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F9" w:rsidRDefault="000F10F9" w:rsidP="000F10F9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Kupní smlouva č. 2/2017</w:t>
      </w:r>
    </w:p>
    <w:p w:rsidR="000F10F9" w:rsidRDefault="000F10F9" w:rsidP="000F10F9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uzavřená níže uvedeného dle § 2079 a násl. občanského zákoníku číslo 89/2012 Sb.</w:t>
      </w:r>
    </w:p>
    <w:p w:rsidR="000F10F9" w:rsidRDefault="000F10F9" w:rsidP="000F10F9">
      <w:pPr>
        <w:pStyle w:val="Odstavecseseznamem"/>
        <w:ind w:left="288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Lesní správa města Krnova s.r.o.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Ježník</w:t>
      </w:r>
      <w:proofErr w:type="spellEnd"/>
      <w:r>
        <w:rPr>
          <w:sz w:val="24"/>
          <w:szCs w:val="24"/>
        </w:rPr>
        <w:t xml:space="preserve"> 1820/39, Krnov, 794 01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IČ: 25372394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DIČ: CZ25372394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číslo účtu: 19-4453760297/0100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zastoupena: jednatelem Ing. Ivanem Vratným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(dále jako prodávající)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Ostravské městské lesy a zeleň, s.r.o.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se sídlem Antonína Brože 2/3124, Ostrava-Zábřeh, 700 30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IČ: 25816977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DIČ: CZ25816977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bankovní spojení: Komerční banka, a.s., číslo účtu: 43-9153850277/0100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Ostravě, oddíl C, vložka 18537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zastoupena jednatelem společnosti Ing. Vladimírem Blahutou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tel.: 595700911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>
        <w:rPr>
          <w:sz w:val="24"/>
          <w:szCs w:val="24"/>
        </w:rPr>
        <w:t>oml</w:t>
      </w:r>
      <w:proofErr w:type="spellEnd"/>
      <w:r>
        <w:rPr>
          <w:sz w:val="24"/>
          <w:szCs w:val="24"/>
          <w:lang w:val="en-US"/>
        </w:rPr>
        <w:t>@</w:t>
      </w:r>
      <w:r>
        <w:rPr>
          <w:sz w:val="24"/>
          <w:szCs w:val="24"/>
        </w:rPr>
        <w:t>ostravskelesy.cz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(dále jako kupující)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smlouvy, množství, cena a dodací lhůta</w:t>
      </w:r>
    </w:p>
    <w:p w:rsidR="000F10F9" w:rsidRDefault="000F10F9" w:rsidP="000F10F9">
      <w:pPr>
        <w:pStyle w:val="Odstavecseseznamem"/>
        <w:ind w:left="0"/>
        <w:jc w:val="both"/>
        <w:rPr>
          <w:b/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Prodávající se zavazuje dodat kupujícímu zboží v požadované kvalitě a množství. Kupující se zavazuje zboží a případné služby spojené s dodávkou převzít a včas převzaté zboží prodávajícímu zaplatit.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Dodávky se uskuteční v termínu plnění: </w:t>
      </w:r>
      <w:proofErr w:type="gramStart"/>
      <w:r>
        <w:rPr>
          <w:b/>
          <w:sz w:val="24"/>
          <w:szCs w:val="24"/>
        </w:rPr>
        <w:t>5.1.2017</w:t>
      </w:r>
      <w:proofErr w:type="gramEnd"/>
      <w:r>
        <w:rPr>
          <w:b/>
          <w:sz w:val="24"/>
          <w:szCs w:val="24"/>
        </w:rPr>
        <w:t xml:space="preserve"> – 31.12.2017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Základní cenové ujednání:</w:t>
      </w:r>
    </w:p>
    <w:p w:rsidR="000F10F9" w:rsidRDefault="000F10F9" w:rsidP="000F10F9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Ceník dříví je přílohou číslo č. 1–4.</w:t>
      </w:r>
    </w:p>
    <w:p w:rsidR="000F10F9" w:rsidRDefault="000F10F9" w:rsidP="000F10F9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Ceník dopravy je uveden v příloze číslo 5 této smlouvy.</w:t>
      </w:r>
    </w:p>
    <w:p w:rsidR="000F10F9" w:rsidRDefault="000F10F9" w:rsidP="000F10F9">
      <w:pPr>
        <w:pStyle w:val="Odstavecseseznamem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Samostatnou přílohu tvoří prohlášení dodavatele potvrzující, že dodávané dříví nepochází z kontroverzních zdrojů.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vlákniny pro dodávky na odběratele LENZING, Biocel Paskov, a.s. je uvedena v příloze číslo 1–4 této smlouvy, cena je uvedena bez DPH 21%, Dříví je přejato formou „</w:t>
      </w:r>
      <w:proofErr w:type="spellStart"/>
      <w:r>
        <w:rPr>
          <w:sz w:val="24"/>
          <w:szCs w:val="24"/>
        </w:rPr>
        <w:t>attro</w:t>
      </w:r>
      <w:proofErr w:type="spellEnd"/>
      <w:r>
        <w:rPr>
          <w:sz w:val="24"/>
          <w:szCs w:val="24"/>
        </w:rPr>
        <w:t>“ přejímky. Dopravu hradí kupující. Dopravné je shodné s příspěvkem na dopravné hrazené kupujícímu společnosti LENZING, Biocel Paskov, a.s. viz příloha číslo 5 této smlouvy.</w:t>
      </w:r>
    </w:p>
    <w:p w:rsidR="000F10F9" w:rsidRDefault="000F10F9" w:rsidP="000F10F9">
      <w:pPr>
        <w:pStyle w:val="Odstavecseseznamem"/>
        <w:ind w:left="0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kulatiny na firmu </w:t>
      </w:r>
      <w:proofErr w:type="spellStart"/>
      <w:r>
        <w:rPr>
          <w:sz w:val="24"/>
          <w:szCs w:val="24"/>
        </w:rPr>
        <w:t>Mayr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Melnhof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Holz</w:t>
      </w:r>
      <w:proofErr w:type="spellEnd"/>
      <w:r>
        <w:rPr>
          <w:sz w:val="24"/>
          <w:szCs w:val="24"/>
        </w:rPr>
        <w:t xml:space="preserve"> Paskov je uvedena v příloze č. 1-4 této smlouvy. Jedná se o cenu na paritě OM (odvozní místo). K ceně je účtováno DPH ve výši 21%. Dodávka zboží je uskutečněna převzetím zboží konečným odběratelem, tedy společností </w:t>
      </w:r>
      <w:proofErr w:type="spellStart"/>
      <w:r>
        <w:rPr>
          <w:sz w:val="24"/>
          <w:szCs w:val="24"/>
        </w:rPr>
        <w:t>Mayr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Melnhof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Holz</w:t>
      </w:r>
      <w:proofErr w:type="spellEnd"/>
      <w:r>
        <w:rPr>
          <w:sz w:val="24"/>
          <w:szCs w:val="24"/>
        </w:rPr>
        <w:t xml:space="preserve"> Paskov. Dříví je měřeno bez kůry, formou nezávislé přejímky.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Kupující se zavazuje za převzaté zboží zaplatit prodávajícímu kupní cenu stanovenou dohodou v článku I. této kupní smlouvy, a to na základě faktury vystavené prodávajícím, lhůta splatnosti je nejpozději do 30 dnů ode dne vystavení faktury.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vady, reklamace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Technické podmínky dle doporučených pravidel pro měření a třídění dříví. Obě smluvní strany se tedy zavazují k dodržování smluvních podmínek.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Prodávající byl řádně seznámen s podmínkami dodávek dříví konečným odběratelem a za případné problémy spojené s porušením podmínek uvedených ve smlouvách kupující neručí.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Vlastnické právo ke zboží je na kupujícího převedeno teprve úplným zaplacením kupní ceny.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Jedná se o dřevní surovinu certifikovanou dle CFCS 2002-2013.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Prodávající se zavazuje, že dodávky dříví nesmí pocházet z kontroverzních zdrojů.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Jiná a závěrečná ujednání</w:t>
      </w:r>
    </w:p>
    <w:p w:rsidR="000F10F9" w:rsidRDefault="000F10F9" w:rsidP="000F10F9">
      <w:pPr>
        <w:pStyle w:val="Odstavecseseznamem"/>
        <w:ind w:left="0"/>
        <w:jc w:val="center"/>
        <w:rPr>
          <w:b/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Tato smlouva je sepsána ve dvou vyhotoveních, z nichž každá má platnost originálu a každá ze smluvních stran obdrží po jednom vyhotovení.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Platnosti a účinnosti nabývá smlouva dnem podpisu obou smluvních stran.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Ostatní práva a povinnosti neupravené touto smlouvou se řídí příslušným ustanovením občanského zákoníku v platném znění. Změny a doplňky mohou být sjednány pouze písemně a odsouhlaseny a podepsány oběma smluvními stranami.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Smluvní strany považují obsah této smlouvy, stejně jako všechny skutečnosti týkající se jejích vzájemného vztahu a spolupráce, o kterých se dozvěděly v souvislosti s touto smlouvou a které nejsou v obchodních kruzích běžně dostupné (např. skutečnosti nebo informace dostupné ve veřejných informačních zdrojích, jako jsou obchodní rejstřík, katastr nemovitostí aj.), za důvěrné informace ve smyslu § 1730 občanského zákoníku a současně za obchodní tajemství podle § 504 téhož zákona a zavazuji se zachovávat o nich mlčenlivost a učinit vše nezbytné pro jejich ochranu a zamezení jejich zneužití. Za obchodní tajemství považují smluvní strany zejména údaje identifikující osobu prodávajícího a údaje o ceně, množství a kvalitě prodávaného dříví.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Normlnweb"/>
      </w:pPr>
      <w:r>
        <w:t> 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Ostravě dne: </w:t>
      </w:r>
      <w:proofErr w:type="gramStart"/>
      <w:r>
        <w:rPr>
          <w:sz w:val="24"/>
          <w:szCs w:val="24"/>
        </w:rPr>
        <w:t>5.1.2017</w:t>
      </w:r>
      <w:proofErr w:type="gramEnd"/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prodávající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kupující</w:t>
      </w: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0F10F9" w:rsidRDefault="000F10F9" w:rsidP="000F10F9">
      <w:pPr>
        <w:pStyle w:val="Odstavecseseznamem"/>
        <w:ind w:left="0"/>
        <w:jc w:val="both"/>
        <w:rPr>
          <w:sz w:val="24"/>
          <w:szCs w:val="24"/>
        </w:rPr>
      </w:pPr>
    </w:p>
    <w:p w:rsidR="00C96106" w:rsidRDefault="00C96106"/>
    <w:sectPr w:rsidR="00C96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E9"/>
    <w:rsid w:val="000F10F9"/>
    <w:rsid w:val="00B62AE9"/>
    <w:rsid w:val="00C96106"/>
    <w:rsid w:val="00D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10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F10F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1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10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F10F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2017-06-14T08:04:00Z</dcterms:created>
  <dcterms:modified xsi:type="dcterms:W3CDTF">2017-06-14T08:12:00Z</dcterms:modified>
</cp:coreProperties>
</file>