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DE7E0" w14:textId="2B40AF49" w:rsidR="003500D5" w:rsidRPr="0086216D" w:rsidRDefault="00E762B8" w:rsidP="00687307">
      <w:pPr>
        <w:pStyle w:val="Style2"/>
        <w:shd w:val="clear" w:color="auto" w:fill="auto"/>
        <w:tabs>
          <w:tab w:val="left" w:pos="5288"/>
        </w:tabs>
        <w:spacing w:line="240" w:lineRule="auto"/>
        <w:ind w:right="40"/>
        <w:rPr>
          <w:rFonts w:ascii="Garamond" w:hAnsi="Garamond" w:cs="Arial"/>
          <w:color w:val="auto"/>
          <w:sz w:val="32"/>
          <w:szCs w:val="32"/>
        </w:rPr>
      </w:pPr>
      <w:r w:rsidRPr="0086216D">
        <w:rPr>
          <w:rFonts w:ascii="Garamond" w:hAnsi="Garamond" w:cs="Arial"/>
          <w:color w:val="auto"/>
          <w:sz w:val="32"/>
          <w:szCs w:val="32"/>
        </w:rPr>
        <w:t>KUPNÍ SMLOUVA</w:t>
      </w:r>
    </w:p>
    <w:p w14:paraId="7F4227CD" w14:textId="37110CCD" w:rsidR="00FB45B1" w:rsidRPr="0086216D" w:rsidRDefault="00A0728C" w:rsidP="00687307">
      <w:pPr>
        <w:pStyle w:val="Nzev"/>
        <w:rPr>
          <w:rFonts w:ascii="Garamond" w:hAnsi="Garamond" w:cs="Arial"/>
          <w:sz w:val="24"/>
          <w:szCs w:val="24"/>
        </w:rPr>
      </w:pPr>
      <w:r w:rsidRPr="0086216D">
        <w:rPr>
          <w:rFonts w:ascii="Garamond" w:hAnsi="Garamond" w:cs="Arial"/>
          <w:sz w:val="24"/>
          <w:szCs w:val="24"/>
        </w:rPr>
        <w:t xml:space="preserve">uzavřená </w:t>
      </w:r>
      <w:r w:rsidR="00634F39" w:rsidRPr="0086216D">
        <w:rPr>
          <w:rFonts w:ascii="Garamond" w:hAnsi="Garamond" w:cs="Arial"/>
          <w:sz w:val="24"/>
          <w:szCs w:val="24"/>
        </w:rPr>
        <w:t>dle</w:t>
      </w:r>
      <w:r w:rsidRPr="0086216D">
        <w:rPr>
          <w:rFonts w:ascii="Garamond" w:hAnsi="Garamond" w:cs="Arial"/>
          <w:sz w:val="24"/>
          <w:szCs w:val="24"/>
        </w:rPr>
        <w:t xml:space="preserve"> ustanovení </w:t>
      </w:r>
      <w:r w:rsidR="001F0DF1" w:rsidRPr="0086216D">
        <w:rPr>
          <w:rFonts w:ascii="Garamond" w:hAnsi="Garamond" w:cs="Arial"/>
          <w:sz w:val="24"/>
          <w:szCs w:val="24"/>
        </w:rPr>
        <w:t xml:space="preserve">§ </w:t>
      </w:r>
      <w:r w:rsidR="00E762B8" w:rsidRPr="0086216D">
        <w:rPr>
          <w:rFonts w:ascii="Garamond" w:hAnsi="Garamond" w:cs="Arial"/>
          <w:sz w:val="24"/>
          <w:szCs w:val="24"/>
        </w:rPr>
        <w:t>2079</w:t>
      </w:r>
      <w:r w:rsidR="001F0DF1" w:rsidRPr="0086216D">
        <w:rPr>
          <w:rFonts w:ascii="Garamond" w:hAnsi="Garamond" w:cs="Arial"/>
          <w:sz w:val="24"/>
          <w:szCs w:val="24"/>
        </w:rPr>
        <w:t xml:space="preserve"> </w:t>
      </w:r>
      <w:r w:rsidRPr="0086216D">
        <w:rPr>
          <w:rFonts w:ascii="Garamond" w:hAnsi="Garamond" w:cs="Arial"/>
          <w:sz w:val="24"/>
          <w:szCs w:val="24"/>
        </w:rPr>
        <w:t>a násl. zákona č. 89</w:t>
      </w:r>
      <w:r w:rsidR="002D704E" w:rsidRPr="0086216D">
        <w:rPr>
          <w:rFonts w:ascii="Garamond" w:hAnsi="Garamond" w:cs="Arial"/>
          <w:sz w:val="24"/>
          <w:szCs w:val="24"/>
        </w:rPr>
        <w:t xml:space="preserve">/2012 Sb., </w:t>
      </w:r>
    </w:p>
    <w:p w14:paraId="2EEF0D5E" w14:textId="27FDF044" w:rsidR="002D704E" w:rsidRPr="0086216D" w:rsidRDefault="002D704E" w:rsidP="00687307">
      <w:pPr>
        <w:pStyle w:val="Nzev"/>
        <w:rPr>
          <w:rFonts w:ascii="Garamond" w:hAnsi="Garamond" w:cs="Arial"/>
          <w:sz w:val="24"/>
          <w:szCs w:val="24"/>
        </w:rPr>
      </w:pPr>
      <w:r w:rsidRPr="0086216D">
        <w:rPr>
          <w:rFonts w:ascii="Garamond" w:hAnsi="Garamond" w:cs="Arial"/>
          <w:sz w:val="24"/>
          <w:szCs w:val="24"/>
        </w:rPr>
        <w:t>občansk</w:t>
      </w:r>
      <w:r w:rsidR="00FB45B1" w:rsidRPr="0086216D">
        <w:rPr>
          <w:rFonts w:ascii="Garamond" w:hAnsi="Garamond" w:cs="Arial"/>
          <w:sz w:val="24"/>
          <w:szCs w:val="24"/>
        </w:rPr>
        <w:t>ého</w:t>
      </w:r>
      <w:r w:rsidRPr="0086216D">
        <w:rPr>
          <w:rFonts w:ascii="Garamond" w:hAnsi="Garamond" w:cs="Arial"/>
          <w:sz w:val="24"/>
          <w:szCs w:val="24"/>
        </w:rPr>
        <w:t xml:space="preserve"> zákoník</w:t>
      </w:r>
      <w:r w:rsidR="00FB45B1" w:rsidRPr="0086216D">
        <w:rPr>
          <w:rFonts w:ascii="Garamond" w:hAnsi="Garamond" w:cs="Arial"/>
          <w:sz w:val="24"/>
          <w:szCs w:val="24"/>
        </w:rPr>
        <w:t>u</w:t>
      </w:r>
      <w:r w:rsidRPr="0086216D">
        <w:rPr>
          <w:rFonts w:ascii="Garamond" w:hAnsi="Garamond" w:cs="Arial"/>
          <w:sz w:val="24"/>
          <w:szCs w:val="24"/>
        </w:rPr>
        <w:t>, v platném znění</w:t>
      </w:r>
      <w:r w:rsidR="00A0728C" w:rsidRPr="0086216D">
        <w:rPr>
          <w:rFonts w:ascii="Garamond" w:hAnsi="Garamond" w:cs="Arial"/>
          <w:sz w:val="24"/>
          <w:szCs w:val="24"/>
        </w:rPr>
        <w:t xml:space="preserve"> </w:t>
      </w:r>
    </w:p>
    <w:p w14:paraId="65153DEF" w14:textId="20E7F803" w:rsidR="00DB799A" w:rsidRPr="0086216D" w:rsidRDefault="00A0728C" w:rsidP="00687307">
      <w:pPr>
        <w:pStyle w:val="Nzev"/>
        <w:rPr>
          <w:rFonts w:ascii="Garamond" w:hAnsi="Garamond" w:cs="Arial"/>
          <w:sz w:val="24"/>
          <w:szCs w:val="24"/>
        </w:rPr>
      </w:pPr>
      <w:r w:rsidRPr="0086216D">
        <w:rPr>
          <w:rFonts w:ascii="Garamond" w:hAnsi="Garamond" w:cs="Arial"/>
          <w:sz w:val="24"/>
          <w:szCs w:val="24"/>
        </w:rPr>
        <w:t>(dále jen „</w:t>
      </w:r>
      <w:bookmarkStart w:id="0" w:name="bookmark2"/>
      <w:r w:rsidR="002D704E" w:rsidRPr="0086216D">
        <w:rPr>
          <w:rFonts w:ascii="Garamond" w:hAnsi="Garamond" w:cs="Arial"/>
          <w:b/>
          <w:sz w:val="24"/>
          <w:szCs w:val="24"/>
        </w:rPr>
        <w:t>občanský zákoník</w:t>
      </w:r>
      <w:r w:rsidR="00231153" w:rsidRPr="0086216D">
        <w:rPr>
          <w:rFonts w:ascii="Garamond" w:hAnsi="Garamond" w:cs="Arial"/>
          <w:sz w:val="24"/>
          <w:szCs w:val="24"/>
        </w:rPr>
        <w:t>“)</w:t>
      </w:r>
    </w:p>
    <w:p w14:paraId="7E225DE2" w14:textId="428DD3E2" w:rsidR="00634F39" w:rsidRPr="0086216D" w:rsidRDefault="00634F39" w:rsidP="00687307">
      <w:pPr>
        <w:pStyle w:val="Nzev"/>
        <w:rPr>
          <w:rFonts w:ascii="Garamond" w:hAnsi="Garamond" w:cs="Arial"/>
          <w:sz w:val="24"/>
          <w:szCs w:val="24"/>
        </w:rPr>
      </w:pPr>
      <w:r w:rsidRPr="0086216D">
        <w:rPr>
          <w:rFonts w:ascii="Garamond" w:hAnsi="Garamond" w:cs="Arial"/>
          <w:sz w:val="24"/>
          <w:szCs w:val="24"/>
        </w:rPr>
        <w:t>50 Spr 361/2023</w:t>
      </w:r>
    </w:p>
    <w:p w14:paraId="1C9ECBC1" w14:textId="77777777" w:rsidR="001B55E3" w:rsidRPr="0086216D" w:rsidRDefault="001B55E3" w:rsidP="00687307">
      <w:pPr>
        <w:pStyle w:val="Nzev"/>
        <w:rPr>
          <w:rFonts w:ascii="Garamond" w:hAnsi="Garamond" w:cs="Arial"/>
          <w:b/>
          <w:sz w:val="24"/>
          <w:szCs w:val="24"/>
        </w:rPr>
      </w:pPr>
    </w:p>
    <w:p w14:paraId="5214E542" w14:textId="77777777" w:rsidR="001B55E3" w:rsidRPr="0086216D" w:rsidRDefault="001B55E3" w:rsidP="008C483C">
      <w:pPr>
        <w:pStyle w:val="Nzev"/>
        <w:jc w:val="right"/>
        <w:rPr>
          <w:rFonts w:ascii="Garamond" w:hAnsi="Garamond" w:cs="Arial"/>
          <w:b/>
          <w:sz w:val="24"/>
          <w:szCs w:val="24"/>
        </w:rPr>
      </w:pPr>
    </w:p>
    <w:p w14:paraId="63421EEA" w14:textId="166549E0" w:rsidR="00BC0A8C" w:rsidRPr="0086216D" w:rsidRDefault="00743071" w:rsidP="00687307">
      <w:pPr>
        <w:pStyle w:val="Nzev"/>
        <w:rPr>
          <w:rFonts w:ascii="Garamond" w:hAnsi="Garamond" w:cs="Arial"/>
          <w:b/>
          <w:sz w:val="24"/>
          <w:szCs w:val="24"/>
        </w:rPr>
      </w:pPr>
      <w:r w:rsidRPr="0086216D">
        <w:rPr>
          <w:rFonts w:ascii="Garamond" w:hAnsi="Garamond" w:cs="Arial"/>
          <w:b/>
          <w:sz w:val="24"/>
          <w:szCs w:val="24"/>
        </w:rPr>
        <w:t>I.</w:t>
      </w:r>
    </w:p>
    <w:p w14:paraId="7AA8E620" w14:textId="77777777" w:rsidR="00BA3919" w:rsidRPr="0086216D" w:rsidRDefault="00BA3919" w:rsidP="00687307">
      <w:pPr>
        <w:jc w:val="center"/>
        <w:rPr>
          <w:rFonts w:ascii="Garamond" w:hAnsi="Garamond" w:cs="Arial"/>
          <w:b/>
        </w:rPr>
      </w:pPr>
      <w:r w:rsidRPr="0086216D">
        <w:rPr>
          <w:rFonts w:ascii="Garamond" w:hAnsi="Garamond" w:cs="Arial"/>
          <w:b/>
        </w:rPr>
        <w:t>Smluvní strany</w:t>
      </w:r>
    </w:p>
    <w:p w14:paraId="12FB69C2" w14:textId="77777777" w:rsidR="001B55E3" w:rsidRPr="0086216D" w:rsidRDefault="001B55E3" w:rsidP="00687307">
      <w:pPr>
        <w:jc w:val="center"/>
        <w:rPr>
          <w:rFonts w:ascii="Garamond" w:hAnsi="Garamond" w:cs="Arial"/>
          <w:b/>
        </w:rPr>
      </w:pPr>
    </w:p>
    <w:p w14:paraId="212FF44A" w14:textId="77777777" w:rsidR="00634F39" w:rsidRPr="0086216D" w:rsidRDefault="00634F39" w:rsidP="00634F39">
      <w:pPr>
        <w:pStyle w:val="Style3"/>
        <w:spacing w:after="120" w:line="240" w:lineRule="auto"/>
        <w:jc w:val="both"/>
        <w:rPr>
          <w:rFonts w:ascii="Garamond" w:hAnsi="Garamond"/>
          <w:b/>
          <w:bCs/>
        </w:rPr>
      </w:pPr>
      <w:r w:rsidRPr="0086216D">
        <w:rPr>
          <w:rFonts w:ascii="Garamond" w:hAnsi="Garamond"/>
          <w:b/>
          <w:bCs/>
        </w:rPr>
        <w:t>Česká republika – Obvodní soud pro Prahu 3</w:t>
      </w:r>
    </w:p>
    <w:p w14:paraId="47BB6F2F" w14:textId="77777777" w:rsidR="00634F39" w:rsidRPr="0086216D" w:rsidRDefault="00634F39" w:rsidP="00634F39">
      <w:pPr>
        <w:pStyle w:val="Style3"/>
        <w:spacing w:after="120" w:line="240" w:lineRule="auto"/>
        <w:jc w:val="both"/>
        <w:rPr>
          <w:rFonts w:ascii="Garamond" w:hAnsi="Garamond"/>
        </w:rPr>
      </w:pPr>
      <w:r w:rsidRPr="0086216D">
        <w:rPr>
          <w:rFonts w:ascii="Garamond" w:hAnsi="Garamond"/>
        </w:rPr>
        <w:t>se sídlem: Jagellonská 1734/5, 130 05 Praha 3</w:t>
      </w:r>
    </w:p>
    <w:p w14:paraId="7CA52FAB" w14:textId="77777777" w:rsidR="00634F39" w:rsidRPr="0086216D" w:rsidRDefault="00634F39" w:rsidP="00634F39">
      <w:pPr>
        <w:pStyle w:val="Style3"/>
        <w:spacing w:after="120" w:line="240" w:lineRule="auto"/>
        <w:jc w:val="both"/>
        <w:rPr>
          <w:rFonts w:ascii="Garamond" w:hAnsi="Garamond"/>
        </w:rPr>
      </w:pPr>
      <w:r w:rsidRPr="0086216D">
        <w:rPr>
          <w:rFonts w:ascii="Garamond" w:hAnsi="Garamond"/>
        </w:rPr>
        <w:t>IČO: 00024406</w:t>
      </w:r>
    </w:p>
    <w:p w14:paraId="6822ABE7" w14:textId="77777777" w:rsidR="00634F39" w:rsidRPr="0086216D" w:rsidRDefault="00634F39" w:rsidP="00634F39">
      <w:pPr>
        <w:pStyle w:val="Style3"/>
        <w:spacing w:after="120" w:line="240" w:lineRule="auto"/>
        <w:jc w:val="both"/>
        <w:rPr>
          <w:rFonts w:ascii="Garamond" w:hAnsi="Garamond"/>
        </w:rPr>
      </w:pPr>
      <w:r w:rsidRPr="0086216D">
        <w:rPr>
          <w:rFonts w:ascii="Garamond" w:hAnsi="Garamond"/>
        </w:rPr>
        <w:t>zastoupena: Mgr. Radkem Maříkem, předsedou soudu</w:t>
      </w:r>
    </w:p>
    <w:p w14:paraId="1529B5A1" w14:textId="77777777" w:rsidR="00634F39" w:rsidRPr="0086216D" w:rsidRDefault="00634F39" w:rsidP="00634F39">
      <w:pPr>
        <w:pStyle w:val="Style3"/>
        <w:spacing w:after="120" w:line="240" w:lineRule="auto"/>
        <w:jc w:val="both"/>
        <w:rPr>
          <w:rFonts w:ascii="Garamond" w:hAnsi="Garamond"/>
        </w:rPr>
      </w:pPr>
      <w:r w:rsidRPr="0086216D">
        <w:rPr>
          <w:rFonts w:ascii="Garamond" w:hAnsi="Garamond"/>
        </w:rPr>
        <w:t>bankovní spojení: Č</w:t>
      </w:r>
      <w:r w:rsidRPr="0086216D">
        <w:rPr>
          <w:rFonts w:ascii="Garamond" w:hAnsi="Garamond"/>
          <w:spacing w:val="2"/>
        </w:rPr>
        <w:t xml:space="preserve">NB, </w:t>
      </w:r>
      <w:r w:rsidRPr="0086216D">
        <w:rPr>
          <w:rFonts w:ascii="Garamond" w:hAnsi="Garamond"/>
        </w:rPr>
        <w:t>Na Příkopě 28, Praha 1</w:t>
      </w:r>
    </w:p>
    <w:p w14:paraId="7C29ACDD" w14:textId="77777777" w:rsidR="00634F39" w:rsidRPr="0086216D" w:rsidRDefault="00634F39" w:rsidP="00634F39">
      <w:pPr>
        <w:pStyle w:val="Style3"/>
        <w:spacing w:after="120" w:line="240" w:lineRule="auto"/>
        <w:jc w:val="both"/>
        <w:rPr>
          <w:rFonts w:ascii="Garamond" w:hAnsi="Garamond"/>
        </w:rPr>
      </w:pPr>
      <w:r w:rsidRPr="0086216D">
        <w:rPr>
          <w:rFonts w:ascii="Garamond" w:hAnsi="Garamond"/>
        </w:rPr>
        <w:t>číslo účtu: 524031/0710</w:t>
      </w:r>
    </w:p>
    <w:p w14:paraId="65D99025" w14:textId="6A260850" w:rsidR="00634F39" w:rsidRPr="0086216D" w:rsidRDefault="00634F39" w:rsidP="00634F39">
      <w:pPr>
        <w:pStyle w:val="Style3"/>
        <w:spacing w:after="240" w:line="240" w:lineRule="auto"/>
        <w:jc w:val="both"/>
        <w:rPr>
          <w:rFonts w:ascii="Garamond" w:hAnsi="Garamond"/>
          <w:color w:val="0A0A0A"/>
        </w:rPr>
      </w:pPr>
      <w:r w:rsidRPr="0086216D">
        <w:rPr>
          <w:rFonts w:ascii="Garamond" w:hAnsi="Garamond"/>
        </w:rPr>
        <w:t>datová schránka:</w:t>
      </w:r>
      <w:r w:rsidRPr="0086216D">
        <w:rPr>
          <w:rFonts w:ascii="Garamond" w:hAnsi="Garamond"/>
          <w:color w:val="0A0A0A"/>
        </w:rPr>
        <w:t xml:space="preserve"> 5thab2j</w:t>
      </w:r>
    </w:p>
    <w:p w14:paraId="5764152F" w14:textId="1EB660B9" w:rsidR="00BA3919" w:rsidRPr="0086216D" w:rsidRDefault="00BA3919" w:rsidP="00634F39">
      <w:pPr>
        <w:rPr>
          <w:rFonts w:ascii="Garamond" w:hAnsi="Garamond" w:cs="Arial"/>
        </w:rPr>
      </w:pPr>
      <w:r w:rsidRPr="0086216D">
        <w:rPr>
          <w:rFonts w:ascii="Garamond" w:hAnsi="Garamond" w:cs="Arial"/>
        </w:rPr>
        <w:t>(dále jen „</w:t>
      </w:r>
      <w:r w:rsidR="00E762B8" w:rsidRPr="0086216D">
        <w:rPr>
          <w:rFonts w:ascii="Garamond" w:hAnsi="Garamond" w:cs="Arial"/>
          <w:b/>
        </w:rPr>
        <w:t>kupující</w:t>
      </w:r>
      <w:r w:rsidRPr="0086216D">
        <w:rPr>
          <w:rFonts w:ascii="Garamond" w:hAnsi="Garamond" w:cs="Arial"/>
        </w:rPr>
        <w:t>“) na straně jedné</w:t>
      </w:r>
    </w:p>
    <w:p w14:paraId="0CDBBAC4" w14:textId="77777777" w:rsidR="001B55E3" w:rsidRPr="0086216D" w:rsidRDefault="001B55E3" w:rsidP="00687307">
      <w:pPr>
        <w:ind w:left="568" w:hanging="284"/>
        <w:rPr>
          <w:rFonts w:ascii="Garamond" w:hAnsi="Garamond" w:cs="Arial"/>
        </w:rPr>
      </w:pPr>
    </w:p>
    <w:p w14:paraId="145E6B29" w14:textId="0C65FABA" w:rsidR="00352BF8" w:rsidRPr="0086216D" w:rsidRDefault="00352BF8" w:rsidP="00687307">
      <w:pPr>
        <w:ind w:left="568" w:hanging="284"/>
        <w:rPr>
          <w:rFonts w:ascii="Garamond" w:hAnsi="Garamond" w:cs="Arial"/>
        </w:rPr>
      </w:pPr>
      <w:r w:rsidRPr="0086216D">
        <w:rPr>
          <w:rFonts w:ascii="Garamond" w:hAnsi="Garamond" w:cs="Arial"/>
        </w:rPr>
        <w:t>a</w:t>
      </w:r>
    </w:p>
    <w:p w14:paraId="6498A2F4" w14:textId="77777777" w:rsidR="001B55E3" w:rsidRPr="0086216D" w:rsidRDefault="001B55E3" w:rsidP="00687307">
      <w:pPr>
        <w:ind w:left="568" w:hanging="284"/>
        <w:rPr>
          <w:rFonts w:ascii="Garamond" w:hAnsi="Garamond" w:cs="Arial"/>
        </w:rPr>
      </w:pPr>
    </w:p>
    <w:p w14:paraId="0853222C" w14:textId="62CA105A" w:rsidR="008C483C" w:rsidRPr="0086216D" w:rsidRDefault="005D71ED" w:rsidP="005D71ED">
      <w:pPr>
        <w:jc w:val="both"/>
        <w:rPr>
          <w:rFonts w:ascii="Garamond" w:hAnsi="Garamond" w:cs="Arial"/>
        </w:rPr>
      </w:pPr>
      <w:bookmarkStart w:id="1" w:name="bookmark4"/>
      <w:bookmarkEnd w:id="0"/>
      <w:r w:rsidRPr="0086216D">
        <w:rPr>
          <w:rFonts w:ascii="Garamond" w:hAnsi="Garamond" w:cs="Arial"/>
          <w:b/>
        </w:rPr>
        <w:t>Netfox s.r.o.</w:t>
      </w:r>
    </w:p>
    <w:p w14:paraId="7852A190" w14:textId="4A61E28C" w:rsidR="008C483C" w:rsidRPr="0086216D" w:rsidRDefault="008C483C" w:rsidP="00634F39">
      <w:pPr>
        <w:spacing w:after="120"/>
        <w:jc w:val="both"/>
        <w:rPr>
          <w:rFonts w:ascii="Garamond" w:hAnsi="Garamond" w:cs="Arial"/>
        </w:rPr>
      </w:pPr>
      <w:r w:rsidRPr="0086216D">
        <w:rPr>
          <w:rFonts w:ascii="Garamond" w:hAnsi="Garamond" w:cs="Arial"/>
        </w:rPr>
        <w:t xml:space="preserve">se sídlem: </w:t>
      </w:r>
      <w:r w:rsidRPr="0086216D">
        <w:rPr>
          <w:rFonts w:ascii="Garamond" w:hAnsi="Garamond" w:cs="Arial"/>
        </w:rPr>
        <w:tab/>
      </w:r>
      <w:r w:rsidRPr="0086216D">
        <w:rPr>
          <w:rFonts w:ascii="Garamond" w:hAnsi="Garamond" w:cs="Arial"/>
        </w:rPr>
        <w:tab/>
      </w:r>
      <w:r w:rsidRPr="0086216D">
        <w:rPr>
          <w:rFonts w:ascii="Garamond" w:hAnsi="Garamond" w:cs="Arial"/>
        </w:rPr>
        <w:tab/>
      </w:r>
      <w:r w:rsidR="005D71ED" w:rsidRPr="0086216D">
        <w:rPr>
          <w:rFonts w:ascii="Garamond" w:hAnsi="Garamond" w:cs="Arial"/>
        </w:rPr>
        <w:t>Koněvova 65/2755, 130 00 Praha 3</w:t>
      </w:r>
    </w:p>
    <w:p w14:paraId="150CF844" w14:textId="5A02D8A9" w:rsidR="008C483C" w:rsidRPr="0086216D" w:rsidRDefault="008C483C" w:rsidP="00634F39">
      <w:pPr>
        <w:spacing w:after="120"/>
        <w:ind w:left="2264" w:hanging="2264"/>
        <w:jc w:val="both"/>
        <w:rPr>
          <w:rFonts w:ascii="Garamond" w:hAnsi="Garamond" w:cs="Arial"/>
        </w:rPr>
      </w:pPr>
      <w:r w:rsidRPr="0086216D">
        <w:rPr>
          <w:rFonts w:ascii="Garamond" w:hAnsi="Garamond" w:cs="Arial"/>
        </w:rPr>
        <w:t>zastoupena:</w:t>
      </w:r>
      <w:r w:rsidRPr="0086216D">
        <w:rPr>
          <w:rFonts w:ascii="Garamond" w:hAnsi="Garamond" w:cs="Arial"/>
        </w:rPr>
        <w:tab/>
      </w:r>
      <w:r w:rsidR="00894550" w:rsidRPr="0086216D">
        <w:rPr>
          <w:rFonts w:ascii="Garamond" w:hAnsi="Garamond" w:cs="Arial"/>
        </w:rPr>
        <w:tab/>
      </w:r>
      <w:r w:rsidR="005D71ED" w:rsidRPr="0086216D">
        <w:rPr>
          <w:rFonts w:ascii="Garamond" w:hAnsi="Garamond" w:cs="Arial"/>
        </w:rPr>
        <w:t>Martinem Vašíčkem, jednatelem společnosti</w:t>
      </w:r>
    </w:p>
    <w:p w14:paraId="2D9D125C" w14:textId="2377F971" w:rsidR="008C483C" w:rsidRPr="0086216D" w:rsidRDefault="008C483C" w:rsidP="00634F39">
      <w:pPr>
        <w:spacing w:after="120"/>
        <w:jc w:val="both"/>
        <w:rPr>
          <w:rFonts w:ascii="Garamond" w:hAnsi="Garamond" w:cs="Arial"/>
        </w:rPr>
      </w:pPr>
      <w:r w:rsidRPr="0086216D">
        <w:rPr>
          <w:rFonts w:ascii="Garamond" w:hAnsi="Garamond" w:cs="Arial"/>
        </w:rPr>
        <w:t>IČO:</w:t>
      </w:r>
      <w:r w:rsidRPr="0086216D">
        <w:rPr>
          <w:rFonts w:ascii="Garamond" w:hAnsi="Garamond" w:cs="Arial"/>
        </w:rPr>
        <w:tab/>
      </w:r>
      <w:r w:rsidRPr="0086216D">
        <w:rPr>
          <w:rFonts w:ascii="Garamond" w:hAnsi="Garamond" w:cs="Arial"/>
        </w:rPr>
        <w:tab/>
      </w:r>
      <w:r w:rsidRPr="0086216D">
        <w:rPr>
          <w:rFonts w:ascii="Garamond" w:hAnsi="Garamond" w:cs="Arial"/>
        </w:rPr>
        <w:tab/>
      </w:r>
      <w:r w:rsidRPr="0086216D">
        <w:rPr>
          <w:rFonts w:ascii="Garamond" w:hAnsi="Garamond" w:cs="Arial"/>
        </w:rPr>
        <w:tab/>
      </w:r>
      <w:r w:rsidR="005D71ED" w:rsidRPr="0086216D">
        <w:rPr>
          <w:rFonts w:ascii="Garamond" w:hAnsi="Garamond" w:cs="Arial"/>
        </w:rPr>
        <w:t xml:space="preserve">27574032  </w:t>
      </w:r>
    </w:p>
    <w:p w14:paraId="4F3E77FD" w14:textId="53932830" w:rsidR="00634F39" w:rsidRPr="0086216D" w:rsidRDefault="008C483C" w:rsidP="00634F39">
      <w:pPr>
        <w:spacing w:after="120"/>
        <w:jc w:val="both"/>
        <w:rPr>
          <w:rFonts w:ascii="Garamond" w:hAnsi="Garamond" w:cs="Arial"/>
        </w:rPr>
      </w:pPr>
      <w:r w:rsidRPr="0086216D">
        <w:rPr>
          <w:rFonts w:ascii="Garamond" w:hAnsi="Garamond" w:cs="Arial"/>
        </w:rPr>
        <w:t>DIČ:</w:t>
      </w:r>
      <w:r w:rsidRPr="0086216D">
        <w:rPr>
          <w:rFonts w:ascii="Garamond" w:hAnsi="Garamond" w:cs="Arial"/>
        </w:rPr>
        <w:tab/>
      </w:r>
      <w:r w:rsidRPr="0086216D">
        <w:rPr>
          <w:rFonts w:ascii="Garamond" w:hAnsi="Garamond" w:cs="Arial"/>
        </w:rPr>
        <w:tab/>
      </w:r>
      <w:r w:rsidRPr="0086216D">
        <w:rPr>
          <w:rFonts w:ascii="Garamond" w:hAnsi="Garamond" w:cs="Arial"/>
        </w:rPr>
        <w:tab/>
      </w:r>
      <w:r w:rsidRPr="0086216D">
        <w:rPr>
          <w:rFonts w:ascii="Garamond" w:hAnsi="Garamond" w:cs="Arial"/>
        </w:rPr>
        <w:tab/>
      </w:r>
      <w:r w:rsidR="005D71ED" w:rsidRPr="0086216D">
        <w:rPr>
          <w:rFonts w:ascii="Garamond" w:hAnsi="Garamond" w:cs="Arial"/>
        </w:rPr>
        <w:t>CZ27574032</w:t>
      </w:r>
    </w:p>
    <w:p w14:paraId="49B751BE" w14:textId="77777777" w:rsidR="005D71ED" w:rsidRPr="0086216D" w:rsidRDefault="008C483C" w:rsidP="00634F39">
      <w:pPr>
        <w:spacing w:after="120"/>
        <w:jc w:val="both"/>
        <w:rPr>
          <w:rFonts w:ascii="Garamond" w:hAnsi="Garamond" w:cs="Arial"/>
        </w:rPr>
      </w:pPr>
      <w:r w:rsidRPr="0086216D">
        <w:rPr>
          <w:rFonts w:ascii="Garamond" w:hAnsi="Garamond" w:cs="Arial"/>
        </w:rPr>
        <w:t>bankovní spojení:</w:t>
      </w:r>
      <w:r w:rsidRPr="0086216D">
        <w:rPr>
          <w:rFonts w:ascii="Garamond" w:hAnsi="Garamond" w:cs="Arial"/>
        </w:rPr>
        <w:tab/>
      </w:r>
      <w:r w:rsidRPr="0086216D">
        <w:rPr>
          <w:rFonts w:ascii="Garamond" w:hAnsi="Garamond" w:cs="Arial"/>
        </w:rPr>
        <w:tab/>
      </w:r>
      <w:r w:rsidR="005D71ED" w:rsidRPr="0086216D">
        <w:rPr>
          <w:rFonts w:ascii="Garamond" w:hAnsi="Garamond" w:cs="Arial"/>
        </w:rPr>
        <w:t>Raiffeisenbank a.s.</w:t>
      </w:r>
    </w:p>
    <w:p w14:paraId="1A00F2A1" w14:textId="6739CD03" w:rsidR="008C483C" w:rsidRPr="0086216D" w:rsidRDefault="005D71ED" w:rsidP="00634F39">
      <w:pPr>
        <w:spacing w:after="120"/>
        <w:jc w:val="both"/>
        <w:rPr>
          <w:rFonts w:ascii="Garamond" w:hAnsi="Garamond" w:cs="Arial"/>
        </w:rPr>
      </w:pPr>
      <w:r w:rsidRPr="0086216D">
        <w:rPr>
          <w:rFonts w:ascii="Garamond" w:hAnsi="Garamond"/>
        </w:rPr>
        <w:t>číslo účtu:</w:t>
      </w:r>
      <w:r w:rsidRPr="0086216D">
        <w:rPr>
          <w:rFonts w:ascii="Garamond" w:hAnsi="Garamond"/>
        </w:rPr>
        <w:tab/>
      </w:r>
      <w:r w:rsidRPr="0086216D">
        <w:rPr>
          <w:rFonts w:ascii="Garamond" w:hAnsi="Garamond"/>
        </w:rPr>
        <w:tab/>
      </w:r>
      <w:r w:rsidRPr="0086216D">
        <w:rPr>
          <w:rFonts w:ascii="Garamond" w:hAnsi="Garamond"/>
        </w:rPr>
        <w:tab/>
        <w:t>2405638001/5500</w:t>
      </w:r>
      <w:r w:rsidR="008C483C" w:rsidRPr="0086216D">
        <w:rPr>
          <w:rFonts w:ascii="Garamond" w:hAnsi="Garamond" w:cs="Arial"/>
        </w:rPr>
        <w:tab/>
      </w:r>
    </w:p>
    <w:p w14:paraId="3DB8D89B" w14:textId="2223718F" w:rsidR="005D71ED" w:rsidRPr="0086216D" w:rsidRDefault="005D71ED" w:rsidP="005D71ED">
      <w:pPr>
        <w:ind w:left="284" w:hanging="284"/>
        <w:jc w:val="both"/>
        <w:rPr>
          <w:rFonts w:ascii="Garamond" w:hAnsi="Garamond" w:cs="Arial"/>
        </w:rPr>
      </w:pPr>
      <w:r w:rsidRPr="0086216D">
        <w:rPr>
          <w:rFonts w:ascii="Garamond" w:hAnsi="Garamond" w:cs="Arial"/>
        </w:rPr>
        <w:t>Zapsán v obchodním rejstříku Městským soudem v Praze, oddíl C, vložka 116806</w:t>
      </w:r>
    </w:p>
    <w:p w14:paraId="03CF3158" w14:textId="3E6F1B34" w:rsidR="005D71ED" w:rsidRPr="0086216D" w:rsidRDefault="005D71ED" w:rsidP="005D71ED">
      <w:pPr>
        <w:ind w:left="284" w:hanging="284"/>
        <w:jc w:val="both"/>
        <w:rPr>
          <w:rFonts w:ascii="Garamond" w:hAnsi="Garamond" w:cs="Arial"/>
        </w:rPr>
      </w:pPr>
      <w:r w:rsidRPr="0086216D">
        <w:rPr>
          <w:rFonts w:ascii="Garamond" w:hAnsi="Garamond"/>
        </w:rPr>
        <w:t>datová schránka:</w:t>
      </w:r>
      <w:r w:rsidRPr="0086216D">
        <w:rPr>
          <w:rFonts w:ascii="Garamond" w:hAnsi="Garamond"/>
        </w:rPr>
        <w:tab/>
      </w:r>
      <w:r w:rsidRPr="0086216D">
        <w:rPr>
          <w:rFonts w:ascii="Garamond" w:hAnsi="Garamond"/>
        </w:rPr>
        <w:tab/>
        <w:t>xchpznz</w:t>
      </w:r>
    </w:p>
    <w:p w14:paraId="4F14387C" w14:textId="77777777" w:rsidR="005D71ED" w:rsidRPr="0086216D" w:rsidRDefault="005D71ED" w:rsidP="005D71ED">
      <w:pPr>
        <w:ind w:left="284" w:hanging="284"/>
        <w:jc w:val="both"/>
        <w:rPr>
          <w:rFonts w:ascii="Garamond" w:hAnsi="Garamond" w:cs="Arial"/>
        </w:rPr>
      </w:pPr>
    </w:p>
    <w:p w14:paraId="36F358E4" w14:textId="127096EC" w:rsidR="001956CB" w:rsidRPr="0086216D" w:rsidRDefault="001956CB" w:rsidP="005D71ED">
      <w:pPr>
        <w:ind w:left="284" w:hanging="284"/>
        <w:jc w:val="both"/>
        <w:rPr>
          <w:rFonts w:ascii="Garamond" w:hAnsi="Garamond" w:cs="Arial"/>
        </w:rPr>
      </w:pPr>
      <w:r w:rsidRPr="0086216D">
        <w:rPr>
          <w:rFonts w:ascii="Garamond" w:hAnsi="Garamond" w:cs="Arial"/>
        </w:rPr>
        <w:t>(dále jen „</w:t>
      </w:r>
      <w:r w:rsidR="00E762B8" w:rsidRPr="0086216D">
        <w:rPr>
          <w:rFonts w:ascii="Garamond" w:hAnsi="Garamond" w:cs="Arial"/>
          <w:b/>
        </w:rPr>
        <w:t>prodávající</w:t>
      </w:r>
      <w:r w:rsidRPr="0086216D">
        <w:rPr>
          <w:rFonts w:ascii="Garamond" w:hAnsi="Garamond" w:cs="Arial"/>
        </w:rPr>
        <w:t>“) na straně druhé</w:t>
      </w:r>
    </w:p>
    <w:p w14:paraId="32B02F3E" w14:textId="77777777" w:rsidR="001B55E3" w:rsidRPr="0086216D" w:rsidRDefault="001B55E3" w:rsidP="00687307">
      <w:pPr>
        <w:ind w:left="568" w:hanging="284"/>
        <w:jc w:val="both"/>
        <w:rPr>
          <w:rFonts w:ascii="Garamond" w:hAnsi="Garamond" w:cs="Arial"/>
        </w:rPr>
      </w:pPr>
    </w:p>
    <w:p w14:paraId="3DF8DBFE" w14:textId="13B7BF62" w:rsidR="001956CB" w:rsidRPr="0086216D" w:rsidRDefault="001956CB" w:rsidP="00634F39">
      <w:pPr>
        <w:rPr>
          <w:rFonts w:ascii="Garamond" w:hAnsi="Garamond" w:cs="Arial"/>
        </w:rPr>
      </w:pPr>
      <w:r w:rsidRPr="0086216D">
        <w:rPr>
          <w:rFonts w:ascii="Garamond" w:hAnsi="Garamond" w:cs="Arial"/>
        </w:rPr>
        <w:t xml:space="preserve">uzavřely níže uvedeného dne, měsíce a roku následující </w:t>
      </w:r>
      <w:r w:rsidR="00E762B8" w:rsidRPr="0086216D">
        <w:rPr>
          <w:rFonts w:ascii="Garamond" w:hAnsi="Garamond" w:cs="Arial"/>
        </w:rPr>
        <w:t>kupní smlouvu</w:t>
      </w:r>
      <w:r w:rsidRPr="0086216D">
        <w:rPr>
          <w:rFonts w:ascii="Garamond" w:hAnsi="Garamond" w:cs="Arial"/>
        </w:rPr>
        <w:t xml:space="preserve"> (dále jen „</w:t>
      </w:r>
      <w:r w:rsidRPr="0086216D">
        <w:rPr>
          <w:rFonts w:ascii="Garamond" w:hAnsi="Garamond" w:cs="Arial"/>
          <w:b/>
        </w:rPr>
        <w:t>Smlouva</w:t>
      </w:r>
      <w:r w:rsidRPr="0086216D">
        <w:rPr>
          <w:rFonts w:ascii="Garamond" w:hAnsi="Garamond" w:cs="Arial"/>
        </w:rPr>
        <w:t>“)</w:t>
      </w:r>
    </w:p>
    <w:p w14:paraId="2C1139B0" w14:textId="77777777" w:rsidR="001B55E3" w:rsidRPr="0086216D" w:rsidRDefault="001B55E3" w:rsidP="00687307">
      <w:pPr>
        <w:ind w:left="568" w:hanging="284"/>
        <w:jc w:val="center"/>
        <w:rPr>
          <w:rFonts w:ascii="Garamond" w:hAnsi="Garamond" w:cs="Arial"/>
        </w:rPr>
      </w:pPr>
    </w:p>
    <w:p w14:paraId="1F1CF12F" w14:textId="46CFC102" w:rsidR="00BD6672" w:rsidRPr="0086216D" w:rsidRDefault="00743071" w:rsidP="00687307">
      <w:pPr>
        <w:pStyle w:val="Odstavecseseznamem"/>
        <w:ind w:left="0"/>
        <w:contextualSpacing w:val="0"/>
        <w:jc w:val="center"/>
        <w:rPr>
          <w:rFonts w:ascii="Garamond" w:hAnsi="Garamond"/>
          <w:b/>
        </w:rPr>
      </w:pPr>
      <w:r w:rsidRPr="0086216D">
        <w:rPr>
          <w:rFonts w:ascii="Garamond" w:hAnsi="Garamond"/>
          <w:b/>
        </w:rPr>
        <w:t>II.</w:t>
      </w:r>
    </w:p>
    <w:bookmarkEnd w:id="1"/>
    <w:p w14:paraId="6E745605" w14:textId="737EFA52" w:rsidR="005108A2" w:rsidRPr="0086216D" w:rsidRDefault="005108A2" w:rsidP="00634F39">
      <w:pPr>
        <w:spacing w:after="120"/>
        <w:jc w:val="center"/>
        <w:rPr>
          <w:rFonts w:ascii="Garamond" w:hAnsi="Garamond"/>
          <w:b/>
        </w:rPr>
      </w:pPr>
      <w:r w:rsidRPr="0086216D">
        <w:rPr>
          <w:rFonts w:ascii="Garamond" w:hAnsi="Garamond"/>
          <w:b/>
        </w:rPr>
        <w:t>Předmět Smlouvy</w:t>
      </w:r>
    </w:p>
    <w:p w14:paraId="2FCD6CD4" w14:textId="77777777" w:rsidR="00D0708E" w:rsidRPr="0086216D" w:rsidRDefault="00AE6DAE" w:rsidP="00367157">
      <w:pPr>
        <w:pStyle w:val="Odstavecseseznamem"/>
        <w:numPr>
          <w:ilvl w:val="0"/>
          <w:numId w:val="22"/>
        </w:numPr>
        <w:spacing w:after="120"/>
        <w:ind w:left="357" w:hanging="357"/>
        <w:contextualSpacing w:val="0"/>
        <w:jc w:val="both"/>
        <w:rPr>
          <w:rFonts w:ascii="Garamond" w:hAnsi="Garamond" w:cs="Arial"/>
        </w:rPr>
      </w:pPr>
      <w:r w:rsidRPr="0086216D">
        <w:rPr>
          <w:rFonts w:ascii="Garamond" w:hAnsi="Garamond"/>
        </w:rPr>
        <w:t xml:space="preserve">Prodávající se zavazuje odevzdat kupujícímu a převést na něho vlastnické právo </w:t>
      </w:r>
      <w:r w:rsidR="00634F39" w:rsidRPr="0086216D">
        <w:rPr>
          <w:rFonts w:ascii="Garamond" w:hAnsi="Garamond"/>
        </w:rPr>
        <w:t>k</w:t>
      </w:r>
      <w:r w:rsidR="006032BA" w:rsidRPr="0086216D">
        <w:rPr>
          <w:rFonts w:ascii="Garamond" w:hAnsi="Garamond"/>
        </w:rPr>
        <w:t xml:space="preserve"> server</w:t>
      </w:r>
      <w:r w:rsidR="00634F39" w:rsidRPr="0086216D">
        <w:rPr>
          <w:rFonts w:ascii="Garamond" w:hAnsi="Garamond"/>
        </w:rPr>
        <w:t>u</w:t>
      </w:r>
      <w:r w:rsidR="002B5A3F" w:rsidRPr="0086216D">
        <w:rPr>
          <w:rFonts w:ascii="Garamond" w:hAnsi="Garamond" w:cs="Arial"/>
        </w:rPr>
        <w:t xml:space="preserve"> </w:t>
      </w:r>
    </w:p>
    <w:p w14:paraId="1818E40E" w14:textId="19A108EC" w:rsidR="00D0708E" w:rsidRPr="0086216D" w:rsidRDefault="00D0708E" w:rsidP="00894550">
      <w:pPr>
        <w:pStyle w:val="Odstavecseseznamem"/>
        <w:ind w:left="357"/>
        <w:contextualSpacing w:val="0"/>
        <w:jc w:val="both"/>
        <w:rPr>
          <w:rFonts w:ascii="Garamond" w:hAnsi="Garamond" w:cs="Arial"/>
        </w:rPr>
      </w:pPr>
      <w:r w:rsidRPr="0086216D">
        <w:rPr>
          <w:rFonts w:ascii="Garamond" w:hAnsi="Garamond"/>
        </w:rPr>
        <w:t xml:space="preserve">Výrobce: </w:t>
      </w:r>
      <w:r w:rsidRPr="0086216D">
        <w:rPr>
          <w:rFonts w:ascii="Garamond" w:hAnsi="Garamond"/>
        </w:rPr>
        <w:tab/>
      </w:r>
      <w:r w:rsidRPr="0086216D">
        <w:rPr>
          <w:rFonts w:ascii="Garamond" w:hAnsi="Garamond"/>
        </w:rPr>
        <w:tab/>
      </w:r>
      <w:r w:rsidRPr="0086216D">
        <w:rPr>
          <w:rFonts w:ascii="Garamond" w:hAnsi="Garamond"/>
        </w:rPr>
        <w:tab/>
      </w:r>
      <w:r w:rsidR="00AB6B2F" w:rsidRPr="0086216D">
        <w:rPr>
          <w:rFonts w:ascii="Garamond" w:hAnsi="Garamond" w:cs="Arial"/>
        </w:rPr>
        <w:t>Dell</w:t>
      </w:r>
    </w:p>
    <w:p w14:paraId="1E6C63EA" w14:textId="73C99F9B" w:rsidR="00D0708E" w:rsidRPr="0086216D" w:rsidRDefault="00D0708E" w:rsidP="00894550">
      <w:pPr>
        <w:pStyle w:val="Odstavecseseznamem"/>
        <w:ind w:left="357"/>
        <w:contextualSpacing w:val="0"/>
        <w:jc w:val="both"/>
        <w:rPr>
          <w:rFonts w:ascii="Garamond" w:hAnsi="Garamond"/>
        </w:rPr>
      </w:pPr>
      <w:r w:rsidRPr="0086216D">
        <w:rPr>
          <w:rFonts w:ascii="Garamond" w:hAnsi="Garamond"/>
        </w:rPr>
        <w:t xml:space="preserve">Obchodní název: </w:t>
      </w:r>
      <w:r w:rsidRPr="0086216D">
        <w:rPr>
          <w:rFonts w:ascii="Garamond" w:hAnsi="Garamond"/>
        </w:rPr>
        <w:tab/>
      </w:r>
      <w:r w:rsidRPr="0086216D">
        <w:rPr>
          <w:rFonts w:ascii="Garamond" w:hAnsi="Garamond"/>
        </w:rPr>
        <w:tab/>
      </w:r>
      <w:r w:rsidR="00AB6B2F" w:rsidRPr="0086216D">
        <w:rPr>
          <w:rFonts w:ascii="Garamond" w:hAnsi="Garamond" w:cs="Arial"/>
        </w:rPr>
        <w:t xml:space="preserve">PowerEdge </w:t>
      </w:r>
    </w:p>
    <w:p w14:paraId="0DCE3644" w14:textId="37064805" w:rsidR="00D0708E" w:rsidRPr="0086216D" w:rsidRDefault="00D0708E" w:rsidP="00894550">
      <w:pPr>
        <w:pStyle w:val="Odstavecseseznamem"/>
        <w:ind w:left="357"/>
        <w:contextualSpacing w:val="0"/>
        <w:jc w:val="both"/>
        <w:rPr>
          <w:rFonts w:ascii="Garamond" w:hAnsi="Garamond"/>
        </w:rPr>
      </w:pPr>
      <w:r w:rsidRPr="0086216D">
        <w:rPr>
          <w:rFonts w:ascii="Garamond" w:hAnsi="Garamond"/>
        </w:rPr>
        <w:t xml:space="preserve">Model: </w:t>
      </w:r>
      <w:r w:rsidRPr="0086216D">
        <w:rPr>
          <w:rFonts w:ascii="Garamond" w:hAnsi="Garamond"/>
        </w:rPr>
        <w:tab/>
      </w:r>
      <w:r w:rsidRPr="0086216D">
        <w:rPr>
          <w:rFonts w:ascii="Garamond" w:hAnsi="Garamond"/>
        </w:rPr>
        <w:tab/>
      </w:r>
      <w:r w:rsidRPr="0086216D">
        <w:rPr>
          <w:rFonts w:ascii="Garamond" w:hAnsi="Garamond"/>
        </w:rPr>
        <w:tab/>
      </w:r>
      <w:r w:rsidR="00AB6B2F" w:rsidRPr="0086216D">
        <w:rPr>
          <w:rFonts w:ascii="Garamond" w:hAnsi="Garamond" w:cs="Arial"/>
        </w:rPr>
        <w:t>R740XD</w:t>
      </w:r>
    </w:p>
    <w:p w14:paraId="75EBD03F" w14:textId="408A977C" w:rsidR="00D0708E" w:rsidRPr="0086216D" w:rsidRDefault="00D0708E" w:rsidP="00894550">
      <w:pPr>
        <w:pStyle w:val="Odstavecseseznamem"/>
        <w:spacing w:after="120"/>
        <w:ind w:left="357"/>
        <w:contextualSpacing w:val="0"/>
        <w:jc w:val="both"/>
        <w:rPr>
          <w:rFonts w:ascii="Garamond" w:hAnsi="Garamond" w:cs="Arial"/>
        </w:rPr>
      </w:pPr>
      <w:r w:rsidRPr="0086216D">
        <w:rPr>
          <w:rFonts w:ascii="Garamond" w:hAnsi="Garamond"/>
        </w:rPr>
        <w:t xml:space="preserve">Part–number: </w:t>
      </w:r>
      <w:r w:rsidRPr="0086216D">
        <w:rPr>
          <w:rFonts w:ascii="Garamond" w:hAnsi="Garamond"/>
        </w:rPr>
        <w:tab/>
      </w:r>
      <w:r w:rsidRPr="0086216D">
        <w:rPr>
          <w:rFonts w:ascii="Garamond" w:hAnsi="Garamond"/>
        </w:rPr>
        <w:tab/>
      </w:r>
      <w:r w:rsidR="00AB6B2F" w:rsidRPr="0086216D">
        <w:rPr>
          <w:rFonts w:ascii="Garamond" w:hAnsi="Garamond" w:cs="Arial"/>
        </w:rPr>
        <w:t>210-AKZR</w:t>
      </w:r>
      <w:r w:rsidRPr="0086216D">
        <w:rPr>
          <w:rFonts w:ascii="Garamond" w:hAnsi="Garamond" w:cs="Arial"/>
        </w:rPr>
        <w:t>,</w:t>
      </w:r>
    </w:p>
    <w:p w14:paraId="2BB93739" w14:textId="5C6BF563" w:rsidR="00D0708E" w:rsidRPr="0086216D" w:rsidRDefault="00D0708E" w:rsidP="00D0708E">
      <w:pPr>
        <w:pStyle w:val="Odstavecseseznamem"/>
        <w:spacing w:after="120"/>
        <w:ind w:left="357"/>
        <w:contextualSpacing w:val="0"/>
        <w:jc w:val="both"/>
        <w:rPr>
          <w:rFonts w:ascii="Garamond" w:hAnsi="Garamond"/>
        </w:rPr>
      </w:pPr>
      <w:r w:rsidRPr="0086216D">
        <w:rPr>
          <w:rFonts w:ascii="Garamond" w:hAnsi="Garamond"/>
        </w:rPr>
        <w:t xml:space="preserve">který bude v provedení dle Technické specifikace, která je přílohou č. 1 této Smlouvy (dále jen „předmět koupě“). </w:t>
      </w:r>
    </w:p>
    <w:p w14:paraId="5E52DB70" w14:textId="77777777" w:rsidR="00D0708E" w:rsidRPr="0086216D" w:rsidRDefault="00D0708E" w:rsidP="00D0708E">
      <w:pPr>
        <w:pStyle w:val="Odstavecseseznamem"/>
        <w:spacing w:after="120"/>
        <w:ind w:left="357"/>
        <w:contextualSpacing w:val="0"/>
        <w:jc w:val="both"/>
        <w:rPr>
          <w:rFonts w:ascii="Garamond" w:hAnsi="Garamond"/>
        </w:rPr>
      </w:pPr>
    </w:p>
    <w:p w14:paraId="0B8B5BC7" w14:textId="0ADF8AB7" w:rsidR="00AE6DAE" w:rsidRPr="0086216D" w:rsidRDefault="00AE6DAE" w:rsidP="0088096D">
      <w:pPr>
        <w:pStyle w:val="Odstavecseseznamem"/>
        <w:numPr>
          <w:ilvl w:val="0"/>
          <w:numId w:val="22"/>
        </w:numPr>
        <w:spacing w:after="120"/>
        <w:ind w:left="357" w:hanging="357"/>
        <w:contextualSpacing w:val="0"/>
        <w:jc w:val="both"/>
        <w:rPr>
          <w:rFonts w:ascii="Garamond" w:hAnsi="Garamond"/>
        </w:rPr>
      </w:pPr>
      <w:r w:rsidRPr="0086216D">
        <w:rPr>
          <w:rFonts w:ascii="Garamond" w:hAnsi="Garamond"/>
        </w:rPr>
        <w:lastRenderedPageBreak/>
        <w:t>Kupující se zavazuje předmět koupě od prodávajícího převzít a zaplatit mu za něj sjednanou kupní cenu.</w:t>
      </w:r>
    </w:p>
    <w:p w14:paraId="3CD93AFD" w14:textId="41D2F28F" w:rsidR="00634F39" w:rsidRPr="0086216D" w:rsidRDefault="00634F39" w:rsidP="0088096D">
      <w:pPr>
        <w:pStyle w:val="Odstavecseseznamem"/>
        <w:numPr>
          <w:ilvl w:val="0"/>
          <w:numId w:val="22"/>
        </w:numPr>
        <w:spacing w:after="120"/>
        <w:contextualSpacing w:val="0"/>
        <w:jc w:val="both"/>
        <w:rPr>
          <w:rFonts w:ascii="Garamond" w:hAnsi="Garamond"/>
        </w:rPr>
      </w:pPr>
      <w:r w:rsidRPr="0086216D">
        <w:rPr>
          <w:rFonts w:ascii="Garamond" w:hAnsi="Garamond"/>
        </w:rPr>
        <w:t xml:space="preserve">Součástí dodávky </w:t>
      </w:r>
      <w:r w:rsidR="001C473D" w:rsidRPr="0086216D">
        <w:rPr>
          <w:rFonts w:ascii="Garamond" w:hAnsi="Garamond"/>
        </w:rPr>
        <w:t>předmětu koupě</w:t>
      </w:r>
      <w:r w:rsidRPr="0086216D">
        <w:rPr>
          <w:rFonts w:ascii="Garamond" w:hAnsi="Garamond"/>
        </w:rPr>
        <w:t xml:space="preserve"> dle odst. 1 </w:t>
      </w:r>
      <w:r w:rsidR="0088096D" w:rsidRPr="0086216D">
        <w:rPr>
          <w:rFonts w:ascii="Garamond" w:hAnsi="Garamond"/>
        </w:rPr>
        <w:t>čl. II</w:t>
      </w:r>
      <w:r w:rsidRPr="0086216D">
        <w:rPr>
          <w:rFonts w:ascii="Garamond" w:hAnsi="Garamond"/>
        </w:rPr>
        <w:t xml:space="preserve"> této Smlouvy je provozní dokumentace a veškeré doklady potřebné k převzetí a plnohodnotné</w:t>
      </w:r>
      <w:r w:rsidR="001C473D" w:rsidRPr="0086216D">
        <w:rPr>
          <w:rFonts w:ascii="Garamond" w:hAnsi="Garamond"/>
        </w:rPr>
        <w:t>mu</w:t>
      </w:r>
      <w:r w:rsidRPr="0086216D">
        <w:rPr>
          <w:rFonts w:ascii="Garamond" w:hAnsi="Garamond"/>
        </w:rPr>
        <w:t xml:space="preserve"> užívání </w:t>
      </w:r>
      <w:r w:rsidR="001C473D" w:rsidRPr="0086216D">
        <w:rPr>
          <w:rFonts w:ascii="Garamond" w:hAnsi="Garamond"/>
        </w:rPr>
        <w:t xml:space="preserve">předmětu koupě, vše v českém jazyce. </w:t>
      </w:r>
    </w:p>
    <w:p w14:paraId="3F3B8246" w14:textId="64D3A959" w:rsidR="000D0D1C" w:rsidRPr="0086216D" w:rsidRDefault="000D0D1C" w:rsidP="0088096D">
      <w:pPr>
        <w:pStyle w:val="Odstavecseseznamem"/>
        <w:numPr>
          <w:ilvl w:val="0"/>
          <w:numId w:val="22"/>
        </w:numPr>
        <w:spacing w:after="120"/>
        <w:contextualSpacing w:val="0"/>
        <w:jc w:val="both"/>
        <w:rPr>
          <w:rFonts w:ascii="Garamond" w:hAnsi="Garamond"/>
        </w:rPr>
      </w:pPr>
      <w:r w:rsidRPr="0086216D">
        <w:rPr>
          <w:rFonts w:ascii="Garamond" w:hAnsi="Garamond"/>
        </w:rPr>
        <w:t xml:space="preserve">Prodávající se zavazuje zachovávat mlčenlivost o skutečnostech, které se na základě tohoto smluvního vztahu dozví, jakož i o veškerých dalších skutečnostech, které se dozví v místě </w:t>
      </w:r>
      <w:r w:rsidR="00682DDC" w:rsidRPr="0086216D">
        <w:rPr>
          <w:rFonts w:ascii="Garamond" w:hAnsi="Garamond"/>
        </w:rPr>
        <w:t>plnění</w:t>
      </w:r>
      <w:r w:rsidRPr="0086216D">
        <w:rPr>
          <w:rFonts w:ascii="Garamond" w:hAnsi="Garamond"/>
        </w:rPr>
        <w:t>. Prodávající bere na vědomí, že veškeré tyto skutečnosti jsou důvěrné a zavazuje se zajistit, aby nedošlo k jejich úniku, zveřejnění a šíření. Prodávající odpovídá za porušení mlčenlivosti svými zaměstnanci, jakož i třetími osobami, které se za součinnosti s ním na plnění předmětu smlouvy podílejí, a to i v případě, že se tyto třetí osoby zavázaly provést určitou činnost samostatně. Tato povinnost prodávajícího trvá i po ukončení Smlouvy.</w:t>
      </w:r>
    </w:p>
    <w:p w14:paraId="0D08BE61" w14:textId="77777777" w:rsidR="00E762B8" w:rsidRPr="0086216D" w:rsidRDefault="00E762B8" w:rsidP="00687307">
      <w:pPr>
        <w:pStyle w:val="Odstavecseseznamem"/>
        <w:ind w:left="567"/>
        <w:contextualSpacing w:val="0"/>
        <w:rPr>
          <w:rFonts w:ascii="Garamond" w:hAnsi="Garamond"/>
        </w:rPr>
      </w:pPr>
      <w:r w:rsidRPr="0086216D">
        <w:rPr>
          <w:rFonts w:ascii="Garamond" w:hAnsi="Garamond"/>
        </w:rPr>
        <w:tab/>
      </w:r>
    </w:p>
    <w:p w14:paraId="237C3F6B" w14:textId="77777777" w:rsidR="00E762B8" w:rsidRPr="0086216D" w:rsidRDefault="00E762B8" w:rsidP="00687307">
      <w:pPr>
        <w:pStyle w:val="Odstavecseseznamem"/>
        <w:tabs>
          <w:tab w:val="left" w:pos="0"/>
        </w:tabs>
        <w:ind w:left="0"/>
        <w:contextualSpacing w:val="0"/>
        <w:jc w:val="center"/>
        <w:rPr>
          <w:rFonts w:ascii="Garamond" w:hAnsi="Garamond"/>
          <w:b/>
        </w:rPr>
      </w:pPr>
      <w:r w:rsidRPr="0086216D">
        <w:rPr>
          <w:rFonts w:ascii="Garamond" w:hAnsi="Garamond"/>
          <w:b/>
        </w:rPr>
        <w:t>III.</w:t>
      </w:r>
    </w:p>
    <w:p w14:paraId="7099BDD7" w14:textId="19C5EDB7" w:rsidR="00E762B8" w:rsidRPr="0086216D" w:rsidRDefault="00B01DEF" w:rsidP="0088096D">
      <w:pPr>
        <w:pStyle w:val="Odstavecseseznamem"/>
        <w:tabs>
          <w:tab w:val="left" w:pos="0"/>
        </w:tabs>
        <w:spacing w:after="120"/>
        <w:ind w:left="0"/>
        <w:contextualSpacing w:val="0"/>
        <w:jc w:val="center"/>
        <w:rPr>
          <w:rFonts w:ascii="Garamond" w:hAnsi="Garamond"/>
          <w:b/>
        </w:rPr>
      </w:pPr>
      <w:r w:rsidRPr="0086216D">
        <w:rPr>
          <w:rFonts w:ascii="Garamond" w:hAnsi="Garamond"/>
          <w:b/>
        </w:rPr>
        <w:t xml:space="preserve">Dodací lhůta a místo plnění </w:t>
      </w:r>
    </w:p>
    <w:p w14:paraId="156F07CE" w14:textId="319BC4D1" w:rsidR="00864F90" w:rsidRPr="0086216D" w:rsidRDefault="00864F90" w:rsidP="0088096D">
      <w:pPr>
        <w:pStyle w:val="Odstavecseseznamem"/>
        <w:numPr>
          <w:ilvl w:val="0"/>
          <w:numId w:val="23"/>
        </w:numPr>
        <w:spacing w:after="120"/>
        <w:contextualSpacing w:val="0"/>
        <w:jc w:val="both"/>
        <w:rPr>
          <w:rFonts w:ascii="Garamond" w:hAnsi="Garamond"/>
        </w:rPr>
      </w:pPr>
      <w:r w:rsidRPr="0086216D">
        <w:rPr>
          <w:rFonts w:ascii="Garamond" w:hAnsi="Garamond"/>
        </w:rPr>
        <w:t xml:space="preserve">Prodávající je povinen dodat kupujícímu </w:t>
      </w:r>
      <w:r w:rsidR="001C473D" w:rsidRPr="0086216D">
        <w:rPr>
          <w:rFonts w:ascii="Garamond" w:hAnsi="Garamond"/>
        </w:rPr>
        <w:t>předmět koupě</w:t>
      </w:r>
      <w:r w:rsidRPr="0086216D">
        <w:rPr>
          <w:rFonts w:ascii="Garamond" w:hAnsi="Garamond"/>
        </w:rPr>
        <w:t xml:space="preserve"> v souladu se specifikací uvedenou v</w:t>
      </w:r>
      <w:r w:rsidR="001C473D" w:rsidRPr="0086216D">
        <w:rPr>
          <w:rFonts w:ascii="Garamond" w:hAnsi="Garamond"/>
        </w:rPr>
        <w:t xml:space="preserve"> příloze č. </w:t>
      </w:r>
      <w:r w:rsidRPr="0086216D">
        <w:rPr>
          <w:rFonts w:ascii="Garamond" w:hAnsi="Garamond"/>
        </w:rPr>
        <w:t xml:space="preserve">této Smlouvy ve lhůtě do 30 dnů od </w:t>
      </w:r>
      <w:r w:rsidR="001C473D" w:rsidRPr="0086216D">
        <w:rPr>
          <w:rFonts w:ascii="Garamond" w:hAnsi="Garamond"/>
        </w:rPr>
        <w:t>podpisu smlouvy</w:t>
      </w:r>
      <w:r w:rsidRPr="0086216D">
        <w:rPr>
          <w:rFonts w:ascii="Garamond" w:hAnsi="Garamond"/>
        </w:rPr>
        <w:t xml:space="preserve"> </w:t>
      </w:r>
    </w:p>
    <w:p w14:paraId="78DA29EA" w14:textId="7A98FA13" w:rsidR="00864F90" w:rsidRPr="0086216D" w:rsidRDefault="00864F90" w:rsidP="006557B4">
      <w:pPr>
        <w:pStyle w:val="Odstavecseseznamem"/>
        <w:numPr>
          <w:ilvl w:val="0"/>
          <w:numId w:val="23"/>
        </w:numPr>
        <w:spacing w:after="120"/>
        <w:contextualSpacing w:val="0"/>
        <w:jc w:val="both"/>
        <w:rPr>
          <w:rFonts w:ascii="Garamond" w:hAnsi="Garamond"/>
        </w:rPr>
      </w:pPr>
      <w:r w:rsidRPr="0086216D">
        <w:rPr>
          <w:rFonts w:ascii="Garamond" w:hAnsi="Garamond"/>
        </w:rPr>
        <w:t xml:space="preserve">Místem dodání </w:t>
      </w:r>
      <w:r w:rsidR="001C473D" w:rsidRPr="0086216D">
        <w:rPr>
          <w:rFonts w:ascii="Garamond" w:hAnsi="Garamond"/>
        </w:rPr>
        <w:t xml:space="preserve">předmětu koupě je sídlo kupujícího.  </w:t>
      </w:r>
      <w:r w:rsidRPr="0086216D">
        <w:rPr>
          <w:rFonts w:ascii="Garamond" w:hAnsi="Garamond"/>
        </w:rPr>
        <w:t xml:space="preserve">                                 </w:t>
      </w:r>
    </w:p>
    <w:p w14:paraId="6486EEB7" w14:textId="5D5143F9" w:rsidR="00864F90" w:rsidRPr="0086216D" w:rsidRDefault="00296EB7" w:rsidP="0088096D">
      <w:pPr>
        <w:pStyle w:val="Odstavecseseznamem"/>
        <w:numPr>
          <w:ilvl w:val="0"/>
          <w:numId w:val="23"/>
        </w:numPr>
        <w:spacing w:after="120"/>
        <w:contextualSpacing w:val="0"/>
        <w:jc w:val="both"/>
        <w:rPr>
          <w:rFonts w:ascii="Garamond" w:hAnsi="Garamond"/>
        </w:rPr>
      </w:pPr>
      <w:r w:rsidRPr="0086216D">
        <w:rPr>
          <w:rFonts w:ascii="Garamond" w:hAnsi="Garamond"/>
        </w:rPr>
        <w:t>Podmínky předání a převzetí předmětu koupě jsou uvedeny v čl. V</w:t>
      </w:r>
      <w:r w:rsidR="001A7A29" w:rsidRPr="0086216D">
        <w:rPr>
          <w:rFonts w:ascii="Garamond" w:hAnsi="Garamond"/>
        </w:rPr>
        <w:t>.</w:t>
      </w:r>
      <w:r w:rsidRPr="0086216D">
        <w:rPr>
          <w:rFonts w:ascii="Garamond" w:hAnsi="Garamond"/>
        </w:rPr>
        <w:t xml:space="preserve"> této Smlouvy. </w:t>
      </w:r>
    </w:p>
    <w:p w14:paraId="676AC479" w14:textId="10BE8248" w:rsidR="001C473D" w:rsidRPr="0086216D" w:rsidRDefault="001C473D" w:rsidP="0088096D">
      <w:pPr>
        <w:pStyle w:val="Odstavecseseznamem"/>
        <w:numPr>
          <w:ilvl w:val="0"/>
          <w:numId w:val="23"/>
        </w:numPr>
        <w:spacing w:after="120"/>
        <w:contextualSpacing w:val="0"/>
        <w:jc w:val="both"/>
        <w:rPr>
          <w:rFonts w:ascii="Garamond" w:hAnsi="Garamond"/>
        </w:rPr>
      </w:pPr>
      <w:r w:rsidRPr="0086216D">
        <w:rPr>
          <w:rFonts w:ascii="Garamond" w:hAnsi="Garamond"/>
        </w:rPr>
        <w:t>Prodávající</w:t>
      </w:r>
      <w:r w:rsidR="0088096D" w:rsidRPr="0086216D">
        <w:rPr>
          <w:rFonts w:ascii="Garamond" w:hAnsi="Garamond"/>
        </w:rPr>
        <w:t>m bude kupujícímu předán</w:t>
      </w:r>
      <w:r w:rsidRPr="0086216D">
        <w:rPr>
          <w:rFonts w:ascii="Garamond" w:hAnsi="Garamond"/>
        </w:rPr>
        <w:t xml:space="preserve"> </w:t>
      </w:r>
      <w:r w:rsidR="0088096D" w:rsidRPr="0086216D">
        <w:rPr>
          <w:rFonts w:ascii="Garamond" w:hAnsi="Garamond"/>
        </w:rPr>
        <w:t xml:space="preserve">s </w:t>
      </w:r>
      <w:r w:rsidRPr="0086216D">
        <w:rPr>
          <w:rFonts w:ascii="Garamond" w:hAnsi="Garamond"/>
        </w:rPr>
        <w:t>předmět</w:t>
      </w:r>
      <w:r w:rsidR="0088096D" w:rsidRPr="0086216D">
        <w:rPr>
          <w:rFonts w:ascii="Garamond" w:hAnsi="Garamond"/>
        </w:rPr>
        <w:t>em</w:t>
      </w:r>
      <w:r w:rsidRPr="0086216D">
        <w:rPr>
          <w:rFonts w:ascii="Garamond" w:hAnsi="Garamond"/>
        </w:rPr>
        <w:t xml:space="preserve"> koupě dodací list, který bude obsahovat adresu</w:t>
      </w:r>
      <w:r w:rsidR="0088096D" w:rsidRPr="0086216D">
        <w:rPr>
          <w:rFonts w:ascii="Garamond" w:hAnsi="Garamond"/>
        </w:rPr>
        <w:t xml:space="preserve"> místa dodání</w:t>
      </w:r>
      <w:r w:rsidRPr="0086216D">
        <w:rPr>
          <w:rFonts w:ascii="Garamond" w:hAnsi="Garamond"/>
        </w:rPr>
        <w:t>, počet</w:t>
      </w:r>
      <w:r w:rsidR="0088096D" w:rsidRPr="0086216D">
        <w:rPr>
          <w:rFonts w:ascii="Garamond" w:hAnsi="Garamond"/>
        </w:rPr>
        <w:t xml:space="preserve"> dodaných kusů a typů dodaného zboží </w:t>
      </w:r>
      <w:r w:rsidRPr="0086216D">
        <w:rPr>
          <w:rFonts w:ascii="Garamond" w:hAnsi="Garamond"/>
        </w:rPr>
        <w:t>a</w:t>
      </w:r>
      <w:r w:rsidR="0088096D" w:rsidRPr="0086216D">
        <w:rPr>
          <w:rFonts w:ascii="Garamond" w:hAnsi="Garamond"/>
        </w:rPr>
        <w:t xml:space="preserve"> jeho </w:t>
      </w:r>
      <w:r w:rsidRPr="0086216D">
        <w:rPr>
          <w:rFonts w:ascii="Garamond" w:hAnsi="Garamond"/>
        </w:rPr>
        <w:t xml:space="preserve">cenu, </w:t>
      </w:r>
      <w:r w:rsidR="0088096D" w:rsidRPr="0086216D">
        <w:rPr>
          <w:rFonts w:ascii="Garamond" w:hAnsi="Garamond"/>
        </w:rPr>
        <w:t xml:space="preserve">dále zde bude </w:t>
      </w:r>
      <w:r w:rsidRPr="0086216D">
        <w:rPr>
          <w:rFonts w:ascii="Garamond" w:hAnsi="Garamond"/>
        </w:rPr>
        <w:t>odkaz na</w:t>
      </w:r>
      <w:r w:rsidR="0088096D" w:rsidRPr="0086216D">
        <w:rPr>
          <w:rFonts w:ascii="Garamond" w:hAnsi="Garamond"/>
        </w:rPr>
        <w:t> </w:t>
      </w:r>
      <w:r w:rsidRPr="0086216D">
        <w:rPr>
          <w:rFonts w:ascii="Garamond" w:hAnsi="Garamond"/>
        </w:rPr>
        <w:t xml:space="preserve">Smlouvu </w:t>
      </w:r>
      <w:r w:rsidR="0088096D" w:rsidRPr="0086216D">
        <w:rPr>
          <w:rFonts w:ascii="Garamond" w:hAnsi="Garamond"/>
        </w:rPr>
        <w:t>s uveden</w:t>
      </w:r>
      <w:r w:rsidR="0057210D" w:rsidRPr="0086216D">
        <w:rPr>
          <w:rFonts w:ascii="Garamond" w:hAnsi="Garamond"/>
        </w:rPr>
        <w:t>í</w:t>
      </w:r>
      <w:r w:rsidR="0088096D" w:rsidRPr="0086216D">
        <w:rPr>
          <w:rFonts w:ascii="Garamond" w:hAnsi="Garamond"/>
        </w:rPr>
        <w:t xml:space="preserve">m data </w:t>
      </w:r>
      <w:r w:rsidRPr="0086216D">
        <w:rPr>
          <w:rFonts w:ascii="Garamond" w:hAnsi="Garamond"/>
        </w:rPr>
        <w:t>podpisu</w:t>
      </w:r>
      <w:r w:rsidR="0088096D" w:rsidRPr="0086216D">
        <w:rPr>
          <w:rFonts w:ascii="Garamond" w:hAnsi="Garamond"/>
        </w:rPr>
        <w:t xml:space="preserve"> Smlouvy</w:t>
      </w:r>
      <w:r w:rsidRPr="0086216D">
        <w:rPr>
          <w:rFonts w:ascii="Garamond" w:hAnsi="Garamond"/>
        </w:rPr>
        <w:t>. Dodací list bude potvrzen (podepsán) oběma smluvními stranami</w:t>
      </w:r>
      <w:r w:rsidR="0088096D" w:rsidRPr="0086216D">
        <w:rPr>
          <w:rFonts w:ascii="Garamond" w:hAnsi="Garamond"/>
        </w:rPr>
        <w:t xml:space="preserve">. </w:t>
      </w:r>
    </w:p>
    <w:p w14:paraId="145D3E14" w14:textId="77777777" w:rsidR="00864F90" w:rsidRPr="0086216D" w:rsidRDefault="00864F90" w:rsidP="0088096D">
      <w:pPr>
        <w:pStyle w:val="Odstavecseseznamem"/>
        <w:numPr>
          <w:ilvl w:val="0"/>
          <w:numId w:val="23"/>
        </w:numPr>
        <w:spacing w:after="120"/>
        <w:contextualSpacing w:val="0"/>
        <w:jc w:val="both"/>
        <w:rPr>
          <w:rFonts w:ascii="Garamond" w:hAnsi="Garamond"/>
        </w:rPr>
      </w:pPr>
      <w:r w:rsidRPr="0086216D">
        <w:rPr>
          <w:rFonts w:ascii="Garamond" w:hAnsi="Garamond"/>
        </w:rPr>
        <w:t xml:space="preserve">Nebude-li zboží odevzdáno ve lhůtě uvedené v čl. III. odst. 1 této Smlouvy, je kupující oprávněn od Smlouvy odstoupit. Dodání zboží po lhůtě uvedené v čl. III. odst. 1 této Smlouvy představuje podstatné porušení Smlouvy prodávajícím. </w:t>
      </w:r>
    </w:p>
    <w:p w14:paraId="303F21C1" w14:textId="42121BE1" w:rsidR="00E762B8" w:rsidRPr="0086216D" w:rsidRDefault="00E762B8" w:rsidP="00687307">
      <w:pPr>
        <w:rPr>
          <w:rFonts w:ascii="Garamond" w:hAnsi="Garamond"/>
        </w:rPr>
      </w:pPr>
    </w:p>
    <w:p w14:paraId="00FEB1DF" w14:textId="2F56E042" w:rsidR="00E762B8" w:rsidRPr="0086216D" w:rsidRDefault="00682DDC" w:rsidP="00687307">
      <w:pPr>
        <w:pStyle w:val="Odstavecseseznamem"/>
        <w:ind w:left="0"/>
        <w:contextualSpacing w:val="0"/>
        <w:jc w:val="center"/>
        <w:rPr>
          <w:rFonts w:ascii="Garamond" w:hAnsi="Garamond"/>
          <w:b/>
        </w:rPr>
      </w:pPr>
      <w:r w:rsidRPr="0086216D">
        <w:rPr>
          <w:rFonts w:ascii="Garamond" w:hAnsi="Garamond"/>
          <w:b/>
        </w:rPr>
        <w:t>I</w:t>
      </w:r>
      <w:r w:rsidR="00E762B8" w:rsidRPr="0086216D">
        <w:rPr>
          <w:rFonts w:ascii="Garamond" w:hAnsi="Garamond"/>
          <w:b/>
        </w:rPr>
        <w:t>V.</w:t>
      </w:r>
    </w:p>
    <w:p w14:paraId="0986F6AC" w14:textId="102B315E" w:rsidR="00E762B8" w:rsidRPr="0086216D" w:rsidRDefault="00E762B8" w:rsidP="00D5436D">
      <w:pPr>
        <w:pStyle w:val="Odstavecseseznamem"/>
        <w:spacing w:after="120"/>
        <w:ind w:left="0"/>
        <w:contextualSpacing w:val="0"/>
        <w:jc w:val="center"/>
        <w:rPr>
          <w:rFonts w:ascii="Garamond" w:hAnsi="Garamond"/>
          <w:b/>
        </w:rPr>
      </w:pPr>
      <w:r w:rsidRPr="0086216D">
        <w:rPr>
          <w:rFonts w:ascii="Garamond" w:hAnsi="Garamond"/>
          <w:b/>
        </w:rPr>
        <w:t>Kupní cena</w:t>
      </w:r>
      <w:r w:rsidR="00B227EA" w:rsidRPr="0086216D">
        <w:rPr>
          <w:rFonts w:ascii="Garamond" w:hAnsi="Garamond"/>
          <w:b/>
        </w:rPr>
        <w:t xml:space="preserve"> a platební podmínky</w:t>
      </w:r>
    </w:p>
    <w:p w14:paraId="129A479A" w14:textId="172C1674" w:rsidR="00E762B8" w:rsidRPr="0086216D" w:rsidRDefault="00E762B8" w:rsidP="00687307">
      <w:pPr>
        <w:pStyle w:val="Odstavecseseznamem"/>
        <w:numPr>
          <w:ilvl w:val="0"/>
          <w:numId w:val="6"/>
        </w:numPr>
        <w:spacing w:after="120"/>
        <w:ind w:left="284" w:hanging="284"/>
        <w:contextualSpacing w:val="0"/>
        <w:rPr>
          <w:rFonts w:ascii="Garamond" w:hAnsi="Garamond"/>
        </w:rPr>
      </w:pPr>
      <w:r w:rsidRPr="0086216D">
        <w:rPr>
          <w:rFonts w:ascii="Garamond" w:hAnsi="Garamond"/>
        </w:rPr>
        <w:t xml:space="preserve">Kupující se za podmínek této smlouvy zavazuje </w:t>
      </w:r>
      <w:r w:rsidR="00003542" w:rsidRPr="0086216D">
        <w:rPr>
          <w:rFonts w:ascii="Garamond" w:hAnsi="Garamond"/>
        </w:rPr>
        <w:t>zaplatit</w:t>
      </w:r>
      <w:r w:rsidRPr="0086216D">
        <w:rPr>
          <w:rFonts w:ascii="Garamond" w:hAnsi="Garamond"/>
        </w:rPr>
        <w:t xml:space="preserve"> prodávajícímu kupní cenu za předmět koupě ve výši: </w:t>
      </w:r>
    </w:p>
    <w:p w14:paraId="582D826A" w14:textId="2FE65F70" w:rsidR="00D5436D" w:rsidRPr="0086216D" w:rsidRDefault="00D5436D" w:rsidP="00E26284">
      <w:pPr>
        <w:spacing w:after="120"/>
        <w:ind w:left="284"/>
        <w:jc w:val="both"/>
        <w:rPr>
          <w:rFonts w:ascii="Garamond" w:hAnsi="Garamond"/>
        </w:rPr>
      </w:pPr>
      <w:r w:rsidRPr="0086216D">
        <w:rPr>
          <w:rFonts w:ascii="Garamond" w:hAnsi="Garamond"/>
        </w:rPr>
        <w:t xml:space="preserve">cena bez DPH </w:t>
      </w:r>
      <w:r w:rsidRPr="0086216D">
        <w:rPr>
          <w:rFonts w:ascii="Garamond" w:hAnsi="Garamond"/>
        </w:rPr>
        <w:tab/>
      </w:r>
      <w:r w:rsidRPr="0086216D">
        <w:rPr>
          <w:rFonts w:ascii="Garamond" w:hAnsi="Garamond"/>
        </w:rPr>
        <w:tab/>
      </w:r>
      <w:r w:rsidRPr="0086216D">
        <w:rPr>
          <w:rFonts w:ascii="Garamond" w:hAnsi="Garamond"/>
        </w:rPr>
        <w:tab/>
      </w:r>
      <w:r w:rsidR="00E26284" w:rsidRPr="0086216D">
        <w:rPr>
          <w:rFonts w:ascii="Garamond" w:hAnsi="Garamond"/>
        </w:rPr>
        <w:t xml:space="preserve">135 823,00 </w:t>
      </w:r>
      <w:r w:rsidRPr="0086216D">
        <w:rPr>
          <w:rFonts w:ascii="Garamond" w:hAnsi="Garamond"/>
        </w:rPr>
        <w:t xml:space="preserve">Kč (slovy </w:t>
      </w:r>
      <w:r w:rsidR="00E26284" w:rsidRPr="0086216D">
        <w:rPr>
          <w:rFonts w:ascii="Garamond" w:hAnsi="Garamond"/>
        </w:rPr>
        <w:t>jedno sto třicet pět tisíc osm set dvacet tři korun českých</w:t>
      </w:r>
      <w:r w:rsidRPr="0086216D">
        <w:rPr>
          <w:rFonts w:ascii="Garamond" w:hAnsi="Garamond"/>
        </w:rPr>
        <w:t>)</w:t>
      </w:r>
    </w:p>
    <w:p w14:paraId="64F0F18D" w14:textId="5ECFBA57" w:rsidR="00D5436D" w:rsidRPr="0086216D" w:rsidRDefault="00D5436D" w:rsidP="00D5436D">
      <w:pPr>
        <w:spacing w:after="120"/>
        <w:ind w:firstLine="284"/>
        <w:jc w:val="both"/>
        <w:rPr>
          <w:rFonts w:ascii="Garamond" w:hAnsi="Garamond"/>
        </w:rPr>
      </w:pPr>
      <w:r w:rsidRPr="0086216D">
        <w:rPr>
          <w:rFonts w:ascii="Garamond" w:hAnsi="Garamond"/>
        </w:rPr>
        <w:t>sazba DPH</w:t>
      </w:r>
      <w:r w:rsidRPr="0086216D">
        <w:rPr>
          <w:rFonts w:ascii="Garamond" w:hAnsi="Garamond"/>
        </w:rPr>
        <w:tab/>
      </w:r>
      <w:r w:rsidRPr="0086216D">
        <w:rPr>
          <w:rFonts w:ascii="Garamond" w:hAnsi="Garamond"/>
        </w:rPr>
        <w:tab/>
      </w:r>
      <w:r w:rsidRPr="0086216D">
        <w:rPr>
          <w:rFonts w:ascii="Garamond" w:hAnsi="Garamond"/>
        </w:rPr>
        <w:tab/>
      </w:r>
      <w:r w:rsidRPr="0086216D">
        <w:rPr>
          <w:rFonts w:ascii="Garamond" w:hAnsi="Garamond"/>
        </w:rPr>
        <w:tab/>
      </w:r>
      <w:r w:rsidR="00E26284" w:rsidRPr="0086216D">
        <w:rPr>
          <w:rFonts w:ascii="Garamond" w:hAnsi="Garamond"/>
        </w:rPr>
        <w:t xml:space="preserve">21 </w:t>
      </w:r>
      <w:r w:rsidRPr="0086216D">
        <w:rPr>
          <w:rFonts w:ascii="Garamond" w:hAnsi="Garamond"/>
        </w:rPr>
        <w:t>%</w:t>
      </w:r>
    </w:p>
    <w:p w14:paraId="0A6F8E49" w14:textId="30DC6A78" w:rsidR="00D5436D" w:rsidRPr="0086216D" w:rsidRDefault="00D5436D" w:rsidP="00E26284">
      <w:pPr>
        <w:spacing w:after="120"/>
        <w:ind w:left="284"/>
        <w:jc w:val="both"/>
        <w:rPr>
          <w:rFonts w:ascii="Garamond" w:hAnsi="Garamond"/>
        </w:rPr>
      </w:pPr>
      <w:r w:rsidRPr="0086216D">
        <w:rPr>
          <w:rFonts w:ascii="Garamond" w:hAnsi="Garamond"/>
        </w:rPr>
        <w:t>výše DPH</w:t>
      </w:r>
      <w:r w:rsidRPr="0086216D">
        <w:rPr>
          <w:rFonts w:ascii="Garamond" w:hAnsi="Garamond"/>
        </w:rPr>
        <w:tab/>
      </w:r>
      <w:r w:rsidRPr="0086216D">
        <w:rPr>
          <w:rFonts w:ascii="Garamond" w:hAnsi="Garamond"/>
        </w:rPr>
        <w:tab/>
      </w:r>
      <w:r w:rsidRPr="0086216D">
        <w:rPr>
          <w:rFonts w:ascii="Garamond" w:hAnsi="Garamond"/>
        </w:rPr>
        <w:tab/>
      </w:r>
      <w:r w:rsidRPr="0086216D">
        <w:rPr>
          <w:rFonts w:ascii="Garamond" w:hAnsi="Garamond"/>
        </w:rPr>
        <w:tab/>
      </w:r>
      <w:r w:rsidR="00E26284" w:rsidRPr="0086216D">
        <w:rPr>
          <w:rFonts w:ascii="Garamond" w:hAnsi="Garamond"/>
        </w:rPr>
        <w:t xml:space="preserve">28 522,83 </w:t>
      </w:r>
      <w:r w:rsidRPr="0086216D">
        <w:rPr>
          <w:rFonts w:ascii="Garamond" w:hAnsi="Garamond"/>
        </w:rPr>
        <w:t xml:space="preserve">Kč (slovy </w:t>
      </w:r>
      <w:r w:rsidR="00E26284" w:rsidRPr="0086216D">
        <w:rPr>
          <w:rFonts w:ascii="Garamond" w:hAnsi="Garamond"/>
        </w:rPr>
        <w:t>dvacet osm tisíc pět set dvacet dva korun českých osmdesát tři haléřů</w:t>
      </w:r>
      <w:r w:rsidRPr="0086216D">
        <w:rPr>
          <w:rFonts w:ascii="Garamond" w:hAnsi="Garamond"/>
        </w:rPr>
        <w:t>)</w:t>
      </w:r>
    </w:p>
    <w:p w14:paraId="74B234BF" w14:textId="5570FC28" w:rsidR="00D5436D" w:rsidRPr="0086216D" w:rsidRDefault="00D5436D" w:rsidP="00E26284">
      <w:pPr>
        <w:spacing w:after="120"/>
        <w:ind w:left="284"/>
        <w:jc w:val="both"/>
        <w:rPr>
          <w:rFonts w:ascii="Garamond" w:hAnsi="Garamond"/>
          <w:b/>
        </w:rPr>
      </w:pPr>
      <w:r w:rsidRPr="0086216D">
        <w:rPr>
          <w:rFonts w:ascii="Garamond" w:hAnsi="Garamond"/>
          <w:b/>
        </w:rPr>
        <w:t>cena celkem včetně DPH</w:t>
      </w:r>
      <w:r w:rsidRPr="0086216D">
        <w:rPr>
          <w:rFonts w:ascii="Garamond" w:hAnsi="Garamond"/>
          <w:b/>
        </w:rPr>
        <w:tab/>
      </w:r>
      <w:r w:rsidR="00E26284" w:rsidRPr="0086216D">
        <w:rPr>
          <w:rFonts w:ascii="Garamond" w:hAnsi="Garamond"/>
        </w:rPr>
        <w:t xml:space="preserve">164 345,83 </w:t>
      </w:r>
      <w:r w:rsidRPr="0086216D">
        <w:rPr>
          <w:rFonts w:ascii="Garamond" w:hAnsi="Garamond"/>
          <w:b/>
        </w:rPr>
        <w:t xml:space="preserve">Kč (slovy </w:t>
      </w:r>
      <w:r w:rsidR="00E26284" w:rsidRPr="0086216D">
        <w:rPr>
          <w:rFonts w:ascii="Garamond" w:hAnsi="Garamond"/>
        </w:rPr>
        <w:t>jedno sto šedesát čtyři tisíc tři sta čtyřicet pět korun českých osmdesát tři haléřů</w:t>
      </w:r>
      <w:r w:rsidRPr="0086216D">
        <w:rPr>
          <w:rFonts w:ascii="Garamond" w:hAnsi="Garamond"/>
          <w:b/>
        </w:rPr>
        <w:t>)</w:t>
      </w:r>
    </w:p>
    <w:p w14:paraId="61927A47" w14:textId="5248E250" w:rsidR="00B227EA" w:rsidRPr="0086216D" w:rsidRDefault="00D5436D" w:rsidP="00AD7FED">
      <w:pPr>
        <w:pStyle w:val="Odstavecseseznamem"/>
        <w:numPr>
          <w:ilvl w:val="0"/>
          <w:numId w:val="6"/>
        </w:numPr>
        <w:spacing w:after="120"/>
        <w:ind w:left="284" w:hanging="284"/>
        <w:contextualSpacing w:val="0"/>
        <w:jc w:val="both"/>
        <w:rPr>
          <w:rFonts w:ascii="Garamond" w:hAnsi="Garamond"/>
        </w:rPr>
      </w:pPr>
      <w:r w:rsidRPr="0086216D">
        <w:rPr>
          <w:rFonts w:ascii="Garamond" w:hAnsi="Garamond"/>
        </w:rPr>
        <w:t>K</w:t>
      </w:r>
      <w:r w:rsidR="00E762B8" w:rsidRPr="0086216D">
        <w:rPr>
          <w:rFonts w:ascii="Garamond" w:hAnsi="Garamond"/>
        </w:rPr>
        <w:t>upní cena</w:t>
      </w:r>
      <w:r w:rsidRPr="0086216D">
        <w:rPr>
          <w:rFonts w:ascii="Garamond" w:hAnsi="Garamond"/>
        </w:rPr>
        <w:t xml:space="preserve"> uveden</w:t>
      </w:r>
      <w:r w:rsidR="00914E1E" w:rsidRPr="0086216D">
        <w:rPr>
          <w:rFonts w:ascii="Garamond" w:hAnsi="Garamond"/>
        </w:rPr>
        <w:t>á</w:t>
      </w:r>
      <w:r w:rsidRPr="0086216D">
        <w:rPr>
          <w:rFonts w:ascii="Garamond" w:hAnsi="Garamond"/>
        </w:rPr>
        <w:t xml:space="preserve"> v odst. 1 tohoto článku této Smlouvy</w:t>
      </w:r>
      <w:r w:rsidR="00E762B8" w:rsidRPr="0086216D">
        <w:rPr>
          <w:rFonts w:ascii="Garamond" w:hAnsi="Garamond"/>
        </w:rPr>
        <w:t xml:space="preserve"> je cenou pevnou a nejvýše přípustnou a zahrnuje veškeré náklady související s řádným a včasným dodáním předmětu koupě. </w:t>
      </w:r>
    </w:p>
    <w:p w14:paraId="50FE11DF" w14:textId="77777777" w:rsidR="00D5436D" w:rsidRPr="0086216D" w:rsidRDefault="00D5436D" w:rsidP="00D5436D">
      <w:pPr>
        <w:pStyle w:val="Odstavecseseznamem"/>
        <w:numPr>
          <w:ilvl w:val="0"/>
          <w:numId w:val="6"/>
        </w:numPr>
        <w:spacing w:after="120"/>
        <w:ind w:left="284" w:hanging="284"/>
        <w:contextualSpacing w:val="0"/>
        <w:jc w:val="both"/>
        <w:rPr>
          <w:rFonts w:ascii="Garamond" w:hAnsi="Garamond"/>
        </w:rPr>
      </w:pPr>
      <w:r w:rsidRPr="0086216D">
        <w:rPr>
          <w:rFonts w:ascii="Garamond" w:hAnsi="Garamond"/>
        </w:rPr>
        <w:t>Dojde-li před dodáním předmětu koupě obecně závazným předpisem ke změně výše DPH, bude účtována DPH k příslušným zdanitelným plněním ve výši stanovené novou právní úpravou a kupní cena bude upravena písemným dodatkem k této smlouvě.</w:t>
      </w:r>
    </w:p>
    <w:p w14:paraId="487AEA2D" w14:textId="181B6C93" w:rsidR="00E762B8" w:rsidRPr="0086216D" w:rsidRDefault="00E762B8" w:rsidP="00687307">
      <w:pPr>
        <w:pStyle w:val="Odstavecseseznamem"/>
        <w:numPr>
          <w:ilvl w:val="0"/>
          <w:numId w:val="6"/>
        </w:numPr>
        <w:spacing w:after="120"/>
        <w:ind w:left="284" w:hanging="284"/>
        <w:contextualSpacing w:val="0"/>
        <w:jc w:val="both"/>
        <w:rPr>
          <w:rFonts w:ascii="Garamond" w:hAnsi="Garamond"/>
        </w:rPr>
      </w:pPr>
      <w:r w:rsidRPr="0086216D">
        <w:rPr>
          <w:rFonts w:ascii="Garamond" w:hAnsi="Garamond"/>
        </w:rPr>
        <w:t xml:space="preserve">Kupní cena bude kupujícím prodávajícímu </w:t>
      </w:r>
      <w:r w:rsidR="00003542" w:rsidRPr="0086216D">
        <w:rPr>
          <w:rFonts w:ascii="Garamond" w:hAnsi="Garamond"/>
        </w:rPr>
        <w:t>zaplacena</w:t>
      </w:r>
      <w:r w:rsidRPr="0086216D">
        <w:rPr>
          <w:rFonts w:ascii="Garamond" w:hAnsi="Garamond"/>
        </w:rPr>
        <w:t xml:space="preserve"> na základě faktury </w:t>
      </w:r>
      <w:r w:rsidR="000157C1" w:rsidRPr="0086216D">
        <w:rPr>
          <w:rFonts w:ascii="Garamond" w:hAnsi="Garamond"/>
        </w:rPr>
        <w:t>prodávajícího</w:t>
      </w:r>
      <w:r w:rsidRPr="0086216D">
        <w:rPr>
          <w:rFonts w:ascii="Garamond" w:hAnsi="Garamond"/>
        </w:rPr>
        <w:t xml:space="preserve"> se splatností </w:t>
      </w:r>
      <w:r w:rsidR="000157C1" w:rsidRPr="0086216D">
        <w:rPr>
          <w:rFonts w:ascii="Garamond" w:hAnsi="Garamond"/>
        </w:rPr>
        <w:t xml:space="preserve">do </w:t>
      </w:r>
      <w:r w:rsidRPr="0086216D">
        <w:rPr>
          <w:rFonts w:ascii="Garamond" w:hAnsi="Garamond"/>
        </w:rPr>
        <w:t>30 dnů od</w:t>
      </w:r>
      <w:r w:rsidR="00B227EA" w:rsidRPr="0086216D">
        <w:rPr>
          <w:rFonts w:ascii="Garamond" w:hAnsi="Garamond"/>
        </w:rPr>
        <w:t>e dne</w:t>
      </w:r>
      <w:r w:rsidRPr="0086216D">
        <w:rPr>
          <w:rFonts w:ascii="Garamond" w:hAnsi="Garamond"/>
        </w:rPr>
        <w:t xml:space="preserve"> </w:t>
      </w:r>
      <w:r w:rsidR="00003542" w:rsidRPr="0086216D">
        <w:rPr>
          <w:rFonts w:ascii="Garamond" w:hAnsi="Garamond"/>
        </w:rPr>
        <w:t>převzetí</w:t>
      </w:r>
      <w:r w:rsidRPr="0086216D">
        <w:rPr>
          <w:rFonts w:ascii="Garamond" w:hAnsi="Garamond"/>
        </w:rPr>
        <w:t xml:space="preserve"> faktury kupujícím. Faktura musí obsahovat veškeré náležitosti daňového dokladu podle příslušných právních předpisů</w:t>
      </w:r>
      <w:r w:rsidR="00E4046F" w:rsidRPr="0086216D">
        <w:rPr>
          <w:rFonts w:ascii="Garamond" w:hAnsi="Garamond"/>
        </w:rPr>
        <w:t xml:space="preserve"> a musí být kupujícímu zaslána písemně na adresu jeho sídla dle čl. I. Smlouvy</w:t>
      </w:r>
      <w:r w:rsidRPr="0086216D">
        <w:rPr>
          <w:rFonts w:ascii="Garamond" w:hAnsi="Garamond"/>
        </w:rPr>
        <w:t>.</w:t>
      </w:r>
      <w:r w:rsidR="00637E40" w:rsidRPr="0086216D">
        <w:rPr>
          <w:rFonts w:ascii="Garamond" w:hAnsi="Garamond"/>
        </w:rPr>
        <w:t xml:space="preserve"> Přílohou faktury musí být </w:t>
      </w:r>
      <w:r w:rsidR="00D5436D" w:rsidRPr="0086216D">
        <w:rPr>
          <w:rFonts w:ascii="Garamond" w:hAnsi="Garamond"/>
        </w:rPr>
        <w:t>dodací list k</w:t>
      </w:r>
      <w:r w:rsidR="00637E40" w:rsidRPr="0086216D">
        <w:rPr>
          <w:rFonts w:ascii="Garamond" w:hAnsi="Garamond"/>
        </w:rPr>
        <w:t xml:space="preserve"> </w:t>
      </w:r>
      <w:r w:rsidR="000157C1" w:rsidRPr="0086216D">
        <w:rPr>
          <w:rFonts w:ascii="Garamond" w:hAnsi="Garamond"/>
        </w:rPr>
        <w:t>předmětu koupě</w:t>
      </w:r>
      <w:r w:rsidR="00637E40" w:rsidRPr="0086216D">
        <w:rPr>
          <w:rFonts w:ascii="Garamond" w:hAnsi="Garamond"/>
        </w:rPr>
        <w:t xml:space="preserve"> podepsaný oběma </w:t>
      </w:r>
      <w:r w:rsidR="00637E40" w:rsidRPr="0086216D">
        <w:rPr>
          <w:rFonts w:ascii="Garamond" w:hAnsi="Garamond"/>
        </w:rPr>
        <w:lastRenderedPageBreak/>
        <w:t>smluvními stranami.</w:t>
      </w:r>
      <w:r w:rsidRPr="0086216D">
        <w:rPr>
          <w:rFonts w:ascii="Garamond" w:hAnsi="Garamond"/>
        </w:rPr>
        <w:t xml:space="preserve"> Nebude-li faktura obsahovat uvedené náležitosti </w:t>
      </w:r>
      <w:r w:rsidR="000157C1" w:rsidRPr="0086216D">
        <w:rPr>
          <w:rFonts w:ascii="Garamond" w:hAnsi="Garamond"/>
        </w:rPr>
        <w:t xml:space="preserve">a přílohy </w:t>
      </w:r>
      <w:r w:rsidRPr="0086216D">
        <w:rPr>
          <w:rFonts w:ascii="Garamond" w:hAnsi="Garamond"/>
        </w:rPr>
        <w:t>nebo bude obsahovat chyby, je kupující oprávněn vrátit ji před datem splatnosti prodávajícímu k doplnění nebo opravě. V takovém případě se přeruší doba splatnosti</w:t>
      </w:r>
      <w:r w:rsidR="00D5436D" w:rsidRPr="0086216D">
        <w:rPr>
          <w:rFonts w:ascii="Garamond" w:hAnsi="Garamond"/>
        </w:rPr>
        <w:t>,</w:t>
      </w:r>
      <w:r w:rsidRPr="0086216D">
        <w:rPr>
          <w:rFonts w:ascii="Garamond" w:hAnsi="Garamond"/>
        </w:rPr>
        <w:t xml:space="preserve"> a nová lhůta</w:t>
      </w:r>
      <w:r w:rsidR="00B227EA" w:rsidRPr="0086216D">
        <w:rPr>
          <w:rFonts w:ascii="Garamond" w:hAnsi="Garamond"/>
        </w:rPr>
        <w:t xml:space="preserve"> 30 dní</w:t>
      </w:r>
      <w:r w:rsidRPr="0086216D">
        <w:rPr>
          <w:rFonts w:ascii="Garamond" w:hAnsi="Garamond"/>
        </w:rPr>
        <w:t xml:space="preserve"> započne běžet </w:t>
      </w:r>
      <w:r w:rsidR="00637E40" w:rsidRPr="0086216D">
        <w:rPr>
          <w:rFonts w:ascii="Garamond" w:hAnsi="Garamond"/>
        </w:rPr>
        <w:t xml:space="preserve">dnem </w:t>
      </w:r>
      <w:r w:rsidR="001A7502" w:rsidRPr="0086216D">
        <w:rPr>
          <w:rFonts w:ascii="Garamond" w:hAnsi="Garamond"/>
        </w:rPr>
        <w:t>převzetí</w:t>
      </w:r>
      <w:r w:rsidRPr="0086216D">
        <w:rPr>
          <w:rFonts w:ascii="Garamond" w:hAnsi="Garamond"/>
        </w:rPr>
        <w:t xml:space="preserve"> opravené</w:t>
      </w:r>
      <w:r w:rsidR="00B227EA" w:rsidRPr="0086216D">
        <w:rPr>
          <w:rFonts w:ascii="Garamond" w:hAnsi="Garamond"/>
        </w:rPr>
        <w:t xml:space="preserve"> nebo doplněné</w:t>
      </w:r>
      <w:r w:rsidR="001A7502" w:rsidRPr="0086216D">
        <w:rPr>
          <w:rFonts w:ascii="Garamond" w:hAnsi="Garamond"/>
        </w:rPr>
        <w:t xml:space="preserve"> faktury kupujícím</w:t>
      </w:r>
      <w:r w:rsidRPr="0086216D">
        <w:rPr>
          <w:rFonts w:ascii="Garamond" w:hAnsi="Garamond"/>
        </w:rPr>
        <w:t>.</w:t>
      </w:r>
    </w:p>
    <w:p w14:paraId="4EE2B657" w14:textId="55239E8C" w:rsidR="00637E40" w:rsidRPr="0086216D" w:rsidRDefault="00E762B8" w:rsidP="00687307">
      <w:pPr>
        <w:pStyle w:val="Odstavecseseznamem"/>
        <w:numPr>
          <w:ilvl w:val="0"/>
          <w:numId w:val="6"/>
        </w:numPr>
        <w:spacing w:after="120"/>
        <w:ind w:left="284" w:hanging="284"/>
        <w:contextualSpacing w:val="0"/>
        <w:jc w:val="both"/>
        <w:rPr>
          <w:rFonts w:ascii="Garamond" w:hAnsi="Garamond"/>
        </w:rPr>
      </w:pPr>
      <w:r w:rsidRPr="0086216D">
        <w:rPr>
          <w:rFonts w:ascii="Garamond" w:hAnsi="Garamond"/>
        </w:rPr>
        <w:t>Kupní cena bude zaplacena bezhotovostní formou převodem na bankovní účet prodávajícího uvedený v čl. I této smlouvy.</w:t>
      </w:r>
      <w:r w:rsidR="00637E40" w:rsidRPr="0086216D">
        <w:rPr>
          <w:rFonts w:ascii="Garamond" w:hAnsi="Garamond"/>
        </w:rPr>
        <w:t xml:space="preserve"> Dnem úhrady faktury se rozumí </w:t>
      </w:r>
      <w:r w:rsidR="002572F2" w:rsidRPr="0086216D">
        <w:rPr>
          <w:rFonts w:ascii="Garamond" w:hAnsi="Garamond"/>
        </w:rPr>
        <w:t>dne odepsání kupní ceny z bankovního účtu kupujícího</w:t>
      </w:r>
      <w:r w:rsidR="00637E40" w:rsidRPr="0086216D">
        <w:rPr>
          <w:rFonts w:ascii="Garamond" w:hAnsi="Garamond"/>
        </w:rPr>
        <w:t>.</w:t>
      </w:r>
    </w:p>
    <w:p w14:paraId="2E768B6D" w14:textId="4624581C" w:rsidR="00E762B8" w:rsidRPr="0086216D" w:rsidRDefault="00637E40" w:rsidP="00687307">
      <w:pPr>
        <w:pStyle w:val="Odstavecseseznamem"/>
        <w:numPr>
          <w:ilvl w:val="0"/>
          <w:numId w:val="6"/>
        </w:numPr>
        <w:spacing w:after="120"/>
        <w:ind w:left="284" w:hanging="284"/>
        <w:contextualSpacing w:val="0"/>
        <w:jc w:val="both"/>
        <w:rPr>
          <w:rFonts w:ascii="Garamond" w:hAnsi="Garamond"/>
        </w:rPr>
      </w:pPr>
      <w:r w:rsidRPr="0086216D">
        <w:rPr>
          <w:rFonts w:ascii="Garamond" w:hAnsi="Garamond"/>
        </w:rPr>
        <w:t>Kupující neposkytuje na zaplacení kupní ceny zálohy a ani jedna smluvní strana neposkytne druhé straně závdavek.</w:t>
      </w:r>
    </w:p>
    <w:p w14:paraId="22AB112E" w14:textId="259B0E28" w:rsidR="00E762B8" w:rsidRPr="0086216D" w:rsidRDefault="00E762B8" w:rsidP="00687307">
      <w:pPr>
        <w:pStyle w:val="Odstavecseseznamem"/>
        <w:numPr>
          <w:ilvl w:val="0"/>
          <w:numId w:val="6"/>
        </w:numPr>
        <w:spacing w:after="120"/>
        <w:ind w:left="284" w:hanging="284"/>
        <w:contextualSpacing w:val="0"/>
        <w:jc w:val="both"/>
        <w:rPr>
          <w:rFonts w:ascii="Garamond" w:hAnsi="Garamond"/>
        </w:rPr>
      </w:pPr>
      <w:r w:rsidRPr="0086216D">
        <w:rPr>
          <w:rFonts w:ascii="Garamond" w:hAnsi="Garamond"/>
        </w:rPr>
        <w:t>Pokud kupující uplatní nárok na odstranění vady předmětu koupě ve lhůtě splatnosti faktury, není kupující povinen až do odstranění vady uhradit kupní cenu. Okamžikem odstranění vady začne běžet nová lhůta splatnosti faktury.</w:t>
      </w:r>
    </w:p>
    <w:p w14:paraId="17BEDE84" w14:textId="77777777" w:rsidR="00E762B8" w:rsidRPr="0086216D" w:rsidRDefault="00E762B8" w:rsidP="00687307">
      <w:pPr>
        <w:pStyle w:val="Odstavecseseznamem"/>
        <w:ind w:left="0"/>
        <w:contextualSpacing w:val="0"/>
        <w:rPr>
          <w:rFonts w:ascii="Garamond" w:hAnsi="Garamond"/>
        </w:rPr>
      </w:pPr>
    </w:p>
    <w:p w14:paraId="106B2867" w14:textId="4E9B5838" w:rsidR="00E762B8" w:rsidRPr="0086216D" w:rsidRDefault="000157C1" w:rsidP="00687307">
      <w:pPr>
        <w:pStyle w:val="Odstavecseseznamem"/>
        <w:tabs>
          <w:tab w:val="left" w:pos="0"/>
        </w:tabs>
        <w:ind w:left="0"/>
        <w:contextualSpacing w:val="0"/>
        <w:jc w:val="center"/>
        <w:rPr>
          <w:rFonts w:ascii="Garamond" w:hAnsi="Garamond"/>
          <w:b/>
        </w:rPr>
      </w:pPr>
      <w:r w:rsidRPr="0086216D">
        <w:rPr>
          <w:rFonts w:ascii="Garamond" w:hAnsi="Garamond"/>
          <w:b/>
        </w:rPr>
        <w:t>V</w:t>
      </w:r>
      <w:r w:rsidR="00E762B8" w:rsidRPr="0086216D">
        <w:rPr>
          <w:rFonts w:ascii="Garamond" w:hAnsi="Garamond"/>
          <w:b/>
        </w:rPr>
        <w:t>.</w:t>
      </w:r>
    </w:p>
    <w:p w14:paraId="32AFA4AA" w14:textId="174CD518" w:rsidR="00395FBA" w:rsidRPr="0086216D" w:rsidRDefault="00395FBA" w:rsidP="00D5436D">
      <w:pPr>
        <w:pStyle w:val="Odstavecseseznamem"/>
        <w:tabs>
          <w:tab w:val="left" w:pos="0"/>
        </w:tabs>
        <w:spacing w:after="120"/>
        <w:ind w:left="0"/>
        <w:contextualSpacing w:val="0"/>
        <w:jc w:val="center"/>
        <w:rPr>
          <w:rFonts w:ascii="Garamond" w:hAnsi="Garamond"/>
          <w:b/>
        </w:rPr>
      </w:pPr>
      <w:r w:rsidRPr="0086216D">
        <w:rPr>
          <w:rFonts w:ascii="Garamond" w:hAnsi="Garamond"/>
          <w:b/>
        </w:rPr>
        <w:t>Předání a převzetí předmětu koupě</w:t>
      </w:r>
    </w:p>
    <w:p w14:paraId="314C60E2" w14:textId="701B58FC" w:rsidR="000B6F34" w:rsidRPr="0086216D" w:rsidRDefault="00E762B8" w:rsidP="00687307">
      <w:pPr>
        <w:pStyle w:val="Odstavecseseznamem"/>
        <w:numPr>
          <w:ilvl w:val="0"/>
          <w:numId w:val="8"/>
        </w:numPr>
        <w:tabs>
          <w:tab w:val="left" w:pos="284"/>
        </w:tabs>
        <w:spacing w:after="120"/>
        <w:ind w:left="284" w:hanging="284"/>
        <w:contextualSpacing w:val="0"/>
        <w:jc w:val="both"/>
        <w:rPr>
          <w:rFonts w:ascii="Garamond" w:hAnsi="Garamond"/>
        </w:rPr>
      </w:pPr>
      <w:r w:rsidRPr="0086216D">
        <w:rPr>
          <w:rFonts w:ascii="Garamond" w:hAnsi="Garamond"/>
        </w:rPr>
        <w:t xml:space="preserve">Prodávající je povinen předmět koupě </w:t>
      </w:r>
      <w:r w:rsidR="00003542" w:rsidRPr="0086216D">
        <w:rPr>
          <w:rFonts w:ascii="Garamond" w:hAnsi="Garamond"/>
        </w:rPr>
        <w:t>kupujícímu odevzdat</w:t>
      </w:r>
      <w:r w:rsidRPr="0086216D">
        <w:rPr>
          <w:rFonts w:ascii="Garamond" w:hAnsi="Garamond"/>
        </w:rPr>
        <w:t xml:space="preserve"> dle podmínek a v souladu s touto smlouvou. Ku</w:t>
      </w:r>
      <w:r w:rsidR="000D0D1C" w:rsidRPr="0086216D">
        <w:rPr>
          <w:rFonts w:ascii="Garamond" w:hAnsi="Garamond"/>
        </w:rPr>
        <w:t xml:space="preserve">pující </w:t>
      </w:r>
      <w:r w:rsidR="000B6F34" w:rsidRPr="0086216D">
        <w:rPr>
          <w:rFonts w:ascii="Garamond" w:hAnsi="Garamond"/>
        </w:rPr>
        <w:t>se zavazuje</w:t>
      </w:r>
      <w:r w:rsidR="000D0D1C" w:rsidRPr="0086216D">
        <w:rPr>
          <w:rFonts w:ascii="Garamond" w:hAnsi="Garamond"/>
        </w:rPr>
        <w:t xml:space="preserve"> předmět koupě </w:t>
      </w:r>
      <w:r w:rsidRPr="0086216D">
        <w:rPr>
          <w:rFonts w:ascii="Garamond" w:hAnsi="Garamond"/>
        </w:rPr>
        <w:t xml:space="preserve">převzít, bude-li </w:t>
      </w:r>
      <w:r w:rsidR="00637E40" w:rsidRPr="0086216D">
        <w:rPr>
          <w:rFonts w:ascii="Garamond" w:hAnsi="Garamond"/>
        </w:rPr>
        <w:t>prost jakýchkoli vad</w:t>
      </w:r>
      <w:r w:rsidRPr="0086216D">
        <w:rPr>
          <w:rFonts w:ascii="Garamond" w:hAnsi="Garamond"/>
        </w:rPr>
        <w:t>.</w:t>
      </w:r>
      <w:r w:rsidR="006457D5" w:rsidRPr="0086216D">
        <w:rPr>
          <w:rFonts w:ascii="Garamond" w:hAnsi="Garamond"/>
        </w:rPr>
        <w:t xml:space="preserve"> </w:t>
      </w:r>
    </w:p>
    <w:p w14:paraId="06573BF4" w14:textId="6C3AC03A" w:rsidR="000B6F34" w:rsidRPr="0086216D" w:rsidRDefault="000B6F34" w:rsidP="00687307">
      <w:pPr>
        <w:pStyle w:val="Odstavecseseznamem"/>
        <w:numPr>
          <w:ilvl w:val="0"/>
          <w:numId w:val="8"/>
        </w:numPr>
        <w:spacing w:after="120"/>
        <w:ind w:left="284" w:hanging="284"/>
        <w:contextualSpacing w:val="0"/>
        <w:jc w:val="both"/>
        <w:rPr>
          <w:rFonts w:ascii="Garamond" w:hAnsi="Garamond"/>
        </w:rPr>
      </w:pPr>
      <w:r w:rsidRPr="0086216D">
        <w:rPr>
          <w:rFonts w:ascii="Garamond" w:hAnsi="Garamond"/>
        </w:rPr>
        <w:t>Prodávající se zava</w:t>
      </w:r>
      <w:r w:rsidR="000157C1" w:rsidRPr="0086216D">
        <w:rPr>
          <w:rFonts w:ascii="Garamond" w:hAnsi="Garamond"/>
        </w:rPr>
        <w:t>zuje 3 (tři) pracovní dny před plánovaným odevzdáním předmětu koupě</w:t>
      </w:r>
      <w:r w:rsidRPr="0086216D">
        <w:rPr>
          <w:rFonts w:ascii="Garamond" w:hAnsi="Garamond"/>
        </w:rPr>
        <w:t xml:space="preserve"> </w:t>
      </w:r>
      <w:r w:rsidR="00296EB7" w:rsidRPr="0086216D">
        <w:rPr>
          <w:rFonts w:ascii="Garamond" w:hAnsi="Garamond"/>
        </w:rPr>
        <w:t xml:space="preserve">telefonicky </w:t>
      </w:r>
      <w:r w:rsidR="0088096D" w:rsidRPr="0086216D">
        <w:rPr>
          <w:rFonts w:ascii="Garamond" w:hAnsi="Garamond"/>
        </w:rPr>
        <w:t xml:space="preserve">a </w:t>
      </w:r>
      <w:r w:rsidRPr="0086216D">
        <w:rPr>
          <w:rFonts w:ascii="Garamond" w:hAnsi="Garamond"/>
        </w:rPr>
        <w:t>emailem oznámit osob</w:t>
      </w:r>
      <w:r w:rsidR="000157C1" w:rsidRPr="0086216D">
        <w:rPr>
          <w:rFonts w:ascii="Garamond" w:hAnsi="Garamond"/>
        </w:rPr>
        <w:t>ě</w:t>
      </w:r>
      <w:r w:rsidRPr="0086216D">
        <w:rPr>
          <w:rFonts w:ascii="Garamond" w:hAnsi="Garamond"/>
        </w:rPr>
        <w:t xml:space="preserve"> oprávněn</w:t>
      </w:r>
      <w:r w:rsidR="000157C1" w:rsidRPr="0086216D">
        <w:rPr>
          <w:rFonts w:ascii="Garamond" w:hAnsi="Garamond"/>
        </w:rPr>
        <w:t>é k</w:t>
      </w:r>
      <w:r w:rsidRPr="0086216D">
        <w:rPr>
          <w:rFonts w:ascii="Garamond" w:hAnsi="Garamond"/>
        </w:rPr>
        <w:t xml:space="preserve"> převzetí předmětu koupě přesný termín odevzdání předmětu koupě. Tento termín bude prodávajícím stanoven tak, aby k předání a převzetí předmětu koupě došlo v pracovní době, zveřejněné na internetových stránkách </w:t>
      </w:r>
      <w:r w:rsidR="00296EB7" w:rsidRPr="0086216D">
        <w:rPr>
          <w:rFonts w:ascii="Garamond" w:hAnsi="Garamond"/>
        </w:rPr>
        <w:t xml:space="preserve">Obvodního soudu pro Prahu 3 </w:t>
      </w:r>
      <w:r w:rsidRPr="0086216D">
        <w:rPr>
          <w:rFonts w:ascii="Garamond" w:hAnsi="Garamond"/>
        </w:rPr>
        <w:t>www.justice.cz.</w:t>
      </w:r>
    </w:p>
    <w:p w14:paraId="2CC2F99C" w14:textId="15C36214" w:rsidR="00395FBA" w:rsidRPr="0086216D" w:rsidRDefault="00E762B8" w:rsidP="00687307">
      <w:pPr>
        <w:pStyle w:val="Odstavecseseznamem"/>
        <w:numPr>
          <w:ilvl w:val="0"/>
          <w:numId w:val="8"/>
        </w:numPr>
        <w:tabs>
          <w:tab w:val="left" w:pos="284"/>
        </w:tabs>
        <w:spacing w:after="120"/>
        <w:ind w:left="284" w:hanging="284"/>
        <w:contextualSpacing w:val="0"/>
        <w:jc w:val="both"/>
        <w:rPr>
          <w:rFonts w:ascii="Garamond" w:hAnsi="Garamond"/>
        </w:rPr>
      </w:pPr>
      <w:r w:rsidRPr="0086216D">
        <w:rPr>
          <w:rFonts w:ascii="Garamond" w:hAnsi="Garamond"/>
        </w:rPr>
        <w:t xml:space="preserve">Předmět koupě se považuje za převzatý kupujícím okamžikem potvrzení předávacího protokolu kupujícím. Tímto okamžikem nabývá kupující vlastnické právo k předmětu koupě, rovněž tímto na kupujícího přechází nebezpečí škody na předmětu koupě. </w:t>
      </w:r>
    </w:p>
    <w:p w14:paraId="4EEEA253" w14:textId="3250D53B" w:rsidR="00395FBA" w:rsidRPr="0086216D" w:rsidRDefault="00E762B8" w:rsidP="004D2BAD">
      <w:pPr>
        <w:pStyle w:val="Odstavecseseznamem"/>
        <w:numPr>
          <w:ilvl w:val="0"/>
          <w:numId w:val="8"/>
        </w:numPr>
        <w:tabs>
          <w:tab w:val="left" w:pos="284"/>
        </w:tabs>
        <w:spacing w:after="120"/>
        <w:ind w:left="284" w:hanging="284"/>
        <w:contextualSpacing w:val="0"/>
        <w:jc w:val="both"/>
        <w:rPr>
          <w:rFonts w:ascii="Garamond" w:hAnsi="Garamond"/>
        </w:rPr>
      </w:pPr>
      <w:r w:rsidRPr="0086216D">
        <w:rPr>
          <w:rFonts w:ascii="Garamond" w:hAnsi="Garamond"/>
        </w:rPr>
        <w:t xml:space="preserve">Předmět koupě vykazující zjevné vady nebo </w:t>
      </w:r>
      <w:r w:rsidR="001A7502" w:rsidRPr="0086216D">
        <w:rPr>
          <w:rFonts w:ascii="Garamond" w:hAnsi="Garamond"/>
        </w:rPr>
        <w:t>předmět koupě</w:t>
      </w:r>
      <w:r w:rsidRPr="0086216D">
        <w:rPr>
          <w:rFonts w:ascii="Garamond" w:hAnsi="Garamond"/>
        </w:rPr>
        <w:t>, kter</w:t>
      </w:r>
      <w:r w:rsidR="001A7502" w:rsidRPr="0086216D">
        <w:rPr>
          <w:rFonts w:ascii="Garamond" w:hAnsi="Garamond"/>
        </w:rPr>
        <w:t>ý</w:t>
      </w:r>
      <w:r w:rsidRPr="0086216D">
        <w:rPr>
          <w:rFonts w:ascii="Garamond" w:hAnsi="Garamond"/>
        </w:rPr>
        <w:t xml:space="preserve"> není úpln</w:t>
      </w:r>
      <w:r w:rsidR="001A7502" w:rsidRPr="0086216D">
        <w:rPr>
          <w:rFonts w:ascii="Garamond" w:hAnsi="Garamond"/>
        </w:rPr>
        <w:t>ý</w:t>
      </w:r>
      <w:r w:rsidRPr="0086216D">
        <w:rPr>
          <w:rFonts w:ascii="Garamond" w:hAnsi="Garamond"/>
        </w:rPr>
        <w:t xml:space="preserve"> nebo ke které</w:t>
      </w:r>
      <w:r w:rsidR="001A7502" w:rsidRPr="0086216D">
        <w:rPr>
          <w:rFonts w:ascii="Garamond" w:hAnsi="Garamond"/>
        </w:rPr>
        <w:t>mu</w:t>
      </w:r>
      <w:r w:rsidRPr="0086216D">
        <w:rPr>
          <w:rFonts w:ascii="Garamond" w:hAnsi="Garamond"/>
        </w:rPr>
        <w:t xml:space="preserve"> prodávající nepředloží příslušné doklady požadované touto smlouvou nebo právními předpisy, není kupující povinen převzít a zaplatit za </w:t>
      </w:r>
      <w:r w:rsidR="001A7502" w:rsidRPr="0086216D">
        <w:rPr>
          <w:rFonts w:ascii="Garamond" w:hAnsi="Garamond"/>
        </w:rPr>
        <w:t>něj</w:t>
      </w:r>
      <w:r w:rsidRPr="0086216D">
        <w:rPr>
          <w:rFonts w:ascii="Garamond" w:hAnsi="Garamond"/>
        </w:rPr>
        <w:t xml:space="preserve"> kupní cenu. </w:t>
      </w:r>
    </w:p>
    <w:p w14:paraId="3E1F0C56" w14:textId="6F0166D0" w:rsidR="00E762B8" w:rsidRPr="0086216D" w:rsidRDefault="00E762B8" w:rsidP="00687307">
      <w:pPr>
        <w:pStyle w:val="Odstavecseseznamem"/>
        <w:numPr>
          <w:ilvl w:val="0"/>
          <w:numId w:val="8"/>
        </w:numPr>
        <w:tabs>
          <w:tab w:val="left" w:pos="284"/>
        </w:tabs>
        <w:spacing w:after="120"/>
        <w:ind w:left="284" w:hanging="284"/>
        <w:contextualSpacing w:val="0"/>
        <w:jc w:val="both"/>
        <w:rPr>
          <w:rFonts w:ascii="Garamond" w:hAnsi="Garamond"/>
        </w:rPr>
      </w:pPr>
      <w:r w:rsidRPr="0086216D">
        <w:rPr>
          <w:rFonts w:ascii="Garamond" w:hAnsi="Garamond"/>
        </w:rPr>
        <w:t>Kupující je oprávněn, nikoli však povinen, převzít předmět koupě i v případě, že vykazuje vady, které nebrání jeho řádnému užívání.</w:t>
      </w:r>
      <w:r w:rsidR="00637E40" w:rsidRPr="0086216D">
        <w:rPr>
          <w:rFonts w:ascii="Garamond" w:hAnsi="Garamond"/>
        </w:rPr>
        <w:t xml:space="preserve"> Tyto vady budou specifikovány v předávacím protokolu</w:t>
      </w:r>
      <w:r w:rsidR="007664C4" w:rsidRPr="0086216D">
        <w:rPr>
          <w:rFonts w:ascii="Garamond" w:hAnsi="Garamond"/>
        </w:rPr>
        <w:t>, kde bude uvedena i lhůta, v níž se prodávající zaváže vytčené vady odstranit</w:t>
      </w:r>
      <w:r w:rsidR="00637E40" w:rsidRPr="0086216D">
        <w:rPr>
          <w:rFonts w:ascii="Garamond" w:hAnsi="Garamond"/>
        </w:rPr>
        <w:t>.</w:t>
      </w:r>
      <w:r w:rsidRPr="0086216D">
        <w:rPr>
          <w:rFonts w:ascii="Garamond" w:hAnsi="Garamond"/>
        </w:rPr>
        <w:t xml:space="preserve"> Převezme-li kupující předmět koupě, který vykazuje vady, nebezpečí škody na něj přejde až okamžikem odstranění poslední z vad zjištěn</w:t>
      </w:r>
      <w:r w:rsidR="00A36F86" w:rsidRPr="0086216D">
        <w:rPr>
          <w:rFonts w:ascii="Garamond" w:hAnsi="Garamond"/>
        </w:rPr>
        <w:t xml:space="preserve">ých </w:t>
      </w:r>
      <w:r w:rsidRPr="0086216D">
        <w:rPr>
          <w:rFonts w:ascii="Garamond" w:hAnsi="Garamond"/>
        </w:rPr>
        <w:t>při předání a převzetí předmětu koupě.</w:t>
      </w:r>
    </w:p>
    <w:p w14:paraId="482915DC" w14:textId="77777777" w:rsidR="00E762B8" w:rsidRPr="0086216D" w:rsidRDefault="00E762B8" w:rsidP="00687307">
      <w:pPr>
        <w:pStyle w:val="Odstavecseseznamem"/>
        <w:tabs>
          <w:tab w:val="left" w:pos="0"/>
        </w:tabs>
        <w:ind w:left="0"/>
        <w:contextualSpacing w:val="0"/>
        <w:rPr>
          <w:rFonts w:ascii="Garamond" w:hAnsi="Garamond"/>
        </w:rPr>
      </w:pPr>
    </w:p>
    <w:p w14:paraId="6B3871DC" w14:textId="13B72F3F" w:rsidR="00E762B8" w:rsidRPr="0086216D" w:rsidRDefault="000157C1" w:rsidP="00687307">
      <w:pPr>
        <w:pStyle w:val="Odstavecseseznamem"/>
        <w:tabs>
          <w:tab w:val="left" w:pos="0"/>
        </w:tabs>
        <w:ind w:left="0"/>
        <w:contextualSpacing w:val="0"/>
        <w:jc w:val="center"/>
        <w:rPr>
          <w:rFonts w:ascii="Garamond" w:hAnsi="Garamond"/>
          <w:b/>
        </w:rPr>
      </w:pPr>
      <w:r w:rsidRPr="0086216D">
        <w:rPr>
          <w:rFonts w:ascii="Garamond" w:hAnsi="Garamond"/>
          <w:b/>
        </w:rPr>
        <w:t>V</w:t>
      </w:r>
      <w:r w:rsidR="00E762B8" w:rsidRPr="0086216D">
        <w:rPr>
          <w:rFonts w:ascii="Garamond" w:hAnsi="Garamond"/>
          <w:b/>
        </w:rPr>
        <w:t>I.</w:t>
      </w:r>
    </w:p>
    <w:p w14:paraId="336706A1" w14:textId="127620D6" w:rsidR="00395FBA" w:rsidRPr="0086216D" w:rsidRDefault="00395FBA" w:rsidP="00AD7FED">
      <w:pPr>
        <w:pStyle w:val="Odstavecseseznamem"/>
        <w:tabs>
          <w:tab w:val="left" w:pos="0"/>
        </w:tabs>
        <w:spacing w:after="120"/>
        <w:ind w:left="0"/>
        <w:contextualSpacing w:val="0"/>
        <w:jc w:val="center"/>
        <w:rPr>
          <w:rFonts w:ascii="Garamond" w:hAnsi="Garamond"/>
          <w:b/>
        </w:rPr>
      </w:pPr>
      <w:r w:rsidRPr="0086216D">
        <w:rPr>
          <w:rFonts w:ascii="Garamond" w:hAnsi="Garamond"/>
          <w:b/>
        </w:rPr>
        <w:t>Záruka za jakost a odpovědnost za vady</w:t>
      </w:r>
    </w:p>
    <w:p w14:paraId="19EA372F" w14:textId="3651727C" w:rsidR="000157C1" w:rsidRPr="0086216D" w:rsidRDefault="000157C1" w:rsidP="00687307">
      <w:pPr>
        <w:pStyle w:val="Odstavecseseznamem"/>
        <w:numPr>
          <w:ilvl w:val="0"/>
          <w:numId w:val="10"/>
        </w:numPr>
        <w:tabs>
          <w:tab w:val="left" w:pos="284"/>
        </w:tabs>
        <w:spacing w:after="120"/>
        <w:ind w:left="284" w:hanging="284"/>
        <w:contextualSpacing w:val="0"/>
        <w:jc w:val="both"/>
        <w:rPr>
          <w:rFonts w:ascii="Garamond" w:hAnsi="Garamond"/>
        </w:rPr>
      </w:pPr>
      <w:r w:rsidRPr="0086216D">
        <w:rPr>
          <w:rFonts w:ascii="Garamond" w:hAnsi="Garamond"/>
        </w:rPr>
        <w:t xml:space="preserve">Předmět koupě musí splňovat veškeré požadavky stanovené touto smlouvou a příslušnými právními předpisy. Pokud tomu tak není, má předmět koupě vady. Vadou předmětu koupě je rovněž vada v dokladech </w:t>
      </w:r>
      <w:r w:rsidR="00E4046F" w:rsidRPr="0086216D">
        <w:rPr>
          <w:rFonts w:ascii="Garamond" w:hAnsi="Garamond"/>
        </w:rPr>
        <w:t>dle</w:t>
      </w:r>
      <w:r w:rsidRPr="0086216D">
        <w:rPr>
          <w:rFonts w:ascii="Garamond" w:hAnsi="Garamond"/>
        </w:rPr>
        <w:t xml:space="preserve"> čl. </w:t>
      </w:r>
      <w:r w:rsidR="00F41A89" w:rsidRPr="0086216D">
        <w:rPr>
          <w:rFonts w:ascii="Garamond" w:hAnsi="Garamond"/>
        </w:rPr>
        <w:t>II</w:t>
      </w:r>
      <w:r w:rsidRPr="0086216D">
        <w:rPr>
          <w:rFonts w:ascii="Garamond" w:hAnsi="Garamond"/>
        </w:rPr>
        <w:t xml:space="preserve">. odst. 3 Smlouvy. </w:t>
      </w:r>
    </w:p>
    <w:p w14:paraId="0DD4EE6B" w14:textId="4DE90953" w:rsidR="000157C1" w:rsidRPr="0086216D" w:rsidRDefault="000157C1" w:rsidP="00AD7FED">
      <w:pPr>
        <w:pStyle w:val="Odstavecseseznamem"/>
        <w:numPr>
          <w:ilvl w:val="0"/>
          <w:numId w:val="10"/>
        </w:numPr>
        <w:tabs>
          <w:tab w:val="left" w:pos="284"/>
        </w:tabs>
        <w:spacing w:after="120"/>
        <w:ind w:left="284" w:hanging="284"/>
        <w:contextualSpacing w:val="0"/>
        <w:jc w:val="both"/>
        <w:rPr>
          <w:rFonts w:ascii="Garamond" w:hAnsi="Garamond"/>
        </w:rPr>
      </w:pPr>
      <w:r w:rsidRPr="0086216D">
        <w:rPr>
          <w:rFonts w:ascii="Garamond" w:hAnsi="Garamond"/>
        </w:rPr>
        <w:t xml:space="preserve">Prodávající prohlašuje, že předmět koupě nemá právní vady, zejména není zatížen právy třetích </w:t>
      </w:r>
      <w:r w:rsidR="00AD7FED" w:rsidRPr="0086216D">
        <w:rPr>
          <w:rFonts w:ascii="Garamond" w:hAnsi="Garamond"/>
        </w:rPr>
        <w:t>o</w:t>
      </w:r>
      <w:r w:rsidRPr="0086216D">
        <w:rPr>
          <w:rFonts w:ascii="Garamond" w:hAnsi="Garamond"/>
        </w:rPr>
        <w:t>sob.</w:t>
      </w:r>
    </w:p>
    <w:p w14:paraId="2BB778FE" w14:textId="3669BDDA" w:rsidR="00395FBA" w:rsidRPr="0086216D" w:rsidRDefault="00E762B8" w:rsidP="00687307">
      <w:pPr>
        <w:pStyle w:val="Odstavecseseznamem"/>
        <w:numPr>
          <w:ilvl w:val="0"/>
          <w:numId w:val="10"/>
        </w:numPr>
        <w:tabs>
          <w:tab w:val="left" w:pos="284"/>
        </w:tabs>
        <w:spacing w:after="120"/>
        <w:ind w:left="284" w:hanging="284"/>
        <w:contextualSpacing w:val="0"/>
        <w:jc w:val="both"/>
        <w:rPr>
          <w:rFonts w:ascii="Garamond" w:hAnsi="Garamond"/>
        </w:rPr>
      </w:pPr>
      <w:r w:rsidRPr="0086216D">
        <w:rPr>
          <w:rFonts w:ascii="Garamond" w:hAnsi="Garamond"/>
        </w:rPr>
        <w:t xml:space="preserve">Prodávající odpovídá za vady, které má předmět koupě v době </w:t>
      </w:r>
      <w:r w:rsidR="001A7502" w:rsidRPr="0086216D">
        <w:rPr>
          <w:rFonts w:ascii="Garamond" w:hAnsi="Garamond"/>
        </w:rPr>
        <w:t>odevzdání</w:t>
      </w:r>
      <w:r w:rsidRPr="0086216D">
        <w:rPr>
          <w:rFonts w:ascii="Garamond" w:hAnsi="Garamond"/>
        </w:rPr>
        <w:t>. Práva z odpovědnosti za</w:t>
      </w:r>
      <w:r w:rsidR="00AD7FED" w:rsidRPr="0086216D">
        <w:rPr>
          <w:rFonts w:ascii="Garamond" w:hAnsi="Garamond"/>
        </w:rPr>
        <w:t> </w:t>
      </w:r>
      <w:r w:rsidRPr="0086216D">
        <w:rPr>
          <w:rFonts w:ascii="Garamond" w:hAnsi="Garamond"/>
        </w:rPr>
        <w:t xml:space="preserve">vady, které jsou </w:t>
      </w:r>
      <w:r w:rsidR="001A7502" w:rsidRPr="0086216D">
        <w:rPr>
          <w:rFonts w:ascii="Garamond" w:hAnsi="Garamond"/>
        </w:rPr>
        <w:t>zjevné</w:t>
      </w:r>
      <w:r w:rsidRPr="0086216D">
        <w:rPr>
          <w:rFonts w:ascii="Garamond" w:hAnsi="Garamond"/>
        </w:rPr>
        <w:t xml:space="preserve"> již při </w:t>
      </w:r>
      <w:r w:rsidR="001A7502" w:rsidRPr="0086216D">
        <w:rPr>
          <w:rFonts w:ascii="Garamond" w:hAnsi="Garamond"/>
        </w:rPr>
        <w:t>převzetí</w:t>
      </w:r>
      <w:r w:rsidRPr="0086216D">
        <w:rPr>
          <w:rFonts w:ascii="Garamond" w:hAnsi="Garamond"/>
        </w:rPr>
        <w:t xml:space="preserve"> předmětu koupě, musí být kupujícím uplatněny v</w:t>
      </w:r>
      <w:r w:rsidR="00AD7FED" w:rsidRPr="0086216D">
        <w:rPr>
          <w:rFonts w:ascii="Garamond" w:hAnsi="Garamond"/>
        </w:rPr>
        <w:t> </w:t>
      </w:r>
      <w:r w:rsidRPr="0086216D">
        <w:rPr>
          <w:rFonts w:ascii="Garamond" w:hAnsi="Garamond"/>
        </w:rPr>
        <w:t>předávacím protokolu.</w:t>
      </w:r>
    </w:p>
    <w:p w14:paraId="21105650" w14:textId="4718963B" w:rsidR="00401163" w:rsidRPr="0086216D" w:rsidRDefault="00E762B8" w:rsidP="00687307">
      <w:pPr>
        <w:pStyle w:val="Odstavecseseznamem"/>
        <w:numPr>
          <w:ilvl w:val="0"/>
          <w:numId w:val="10"/>
        </w:numPr>
        <w:tabs>
          <w:tab w:val="left" w:pos="284"/>
        </w:tabs>
        <w:spacing w:after="120"/>
        <w:ind w:left="284" w:hanging="284"/>
        <w:contextualSpacing w:val="0"/>
        <w:jc w:val="both"/>
        <w:rPr>
          <w:rFonts w:ascii="Garamond" w:hAnsi="Garamond"/>
        </w:rPr>
      </w:pPr>
      <w:r w:rsidRPr="0086216D">
        <w:rPr>
          <w:rFonts w:ascii="Garamond" w:hAnsi="Garamond"/>
        </w:rPr>
        <w:t>Záruční doba týkající se předmětu ko</w:t>
      </w:r>
      <w:r w:rsidR="00E859A5" w:rsidRPr="0086216D">
        <w:rPr>
          <w:rFonts w:ascii="Garamond" w:hAnsi="Garamond"/>
        </w:rPr>
        <w:t xml:space="preserve">upě </w:t>
      </w:r>
      <w:r w:rsidR="008168EE" w:rsidRPr="0086216D">
        <w:rPr>
          <w:rFonts w:ascii="Garamond" w:hAnsi="Garamond"/>
        </w:rPr>
        <w:t>činí</w:t>
      </w:r>
      <w:r w:rsidR="008168EE" w:rsidRPr="0086216D">
        <w:rPr>
          <w:rFonts w:ascii="Garamond" w:hAnsi="Garamond" w:cs="Arial"/>
        </w:rPr>
        <w:t xml:space="preserve"> </w:t>
      </w:r>
      <w:r w:rsidR="00AB6B2F" w:rsidRPr="0086216D">
        <w:rPr>
          <w:rFonts w:ascii="Garamond" w:hAnsi="Garamond" w:cs="Arial"/>
        </w:rPr>
        <w:t>60</w:t>
      </w:r>
      <w:r w:rsidR="008168EE" w:rsidRPr="0086216D">
        <w:rPr>
          <w:rFonts w:ascii="Garamond" w:hAnsi="Garamond" w:cs="Arial"/>
        </w:rPr>
        <w:t xml:space="preserve"> měsíců</w:t>
      </w:r>
      <w:r w:rsidR="002B5A3F" w:rsidRPr="0086216D">
        <w:rPr>
          <w:rFonts w:ascii="Garamond" w:hAnsi="Garamond" w:cs="Arial"/>
        </w:rPr>
        <w:t xml:space="preserve"> </w:t>
      </w:r>
      <w:r w:rsidRPr="0086216D">
        <w:rPr>
          <w:rFonts w:ascii="Garamond" w:hAnsi="Garamond"/>
        </w:rPr>
        <w:t xml:space="preserve">a počíná plynout dnem následujícím po </w:t>
      </w:r>
      <w:r w:rsidR="00E4046F" w:rsidRPr="0086216D">
        <w:rPr>
          <w:rFonts w:ascii="Garamond" w:hAnsi="Garamond"/>
        </w:rPr>
        <w:t>převzetí předmětu koupě</w:t>
      </w:r>
      <w:r w:rsidRPr="0086216D">
        <w:rPr>
          <w:rFonts w:ascii="Garamond" w:hAnsi="Garamond"/>
        </w:rPr>
        <w:t xml:space="preserve"> kupujícím. Prodávající odpovídá kupujícímu za to, že předmět koupě bude mít po celou záruční dobu vlastnosti stanovené touto smlouvou, bude způsobilý ke sjednaným, jinak k obvyklým, způsobům užití a jeho stav bude odpovídat obecně závazným právním předpisům.</w:t>
      </w:r>
      <w:r w:rsidR="00637E40" w:rsidRPr="0086216D">
        <w:rPr>
          <w:rFonts w:ascii="Garamond" w:hAnsi="Garamond"/>
        </w:rPr>
        <w:t xml:space="preserve"> </w:t>
      </w:r>
    </w:p>
    <w:p w14:paraId="695BA3EA" w14:textId="3423F337" w:rsidR="00395FBA" w:rsidRPr="0086216D" w:rsidRDefault="00E762B8" w:rsidP="00687307">
      <w:pPr>
        <w:pStyle w:val="Odstavecseseznamem"/>
        <w:numPr>
          <w:ilvl w:val="0"/>
          <w:numId w:val="10"/>
        </w:numPr>
        <w:tabs>
          <w:tab w:val="left" w:pos="284"/>
        </w:tabs>
        <w:spacing w:after="120"/>
        <w:ind w:left="284" w:hanging="284"/>
        <w:contextualSpacing w:val="0"/>
        <w:jc w:val="both"/>
        <w:rPr>
          <w:rFonts w:ascii="Garamond" w:hAnsi="Garamond"/>
        </w:rPr>
      </w:pPr>
      <w:r w:rsidRPr="0086216D">
        <w:rPr>
          <w:rFonts w:ascii="Garamond" w:hAnsi="Garamond"/>
        </w:rPr>
        <w:lastRenderedPageBreak/>
        <w:t>Záruční doba se prodlužuje o dobu od uplatnění práva z odpovědnosti za vady až do doby odstranění vady.</w:t>
      </w:r>
    </w:p>
    <w:p w14:paraId="42A38A35" w14:textId="71FAD0B4" w:rsidR="007B2C09" w:rsidRPr="0086216D" w:rsidRDefault="00E762B8" w:rsidP="00687307">
      <w:pPr>
        <w:pStyle w:val="Odstavecseseznamem"/>
        <w:numPr>
          <w:ilvl w:val="0"/>
          <w:numId w:val="10"/>
        </w:numPr>
        <w:tabs>
          <w:tab w:val="left" w:pos="284"/>
        </w:tabs>
        <w:spacing w:after="120"/>
        <w:ind w:left="284" w:hanging="284"/>
        <w:contextualSpacing w:val="0"/>
        <w:jc w:val="both"/>
        <w:rPr>
          <w:rFonts w:ascii="Garamond" w:hAnsi="Garamond"/>
        </w:rPr>
      </w:pPr>
      <w:r w:rsidRPr="0086216D">
        <w:rPr>
          <w:rFonts w:ascii="Garamond" w:hAnsi="Garamond"/>
        </w:rPr>
        <w:t xml:space="preserve">Kupující </w:t>
      </w:r>
      <w:r w:rsidR="000157C1" w:rsidRPr="0086216D">
        <w:rPr>
          <w:rFonts w:ascii="Garamond" w:hAnsi="Garamond"/>
        </w:rPr>
        <w:t>je povinen</w:t>
      </w:r>
      <w:r w:rsidRPr="0086216D">
        <w:rPr>
          <w:rFonts w:ascii="Garamond" w:hAnsi="Garamond"/>
        </w:rPr>
        <w:t xml:space="preserve"> </w:t>
      </w:r>
      <w:r w:rsidR="00D71B57" w:rsidRPr="0086216D">
        <w:rPr>
          <w:rFonts w:ascii="Garamond" w:hAnsi="Garamond"/>
        </w:rPr>
        <w:t xml:space="preserve">oznámit vadu a </w:t>
      </w:r>
      <w:r w:rsidRPr="0086216D">
        <w:rPr>
          <w:rFonts w:ascii="Garamond" w:hAnsi="Garamond"/>
        </w:rPr>
        <w:t>uplatnit nárok na odstranění vady u prodávajícího bezodkladně po zjištění vady</w:t>
      </w:r>
      <w:r w:rsidR="001A7502" w:rsidRPr="0086216D">
        <w:rPr>
          <w:rFonts w:ascii="Garamond" w:hAnsi="Garamond"/>
        </w:rPr>
        <w:t xml:space="preserve">. </w:t>
      </w:r>
      <w:r w:rsidR="000157C1" w:rsidRPr="0086216D">
        <w:rPr>
          <w:rFonts w:ascii="Garamond" w:hAnsi="Garamond"/>
        </w:rPr>
        <w:t>Prodávající prohlašuje, že pro hlášení v</w:t>
      </w:r>
      <w:r w:rsidR="004559C3" w:rsidRPr="0086216D">
        <w:rPr>
          <w:rFonts w:ascii="Garamond" w:hAnsi="Garamond"/>
        </w:rPr>
        <w:t xml:space="preserve">ad je odpovědnou osobou </w:t>
      </w:r>
      <w:r w:rsidR="00AB6B2F" w:rsidRPr="0086216D">
        <w:rPr>
          <w:rFonts w:ascii="Garamond" w:hAnsi="Garamond" w:cs="Arial"/>
        </w:rPr>
        <w:t>Martin Vašíček.</w:t>
      </w:r>
    </w:p>
    <w:p w14:paraId="6F70D471" w14:textId="1E895186" w:rsidR="006D116F" w:rsidRPr="0086216D" w:rsidRDefault="00267464" w:rsidP="006D116F">
      <w:pPr>
        <w:pStyle w:val="Odstavecseseznamem"/>
        <w:numPr>
          <w:ilvl w:val="0"/>
          <w:numId w:val="10"/>
        </w:numPr>
        <w:tabs>
          <w:tab w:val="left" w:pos="284"/>
        </w:tabs>
        <w:spacing w:after="120"/>
        <w:ind w:left="284" w:hanging="284"/>
        <w:contextualSpacing w:val="0"/>
        <w:jc w:val="both"/>
        <w:rPr>
          <w:rFonts w:ascii="Garamond" w:hAnsi="Garamond"/>
        </w:rPr>
      </w:pPr>
      <w:r w:rsidRPr="0086216D">
        <w:rPr>
          <w:rFonts w:ascii="Garamond" w:hAnsi="Garamond"/>
        </w:rPr>
        <w:t>Pokud kupující uplatní vadu včas, je prodávající povinen na toto hlášení reagovat do dvou pracovních</w:t>
      </w:r>
      <w:r w:rsidR="00305764" w:rsidRPr="0086216D">
        <w:rPr>
          <w:rFonts w:ascii="Garamond" w:hAnsi="Garamond"/>
        </w:rPr>
        <w:t xml:space="preserve"> dnů a do pěti pracovních </w:t>
      </w:r>
      <w:r w:rsidRPr="0086216D">
        <w:rPr>
          <w:rFonts w:ascii="Garamond" w:hAnsi="Garamond"/>
        </w:rPr>
        <w:t xml:space="preserve">dnů závadu odstranit, nebo dodat </w:t>
      </w:r>
      <w:r w:rsidR="00A651E6" w:rsidRPr="0086216D">
        <w:rPr>
          <w:rFonts w:ascii="Garamond" w:hAnsi="Garamond"/>
        </w:rPr>
        <w:t xml:space="preserve">nové </w:t>
      </w:r>
      <w:r w:rsidRPr="0086216D">
        <w:rPr>
          <w:rFonts w:ascii="Garamond" w:hAnsi="Garamond"/>
        </w:rPr>
        <w:t>náhradní zařízení</w:t>
      </w:r>
      <w:r w:rsidR="00A651E6" w:rsidRPr="0086216D">
        <w:rPr>
          <w:rFonts w:ascii="Garamond" w:hAnsi="Garamond"/>
        </w:rPr>
        <w:t xml:space="preserve"> bez vady</w:t>
      </w:r>
      <w:r w:rsidRPr="0086216D">
        <w:rPr>
          <w:rFonts w:ascii="Garamond" w:hAnsi="Garamond"/>
        </w:rPr>
        <w:t xml:space="preserve">. </w:t>
      </w:r>
      <w:r w:rsidR="00A651E6" w:rsidRPr="0086216D">
        <w:rPr>
          <w:rFonts w:ascii="Garamond" w:hAnsi="Garamond"/>
        </w:rPr>
        <w:t>Prodávající nese veškeré náklady spojené s odstraňováním vad, a to včetně nákladů s</w:t>
      </w:r>
      <w:r w:rsidR="002D46B2" w:rsidRPr="0086216D">
        <w:rPr>
          <w:rFonts w:ascii="Garamond" w:hAnsi="Garamond"/>
        </w:rPr>
        <w:t> </w:t>
      </w:r>
      <w:r w:rsidR="00A651E6" w:rsidRPr="0086216D">
        <w:rPr>
          <w:rFonts w:ascii="Garamond" w:hAnsi="Garamond"/>
        </w:rPr>
        <w:t>případnou přepravou předmětu koupě. Lhůta pro odstranění vady může být kupujícím na žádost prodávajícího prodloužena.</w:t>
      </w:r>
    </w:p>
    <w:p w14:paraId="2D6550F6" w14:textId="7EB4EB43" w:rsidR="00395FBA" w:rsidRPr="0086216D" w:rsidRDefault="00E762B8" w:rsidP="00687307">
      <w:pPr>
        <w:pStyle w:val="Odstavecseseznamem"/>
        <w:numPr>
          <w:ilvl w:val="0"/>
          <w:numId w:val="10"/>
        </w:numPr>
        <w:tabs>
          <w:tab w:val="left" w:pos="284"/>
        </w:tabs>
        <w:spacing w:after="120"/>
        <w:ind w:left="284" w:hanging="284"/>
        <w:contextualSpacing w:val="0"/>
        <w:jc w:val="both"/>
        <w:rPr>
          <w:rFonts w:ascii="Garamond" w:hAnsi="Garamond"/>
        </w:rPr>
      </w:pPr>
      <w:r w:rsidRPr="0086216D">
        <w:rPr>
          <w:rFonts w:ascii="Garamond" w:hAnsi="Garamond"/>
        </w:rPr>
        <w:t>V případě</w:t>
      </w:r>
      <w:r w:rsidR="00D71B57" w:rsidRPr="0086216D">
        <w:rPr>
          <w:rFonts w:ascii="Garamond" w:hAnsi="Garamond"/>
        </w:rPr>
        <w:t>, že prodávající uplatněné vady</w:t>
      </w:r>
      <w:r w:rsidRPr="0086216D">
        <w:rPr>
          <w:rFonts w:ascii="Garamond" w:hAnsi="Garamond"/>
        </w:rPr>
        <w:t xml:space="preserve"> v uvedené lhůtě </w:t>
      </w:r>
      <w:r w:rsidR="00D71B57" w:rsidRPr="0086216D">
        <w:rPr>
          <w:rFonts w:ascii="Garamond" w:hAnsi="Garamond"/>
        </w:rPr>
        <w:t xml:space="preserve">způsobem zvoleným kupujícím </w:t>
      </w:r>
      <w:r w:rsidRPr="0086216D">
        <w:rPr>
          <w:rFonts w:ascii="Garamond" w:hAnsi="Garamond"/>
        </w:rPr>
        <w:t xml:space="preserve">neodstraní, je kupující oprávněn zajistit jejich odstranění sám na náklady prodávajícího. Prodávající je v takovém případě povinen uhradit kupujícímu veškeré vynaložené náklady. </w:t>
      </w:r>
    </w:p>
    <w:p w14:paraId="071F9437" w14:textId="5FA08266" w:rsidR="00E762B8" w:rsidRPr="0086216D" w:rsidRDefault="00E762B8" w:rsidP="00687307">
      <w:pPr>
        <w:pStyle w:val="Odstavecseseznamem"/>
        <w:numPr>
          <w:ilvl w:val="0"/>
          <w:numId w:val="10"/>
        </w:numPr>
        <w:tabs>
          <w:tab w:val="left" w:pos="284"/>
        </w:tabs>
        <w:spacing w:after="120"/>
        <w:ind w:left="284" w:hanging="284"/>
        <w:contextualSpacing w:val="0"/>
        <w:jc w:val="both"/>
        <w:rPr>
          <w:rFonts w:ascii="Garamond" w:hAnsi="Garamond"/>
        </w:rPr>
      </w:pPr>
      <w:r w:rsidRPr="0086216D">
        <w:rPr>
          <w:rFonts w:ascii="Garamond" w:hAnsi="Garamond"/>
        </w:rPr>
        <w:t>Nároky z vad plnění se nedotýkají práv kupujícího na náhradu újmy vzniklé kupujícímu v důsledku vady ani na sjednanou smluvní pokutu.</w:t>
      </w:r>
    </w:p>
    <w:p w14:paraId="6185BCCC" w14:textId="77777777" w:rsidR="00E762B8" w:rsidRPr="0086216D" w:rsidRDefault="00E762B8" w:rsidP="00687307">
      <w:pPr>
        <w:pStyle w:val="Odstavecseseznamem"/>
        <w:tabs>
          <w:tab w:val="left" w:pos="0"/>
        </w:tabs>
        <w:ind w:left="0"/>
        <w:contextualSpacing w:val="0"/>
        <w:rPr>
          <w:rFonts w:ascii="Garamond" w:hAnsi="Garamond"/>
        </w:rPr>
      </w:pPr>
    </w:p>
    <w:p w14:paraId="62A8CE80" w14:textId="3E7AF87D" w:rsidR="00E762B8" w:rsidRPr="0086216D" w:rsidRDefault="000157C1" w:rsidP="00687307">
      <w:pPr>
        <w:pStyle w:val="Odstavecseseznamem"/>
        <w:tabs>
          <w:tab w:val="left" w:pos="0"/>
        </w:tabs>
        <w:ind w:left="0"/>
        <w:contextualSpacing w:val="0"/>
        <w:jc w:val="center"/>
        <w:rPr>
          <w:rFonts w:ascii="Garamond" w:hAnsi="Garamond"/>
          <w:b/>
        </w:rPr>
      </w:pPr>
      <w:r w:rsidRPr="0086216D">
        <w:rPr>
          <w:rFonts w:ascii="Garamond" w:hAnsi="Garamond"/>
          <w:b/>
        </w:rPr>
        <w:t>VII</w:t>
      </w:r>
      <w:r w:rsidR="00E762B8" w:rsidRPr="0086216D">
        <w:rPr>
          <w:rFonts w:ascii="Garamond" w:hAnsi="Garamond"/>
          <w:b/>
        </w:rPr>
        <w:t>.</w:t>
      </w:r>
    </w:p>
    <w:p w14:paraId="6A11294E" w14:textId="2F6A9756" w:rsidR="00395FBA" w:rsidRPr="0086216D" w:rsidRDefault="00395FBA" w:rsidP="002D46B2">
      <w:pPr>
        <w:pStyle w:val="Odstavecseseznamem"/>
        <w:tabs>
          <w:tab w:val="left" w:pos="0"/>
        </w:tabs>
        <w:spacing w:after="120"/>
        <w:ind w:left="0"/>
        <w:contextualSpacing w:val="0"/>
        <w:jc w:val="center"/>
        <w:rPr>
          <w:rFonts w:ascii="Garamond" w:hAnsi="Garamond"/>
          <w:b/>
        </w:rPr>
      </w:pPr>
      <w:r w:rsidRPr="0086216D">
        <w:rPr>
          <w:rFonts w:ascii="Garamond" w:hAnsi="Garamond"/>
          <w:b/>
        </w:rPr>
        <w:t>Smluvní pokuty</w:t>
      </w:r>
    </w:p>
    <w:p w14:paraId="6F8A38EF" w14:textId="5AF5E56E" w:rsidR="007664C4" w:rsidRPr="0086216D" w:rsidRDefault="00E762B8" w:rsidP="00687307">
      <w:pPr>
        <w:pStyle w:val="Odstavecseseznamem"/>
        <w:numPr>
          <w:ilvl w:val="0"/>
          <w:numId w:val="11"/>
        </w:numPr>
        <w:tabs>
          <w:tab w:val="left" w:pos="0"/>
        </w:tabs>
        <w:spacing w:after="120"/>
        <w:ind w:left="284" w:hanging="284"/>
        <w:contextualSpacing w:val="0"/>
        <w:jc w:val="both"/>
        <w:rPr>
          <w:rFonts w:ascii="Garamond" w:hAnsi="Garamond"/>
        </w:rPr>
      </w:pPr>
      <w:r w:rsidRPr="0086216D">
        <w:rPr>
          <w:rFonts w:ascii="Garamond" w:hAnsi="Garamond"/>
        </w:rPr>
        <w:t>V případě prodlení prodávajíc</w:t>
      </w:r>
      <w:r w:rsidR="00D71B57" w:rsidRPr="0086216D">
        <w:rPr>
          <w:rFonts w:ascii="Garamond" w:hAnsi="Garamond"/>
        </w:rPr>
        <w:t>ího s odevzdáním předmětu koupě v</w:t>
      </w:r>
      <w:r w:rsidRPr="0086216D">
        <w:rPr>
          <w:rFonts w:ascii="Garamond" w:hAnsi="Garamond"/>
        </w:rPr>
        <w:t xml:space="preserve"> termínu </w:t>
      </w:r>
      <w:r w:rsidR="00D71B57" w:rsidRPr="0086216D">
        <w:rPr>
          <w:rFonts w:ascii="Garamond" w:hAnsi="Garamond"/>
        </w:rPr>
        <w:t>dle čl. III.</w:t>
      </w:r>
      <w:r w:rsidR="000157C1" w:rsidRPr="0086216D">
        <w:rPr>
          <w:rFonts w:ascii="Garamond" w:hAnsi="Garamond"/>
        </w:rPr>
        <w:t xml:space="preserve"> odst. 1.</w:t>
      </w:r>
      <w:r w:rsidR="00D71B57" w:rsidRPr="0086216D">
        <w:rPr>
          <w:rFonts w:ascii="Garamond" w:hAnsi="Garamond"/>
        </w:rPr>
        <w:t xml:space="preserve"> </w:t>
      </w:r>
      <w:r w:rsidR="001244A8" w:rsidRPr="0086216D">
        <w:rPr>
          <w:rFonts w:ascii="Garamond" w:hAnsi="Garamond"/>
        </w:rPr>
        <w:t>S</w:t>
      </w:r>
      <w:r w:rsidR="00D71B57" w:rsidRPr="0086216D">
        <w:rPr>
          <w:rFonts w:ascii="Garamond" w:hAnsi="Garamond"/>
        </w:rPr>
        <w:t xml:space="preserve">mlouvy </w:t>
      </w:r>
      <w:r w:rsidR="001244A8" w:rsidRPr="0086216D">
        <w:rPr>
          <w:rFonts w:ascii="Garamond" w:hAnsi="Garamond"/>
        </w:rPr>
        <w:t xml:space="preserve">se prodávající </w:t>
      </w:r>
      <w:r w:rsidR="00E4046F" w:rsidRPr="0086216D">
        <w:rPr>
          <w:rFonts w:ascii="Garamond" w:hAnsi="Garamond"/>
        </w:rPr>
        <w:t xml:space="preserve">zavazuje </w:t>
      </w:r>
      <w:r w:rsidR="00D71B57" w:rsidRPr="0086216D">
        <w:rPr>
          <w:rFonts w:ascii="Garamond" w:hAnsi="Garamond"/>
        </w:rPr>
        <w:t xml:space="preserve">zaplatit </w:t>
      </w:r>
      <w:r w:rsidRPr="0086216D">
        <w:rPr>
          <w:rFonts w:ascii="Garamond" w:hAnsi="Garamond"/>
        </w:rPr>
        <w:t xml:space="preserve">kupujícímu smluvní pokutu ve výši </w:t>
      </w:r>
      <w:r w:rsidR="00D71B57" w:rsidRPr="0086216D">
        <w:rPr>
          <w:rFonts w:ascii="Garamond" w:hAnsi="Garamond"/>
        </w:rPr>
        <w:t>0,5</w:t>
      </w:r>
      <w:r w:rsidR="002D46B2" w:rsidRPr="0086216D">
        <w:rPr>
          <w:rFonts w:ascii="Garamond" w:hAnsi="Garamond"/>
        </w:rPr>
        <w:t xml:space="preserve"> %</w:t>
      </w:r>
      <w:r w:rsidR="00D71B57" w:rsidRPr="0086216D">
        <w:rPr>
          <w:rFonts w:ascii="Garamond" w:hAnsi="Garamond"/>
        </w:rPr>
        <w:t xml:space="preserve"> (nula</w:t>
      </w:r>
      <w:r w:rsidR="00AD7FED" w:rsidRPr="0086216D">
        <w:rPr>
          <w:rFonts w:ascii="Garamond" w:hAnsi="Garamond"/>
        </w:rPr>
        <w:t xml:space="preserve"> </w:t>
      </w:r>
      <w:r w:rsidR="00D71B57" w:rsidRPr="0086216D">
        <w:rPr>
          <w:rFonts w:ascii="Garamond" w:hAnsi="Garamond"/>
        </w:rPr>
        <w:t>celá</w:t>
      </w:r>
      <w:r w:rsidR="00AD7FED" w:rsidRPr="0086216D">
        <w:rPr>
          <w:rFonts w:ascii="Garamond" w:hAnsi="Garamond"/>
        </w:rPr>
        <w:t xml:space="preserve"> </w:t>
      </w:r>
      <w:r w:rsidR="00D71B57" w:rsidRPr="0086216D">
        <w:rPr>
          <w:rFonts w:ascii="Garamond" w:hAnsi="Garamond"/>
        </w:rPr>
        <w:t>pět</w:t>
      </w:r>
      <w:r w:rsidR="00AD7FED" w:rsidRPr="0086216D">
        <w:rPr>
          <w:rFonts w:ascii="Garamond" w:hAnsi="Garamond"/>
        </w:rPr>
        <w:t xml:space="preserve"> </w:t>
      </w:r>
      <w:r w:rsidR="00D71B57" w:rsidRPr="0086216D">
        <w:rPr>
          <w:rFonts w:ascii="Garamond" w:hAnsi="Garamond"/>
        </w:rPr>
        <w:t>desetin</w:t>
      </w:r>
      <w:r w:rsidR="002D46B2" w:rsidRPr="0086216D">
        <w:rPr>
          <w:rFonts w:ascii="Garamond" w:hAnsi="Garamond"/>
        </w:rPr>
        <w:t xml:space="preserve"> procenta</w:t>
      </w:r>
      <w:r w:rsidR="00D71B57" w:rsidRPr="0086216D">
        <w:rPr>
          <w:rFonts w:ascii="Garamond" w:hAnsi="Garamond"/>
        </w:rPr>
        <w:t>) z</w:t>
      </w:r>
      <w:r w:rsidR="000157C1" w:rsidRPr="0086216D">
        <w:rPr>
          <w:rFonts w:ascii="Garamond" w:hAnsi="Garamond"/>
        </w:rPr>
        <w:t> kupní ceny vč. DPH</w:t>
      </w:r>
      <w:r w:rsidRPr="0086216D">
        <w:rPr>
          <w:rFonts w:ascii="Garamond" w:hAnsi="Garamond"/>
        </w:rPr>
        <w:t xml:space="preserve"> za každý i započatý den prodlení.</w:t>
      </w:r>
    </w:p>
    <w:p w14:paraId="23327CEB" w14:textId="51E0E5C5" w:rsidR="007664C4" w:rsidRPr="0086216D" w:rsidRDefault="007664C4" w:rsidP="00687307">
      <w:pPr>
        <w:pStyle w:val="Odstavecseseznamem"/>
        <w:numPr>
          <w:ilvl w:val="0"/>
          <w:numId w:val="11"/>
        </w:numPr>
        <w:tabs>
          <w:tab w:val="left" w:pos="0"/>
        </w:tabs>
        <w:spacing w:after="120"/>
        <w:ind w:left="284" w:hanging="284"/>
        <w:contextualSpacing w:val="0"/>
        <w:jc w:val="both"/>
        <w:rPr>
          <w:rFonts w:ascii="Garamond" w:hAnsi="Garamond"/>
        </w:rPr>
      </w:pPr>
      <w:r w:rsidRPr="0086216D">
        <w:rPr>
          <w:rFonts w:ascii="Garamond" w:hAnsi="Garamond"/>
        </w:rPr>
        <w:t xml:space="preserve">Pokud kupující využije svého práva </w:t>
      </w:r>
      <w:r w:rsidR="001244A8" w:rsidRPr="0086216D">
        <w:rPr>
          <w:rFonts w:ascii="Garamond" w:hAnsi="Garamond"/>
        </w:rPr>
        <w:t xml:space="preserve">dle čl. V. odst. </w:t>
      </w:r>
      <w:r w:rsidR="00B758DB" w:rsidRPr="0086216D">
        <w:rPr>
          <w:rFonts w:ascii="Garamond" w:hAnsi="Garamond"/>
        </w:rPr>
        <w:t>5</w:t>
      </w:r>
      <w:r w:rsidR="001244A8" w:rsidRPr="0086216D">
        <w:rPr>
          <w:rFonts w:ascii="Garamond" w:hAnsi="Garamond"/>
        </w:rPr>
        <w:t xml:space="preserve">. Smlouvy </w:t>
      </w:r>
      <w:r w:rsidRPr="0086216D">
        <w:rPr>
          <w:rFonts w:ascii="Garamond" w:hAnsi="Garamond"/>
        </w:rPr>
        <w:t>a převezme předmět koupě s</w:t>
      </w:r>
      <w:r w:rsidR="001244A8" w:rsidRPr="0086216D">
        <w:rPr>
          <w:rFonts w:ascii="Garamond" w:hAnsi="Garamond"/>
        </w:rPr>
        <w:t> </w:t>
      </w:r>
      <w:r w:rsidRPr="0086216D">
        <w:rPr>
          <w:rFonts w:ascii="Garamond" w:hAnsi="Garamond"/>
        </w:rPr>
        <w:t>vadami</w:t>
      </w:r>
      <w:r w:rsidR="001244A8" w:rsidRPr="0086216D">
        <w:rPr>
          <w:rFonts w:ascii="Garamond" w:hAnsi="Garamond"/>
        </w:rPr>
        <w:t xml:space="preserve"> </w:t>
      </w:r>
      <w:r w:rsidRPr="0086216D">
        <w:rPr>
          <w:rFonts w:ascii="Garamond" w:hAnsi="Garamond"/>
        </w:rPr>
        <w:t>a prodávající vady specifikované v předávacím protokolu řádně a ve lhůtě v tomto protokolu stanovené neodstraní, je kupující oprávněn požadovat po prodávajícím zaplacení smluvní pokuty ve</w:t>
      </w:r>
      <w:r w:rsidR="002D46B2" w:rsidRPr="0086216D">
        <w:rPr>
          <w:rFonts w:ascii="Garamond" w:hAnsi="Garamond"/>
        </w:rPr>
        <w:t> </w:t>
      </w:r>
      <w:r w:rsidRPr="0086216D">
        <w:rPr>
          <w:rFonts w:ascii="Garamond" w:hAnsi="Garamond"/>
        </w:rPr>
        <w:t>výši 0,</w:t>
      </w:r>
      <w:r w:rsidR="001244A8" w:rsidRPr="0086216D">
        <w:rPr>
          <w:rFonts w:ascii="Garamond" w:hAnsi="Garamond"/>
        </w:rPr>
        <w:t>1</w:t>
      </w:r>
      <w:r w:rsidRPr="0086216D">
        <w:rPr>
          <w:rFonts w:ascii="Garamond" w:hAnsi="Garamond"/>
        </w:rPr>
        <w:t xml:space="preserve"> </w:t>
      </w:r>
      <w:r w:rsidR="002D46B2" w:rsidRPr="0086216D">
        <w:rPr>
          <w:rFonts w:ascii="Garamond" w:hAnsi="Garamond"/>
        </w:rPr>
        <w:t xml:space="preserve">% </w:t>
      </w:r>
      <w:r w:rsidRPr="0086216D">
        <w:rPr>
          <w:rFonts w:ascii="Garamond" w:hAnsi="Garamond"/>
        </w:rPr>
        <w:t>(nula</w:t>
      </w:r>
      <w:r w:rsidR="002D46B2" w:rsidRPr="0086216D">
        <w:rPr>
          <w:rFonts w:ascii="Garamond" w:hAnsi="Garamond"/>
        </w:rPr>
        <w:t xml:space="preserve"> </w:t>
      </w:r>
      <w:r w:rsidRPr="0086216D">
        <w:rPr>
          <w:rFonts w:ascii="Garamond" w:hAnsi="Garamond"/>
        </w:rPr>
        <w:t>celá</w:t>
      </w:r>
      <w:r w:rsidR="002D46B2" w:rsidRPr="0086216D">
        <w:rPr>
          <w:rFonts w:ascii="Garamond" w:hAnsi="Garamond"/>
        </w:rPr>
        <w:t xml:space="preserve"> </w:t>
      </w:r>
      <w:r w:rsidRPr="0086216D">
        <w:rPr>
          <w:rFonts w:ascii="Garamond" w:hAnsi="Garamond"/>
        </w:rPr>
        <w:t>jedna</w:t>
      </w:r>
      <w:r w:rsidR="002D46B2" w:rsidRPr="0086216D">
        <w:rPr>
          <w:rFonts w:ascii="Garamond" w:hAnsi="Garamond"/>
        </w:rPr>
        <w:t xml:space="preserve"> </w:t>
      </w:r>
      <w:r w:rsidRPr="0086216D">
        <w:rPr>
          <w:rFonts w:ascii="Garamond" w:hAnsi="Garamond"/>
        </w:rPr>
        <w:t>desetina</w:t>
      </w:r>
      <w:r w:rsidR="002D46B2" w:rsidRPr="0086216D">
        <w:rPr>
          <w:rFonts w:ascii="Garamond" w:hAnsi="Garamond"/>
        </w:rPr>
        <w:t xml:space="preserve"> procenta</w:t>
      </w:r>
      <w:r w:rsidRPr="0086216D">
        <w:rPr>
          <w:rFonts w:ascii="Garamond" w:hAnsi="Garamond"/>
        </w:rPr>
        <w:t>)</w:t>
      </w:r>
      <w:r w:rsidR="000157C1" w:rsidRPr="0086216D">
        <w:rPr>
          <w:rFonts w:ascii="Garamond" w:hAnsi="Garamond"/>
        </w:rPr>
        <w:t xml:space="preserve"> z</w:t>
      </w:r>
      <w:r w:rsidR="001244A8" w:rsidRPr="0086216D">
        <w:rPr>
          <w:rFonts w:ascii="Garamond" w:hAnsi="Garamond"/>
        </w:rPr>
        <w:t> </w:t>
      </w:r>
      <w:r w:rsidR="000157C1" w:rsidRPr="0086216D">
        <w:rPr>
          <w:rFonts w:ascii="Garamond" w:hAnsi="Garamond"/>
        </w:rPr>
        <w:t xml:space="preserve">kupní ceny vč. DPH </w:t>
      </w:r>
      <w:r w:rsidRPr="0086216D">
        <w:rPr>
          <w:rFonts w:ascii="Garamond" w:hAnsi="Garamond"/>
        </w:rPr>
        <w:t xml:space="preserve">za každou jednotlivou vadu, s jejímž odstraněním je </w:t>
      </w:r>
      <w:r w:rsidR="007B2C09" w:rsidRPr="0086216D">
        <w:rPr>
          <w:rFonts w:ascii="Garamond" w:hAnsi="Garamond"/>
        </w:rPr>
        <w:t>prodávající</w:t>
      </w:r>
      <w:r w:rsidRPr="0086216D">
        <w:rPr>
          <w:rFonts w:ascii="Garamond" w:hAnsi="Garamond"/>
        </w:rPr>
        <w:t xml:space="preserve"> v prodlení, a to za každý i</w:t>
      </w:r>
      <w:r w:rsidR="001244A8" w:rsidRPr="0086216D">
        <w:rPr>
          <w:rFonts w:ascii="Garamond" w:hAnsi="Garamond"/>
        </w:rPr>
        <w:t> </w:t>
      </w:r>
      <w:r w:rsidRPr="0086216D">
        <w:rPr>
          <w:rFonts w:ascii="Garamond" w:hAnsi="Garamond"/>
        </w:rPr>
        <w:t>započatý den prodlení.</w:t>
      </w:r>
    </w:p>
    <w:p w14:paraId="16F5A3E6" w14:textId="11A982DF" w:rsidR="007664C4" w:rsidRPr="0086216D" w:rsidRDefault="007664C4" w:rsidP="00687307">
      <w:pPr>
        <w:pStyle w:val="Odstavecseseznamem"/>
        <w:numPr>
          <w:ilvl w:val="0"/>
          <w:numId w:val="11"/>
        </w:numPr>
        <w:tabs>
          <w:tab w:val="left" w:pos="0"/>
        </w:tabs>
        <w:spacing w:after="120"/>
        <w:ind w:left="284" w:hanging="284"/>
        <w:contextualSpacing w:val="0"/>
        <w:jc w:val="both"/>
        <w:rPr>
          <w:rFonts w:ascii="Garamond" w:hAnsi="Garamond"/>
        </w:rPr>
      </w:pPr>
      <w:r w:rsidRPr="0086216D">
        <w:rPr>
          <w:rFonts w:ascii="Garamond" w:hAnsi="Garamond"/>
        </w:rPr>
        <w:t xml:space="preserve">Pokud je prodávající </w:t>
      </w:r>
      <w:r w:rsidR="001244A8" w:rsidRPr="0086216D">
        <w:rPr>
          <w:rFonts w:ascii="Garamond" w:hAnsi="Garamond"/>
        </w:rPr>
        <w:t xml:space="preserve">dle čl. VI. odst. </w:t>
      </w:r>
      <w:r w:rsidR="00E4046F" w:rsidRPr="0086216D">
        <w:rPr>
          <w:rFonts w:ascii="Garamond" w:hAnsi="Garamond"/>
        </w:rPr>
        <w:t>7</w:t>
      </w:r>
      <w:r w:rsidR="001244A8" w:rsidRPr="0086216D">
        <w:rPr>
          <w:rFonts w:ascii="Garamond" w:hAnsi="Garamond"/>
        </w:rPr>
        <w:t xml:space="preserve">. Smlouvy </w:t>
      </w:r>
      <w:r w:rsidRPr="0086216D">
        <w:rPr>
          <w:rFonts w:ascii="Garamond" w:hAnsi="Garamond"/>
        </w:rPr>
        <w:t>v prodlení s odstraněním uplatněné vady</w:t>
      </w:r>
      <w:r w:rsidR="001A7A29" w:rsidRPr="0086216D">
        <w:rPr>
          <w:rFonts w:ascii="Garamond" w:hAnsi="Garamond"/>
        </w:rPr>
        <w:t>,</w:t>
      </w:r>
      <w:r w:rsidRPr="0086216D">
        <w:rPr>
          <w:rFonts w:ascii="Garamond" w:hAnsi="Garamond"/>
        </w:rPr>
        <w:t xml:space="preserve"> zavazuje se uhradit objednateli smluvní pokutu ve výši 0,</w:t>
      </w:r>
      <w:r w:rsidR="001244A8" w:rsidRPr="0086216D">
        <w:rPr>
          <w:rFonts w:ascii="Garamond" w:hAnsi="Garamond"/>
        </w:rPr>
        <w:t>1</w:t>
      </w:r>
      <w:r w:rsidRPr="0086216D">
        <w:rPr>
          <w:rFonts w:ascii="Garamond" w:hAnsi="Garamond"/>
        </w:rPr>
        <w:t xml:space="preserve"> </w:t>
      </w:r>
      <w:r w:rsidR="002D46B2" w:rsidRPr="0086216D">
        <w:rPr>
          <w:rFonts w:ascii="Garamond" w:hAnsi="Garamond"/>
        </w:rPr>
        <w:t xml:space="preserve">% </w:t>
      </w:r>
      <w:r w:rsidRPr="0086216D">
        <w:rPr>
          <w:rFonts w:ascii="Garamond" w:hAnsi="Garamond"/>
        </w:rPr>
        <w:t>(nula</w:t>
      </w:r>
      <w:r w:rsidR="002D46B2" w:rsidRPr="0086216D">
        <w:rPr>
          <w:rFonts w:ascii="Garamond" w:hAnsi="Garamond"/>
        </w:rPr>
        <w:t xml:space="preserve"> </w:t>
      </w:r>
      <w:r w:rsidRPr="0086216D">
        <w:rPr>
          <w:rFonts w:ascii="Garamond" w:hAnsi="Garamond"/>
        </w:rPr>
        <w:t>celá</w:t>
      </w:r>
      <w:r w:rsidR="002D46B2" w:rsidRPr="0086216D">
        <w:rPr>
          <w:rFonts w:ascii="Garamond" w:hAnsi="Garamond"/>
        </w:rPr>
        <w:t xml:space="preserve"> </w:t>
      </w:r>
      <w:r w:rsidRPr="0086216D">
        <w:rPr>
          <w:rFonts w:ascii="Garamond" w:hAnsi="Garamond"/>
        </w:rPr>
        <w:t>jedna</w:t>
      </w:r>
      <w:r w:rsidR="002D46B2" w:rsidRPr="0086216D">
        <w:rPr>
          <w:rFonts w:ascii="Garamond" w:hAnsi="Garamond"/>
        </w:rPr>
        <w:t xml:space="preserve"> </w:t>
      </w:r>
      <w:r w:rsidRPr="0086216D">
        <w:rPr>
          <w:rFonts w:ascii="Garamond" w:hAnsi="Garamond"/>
        </w:rPr>
        <w:t>desetina</w:t>
      </w:r>
      <w:r w:rsidR="002D46B2" w:rsidRPr="0086216D">
        <w:rPr>
          <w:rFonts w:ascii="Garamond" w:hAnsi="Garamond"/>
        </w:rPr>
        <w:t xml:space="preserve"> procenta</w:t>
      </w:r>
      <w:r w:rsidRPr="0086216D">
        <w:rPr>
          <w:rFonts w:ascii="Garamond" w:hAnsi="Garamond"/>
        </w:rPr>
        <w:t>)</w:t>
      </w:r>
      <w:r w:rsidR="002D46B2" w:rsidRPr="0086216D">
        <w:rPr>
          <w:rFonts w:ascii="Garamond" w:hAnsi="Garamond"/>
        </w:rPr>
        <w:t xml:space="preserve"> </w:t>
      </w:r>
      <w:r w:rsidRPr="0086216D">
        <w:rPr>
          <w:rFonts w:ascii="Garamond" w:hAnsi="Garamond"/>
        </w:rPr>
        <w:t xml:space="preserve">z </w:t>
      </w:r>
      <w:r w:rsidR="000157C1" w:rsidRPr="0086216D">
        <w:rPr>
          <w:rFonts w:ascii="Garamond" w:hAnsi="Garamond"/>
        </w:rPr>
        <w:t xml:space="preserve">kupní ceny vč. DPH </w:t>
      </w:r>
      <w:r w:rsidRPr="0086216D">
        <w:rPr>
          <w:rFonts w:ascii="Garamond" w:hAnsi="Garamond"/>
        </w:rPr>
        <w:t>za každou jednotlivou vadu, s jejímž odstraněním je prodávající v prodlení, a to za každý i započatý den prodlení.</w:t>
      </w:r>
    </w:p>
    <w:p w14:paraId="6B6125B1" w14:textId="7000A5CE" w:rsidR="001244A8" w:rsidRPr="0086216D" w:rsidRDefault="007664C4" w:rsidP="00687307">
      <w:pPr>
        <w:pStyle w:val="Odstavecseseznamem"/>
        <w:numPr>
          <w:ilvl w:val="0"/>
          <w:numId w:val="11"/>
        </w:numPr>
        <w:tabs>
          <w:tab w:val="left" w:pos="0"/>
        </w:tabs>
        <w:spacing w:after="120"/>
        <w:ind w:left="284" w:hanging="284"/>
        <w:contextualSpacing w:val="0"/>
        <w:jc w:val="both"/>
        <w:rPr>
          <w:rFonts w:ascii="Garamond" w:hAnsi="Garamond"/>
        </w:rPr>
      </w:pPr>
      <w:r w:rsidRPr="0086216D">
        <w:rPr>
          <w:rFonts w:ascii="Garamond" w:hAnsi="Garamond"/>
        </w:rPr>
        <w:t xml:space="preserve">Za porušení povinnosti mlčenlivosti specifikované v čl. </w:t>
      </w:r>
      <w:r w:rsidR="007B2C09" w:rsidRPr="0086216D">
        <w:rPr>
          <w:rFonts w:ascii="Garamond" w:hAnsi="Garamond"/>
        </w:rPr>
        <w:t>II</w:t>
      </w:r>
      <w:r w:rsidRPr="0086216D">
        <w:rPr>
          <w:rFonts w:ascii="Garamond" w:hAnsi="Garamond"/>
        </w:rPr>
        <w:t xml:space="preserve">. odst. </w:t>
      </w:r>
      <w:r w:rsidR="00B758DB" w:rsidRPr="0086216D">
        <w:rPr>
          <w:rFonts w:ascii="Garamond" w:hAnsi="Garamond"/>
        </w:rPr>
        <w:t>4</w:t>
      </w:r>
      <w:r w:rsidRPr="0086216D">
        <w:rPr>
          <w:rFonts w:ascii="Garamond" w:hAnsi="Garamond"/>
        </w:rPr>
        <w:t xml:space="preserve">. Smlouvy je prodávající povinen uhradit kupujícímu smluvní pokutu ve výši </w:t>
      </w:r>
      <w:r w:rsidR="002C6B07" w:rsidRPr="0086216D">
        <w:rPr>
          <w:rFonts w:ascii="Garamond" w:hAnsi="Garamond"/>
        </w:rPr>
        <w:t>5</w:t>
      </w:r>
      <w:r w:rsidR="00892E29" w:rsidRPr="0086216D">
        <w:rPr>
          <w:rFonts w:ascii="Garamond" w:hAnsi="Garamond"/>
        </w:rPr>
        <w:t>0</w:t>
      </w:r>
      <w:r w:rsidR="002D46B2" w:rsidRPr="0086216D">
        <w:rPr>
          <w:rFonts w:ascii="Garamond" w:hAnsi="Garamond"/>
        </w:rPr>
        <w:t xml:space="preserve"> </w:t>
      </w:r>
      <w:r w:rsidRPr="0086216D">
        <w:rPr>
          <w:rFonts w:ascii="Garamond" w:hAnsi="Garamond"/>
        </w:rPr>
        <w:t>000,</w:t>
      </w:r>
      <w:r w:rsidR="002D46B2" w:rsidRPr="0086216D">
        <w:rPr>
          <w:rFonts w:ascii="Garamond" w:hAnsi="Garamond"/>
        </w:rPr>
        <w:t>00</w:t>
      </w:r>
      <w:r w:rsidRPr="0086216D">
        <w:rPr>
          <w:rFonts w:ascii="Garamond" w:hAnsi="Garamond"/>
        </w:rPr>
        <w:t xml:space="preserve"> Kč za každý jednotlivý případ porušení této povinnosti. </w:t>
      </w:r>
    </w:p>
    <w:p w14:paraId="3048F270" w14:textId="74D1C7F1" w:rsidR="007664C4" w:rsidRPr="0086216D" w:rsidRDefault="001244A8" w:rsidP="00687307">
      <w:pPr>
        <w:pStyle w:val="Odstavecseseznamem"/>
        <w:numPr>
          <w:ilvl w:val="0"/>
          <w:numId w:val="11"/>
        </w:numPr>
        <w:tabs>
          <w:tab w:val="left" w:pos="0"/>
        </w:tabs>
        <w:spacing w:after="120"/>
        <w:ind w:left="284" w:hanging="284"/>
        <w:contextualSpacing w:val="0"/>
        <w:jc w:val="both"/>
        <w:rPr>
          <w:rFonts w:ascii="Garamond" w:hAnsi="Garamond"/>
        </w:rPr>
      </w:pPr>
      <w:r w:rsidRPr="0086216D">
        <w:rPr>
          <w:rFonts w:ascii="Garamond" w:hAnsi="Garamond"/>
        </w:rPr>
        <w:t xml:space="preserve">V případě prodlení kupujícího s převzetím předmětu koupě za splnění podmínek čl. V. odst. 2. Smlouvy, zavazuje se kupující uhradit prodávajícímu smluvní pokutu ve výši 0,5 </w:t>
      </w:r>
      <w:r w:rsidR="002D46B2" w:rsidRPr="0086216D">
        <w:rPr>
          <w:rFonts w:ascii="Garamond" w:hAnsi="Garamond"/>
        </w:rPr>
        <w:t xml:space="preserve">% </w:t>
      </w:r>
      <w:r w:rsidRPr="0086216D">
        <w:rPr>
          <w:rFonts w:ascii="Garamond" w:hAnsi="Garamond"/>
        </w:rPr>
        <w:t>(nula</w:t>
      </w:r>
      <w:r w:rsidR="002D46B2" w:rsidRPr="0086216D">
        <w:rPr>
          <w:rFonts w:ascii="Garamond" w:hAnsi="Garamond"/>
        </w:rPr>
        <w:t xml:space="preserve"> </w:t>
      </w:r>
      <w:r w:rsidRPr="0086216D">
        <w:rPr>
          <w:rFonts w:ascii="Garamond" w:hAnsi="Garamond"/>
        </w:rPr>
        <w:t>celá</w:t>
      </w:r>
      <w:r w:rsidR="002D46B2" w:rsidRPr="0086216D">
        <w:rPr>
          <w:rFonts w:ascii="Garamond" w:hAnsi="Garamond"/>
        </w:rPr>
        <w:t xml:space="preserve"> </w:t>
      </w:r>
      <w:r w:rsidRPr="0086216D">
        <w:rPr>
          <w:rFonts w:ascii="Garamond" w:hAnsi="Garamond"/>
        </w:rPr>
        <w:t>pět</w:t>
      </w:r>
      <w:r w:rsidR="002D46B2" w:rsidRPr="0086216D">
        <w:rPr>
          <w:rFonts w:ascii="Garamond" w:hAnsi="Garamond"/>
        </w:rPr>
        <w:t xml:space="preserve"> </w:t>
      </w:r>
      <w:r w:rsidRPr="0086216D">
        <w:rPr>
          <w:rFonts w:ascii="Garamond" w:hAnsi="Garamond"/>
        </w:rPr>
        <w:t>desetin</w:t>
      </w:r>
      <w:r w:rsidR="002D46B2" w:rsidRPr="0086216D">
        <w:rPr>
          <w:rFonts w:ascii="Garamond" w:hAnsi="Garamond"/>
        </w:rPr>
        <w:t xml:space="preserve"> procenta</w:t>
      </w:r>
      <w:r w:rsidRPr="0086216D">
        <w:rPr>
          <w:rFonts w:ascii="Garamond" w:hAnsi="Garamond"/>
        </w:rPr>
        <w:t>) z kupní ceny vč. DPH za každý započatý den prodlení.</w:t>
      </w:r>
    </w:p>
    <w:p w14:paraId="6EB29638" w14:textId="63E5CCAA" w:rsidR="007664C4" w:rsidRPr="0086216D" w:rsidRDefault="007664C4" w:rsidP="00687307">
      <w:pPr>
        <w:pStyle w:val="Odstavecseseznamem"/>
        <w:numPr>
          <w:ilvl w:val="0"/>
          <w:numId w:val="11"/>
        </w:numPr>
        <w:tabs>
          <w:tab w:val="left" w:pos="0"/>
        </w:tabs>
        <w:spacing w:after="120"/>
        <w:ind w:left="284" w:hanging="284"/>
        <w:contextualSpacing w:val="0"/>
        <w:jc w:val="both"/>
        <w:rPr>
          <w:rFonts w:ascii="Garamond" w:hAnsi="Garamond"/>
        </w:rPr>
      </w:pPr>
      <w:r w:rsidRPr="0086216D">
        <w:rPr>
          <w:rFonts w:ascii="Garamond" w:hAnsi="Garamond"/>
        </w:rPr>
        <w:t xml:space="preserve">Pokud </w:t>
      </w:r>
      <w:r w:rsidR="001244A8" w:rsidRPr="0086216D">
        <w:rPr>
          <w:rFonts w:ascii="Garamond" w:hAnsi="Garamond"/>
        </w:rPr>
        <w:t>je</w:t>
      </w:r>
      <w:r w:rsidRPr="0086216D">
        <w:rPr>
          <w:rFonts w:ascii="Garamond" w:hAnsi="Garamond"/>
        </w:rPr>
        <w:t xml:space="preserve"> kupující </w:t>
      </w:r>
      <w:r w:rsidR="001244A8" w:rsidRPr="0086216D">
        <w:rPr>
          <w:rFonts w:ascii="Garamond" w:hAnsi="Garamond"/>
        </w:rPr>
        <w:t xml:space="preserve">dle čl. IV. odst. </w:t>
      </w:r>
      <w:r w:rsidR="001A7A29" w:rsidRPr="0086216D">
        <w:rPr>
          <w:rFonts w:ascii="Garamond" w:hAnsi="Garamond"/>
        </w:rPr>
        <w:t>4</w:t>
      </w:r>
      <w:r w:rsidR="001244A8" w:rsidRPr="0086216D">
        <w:rPr>
          <w:rFonts w:ascii="Garamond" w:hAnsi="Garamond"/>
        </w:rPr>
        <w:t xml:space="preserve"> Smlouvy </w:t>
      </w:r>
      <w:r w:rsidRPr="0086216D">
        <w:rPr>
          <w:rFonts w:ascii="Garamond" w:hAnsi="Garamond"/>
        </w:rPr>
        <w:t xml:space="preserve">v prodlení s úhradou </w:t>
      </w:r>
      <w:r w:rsidR="00E4046F" w:rsidRPr="0086216D">
        <w:rPr>
          <w:rFonts w:ascii="Garamond" w:hAnsi="Garamond"/>
        </w:rPr>
        <w:t xml:space="preserve">faktury </w:t>
      </w:r>
      <w:r w:rsidRPr="0086216D">
        <w:rPr>
          <w:rFonts w:ascii="Garamond" w:hAnsi="Garamond"/>
        </w:rPr>
        <w:t>oproti sjednané lhůtě</w:t>
      </w:r>
      <w:r w:rsidR="00E4046F" w:rsidRPr="0086216D">
        <w:rPr>
          <w:rFonts w:ascii="Garamond" w:hAnsi="Garamond"/>
        </w:rPr>
        <w:t xml:space="preserve"> splatnosti</w:t>
      </w:r>
      <w:r w:rsidRPr="0086216D">
        <w:rPr>
          <w:rFonts w:ascii="Garamond" w:hAnsi="Garamond"/>
        </w:rPr>
        <w:t xml:space="preserve">, je prodávající oprávněn požadovat po </w:t>
      </w:r>
      <w:r w:rsidR="002D46B2" w:rsidRPr="0086216D">
        <w:rPr>
          <w:rFonts w:ascii="Garamond" w:hAnsi="Garamond"/>
        </w:rPr>
        <w:t>kupujícím</w:t>
      </w:r>
      <w:r w:rsidRPr="0086216D">
        <w:rPr>
          <w:rFonts w:ascii="Garamond" w:hAnsi="Garamond"/>
        </w:rPr>
        <w:t xml:space="preserve"> zaplacení úroku z prodlení ve výši 0,</w:t>
      </w:r>
      <w:r w:rsidR="001244A8" w:rsidRPr="0086216D">
        <w:rPr>
          <w:rFonts w:ascii="Garamond" w:hAnsi="Garamond"/>
        </w:rPr>
        <w:t>1</w:t>
      </w:r>
      <w:r w:rsidR="002D46B2" w:rsidRPr="0086216D">
        <w:rPr>
          <w:rFonts w:ascii="Garamond" w:hAnsi="Garamond"/>
        </w:rPr>
        <w:t xml:space="preserve"> </w:t>
      </w:r>
      <w:r w:rsidR="00F8742D" w:rsidRPr="0086216D">
        <w:rPr>
          <w:rFonts w:ascii="Garamond" w:hAnsi="Garamond"/>
        </w:rPr>
        <w:t xml:space="preserve">% </w:t>
      </w:r>
      <w:r w:rsidRPr="0086216D">
        <w:rPr>
          <w:rFonts w:ascii="Garamond" w:hAnsi="Garamond"/>
        </w:rPr>
        <w:t>(nula</w:t>
      </w:r>
      <w:r w:rsidR="002D46B2" w:rsidRPr="0086216D">
        <w:rPr>
          <w:rFonts w:ascii="Garamond" w:hAnsi="Garamond"/>
        </w:rPr>
        <w:t xml:space="preserve"> </w:t>
      </w:r>
      <w:r w:rsidRPr="0086216D">
        <w:rPr>
          <w:rFonts w:ascii="Garamond" w:hAnsi="Garamond"/>
        </w:rPr>
        <w:t>celá</w:t>
      </w:r>
      <w:r w:rsidR="002D46B2" w:rsidRPr="0086216D">
        <w:rPr>
          <w:rFonts w:ascii="Garamond" w:hAnsi="Garamond"/>
        </w:rPr>
        <w:t xml:space="preserve"> </w:t>
      </w:r>
      <w:r w:rsidRPr="0086216D">
        <w:rPr>
          <w:rFonts w:ascii="Garamond" w:hAnsi="Garamond"/>
        </w:rPr>
        <w:t>jedna</w:t>
      </w:r>
      <w:r w:rsidR="002D46B2" w:rsidRPr="0086216D">
        <w:rPr>
          <w:rFonts w:ascii="Garamond" w:hAnsi="Garamond"/>
        </w:rPr>
        <w:t xml:space="preserve"> </w:t>
      </w:r>
      <w:r w:rsidRPr="0086216D">
        <w:rPr>
          <w:rFonts w:ascii="Garamond" w:hAnsi="Garamond"/>
        </w:rPr>
        <w:t>desetina</w:t>
      </w:r>
      <w:r w:rsidR="002D46B2" w:rsidRPr="0086216D">
        <w:rPr>
          <w:rFonts w:ascii="Garamond" w:hAnsi="Garamond"/>
        </w:rPr>
        <w:t xml:space="preserve"> procenta</w:t>
      </w:r>
      <w:r w:rsidRPr="0086216D">
        <w:rPr>
          <w:rFonts w:ascii="Garamond" w:hAnsi="Garamond"/>
        </w:rPr>
        <w:t>)</w:t>
      </w:r>
      <w:r w:rsidR="002D46B2" w:rsidRPr="0086216D">
        <w:rPr>
          <w:rFonts w:ascii="Garamond" w:hAnsi="Garamond"/>
        </w:rPr>
        <w:t xml:space="preserve"> </w:t>
      </w:r>
      <w:r w:rsidRPr="0086216D">
        <w:rPr>
          <w:rFonts w:ascii="Garamond" w:hAnsi="Garamond"/>
        </w:rPr>
        <w:t>z</w:t>
      </w:r>
      <w:r w:rsidR="001244A8" w:rsidRPr="0086216D">
        <w:rPr>
          <w:rFonts w:ascii="Garamond" w:hAnsi="Garamond"/>
        </w:rPr>
        <w:t> kupní ceny vč. DPH</w:t>
      </w:r>
      <w:r w:rsidRPr="0086216D">
        <w:rPr>
          <w:rFonts w:ascii="Garamond" w:hAnsi="Garamond"/>
        </w:rPr>
        <w:t xml:space="preserve"> za každý i započatý den prodlení.</w:t>
      </w:r>
    </w:p>
    <w:p w14:paraId="103F81A3" w14:textId="0F04D2B8" w:rsidR="007664C4" w:rsidRPr="0086216D" w:rsidRDefault="007664C4" w:rsidP="00687307">
      <w:pPr>
        <w:pStyle w:val="Odstavecseseznamem"/>
        <w:numPr>
          <w:ilvl w:val="0"/>
          <w:numId w:val="11"/>
        </w:numPr>
        <w:tabs>
          <w:tab w:val="left" w:pos="0"/>
        </w:tabs>
        <w:spacing w:after="120"/>
        <w:ind w:left="284" w:hanging="284"/>
        <w:contextualSpacing w:val="0"/>
        <w:jc w:val="both"/>
        <w:rPr>
          <w:rFonts w:ascii="Garamond" w:hAnsi="Garamond"/>
        </w:rPr>
      </w:pPr>
      <w:r w:rsidRPr="0086216D">
        <w:rPr>
          <w:rFonts w:ascii="Garamond" w:hAnsi="Garamond"/>
        </w:rPr>
        <w:t>K úhradě splatných smluvních pokut uložených prodávajícímu je kupující oprávněn použít zápočet proti splatným pohledávkám prodávajícího na zaplacení kupní ceny, případně proti jiným pohledávkám prodávajícího vůči kupujícímu.</w:t>
      </w:r>
    </w:p>
    <w:p w14:paraId="24297D69" w14:textId="7C4B10F3" w:rsidR="007664C4" w:rsidRPr="0086216D" w:rsidRDefault="001846FA" w:rsidP="00687307">
      <w:pPr>
        <w:pStyle w:val="Odstavecseseznamem"/>
        <w:numPr>
          <w:ilvl w:val="0"/>
          <w:numId w:val="11"/>
        </w:numPr>
        <w:spacing w:after="120"/>
        <w:ind w:left="284" w:hanging="284"/>
        <w:contextualSpacing w:val="0"/>
        <w:jc w:val="both"/>
        <w:rPr>
          <w:rFonts w:ascii="Garamond" w:hAnsi="Garamond"/>
        </w:rPr>
      </w:pPr>
      <w:r w:rsidRPr="0086216D">
        <w:rPr>
          <w:rFonts w:ascii="Garamond" w:hAnsi="Garamond"/>
        </w:rPr>
        <w:t xml:space="preserve">Smluvní pokuty dle tohoto článku musí být druhé smluvní straně písemně vyúčtovány a toto vyúčtování </w:t>
      </w:r>
      <w:r w:rsidR="004F366B" w:rsidRPr="0086216D">
        <w:rPr>
          <w:rFonts w:ascii="Garamond" w:hAnsi="Garamond"/>
        </w:rPr>
        <w:t xml:space="preserve">musí být </w:t>
      </w:r>
      <w:r w:rsidRPr="0086216D">
        <w:rPr>
          <w:rFonts w:ascii="Garamond" w:hAnsi="Garamond"/>
        </w:rPr>
        <w:t xml:space="preserve">zasláno na adresu sídla </w:t>
      </w:r>
      <w:r w:rsidR="00E4046F" w:rsidRPr="0086216D">
        <w:rPr>
          <w:rFonts w:ascii="Garamond" w:hAnsi="Garamond"/>
        </w:rPr>
        <w:t xml:space="preserve">druhé smluvní strany </w:t>
      </w:r>
      <w:r w:rsidRPr="0086216D">
        <w:rPr>
          <w:rFonts w:ascii="Garamond" w:hAnsi="Garamond"/>
        </w:rPr>
        <w:t xml:space="preserve">dle čl. I. </w:t>
      </w:r>
      <w:r w:rsidR="00E4046F" w:rsidRPr="0086216D">
        <w:rPr>
          <w:rFonts w:ascii="Garamond" w:hAnsi="Garamond"/>
        </w:rPr>
        <w:t>S</w:t>
      </w:r>
      <w:r w:rsidRPr="0086216D">
        <w:rPr>
          <w:rFonts w:ascii="Garamond" w:hAnsi="Garamond"/>
        </w:rPr>
        <w:t>mlouvy. Smluvní pokuta se stává splatnou</w:t>
      </w:r>
      <w:r w:rsidR="001244A8" w:rsidRPr="0086216D">
        <w:rPr>
          <w:rFonts w:ascii="Garamond" w:hAnsi="Garamond"/>
        </w:rPr>
        <w:t xml:space="preserve"> 10. (desátým)</w:t>
      </w:r>
      <w:r w:rsidRPr="0086216D">
        <w:rPr>
          <w:rFonts w:ascii="Garamond" w:hAnsi="Garamond"/>
        </w:rPr>
        <w:t xml:space="preserve"> dnem</w:t>
      </w:r>
      <w:r w:rsidR="001244A8" w:rsidRPr="0086216D">
        <w:rPr>
          <w:rFonts w:ascii="Garamond" w:hAnsi="Garamond"/>
        </w:rPr>
        <w:t xml:space="preserve"> ode dne</w:t>
      </w:r>
      <w:r w:rsidRPr="0086216D">
        <w:rPr>
          <w:rFonts w:ascii="Garamond" w:hAnsi="Garamond"/>
        </w:rPr>
        <w:t xml:space="preserve"> prokazatelného doručení vyúčtov</w:t>
      </w:r>
      <w:r w:rsidR="001244A8" w:rsidRPr="0086216D">
        <w:rPr>
          <w:rFonts w:ascii="Garamond" w:hAnsi="Garamond"/>
        </w:rPr>
        <w:t xml:space="preserve">ání smluvní pokuty druhé straně. Má se za to, že k doručení vyúčtování smluvní pokuty druhé straně došlo </w:t>
      </w:r>
      <w:r w:rsidRPr="0086216D">
        <w:rPr>
          <w:rFonts w:ascii="Garamond" w:hAnsi="Garamond"/>
        </w:rPr>
        <w:t>nejpozději 5</w:t>
      </w:r>
      <w:r w:rsidR="00E4046F" w:rsidRPr="0086216D">
        <w:rPr>
          <w:rFonts w:ascii="Garamond" w:hAnsi="Garamond"/>
        </w:rPr>
        <w:t>. den</w:t>
      </w:r>
      <w:r w:rsidRPr="0086216D">
        <w:rPr>
          <w:rFonts w:ascii="Garamond" w:hAnsi="Garamond"/>
        </w:rPr>
        <w:t xml:space="preserve"> ode dne odeslání písemného vyúčtování na adresu sídla druhé smluvní strany dle čl. I. </w:t>
      </w:r>
      <w:r w:rsidR="001244A8" w:rsidRPr="0086216D">
        <w:rPr>
          <w:rFonts w:ascii="Garamond" w:hAnsi="Garamond"/>
        </w:rPr>
        <w:t>Smlouvy</w:t>
      </w:r>
      <w:r w:rsidRPr="0086216D">
        <w:rPr>
          <w:rFonts w:ascii="Garamond" w:hAnsi="Garamond"/>
        </w:rPr>
        <w:t>.</w:t>
      </w:r>
    </w:p>
    <w:p w14:paraId="377744D9" w14:textId="2E8E9F4B" w:rsidR="00F8742D" w:rsidRPr="0086216D" w:rsidRDefault="007664C4" w:rsidP="00687307">
      <w:pPr>
        <w:pStyle w:val="Odstavecseseznamem"/>
        <w:numPr>
          <w:ilvl w:val="0"/>
          <w:numId w:val="11"/>
        </w:numPr>
        <w:tabs>
          <w:tab w:val="left" w:pos="0"/>
        </w:tabs>
        <w:spacing w:after="120"/>
        <w:ind w:left="284" w:hanging="284"/>
        <w:contextualSpacing w:val="0"/>
        <w:jc w:val="both"/>
        <w:rPr>
          <w:rFonts w:ascii="Garamond" w:hAnsi="Garamond"/>
        </w:rPr>
      </w:pPr>
      <w:r w:rsidRPr="0086216D">
        <w:rPr>
          <w:rFonts w:ascii="Garamond" w:hAnsi="Garamond"/>
        </w:rPr>
        <w:t xml:space="preserve">Sjednáním a úhradou smluvní pokuty není dotčeno právo na náhradu </w:t>
      </w:r>
      <w:r w:rsidR="001846FA" w:rsidRPr="0086216D">
        <w:rPr>
          <w:rFonts w:ascii="Garamond" w:hAnsi="Garamond"/>
        </w:rPr>
        <w:t>újmy</w:t>
      </w:r>
      <w:r w:rsidRPr="0086216D">
        <w:rPr>
          <w:rFonts w:ascii="Garamond" w:hAnsi="Garamond"/>
        </w:rPr>
        <w:t xml:space="preserve"> způsobené porušením </w:t>
      </w:r>
      <w:r w:rsidRPr="0086216D">
        <w:rPr>
          <w:rFonts w:ascii="Garamond" w:hAnsi="Garamond"/>
        </w:rPr>
        <w:lastRenderedPageBreak/>
        <w:t>povinnosti, pro kterou jsou smluvní pokuty sjednány.</w:t>
      </w:r>
    </w:p>
    <w:p w14:paraId="3081C7F4" w14:textId="105DD08C" w:rsidR="00F8742D" w:rsidRPr="0086216D" w:rsidRDefault="00F8742D">
      <w:pPr>
        <w:rPr>
          <w:rFonts w:ascii="Garamond" w:hAnsi="Garamond"/>
        </w:rPr>
      </w:pPr>
    </w:p>
    <w:p w14:paraId="3D4251F6" w14:textId="7F1D0012" w:rsidR="00E762B8" w:rsidRPr="0086216D" w:rsidRDefault="008B004A" w:rsidP="00687307">
      <w:pPr>
        <w:pStyle w:val="Odstavecseseznamem"/>
        <w:tabs>
          <w:tab w:val="left" w:pos="0"/>
        </w:tabs>
        <w:ind w:left="0"/>
        <w:contextualSpacing w:val="0"/>
        <w:jc w:val="center"/>
        <w:rPr>
          <w:rFonts w:ascii="Garamond" w:hAnsi="Garamond"/>
          <w:b/>
        </w:rPr>
      </w:pPr>
      <w:r w:rsidRPr="0086216D">
        <w:rPr>
          <w:rFonts w:ascii="Garamond" w:hAnsi="Garamond"/>
          <w:b/>
        </w:rPr>
        <w:t>VIII</w:t>
      </w:r>
      <w:r w:rsidR="00E762B8" w:rsidRPr="0086216D">
        <w:rPr>
          <w:rFonts w:ascii="Garamond" w:hAnsi="Garamond"/>
          <w:b/>
        </w:rPr>
        <w:t>.</w:t>
      </w:r>
    </w:p>
    <w:p w14:paraId="5C606916" w14:textId="36C36911" w:rsidR="00E762B8" w:rsidRPr="0086216D" w:rsidRDefault="006638CF" w:rsidP="00894550">
      <w:pPr>
        <w:pStyle w:val="Odstavecseseznamem"/>
        <w:tabs>
          <w:tab w:val="left" w:pos="0"/>
        </w:tabs>
        <w:spacing w:after="120"/>
        <w:ind w:left="0"/>
        <w:contextualSpacing w:val="0"/>
        <w:jc w:val="center"/>
        <w:rPr>
          <w:rFonts w:ascii="Garamond" w:hAnsi="Garamond"/>
        </w:rPr>
      </w:pPr>
      <w:r w:rsidRPr="0086216D">
        <w:rPr>
          <w:rFonts w:ascii="Garamond" w:hAnsi="Garamond"/>
          <w:b/>
        </w:rPr>
        <w:t>Ukončení smlouvy</w:t>
      </w:r>
    </w:p>
    <w:p w14:paraId="16AD14FD" w14:textId="074C8254" w:rsidR="006638CF" w:rsidRPr="0086216D" w:rsidRDefault="006638CF" w:rsidP="00687307">
      <w:pPr>
        <w:widowControl/>
        <w:numPr>
          <w:ilvl w:val="0"/>
          <w:numId w:val="12"/>
        </w:numPr>
        <w:spacing w:after="120"/>
        <w:ind w:left="284" w:hanging="284"/>
        <w:jc w:val="both"/>
        <w:rPr>
          <w:rFonts w:ascii="Garamond" w:hAnsi="Garamond"/>
        </w:rPr>
      </w:pPr>
      <w:r w:rsidRPr="0086216D">
        <w:rPr>
          <w:rFonts w:ascii="Garamond" w:hAnsi="Garamond"/>
        </w:rPr>
        <w:t>Prodávající je oprávněn odstoupit od Smlouvy v případě podstatného porušení povinností kupujícího. V odstoupení musí prodávající konkrétně uvést, v čem podstatné porušení povinností kupujícího spatřuje.</w:t>
      </w:r>
    </w:p>
    <w:p w14:paraId="158F2878" w14:textId="7D3F4F9E" w:rsidR="00F8742D" w:rsidRPr="0086216D" w:rsidRDefault="006638CF" w:rsidP="00687307">
      <w:pPr>
        <w:widowControl/>
        <w:numPr>
          <w:ilvl w:val="0"/>
          <w:numId w:val="12"/>
        </w:numPr>
        <w:spacing w:after="120"/>
        <w:ind w:left="284" w:hanging="284"/>
        <w:jc w:val="both"/>
        <w:rPr>
          <w:rFonts w:ascii="Garamond" w:hAnsi="Garamond"/>
        </w:rPr>
      </w:pPr>
      <w:r w:rsidRPr="0086216D">
        <w:rPr>
          <w:rFonts w:ascii="Garamond" w:hAnsi="Garamond"/>
        </w:rPr>
        <w:t xml:space="preserve">Kupující je oprávněn odstoupit od Smlouvy bez udání důvodu, </w:t>
      </w:r>
      <w:r w:rsidR="001244A8" w:rsidRPr="0086216D">
        <w:rPr>
          <w:rFonts w:ascii="Garamond" w:hAnsi="Garamond"/>
        </w:rPr>
        <w:t xml:space="preserve">a to </w:t>
      </w:r>
      <w:r w:rsidRPr="0086216D">
        <w:rPr>
          <w:rFonts w:ascii="Garamond" w:hAnsi="Garamond"/>
        </w:rPr>
        <w:t>zejména v</w:t>
      </w:r>
      <w:r w:rsidR="00F8742D" w:rsidRPr="0086216D">
        <w:rPr>
          <w:rFonts w:ascii="Garamond" w:hAnsi="Garamond"/>
        </w:rPr>
        <w:t> </w:t>
      </w:r>
      <w:r w:rsidRPr="0086216D">
        <w:rPr>
          <w:rFonts w:ascii="Garamond" w:hAnsi="Garamond"/>
        </w:rPr>
        <w:t>případě</w:t>
      </w:r>
    </w:p>
    <w:p w14:paraId="0631FA0F" w14:textId="77777777" w:rsidR="00F8742D" w:rsidRPr="0086216D" w:rsidRDefault="006638CF" w:rsidP="00F8742D">
      <w:pPr>
        <w:pStyle w:val="Odstavecseseznamem"/>
        <w:widowControl/>
        <w:numPr>
          <w:ilvl w:val="0"/>
          <w:numId w:val="25"/>
        </w:numPr>
        <w:spacing w:after="120"/>
        <w:contextualSpacing w:val="0"/>
        <w:jc w:val="both"/>
        <w:rPr>
          <w:rFonts w:ascii="Garamond" w:hAnsi="Garamond"/>
        </w:rPr>
      </w:pPr>
      <w:r w:rsidRPr="0086216D">
        <w:rPr>
          <w:rFonts w:ascii="Garamond" w:hAnsi="Garamond"/>
        </w:rPr>
        <w:t xml:space="preserve">byť nepodstatného porušení povinností prodávajícího podle této Smlouvy, </w:t>
      </w:r>
    </w:p>
    <w:p w14:paraId="715C3E21" w14:textId="77777777" w:rsidR="00F8742D" w:rsidRPr="0086216D" w:rsidRDefault="006638CF" w:rsidP="00F8742D">
      <w:pPr>
        <w:pStyle w:val="Odstavecseseznamem"/>
        <w:widowControl/>
        <w:numPr>
          <w:ilvl w:val="0"/>
          <w:numId w:val="25"/>
        </w:numPr>
        <w:spacing w:after="120"/>
        <w:contextualSpacing w:val="0"/>
        <w:jc w:val="both"/>
        <w:rPr>
          <w:rFonts w:ascii="Garamond" w:hAnsi="Garamond"/>
        </w:rPr>
      </w:pPr>
      <w:r w:rsidRPr="0086216D">
        <w:rPr>
          <w:rFonts w:ascii="Garamond" w:hAnsi="Garamond"/>
        </w:rPr>
        <w:t xml:space="preserve">bez zbytečného odkladu poté, co z chování prodávajícího nepochybně vyplyne, že poruší Smlouvu podstatným způsobem, a nedá-li na výzvu kupujícího přiměřenou jistotu, </w:t>
      </w:r>
    </w:p>
    <w:p w14:paraId="73CF6E8D" w14:textId="77777777" w:rsidR="00F8742D" w:rsidRPr="0086216D" w:rsidRDefault="006638CF" w:rsidP="00F8742D">
      <w:pPr>
        <w:pStyle w:val="Odstavecseseznamem"/>
        <w:widowControl/>
        <w:numPr>
          <w:ilvl w:val="0"/>
          <w:numId w:val="25"/>
        </w:numPr>
        <w:spacing w:after="120"/>
        <w:contextualSpacing w:val="0"/>
        <w:jc w:val="both"/>
        <w:rPr>
          <w:rFonts w:ascii="Garamond" w:hAnsi="Garamond"/>
        </w:rPr>
      </w:pPr>
      <w:r w:rsidRPr="0086216D">
        <w:rPr>
          <w:rFonts w:ascii="Garamond" w:hAnsi="Garamond"/>
        </w:rPr>
        <w:t xml:space="preserve">v případě vydání rozhodnutí o úpadku prodávajícího, </w:t>
      </w:r>
    </w:p>
    <w:p w14:paraId="090AF014" w14:textId="7AC85E1D" w:rsidR="006638CF" w:rsidRPr="0086216D" w:rsidRDefault="006638CF" w:rsidP="00F8742D">
      <w:pPr>
        <w:pStyle w:val="Odstavecseseznamem"/>
        <w:widowControl/>
        <w:numPr>
          <w:ilvl w:val="0"/>
          <w:numId w:val="25"/>
        </w:numPr>
        <w:spacing w:after="120"/>
        <w:contextualSpacing w:val="0"/>
        <w:jc w:val="both"/>
        <w:rPr>
          <w:rFonts w:ascii="Garamond" w:hAnsi="Garamond"/>
        </w:rPr>
      </w:pPr>
      <w:r w:rsidRPr="0086216D">
        <w:rPr>
          <w:rFonts w:ascii="Garamond" w:hAnsi="Garamond"/>
        </w:rPr>
        <w:t>v případě, že prodávající v nabídce podané do zadávacího řízení, na základě jehož výsledku byla s prodávajícím uzavřena tato smlouva, uvedl informace nebo předložil doklady, které neodpovídají skutečnosti a měly nebo mohly mít vliv na výsledek tohoto zadávacího řízení.</w:t>
      </w:r>
      <w:r w:rsidR="000D0D1C" w:rsidRPr="0086216D">
        <w:rPr>
          <w:rFonts w:ascii="Garamond" w:hAnsi="Garamond"/>
        </w:rPr>
        <w:t xml:space="preserve"> </w:t>
      </w:r>
    </w:p>
    <w:p w14:paraId="03A8E24C" w14:textId="7EDEA9B2" w:rsidR="006638CF" w:rsidRPr="0086216D" w:rsidRDefault="006638CF" w:rsidP="00687307">
      <w:pPr>
        <w:pStyle w:val="Odstavecseseznamem"/>
        <w:numPr>
          <w:ilvl w:val="0"/>
          <w:numId w:val="12"/>
        </w:numPr>
        <w:spacing w:after="120"/>
        <w:ind w:left="284" w:hanging="284"/>
        <w:contextualSpacing w:val="0"/>
        <w:jc w:val="both"/>
        <w:rPr>
          <w:rFonts w:ascii="Garamond" w:hAnsi="Garamond"/>
        </w:rPr>
      </w:pPr>
      <w:r w:rsidRPr="0086216D">
        <w:rPr>
          <w:rFonts w:ascii="Garamond" w:hAnsi="Garamond"/>
        </w:rPr>
        <w:t>Za den odstoupení od Smlouvy se považuje den, kdy bylo písemné oznámení o odstoupení prokazatelně doručeno druhé smluvní straně, nejpozději 5. den ode dne odeslání odstoupení na</w:t>
      </w:r>
      <w:r w:rsidR="00F8742D" w:rsidRPr="0086216D">
        <w:rPr>
          <w:rFonts w:ascii="Garamond" w:hAnsi="Garamond"/>
        </w:rPr>
        <w:t> </w:t>
      </w:r>
      <w:r w:rsidRPr="0086216D">
        <w:rPr>
          <w:rFonts w:ascii="Garamond" w:hAnsi="Garamond"/>
        </w:rPr>
        <w:t xml:space="preserve">adresu druhé smluvní strany dle čl. I této smlouvy. </w:t>
      </w:r>
    </w:p>
    <w:p w14:paraId="00FE257A" w14:textId="6E872335" w:rsidR="006638CF" w:rsidRPr="0086216D" w:rsidRDefault="000D0D1C" w:rsidP="00687307">
      <w:pPr>
        <w:pStyle w:val="Odstavecseseznamem"/>
        <w:numPr>
          <w:ilvl w:val="0"/>
          <w:numId w:val="12"/>
        </w:numPr>
        <w:autoSpaceDE w:val="0"/>
        <w:autoSpaceDN w:val="0"/>
        <w:adjustRightInd w:val="0"/>
        <w:spacing w:after="120"/>
        <w:ind w:left="284" w:hanging="284"/>
        <w:contextualSpacing w:val="0"/>
        <w:jc w:val="both"/>
        <w:rPr>
          <w:rFonts w:ascii="Garamond" w:hAnsi="Garamond"/>
        </w:rPr>
      </w:pPr>
      <w:r w:rsidRPr="0086216D">
        <w:rPr>
          <w:rFonts w:ascii="Garamond" w:hAnsi="Garamond"/>
        </w:rPr>
        <w:t xml:space="preserve">Odstoupením od smlouvy nejsou dotčena práva smluvních stran na úhradu splatné smluvní pokuty podle </w:t>
      </w:r>
      <w:r w:rsidR="001244A8" w:rsidRPr="0086216D">
        <w:rPr>
          <w:rFonts w:ascii="Garamond" w:hAnsi="Garamond"/>
        </w:rPr>
        <w:t>S</w:t>
      </w:r>
      <w:r w:rsidRPr="0086216D">
        <w:rPr>
          <w:rFonts w:ascii="Garamond" w:hAnsi="Garamond"/>
        </w:rPr>
        <w:t>mlouvy a na náhradu škody, ani jakékoliv záruky poskytnuté prodávajícím k doposud dodaným částem předmětu koupě, ani další práva a povinností, z jejichž povahy plyne, že mají trvat i po ukončení smlouvy.</w:t>
      </w:r>
    </w:p>
    <w:p w14:paraId="30F05EB6" w14:textId="696F12B1" w:rsidR="006638CF" w:rsidRPr="0086216D" w:rsidRDefault="006638CF" w:rsidP="00687307">
      <w:pPr>
        <w:widowControl/>
        <w:numPr>
          <w:ilvl w:val="0"/>
          <w:numId w:val="12"/>
        </w:numPr>
        <w:autoSpaceDE w:val="0"/>
        <w:autoSpaceDN w:val="0"/>
        <w:adjustRightInd w:val="0"/>
        <w:spacing w:after="120"/>
        <w:ind w:left="284" w:hanging="284"/>
        <w:jc w:val="both"/>
        <w:rPr>
          <w:rFonts w:ascii="Garamond" w:hAnsi="Garamond"/>
        </w:rPr>
      </w:pPr>
      <w:r w:rsidRPr="0086216D">
        <w:rPr>
          <w:rFonts w:ascii="Garamond" w:hAnsi="Garamond"/>
        </w:rPr>
        <w:t xml:space="preserve">Smlouvu lze ukončit, kromě splnění předmětu Smlouvy, i písemnou vypovědí s uvedením důvodu. Výpovědní doba je stanovena na 30 kalendářních dnů a počíná běžet dnem následujícím po dni </w:t>
      </w:r>
      <w:r w:rsidR="00E4046F" w:rsidRPr="0086216D">
        <w:rPr>
          <w:rFonts w:ascii="Garamond" w:hAnsi="Garamond"/>
        </w:rPr>
        <w:t xml:space="preserve">prokazatelného </w:t>
      </w:r>
      <w:r w:rsidRPr="0086216D">
        <w:rPr>
          <w:rFonts w:ascii="Garamond" w:hAnsi="Garamond"/>
        </w:rPr>
        <w:t>doručení písemné výpovědi druhé smluvní straně.</w:t>
      </w:r>
      <w:r w:rsidR="00E4046F" w:rsidRPr="0086216D">
        <w:rPr>
          <w:rFonts w:ascii="Garamond" w:hAnsi="Garamond"/>
        </w:rPr>
        <w:t xml:space="preserve"> Má se za to, že k doručení výpovědi druhé straně došlo nejpozději 5. den ode dne jejího odeslání na adresu sídla druhé smluvní strany dle čl. I. Smlouvy.</w:t>
      </w:r>
    </w:p>
    <w:p w14:paraId="3233A380" w14:textId="77777777" w:rsidR="00E762B8" w:rsidRPr="0086216D" w:rsidRDefault="00E762B8" w:rsidP="00687307">
      <w:pPr>
        <w:pStyle w:val="Odstavecseseznamem"/>
        <w:tabs>
          <w:tab w:val="left" w:pos="0"/>
        </w:tabs>
        <w:ind w:left="0"/>
        <w:contextualSpacing w:val="0"/>
        <w:rPr>
          <w:rFonts w:ascii="Garamond" w:hAnsi="Garamond"/>
        </w:rPr>
      </w:pPr>
    </w:p>
    <w:p w14:paraId="0214262B" w14:textId="7A645C52" w:rsidR="00E762B8" w:rsidRPr="0086216D" w:rsidRDefault="008B004A" w:rsidP="00687307">
      <w:pPr>
        <w:pStyle w:val="Odstavecseseznamem"/>
        <w:tabs>
          <w:tab w:val="left" w:pos="0"/>
        </w:tabs>
        <w:ind w:left="0"/>
        <w:contextualSpacing w:val="0"/>
        <w:jc w:val="center"/>
        <w:rPr>
          <w:rFonts w:ascii="Garamond" w:hAnsi="Garamond"/>
          <w:b/>
        </w:rPr>
      </w:pPr>
      <w:r w:rsidRPr="0086216D">
        <w:rPr>
          <w:rFonts w:ascii="Garamond" w:hAnsi="Garamond"/>
          <w:b/>
        </w:rPr>
        <w:t>IX</w:t>
      </w:r>
      <w:r w:rsidR="00E762B8" w:rsidRPr="0086216D">
        <w:rPr>
          <w:rFonts w:ascii="Garamond" w:hAnsi="Garamond"/>
          <w:b/>
        </w:rPr>
        <w:t>.</w:t>
      </w:r>
    </w:p>
    <w:p w14:paraId="49FB20A2" w14:textId="421FBE98" w:rsidR="00395FBA" w:rsidRPr="0086216D" w:rsidRDefault="00395FBA" w:rsidP="00687307">
      <w:pPr>
        <w:pStyle w:val="Odstavecseseznamem"/>
        <w:tabs>
          <w:tab w:val="left" w:pos="0"/>
        </w:tabs>
        <w:ind w:left="0"/>
        <w:contextualSpacing w:val="0"/>
        <w:jc w:val="center"/>
        <w:rPr>
          <w:rFonts w:ascii="Garamond" w:hAnsi="Garamond"/>
          <w:b/>
        </w:rPr>
      </w:pPr>
      <w:r w:rsidRPr="0086216D">
        <w:rPr>
          <w:rFonts w:ascii="Garamond" w:hAnsi="Garamond"/>
          <w:b/>
        </w:rPr>
        <w:t>Závěrečná ustanovení</w:t>
      </w:r>
    </w:p>
    <w:p w14:paraId="147F735D" w14:textId="77777777" w:rsidR="006638CF" w:rsidRPr="0086216D" w:rsidRDefault="006638CF" w:rsidP="00687307">
      <w:pPr>
        <w:pStyle w:val="Odstavecseseznamem"/>
        <w:tabs>
          <w:tab w:val="left" w:pos="0"/>
        </w:tabs>
        <w:ind w:left="0"/>
        <w:contextualSpacing w:val="0"/>
        <w:jc w:val="center"/>
        <w:rPr>
          <w:rFonts w:ascii="Garamond" w:hAnsi="Garamond"/>
          <w:b/>
        </w:rPr>
      </w:pPr>
    </w:p>
    <w:p w14:paraId="2B751B04" w14:textId="43C4F00C" w:rsidR="00687307" w:rsidRPr="0086216D" w:rsidRDefault="00687307" w:rsidP="00687307">
      <w:pPr>
        <w:pStyle w:val="Odstavecseseznamem"/>
        <w:numPr>
          <w:ilvl w:val="0"/>
          <w:numId w:val="13"/>
        </w:numPr>
        <w:spacing w:after="120"/>
        <w:ind w:left="284" w:hanging="284"/>
        <w:contextualSpacing w:val="0"/>
        <w:jc w:val="both"/>
        <w:rPr>
          <w:rFonts w:ascii="Garamond" w:hAnsi="Garamond"/>
        </w:rPr>
      </w:pPr>
      <w:r w:rsidRPr="0086216D">
        <w:rPr>
          <w:rFonts w:ascii="Garamond" w:hAnsi="Garamond"/>
        </w:rPr>
        <w:t>Na právní vztahy Smlouvou založené a v ní výslovně neupravené se použijí příslušná ustanovení občanského zákoníku. Smluvní strany v souladu s ustanovením § 558 odst. 2 občanského zákoníku vylučují použití obchodních zvyklostí na právní vztahy vzniklé z této Smlouvy.</w:t>
      </w:r>
    </w:p>
    <w:p w14:paraId="469A3E3F" w14:textId="77777777" w:rsidR="00687307" w:rsidRPr="0086216D" w:rsidRDefault="00687307" w:rsidP="00687307">
      <w:pPr>
        <w:pStyle w:val="Odstavecseseznamem"/>
        <w:numPr>
          <w:ilvl w:val="0"/>
          <w:numId w:val="13"/>
        </w:numPr>
        <w:spacing w:after="120"/>
        <w:ind w:left="284" w:hanging="284"/>
        <w:contextualSpacing w:val="0"/>
        <w:jc w:val="both"/>
        <w:rPr>
          <w:rFonts w:ascii="Garamond" w:hAnsi="Garamond"/>
        </w:rPr>
      </w:pPr>
      <w:r w:rsidRPr="0086216D">
        <w:rPr>
          <w:rFonts w:ascii="Garamond" w:hAnsi="Garamond"/>
        </w:rPr>
        <w:t xml:space="preserve">Smluvní strany souhlasně prohlašují, že Smlouva není smlouvou uzavřenou adhezním způsobem ve smyslu ustanovení § 1798 a násl. občanského zákoníku.  Ustanovení § 1799 a § 1800 občanského zákoníku se nepoužijí. </w:t>
      </w:r>
    </w:p>
    <w:p w14:paraId="2DEE5AC7" w14:textId="43031A45" w:rsidR="008B004A" w:rsidRPr="0086216D" w:rsidRDefault="00687307" w:rsidP="00687307">
      <w:pPr>
        <w:pStyle w:val="Odstavecseseznamem"/>
        <w:numPr>
          <w:ilvl w:val="0"/>
          <w:numId w:val="13"/>
        </w:numPr>
        <w:spacing w:after="120"/>
        <w:ind w:left="284" w:hanging="284"/>
        <w:contextualSpacing w:val="0"/>
        <w:jc w:val="both"/>
        <w:rPr>
          <w:rFonts w:ascii="Garamond" w:hAnsi="Garamond"/>
        </w:rPr>
      </w:pPr>
      <w:r w:rsidRPr="0086216D">
        <w:rPr>
          <w:rFonts w:ascii="Garamond" w:hAnsi="Garamond"/>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4B6B1112" w14:textId="216176BF" w:rsidR="00395FBA" w:rsidRPr="0086216D" w:rsidRDefault="00E762B8" w:rsidP="00687307">
      <w:pPr>
        <w:pStyle w:val="Odstavecseseznamem"/>
        <w:numPr>
          <w:ilvl w:val="0"/>
          <w:numId w:val="13"/>
        </w:numPr>
        <w:tabs>
          <w:tab w:val="left" w:pos="284"/>
        </w:tabs>
        <w:spacing w:after="120"/>
        <w:ind w:left="284" w:hanging="284"/>
        <w:contextualSpacing w:val="0"/>
        <w:jc w:val="both"/>
        <w:rPr>
          <w:rFonts w:ascii="Garamond" w:hAnsi="Garamond"/>
        </w:rPr>
      </w:pPr>
      <w:r w:rsidRPr="0086216D">
        <w:rPr>
          <w:rFonts w:ascii="Garamond" w:hAnsi="Garamond"/>
        </w:rPr>
        <w:t xml:space="preserve">Prodávající bere na vědomí, že </w:t>
      </w:r>
      <w:r w:rsidR="008B004A" w:rsidRPr="0086216D">
        <w:rPr>
          <w:rFonts w:ascii="Garamond" w:hAnsi="Garamond"/>
        </w:rPr>
        <w:t>k</w:t>
      </w:r>
      <w:r w:rsidRPr="0086216D">
        <w:rPr>
          <w:rFonts w:ascii="Garamond" w:hAnsi="Garamond"/>
        </w:rPr>
        <w:t xml:space="preserve">upující je povinnou osobou dle § 2 odst. 1 zákona č. 340/2015 Sb., o zvláštních podmínkách účinnosti některých smluv, uveřejňování těchto smluv a o registru smluv, a vztahuje se na něj povinnost zveřejnit tuto smlouvu v Registru smluv, což je podmínkou její účinnosti.  Smluvní strany se dohodly, že zveřejnění této smlouvy v Registru smluv zajistí Kupující nejpozději do 30 dnů ode dne jejího podpisu poslední ze smluvních stran a smlouva pak nabývá účinnosti dnem </w:t>
      </w:r>
      <w:r w:rsidRPr="0086216D">
        <w:rPr>
          <w:rFonts w:ascii="Garamond" w:hAnsi="Garamond"/>
        </w:rPr>
        <w:lastRenderedPageBreak/>
        <w:t>jejího zveřejnění v Registru smluv; Prodávající souhlasí se zveřejněním celého obsahu této smlouvy.</w:t>
      </w:r>
    </w:p>
    <w:p w14:paraId="6CC435B3" w14:textId="4A775A5B" w:rsidR="00395FBA" w:rsidRPr="0086216D" w:rsidRDefault="00687307" w:rsidP="00687307">
      <w:pPr>
        <w:pStyle w:val="Odstavecseseznamem"/>
        <w:numPr>
          <w:ilvl w:val="0"/>
          <w:numId w:val="13"/>
        </w:numPr>
        <w:spacing w:after="120"/>
        <w:ind w:left="284" w:hanging="284"/>
        <w:contextualSpacing w:val="0"/>
        <w:jc w:val="both"/>
        <w:rPr>
          <w:rFonts w:ascii="Garamond" w:hAnsi="Garamond"/>
        </w:rPr>
      </w:pPr>
      <w:r w:rsidRPr="0086216D">
        <w:rPr>
          <w:rFonts w:ascii="Garamond" w:hAnsi="Garamond"/>
        </w:rPr>
        <w:t>Prodávající bere na vědomí, že je podle § 2 písm. e) zákona č. 320/2001 Sb., o finanční kontrole ve veřejné správě a o změně některých zákonů, v platném znění, osobou povinnou spolupůsobit při výkonu finanční kontroly prováděné v souvislosti s úhradou zboží nebo služeb z veřejných výdajů.</w:t>
      </w:r>
    </w:p>
    <w:p w14:paraId="3E4D113C" w14:textId="0E0920DA" w:rsidR="00395FBA" w:rsidRPr="0086216D" w:rsidRDefault="00E762B8" w:rsidP="00687307">
      <w:pPr>
        <w:pStyle w:val="Odstavecseseznamem"/>
        <w:numPr>
          <w:ilvl w:val="0"/>
          <w:numId w:val="13"/>
        </w:numPr>
        <w:tabs>
          <w:tab w:val="left" w:pos="284"/>
        </w:tabs>
        <w:spacing w:after="120"/>
        <w:ind w:left="284" w:hanging="284"/>
        <w:contextualSpacing w:val="0"/>
        <w:jc w:val="both"/>
        <w:rPr>
          <w:rFonts w:ascii="Garamond" w:hAnsi="Garamond"/>
        </w:rPr>
      </w:pPr>
      <w:r w:rsidRPr="0086216D">
        <w:rPr>
          <w:rFonts w:ascii="Garamond" w:hAnsi="Garamond"/>
        </w:rPr>
        <w:t>Prodávající není oprávněn postoupit práva, povinnosti, dluhy a pohledávky z této smlouvy třetí osobě nebo jiným osobám bez předchozího písemného souhlasu kupujícího.</w:t>
      </w:r>
    </w:p>
    <w:p w14:paraId="10A2C67B" w14:textId="2DCB7850" w:rsidR="00395FBA" w:rsidRPr="0086216D" w:rsidRDefault="00E762B8" w:rsidP="00687307">
      <w:pPr>
        <w:pStyle w:val="Odstavecseseznamem"/>
        <w:numPr>
          <w:ilvl w:val="0"/>
          <w:numId w:val="13"/>
        </w:numPr>
        <w:tabs>
          <w:tab w:val="left" w:pos="284"/>
        </w:tabs>
        <w:spacing w:after="120"/>
        <w:ind w:left="284" w:hanging="284"/>
        <w:contextualSpacing w:val="0"/>
        <w:jc w:val="both"/>
        <w:rPr>
          <w:rFonts w:ascii="Garamond" w:hAnsi="Garamond"/>
        </w:rPr>
      </w:pPr>
      <w:r w:rsidRPr="0086216D">
        <w:rPr>
          <w:rFonts w:ascii="Garamond" w:hAnsi="Garamond"/>
        </w:rPr>
        <w:t>Nestanoví-li tato smlouva jinak, lze ji měnit pouze písemně formou číslovaných dodatků podepsaných oběma smluvními stranami.</w:t>
      </w:r>
    </w:p>
    <w:p w14:paraId="47487301" w14:textId="18B3C8F0" w:rsidR="00F8742D" w:rsidRPr="0086216D" w:rsidRDefault="00E762B8" w:rsidP="00A233FB">
      <w:pPr>
        <w:pStyle w:val="Odstavecseseznamem"/>
        <w:numPr>
          <w:ilvl w:val="0"/>
          <w:numId w:val="13"/>
        </w:numPr>
        <w:tabs>
          <w:tab w:val="left" w:pos="0"/>
          <w:tab w:val="left" w:pos="2835"/>
        </w:tabs>
        <w:spacing w:after="120"/>
        <w:ind w:left="284" w:hanging="284"/>
        <w:contextualSpacing w:val="0"/>
        <w:jc w:val="both"/>
        <w:rPr>
          <w:rFonts w:ascii="Garamond" w:hAnsi="Garamond"/>
          <w:color w:val="auto"/>
        </w:rPr>
      </w:pPr>
      <w:r w:rsidRPr="0086216D">
        <w:rPr>
          <w:rFonts w:ascii="Garamond" w:hAnsi="Garamond"/>
        </w:rPr>
        <w:t>Odpovědnou osobou</w:t>
      </w:r>
      <w:r w:rsidR="00F8742D" w:rsidRPr="0086216D">
        <w:rPr>
          <w:rFonts w:ascii="Garamond" w:hAnsi="Garamond"/>
        </w:rPr>
        <w:t xml:space="preserve"> pro účely řádného plnění této smlouvy je</w:t>
      </w:r>
    </w:p>
    <w:p w14:paraId="37508065" w14:textId="4A6DA732" w:rsidR="000C1065" w:rsidRPr="0086216D" w:rsidRDefault="000C1065" w:rsidP="000C1065">
      <w:pPr>
        <w:pStyle w:val="Odstavecseseznamem"/>
        <w:numPr>
          <w:ilvl w:val="0"/>
          <w:numId w:val="27"/>
        </w:numPr>
        <w:tabs>
          <w:tab w:val="left" w:pos="0"/>
          <w:tab w:val="left" w:pos="2835"/>
        </w:tabs>
        <w:spacing w:after="120"/>
        <w:jc w:val="both"/>
        <w:rPr>
          <w:rFonts w:ascii="Garamond" w:hAnsi="Garamond"/>
        </w:rPr>
      </w:pPr>
      <w:r w:rsidRPr="0086216D">
        <w:rPr>
          <w:rFonts w:ascii="Garamond" w:hAnsi="Garamond"/>
        </w:rPr>
        <w:t>z</w:t>
      </w:r>
      <w:r w:rsidR="00F8742D" w:rsidRPr="0086216D">
        <w:rPr>
          <w:rFonts w:ascii="Garamond" w:hAnsi="Garamond"/>
        </w:rPr>
        <w:t xml:space="preserve">a kupujícího </w:t>
      </w:r>
    </w:p>
    <w:p w14:paraId="731FCB1B" w14:textId="4CE3F51B" w:rsidR="00A17791" w:rsidRPr="0086216D" w:rsidRDefault="00F8742D" w:rsidP="000C1065">
      <w:pPr>
        <w:pStyle w:val="Odstavecseseznamem"/>
        <w:numPr>
          <w:ilvl w:val="0"/>
          <w:numId w:val="28"/>
        </w:numPr>
        <w:tabs>
          <w:tab w:val="left" w:pos="0"/>
          <w:tab w:val="left" w:pos="2835"/>
        </w:tabs>
        <w:spacing w:after="120"/>
        <w:contextualSpacing w:val="0"/>
        <w:jc w:val="both"/>
        <w:rPr>
          <w:rFonts w:ascii="Garamond" w:hAnsi="Garamond"/>
          <w:color w:val="auto"/>
        </w:rPr>
      </w:pPr>
      <w:r w:rsidRPr="0086216D">
        <w:rPr>
          <w:rFonts w:ascii="Garamond" w:hAnsi="Garamond"/>
        </w:rPr>
        <w:t>ve věcech technických, včetně kontroly a převzetí předmětu koupě</w:t>
      </w:r>
      <w:r w:rsidR="000C1065" w:rsidRPr="0086216D">
        <w:rPr>
          <w:rFonts w:ascii="Garamond" w:hAnsi="Garamond"/>
        </w:rPr>
        <w:t xml:space="preserve"> </w:t>
      </w:r>
      <w:r w:rsidRPr="0086216D">
        <w:rPr>
          <w:rFonts w:ascii="Garamond" w:hAnsi="Garamond"/>
          <w:color w:val="auto"/>
        </w:rPr>
        <w:t xml:space="preserve">Ing. </w:t>
      </w:r>
      <w:r w:rsidRPr="0086216D">
        <w:rPr>
          <w:rFonts w:ascii="Garamond" w:hAnsi="Garamond"/>
        </w:rPr>
        <w:t>Pavel</w:t>
      </w:r>
      <w:r w:rsidRPr="0086216D">
        <w:rPr>
          <w:rFonts w:ascii="Garamond" w:hAnsi="Garamond"/>
          <w:color w:val="auto"/>
        </w:rPr>
        <w:t xml:space="preserve"> Šťastný</w:t>
      </w:r>
      <w:r w:rsidR="00544E14" w:rsidRPr="0086216D">
        <w:rPr>
          <w:rFonts w:ascii="Garamond" w:hAnsi="Garamond"/>
          <w:color w:val="auto"/>
        </w:rPr>
        <w:t xml:space="preserve">, tel.: </w:t>
      </w:r>
      <w:r w:rsidR="00EC7FF4" w:rsidRPr="0086216D">
        <w:rPr>
          <w:rFonts w:ascii="Garamond" w:hAnsi="Garamond" w:cs="Arial"/>
          <w:color w:val="auto"/>
        </w:rPr>
        <w:t>22</w:t>
      </w:r>
      <w:r w:rsidRPr="0086216D">
        <w:rPr>
          <w:rFonts w:ascii="Garamond" w:hAnsi="Garamond" w:cs="Arial"/>
          <w:color w:val="auto"/>
        </w:rPr>
        <w:t>1 477 205 nebo 773 785 731</w:t>
      </w:r>
      <w:r w:rsidR="00544E14" w:rsidRPr="0086216D">
        <w:rPr>
          <w:rFonts w:ascii="Garamond" w:hAnsi="Garamond"/>
          <w:color w:val="auto"/>
        </w:rPr>
        <w:t>, e-mail:</w:t>
      </w:r>
      <w:r w:rsidRPr="0086216D">
        <w:rPr>
          <w:rFonts w:ascii="Garamond" w:hAnsi="Garamond"/>
          <w:color w:val="auto"/>
        </w:rPr>
        <w:t xml:space="preserve"> </w:t>
      </w:r>
      <w:hyperlink r:id="rId8" w:history="1">
        <w:r w:rsidRPr="0086216D">
          <w:rPr>
            <w:rStyle w:val="Hypertextovodkaz"/>
            <w:rFonts w:ascii="Garamond" w:hAnsi="Garamond"/>
          </w:rPr>
          <w:t>pstastny@osoud.pha3.justice.cz</w:t>
        </w:r>
      </w:hyperlink>
    </w:p>
    <w:p w14:paraId="64969A7D" w14:textId="6942B30B" w:rsidR="000C1065" w:rsidRPr="0086216D" w:rsidRDefault="000C1065" w:rsidP="000C1065">
      <w:pPr>
        <w:pStyle w:val="Odstavecseseznamem"/>
        <w:numPr>
          <w:ilvl w:val="0"/>
          <w:numId w:val="28"/>
        </w:numPr>
        <w:tabs>
          <w:tab w:val="left" w:pos="0"/>
          <w:tab w:val="left" w:pos="2835"/>
        </w:tabs>
        <w:spacing w:after="120"/>
        <w:contextualSpacing w:val="0"/>
        <w:jc w:val="both"/>
        <w:rPr>
          <w:rFonts w:ascii="Garamond" w:hAnsi="Garamond"/>
        </w:rPr>
      </w:pPr>
      <w:r w:rsidRPr="0086216D">
        <w:rPr>
          <w:rFonts w:ascii="Garamond" w:hAnsi="Garamond"/>
        </w:rPr>
        <w:t xml:space="preserve">ve věcech kontroly fakturace a plnění této smlouvy Dana Valehrachová, tel. 221 477 413, e-mail: </w:t>
      </w:r>
      <w:hyperlink r:id="rId9" w:history="1">
        <w:r w:rsidRPr="0086216D">
          <w:rPr>
            <w:rStyle w:val="Hypertextovodkaz"/>
            <w:rFonts w:ascii="Garamond" w:hAnsi="Garamond"/>
          </w:rPr>
          <w:t>dvalehrachova@osoud.pha3.justice.cz</w:t>
        </w:r>
      </w:hyperlink>
      <w:r w:rsidRPr="0086216D">
        <w:rPr>
          <w:rFonts w:ascii="Garamond" w:hAnsi="Garamond"/>
        </w:rPr>
        <w:t xml:space="preserve"> </w:t>
      </w:r>
    </w:p>
    <w:p w14:paraId="0AE301CD" w14:textId="0FD3C636" w:rsidR="00F8742D" w:rsidRPr="0086216D" w:rsidRDefault="000C1065" w:rsidP="000C1065">
      <w:pPr>
        <w:pStyle w:val="Odstavecseseznamem"/>
        <w:numPr>
          <w:ilvl w:val="0"/>
          <w:numId w:val="27"/>
        </w:numPr>
        <w:tabs>
          <w:tab w:val="left" w:pos="0"/>
          <w:tab w:val="left" w:pos="2835"/>
        </w:tabs>
        <w:spacing w:after="120"/>
        <w:jc w:val="both"/>
        <w:rPr>
          <w:rFonts w:ascii="Garamond" w:hAnsi="Garamond"/>
        </w:rPr>
      </w:pPr>
      <w:r w:rsidRPr="0086216D">
        <w:rPr>
          <w:rFonts w:ascii="Garamond" w:hAnsi="Garamond"/>
        </w:rPr>
        <w:t>z</w:t>
      </w:r>
      <w:r w:rsidR="00F8742D" w:rsidRPr="0086216D">
        <w:rPr>
          <w:rFonts w:ascii="Garamond" w:hAnsi="Garamond"/>
        </w:rPr>
        <w:t xml:space="preserve">a </w:t>
      </w:r>
      <w:r w:rsidR="008E6EB5" w:rsidRPr="0086216D">
        <w:rPr>
          <w:rFonts w:ascii="Garamond" w:hAnsi="Garamond"/>
        </w:rPr>
        <w:t>prodávajícího</w:t>
      </w:r>
      <w:r w:rsidR="00F8742D" w:rsidRPr="0086216D">
        <w:rPr>
          <w:rFonts w:ascii="Garamond" w:hAnsi="Garamond"/>
        </w:rPr>
        <w:t xml:space="preserve"> </w:t>
      </w:r>
    </w:p>
    <w:p w14:paraId="54255B9B" w14:textId="73ABA12F" w:rsidR="000A7D34" w:rsidRPr="0086216D" w:rsidRDefault="000A7D34" w:rsidP="000A7D34">
      <w:pPr>
        <w:pStyle w:val="Odstavecseseznamem"/>
        <w:tabs>
          <w:tab w:val="left" w:pos="0"/>
          <w:tab w:val="left" w:pos="2835"/>
        </w:tabs>
        <w:spacing w:after="120"/>
        <w:jc w:val="both"/>
        <w:rPr>
          <w:rFonts w:ascii="Garamond" w:hAnsi="Garamond"/>
        </w:rPr>
      </w:pPr>
      <w:r w:rsidRPr="0086216D">
        <w:rPr>
          <w:rFonts w:ascii="Garamond" w:hAnsi="Garamond"/>
        </w:rPr>
        <w:t>Martin Vašíček, e-mail: martin.vasicek@netfox.cz, tel.: +420 777 292 522</w:t>
      </w:r>
    </w:p>
    <w:p w14:paraId="456F2B76" w14:textId="1EAD1DE0" w:rsidR="00395FBA" w:rsidRPr="0086216D" w:rsidRDefault="00E762B8" w:rsidP="000C1065">
      <w:pPr>
        <w:pStyle w:val="Odstavecseseznamem"/>
        <w:numPr>
          <w:ilvl w:val="0"/>
          <w:numId w:val="13"/>
        </w:numPr>
        <w:tabs>
          <w:tab w:val="left" w:pos="0"/>
          <w:tab w:val="left" w:pos="2835"/>
        </w:tabs>
        <w:spacing w:after="120"/>
        <w:ind w:left="284" w:hanging="284"/>
        <w:contextualSpacing w:val="0"/>
        <w:jc w:val="both"/>
        <w:rPr>
          <w:rFonts w:ascii="Garamond" w:hAnsi="Garamond"/>
        </w:rPr>
      </w:pPr>
      <w:r w:rsidRPr="0086216D">
        <w:rPr>
          <w:rFonts w:ascii="Garamond" w:hAnsi="Garamond"/>
        </w:rPr>
        <w:t>Smluvní strany prohlašují, že je jim znám celý obsah této smlouvy a že ji uzavřely na základě své svobodné a vážné vůle; na důkaz této skutečnosti připojují své podpisy.</w:t>
      </w:r>
    </w:p>
    <w:p w14:paraId="16CC4EA6" w14:textId="55B0BF28" w:rsidR="00E762B8" w:rsidRPr="0086216D" w:rsidRDefault="00623627" w:rsidP="000C1065">
      <w:pPr>
        <w:pStyle w:val="Odstavecseseznamem"/>
        <w:numPr>
          <w:ilvl w:val="0"/>
          <w:numId w:val="13"/>
        </w:numPr>
        <w:tabs>
          <w:tab w:val="left" w:pos="0"/>
          <w:tab w:val="left" w:pos="2835"/>
        </w:tabs>
        <w:spacing w:after="120"/>
        <w:ind w:left="284" w:hanging="284"/>
        <w:contextualSpacing w:val="0"/>
        <w:jc w:val="both"/>
        <w:rPr>
          <w:rFonts w:ascii="Garamond" w:hAnsi="Garamond"/>
        </w:rPr>
      </w:pPr>
      <w:r w:rsidRPr="0086216D">
        <w:rPr>
          <w:rFonts w:ascii="Garamond" w:hAnsi="Garamond"/>
        </w:rPr>
        <w:t xml:space="preserve"> </w:t>
      </w:r>
      <w:r w:rsidR="00E762B8" w:rsidRPr="0086216D">
        <w:rPr>
          <w:rFonts w:ascii="Garamond" w:hAnsi="Garamond"/>
        </w:rPr>
        <w:t xml:space="preserve">Smlouva je vyhotovena ve </w:t>
      </w:r>
      <w:r w:rsidR="00EC7FF4" w:rsidRPr="0086216D">
        <w:rPr>
          <w:rFonts w:ascii="Garamond" w:hAnsi="Garamond"/>
        </w:rPr>
        <w:t>2</w:t>
      </w:r>
      <w:r w:rsidR="00E762B8" w:rsidRPr="0086216D">
        <w:rPr>
          <w:rFonts w:ascii="Garamond" w:hAnsi="Garamond"/>
        </w:rPr>
        <w:t xml:space="preserve"> vyhotoveních, z nichž každé má platnost originálu, přičemž prodávající a kupující obdrží</w:t>
      </w:r>
      <w:r w:rsidR="00E4046F" w:rsidRPr="0086216D">
        <w:rPr>
          <w:rFonts w:ascii="Garamond" w:hAnsi="Garamond"/>
        </w:rPr>
        <w:t xml:space="preserve"> každý </w:t>
      </w:r>
      <w:r w:rsidR="00EC7FF4" w:rsidRPr="0086216D">
        <w:rPr>
          <w:rFonts w:ascii="Garamond" w:hAnsi="Garamond"/>
        </w:rPr>
        <w:t>1</w:t>
      </w:r>
      <w:r w:rsidR="00E762B8" w:rsidRPr="0086216D">
        <w:rPr>
          <w:rFonts w:ascii="Garamond" w:hAnsi="Garamond"/>
        </w:rPr>
        <w:t xml:space="preserve"> vyhotovení této smlouvy.</w:t>
      </w:r>
    </w:p>
    <w:p w14:paraId="36F1EB6E" w14:textId="77777777" w:rsidR="00E762B8" w:rsidRPr="0086216D" w:rsidRDefault="00E762B8" w:rsidP="00687307">
      <w:pPr>
        <w:pStyle w:val="Odstavecseseznamem"/>
        <w:tabs>
          <w:tab w:val="left" w:pos="0"/>
        </w:tabs>
        <w:ind w:left="284" w:hanging="284"/>
        <w:contextualSpacing w:val="0"/>
        <w:rPr>
          <w:rFonts w:ascii="Garamond" w:hAnsi="Garamond"/>
        </w:rPr>
      </w:pPr>
    </w:p>
    <w:p w14:paraId="79E1AC7B" w14:textId="3B183503" w:rsidR="00E762B8" w:rsidRPr="0086216D" w:rsidRDefault="00E762B8" w:rsidP="00687307">
      <w:pPr>
        <w:pStyle w:val="Odstavecseseznamem"/>
        <w:tabs>
          <w:tab w:val="left" w:pos="0"/>
        </w:tabs>
        <w:ind w:left="284" w:hanging="284"/>
        <w:contextualSpacing w:val="0"/>
        <w:rPr>
          <w:rFonts w:ascii="Garamond" w:hAnsi="Garamond"/>
        </w:rPr>
      </w:pPr>
      <w:r w:rsidRPr="0086216D">
        <w:rPr>
          <w:rFonts w:ascii="Garamond" w:hAnsi="Garamond"/>
        </w:rPr>
        <w:t>Tato smlouva má následující přílohy</w:t>
      </w:r>
      <w:r w:rsidR="000D0D1C" w:rsidRPr="0086216D">
        <w:rPr>
          <w:rFonts w:ascii="Garamond" w:hAnsi="Garamond"/>
        </w:rPr>
        <w:t>, které jsou její nedílnou součástí</w:t>
      </w:r>
      <w:r w:rsidRPr="0086216D">
        <w:rPr>
          <w:rFonts w:ascii="Garamond" w:hAnsi="Garamond"/>
        </w:rPr>
        <w:t>:</w:t>
      </w:r>
    </w:p>
    <w:p w14:paraId="131273FB" w14:textId="77777777" w:rsidR="009C1F93" w:rsidRPr="0086216D" w:rsidRDefault="009C1F93" w:rsidP="00687307">
      <w:pPr>
        <w:pStyle w:val="Odstavecseseznamem"/>
        <w:tabs>
          <w:tab w:val="left" w:pos="0"/>
        </w:tabs>
        <w:ind w:left="284" w:hanging="284"/>
        <w:contextualSpacing w:val="0"/>
        <w:rPr>
          <w:rFonts w:ascii="Garamond" w:hAnsi="Garamond"/>
        </w:rPr>
      </w:pPr>
    </w:p>
    <w:p w14:paraId="3F1CB87D" w14:textId="110CD5DD" w:rsidR="00E76814" w:rsidRPr="0086216D" w:rsidRDefault="00116654" w:rsidP="009C1F93">
      <w:pPr>
        <w:pStyle w:val="Odstavecseseznamem"/>
        <w:tabs>
          <w:tab w:val="left" w:pos="0"/>
        </w:tabs>
        <w:spacing w:line="360" w:lineRule="auto"/>
        <w:ind w:left="284" w:hanging="284"/>
        <w:contextualSpacing w:val="0"/>
        <w:rPr>
          <w:rFonts w:ascii="Garamond" w:hAnsi="Garamond"/>
        </w:rPr>
      </w:pPr>
      <w:r w:rsidRPr="0086216D">
        <w:rPr>
          <w:rFonts w:ascii="Garamond" w:hAnsi="Garamond"/>
        </w:rPr>
        <w:t>Příloha č. 1 –</w:t>
      </w:r>
      <w:r w:rsidR="00E76814" w:rsidRPr="0086216D">
        <w:rPr>
          <w:rFonts w:ascii="Garamond" w:hAnsi="Garamond"/>
        </w:rPr>
        <w:t xml:space="preserve"> </w:t>
      </w:r>
      <w:r w:rsidR="0057210D" w:rsidRPr="0086216D">
        <w:rPr>
          <w:rFonts w:ascii="Garamond" w:hAnsi="Garamond"/>
        </w:rPr>
        <w:t>Technická specifikace</w:t>
      </w:r>
    </w:p>
    <w:p w14:paraId="01B83D4E" w14:textId="77777777" w:rsidR="00687307" w:rsidRPr="0086216D" w:rsidRDefault="00687307" w:rsidP="00687307">
      <w:pPr>
        <w:rPr>
          <w:rFonts w:ascii="Garamond" w:hAnsi="Garamond"/>
        </w:rPr>
      </w:pPr>
    </w:p>
    <w:p w14:paraId="1CE88924" w14:textId="77777777" w:rsidR="00EC7FF4" w:rsidRPr="0086216D" w:rsidRDefault="00EC7FF4" w:rsidP="00687307">
      <w:pPr>
        <w:rPr>
          <w:rFonts w:ascii="Garamond" w:hAnsi="Garamond"/>
        </w:rPr>
      </w:pPr>
    </w:p>
    <w:p w14:paraId="5FE9E22B" w14:textId="4029C641" w:rsidR="00EC7FF4" w:rsidRPr="0086216D" w:rsidRDefault="00EC7FF4" w:rsidP="00EC7FF4">
      <w:pPr>
        <w:rPr>
          <w:rFonts w:ascii="Garamond" w:hAnsi="Garamond"/>
        </w:rPr>
      </w:pPr>
      <w:r w:rsidRPr="0086216D">
        <w:rPr>
          <w:rFonts w:ascii="Garamond" w:hAnsi="Garamond"/>
        </w:rPr>
        <w:t>V</w:t>
      </w:r>
      <w:r w:rsidR="004522C4" w:rsidRPr="0086216D">
        <w:rPr>
          <w:rFonts w:ascii="Garamond" w:hAnsi="Garamond"/>
        </w:rPr>
        <w:t> </w:t>
      </w:r>
      <w:r w:rsidR="004522C4" w:rsidRPr="0086216D">
        <w:rPr>
          <w:rFonts w:ascii="Garamond" w:hAnsi="Garamond" w:cs="Arial"/>
        </w:rPr>
        <w:t>Praze dne</w:t>
      </w:r>
      <w:r w:rsidR="00E811F9" w:rsidRPr="0086216D">
        <w:rPr>
          <w:rFonts w:ascii="Garamond" w:hAnsi="Garamond" w:cs="Arial"/>
        </w:rPr>
        <w:tab/>
      </w:r>
      <w:r w:rsidR="00E811F9" w:rsidRPr="0086216D">
        <w:rPr>
          <w:rFonts w:ascii="Garamond" w:hAnsi="Garamond" w:cs="Arial"/>
        </w:rPr>
        <w:tab/>
      </w:r>
      <w:r w:rsidRPr="0086216D">
        <w:rPr>
          <w:rFonts w:ascii="Garamond" w:hAnsi="Garamond"/>
        </w:rPr>
        <w:tab/>
      </w:r>
      <w:r w:rsidRPr="0086216D">
        <w:rPr>
          <w:rFonts w:ascii="Garamond" w:hAnsi="Garamond"/>
        </w:rPr>
        <w:tab/>
      </w:r>
      <w:r w:rsidR="004522C4" w:rsidRPr="0086216D">
        <w:rPr>
          <w:rFonts w:ascii="Garamond" w:hAnsi="Garamond"/>
        </w:rPr>
        <w:tab/>
      </w:r>
      <w:r w:rsidR="004522C4" w:rsidRPr="0086216D">
        <w:rPr>
          <w:rFonts w:ascii="Garamond" w:hAnsi="Garamond"/>
        </w:rPr>
        <w:tab/>
      </w:r>
      <w:r w:rsidRPr="0086216D">
        <w:rPr>
          <w:rFonts w:ascii="Garamond" w:hAnsi="Garamond"/>
        </w:rPr>
        <w:t xml:space="preserve">V Praze dne </w:t>
      </w:r>
    </w:p>
    <w:p w14:paraId="2A96883A" w14:textId="77777777" w:rsidR="00EC7FF4" w:rsidRPr="0086216D" w:rsidRDefault="00EC7FF4" w:rsidP="00EC7FF4">
      <w:pPr>
        <w:rPr>
          <w:rFonts w:ascii="Garamond" w:hAnsi="Garamond"/>
        </w:rPr>
      </w:pPr>
    </w:p>
    <w:p w14:paraId="6BF4F588" w14:textId="14459EB2" w:rsidR="00EC7FF4" w:rsidRPr="0086216D" w:rsidRDefault="00EC7FF4" w:rsidP="00EC7FF4">
      <w:pPr>
        <w:rPr>
          <w:rFonts w:ascii="Garamond" w:hAnsi="Garamond"/>
        </w:rPr>
      </w:pPr>
      <w:r w:rsidRPr="0086216D">
        <w:rPr>
          <w:rFonts w:ascii="Garamond" w:hAnsi="Garamond"/>
        </w:rPr>
        <w:t xml:space="preserve">Za prodávajícího: </w:t>
      </w:r>
      <w:r w:rsidRPr="0086216D">
        <w:rPr>
          <w:rFonts w:ascii="Garamond" w:hAnsi="Garamond"/>
        </w:rPr>
        <w:tab/>
      </w:r>
      <w:r w:rsidRPr="0086216D">
        <w:rPr>
          <w:rFonts w:ascii="Garamond" w:hAnsi="Garamond"/>
        </w:rPr>
        <w:tab/>
      </w:r>
      <w:r w:rsidRPr="0086216D">
        <w:rPr>
          <w:rFonts w:ascii="Garamond" w:hAnsi="Garamond"/>
        </w:rPr>
        <w:tab/>
      </w:r>
      <w:r w:rsidRPr="0086216D">
        <w:rPr>
          <w:rFonts w:ascii="Garamond" w:hAnsi="Garamond"/>
        </w:rPr>
        <w:tab/>
        <w:t xml:space="preserve">         </w:t>
      </w:r>
      <w:r w:rsidR="000C1065" w:rsidRPr="0086216D">
        <w:rPr>
          <w:rFonts w:ascii="Garamond" w:hAnsi="Garamond"/>
        </w:rPr>
        <w:tab/>
      </w:r>
      <w:r w:rsidRPr="0086216D">
        <w:rPr>
          <w:rFonts w:ascii="Garamond" w:hAnsi="Garamond"/>
        </w:rPr>
        <w:t>Za kupujícího:</w:t>
      </w:r>
    </w:p>
    <w:p w14:paraId="22E45941" w14:textId="7CF9FEB3" w:rsidR="000C1065" w:rsidRPr="0086216D" w:rsidRDefault="004522C4" w:rsidP="006A5991">
      <w:pPr>
        <w:jc w:val="both"/>
        <w:rPr>
          <w:rFonts w:ascii="Garamond" w:hAnsi="Garamond"/>
        </w:rPr>
      </w:pPr>
      <w:r w:rsidRPr="0086216D">
        <w:rPr>
          <w:rFonts w:ascii="Garamond" w:hAnsi="Garamond"/>
        </w:rPr>
        <w:t>Martin Vašíček</w:t>
      </w:r>
      <w:r w:rsidR="000C1065" w:rsidRPr="0086216D">
        <w:rPr>
          <w:rFonts w:ascii="Garamond" w:hAnsi="Garamond"/>
        </w:rPr>
        <w:tab/>
      </w:r>
      <w:r w:rsidR="000C1065" w:rsidRPr="0086216D">
        <w:rPr>
          <w:rFonts w:ascii="Garamond" w:hAnsi="Garamond"/>
        </w:rPr>
        <w:tab/>
      </w:r>
      <w:r w:rsidR="000C1065" w:rsidRPr="0086216D">
        <w:rPr>
          <w:rFonts w:ascii="Garamond" w:hAnsi="Garamond"/>
        </w:rPr>
        <w:tab/>
      </w:r>
      <w:r w:rsidR="000C1065" w:rsidRPr="0086216D">
        <w:rPr>
          <w:rFonts w:ascii="Garamond" w:hAnsi="Garamond"/>
        </w:rPr>
        <w:tab/>
      </w:r>
      <w:r w:rsidR="000C1065" w:rsidRPr="0086216D">
        <w:rPr>
          <w:rFonts w:ascii="Garamond" w:hAnsi="Garamond"/>
        </w:rPr>
        <w:tab/>
      </w:r>
      <w:r w:rsidR="006A5991" w:rsidRPr="0086216D">
        <w:rPr>
          <w:rFonts w:ascii="Garamond" w:hAnsi="Garamond"/>
        </w:rPr>
        <w:tab/>
      </w:r>
      <w:r w:rsidR="000C1065" w:rsidRPr="0086216D">
        <w:rPr>
          <w:rFonts w:ascii="Garamond" w:hAnsi="Garamond"/>
        </w:rPr>
        <w:t>Mgr. Radek Mařík</w:t>
      </w:r>
    </w:p>
    <w:p w14:paraId="2F7C41CB" w14:textId="1DAD0BD2" w:rsidR="006A5991" w:rsidRPr="0086216D" w:rsidRDefault="004522C4" w:rsidP="006A5991">
      <w:pPr>
        <w:rPr>
          <w:rFonts w:ascii="Garamond" w:hAnsi="Garamond"/>
        </w:rPr>
      </w:pPr>
      <w:r w:rsidRPr="0086216D">
        <w:rPr>
          <w:rFonts w:ascii="Garamond" w:hAnsi="Garamond"/>
        </w:rPr>
        <w:t>jednatel</w:t>
      </w:r>
      <w:r w:rsidR="006A5991" w:rsidRPr="0086216D">
        <w:rPr>
          <w:rFonts w:ascii="Garamond" w:hAnsi="Garamond"/>
        </w:rPr>
        <w:tab/>
      </w:r>
      <w:r w:rsidR="006A5991" w:rsidRPr="0086216D">
        <w:rPr>
          <w:rFonts w:ascii="Garamond" w:hAnsi="Garamond"/>
        </w:rPr>
        <w:tab/>
      </w:r>
      <w:r w:rsidR="006A5991" w:rsidRPr="0086216D">
        <w:rPr>
          <w:rFonts w:ascii="Garamond" w:hAnsi="Garamond"/>
        </w:rPr>
        <w:tab/>
      </w:r>
      <w:r w:rsidR="006A5991" w:rsidRPr="0086216D">
        <w:rPr>
          <w:rFonts w:ascii="Garamond" w:hAnsi="Garamond"/>
        </w:rPr>
        <w:tab/>
      </w:r>
      <w:r w:rsidR="006A5991" w:rsidRPr="0086216D">
        <w:rPr>
          <w:rFonts w:ascii="Garamond" w:hAnsi="Garamond"/>
        </w:rPr>
        <w:tab/>
      </w:r>
      <w:r w:rsidR="006A5991" w:rsidRPr="0086216D">
        <w:rPr>
          <w:rFonts w:ascii="Garamond" w:hAnsi="Garamond"/>
        </w:rPr>
        <w:tab/>
      </w:r>
      <w:r w:rsidR="000C1065" w:rsidRPr="0086216D">
        <w:rPr>
          <w:rFonts w:ascii="Garamond" w:hAnsi="Garamond"/>
        </w:rPr>
        <w:t>předseda Obvodního soudu pro Prahu 3</w:t>
      </w:r>
    </w:p>
    <w:p w14:paraId="610E1977" w14:textId="77777777" w:rsidR="006A5991" w:rsidRPr="0086216D" w:rsidRDefault="006A5991">
      <w:pPr>
        <w:rPr>
          <w:rFonts w:ascii="Garamond" w:hAnsi="Garamond"/>
        </w:rPr>
      </w:pPr>
      <w:r w:rsidRPr="0086216D">
        <w:rPr>
          <w:rFonts w:ascii="Garamond" w:hAnsi="Garamond"/>
        </w:rPr>
        <w:br w:type="page"/>
      </w:r>
    </w:p>
    <w:p w14:paraId="5D7573B7" w14:textId="7DE51C9A" w:rsidR="002B619A" w:rsidRPr="0086216D" w:rsidRDefault="002B619A" w:rsidP="006A5991">
      <w:pPr>
        <w:pStyle w:val="Nadpis1"/>
        <w:rPr>
          <w:rFonts w:ascii="Garamond" w:hAnsi="Garamond"/>
        </w:rPr>
      </w:pPr>
    </w:p>
    <w:p w14:paraId="09BB35E1" w14:textId="77777777" w:rsidR="00BB031B" w:rsidRPr="0086216D" w:rsidRDefault="002B619A" w:rsidP="002B619A">
      <w:pPr>
        <w:pStyle w:val="Nadpis1"/>
        <w:rPr>
          <w:rFonts w:ascii="Garamond" w:hAnsi="Garamond"/>
          <w:b w:val="0"/>
          <w:bCs w:val="0"/>
        </w:rPr>
      </w:pPr>
      <w:r w:rsidRPr="0086216D">
        <w:rPr>
          <w:rFonts w:ascii="Garamond" w:hAnsi="Garamond"/>
          <w:b w:val="0"/>
          <w:bCs w:val="0"/>
        </w:rPr>
        <w:t xml:space="preserve">Příloha č. 1 Smlouvy </w:t>
      </w:r>
    </w:p>
    <w:p w14:paraId="43DA8CB0" w14:textId="77777777" w:rsidR="00BB031B" w:rsidRPr="0086216D" w:rsidRDefault="00BB031B" w:rsidP="002B619A">
      <w:pPr>
        <w:pStyle w:val="Nadpis1"/>
        <w:rPr>
          <w:rFonts w:ascii="Garamond" w:hAnsi="Garamond"/>
          <w:b w:val="0"/>
          <w:bCs w:val="0"/>
        </w:rPr>
      </w:pPr>
    </w:p>
    <w:p w14:paraId="06316B23" w14:textId="6E0EAB9D" w:rsidR="002B619A" w:rsidRPr="0086216D" w:rsidRDefault="002B619A" w:rsidP="002B619A">
      <w:pPr>
        <w:pStyle w:val="Nadpis1"/>
        <w:rPr>
          <w:rFonts w:ascii="Garamond" w:hAnsi="Garamond"/>
        </w:rPr>
      </w:pPr>
      <w:r w:rsidRPr="0086216D">
        <w:rPr>
          <w:rFonts w:ascii="Garamond" w:hAnsi="Garamond"/>
        </w:rPr>
        <w:t>Technická specifikace</w:t>
      </w:r>
    </w:p>
    <w:p w14:paraId="59873A14" w14:textId="30E7CFD8" w:rsidR="002B619A" w:rsidRPr="0086216D" w:rsidRDefault="002B619A" w:rsidP="002B619A">
      <w:pPr>
        <w:rPr>
          <w:rFonts w:ascii="Garamond" w:hAnsi="Garamond"/>
          <w:lang w:bidi="ar-SA"/>
        </w:rPr>
      </w:pPr>
    </w:p>
    <w:p w14:paraId="496D58EA" w14:textId="32541015" w:rsidR="006A5991" w:rsidRPr="0086216D" w:rsidRDefault="006A5991" w:rsidP="00BB031B">
      <w:pPr>
        <w:pStyle w:val="Nadpis1"/>
        <w:rPr>
          <w:rFonts w:ascii="Garamond" w:hAnsi="Garamond"/>
          <w:b w:val="0"/>
          <w:bCs w:val="0"/>
        </w:rPr>
      </w:pPr>
      <w:r w:rsidRPr="0086216D">
        <w:rPr>
          <w:rFonts w:ascii="Garamond" w:hAnsi="Garamond"/>
          <w:b w:val="0"/>
          <w:bCs w:val="0"/>
        </w:rPr>
        <w:t>Server pro virtualizaci</w:t>
      </w:r>
      <w:r w:rsidR="002B619A" w:rsidRPr="0086216D">
        <w:rPr>
          <w:rFonts w:ascii="Garamond" w:hAnsi="Garamond"/>
          <w:b w:val="0"/>
          <w:bCs w:val="0"/>
        </w:rPr>
        <w:t xml:space="preserve">  </w:t>
      </w:r>
    </w:p>
    <w:p w14:paraId="02F8E28D" w14:textId="4A28210F" w:rsidR="006A5991" w:rsidRPr="0086216D" w:rsidRDefault="006A5991" w:rsidP="006A5991">
      <w:pPr>
        <w:rPr>
          <w:rFonts w:ascii="Garamond" w:hAnsi="Garamond"/>
          <w:color w:val="auto"/>
        </w:rPr>
      </w:pPr>
      <w:r w:rsidRPr="0086216D">
        <w:rPr>
          <w:rFonts w:ascii="Garamond" w:hAnsi="Garamond"/>
          <w:color w:val="auto"/>
        </w:rPr>
        <w:t>Minimální požadavky na parametry server</w:t>
      </w:r>
      <w:r w:rsidR="00894550" w:rsidRPr="0086216D">
        <w:rPr>
          <w:rFonts w:ascii="Garamond" w:hAnsi="Garamond"/>
          <w:color w:val="auto"/>
        </w:rPr>
        <w:t>ů</w:t>
      </w:r>
      <w:r w:rsidRPr="0086216D">
        <w:rPr>
          <w:rFonts w:ascii="Garamond" w:hAnsi="Garamond"/>
          <w:color w:val="auto"/>
        </w:rPr>
        <w:t>:</w:t>
      </w:r>
    </w:p>
    <w:tbl>
      <w:tblPr>
        <w:tblW w:w="501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26"/>
        <w:gridCol w:w="4408"/>
        <w:gridCol w:w="3233"/>
      </w:tblGrid>
      <w:tr w:rsidR="00894550" w:rsidRPr="0086216D" w14:paraId="3959EBAE" w14:textId="77777777" w:rsidTr="002B619A">
        <w:trPr>
          <w:trHeight w:val="1697"/>
          <w:jc w:val="center"/>
        </w:trPr>
        <w:tc>
          <w:tcPr>
            <w:tcW w:w="1048" w:type="pct"/>
            <w:tcBorders>
              <w:top w:val="single" w:sz="4" w:space="0" w:color="000000"/>
              <w:left w:val="single" w:sz="4" w:space="0" w:color="000000"/>
              <w:bottom w:val="single" w:sz="4" w:space="0" w:color="000000"/>
              <w:right w:val="single" w:sz="4" w:space="0" w:color="000000"/>
            </w:tcBorders>
            <w:shd w:val="clear" w:color="000000" w:fill="D5DCE4"/>
            <w:vAlign w:val="center"/>
          </w:tcPr>
          <w:p w14:paraId="2117F106" w14:textId="77777777" w:rsidR="006A5991" w:rsidRPr="0086216D" w:rsidRDefault="006A5991" w:rsidP="00F76B2C">
            <w:pPr>
              <w:rPr>
                <w:rFonts w:ascii="Garamond" w:hAnsi="Garamond"/>
                <w:b/>
                <w:bCs/>
                <w:color w:val="auto"/>
                <w:sz w:val="20"/>
                <w:szCs w:val="20"/>
              </w:rPr>
            </w:pPr>
            <w:r w:rsidRPr="0086216D">
              <w:rPr>
                <w:rFonts w:ascii="Garamond" w:hAnsi="Garamond"/>
                <w:b/>
                <w:bCs/>
                <w:color w:val="auto"/>
                <w:sz w:val="20"/>
                <w:szCs w:val="20"/>
              </w:rPr>
              <w:t>Parametry serverů</w:t>
            </w:r>
          </w:p>
        </w:tc>
        <w:tc>
          <w:tcPr>
            <w:tcW w:w="2280" w:type="pct"/>
            <w:tcBorders>
              <w:top w:val="single" w:sz="4" w:space="0" w:color="000000"/>
              <w:left w:val="single" w:sz="4" w:space="0" w:color="000000"/>
              <w:bottom w:val="single" w:sz="4" w:space="0" w:color="000000"/>
              <w:right w:val="single" w:sz="4" w:space="0" w:color="000000"/>
            </w:tcBorders>
            <w:shd w:val="clear" w:color="000000" w:fill="D5DCE4"/>
            <w:vAlign w:val="center"/>
          </w:tcPr>
          <w:p w14:paraId="2E8636B2" w14:textId="0D1A5D14" w:rsidR="006A5991" w:rsidRPr="0086216D" w:rsidRDefault="006A5991" w:rsidP="00F76B2C">
            <w:pPr>
              <w:rPr>
                <w:rFonts w:ascii="Garamond" w:hAnsi="Garamond"/>
                <w:b/>
                <w:bCs/>
                <w:color w:val="auto"/>
                <w:sz w:val="20"/>
                <w:szCs w:val="20"/>
              </w:rPr>
            </w:pPr>
            <w:r w:rsidRPr="0086216D">
              <w:rPr>
                <w:rFonts w:ascii="Garamond" w:hAnsi="Garamond"/>
                <w:b/>
                <w:bCs/>
                <w:color w:val="auto"/>
                <w:sz w:val="20"/>
                <w:szCs w:val="20"/>
              </w:rPr>
              <w:t>Specifikace – minimální požadavek zadavatele</w:t>
            </w:r>
            <w:r w:rsidR="002B619A" w:rsidRPr="0086216D">
              <w:rPr>
                <w:rFonts w:ascii="Garamond" w:hAnsi="Garamond"/>
                <w:b/>
                <w:bCs/>
                <w:color w:val="auto"/>
                <w:sz w:val="20"/>
                <w:szCs w:val="20"/>
              </w:rPr>
              <w:t xml:space="preserve"> (kupujícího)</w:t>
            </w:r>
          </w:p>
        </w:tc>
        <w:tc>
          <w:tcPr>
            <w:tcW w:w="1672" w:type="pct"/>
            <w:tcBorders>
              <w:top w:val="single" w:sz="4" w:space="0" w:color="000000"/>
              <w:left w:val="single" w:sz="4" w:space="0" w:color="000000"/>
              <w:bottom w:val="single" w:sz="4" w:space="0" w:color="000000"/>
              <w:right w:val="single" w:sz="4" w:space="0" w:color="000000"/>
            </w:tcBorders>
            <w:shd w:val="clear" w:color="000000" w:fill="D5DCE4"/>
            <w:vAlign w:val="center"/>
          </w:tcPr>
          <w:p w14:paraId="6DED0807" w14:textId="7362A168" w:rsidR="006A5991" w:rsidRPr="0086216D" w:rsidRDefault="006A5991" w:rsidP="00F76B2C">
            <w:pPr>
              <w:jc w:val="center"/>
              <w:rPr>
                <w:rFonts w:ascii="Garamond" w:hAnsi="Garamond"/>
                <w:b/>
                <w:bCs/>
                <w:color w:val="auto"/>
                <w:sz w:val="20"/>
                <w:szCs w:val="20"/>
              </w:rPr>
            </w:pPr>
            <w:r w:rsidRPr="0086216D">
              <w:rPr>
                <w:rFonts w:ascii="Garamond" w:hAnsi="Garamond"/>
                <w:b/>
                <w:bCs/>
                <w:color w:val="auto"/>
                <w:sz w:val="20"/>
                <w:szCs w:val="20"/>
              </w:rPr>
              <w:t>Prokázání splnění požadované funkcionality pro dodávané zařízení – vyjádření poskytovatele</w:t>
            </w:r>
            <w:r w:rsidR="002B619A" w:rsidRPr="0086216D">
              <w:rPr>
                <w:rFonts w:ascii="Garamond" w:hAnsi="Garamond"/>
                <w:b/>
                <w:bCs/>
                <w:color w:val="auto"/>
                <w:sz w:val="20"/>
                <w:szCs w:val="20"/>
              </w:rPr>
              <w:t xml:space="preserve"> (prodávajícího)</w:t>
            </w:r>
          </w:p>
        </w:tc>
      </w:tr>
      <w:tr w:rsidR="00894550" w:rsidRPr="0086216D" w14:paraId="6830CC76" w14:textId="77777777" w:rsidTr="007B1310">
        <w:trPr>
          <w:trHeight w:val="145"/>
          <w:jc w:val="center"/>
        </w:trPr>
        <w:tc>
          <w:tcPr>
            <w:tcW w:w="1048" w:type="pct"/>
            <w:vAlign w:val="center"/>
          </w:tcPr>
          <w:p w14:paraId="49B344DB" w14:textId="77777777" w:rsidR="006A5991" w:rsidRPr="0086216D" w:rsidRDefault="006A5991" w:rsidP="00F76B2C">
            <w:pPr>
              <w:rPr>
                <w:rFonts w:ascii="Garamond" w:hAnsi="Garamond"/>
                <w:b/>
                <w:color w:val="auto"/>
                <w:sz w:val="20"/>
                <w:szCs w:val="20"/>
              </w:rPr>
            </w:pPr>
            <w:r w:rsidRPr="0086216D">
              <w:rPr>
                <w:rFonts w:ascii="Garamond" w:hAnsi="Garamond"/>
                <w:b/>
                <w:color w:val="auto"/>
                <w:sz w:val="20"/>
                <w:szCs w:val="20"/>
              </w:rPr>
              <w:t>Form Factor a vnitřní uspořádání</w:t>
            </w:r>
          </w:p>
        </w:tc>
        <w:tc>
          <w:tcPr>
            <w:tcW w:w="2280" w:type="pct"/>
            <w:vAlign w:val="center"/>
          </w:tcPr>
          <w:p w14:paraId="7D656CCE" w14:textId="77777777" w:rsidR="006A5991" w:rsidRPr="0086216D" w:rsidRDefault="006A5991" w:rsidP="00F76B2C">
            <w:pPr>
              <w:rPr>
                <w:rFonts w:ascii="Garamond" w:hAnsi="Garamond"/>
                <w:color w:val="auto"/>
                <w:sz w:val="20"/>
                <w:szCs w:val="20"/>
              </w:rPr>
            </w:pPr>
            <w:r w:rsidRPr="0086216D">
              <w:rPr>
                <w:rFonts w:ascii="Garamond" w:hAnsi="Garamond"/>
                <w:color w:val="auto"/>
                <w:sz w:val="20"/>
                <w:szCs w:val="20"/>
              </w:rPr>
              <w:t>K montáži do 19</w:t>
            </w:r>
            <w:r w:rsidRPr="0086216D">
              <w:rPr>
                <w:rStyle w:val="st"/>
                <w:rFonts w:ascii="Garamond" w:hAnsi="Garamond"/>
                <w:color w:val="auto"/>
                <w:sz w:val="20"/>
                <w:szCs w:val="20"/>
              </w:rPr>
              <w:t>" racku</w:t>
            </w:r>
          </w:p>
        </w:tc>
        <w:tc>
          <w:tcPr>
            <w:tcW w:w="1672" w:type="pct"/>
            <w:vAlign w:val="center"/>
          </w:tcPr>
          <w:p w14:paraId="370C2694" w14:textId="652DAD85" w:rsidR="00894550" w:rsidRPr="0086216D" w:rsidRDefault="002571C4" w:rsidP="007B1310">
            <w:pPr>
              <w:jc w:val="center"/>
              <w:rPr>
                <w:rFonts w:ascii="Garamond" w:hAnsi="Garamond"/>
                <w:color w:val="auto"/>
                <w:sz w:val="20"/>
                <w:szCs w:val="20"/>
              </w:rPr>
            </w:pPr>
            <w:r w:rsidRPr="0086216D">
              <w:rPr>
                <w:rFonts w:ascii="Garamond" w:hAnsi="Garamond" w:cs="Arial"/>
                <w:color w:val="auto"/>
                <w:sz w:val="20"/>
                <w:szCs w:val="20"/>
              </w:rPr>
              <w:t>ano</w:t>
            </w:r>
          </w:p>
        </w:tc>
      </w:tr>
      <w:tr w:rsidR="00894550" w:rsidRPr="0086216D" w14:paraId="365D6C39" w14:textId="77777777" w:rsidTr="007B1310">
        <w:trPr>
          <w:trHeight w:val="652"/>
          <w:jc w:val="center"/>
        </w:trPr>
        <w:tc>
          <w:tcPr>
            <w:tcW w:w="1048" w:type="pct"/>
            <w:vAlign w:val="center"/>
          </w:tcPr>
          <w:p w14:paraId="3320BCC2" w14:textId="77777777" w:rsidR="006A5991" w:rsidRPr="0086216D" w:rsidRDefault="006A5991" w:rsidP="00F76B2C">
            <w:pPr>
              <w:rPr>
                <w:rFonts w:ascii="Garamond" w:hAnsi="Garamond"/>
                <w:b/>
                <w:color w:val="auto"/>
                <w:sz w:val="20"/>
                <w:szCs w:val="20"/>
              </w:rPr>
            </w:pPr>
            <w:r w:rsidRPr="0086216D">
              <w:rPr>
                <w:rFonts w:ascii="Garamond" w:hAnsi="Garamond"/>
                <w:b/>
                <w:color w:val="auto"/>
                <w:sz w:val="20"/>
                <w:szCs w:val="20"/>
              </w:rPr>
              <w:t>CPU</w:t>
            </w:r>
          </w:p>
        </w:tc>
        <w:tc>
          <w:tcPr>
            <w:tcW w:w="2280" w:type="pct"/>
            <w:vAlign w:val="center"/>
          </w:tcPr>
          <w:p w14:paraId="09F63BEA" w14:textId="083AC11F" w:rsidR="006A5991" w:rsidRPr="0086216D" w:rsidRDefault="006A5991" w:rsidP="00F76B2C">
            <w:pPr>
              <w:rPr>
                <w:rFonts w:ascii="Garamond" w:hAnsi="Garamond"/>
                <w:color w:val="auto"/>
                <w:sz w:val="20"/>
                <w:szCs w:val="20"/>
              </w:rPr>
            </w:pPr>
            <w:r w:rsidRPr="0086216D">
              <w:rPr>
                <w:rFonts w:ascii="Garamond" w:hAnsi="Garamond"/>
                <w:color w:val="auto"/>
                <w:sz w:val="20"/>
                <w:szCs w:val="20"/>
              </w:rPr>
              <w:t xml:space="preserve">Počet patic min. 2, systém osazený 2x CPU min. 10 fyzických jader na CPU a max. 20 fyzických jader na server dosahující výkon dle SPEC ORG </w:t>
            </w:r>
            <w:hyperlink r:id="rId10" w:history="1">
              <w:r w:rsidRPr="0086216D">
                <w:rPr>
                  <w:rStyle w:val="Hypertextovodkaz"/>
                  <w:rFonts w:ascii="Garamond" w:hAnsi="Garamond"/>
                  <w:color w:val="auto"/>
                  <w:sz w:val="20"/>
                  <w:szCs w:val="20"/>
                </w:rPr>
                <w:t>http://spec.org/cpu2017/results/</w:t>
              </w:r>
            </w:hyperlink>
            <w:r w:rsidRPr="0086216D">
              <w:rPr>
                <w:rFonts w:ascii="Garamond" w:hAnsi="Garamond"/>
                <w:color w:val="auto"/>
                <w:sz w:val="20"/>
                <w:szCs w:val="20"/>
              </w:rPr>
              <w:t xml:space="preserve"> minimálně 129 bodů v parametru SPECrate 2017, Base Result pro dvouprocesorovou sestavu.</w:t>
            </w:r>
          </w:p>
        </w:tc>
        <w:tc>
          <w:tcPr>
            <w:tcW w:w="1672" w:type="pct"/>
            <w:vAlign w:val="center"/>
          </w:tcPr>
          <w:p w14:paraId="52DE61DD" w14:textId="77777777" w:rsidR="00D001F2" w:rsidRPr="0086216D" w:rsidRDefault="00D001F2" w:rsidP="007B1310">
            <w:pPr>
              <w:jc w:val="center"/>
              <w:rPr>
                <w:rFonts w:ascii="Garamond" w:hAnsi="Garamond" w:cs="ArialMT"/>
                <w:color w:val="auto"/>
                <w:sz w:val="20"/>
                <w:szCs w:val="20"/>
                <w:lang w:bidi="ar-SA"/>
              </w:rPr>
            </w:pPr>
            <w:r w:rsidRPr="0086216D">
              <w:rPr>
                <w:rFonts w:ascii="Garamond" w:hAnsi="Garamond" w:cs="ArialMT"/>
                <w:color w:val="auto"/>
                <w:sz w:val="20"/>
                <w:szCs w:val="20"/>
                <w:lang w:bidi="ar-SA"/>
              </w:rPr>
              <w:t>2x Intel Xeon Silver 4210R 2.4G, 10C/20T, 9.6GT/s, 13.75M</w:t>
            </w:r>
          </w:p>
          <w:p w14:paraId="466546E4" w14:textId="34DA7E06" w:rsidR="006A5991" w:rsidRPr="0086216D" w:rsidRDefault="00D001F2" w:rsidP="007B1310">
            <w:pPr>
              <w:jc w:val="center"/>
              <w:rPr>
                <w:rFonts w:ascii="Garamond" w:hAnsi="Garamond" w:cs="Arial"/>
                <w:color w:val="auto"/>
                <w:sz w:val="20"/>
                <w:szCs w:val="20"/>
                <w:highlight w:val="yellow"/>
              </w:rPr>
            </w:pPr>
            <w:r w:rsidRPr="0086216D">
              <w:rPr>
                <w:rFonts w:ascii="Garamond" w:hAnsi="Garamond" w:cs="Arial"/>
                <w:color w:val="auto"/>
                <w:sz w:val="20"/>
                <w:szCs w:val="20"/>
              </w:rPr>
              <w:t>131 bodů</w:t>
            </w:r>
            <w:r w:rsidRPr="0086216D">
              <w:rPr>
                <w:rFonts w:ascii="Garamond" w:hAnsi="Garamond"/>
                <w:color w:val="auto"/>
                <w:sz w:val="20"/>
                <w:szCs w:val="20"/>
              </w:rPr>
              <w:t xml:space="preserve"> </w:t>
            </w:r>
            <w:r w:rsidRPr="0086216D">
              <w:rPr>
                <w:rFonts w:ascii="Garamond" w:hAnsi="Garamond" w:cs="Arial"/>
                <w:color w:val="auto"/>
                <w:sz w:val="20"/>
                <w:szCs w:val="20"/>
              </w:rPr>
              <w:t>v parametru SPECrate 2017, Base Result pro dvouprocesorovou sestavu.</w:t>
            </w:r>
          </w:p>
        </w:tc>
      </w:tr>
      <w:tr w:rsidR="00894550" w:rsidRPr="0086216D" w14:paraId="65FC9DA9" w14:textId="77777777" w:rsidTr="007B1310">
        <w:trPr>
          <w:trHeight w:val="145"/>
          <w:jc w:val="center"/>
        </w:trPr>
        <w:tc>
          <w:tcPr>
            <w:tcW w:w="1048" w:type="pct"/>
            <w:vAlign w:val="center"/>
          </w:tcPr>
          <w:p w14:paraId="390DA6EA" w14:textId="77777777" w:rsidR="006A5991" w:rsidRPr="0086216D" w:rsidRDefault="006A5991" w:rsidP="00F76B2C">
            <w:pPr>
              <w:rPr>
                <w:rFonts w:ascii="Garamond" w:hAnsi="Garamond"/>
                <w:b/>
                <w:color w:val="auto"/>
                <w:sz w:val="20"/>
                <w:szCs w:val="20"/>
              </w:rPr>
            </w:pPr>
            <w:r w:rsidRPr="0086216D">
              <w:rPr>
                <w:rFonts w:ascii="Garamond" w:hAnsi="Garamond"/>
                <w:b/>
                <w:color w:val="auto"/>
                <w:sz w:val="20"/>
                <w:szCs w:val="20"/>
              </w:rPr>
              <w:t>RAM</w:t>
            </w:r>
          </w:p>
        </w:tc>
        <w:tc>
          <w:tcPr>
            <w:tcW w:w="2280" w:type="pct"/>
            <w:vAlign w:val="center"/>
          </w:tcPr>
          <w:p w14:paraId="5BC9418A" w14:textId="77777777" w:rsidR="006A5991" w:rsidRPr="0086216D" w:rsidRDefault="006A5991" w:rsidP="00F76B2C">
            <w:pPr>
              <w:rPr>
                <w:rFonts w:ascii="Garamond" w:hAnsi="Garamond"/>
                <w:color w:val="auto"/>
                <w:sz w:val="20"/>
                <w:szCs w:val="20"/>
              </w:rPr>
            </w:pPr>
            <w:r w:rsidRPr="0086216D">
              <w:rPr>
                <w:rFonts w:ascii="Garamond" w:hAnsi="Garamond"/>
                <w:color w:val="auto"/>
                <w:sz w:val="20"/>
                <w:szCs w:val="20"/>
              </w:rPr>
              <w:t>Min. 128GB DDR4, podpora advanced ECC</w:t>
            </w:r>
          </w:p>
          <w:p w14:paraId="52E41F80" w14:textId="77777777" w:rsidR="006A5991" w:rsidRPr="0086216D" w:rsidRDefault="006A5991" w:rsidP="00F76B2C">
            <w:pPr>
              <w:rPr>
                <w:rFonts w:ascii="Garamond" w:hAnsi="Garamond"/>
                <w:color w:val="auto"/>
                <w:sz w:val="20"/>
                <w:szCs w:val="20"/>
              </w:rPr>
            </w:pPr>
            <w:r w:rsidRPr="0086216D">
              <w:rPr>
                <w:rFonts w:ascii="Garamond" w:hAnsi="Garamond"/>
                <w:color w:val="auto"/>
                <w:sz w:val="20"/>
                <w:szCs w:val="20"/>
              </w:rPr>
              <w:t>Všechny kanály musejí být rovnoměrně osazeny stejnými moduly.</w:t>
            </w:r>
          </w:p>
          <w:p w14:paraId="14995F93" w14:textId="77777777" w:rsidR="006A5991" w:rsidRPr="0086216D" w:rsidRDefault="006A5991" w:rsidP="00F76B2C">
            <w:pPr>
              <w:rPr>
                <w:rFonts w:ascii="Garamond" w:hAnsi="Garamond"/>
                <w:color w:val="auto"/>
                <w:sz w:val="20"/>
                <w:szCs w:val="20"/>
              </w:rPr>
            </w:pPr>
            <w:r w:rsidRPr="0086216D">
              <w:rPr>
                <w:rFonts w:ascii="Garamond" w:hAnsi="Garamond"/>
                <w:color w:val="auto"/>
                <w:sz w:val="20"/>
                <w:szCs w:val="20"/>
              </w:rPr>
              <w:t>Rozšiřitelnost na min 256 GB pomocí doplnění stejných modulů – není možné splnit požadavek náhradou modulů</w:t>
            </w:r>
          </w:p>
        </w:tc>
        <w:tc>
          <w:tcPr>
            <w:tcW w:w="1672" w:type="pct"/>
            <w:vAlign w:val="center"/>
          </w:tcPr>
          <w:p w14:paraId="5AF4375C" w14:textId="790B0337" w:rsidR="006A5991" w:rsidRPr="0086216D" w:rsidRDefault="00D001F2" w:rsidP="007B1310">
            <w:pPr>
              <w:jc w:val="center"/>
              <w:rPr>
                <w:rFonts w:ascii="Garamond" w:hAnsi="Garamond" w:cs="Arial"/>
                <w:color w:val="auto"/>
                <w:sz w:val="20"/>
                <w:szCs w:val="20"/>
                <w:highlight w:val="yellow"/>
              </w:rPr>
            </w:pPr>
            <w:r w:rsidRPr="0086216D">
              <w:rPr>
                <w:rFonts w:ascii="Garamond" w:hAnsi="Garamond" w:cs="ArialMT"/>
                <w:color w:val="auto"/>
                <w:sz w:val="20"/>
                <w:szCs w:val="20"/>
                <w:lang w:bidi="ar-SA"/>
              </w:rPr>
              <w:t>4x32GB RDIMM, 3200MT/s, Dual Rank 16Gb BASE x8</w:t>
            </w:r>
          </w:p>
        </w:tc>
      </w:tr>
      <w:tr w:rsidR="00894550" w:rsidRPr="0086216D" w14:paraId="30826E85" w14:textId="77777777" w:rsidTr="007B1310">
        <w:trPr>
          <w:trHeight w:val="145"/>
          <w:jc w:val="center"/>
        </w:trPr>
        <w:tc>
          <w:tcPr>
            <w:tcW w:w="1048" w:type="pct"/>
            <w:vAlign w:val="center"/>
          </w:tcPr>
          <w:p w14:paraId="2739430C" w14:textId="77777777" w:rsidR="006A5991" w:rsidRPr="0086216D" w:rsidRDefault="006A5991" w:rsidP="00F76B2C">
            <w:pPr>
              <w:rPr>
                <w:rFonts w:ascii="Garamond" w:hAnsi="Garamond"/>
                <w:color w:val="auto"/>
                <w:sz w:val="20"/>
                <w:szCs w:val="20"/>
              </w:rPr>
            </w:pPr>
            <w:r w:rsidRPr="0086216D">
              <w:rPr>
                <w:rFonts w:ascii="Garamond" w:hAnsi="Garamond"/>
                <w:b/>
                <w:color w:val="auto"/>
                <w:sz w:val="20"/>
                <w:szCs w:val="20"/>
              </w:rPr>
              <w:t>Řadič disků</w:t>
            </w:r>
          </w:p>
        </w:tc>
        <w:tc>
          <w:tcPr>
            <w:tcW w:w="2280" w:type="pct"/>
            <w:vAlign w:val="center"/>
          </w:tcPr>
          <w:p w14:paraId="5ACDF75A" w14:textId="77777777" w:rsidR="006A5991" w:rsidRPr="0086216D" w:rsidRDefault="006A5991" w:rsidP="00F76B2C">
            <w:pPr>
              <w:rPr>
                <w:rFonts w:ascii="Garamond" w:hAnsi="Garamond"/>
                <w:color w:val="auto"/>
                <w:sz w:val="20"/>
                <w:szCs w:val="20"/>
              </w:rPr>
            </w:pPr>
            <w:r w:rsidRPr="0086216D">
              <w:rPr>
                <w:rFonts w:ascii="Garamond" w:hAnsi="Garamond"/>
                <w:color w:val="auto"/>
                <w:sz w:val="20"/>
                <w:szCs w:val="20"/>
              </w:rPr>
              <w:t>RAID controller podporující připojení všech interních disků, podporující minimální funkcionality:</w:t>
            </w:r>
          </w:p>
          <w:p w14:paraId="2A97294A" w14:textId="77777777" w:rsidR="006A5991" w:rsidRPr="0086216D" w:rsidRDefault="006A5991" w:rsidP="006A5991">
            <w:pPr>
              <w:pStyle w:val="Odstavecseseznamem"/>
              <w:widowControl/>
              <w:numPr>
                <w:ilvl w:val="0"/>
                <w:numId w:val="29"/>
              </w:numPr>
              <w:jc w:val="both"/>
              <w:rPr>
                <w:rFonts w:ascii="Garamond" w:hAnsi="Garamond"/>
                <w:color w:val="auto"/>
                <w:sz w:val="20"/>
                <w:szCs w:val="20"/>
              </w:rPr>
            </w:pPr>
            <w:r w:rsidRPr="0086216D">
              <w:rPr>
                <w:rFonts w:ascii="Garamond" w:hAnsi="Garamond"/>
                <w:color w:val="auto"/>
                <w:sz w:val="20"/>
                <w:szCs w:val="20"/>
              </w:rPr>
              <w:t>SAS/SATA rotační a SSD disky</w:t>
            </w:r>
          </w:p>
          <w:p w14:paraId="0417BD73" w14:textId="77777777" w:rsidR="006A5991" w:rsidRPr="0086216D" w:rsidRDefault="006A5991" w:rsidP="006A5991">
            <w:pPr>
              <w:pStyle w:val="Odstavecseseznamem"/>
              <w:widowControl/>
              <w:numPr>
                <w:ilvl w:val="0"/>
                <w:numId w:val="29"/>
              </w:numPr>
              <w:jc w:val="both"/>
              <w:rPr>
                <w:rFonts w:ascii="Garamond" w:hAnsi="Garamond"/>
                <w:color w:val="auto"/>
                <w:sz w:val="20"/>
                <w:szCs w:val="20"/>
              </w:rPr>
            </w:pPr>
            <w:r w:rsidRPr="0086216D">
              <w:rPr>
                <w:rFonts w:ascii="Garamond" w:hAnsi="Garamond"/>
                <w:color w:val="auto"/>
                <w:sz w:val="20"/>
                <w:szCs w:val="20"/>
              </w:rPr>
              <w:t>Možnost konfigurace RAID  0, 1, 5, 10</w:t>
            </w:r>
          </w:p>
          <w:p w14:paraId="1DCB95C8" w14:textId="77777777" w:rsidR="006A5991" w:rsidRPr="0086216D" w:rsidRDefault="006A5991" w:rsidP="006A5991">
            <w:pPr>
              <w:pStyle w:val="Odstavecseseznamem"/>
              <w:widowControl/>
              <w:numPr>
                <w:ilvl w:val="0"/>
                <w:numId w:val="29"/>
              </w:numPr>
              <w:jc w:val="both"/>
              <w:rPr>
                <w:rFonts w:ascii="Garamond" w:hAnsi="Garamond"/>
                <w:color w:val="auto"/>
                <w:sz w:val="20"/>
                <w:szCs w:val="20"/>
              </w:rPr>
            </w:pPr>
            <w:r w:rsidRPr="0086216D">
              <w:rPr>
                <w:rFonts w:ascii="Garamond" w:hAnsi="Garamond"/>
                <w:color w:val="auto"/>
                <w:sz w:val="20"/>
                <w:szCs w:val="20"/>
              </w:rPr>
              <w:t>1GB Cache, včetně baterie/kapacitoru</w:t>
            </w:r>
          </w:p>
        </w:tc>
        <w:tc>
          <w:tcPr>
            <w:tcW w:w="1672" w:type="pct"/>
            <w:vAlign w:val="center"/>
          </w:tcPr>
          <w:p w14:paraId="263DEB8E" w14:textId="44C93BEA" w:rsidR="006A5991" w:rsidRPr="0086216D" w:rsidRDefault="00D001F2" w:rsidP="007B1310">
            <w:pPr>
              <w:jc w:val="center"/>
              <w:rPr>
                <w:rFonts w:ascii="Garamond" w:hAnsi="Garamond" w:cs="Arial"/>
                <w:color w:val="auto"/>
                <w:sz w:val="20"/>
                <w:szCs w:val="20"/>
                <w:highlight w:val="yellow"/>
              </w:rPr>
            </w:pPr>
            <w:r w:rsidRPr="0086216D">
              <w:rPr>
                <w:rFonts w:ascii="Garamond" w:hAnsi="Garamond" w:cs="ArialMT"/>
                <w:color w:val="auto"/>
                <w:sz w:val="20"/>
                <w:szCs w:val="20"/>
                <w:lang w:bidi="ar-SA"/>
              </w:rPr>
              <w:t>PERC H750 Adapter, Low Profile</w:t>
            </w:r>
          </w:p>
        </w:tc>
      </w:tr>
      <w:tr w:rsidR="00894550" w:rsidRPr="0086216D" w14:paraId="3223E8E0" w14:textId="77777777" w:rsidTr="007B1310">
        <w:trPr>
          <w:trHeight w:val="145"/>
          <w:jc w:val="center"/>
        </w:trPr>
        <w:tc>
          <w:tcPr>
            <w:tcW w:w="1048" w:type="pct"/>
            <w:vAlign w:val="center"/>
          </w:tcPr>
          <w:p w14:paraId="16D6A62E" w14:textId="77777777" w:rsidR="006A5991" w:rsidRPr="0086216D" w:rsidRDefault="006A5991" w:rsidP="00F76B2C">
            <w:pPr>
              <w:rPr>
                <w:rFonts w:ascii="Garamond" w:hAnsi="Garamond"/>
                <w:b/>
                <w:color w:val="auto"/>
                <w:sz w:val="20"/>
                <w:szCs w:val="20"/>
              </w:rPr>
            </w:pPr>
            <w:r w:rsidRPr="0086216D">
              <w:rPr>
                <w:rFonts w:ascii="Garamond" w:hAnsi="Garamond"/>
                <w:b/>
                <w:color w:val="auto"/>
                <w:sz w:val="20"/>
                <w:szCs w:val="20"/>
              </w:rPr>
              <w:t>Diskový subsystém</w:t>
            </w:r>
          </w:p>
        </w:tc>
        <w:tc>
          <w:tcPr>
            <w:tcW w:w="2280" w:type="pct"/>
            <w:vAlign w:val="center"/>
          </w:tcPr>
          <w:p w14:paraId="43B1FF96" w14:textId="77777777" w:rsidR="006A5991" w:rsidRPr="0086216D" w:rsidRDefault="006A5991" w:rsidP="006A5991">
            <w:pPr>
              <w:pStyle w:val="Odstavecseseznamem"/>
              <w:widowControl/>
              <w:numPr>
                <w:ilvl w:val="0"/>
                <w:numId w:val="29"/>
              </w:numPr>
              <w:jc w:val="both"/>
              <w:rPr>
                <w:rFonts w:ascii="Garamond" w:hAnsi="Garamond"/>
                <w:color w:val="auto"/>
                <w:sz w:val="20"/>
                <w:szCs w:val="20"/>
              </w:rPr>
            </w:pPr>
            <w:r w:rsidRPr="0086216D">
              <w:rPr>
                <w:rFonts w:ascii="Garamond" w:hAnsi="Garamond"/>
                <w:color w:val="auto"/>
                <w:sz w:val="20"/>
                <w:szCs w:val="20"/>
              </w:rPr>
              <w:t xml:space="preserve">min.2x 240GB Read Intensive SSD pro potřeby OS </w:t>
            </w:r>
          </w:p>
          <w:p w14:paraId="1EA70545" w14:textId="77777777" w:rsidR="006A5991" w:rsidRPr="0086216D" w:rsidRDefault="006A5991" w:rsidP="006A5991">
            <w:pPr>
              <w:pStyle w:val="Odstavecseseznamem"/>
              <w:widowControl/>
              <w:numPr>
                <w:ilvl w:val="0"/>
                <w:numId w:val="29"/>
              </w:numPr>
              <w:jc w:val="both"/>
              <w:rPr>
                <w:rFonts w:ascii="Garamond" w:hAnsi="Garamond"/>
                <w:color w:val="auto"/>
                <w:sz w:val="20"/>
                <w:szCs w:val="20"/>
              </w:rPr>
            </w:pPr>
            <w:r w:rsidRPr="0086216D">
              <w:rPr>
                <w:rFonts w:ascii="Garamond" w:hAnsi="Garamond"/>
                <w:color w:val="auto"/>
                <w:sz w:val="20"/>
                <w:szCs w:val="20"/>
              </w:rPr>
              <w:t>min. 2x 480GB SSD</w:t>
            </w:r>
          </w:p>
          <w:p w14:paraId="0881F180" w14:textId="77777777" w:rsidR="006A5991" w:rsidRPr="0086216D" w:rsidRDefault="006A5991" w:rsidP="006A5991">
            <w:pPr>
              <w:pStyle w:val="Odstavecseseznamem"/>
              <w:widowControl/>
              <w:numPr>
                <w:ilvl w:val="0"/>
                <w:numId w:val="29"/>
              </w:numPr>
              <w:jc w:val="both"/>
              <w:rPr>
                <w:rFonts w:ascii="Garamond" w:hAnsi="Garamond"/>
                <w:color w:val="auto"/>
                <w:sz w:val="20"/>
                <w:szCs w:val="20"/>
              </w:rPr>
            </w:pPr>
            <w:r w:rsidRPr="0086216D">
              <w:rPr>
                <w:rFonts w:ascii="Garamond" w:hAnsi="Garamond"/>
                <w:color w:val="auto"/>
                <w:sz w:val="20"/>
                <w:szCs w:val="20"/>
              </w:rPr>
              <w:t>min. 8 volných pozic pro další disky</w:t>
            </w:r>
          </w:p>
          <w:p w14:paraId="7C1A6F46" w14:textId="77777777" w:rsidR="006A5991" w:rsidRPr="0086216D" w:rsidRDefault="006A5991" w:rsidP="006A5991">
            <w:pPr>
              <w:pStyle w:val="Odstavecseseznamem"/>
              <w:widowControl/>
              <w:numPr>
                <w:ilvl w:val="0"/>
                <w:numId w:val="29"/>
              </w:numPr>
              <w:jc w:val="both"/>
              <w:rPr>
                <w:rFonts w:ascii="Garamond" w:hAnsi="Garamond"/>
                <w:color w:val="auto"/>
                <w:sz w:val="20"/>
                <w:szCs w:val="20"/>
              </w:rPr>
            </w:pPr>
            <w:r w:rsidRPr="0086216D">
              <w:rPr>
                <w:rFonts w:ascii="Garamond" w:hAnsi="Garamond"/>
                <w:color w:val="auto"/>
                <w:sz w:val="20"/>
                <w:szCs w:val="20"/>
              </w:rPr>
              <w:t>Chassis s celkově min. 12x 2,5“ SAS pozicemi</w:t>
            </w:r>
          </w:p>
        </w:tc>
        <w:tc>
          <w:tcPr>
            <w:tcW w:w="1672" w:type="pct"/>
            <w:vAlign w:val="center"/>
          </w:tcPr>
          <w:p w14:paraId="53823A7D" w14:textId="2E843233" w:rsidR="00D001F2" w:rsidRPr="0086216D" w:rsidRDefault="00D001F2" w:rsidP="00D001F2">
            <w:pPr>
              <w:widowControl/>
              <w:autoSpaceDE w:val="0"/>
              <w:autoSpaceDN w:val="0"/>
              <w:adjustRightInd w:val="0"/>
              <w:rPr>
                <w:rFonts w:ascii="Garamond" w:hAnsi="Garamond" w:cs="ArialMT"/>
                <w:color w:val="auto"/>
                <w:sz w:val="20"/>
                <w:szCs w:val="20"/>
                <w:lang w:bidi="ar-SA"/>
              </w:rPr>
            </w:pPr>
            <w:r w:rsidRPr="0086216D">
              <w:rPr>
                <w:rFonts w:ascii="Garamond" w:hAnsi="Garamond" w:cs="Arial"/>
                <w:color w:val="auto"/>
                <w:sz w:val="20"/>
                <w:szCs w:val="20"/>
              </w:rPr>
              <w:t>4x</w:t>
            </w:r>
            <w:r w:rsidRPr="0086216D">
              <w:rPr>
                <w:rFonts w:ascii="Garamond" w:hAnsi="Garamond" w:cs="ArialMT"/>
                <w:color w:val="auto"/>
                <w:sz w:val="20"/>
                <w:szCs w:val="20"/>
                <w:lang w:bidi="ar-SA"/>
              </w:rPr>
              <w:t xml:space="preserve"> 480GB SSD SATA Read Intensive 6Gbps 512 2.5in Hot-plug AG</w:t>
            </w:r>
          </w:p>
          <w:p w14:paraId="6677CC87" w14:textId="6709F10F" w:rsidR="006A5991" w:rsidRPr="0086216D" w:rsidRDefault="00D001F2" w:rsidP="00D001F2">
            <w:pPr>
              <w:rPr>
                <w:rFonts w:ascii="Garamond" w:hAnsi="Garamond" w:cs="ArialMT"/>
                <w:color w:val="auto"/>
                <w:sz w:val="20"/>
                <w:szCs w:val="20"/>
                <w:lang w:bidi="ar-SA"/>
              </w:rPr>
            </w:pPr>
            <w:r w:rsidRPr="0086216D">
              <w:rPr>
                <w:rFonts w:ascii="Garamond" w:hAnsi="Garamond" w:cs="ArialMT"/>
                <w:color w:val="auto"/>
                <w:sz w:val="20"/>
                <w:szCs w:val="20"/>
                <w:lang w:bidi="ar-SA"/>
              </w:rPr>
              <w:t>-Drive,3.5in HYB CARR, 1 DWPD</w:t>
            </w:r>
          </w:p>
          <w:p w14:paraId="1D2BBDFA" w14:textId="3DF90908" w:rsidR="00D001F2" w:rsidRPr="0086216D" w:rsidRDefault="00D001F2" w:rsidP="00D001F2">
            <w:pPr>
              <w:widowControl/>
              <w:autoSpaceDE w:val="0"/>
              <w:autoSpaceDN w:val="0"/>
              <w:adjustRightInd w:val="0"/>
              <w:rPr>
                <w:rFonts w:ascii="Garamond" w:hAnsi="Garamond" w:cs="ArialMT"/>
                <w:color w:val="auto"/>
                <w:sz w:val="20"/>
                <w:szCs w:val="20"/>
                <w:lang w:bidi="ar-SA"/>
              </w:rPr>
            </w:pPr>
            <w:r w:rsidRPr="0086216D">
              <w:rPr>
                <w:rFonts w:ascii="Garamond" w:hAnsi="Garamond" w:cs="ArialMT"/>
                <w:color w:val="auto"/>
                <w:sz w:val="20"/>
                <w:szCs w:val="20"/>
                <w:lang w:bidi="ar-SA"/>
              </w:rPr>
              <w:t>Chassis with Up to 12 x 3.5 Hard Drives for 2CPU PERC11 Configuration</w:t>
            </w:r>
          </w:p>
        </w:tc>
      </w:tr>
      <w:tr w:rsidR="00894550" w:rsidRPr="0086216D" w14:paraId="1E09AE05" w14:textId="77777777" w:rsidTr="007B1310">
        <w:trPr>
          <w:trHeight w:val="145"/>
          <w:jc w:val="center"/>
        </w:trPr>
        <w:tc>
          <w:tcPr>
            <w:tcW w:w="1048" w:type="pct"/>
            <w:vAlign w:val="center"/>
          </w:tcPr>
          <w:p w14:paraId="26A9B70A" w14:textId="77777777" w:rsidR="006A5991" w:rsidRPr="0086216D" w:rsidRDefault="006A5991" w:rsidP="00F76B2C">
            <w:pPr>
              <w:rPr>
                <w:rFonts w:ascii="Garamond" w:hAnsi="Garamond"/>
                <w:b/>
                <w:color w:val="auto"/>
                <w:sz w:val="20"/>
                <w:szCs w:val="20"/>
              </w:rPr>
            </w:pPr>
            <w:r w:rsidRPr="0086216D">
              <w:rPr>
                <w:rFonts w:ascii="Garamond" w:hAnsi="Garamond"/>
                <w:b/>
                <w:color w:val="auto"/>
                <w:sz w:val="20"/>
                <w:szCs w:val="20"/>
              </w:rPr>
              <w:t>Optická mechanika</w:t>
            </w:r>
          </w:p>
        </w:tc>
        <w:tc>
          <w:tcPr>
            <w:tcW w:w="2280" w:type="pct"/>
            <w:vAlign w:val="center"/>
          </w:tcPr>
          <w:p w14:paraId="57DFB00E" w14:textId="77777777" w:rsidR="006A5991" w:rsidRPr="0086216D" w:rsidRDefault="006A5991" w:rsidP="006A5991">
            <w:pPr>
              <w:pStyle w:val="Odstavecseseznamem"/>
              <w:widowControl/>
              <w:numPr>
                <w:ilvl w:val="0"/>
                <w:numId w:val="29"/>
              </w:numPr>
              <w:jc w:val="both"/>
              <w:rPr>
                <w:rFonts w:ascii="Garamond" w:hAnsi="Garamond"/>
                <w:color w:val="auto"/>
                <w:sz w:val="20"/>
                <w:szCs w:val="20"/>
              </w:rPr>
            </w:pPr>
            <w:r w:rsidRPr="0086216D">
              <w:rPr>
                <w:rFonts w:ascii="Garamond" w:hAnsi="Garamond"/>
                <w:color w:val="auto"/>
                <w:sz w:val="20"/>
                <w:szCs w:val="20"/>
              </w:rPr>
              <w:t>nepožadujeme</w:t>
            </w:r>
          </w:p>
        </w:tc>
        <w:tc>
          <w:tcPr>
            <w:tcW w:w="1672" w:type="pct"/>
            <w:vAlign w:val="center"/>
          </w:tcPr>
          <w:p w14:paraId="3B71F67B" w14:textId="44CDA249" w:rsidR="006A5991" w:rsidRPr="0086216D" w:rsidRDefault="006A5991" w:rsidP="007B1310">
            <w:pPr>
              <w:jc w:val="center"/>
              <w:rPr>
                <w:rFonts w:ascii="Garamond" w:hAnsi="Garamond" w:cs="Arial"/>
                <w:color w:val="auto"/>
                <w:sz w:val="20"/>
                <w:szCs w:val="20"/>
                <w:highlight w:val="yellow"/>
              </w:rPr>
            </w:pPr>
          </w:p>
        </w:tc>
      </w:tr>
      <w:tr w:rsidR="00894550" w:rsidRPr="0086216D" w14:paraId="2DE4F377" w14:textId="77777777" w:rsidTr="007B1310">
        <w:trPr>
          <w:trHeight w:val="145"/>
          <w:jc w:val="center"/>
        </w:trPr>
        <w:tc>
          <w:tcPr>
            <w:tcW w:w="1048" w:type="pct"/>
            <w:vAlign w:val="center"/>
          </w:tcPr>
          <w:p w14:paraId="7465A76B" w14:textId="77777777" w:rsidR="006A5991" w:rsidRPr="0086216D" w:rsidRDefault="006A5991" w:rsidP="00F76B2C">
            <w:pPr>
              <w:rPr>
                <w:rFonts w:ascii="Garamond" w:hAnsi="Garamond"/>
                <w:b/>
                <w:color w:val="auto"/>
                <w:sz w:val="20"/>
                <w:szCs w:val="20"/>
              </w:rPr>
            </w:pPr>
            <w:r w:rsidRPr="0086216D">
              <w:rPr>
                <w:rFonts w:ascii="Garamond" w:hAnsi="Garamond"/>
                <w:b/>
                <w:color w:val="auto"/>
                <w:sz w:val="20"/>
                <w:szCs w:val="20"/>
              </w:rPr>
              <w:t>Síťové rozhraní</w:t>
            </w:r>
          </w:p>
        </w:tc>
        <w:tc>
          <w:tcPr>
            <w:tcW w:w="2280" w:type="pct"/>
            <w:vAlign w:val="center"/>
          </w:tcPr>
          <w:p w14:paraId="7AD49726" w14:textId="77777777" w:rsidR="006A5991" w:rsidRPr="0086216D" w:rsidRDefault="006A5991" w:rsidP="00F76B2C">
            <w:pPr>
              <w:rPr>
                <w:rFonts w:ascii="Garamond" w:hAnsi="Garamond"/>
                <w:color w:val="auto"/>
                <w:sz w:val="20"/>
                <w:szCs w:val="20"/>
              </w:rPr>
            </w:pPr>
            <w:r w:rsidRPr="0086216D">
              <w:rPr>
                <w:rFonts w:ascii="Garamond" w:hAnsi="Garamond"/>
                <w:color w:val="auto"/>
                <w:sz w:val="20"/>
                <w:szCs w:val="20"/>
              </w:rPr>
              <w:t xml:space="preserve">2 x 1 port 16Gb Fibre Channel HBA port </w:t>
            </w:r>
          </w:p>
          <w:p w14:paraId="48B78092" w14:textId="77777777" w:rsidR="006A5991" w:rsidRPr="0086216D" w:rsidRDefault="006A5991" w:rsidP="00F76B2C">
            <w:pPr>
              <w:rPr>
                <w:rFonts w:ascii="Garamond" w:hAnsi="Garamond"/>
                <w:color w:val="auto"/>
                <w:sz w:val="20"/>
                <w:szCs w:val="20"/>
              </w:rPr>
            </w:pPr>
            <w:r w:rsidRPr="0086216D">
              <w:rPr>
                <w:rFonts w:ascii="Garamond" w:hAnsi="Garamond"/>
                <w:color w:val="auto"/>
                <w:sz w:val="20"/>
                <w:szCs w:val="20"/>
              </w:rPr>
              <w:t>2x 1Gbps RJ45</w:t>
            </w:r>
          </w:p>
        </w:tc>
        <w:tc>
          <w:tcPr>
            <w:tcW w:w="1672" w:type="pct"/>
            <w:vAlign w:val="center"/>
          </w:tcPr>
          <w:p w14:paraId="5CFA909E" w14:textId="44A5FA81" w:rsidR="00D001F2" w:rsidRPr="0086216D" w:rsidRDefault="00D001F2" w:rsidP="00D001F2">
            <w:pPr>
              <w:rPr>
                <w:rFonts w:ascii="Garamond" w:hAnsi="Garamond" w:cs="Arial"/>
                <w:color w:val="auto"/>
                <w:sz w:val="20"/>
                <w:szCs w:val="20"/>
              </w:rPr>
            </w:pPr>
            <w:r w:rsidRPr="0086216D">
              <w:rPr>
                <w:rFonts w:ascii="Garamond" w:hAnsi="Garamond" w:cs="Arial"/>
                <w:color w:val="auto"/>
                <w:sz w:val="20"/>
                <w:szCs w:val="20"/>
              </w:rPr>
              <w:t>-Adaptér SNA (Select Network</w:t>
            </w:r>
          </w:p>
          <w:p w14:paraId="138AEF11" w14:textId="77777777" w:rsidR="00D001F2" w:rsidRPr="0086216D" w:rsidRDefault="00D001F2" w:rsidP="00D001F2">
            <w:pPr>
              <w:rPr>
                <w:rFonts w:ascii="Garamond" w:hAnsi="Garamond" w:cs="Arial"/>
                <w:color w:val="auto"/>
                <w:sz w:val="20"/>
                <w:szCs w:val="20"/>
              </w:rPr>
            </w:pPr>
            <w:r w:rsidRPr="0086216D">
              <w:rPr>
                <w:rFonts w:ascii="Garamond" w:hAnsi="Garamond" w:cs="Arial"/>
                <w:color w:val="auto"/>
                <w:sz w:val="20"/>
                <w:szCs w:val="20"/>
              </w:rPr>
              <w:t>Adapter)</w:t>
            </w:r>
          </w:p>
          <w:p w14:paraId="0C1DB846" w14:textId="77777777" w:rsidR="006A5991" w:rsidRPr="0086216D" w:rsidRDefault="00D001F2" w:rsidP="00D001F2">
            <w:pPr>
              <w:rPr>
                <w:rFonts w:ascii="Garamond" w:hAnsi="Garamond" w:cs="Arial"/>
                <w:color w:val="auto"/>
                <w:sz w:val="20"/>
                <w:szCs w:val="20"/>
              </w:rPr>
            </w:pPr>
            <w:r w:rsidRPr="0086216D">
              <w:rPr>
                <w:rFonts w:ascii="Garamond" w:hAnsi="Garamond" w:cs="Arial"/>
                <w:color w:val="auto"/>
                <w:sz w:val="20"/>
                <w:szCs w:val="20"/>
              </w:rPr>
              <w:t>Broadcom 5720 Quad Port 1GbE BASE-T, rNDC</w:t>
            </w:r>
          </w:p>
          <w:p w14:paraId="6D93B668" w14:textId="4F0AA5B6" w:rsidR="00D001F2" w:rsidRPr="0086216D" w:rsidRDefault="00D001F2" w:rsidP="00D001F2">
            <w:pPr>
              <w:rPr>
                <w:rFonts w:ascii="Garamond" w:hAnsi="Garamond" w:cs="Arial"/>
                <w:color w:val="auto"/>
                <w:sz w:val="20"/>
                <w:szCs w:val="20"/>
              </w:rPr>
            </w:pPr>
            <w:r w:rsidRPr="0086216D">
              <w:rPr>
                <w:rFonts w:ascii="Garamond" w:hAnsi="Garamond" w:cs="Arial"/>
                <w:color w:val="auto"/>
                <w:sz w:val="20"/>
                <w:szCs w:val="20"/>
              </w:rPr>
              <w:t>-2x Emulex LPe31000 Single Port 16Gb Fibre Channel HBA, PCIe</w:t>
            </w:r>
          </w:p>
          <w:p w14:paraId="42CC2CF1" w14:textId="56C9AB24" w:rsidR="00D001F2" w:rsidRPr="0086216D" w:rsidRDefault="00D001F2" w:rsidP="00D001F2">
            <w:pPr>
              <w:rPr>
                <w:rFonts w:ascii="Garamond" w:hAnsi="Garamond" w:cs="Arial"/>
                <w:color w:val="auto"/>
                <w:sz w:val="20"/>
                <w:szCs w:val="20"/>
                <w:highlight w:val="yellow"/>
              </w:rPr>
            </w:pPr>
            <w:r w:rsidRPr="0086216D">
              <w:rPr>
                <w:rFonts w:ascii="Garamond" w:hAnsi="Garamond" w:cs="Arial"/>
                <w:color w:val="auto"/>
                <w:sz w:val="20"/>
                <w:szCs w:val="20"/>
              </w:rPr>
              <w:t>Full Height, V2</w:t>
            </w:r>
          </w:p>
        </w:tc>
      </w:tr>
      <w:tr w:rsidR="00894550" w:rsidRPr="0086216D" w14:paraId="3B4D16B5" w14:textId="77777777" w:rsidTr="007B1310">
        <w:trPr>
          <w:trHeight w:val="145"/>
          <w:jc w:val="center"/>
        </w:trPr>
        <w:tc>
          <w:tcPr>
            <w:tcW w:w="1048" w:type="pct"/>
            <w:vAlign w:val="center"/>
          </w:tcPr>
          <w:p w14:paraId="435CF4DF" w14:textId="77777777" w:rsidR="006A5991" w:rsidRPr="0086216D" w:rsidRDefault="006A5991" w:rsidP="00F76B2C">
            <w:pPr>
              <w:rPr>
                <w:rFonts w:ascii="Garamond" w:hAnsi="Garamond"/>
                <w:b/>
                <w:color w:val="auto"/>
                <w:sz w:val="20"/>
                <w:szCs w:val="20"/>
              </w:rPr>
            </w:pPr>
            <w:r w:rsidRPr="0086216D">
              <w:rPr>
                <w:rFonts w:ascii="Garamond" w:hAnsi="Garamond"/>
                <w:b/>
                <w:color w:val="auto"/>
                <w:sz w:val="20"/>
                <w:szCs w:val="20"/>
              </w:rPr>
              <w:t>Napájení</w:t>
            </w:r>
          </w:p>
        </w:tc>
        <w:tc>
          <w:tcPr>
            <w:tcW w:w="2280" w:type="pct"/>
            <w:vAlign w:val="center"/>
          </w:tcPr>
          <w:p w14:paraId="602AE447" w14:textId="77777777" w:rsidR="006A5991" w:rsidRPr="0086216D" w:rsidRDefault="006A5991" w:rsidP="00F76B2C">
            <w:pPr>
              <w:rPr>
                <w:rFonts w:ascii="Garamond" w:hAnsi="Garamond"/>
                <w:color w:val="auto"/>
                <w:sz w:val="20"/>
                <w:szCs w:val="20"/>
              </w:rPr>
            </w:pPr>
            <w:r w:rsidRPr="0086216D">
              <w:rPr>
                <w:rFonts w:ascii="Garamond" w:hAnsi="Garamond"/>
                <w:color w:val="auto"/>
                <w:sz w:val="20"/>
                <w:szCs w:val="20"/>
              </w:rPr>
              <w:t xml:space="preserve">Redundantní síťové napájecí zdroje min. 400W s účinností 94% </w:t>
            </w:r>
          </w:p>
        </w:tc>
        <w:tc>
          <w:tcPr>
            <w:tcW w:w="1672" w:type="pct"/>
            <w:vAlign w:val="center"/>
          </w:tcPr>
          <w:p w14:paraId="7F0CD6AF" w14:textId="77777777" w:rsidR="00D001F2" w:rsidRPr="0086216D" w:rsidRDefault="00D001F2" w:rsidP="00D001F2">
            <w:pPr>
              <w:widowControl/>
              <w:autoSpaceDE w:val="0"/>
              <w:autoSpaceDN w:val="0"/>
              <w:adjustRightInd w:val="0"/>
              <w:rPr>
                <w:rFonts w:ascii="Garamond" w:hAnsi="Garamond" w:cs="ArialMT"/>
                <w:color w:val="auto"/>
                <w:sz w:val="20"/>
                <w:szCs w:val="20"/>
                <w:lang w:bidi="ar-SA"/>
              </w:rPr>
            </w:pPr>
            <w:r w:rsidRPr="0086216D">
              <w:rPr>
                <w:rFonts w:ascii="Garamond" w:hAnsi="Garamond" w:cs="ArialMT"/>
                <w:color w:val="auto"/>
                <w:sz w:val="20"/>
                <w:szCs w:val="20"/>
                <w:lang w:bidi="ar-SA"/>
              </w:rPr>
              <w:t>Dual, Hot-plug, Redundant Power Supply (1+1), 750W HLAC</w:t>
            </w:r>
          </w:p>
          <w:p w14:paraId="2A94FC20" w14:textId="77777777" w:rsidR="00D001F2" w:rsidRPr="0086216D" w:rsidRDefault="00D001F2" w:rsidP="00D001F2">
            <w:pPr>
              <w:widowControl/>
              <w:autoSpaceDE w:val="0"/>
              <w:autoSpaceDN w:val="0"/>
              <w:adjustRightInd w:val="0"/>
              <w:rPr>
                <w:rFonts w:ascii="Garamond" w:hAnsi="Garamond" w:cs="ArialMT"/>
                <w:color w:val="auto"/>
                <w:sz w:val="20"/>
                <w:szCs w:val="20"/>
                <w:lang w:bidi="ar-SA"/>
              </w:rPr>
            </w:pPr>
            <w:r w:rsidRPr="0086216D">
              <w:rPr>
                <w:rFonts w:ascii="Garamond" w:hAnsi="Garamond" w:cs="ArialMT"/>
                <w:color w:val="auto"/>
                <w:sz w:val="20"/>
                <w:szCs w:val="20"/>
                <w:lang w:bidi="ar-SA"/>
              </w:rPr>
              <w:t>Titanium, 200-240Vac (CAUTION: only supports 200-240Vac</w:t>
            </w:r>
          </w:p>
          <w:p w14:paraId="68846CC1" w14:textId="3099178A" w:rsidR="006A5991" w:rsidRPr="0086216D" w:rsidRDefault="00D001F2" w:rsidP="00D001F2">
            <w:pPr>
              <w:rPr>
                <w:rFonts w:ascii="Garamond" w:hAnsi="Garamond" w:cs="Arial"/>
                <w:color w:val="auto"/>
                <w:sz w:val="20"/>
                <w:szCs w:val="20"/>
                <w:highlight w:val="yellow"/>
              </w:rPr>
            </w:pPr>
            <w:r w:rsidRPr="0086216D">
              <w:rPr>
                <w:rFonts w:ascii="Garamond" w:hAnsi="Garamond" w:cs="ArialMT"/>
                <w:color w:val="auto"/>
                <w:sz w:val="20"/>
                <w:szCs w:val="20"/>
                <w:lang w:bidi="ar-SA"/>
              </w:rPr>
              <w:t>input)</w:t>
            </w:r>
          </w:p>
        </w:tc>
      </w:tr>
      <w:tr w:rsidR="00894550" w:rsidRPr="0086216D" w14:paraId="6F9458FA" w14:textId="77777777" w:rsidTr="007B1310">
        <w:trPr>
          <w:trHeight w:val="145"/>
          <w:jc w:val="center"/>
        </w:trPr>
        <w:tc>
          <w:tcPr>
            <w:tcW w:w="1048" w:type="pct"/>
            <w:vAlign w:val="center"/>
          </w:tcPr>
          <w:p w14:paraId="176CFB7E" w14:textId="77777777" w:rsidR="006A5991" w:rsidRPr="0086216D" w:rsidRDefault="006A5991" w:rsidP="00F76B2C">
            <w:pPr>
              <w:rPr>
                <w:rFonts w:ascii="Garamond" w:hAnsi="Garamond"/>
                <w:b/>
                <w:color w:val="auto"/>
                <w:sz w:val="20"/>
                <w:szCs w:val="20"/>
              </w:rPr>
            </w:pPr>
            <w:r w:rsidRPr="0086216D">
              <w:rPr>
                <w:rFonts w:ascii="Garamond" w:hAnsi="Garamond"/>
                <w:b/>
                <w:color w:val="auto"/>
                <w:sz w:val="20"/>
                <w:szCs w:val="20"/>
              </w:rPr>
              <w:t>Interface</w:t>
            </w:r>
          </w:p>
        </w:tc>
        <w:tc>
          <w:tcPr>
            <w:tcW w:w="2280" w:type="pct"/>
            <w:vAlign w:val="center"/>
          </w:tcPr>
          <w:p w14:paraId="4AF8CD2A" w14:textId="77777777" w:rsidR="006A5991" w:rsidRPr="0086216D" w:rsidRDefault="006A5991" w:rsidP="006A5991">
            <w:pPr>
              <w:pStyle w:val="Odstavecseseznamem"/>
              <w:widowControl/>
              <w:numPr>
                <w:ilvl w:val="0"/>
                <w:numId w:val="32"/>
              </w:numPr>
              <w:jc w:val="both"/>
              <w:rPr>
                <w:rFonts w:ascii="Garamond" w:hAnsi="Garamond"/>
                <w:bCs/>
                <w:color w:val="auto"/>
                <w:sz w:val="20"/>
                <w:szCs w:val="20"/>
              </w:rPr>
            </w:pPr>
            <w:r w:rsidRPr="0086216D">
              <w:rPr>
                <w:rFonts w:ascii="Garamond" w:hAnsi="Garamond"/>
                <w:bCs/>
                <w:color w:val="auto"/>
                <w:sz w:val="20"/>
                <w:szCs w:val="20"/>
              </w:rPr>
              <w:t xml:space="preserve">Min 3 x USB </w:t>
            </w:r>
          </w:p>
          <w:p w14:paraId="45E3AD88" w14:textId="77777777" w:rsidR="006A5991" w:rsidRPr="0086216D" w:rsidRDefault="006A5991" w:rsidP="006A5991">
            <w:pPr>
              <w:pStyle w:val="Odstavecseseznamem"/>
              <w:widowControl/>
              <w:numPr>
                <w:ilvl w:val="0"/>
                <w:numId w:val="32"/>
              </w:numPr>
              <w:jc w:val="both"/>
              <w:rPr>
                <w:rFonts w:ascii="Garamond" w:hAnsi="Garamond"/>
                <w:bCs/>
                <w:color w:val="auto"/>
                <w:sz w:val="20"/>
                <w:szCs w:val="20"/>
              </w:rPr>
            </w:pPr>
            <w:r w:rsidRPr="0086216D">
              <w:rPr>
                <w:rFonts w:ascii="Garamond" w:hAnsi="Garamond"/>
                <w:bCs/>
                <w:color w:val="auto"/>
                <w:sz w:val="20"/>
                <w:szCs w:val="20"/>
              </w:rPr>
              <w:t xml:space="preserve">sériový port </w:t>
            </w:r>
          </w:p>
        </w:tc>
        <w:tc>
          <w:tcPr>
            <w:tcW w:w="1672" w:type="pct"/>
            <w:vAlign w:val="center"/>
          </w:tcPr>
          <w:p w14:paraId="2FEEE7CC" w14:textId="77777777" w:rsidR="00D001F2" w:rsidRPr="0086216D" w:rsidRDefault="00D001F2" w:rsidP="00D001F2">
            <w:pPr>
              <w:jc w:val="center"/>
              <w:rPr>
                <w:rFonts w:ascii="Garamond" w:hAnsi="Garamond" w:cs="Arial"/>
                <w:color w:val="auto"/>
                <w:sz w:val="20"/>
                <w:szCs w:val="20"/>
              </w:rPr>
            </w:pPr>
            <w:r w:rsidRPr="0086216D">
              <w:rPr>
                <w:rFonts w:ascii="Garamond" w:hAnsi="Garamond" w:cs="Arial"/>
                <w:color w:val="auto"/>
                <w:sz w:val="20"/>
                <w:szCs w:val="20"/>
              </w:rPr>
              <w:t>Front ports: 1 x Dedicated iDRAC Direct Micro-USB, 2 x USB 2.0, 1 x USB 3.0 (optional) 1 x VGA</w:t>
            </w:r>
          </w:p>
          <w:p w14:paraId="4A851C1D" w14:textId="7B3F52F9" w:rsidR="006A5991" w:rsidRPr="0086216D" w:rsidRDefault="00D001F2" w:rsidP="00D001F2">
            <w:pPr>
              <w:jc w:val="center"/>
              <w:rPr>
                <w:rFonts w:ascii="Garamond" w:hAnsi="Garamond" w:cs="Arial"/>
                <w:color w:val="auto"/>
                <w:sz w:val="20"/>
                <w:szCs w:val="20"/>
                <w:highlight w:val="yellow"/>
              </w:rPr>
            </w:pPr>
            <w:r w:rsidRPr="0086216D">
              <w:rPr>
                <w:rFonts w:ascii="Garamond" w:hAnsi="Garamond" w:cs="Arial"/>
                <w:color w:val="auto"/>
                <w:sz w:val="20"/>
                <w:szCs w:val="20"/>
              </w:rPr>
              <w:t>Rear ports: 1 x Dedicated iDRAC network port, 1 x Serial, 2 x USB 3.0, 1 x VGA</w:t>
            </w:r>
          </w:p>
        </w:tc>
      </w:tr>
      <w:tr w:rsidR="00894550" w:rsidRPr="0086216D" w14:paraId="65BE3C49" w14:textId="77777777" w:rsidTr="007B1310">
        <w:trPr>
          <w:trHeight w:val="145"/>
          <w:jc w:val="center"/>
        </w:trPr>
        <w:tc>
          <w:tcPr>
            <w:tcW w:w="1048" w:type="pct"/>
            <w:vAlign w:val="center"/>
          </w:tcPr>
          <w:p w14:paraId="292663DC" w14:textId="77777777" w:rsidR="006A5991" w:rsidRPr="0086216D" w:rsidRDefault="006A5991" w:rsidP="00F76B2C">
            <w:pPr>
              <w:rPr>
                <w:rFonts w:ascii="Garamond" w:hAnsi="Garamond"/>
                <w:b/>
                <w:color w:val="auto"/>
                <w:sz w:val="20"/>
                <w:szCs w:val="20"/>
              </w:rPr>
            </w:pPr>
            <w:r w:rsidRPr="0086216D">
              <w:rPr>
                <w:rFonts w:ascii="Garamond" w:hAnsi="Garamond"/>
                <w:b/>
                <w:color w:val="auto"/>
                <w:sz w:val="20"/>
                <w:szCs w:val="20"/>
              </w:rPr>
              <w:t>Rozšiřující sloty</w:t>
            </w:r>
          </w:p>
        </w:tc>
        <w:tc>
          <w:tcPr>
            <w:tcW w:w="2280" w:type="pct"/>
            <w:vAlign w:val="center"/>
          </w:tcPr>
          <w:p w14:paraId="40D1BE45" w14:textId="77777777" w:rsidR="006A5991" w:rsidRPr="0086216D" w:rsidRDefault="006A5991" w:rsidP="006A5991">
            <w:pPr>
              <w:widowControl/>
              <w:numPr>
                <w:ilvl w:val="0"/>
                <w:numId w:val="33"/>
              </w:numPr>
              <w:jc w:val="both"/>
              <w:rPr>
                <w:rFonts w:ascii="Garamond" w:hAnsi="Garamond"/>
                <w:bCs/>
                <w:color w:val="auto"/>
                <w:sz w:val="20"/>
                <w:szCs w:val="20"/>
              </w:rPr>
            </w:pPr>
            <w:r w:rsidRPr="0086216D">
              <w:rPr>
                <w:rFonts w:ascii="Garamond" w:hAnsi="Garamond"/>
                <w:bCs/>
                <w:color w:val="auto"/>
                <w:sz w:val="20"/>
                <w:szCs w:val="20"/>
              </w:rPr>
              <w:t>Min 4x PCIe Gen3 x8</w:t>
            </w:r>
          </w:p>
        </w:tc>
        <w:tc>
          <w:tcPr>
            <w:tcW w:w="1672" w:type="pct"/>
            <w:vAlign w:val="center"/>
          </w:tcPr>
          <w:p w14:paraId="497D449E" w14:textId="0E0F5891" w:rsidR="006A5991" w:rsidRPr="0086216D" w:rsidRDefault="00440B58" w:rsidP="007B1310">
            <w:pPr>
              <w:jc w:val="center"/>
              <w:rPr>
                <w:rFonts w:ascii="Garamond" w:hAnsi="Garamond" w:cs="Arial"/>
                <w:color w:val="auto"/>
                <w:sz w:val="20"/>
                <w:szCs w:val="20"/>
                <w:highlight w:val="yellow"/>
              </w:rPr>
            </w:pPr>
            <w:r w:rsidRPr="0086216D">
              <w:rPr>
                <w:rFonts w:ascii="Garamond" w:hAnsi="Garamond" w:cs="ArialMT"/>
                <w:color w:val="auto"/>
                <w:sz w:val="20"/>
                <w:szCs w:val="20"/>
                <w:lang w:bidi="ar-SA"/>
              </w:rPr>
              <w:t>Riser Config 5, 6 x8, 2 x16 slots</w:t>
            </w:r>
          </w:p>
        </w:tc>
      </w:tr>
      <w:tr w:rsidR="00894550" w:rsidRPr="0086216D" w14:paraId="5563FDAA" w14:textId="77777777" w:rsidTr="007B1310">
        <w:trPr>
          <w:trHeight w:val="145"/>
          <w:jc w:val="center"/>
        </w:trPr>
        <w:tc>
          <w:tcPr>
            <w:tcW w:w="1048" w:type="pct"/>
            <w:vAlign w:val="center"/>
          </w:tcPr>
          <w:p w14:paraId="4E1BA305" w14:textId="77777777" w:rsidR="006A5991" w:rsidRPr="0086216D" w:rsidRDefault="006A5991" w:rsidP="00F76B2C">
            <w:pPr>
              <w:rPr>
                <w:rFonts w:ascii="Garamond" w:hAnsi="Garamond"/>
                <w:b/>
                <w:color w:val="auto"/>
                <w:sz w:val="20"/>
                <w:szCs w:val="20"/>
              </w:rPr>
            </w:pPr>
            <w:r w:rsidRPr="0086216D">
              <w:rPr>
                <w:rFonts w:ascii="Garamond" w:hAnsi="Garamond"/>
                <w:b/>
                <w:color w:val="auto"/>
                <w:sz w:val="20"/>
                <w:szCs w:val="20"/>
              </w:rPr>
              <w:t>Kolejnice</w:t>
            </w:r>
          </w:p>
        </w:tc>
        <w:tc>
          <w:tcPr>
            <w:tcW w:w="2280" w:type="pct"/>
            <w:vAlign w:val="center"/>
          </w:tcPr>
          <w:p w14:paraId="1549E33E" w14:textId="77777777" w:rsidR="006A5991" w:rsidRPr="0086216D" w:rsidRDefault="006A5991" w:rsidP="006A5991">
            <w:pPr>
              <w:widowControl/>
              <w:numPr>
                <w:ilvl w:val="0"/>
                <w:numId w:val="33"/>
              </w:numPr>
              <w:jc w:val="both"/>
              <w:rPr>
                <w:rFonts w:ascii="Garamond" w:hAnsi="Garamond"/>
                <w:color w:val="auto"/>
                <w:sz w:val="20"/>
                <w:szCs w:val="20"/>
              </w:rPr>
            </w:pPr>
            <w:r w:rsidRPr="0086216D">
              <w:rPr>
                <w:rFonts w:ascii="Garamond" w:hAnsi="Garamond"/>
                <w:color w:val="auto"/>
                <w:sz w:val="20"/>
                <w:szCs w:val="20"/>
              </w:rPr>
              <w:t>Zásuvné ližiny s ramenem pro vedení kabelů</w:t>
            </w:r>
          </w:p>
        </w:tc>
        <w:tc>
          <w:tcPr>
            <w:tcW w:w="1672" w:type="pct"/>
            <w:vAlign w:val="center"/>
          </w:tcPr>
          <w:p w14:paraId="4E9F6EA1" w14:textId="7458ABB7" w:rsidR="006A5991" w:rsidRPr="0086216D" w:rsidRDefault="00440B58" w:rsidP="007B1310">
            <w:pPr>
              <w:jc w:val="center"/>
              <w:rPr>
                <w:rFonts w:ascii="Garamond" w:hAnsi="Garamond" w:cs="Arial"/>
                <w:color w:val="auto"/>
                <w:sz w:val="20"/>
                <w:szCs w:val="20"/>
                <w:highlight w:val="yellow"/>
              </w:rPr>
            </w:pPr>
            <w:r w:rsidRPr="0086216D">
              <w:rPr>
                <w:rFonts w:ascii="Garamond" w:hAnsi="Garamond" w:cs="ArialMT"/>
                <w:color w:val="auto"/>
                <w:sz w:val="20"/>
                <w:szCs w:val="20"/>
                <w:lang w:bidi="ar-SA"/>
              </w:rPr>
              <w:t>ReadyRails Sliding Rails With Cable Management Arm</w:t>
            </w:r>
          </w:p>
        </w:tc>
      </w:tr>
      <w:tr w:rsidR="00894550" w:rsidRPr="0086216D" w14:paraId="41D81202" w14:textId="77777777" w:rsidTr="007B1310">
        <w:trPr>
          <w:trHeight w:val="145"/>
          <w:jc w:val="center"/>
        </w:trPr>
        <w:tc>
          <w:tcPr>
            <w:tcW w:w="1048" w:type="pct"/>
            <w:vAlign w:val="center"/>
          </w:tcPr>
          <w:p w14:paraId="7807412A" w14:textId="77777777" w:rsidR="006A5991" w:rsidRPr="0086216D" w:rsidRDefault="006A5991" w:rsidP="00F76B2C">
            <w:pPr>
              <w:rPr>
                <w:rFonts w:ascii="Garamond" w:hAnsi="Garamond"/>
                <w:b/>
                <w:color w:val="auto"/>
                <w:sz w:val="20"/>
                <w:szCs w:val="20"/>
              </w:rPr>
            </w:pPr>
            <w:r w:rsidRPr="0086216D">
              <w:rPr>
                <w:rFonts w:ascii="Garamond" w:hAnsi="Garamond"/>
                <w:b/>
                <w:color w:val="auto"/>
                <w:sz w:val="20"/>
                <w:szCs w:val="20"/>
              </w:rPr>
              <w:lastRenderedPageBreak/>
              <w:t>Kompatibilita</w:t>
            </w:r>
          </w:p>
        </w:tc>
        <w:tc>
          <w:tcPr>
            <w:tcW w:w="2280" w:type="pct"/>
            <w:vAlign w:val="center"/>
          </w:tcPr>
          <w:p w14:paraId="495BE35D" w14:textId="77777777" w:rsidR="006A5991" w:rsidRPr="0086216D" w:rsidRDefault="006A5991" w:rsidP="006A5991">
            <w:pPr>
              <w:pStyle w:val="Odstavecseseznamem"/>
              <w:widowControl/>
              <w:numPr>
                <w:ilvl w:val="0"/>
                <w:numId w:val="30"/>
              </w:numPr>
              <w:jc w:val="both"/>
              <w:rPr>
                <w:rFonts w:ascii="Garamond" w:hAnsi="Garamond"/>
                <w:color w:val="auto"/>
                <w:sz w:val="20"/>
                <w:szCs w:val="20"/>
              </w:rPr>
            </w:pPr>
            <w:r w:rsidRPr="0086216D">
              <w:rPr>
                <w:rFonts w:ascii="Garamond" w:hAnsi="Garamond"/>
                <w:color w:val="auto"/>
                <w:sz w:val="20"/>
                <w:szCs w:val="20"/>
              </w:rPr>
              <w:t>Microsoft® Windows Server® 2019, x64 (s technologií Hyper-V™ v2)</w:t>
            </w:r>
          </w:p>
          <w:p w14:paraId="652E5168" w14:textId="77777777" w:rsidR="006A5991" w:rsidRPr="0086216D" w:rsidRDefault="006A5991" w:rsidP="006A5991">
            <w:pPr>
              <w:pStyle w:val="Odstavecseseznamem"/>
              <w:widowControl/>
              <w:numPr>
                <w:ilvl w:val="0"/>
                <w:numId w:val="30"/>
              </w:numPr>
              <w:jc w:val="both"/>
              <w:rPr>
                <w:rFonts w:ascii="Garamond" w:hAnsi="Garamond"/>
                <w:color w:val="auto"/>
                <w:sz w:val="20"/>
                <w:szCs w:val="20"/>
              </w:rPr>
            </w:pPr>
            <w:r w:rsidRPr="0086216D">
              <w:rPr>
                <w:rFonts w:ascii="Garamond" w:hAnsi="Garamond"/>
                <w:color w:val="auto"/>
                <w:sz w:val="20"/>
                <w:szCs w:val="20"/>
              </w:rPr>
              <w:t>VMware vSphere™</w:t>
            </w:r>
          </w:p>
        </w:tc>
        <w:tc>
          <w:tcPr>
            <w:tcW w:w="1672" w:type="pct"/>
            <w:vAlign w:val="center"/>
          </w:tcPr>
          <w:p w14:paraId="3CF5EED4" w14:textId="11CF02B5" w:rsidR="006A5991" w:rsidRPr="0086216D" w:rsidRDefault="00440B58" w:rsidP="007B1310">
            <w:pPr>
              <w:jc w:val="center"/>
              <w:rPr>
                <w:rFonts w:ascii="Garamond" w:hAnsi="Garamond" w:cs="Arial"/>
                <w:sz w:val="20"/>
                <w:szCs w:val="20"/>
                <w:highlight w:val="yellow"/>
              </w:rPr>
            </w:pPr>
            <w:r w:rsidRPr="0086216D">
              <w:rPr>
                <w:rFonts w:ascii="Garamond" w:hAnsi="Garamond" w:cs="Arial"/>
                <w:sz w:val="20"/>
                <w:szCs w:val="20"/>
              </w:rPr>
              <w:t>ano</w:t>
            </w:r>
          </w:p>
        </w:tc>
      </w:tr>
      <w:tr w:rsidR="00894550" w:rsidRPr="0086216D" w14:paraId="6F5A8D96" w14:textId="77777777" w:rsidTr="007B1310">
        <w:trPr>
          <w:trHeight w:val="145"/>
          <w:jc w:val="center"/>
        </w:trPr>
        <w:tc>
          <w:tcPr>
            <w:tcW w:w="1048" w:type="pct"/>
            <w:vAlign w:val="center"/>
          </w:tcPr>
          <w:p w14:paraId="1937AC26" w14:textId="77777777" w:rsidR="006A5991" w:rsidRPr="0086216D" w:rsidRDefault="006A5991" w:rsidP="00F76B2C">
            <w:pPr>
              <w:rPr>
                <w:rFonts w:ascii="Garamond" w:hAnsi="Garamond"/>
                <w:b/>
                <w:color w:val="auto"/>
                <w:sz w:val="20"/>
                <w:szCs w:val="20"/>
              </w:rPr>
            </w:pPr>
            <w:r w:rsidRPr="0086216D">
              <w:rPr>
                <w:rFonts w:ascii="Garamond" w:hAnsi="Garamond"/>
                <w:b/>
                <w:color w:val="auto"/>
                <w:sz w:val="20"/>
                <w:szCs w:val="20"/>
              </w:rPr>
              <w:t>Management a vzdálená správa</w:t>
            </w:r>
          </w:p>
        </w:tc>
        <w:tc>
          <w:tcPr>
            <w:tcW w:w="2280" w:type="pct"/>
            <w:vAlign w:val="center"/>
          </w:tcPr>
          <w:p w14:paraId="07D3E3FB" w14:textId="77777777" w:rsidR="006A5991" w:rsidRPr="0086216D" w:rsidRDefault="006A5991" w:rsidP="00F76B2C">
            <w:pPr>
              <w:rPr>
                <w:rFonts w:ascii="Garamond" w:hAnsi="Garamond"/>
                <w:color w:val="auto"/>
                <w:sz w:val="20"/>
                <w:szCs w:val="20"/>
              </w:rPr>
            </w:pPr>
            <w:r w:rsidRPr="0086216D">
              <w:rPr>
                <w:rFonts w:ascii="Garamond" w:hAnsi="Garamond"/>
                <w:color w:val="auto"/>
                <w:sz w:val="20"/>
                <w:szCs w:val="20"/>
              </w:rPr>
              <w:t>Management serveru nezávislý na operačním systému poskytující následující management funkce a vlastnosti:</w:t>
            </w:r>
          </w:p>
          <w:p w14:paraId="66DDD42C" w14:textId="77777777" w:rsidR="006A5991" w:rsidRPr="0086216D" w:rsidRDefault="006A5991" w:rsidP="006A5991">
            <w:pPr>
              <w:pStyle w:val="Odstavecseseznamem"/>
              <w:widowControl/>
              <w:numPr>
                <w:ilvl w:val="0"/>
                <w:numId w:val="31"/>
              </w:numPr>
              <w:jc w:val="both"/>
              <w:rPr>
                <w:rFonts w:ascii="Garamond" w:hAnsi="Garamond"/>
                <w:color w:val="auto"/>
                <w:sz w:val="20"/>
                <w:szCs w:val="20"/>
              </w:rPr>
            </w:pPr>
            <w:r w:rsidRPr="0086216D">
              <w:rPr>
                <w:rFonts w:ascii="Garamond" w:hAnsi="Garamond"/>
                <w:color w:val="auto"/>
                <w:sz w:val="20"/>
                <w:szCs w:val="20"/>
              </w:rPr>
              <w:t>Web GUI s podporou HTML5 a dedikovaná IP adresa</w:t>
            </w:r>
          </w:p>
          <w:p w14:paraId="67217A78" w14:textId="77777777" w:rsidR="006A5991" w:rsidRPr="0086216D" w:rsidRDefault="006A5991" w:rsidP="006A5991">
            <w:pPr>
              <w:pStyle w:val="Odstavecseseznamem"/>
              <w:widowControl/>
              <w:numPr>
                <w:ilvl w:val="0"/>
                <w:numId w:val="31"/>
              </w:numPr>
              <w:jc w:val="both"/>
              <w:rPr>
                <w:rFonts w:ascii="Garamond" w:hAnsi="Garamond"/>
                <w:color w:val="auto"/>
                <w:sz w:val="20"/>
                <w:szCs w:val="20"/>
              </w:rPr>
            </w:pPr>
            <w:r w:rsidRPr="0086216D">
              <w:rPr>
                <w:rFonts w:ascii="Garamond" w:hAnsi="Garamond"/>
                <w:color w:val="auto"/>
                <w:sz w:val="20"/>
                <w:szCs w:val="20"/>
              </w:rPr>
              <w:t>Hardware update</w:t>
            </w:r>
          </w:p>
          <w:p w14:paraId="0A64294F" w14:textId="77777777" w:rsidR="006A5991" w:rsidRPr="0086216D" w:rsidRDefault="006A5991" w:rsidP="006A5991">
            <w:pPr>
              <w:pStyle w:val="Odstavecseseznamem"/>
              <w:widowControl/>
              <w:numPr>
                <w:ilvl w:val="0"/>
                <w:numId w:val="31"/>
              </w:numPr>
              <w:jc w:val="both"/>
              <w:rPr>
                <w:rFonts w:ascii="Garamond" w:hAnsi="Garamond"/>
                <w:color w:val="auto"/>
                <w:sz w:val="20"/>
                <w:szCs w:val="20"/>
              </w:rPr>
            </w:pPr>
            <w:r w:rsidRPr="0086216D">
              <w:rPr>
                <w:rFonts w:ascii="Garamond" w:hAnsi="Garamond"/>
                <w:color w:val="auto"/>
                <w:sz w:val="20"/>
                <w:szCs w:val="20"/>
              </w:rPr>
              <w:t>Sledování hardwarových sensorů (teplota, napětí, stav, chybové sensory)</w:t>
            </w:r>
          </w:p>
          <w:p w14:paraId="3F917BC3" w14:textId="77777777" w:rsidR="006A5991" w:rsidRPr="0086216D" w:rsidRDefault="006A5991" w:rsidP="006A5991">
            <w:pPr>
              <w:pStyle w:val="Odstavecseseznamem"/>
              <w:widowControl/>
              <w:numPr>
                <w:ilvl w:val="0"/>
                <w:numId w:val="31"/>
              </w:numPr>
              <w:jc w:val="both"/>
              <w:rPr>
                <w:rFonts w:ascii="Garamond" w:hAnsi="Garamond"/>
                <w:color w:val="auto"/>
                <w:sz w:val="20"/>
                <w:szCs w:val="20"/>
              </w:rPr>
            </w:pPr>
            <w:r w:rsidRPr="0086216D">
              <w:rPr>
                <w:rFonts w:ascii="Garamond" w:hAnsi="Garamond"/>
                <w:color w:val="auto"/>
                <w:sz w:val="20"/>
                <w:szCs w:val="20"/>
              </w:rPr>
              <w:t>Error alerty (server reset, kritické sensorové hodnoty, atd.)</w:t>
            </w:r>
          </w:p>
          <w:p w14:paraId="4B45CD4B" w14:textId="77777777" w:rsidR="006A5991" w:rsidRPr="0086216D" w:rsidRDefault="006A5991" w:rsidP="006A5991">
            <w:pPr>
              <w:pStyle w:val="Odstavecseseznamem"/>
              <w:widowControl/>
              <w:numPr>
                <w:ilvl w:val="0"/>
                <w:numId w:val="31"/>
              </w:numPr>
              <w:jc w:val="both"/>
              <w:rPr>
                <w:rFonts w:ascii="Garamond" w:hAnsi="Garamond"/>
                <w:color w:val="auto"/>
                <w:sz w:val="20"/>
                <w:szCs w:val="20"/>
              </w:rPr>
            </w:pPr>
            <w:r w:rsidRPr="0086216D">
              <w:rPr>
                <w:rFonts w:ascii="Garamond" w:hAnsi="Garamond"/>
                <w:color w:val="auto"/>
                <w:sz w:val="20"/>
                <w:szCs w:val="20"/>
              </w:rPr>
              <w:t>IPMI funkcionalita</w:t>
            </w:r>
          </w:p>
          <w:p w14:paraId="4FE18DD6" w14:textId="77777777" w:rsidR="006A5991" w:rsidRPr="0086216D" w:rsidRDefault="006A5991" w:rsidP="006A5991">
            <w:pPr>
              <w:pStyle w:val="Odstavecseseznamem"/>
              <w:widowControl/>
              <w:numPr>
                <w:ilvl w:val="0"/>
                <w:numId w:val="31"/>
              </w:numPr>
              <w:jc w:val="both"/>
              <w:rPr>
                <w:rFonts w:ascii="Garamond" w:hAnsi="Garamond"/>
                <w:color w:val="auto"/>
                <w:sz w:val="20"/>
                <w:szCs w:val="20"/>
              </w:rPr>
            </w:pPr>
            <w:r w:rsidRPr="0086216D">
              <w:rPr>
                <w:rFonts w:ascii="Garamond" w:hAnsi="Garamond"/>
                <w:color w:val="auto"/>
                <w:sz w:val="20"/>
                <w:szCs w:val="20"/>
              </w:rPr>
              <w:t>Server reset, reboot, power-on/off/cycle</w:t>
            </w:r>
          </w:p>
          <w:p w14:paraId="1B0B318C" w14:textId="77777777" w:rsidR="006A5991" w:rsidRPr="0086216D" w:rsidRDefault="006A5991" w:rsidP="006A5991">
            <w:pPr>
              <w:pStyle w:val="Odstavecseseznamem"/>
              <w:widowControl/>
              <w:numPr>
                <w:ilvl w:val="0"/>
                <w:numId w:val="31"/>
              </w:numPr>
              <w:jc w:val="both"/>
              <w:rPr>
                <w:rFonts w:ascii="Garamond" w:hAnsi="Garamond"/>
                <w:color w:val="auto"/>
                <w:sz w:val="20"/>
                <w:szCs w:val="20"/>
              </w:rPr>
            </w:pPr>
            <w:r w:rsidRPr="0086216D">
              <w:rPr>
                <w:rFonts w:ascii="Garamond" w:hAnsi="Garamond"/>
                <w:color w:val="auto"/>
                <w:sz w:val="20"/>
                <w:szCs w:val="20"/>
              </w:rPr>
              <w:t>Možnost vzdáleně plně vypnout napájení (tvrdý restart)</w:t>
            </w:r>
          </w:p>
          <w:p w14:paraId="1778836E" w14:textId="77777777" w:rsidR="006A5991" w:rsidRPr="0086216D" w:rsidRDefault="006A5991" w:rsidP="006A5991">
            <w:pPr>
              <w:pStyle w:val="Odstavecseseznamem"/>
              <w:widowControl/>
              <w:numPr>
                <w:ilvl w:val="0"/>
                <w:numId w:val="31"/>
              </w:numPr>
              <w:jc w:val="both"/>
              <w:rPr>
                <w:rFonts w:ascii="Garamond" w:hAnsi="Garamond"/>
                <w:color w:val="auto"/>
                <w:sz w:val="20"/>
                <w:szCs w:val="20"/>
              </w:rPr>
            </w:pPr>
            <w:r w:rsidRPr="0086216D">
              <w:rPr>
                <w:rFonts w:ascii="Garamond" w:hAnsi="Garamond"/>
                <w:color w:val="auto"/>
                <w:sz w:val="20"/>
                <w:szCs w:val="20"/>
              </w:rPr>
              <w:t>Nezávislý management je s dedikovaným ethernet portem, který není součástí požadovaných ethernet portů</w:t>
            </w:r>
          </w:p>
        </w:tc>
        <w:tc>
          <w:tcPr>
            <w:tcW w:w="1672" w:type="pct"/>
            <w:vAlign w:val="center"/>
          </w:tcPr>
          <w:p w14:paraId="0556D5F3" w14:textId="77643D83" w:rsidR="006A5991" w:rsidRPr="0086216D" w:rsidRDefault="00440B58" w:rsidP="007B1310">
            <w:pPr>
              <w:jc w:val="center"/>
              <w:rPr>
                <w:rFonts w:ascii="Garamond" w:hAnsi="Garamond" w:cs="Arial"/>
                <w:sz w:val="20"/>
                <w:szCs w:val="20"/>
                <w:highlight w:val="yellow"/>
              </w:rPr>
            </w:pPr>
            <w:r w:rsidRPr="0086216D">
              <w:rPr>
                <w:rFonts w:ascii="Garamond" w:hAnsi="Garamond" w:cs="Arial"/>
                <w:sz w:val="20"/>
                <w:szCs w:val="20"/>
              </w:rPr>
              <w:t>ano</w:t>
            </w:r>
          </w:p>
        </w:tc>
      </w:tr>
      <w:tr w:rsidR="007B1310" w:rsidRPr="0086216D" w14:paraId="633EE432" w14:textId="77777777" w:rsidTr="007B1310">
        <w:trPr>
          <w:trHeight w:val="416"/>
          <w:jc w:val="center"/>
        </w:trPr>
        <w:tc>
          <w:tcPr>
            <w:tcW w:w="1048" w:type="pct"/>
            <w:vAlign w:val="center"/>
          </w:tcPr>
          <w:p w14:paraId="7FF6AA2D" w14:textId="77777777" w:rsidR="006A5991" w:rsidRPr="0086216D" w:rsidRDefault="006A5991" w:rsidP="00F76B2C">
            <w:pPr>
              <w:rPr>
                <w:rFonts w:ascii="Garamond" w:hAnsi="Garamond"/>
                <w:b/>
                <w:color w:val="auto"/>
                <w:sz w:val="20"/>
                <w:szCs w:val="20"/>
              </w:rPr>
            </w:pPr>
            <w:r w:rsidRPr="0086216D">
              <w:rPr>
                <w:rFonts w:ascii="Garamond" w:hAnsi="Garamond"/>
                <w:b/>
                <w:color w:val="auto"/>
                <w:sz w:val="20"/>
                <w:szCs w:val="20"/>
              </w:rPr>
              <w:t>Podpora a servis</w:t>
            </w:r>
          </w:p>
        </w:tc>
        <w:tc>
          <w:tcPr>
            <w:tcW w:w="2280" w:type="pct"/>
            <w:vAlign w:val="center"/>
          </w:tcPr>
          <w:p w14:paraId="34EB75C3" w14:textId="77777777" w:rsidR="006A5991" w:rsidRPr="0086216D" w:rsidRDefault="006A5991" w:rsidP="006A5991">
            <w:pPr>
              <w:pStyle w:val="Odstavecseseznamem"/>
              <w:widowControl/>
              <w:numPr>
                <w:ilvl w:val="0"/>
                <w:numId w:val="31"/>
              </w:numPr>
              <w:jc w:val="both"/>
              <w:rPr>
                <w:rFonts w:ascii="Garamond" w:hAnsi="Garamond"/>
                <w:color w:val="auto"/>
                <w:sz w:val="20"/>
                <w:szCs w:val="20"/>
              </w:rPr>
            </w:pPr>
            <w:r w:rsidRPr="0086216D">
              <w:rPr>
                <w:rFonts w:ascii="Garamond" w:hAnsi="Garamond"/>
                <w:color w:val="auto"/>
                <w:sz w:val="20"/>
                <w:szCs w:val="20"/>
              </w:rPr>
              <w:t>Podpora na 5 let typu NBD, oprava v místě instalace, servis je poskytován výrobcem, jediné kontaktní místo pro nahlášení poruch pro všechny komponenty dodávaného systému, možnost stažení ovladačů a management software na webových stránkách.</w:t>
            </w:r>
          </w:p>
        </w:tc>
        <w:tc>
          <w:tcPr>
            <w:tcW w:w="1672" w:type="pct"/>
            <w:vAlign w:val="center"/>
          </w:tcPr>
          <w:p w14:paraId="48118598" w14:textId="112D7432" w:rsidR="006A5991" w:rsidRPr="0086216D" w:rsidRDefault="00440B58" w:rsidP="007B1310">
            <w:pPr>
              <w:jc w:val="center"/>
              <w:rPr>
                <w:rFonts w:ascii="Garamond" w:hAnsi="Garamond" w:cs="Arial"/>
                <w:sz w:val="20"/>
                <w:szCs w:val="20"/>
                <w:highlight w:val="yellow"/>
              </w:rPr>
            </w:pPr>
            <w:r w:rsidRPr="0086216D">
              <w:rPr>
                <w:rFonts w:ascii="Garamond" w:hAnsi="Garamond"/>
                <w:color w:val="auto"/>
                <w:sz w:val="20"/>
                <w:szCs w:val="20"/>
              </w:rPr>
              <w:t>Podpora na 5 let typu NBD, oprava v místě instalace, servis je poskytován výrobcem, jediné kontaktní místo pro nahlášení poruch pro všechny komponenty dodávaného systému, možnost stažení ovladačů a management software na webových stránkách</w:t>
            </w:r>
          </w:p>
        </w:tc>
      </w:tr>
    </w:tbl>
    <w:p w14:paraId="568707BA" w14:textId="77777777" w:rsidR="00EC7FF4" w:rsidRPr="0086216D" w:rsidRDefault="00EC7FF4" w:rsidP="006A5991">
      <w:pPr>
        <w:rPr>
          <w:rFonts w:ascii="Garamond" w:hAnsi="Garamond"/>
          <w:color w:val="auto"/>
        </w:rPr>
      </w:pPr>
    </w:p>
    <w:p w14:paraId="1FE1DC0F" w14:textId="72687390" w:rsidR="00EC7FF4" w:rsidRPr="0086216D" w:rsidRDefault="00EC7FF4" w:rsidP="000C1065">
      <w:pPr>
        <w:ind w:left="4254" w:firstLine="709"/>
        <w:rPr>
          <w:rFonts w:ascii="Garamond" w:hAnsi="Garamond"/>
          <w:color w:val="auto"/>
        </w:rPr>
      </w:pPr>
      <w:r w:rsidRPr="0086216D">
        <w:rPr>
          <w:rFonts w:ascii="Garamond" w:hAnsi="Garamond"/>
          <w:color w:val="auto"/>
        </w:rPr>
        <w:t xml:space="preserve">        </w:t>
      </w:r>
    </w:p>
    <w:sectPr w:rsidR="00EC7FF4" w:rsidRPr="0086216D" w:rsidSect="001B55E3">
      <w:footerReference w:type="default" r:id="rId11"/>
      <w:footerReference w:type="first" r:id="rId12"/>
      <w:type w:val="continuous"/>
      <w:pgSz w:w="11902" w:h="16834"/>
      <w:pgMar w:top="1276" w:right="1128" w:bottom="851" w:left="1134" w:header="568" w:footer="577"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36A44" w14:textId="77777777" w:rsidR="00420866" w:rsidRDefault="00420866">
      <w:r>
        <w:separator/>
      </w:r>
    </w:p>
  </w:endnote>
  <w:endnote w:type="continuationSeparator" w:id="0">
    <w:p w14:paraId="40990F37" w14:textId="77777777" w:rsidR="00420866" w:rsidRDefault="00420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0423748"/>
      <w:docPartObj>
        <w:docPartGallery w:val="Page Numbers (Bottom of Page)"/>
        <w:docPartUnique/>
      </w:docPartObj>
    </w:sdtPr>
    <w:sdtContent>
      <w:sdt>
        <w:sdtPr>
          <w:id w:val="-132095448"/>
          <w:docPartObj>
            <w:docPartGallery w:val="Page Numbers (Top of Page)"/>
            <w:docPartUnique/>
          </w:docPartObj>
        </w:sdtPr>
        <w:sdtContent>
          <w:p w14:paraId="53CC642E" w14:textId="77777777" w:rsidR="001B55E3" w:rsidRDefault="001B55E3" w:rsidP="00E25307">
            <w:pPr>
              <w:pStyle w:val="Zpat"/>
              <w:jc w:val="right"/>
            </w:pPr>
          </w:p>
          <w:p w14:paraId="020CDD12" w14:textId="2AA56F87" w:rsidR="00EC4EE3" w:rsidRDefault="00EC4EE3" w:rsidP="00E25307">
            <w:pPr>
              <w:pStyle w:val="Zpat"/>
              <w:jc w:val="right"/>
            </w:pPr>
            <w:r w:rsidRPr="00623627">
              <w:rPr>
                <w:rFonts w:asciiTheme="minorHAnsi" w:hAnsiTheme="minorHAnsi"/>
                <w:sz w:val="20"/>
                <w:szCs w:val="20"/>
              </w:rPr>
              <w:t xml:space="preserve">Stránka </w:t>
            </w:r>
            <w:r w:rsidRPr="00623627">
              <w:rPr>
                <w:rFonts w:asciiTheme="minorHAnsi" w:hAnsiTheme="minorHAnsi"/>
                <w:bCs/>
                <w:sz w:val="20"/>
                <w:szCs w:val="20"/>
              </w:rPr>
              <w:fldChar w:fldCharType="begin"/>
            </w:r>
            <w:r w:rsidRPr="00623627">
              <w:rPr>
                <w:rFonts w:asciiTheme="minorHAnsi" w:hAnsiTheme="minorHAnsi"/>
                <w:bCs/>
                <w:sz w:val="20"/>
                <w:szCs w:val="20"/>
              </w:rPr>
              <w:instrText>PAGE</w:instrText>
            </w:r>
            <w:r w:rsidRPr="00623627">
              <w:rPr>
                <w:rFonts w:asciiTheme="minorHAnsi" w:hAnsiTheme="minorHAnsi"/>
                <w:bCs/>
                <w:sz w:val="20"/>
                <w:szCs w:val="20"/>
              </w:rPr>
              <w:fldChar w:fldCharType="separate"/>
            </w:r>
            <w:r w:rsidR="00296E5F">
              <w:rPr>
                <w:rFonts w:asciiTheme="minorHAnsi" w:hAnsiTheme="minorHAnsi"/>
                <w:bCs/>
                <w:noProof/>
                <w:sz w:val="20"/>
                <w:szCs w:val="20"/>
              </w:rPr>
              <w:t>6</w:t>
            </w:r>
            <w:r w:rsidRPr="00623627">
              <w:rPr>
                <w:rFonts w:asciiTheme="minorHAnsi" w:hAnsiTheme="minorHAnsi"/>
                <w:bCs/>
                <w:sz w:val="20"/>
                <w:szCs w:val="20"/>
              </w:rPr>
              <w:fldChar w:fldCharType="end"/>
            </w:r>
            <w:r w:rsidRPr="00623627">
              <w:rPr>
                <w:rFonts w:asciiTheme="minorHAnsi" w:hAnsiTheme="minorHAnsi"/>
                <w:sz w:val="20"/>
                <w:szCs w:val="20"/>
              </w:rPr>
              <w:t xml:space="preserve"> z </w:t>
            </w:r>
            <w:r w:rsidRPr="00623627">
              <w:rPr>
                <w:rFonts w:asciiTheme="minorHAnsi" w:hAnsiTheme="minorHAnsi"/>
                <w:bCs/>
                <w:sz w:val="20"/>
                <w:szCs w:val="20"/>
              </w:rPr>
              <w:fldChar w:fldCharType="begin"/>
            </w:r>
            <w:r w:rsidRPr="00623627">
              <w:rPr>
                <w:rFonts w:asciiTheme="minorHAnsi" w:hAnsiTheme="minorHAnsi"/>
                <w:bCs/>
                <w:sz w:val="20"/>
                <w:szCs w:val="20"/>
              </w:rPr>
              <w:instrText>NUMPAGES</w:instrText>
            </w:r>
            <w:r w:rsidRPr="00623627">
              <w:rPr>
                <w:rFonts w:asciiTheme="minorHAnsi" w:hAnsiTheme="minorHAnsi"/>
                <w:bCs/>
                <w:sz w:val="20"/>
                <w:szCs w:val="20"/>
              </w:rPr>
              <w:fldChar w:fldCharType="separate"/>
            </w:r>
            <w:r w:rsidR="00296E5F">
              <w:rPr>
                <w:rFonts w:asciiTheme="minorHAnsi" w:hAnsiTheme="minorHAnsi"/>
                <w:bCs/>
                <w:noProof/>
                <w:sz w:val="20"/>
                <w:szCs w:val="20"/>
              </w:rPr>
              <w:t>6</w:t>
            </w:r>
            <w:r w:rsidRPr="00623627">
              <w:rPr>
                <w:rFonts w:asciiTheme="minorHAnsi" w:hAnsiTheme="minorHAnsi"/>
                <w:bCs/>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E214E" w14:textId="77777777" w:rsidR="00EC4EE3" w:rsidRDefault="00EC4EE3">
    <w:pPr>
      <w:rPr>
        <w:sz w:val="2"/>
        <w:szCs w:val="2"/>
      </w:rPr>
    </w:pPr>
    <w:r>
      <w:rPr>
        <w:noProof/>
        <w:lang w:bidi="ar-SA"/>
      </w:rPr>
      <mc:AlternateContent>
        <mc:Choice Requires="wps">
          <w:drawing>
            <wp:anchor distT="0" distB="0" distL="63500" distR="63500" simplePos="0" relativeHeight="314572427" behindDoc="1" locked="0" layoutInCell="1" allowOverlap="1" wp14:anchorId="4E32F508" wp14:editId="13EF0368">
              <wp:simplePos x="0" y="0"/>
              <wp:positionH relativeFrom="page">
                <wp:posOffset>3853180</wp:posOffset>
              </wp:positionH>
              <wp:positionV relativeFrom="page">
                <wp:posOffset>9930130</wp:posOffset>
              </wp:positionV>
              <wp:extent cx="64135" cy="146050"/>
              <wp:effectExtent l="0" t="0" r="0" b="381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627BE8" w14:textId="77777777" w:rsidR="00EC4EE3" w:rsidRDefault="00EC4EE3">
                          <w:pPr>
                            <w:pStyle w:val="Style4"/>
                            <w:shd w:val="clear" w:color="auto" w:fill="auto"/>
                            <w:spacing w:line="240" w:lineRule="auto"/>
                          </w:pPr>
                          <w:r>
                            <w:fldChar w:fldCharType="begin"/>
                          </w:r>
                          <w:r>
                            <w:instrText xml:space="preserve"> PAGE \* MERGEFORMAT </w:instrText>
                          </w:r>
                          <w:r>
                            <w:fldChar w:fldCharType="separate"/>
                          </w:r>
                          <w:r w:rsidRPr="00024B8A">
                            <w:rPr>
                              <w:rStyle w:val="CharStyle6"/>
                              <w:noProof/>
                            </w:rPr>
                            <w:t>1</w:t>
                          </w:r>
                          <w:r>
                            <w:rPr>
                              <w:rStyle w:val="CharStyle6"/>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32F508" id="_x0000_t202" coordsize="21600,21600" o:spt="202" path="m,l,21600r21600,l21600,xe">
              <v:stroke joinstyle="miter"/>
              <v:path gradientshapeok="t" o:connecttype="rect"/>
            </v:shapetype>
            <v:shape id="Text Box 13" o:spid="_x0000_s1026" type="#_x0000_t202" style="position:absolute;margin-left:303.4pt;margin-top:781.9pt;width:5.05pt;height:11.5pt;z-index:-18874405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" filled="f" stroked="f">
              <v:textbox style="mso-fit-shape-to-text:t" inset="0,0,0,0">
                <w:txbxContent>
                  <w:p w14:paraId="53627BE8" w14:textId="77777777" w:rsidR="00EC4EE3" w:rsidRDefault="00EC4EE3">
                    <w:pPr>
                      <w:pStyle w:val="Style4"/>
                      <w:shd w:val="clear" w:color="auto" w:fill="auto"/>
                      <w:spacing w:line="240" w:lineRule="auto"/>
                    </w:pPr>
                    <w:r>
                      <w:fldChar w:fldCharType="begin"/>
                    </w:r>
                    <w:r>
                      <w:instrText xml:space="preserve"> PAGE \* MERGEFORMAT </w:instrText>
                    </w:r>
                    <w:r>
                      <w:fldChar w:fldCharType="separate"/>
                    </w:r>
                    <w:r w:rsidRPr="00024B8A">
                      <w:rPr>
                        <w:rStyle w:val="CharStyle6"/>
                        <w:noProof/>
                      </w:rPr>
                      <w:t>1</w:t>
                    </w:r>
                    <w:r>
                      <w:rPr>
                        <w:rStyle w:val="CharStyle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A6089" w14:textId="77777777" w:rsidR="00420866" w:rsidRDefault="00420866"/>
  </w:footnote>
  <w:footnote w:type="continuationSeparator" w:id="0">
    <w:p w14:paraId="362532D4" w14:textId="77777777" w:rsidR="00420866" w:rsidRDefault="0042086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57D60"/>
    <w:multiLevelType w:val="hybridMultilevel"/>
    <w:tmpl w:val="21F65E20"/>
    <w:lvl w:ilvl="0" w:tplc="04050017">
      <w:start w:val="1"/>
      <w:numFmt w:val="lowerLetter"/>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 w15:restartNumberingAfterBreak="0">
    <w:nsid w:val="02AC2BB8"/>
    <w:multiLevelType w:val="hybridMultilevel"/>
    <w:tmpl w:val="210086D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7DD69A3"/>
    <w:multiLevelType w:val="hybridMultilevel"/>
    <w:tmpl w:val="786094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1250B2"/>
    <w:multiLevelType w:val="hybridMultilevel"/>
    <w:tmpl w:val="F9F27D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5E04C3"/>
    <w:multiLevelType w:val="hybridMultilevel"/>
    <w:tmpl w:val="8988CCD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16512F1"/>
    <w:multiLevelType w:val="hybridMultilevel"/>
    <w:tmpl w:val="4F061B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CA388A"/>
    <w:multiLevelType w:val="hybridMultilevel"/>
    <w:tmpl w:val="30C8D338"/>
    <w:lvl w:ilvl="0" w:tplc="C70A6462">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1F04A05"/>
    <w:multiLevelType w:val="hybridMultilevel"/>
    <w:tmpl w:val="E81877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9004D18"/>
    <w:multiLevelType w:val="hybridMultilevel"/>
    <w:tmpl w:val="7716113C"/>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0F">
      <w:start w:val="1"/>
      <w:numFmt w:val="decimal"/>
      <w:lvlText w:val="%3."/>
      <w:lvlJc w:val="lef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1B7B6687"/>
    <w:multiLevelType w:val="hybridMultilevel"/>
    <w:tmpl w:val="EC424C8C"/>
    <w:lvl w:ilvl="0" w:tplc="762CE948">
      <w:numFmt w:val="bullet"/>
      <w:lvlText w:val="-"/>
      <w:lvlJc w:val="left"/>
      <w:pPr>
        <w:ind w:left="2574" w:hanging="360"/>
      </w:pPr>
      <w:rPr>
        <w:rFonts w:ascii="Calibri" w:eastAsia="Times New Roman" w:hAnsi="Calibri" w:cs="Times New Roman" w:hint="default"/>
      </w:rPr>
    </w:lvl>
    <w:lvl w:ilvl="1" w:tplc="04050003" w:tentative="1">
      <w:start w:val="1"/>
      <w:numFmt w:val="bullet"/>
      <w:lvlText w:val="o"/>
      <w:lvlJc w:val="left"/>
      <w:pPr>
        <w:ind w:left="3294" w:hanging="360"/>
      </w:pPr>
      <w:rPr>
        <w:rFonts w:ascii="Courier New" w:hAnsi="Courier New" w:cs="Courier New" w:hint="default"/>
      </w:rPr>
    </w:lvl>
    <w:lvl w:ilvl="2" w:tplc="04050005" w:tentative="1">
      <w:start w:val="1"/>
      <w:numFmt w:val="bullet"/>
      <w:lvlText w:val=""/>
      <w:lvlJc w:val="left"/>
      <w:pPr>
        <w:ind w:left="4014" w:hanging="360"/>
      </w:pPr>
      <w:rPr>
        <w:rFonts w:ascii="Wingdings" w:hAnsi="Wingdings" w:hint="default"/>
      </w:rPr>
    </w:lvl>
    <w:lvl w:ilvl="3" w:tplc="04050001" w:tentative="1">
      <w:start w:val="1"/>
      <w:numFmt w:val="bullet"/>
      <w:lvlText w:val=""/>
      <w:lvlJc w:val="left"/>
      <w:pPr>
        <w:ind w:left="4734" w:hanging="360"/>
      </w:pPr>
      <w:rPr>
        <w:rFonts w:ascii="Symbol" w:hAnsi="Symbol" w:hint="default"/>
      </w:rPr>
    </w:lvl>
    <w:lvl w:ilvl="4" w:tplc="04050003" w:tentative="1">
      <w:start w:val="1"/>
      <w:numFmt w:val="bullet"/>
      <w:lvlText w:val="o"/>
      <w:lvlJc w:val="left"/>
      <w:pPr>
        <w:ind w:left="5454" w:hanging="360"/>
      </w:pPr>
      <w:rPr>
        <w:rFonts w:ascii="Courier New" w:hAnsi="Courier New" w:cs="Courier New" w:hint="default"/>
      </w:rPr>
    </w:lvl>
    <w:lvl w:ilvl="5" w:tplc="04050005" w:tentative="1">
      <w:start w:val="1"/>
      <w:numFmt w:val="bullet"/>
      <w:lvlText w:val=""/>
      <w:lvlJc w:val="left"/>
      <w:pPr>
        <w:ind w:left="6174" w:hanging="360"/>
      </w:pPr>
      <w:rPr>
        <w:rFonts w:ascii="Wingdings" w:hAnsi="Wingdings" w:hint="default"/>
      </w:rPr>
    </w:lvl>
    <w:lvl w:ilvl="6" w:tplc="04050001" w:tentative="1">
      <w:start w:val="1"/>
      <w:numFmt w:val="bullet"/>
      <w:lvlText w:val=""/>
      <w:lvlJc w:val="left"/>
      <w:pPr>
        <w:ind w:left="6894" w:hanging="360"/>
      </w:pPr>
      <w:rPr>
        <w:rFonts w:ascii="Symbol" w:hAnsi="Symbol" w:hint="default"/>
      </w:rPr>
    </w:lvl>
    <w:lvl w:ilvl="7" w:tplc="04050003" w:tentative="1">
      <w:start w:val="1"/>
      <w:numFmt w:val="bullet"/>
      <w:lvlText w:val="o"/>
      <w:lvlJc w:val="left"/>
      <w:pPr>
        <w:ind w:left="7614" w:hanging="360"/>
      </w:pPr>
      <w:rPr>
        <w:rFonts w:ascii="Courier New" w:hAnsi="Courier New" w:cs="Courier New" w:hint="default"/>
      </w:rPr>
    </w:lvl>
    <w:lvl w:ilvl="8" w:tplc="04050005" w:tentative="1">
      <w:start w:val="1"/>
      <w:numFmt w:val="bullet"/>
      <w:lvlText w:val=""/>
      <w:lvlJc w:val="left"/>
      <w:pPr>
        <w:ind w:left="8334" w:hanging="360"/>
      </w:pPr>
      <w:rPr>
        <w:rFonts w:ascii="Wingdings" w:hAnsi="Wingdings" w:hint="default"/>
      </w:rPr>
    </w:lvl>
  </w:abstractNum>
  <w:abstractNum w:abstractNumId="10" w15:restartNumberingAfterBreak="0">
    <w:nsid w:val="27B508A5"/>
    <w:multiLevelType w:val="hybridMultilevel"/>
    <w:tmpl w:val="47E2294E"/>
    <w:lvl w:ilvl="0" w:tplc="04050001">
      <w:start w:val="1"/>
      <w:numFmt w:val="bullet"/>
      <w:lvlText w:val=""/>
      <w:lvlJc w:val="left"/>
      <w:pPr>
        <w:ind w:left="720" w:hanging="360"/>
      </w:pPr>
      <w:rPr>
        <w:rFonts w:ascii="Symbol" w:hAnsi="Symbol" w:hint="default"/>
      </w:rPr>
    </w:lvl>
    <w:lvl w:ilvl="1" w:tplc="F8708C8A">
      <w:numFmt w:val="bullet"/>
      <w:lvlText w:val="•"/>
      <w:lvlJc w:val="left"/>
      <w:pPr>
        <w:ind w:left="1785" w:hanging="705"/>
      </w:pPr>
      <w:rPr>
        <w:rFonts w:ascii="Arial" w:eastAsiaTheme="minorHAnsi" w:hAnsi="Arial" w:cs="Arial" w:hint="default"/>
        <w:color w:val="1F497D"/>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0E02FCF"/>
    <w:multiLevelType w:val="hybridMultilevel"/>
    <w:tmpl w:val="005067F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5814D6F"/>
    <w:multiLevelType w:val="hybridMultilevel"/>
    <w:tmpl w:val="7B92F036"/>
    <w:lvl w:ilvl="0" w:tplc="BB1224D8">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3" w15:restartNumberingAfterBreak="0">
    <w:nsid w:val="3C8A4839"/>
    <w:multiLevelType w:val="hybridMultilevel"/>
    <w:tmpl w:val="839210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01649C1"/>
    <w:multiLevelType w:val="hybridMultilevel"/>
    <w:tmpl w:val="DAB0265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7E67B38"/>
    <w:multiLevelType w:val="hybridMultilevel"/>
    <w:tmpl w:val="B8760268"/>
    <w:lvl w:ilvl="0" w:tplc="0405001B">
      <w:start w:val="1"/>
      <w:numFmt w:val="lowerRoman"/>
      <w:lvlText w:val="%1."/>
      <w:lvlJc w:val="righ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6" w15:restartNumberingAfterBreak="0">
    <w:nsid w:val="4B23314A"/>
    <w:multiLevelType w:val="hybridMultilevel"/>
    <w:tmpl w:val="B3C07E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D3A7F6D"/>
    <w:multiLevelType w:val="hybridMultilevel"/>
    <w:tmpl w:val="A64E71C8"/>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8" w15:restartNumberingAfterBreak="0">
    <w:nsid w:val="4E2C3A79"/>
    <w:multiLevelType w:val="hybridMultilevel"/>
    <w:tmpl w:val="178EE71A"/>
    <w:lvl w:ilvl="0" w:tplc="040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FC15734"/>
    <w:multiLevelType w:val="hybridMultilevel"/>
    <w:tmpl w:val="3C54B54C"/>
    <w:lvl w:ilvl="0" w:tplc="0405001B">
      <w:start w:val="1"/>
      <w:numFmt w:val="lowerRoman"/>
      <w:lvlText w:val="%1."/>
      <w:lvlJc w:val="righ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15:restartNumberingAfterBreak="0">
    <w:nsid w:val="523336FF"/>
    <w:multiLevelType w:val="hybridMultilevel"/>
    <w:tmpl w:val="C1DCCF6E"/>
    <w:lvl w:ilvl="0" w:tplc="453EB0BC">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44D4563"/>
    <w:multiLevelType w:val="hybridMultilevel"/>
    <w:tmpl w:val="43B2857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54CB4150"/>
    <w:multiLevelType w:val="hybridMultilevel"/>
    <w:tmpl w:val="C3344B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6333A5B"/>
    <w:multiLevelType w:val="hybridMultilevel"/>
    <w:tmpl w:val="CA0AA0BC"/>
    <w:lvl w:ilvl="0" w:tplc="435A3CFA">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E301F6F"/>
    <w:multiLevelType w:val="hybridMultilevel"/>
    <w:tmpl w:val="46848688"/>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651A6E2F"/>
    <w:multiLevelType w:val="hybridMultilevel"/>
    <w:tmpl w:val="E3B8891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5693AB0"/>
    <w:multiLevelType w:val="hybridMultilevel"/>
    <w:tmpl w:val="3FE6D2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F4B5D6A"/>
    <w:multiLevelType w:val="multilevel"/>
    <w:tmpl w:val="4A4CAA22"/>
    <w:lvl w:ilvl="0">
      <w:start w:val="1"/>
      <w:numFmt w:val="upperRoman"/>
      <w:suff w:val="nothing"/>
      <w:lvlText w:val="Čl. %1."/>
      <w:lvlJc w:val="center"/>
      <w:pPr>
        <w:ind w:left="3828" w:firstLine="0"/>
      </w:pPr>
      <w:rPr>
        <w:rFonts w:ascii="Times New Roman" w:hAnsi="Times New Roman" w:hint="default"/>
        <w:b/>
        <w:i w:val="0"/>
        <w:sz w:val="24"/>
      </w:rPr>
    </w:lvl>
    <w:lvl w:ilvl="1">
      <w:start w:val="1"/>
      <w:numFmt w:val="decimal"/>
      <w:pStyle w:val="SMLOUVAodstaveclnku"/>
      <w:isLgl/>
      <w:lvlText w:val="%1.%2."/>
      <w:lvlJc w:val="left"/>
      <w:rPr>
        <w:rFonts w:ascii="Garamond" w:hAnsi="Garamond"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SMLOUVApsmeno"/>
      <w:lvlText w:val="%3)"/>
      <w:lvlJc w:val="left"/>
      <w:pPr>
        <w:tabs>
          <w:tab w:val="num" w:pos="992"/>
        </w:tabs>
        <w:ind w:left="992" w:hanging="425"/>
      </w:pPr>
      <w:rPr>
        <w:rFonts w:hint="default"/>
      </w:rPr>
    </w:lvl>
    <w:lvl w:ilvl="3">
      <w:start w:val="1"/>
      <w:numFmt w:val="lowerRoman"/>
      <w:pStyle w:val="SMLOUVAbod"/>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8" w15:restartNumberingAfterBreak="0">
    <w:nsid w:val="71A8127E"/>
    <w:multiLevelType w:val="hybridMultilevel"/>
    <w:tmpl w:val="2F6A5386"/>
    <w:lvl w:ilvl="0" w:tplc="507AC5F0">
      <w:start w:val="1"/>
      <w:numFmt w:val="lowerLetter"/>
      <w:lvlText w:val="%1)"/>
      <w:lvlJc w:val="left"/>
      <w:pPr>
        <w:ind w:left="1350" w:hanging="360"/>
      </w:pPr>
      <w:rPr>
        <w:rFonts w:hint="default"/>
      </w:rPr>
    </w:lvl>
    <w:lvl w:ilvl="1" w:tplc="04050019" w:tentative="1">
      <w:start w:val="1"/>
      <w:numFmt w:val="lowerLetter"/>
      <w:lvlText w:val="%2."/>
      <w:lvlJc w:val="left"/>
      <w:pPr>
        <w:ind w:left="2070" w:hanging="360"/>
      </w:pPr>
    </w:lvl>
    <w:lvl w:ilvl="2" w:tplc="0405001B" w:tentative="1">
      <w:start w:val="1"/>
      <w:numFmt w:val="lowerRoman"/>
      <w:lvlText w:val="%3."/>
      <w:lvlJc w:val="right"/>
      <w:pPr>
        <w:ind w:left="2790" w:hanging="180"/>
      </w:pPr>
    </w:lvl>
    <w:lvl w:ilvl="3" w:tplc="0405000F" w:tentative="1">
      <w:start w:val="1"/>
      <w:numFmt w:val="decimal"/>
      <w:lvlText w:val="%4."/>
      <w:lvlJc w:val="left"/>
      <w:pPr>
        <w:ind w:left="3510" w:hanging="360"/>
      </w:pPr>
    </w:lvl>
    <w:lvl w:ilvl="4" w:tplc="04050019" w:tentative="1">
      <w:start w:val="1"/>
      <w:numFmt w:val="lowerLetter"/>
      <w:lvlText w:val="%5."/>
      <w:lvlJc w:val="left"/>
      <w:pPr>
        <w:ind w:left="4230" w:hanging="360"/>
      </w:pPr>
    </w:lvl>
    <w:lvl w:ilvl="5" w:tplc="0405001B" w:tentative="1">
      <w:start w:val="1"/>
      <w:numFmt w:val="lowerRoman"/>
      <w:lvlText w:val="%6."/>
      <w:lvlJc w:val="right"/>
      <w:pPr>
        <w:ind w:left="4950" w:hanging="180"/>
      </w:pPr>
    </w:lvl>
    <w:lvl w:ilvl="6" w:tplc="0405000F" w:tentative="1">
      <w:start w:val="1"/>
      <w:numFmt w:val="decimal"/>
      <w:lvlText w:val="%7."/>
      <w:lvlJc w:val="left"/>
      <w:pPr>
        <w:ind w:left="5670" w:hanging="360"/>
      </w:pPr>
    </w:lvl>
    <w:lvl w:ilvl="7" w:tplc="04050019" w:tentative="1">
      <w:start w:val="1"/>
      <w:numFmt w:val="lowerLetter"/>
      <w:lvlText w:val="%8."/>
      <w:lvlJc w:val="left"/>
      <w:pPr>
        <w:ind w:left="6390" w:hanging="360"/>
      </w:pPr>
    </w:lvl>
    <w:lvl w:ilvl="8" w:tplc="0405001B" w:tentative="1">
      <w:start w:val="1"/>
      <w:numFmt w:val="lowerRoman"/>
      <w:lvlText w:val="%9."/>
      <w:lvlJc w:val="right"/>
      <w:pPr>
        <w:ind w:left="7110" w:hanging="180"/>
      </w:pPr>
    </w:lvl>
  </w:abstractNum>
  <w:abstractNum w:abstractNumId="29" w15:restartNumberingAfterBreak="0">
    <w:nsid w:val="768E7971"/>
    <w:multiLevelType w:val="hybridMultilevel"/>
    <w:tmpl w:val="59AC9E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7EF58E7"/>
    <w:multiLevelType w:val="hybridMultilevel"/>
    <w:tmpl w:val="630050DA"/>
    <w:lvl w:ilvl="0" w:tplc="BC640120">
      <w:numFmt w:val="bullet"/>
      <w:lvlText w:val="-"/>
      <w:lvlJc w:val="left"/>
      <w:pPr>
        <w:ind w:left="2574" w:hanging="360"/>
      </w:pPr>
      <w:rPr>
        <w:rFonts w:ascii="Calibri" w:eastAsia="Times New Roman" w:hAnsi="Calibri" w:cs="Times New Roman" w:hint="default"/>
      </w:rPr>
    </w:lvl>
    <w:lvl w:ilvl="1" w:tplc="04050003" w:tentative="1">
      <w:start w:val="1"/>
      <w:numFmt w:val="bullet"/>
      <w:lvlText w:val="o"/>
      <w:lvlJc w:val="left"/>
      <w:pPr>
        <w:ind w:left="3294" w:hanging="360"/>
      </w:pPr>
      <w:rPr>
        <w:rFonts w:ascii="Courier New" w:hAnsi="Courier New" w:cs="Courier New" w:hint="default"/>
      </w:rPr>
    </w:lvl>
    <w:lvl w:ilvl="2" w:tplc="04050005" w:tentative="1">
      <w:start w:val="1"/>
      <w:numFmt w:val="bullet"/>
      <w:lvlText w:val=""/>
      <w:lvlJc w:val="left"/>
      <w:pPr>
        <w:ind w:left="4014" w:hanging="360"/>
      </w:pPr>
      <w:rPr>
        <w:rFonts w:ascii="Wingdings" w:hAnsi="Wingdings" w:hint="default"/>
      </w:rPr>
    </w:lvl>
    <w:lvl w:ilvl="3" w:tplc="04050001" w:tentative="1">
      <w:start w:val="1"/>
      <w:numFmt w:val="bullet"/>
      <w:lvlText w:val=""/>
      <w:lvlJc w:val="left"/>
      <w:pPr>
        <w:ind w:left="4734" w:hanging="360"/>
      </w:pPr>
      <w:rPr>
        <w:rFonts w:ascii="Symbol" w:hAnsi="Symbol" w:hint="default"/>
      </w:rPr>
    </w:lvl>
    <w:lvl w:ilvl="4" w:tplc="04050003" w:tentative="1">
      <w:start w:val="1"/>
      <w:numFmt w:val="bullet"/>
      <w:lvlText w:val="o"/>
      <w:lvlJc w:val="left"/>
      <w:pPr>
        <w:ind w:left="5454" w:hanging="360"/>
      </w:pPr>
      <w:rPr>
        <w:rFonts w:ascii="Courier New" w:hAnsi="Courier New" w:cs="Courier New" w:hint="default"/>
      </w:rPr>
    </w:lvl>
    <w:lvl w:ilvl="5" w:tplc="04050005" w:tentative="1">
      <w:start w:val="1"/>
      <w:numFmt w:val="bullet"/>
      <w:lvlText w:val=""/>
      <w:lvlJc w:val="left"/>
      <w:pPr>
        <w:ind w:left="6174" w:hanging="360"/>
      </w:pPr>
      <w:rPr>
        <w:rFonts w:ascii="Wingdings" w:hAnsi="Wingdings" w:hint="default"/>
      </w:rPr>
    </w:lvl>
    <w:lvl w:ilvl="6" w:tplc="04050001" w:tentative="1">
      <w:start w:val="1"/>
      <w:numFmt w:val="bullet"/>
      <w:lvlText w:val=""/>
      <w:lvlJc w:val="left"/>
      <w:pPr>
        <w:ind w:left="6894" w:hanging="360"/>
      </w:pPr>
      <w:rPr>
        <w:rFonts w:ascii="Symbol" w:hAnsi="Symbol" w:hint="default"/>
      </w:rPr>
    </w:lvl>
    <w:lvl w:ilvl="7" w:tplc="04050003" w:tentative="1">
      <w:start w:val="1"/>
      <w:numFmt w:val="bullet"/>
      <w:lvlText w:val="o"/>
      <w:lvlJc w:val="left"/>
      <w:pPr>
        <w:ind w:left="7614" w:hanging="360"/>
      </w:pPr>
      <w:rPr>
        <w:rFonts w:ascii="Courier New" w:hAnsi="Courier New" w:cs="Courier New" w:hint="default"/>
      </w:rPr>
    </w:lvl>
    <w:lvl w:ilvl="8" w:tplc="04050005" w:tentative="1">
      <w:start w:val="1"/>
      <w:numFmt w:val="bullet"/>
      <w:lvlText w:val=""/>
      <w:lvlJc w:val="left"/>
      <w:pPr>
        <w:ind w:left="8334" w:hanging="360"/>
      </w:pPr>
      <w:rPr>
        <w:rFonts w:ascii="Wingdings" w:hAnsi="Wingdings" w:hint="default"/>
      </w:rPr>
    </w:lvl>
  </w:abstractNum>
  <w:abstractNum w:abstractNumId="31" w15:restartNumberingAfterBreak="0">
    <w:nsid w:val="7AFB35AE"/>
    <w:multiLevelType w:val="hybridMultilevel"/>
    <w:tmpl w:val="3D40397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ED20916"/>
    <w:multiLevelType w:val="hybridMultilevel"/>
    <w:tmpl w:val="A56E18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845246495">
    <w:abstractNumId w:val="6"/>
  </w:num>
  <w:num w:numId="2" w16cid:durableId="1891960503">
    <w:abstractNumId w:val="27"/>
  </w:num>
  <w:num w:numId="3" w16cid:durableId="1417626069">
    <w:abstractNumId w:val="12"/>
  </w:num>
  <w:num w:numId="4" w16cid:durableId="1363746221">
    <w:abstractNumId w:val="22"/>
  </w:num>
  <w:num w:numId="5" w16cid:durableId="854417068">
    <w:abstractNumId w:val="31"/>
  </w:num>
  <w:num w:numId="6" w16cid:durableId="1344624515">
    <w:abstractNumId w:val="2"/>
  </w:num>
  <w:num w:numId="7" w16cid:durableId="1489787115">
    <w:abstractNumId w:val="5"/>
  </w:num>
  <w:num w:numId="8" w16cid:durableId="1983659927">
    <w:abstractNumId w:val="14"/>
  </w:num>
  <w:num w:numId="9" w16cid:durableId="934440889">
    <w:abstractNumId w:val="28"/>
  </w:num>
  <w:num w:numId="10" w16cid:durableId="1732996148">
    <w:abstractNumId w:val="26"/>
  </w:num>
  <w:num w:numId="11" w16cid:durableId="1605768022">
    <w:abstractNumId w:val="16"/>
  </w:num>
  <w:num w:numId="12" w16cid:durableId="2024816021">
    <w:abstractNumId w:val="3"/>
  </w:num>
  <w:num w:numId="13" w16cid:durableId="25377515">
    <w:abstractNumId w:val="11"/>
  </w:num>
  <w:num w:numId="14" w16cid:durableId="1261907715">
    <w:abstractNumId w:val="20"/>
  </w:num>
  <w:num w:numId="15" w16cid:durableId="306906244">
    <w:abstractNumId w:val="1"/>
  </w:num>
  <w:num w:numId="16" w16cid:durableId="1847398455">
    <w:abstractNumId w:val="24"/>
  </w:num>
  <w:num w:numId="17" w16cid:durableId="1155415128">
    <w:abstractNumId w:val="8"/>
  </w:num>
  <w:num w:numId="18" w16cid:durableId="452558669">
    <w:abstractNumId w:val="23"/>
  </w:num>
  <w:num w:numId="19" w16cid:durableId="1783911781">
    <w:abstractNumId w:val="30"/>
  </w:num>
  <w:num w:numId="20" w16cid:durableId="267615815">
    <w:abstractNumId w:val="9"/>
  </w:num>
  <w:num w:numId="21" w16cid:durableId="1884708531">
    <w:abstractNumId w:val="25"/>
  </w:num>
  <w:num w:numId="22" w16cid:durableId="1787114469">
    <w:abstractNumId w:val="4"/>
  </w:num>
  <w:num w:numId="23" w16cid:durableId="1231844905">
    <w:abstractNumId w:val="21"/>
  </w:num>
  <w:num w:numId="24" w16cid:durableId="1797134772">
    <w:abstractNumId w:val="15"/>
  </w:num>
  <w:num w:numId="25" w16cid:durableId="577374078">
    <w:abstractNumId w:val="0"/>
  </w:num>
  <w:num w:numId="26" w16cid:durableId="251282821">
    <w:abstractNumId w:val="17"/>
  </w:num>
  <w:num w:numId="27" w16cid:durableId="16083893">
    <w:abstractNumId w:val="18"/>
  </w:num>
  <w:num w:numId="28" w16cid:durableId="1966233480">
    <w:abstractNumId w:val="19"/>
  </w:num>
  <w:num w:numId="29" w16cid:durableId="597714003">
    <w:abstractNumId w:val="13"/>
  </w:num>
  <w:num w:numId="30" w16cid:durableId="18355453">
    <w:abstractNumId w:val="29"/>
  </w:num>
  <w:num w:numId="31" w16cid:durableId="1827436962">
    <w:abstractNumId w:val="32"/>
  </w:num>
  <w:num w:numId="32" w16cid:durableId="2131968054">
    <w:abstractNumId w:val="10"/>
  </w:num>
  <w:num w:numId="33" w16cid:durableId="336855229">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4"/>
  <w:attachedTemplate r:id="rId1"/>
  <w:defaultTabStop w:val="709"/>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server smlouva kupní.docx 2023/07/27 16:53:20"/>
    <w:docVar w:name="DOKUMENT_ADRESAR_FS" w:val="C:\TMP\DB"/>
    <w:docVar w:name="DOKUMENT_AUTOMATICKE_UKLADANI" w:val="ANO"/>
    <w:docVar w:name="DOKUMENT_PERIODA_UKLADANI" w:val="5"/>
    <w:docVar w:name="DOKUMENT_ULOZIT_JAKO_DOCX" w:val="NE"/>
  </w:docVars>
  <w:rsids>
    <w:rsidRoot w:val="005C489A"/>
    <w:rsid w:val="00000001"/>
    <w:rsid w:val="00001D7A"/>
    <w:rsid w:val="00003542"/>
    <w:rsid w:val="0000358D"/>
    <w:rsid w:val="0000384A"/>
    <w:rsid w:val="000038B1"/>
    <w:rsid w:val="000039B7"/>
    <w:rsid w:val="00005D23"/>
    <w:rsid w:val="00007505"/>
    <w:rsid w:val="00007E8B"/>
    <w:rsid w:val="0001066D"/>
    <w:rsid w:val="000109BB"/>
    <w:rsid w:val="00010EC6"/>
    <w:rsid w:val="00011502"/>
    <w:rsid w:val="0001188A"/>
    <w:rsid w:val="00013705"/>
    <w:rsid w:val="00014241"/>
    <w:rsid w:val="000157C1"/>
    <w:rsid w:val="00017BCC"/>
    <w:rsid w:val="000211C3"/>
    <w:rsid w:val="00022513"/>
    <w:rsid w:val="0002341B"/>
    <w:rsid w:val="00023653"/>
    <w:rsid w:val="00023A22"/>
    <w:rsid w:val="00023E72"/>
    <w:rsid w:val="000249E1"/>
    <w:rsid w:val="00024B8A"/>
    <w:rsid w:val="00027C63"/>
    <w:rsid w:val="0003014E"/>
    <w:rsid w:val="00033629"/>
    <w:rsid w:val="000350B3"/>
    <w:rsid w:val="00036D1A"/>
    <w:rsid w:val="00040F10"/>
    <w:rsid w:val="0004117A"/>
    <w:rsid w:val="00042BB6"/>
    <w:rsid w:val="00043309"/>
    <w:rsid w:val="000444C8"/>
    <w:rsid w:val="00045621"/>
    <w:rsid w:val="00045972"/>
    <w:rsid w:val="000516B8"/>
    <w:rsid w:val="00051F05"/>
    <w:rsid w:val="000524A7"/>
    <w:rsid w:val="00053227"/>
    <w:rsid w:val="000537F3"/>
    <w:rsid w:val="00055E7E"/>
    <w:rsid w:val="00056F57"/>
    <w:rsid w:val="000654C9"/>
    <w:rsid w:val="00067178"/>
    <w:rsid w:val="00070433"/>
    <w:rsid w:val="000710FB"/>
    <w:rsid w:val="00072681"/>
    <w:rsid w:val="00073635"/>
    <w:rsid w:val="000801D2"/>
    <w:rsid w:val="0008079C"/>
    <w:rsid w:val="000814AE"/>
    <w:rsid w:val="0008342F"/>
    <w:rsid w:val="000842F8"/>
    <w:rsid w:val="00085CE3"/>
    <w:rsid w:val="00086759"/>
    <w:rsid w:val="00087E08"/>
    <w:rsid w:val="0009178B"/>
    <w:rsid w:val="00091DB3"/>
    <w:rsid w:val="00091F05"/>
    <w:rsid w:val="0009333A"/>
    <w:rsid w:val="00094432"/>
    <w:rsid w:val="00096E25"/>
    <w:rsid w:val="000A17CD"/>
    <w:rsid w:val="000A1A74"/>
    <w:rsid w:val="000A1B59"/>
    <w:rsid w:val="000A28D9"/>
    <w:rsid w:val="000A336A"/>
    <w:rsid w:val="000A5075"/>
    <w:rsid w:val="000A5EAA"/>
    <w:rsid w:val="000A7D34"/>
    <w:rsid w:val="000B01AE"/>
    <w:rsid w:val="000B11D3"/>
    <w:rsid w:val="000B2832"/>
    <w:rsid w:val="000B2C30"/>
    <w:rsid w:val="000B3949"/>
    <w:rsid w:val="000B4265"/>
    <w:rsid w:val="000B4F81"/>
    <w:rsid w:val="000B5596"/>
    <w:rsid w:val="000B691B"/>
    <w:rsid w:val="000B6F34"/>
    <w:rsid w:val="000B7CB4"/>
    <w:rsid w:val="000C0CAA"/>
    <w:rsid w:val="000C1065"/>
    <w:rsid w:val="000C2E98"/>
    <w:rsid w:val="000D0D1C"/>
    <w:rsid w:val="000D28B6"/>
    <w:rsid w:val="000D297D"/>
    <w:rsid w:val="000D3301"/>
    <w:rsid w:val="000D3921"/>
    <w:rsid w:val="000D47B8"/>
    <w:rsid w:val="000D54D2"/>
    <w:rsid w:val="000D5616"/>
    <w:rsid w:val="000D7D69"/>
    <w:rsid w:val="000E019C"/>
    <w:rsid w:val="000E16DC"/>
    <w:rsid w:val="000E17E2"/>
    <w:rsid w:val="000E1858"/>
    <w:rsid w:val="000E1C1A"/>
    <w:rsid w:val="000E2853"/>
    <w:rsid w:val="000E45BA"/>
    <w:rsid w:val="000E4C35"/>
    <w:rsid w:val="000E5079"/>
    <w:rsid w:val="000E66B9"/>
    <w:rsid w:val="000E6BE0"/>
    <w:rsid w:val="000E7340"/>
    <w:rsid w:val="000F037F"/>
    <w:rsid w:val="000F0D64"/>
    <w:rsid w:val="000F13E8"/>
    <w:rsid w:val="000F141C"/>
    <w:rsid w:val="000F1B6B"/>
    <w:rsid w:val="000F4DD0"/>
    <w:rsid w:val="000F72AC"/>
    <w:rsid w:val="000F7653"/>
    <w:rsid w:val="000F783F"/>
    <w:rsid w:val="000F7BB9"/>
    <w:rsid w:val="000F7BFC"/>
    <w:rsid w:val="0010006D"/>
    <w:rsid w:val="00101D97"/>
    <w:rsid w:val="001021B8"/>
    <w:rsid w:val="001064D6"/>
    <w:rsid w:val="00106D8E"/>
    <w:rsid w:val="00107625"/>
    <w:rsid w:val="001131B0"/>
    <w:rsid w:val="001158EC"/>
    <w:rsid w:val="0011633B"/>
    <w:rsid w:val="00116654"/>
    <w:rsid w:val="00120F32"/>
    <w:rsid w:val="0012180B"/>
    <w:rsid w:val="00121DE0"/>
    <w:rsid w:val="001244A8"/>
    <w:rsid w:val="001255E6"/>
    <w:rsid w:val="0012560C"/>
    <w:rsid w:val="0013144E"/>
    <w:rsid w:val="00131C52"/>
    <w:rsid w:val="00137352"/>
    <w:rsid w:val="00137AF5"/>
    <w:rsid w:val="001428B8"/>
    <w:rsid w:val="00144AC1"/>
    <w:rsid w:val="00146343"/>
    <w:rsid w:val="00146C9D"/>
    <w:rsid w:val="001513D1"/>
    <w:rsid w:val="00153773"/>
    <w:rsid w:val="00157177"/>
    <w:rsid w:val="001604D3"/>
    <w:rsid w:val="00160D27"/>
    <w:rsid w:val="00161AAF"/>
    <w:rsid w:val="00161AF6"/>
    <w:rsid w:val="001647D1"/>
    <w:rsid w:val="00164EA4"/>
    <w:rsid w:val="00165BC0"/>
    <w:rsid w:val="00166031"/>
    <w:rsid w:val="00167D4C"/>
    <w:rsid w:val="00170C7B"/>
    <w:rsid w:val="001723D1"/>
    <w:rsid w:val="001734C2"/>
    <w:rsid w:val="00176C29"/>
    <w:rsid w:val="00182C9D"/>
    <w:rsid w:val="001846FA"/>
    <w:rsid w:val="0018528B"/>
    <w:rsid w:val="00185727"/>
    <w:rsid w:val="00187385"/>
    <w:rsid w:val="00187D25"/>
    <w:rsid w:val="00187FD3"/>
    <w:rsid w:val="00190072"/>
    <w:rsid w:val="0019292D"/>
    <w:rsid w:val="00193B83"/>
    <w:rsid w:val="001943BA"/>
    <w:rsid w:val="0019535A"/>
    <w:rsid w:val="001956CB"/>
    <w:rsid w:val="00195E59"/>
    <w:rsid w:val="00196502"/>
    <w:rsid w:val="001A0887"/>
    <w:rsid w:val="001A2068"/>
    <w:rsid w:val="001A2795"/>
    <w:rsid w:val="001A2BF0"/>
    <w:rsid w:val="001A32DA"/>
    <w:rsid w:val="001A4991"/>
    <w:rsid w:val="001A74CD"/>
    <w:rsid w:val="001A7502"/>
    <w:rsid w:val="001A7A29"/>
    <w:rsid w:val="001A7B37"/>
    <w:rsid w:val="001A7C4D"/>
    <w:rsid w:val="001B4C3A"/>
    <w:rsid w:val="001B5071"/>
    <w:rsid w:val="001B55E3"/>
    <w:rsid w:val="001B5CE1"/>
    <w:rsid w:val="001B68D5"/>
    <w:rsid w:val="001C1DFD"/>
    <w:rsid w:val="001C288B"/>
    <w:rsid w:val="001C2B6C"/>
    <w:rsid w:val="001C2E00"/>
    <w:rsid w:val="001C3E86"/>
    <w:rsid w:val="001C3F18"/>
    <w:rsid w:val="001C473D"/>
    <w:rsid w:val="001C7979"/>
    <w:rsid w:val="001D0196"/>
    <w:rsid w:val="001D3D7D"/>
    <w:rsid w:val="001D4A9D"/>
    <w:rsid w:val="001D62A6"/>
    <w:rsid w:val="001E0F66"/>
    <w:rsid w:val="001E188A"/>
    <w:rsid w:val="001E1FF9"/>
    <w:rsid w:val="001E54AD"/>
    <w:rsid w:val="001E63D8"/>
    <w:rsid w:val="001E78B2"/>
    <w:rsid w:val="001F0DF1"/>
    <w:rsid w:val="001F3D68"/>
    <w:rsid w:val="001F59B0"/>
    <w:rsid w:val="001F5AE5"/>
    <w:rsid w:val="001F7903"/>
    <w:rsid w:val="002010F9"/>
    <w:rsid w:val="00204FF3"/>
    <w:rsid w:val="002069D2"/>
    <w:rsid w:val="00207D60"/>
    <w:rsid w:val="00207FFB"/>
    <w:rsid w:val="00211440"/>
    <w:rsid w:val="00211D9F"/>
    <w:rsid w:val="0021200F"/>
    <w:rsid w:val="00213FEF"/>
    <w:rsid w:val="00214912"/>
    <w:rsid w:val="00217C89"/>
    <w:rsid w:val="00220AD4"/>
    <w:rsid w:val="00220ED2"/>
    <w:rsid w:val="002240A6"/>
    <w:rsid w:val="00225D17"/>
    <w:rsid w:val="00226927"/>
    <w:rsid w:val="00226DA5"/>
    <w:rsid w:val="00231153"/>
    <w:rsid w:val="00231167"/>
    <w:rsid w:val="00235FD4"/>
    <w:rsid w:val="0023783D"/>
    <w:rsid w:val="00241E76"/>
    <w:rsid w:val="00246590"/>
    <w:rsid w:val="00246798"/>
    <w:rsid w:val="00250956"/>
    <w:rsid w:val="002511CB"/>
    <w:rsid w:val="00253049"/>
    <w:rsid w:val="00253051"/>
    <w:rsid w:val="002532A6"/>
    <w:rsid w:val="00253BF4"/>
    <w:rsid w:val="002571C4"/>
    <w:rsid w:val="002572F2"/>
    <w:rsid w:val="00257C0A"/>
    <w:rsid w:val="002603E4"/>
    <w:rsid w:val="00261E21"/>
    <w:rsid w:val="00263108"/>
    <w:rsid w:val="00265935"/>
    <w:rsid w:val="00267464"/>
    <w:rsid w:val="00270200"/>
    <w:rsid w:val="0027140B"/>
    <w:rsid w:val="002715F1"/>
    <w:rsid w:val="0027310B"/>
    <w:rsid w:val="00273705"/>
    <w:rsid w:val="00273A25"/>
    <w:rsid w:val="00276AFA"/>
    <w:rsid w:val="00276C33"/>
    <w:rsid w:val="00277189"/>
    <w:rsid w:val="00280ECF"/>
    <w:rsid w:val="002819E6"/>
    <w:rsid w:val="0028280A"/>
    <w:rsid w:val="002838E9"/>
    <w:rsid w:val="00284B32"/>
    <w:rsid w:val="00285EBF"/>
    <w:rsid w:val="00286035"/>
    <w:rsid w:val="00286F73"/>
    <w:rsid w:val="002904DF"/>
    <w:rsid w:val="00290FB9"/>
    <w:rsid w:val="002911AA"/>
    <w:rsid w:val="00291216"/>
    <w:rsid w:val="00291AD6"/>
    <w:rsid w:val="00291D54"/>
    <w:rsid w:val="00294163"/>
    <w:rsid w:val="00294A94"/>
    <w:rsid w:val="0029665F"/>
    <w:rsid w:val="00296E5F"/>
    <w:rsid w:val="00296EB7"/>
    <w:rsid w:val="002A3DFA"/>
    <w:rsid w:val="002A4D7A"/>
    <w:rsid w:val="002A5DB1"/>
    <w:rsid w:val="002A5E47"/>
    <w:rsid w:val="002A75A2"/>
    <w:rsid w:val="002B10FB"/>
    <w:rsid w:val="002B1298"/>
    <w:rsid w:val="002B2EA2"/>
    <w:rsid w:val="002B5A3F"/>
    <w:rsid w:val="002B601C"/>
    <w:rsid w:val="002B619A"/>
    <w:rsid w:val="002B6945"/>
    <w:rsid w:val="002B74AD"/>
    <w:rsid w:val="002C06A8"/>
    <w:rsid w:val="002C1555"/>
    <w:rsid w:val="002C2433"/>
    <w:rsid w:val="002C5518"/>
    <w:rsid w:val="002C6348"/>
    <w:rsid w:val="002C634E"/>
    <w:rsid w:val="002C6B07"/>
    <w:rsid w:val="002C6B49"/>
    <w:rsid w:val="002C7DA5"/>
    <w:rsid w:val="002D04E2"/>
    <w:rsid w:val="002D12DA"/>
    <w:rsid w:val="002D232C"/>
    <w:rsid w:val="002D45D7"/>
    <w:rsid w:val="002D46B2"/>
    <w:rsid w:val="002D5166"/>
    <w:rsid w:val="002D5498"/>
    <w:rsid w:val="002D704E"/>
    <w:rsid w:val="002E0AB6"/>
    <w:rsid w:val="002E17AB"/>
    <w:rsid w:val="002E2A75"/>
    <w:rsid w:val="002E3299"/>
    <w:rsid w:val="002E342B"/>
    <w:rsid w:val="002E34D2"/>
    <w:rsid w:val="002E39CA"/>
    <w:rsid w:val="002E4381"/>
    <w:rsid w:val="002E49E2"/>
    <w:rsid w:val="002E75ED"/>
    <w:rsid w:val="002E77A3"/>
    <w:rsid w:val="002F1892"/>
    <w:rsid w:val="002F2117"/>
    <w:rsid w:val="002F4410"/>
    <w:rsid w:val="002F7034"/>
    <w:rsid w:val="00301C78"/>
    <w:rsid w:val="00302B02"/>
    <w:rsid w:val="003031D7"/>
    <w:rsid w:val="0030352C"/>
    <w:rsid w:val="0030426D"/>
    <w:rsid w:val="00305764"/>
    <w:rsid w:val="003070B3"/>
    <w:rsid w:val="00310447"/>
    <w:rsid w:val="003110B7"/>
    <w:rsid w:val="003111BA"/>
    <w:rsid w:val="00312A81"/>
    <w:rsid w:val="00312ED6"/>
    <w:rsid w:val="00316395"/>
    <w:rsid w:val="00320287"/>
    <w:rsid w:val="003204E7"/>
    <w:rsid w:val="0032329C"/>
    <w:rsid w:val="003245FF"/>
    <w:rsid w:val="00324641"/>
    <w:rsid w:val="00327ED4"/>
    <w:rsid w:val="003305AF"/>
    <w:rsid w:val="00330955"/>
    <w:rsid w:val="00330C79"/>
    <w:rsid w:val="00332E67"/>
    <w:rsid w:val="00333FE1"/>
    <w:rsid w:val="003343E5"/>
    <w:rsid w:val="00334E87"/>
    <w:rsid w:val="00335B00"/>
    <w:rsid w:val="00336AAF"/>
    <w:rsid w:val="0033702D"/>
    <w:rsid w:val="003373C2"/>
    <w:rsid w:val="00337512"/>
    <w:rsid w:val="003379F4"/>
    <w:rsid w:val="00340667"/>
    <w:rsid w:val="003407FD"/>
    <w:rsid w:val="00344E84"/>
    <w:rsid w:val="0034595C"/>
    <w:rsid w:val="00346059"/>
    <w:rsid w:val="00346FD6"/>
    <w:rsid w:val="0034700E"/>
    <w:rsid w:val="003500D5"/>
    <w:rsid w:val="00352565"/>
    <w:rsid w:val="00352BF8"/>
    <w:rsid w:val="00354360"/>
    <w:rsid w:val="0035515B"/>
    <w:rsid w:val="00361650"/>
    <w:rsid w:val="00362237"/>
    <w:rsid w:val="0036238F"/>
    <w:rsid w:val="00362A07"/>
    <w:rsid w:val="00362A8F"/>
    <w:rsid w:val="003635A1"/>
    <w:rsid w:val="00363C68"/>
    <w:rsid w:val="00364C1E"/>
    <w:rsid w:val="00365F1E"/>
    <w:rsid w:val="00367A9C"/>
    <w:rsid w:val="003705F1"/>
    <w:rsid w:val="0037282A"/>
    <w:rsid w:val="00373859"/>
    <w:rsid w:val="00373903"/>
    <w:rsid w:val="0037468D"/>
    <w:rsid w:val="003763D7"/>
    <w:rsid w:val="00380F13"/>
    <w:rsid w:val="003821CD"/>
    <w:rsid w:val="00384364"/>
    <w:rsid w:val="00386A07"/>
    <w:rsid w:val="00386C7F"/>
    <w:rsid w:val="00391B53"/>
    <w:rsid w:val="00391CCB"/>
    <w:rsid w:val="00393E81"/>
    <w:rsid w:val="0039483B"/>
    <w:rsid w:val="00394E42"/>
    <w:rsid w:val="00395FBA"/>
    <w:rsid w:val="00396260"/>
    <w:rsid w:val="003A172C"/>
    <w:rsid w:val="003A272A"/>
    <w:rsid w:val="003A2C78"/>
    <w:rsid w:val="003A31CF"/>
    <w:rsid w:val="003A5332"/>
    <w:rsid w:val="003A74BC"/>
    <w:rsid w:val="003B0316"/>
    <w:rsid w:val="003B26F4"/>
    <w:rsid w:val="003B3217"/>
    <w:rsid w:val="003B4974"/>
    <w:rsid w:val="003B542C"/>
    <w:rsid w:val="003B56F3"/>
    <w:rsid w:val="003B5B81"/>
    <w:rsid w:val="003B661C"/>
    <w:rsid w:val="003C1E29"/>
    <w:rsid w:val="003C257A"/>
    <w:rsid w:val="003D00D6"/>
    <w:rsid w:val="003D02C1"/>
    <w:rsid w:val="003D2424"/>
    <w:rsid w:val="003D35C2"/>
    <w:rsid w:val="003D55A7"/>
    <w:rsid w:val="003D5A35"/>
    <w:rsid w:val="003D5EAE"/>
    <w:rsid w:val="003D65C4"/>
    <w:rsid w:val="003E0C63"/>
    <w:rsid w:val="003E1E83"/>
    <w:rsid w:val="003E20B1"/>
    <w:rsid w:val="003E305B"/>
    <w:rsid w:val="003F04BE"/>
    <w:rsid w:val="003F0CEF"/>
    <w:rsid w:val="003F1A9F"/>
    <w:rsid w:val="003F1DE6"/>
    <w:rsid w:val="003F36AD"/>
    <w:rsid w:val="003F4674"/>
    <w:rsid w:val="003F494A"/>
    <w:rsid w:val="003F5B6B"/>
    <w:rsid w:val="00400D30"/>
    <w:rsid w:val="00401163"/>
    <w:rsid w:val="004011FA"/>
    <w:rsid w:val="004012D7"/>
    <w:rsid w:val="00401A21"/>
    <w:rsid w:val="00401CDE"/>
    <w:rsid w:val="00401E19"/>
    <w:rsid w:val="0040302D"/>
    <w:rsid w:val="004034DA"/>
    <w:rsid w:val="00405B65"/>
    <w:rsid w:val="00406197"/>
    <w:rsid w:val="004101F3"/>
    <w:rsid w:val="00410666"/>
    <w:rsid w:val="00410C29"/>
    <w:rsid w:val="00410DF2"/>
    <w:rsid w:val="00412AB5"/>
    <w:rsid w:val="00414852"/>
    <w:rsid w:val="00414FFE"/>
    <w:rsid w:val="00415171"/>
    <w:rsid w:val="004151A9"/>
    <w:rsid w:val="00415C24"/>
    <w:rsid w:val="00416434"/>
    <w:rsid w:val="004164BB"/>
    <w:rsid w:val="00417273"/>
    <w:rsid w:val="0041743B"/>
    <w:rsid w:val="00420787"/>
    <w:rsid w:val="00420866"/>
    <w:rsid w:val="004213B6"/>
    <w:rsid w:val="004213B7"/>
    <w:rsid w:val="00421D08"/>
    <w:rsid w:val="00422063"/>
    <w:rsid w:val="00423C59"/>
    <w:rsid w:val="004251D8"/>
    <w:rsid w:val="004252FC"/>
    <w:rsid w:val="00427A88"/>
    <w:rsid w:val="0043192A"/>
    <w:rsid w:val="00431AFF"/>
    <w:rsid w:val="00431D50"/>
    <w:rsid w:val="00433D3A"/>
    <w:rsid w:val="004362C0"/>
    <w:rsid w:val="00436785"/>
    <w:rsid w:val="00440B58"/>
    <w:rsid w:val="00440DA9"/>
    <w:rsid w:val="00442391"/>
    <w:rsid w:val="0044284E"/>
    <w:rsid w:val="00442CCD"/>
    <w:rsid w:val="00445994"/>
    <w:rsid w:val="00446419"/>
    <w:rsid w:val="00447701"/>
    <w:rsid w:val="00447C07"/>
    <w:rsid w:val="00447E1A"/>
    <w:rsid w:val="00451178"/>
    <w:rsid w:val="00451413"/>
    <w:rsid w:val="00451968"/>
    <w:rsid w:val="004522C4"/>
    <w:rsid w:val="00452CCD"/>
    <w:rsid w:val="00452E6A"/>
    <w:rsid w:val="00453979"/>
    <w:rsid w:val="00453E32"/>
    <w:rsid w:val="004559C3"/>
    <w:rsid w:val="00456B2A"/>
    <w:rsid w:val="004617EC"/>
    <w:rsid w:val="00462EA1"/>
    <w:rsid w:val="00464B31"/>
    <w:rsid w:val="00464D40"/>
    <w:rsid w:val="00466F07"/>
    <w:rsid w:val="00467F7F"/>
    <w:rsid w:val="00470128"/>
    <w:rsid w:val="004740D7"/>
    <w:rsid w:val="004750B5"/>
    <w:rsid w:val="004764E5"/>
    <w:rsid w:val="004774F6"/>
    <w:rsid w:val="004821AD"/>
    <w:rsid w:val="0048403B"/>
    <w:rsid w:val="004857C5"/>
    <w:rsid w:val="00485B00"/>
    <w:rsid w:val="00487EFA"/>
    <w:rsid w:val="0049075E"/>
    <w:rsid w:val="004923E4"/>
    <w:rsid w:val="004923FD"/>
    <w:rsid w:val="00496401"/>
    <w:rsid w:val="00496C4B"/>
    <w:rsid w:val="00497599"/>
    <w:rsid w:val="004A02B4"/>
    <w:rsid w:val="004A19FE"/>
    <w:rsid w:val="004A3B0F"/>
    <w:rsid w:val="004A4AF9"/>
    <w:rsid w:val="004A5D41"/>
    <w:rsid w:val="004A7D3A"/>
    <w:rsid w:val="004B011E"/>
    <w:rsid w:val="004B1190"/>
    <w:rsid w:val="004B1C07"/>
    <w:rsid w:val="004B2D51"/>
    <w:rsid w:val="004B3121"/>
    <w:rsid w:val="004B3E00"/>
    <w:rsid w:val="004B49B9"/>
    <w:rsid w:val="004B5A6C"/>
    <w:rsid w:val="004B5FF6"/>
    <w:rsid w:val="004B682B"/>
    <w:rsid w:val="004C05B0"/>
    <w:rsid w:val="004C2516"/>
    <w:rsid w:val="004C4728"/>
    <w:rsid w:val="004C5224"/>
    <w:rsid w:val="004C5E25"/>
    <w:rsid w:val="004C65D7"/>
    <w:rsid w:val="004C7036"/>
    <w:rsid w:val="004C7666"/>
    <w:rsid w:val="004D0546"/>
    <w:rsid w:val="004D1654"/>
    <w:rsid w:val="004D2BAD"/>
    <w:rsid w:val="004D3BA1"/>
    <w:rsid w:val="004D62E4"/>
    <w:rsid w:val="004D72FC"/>
    <w:rsid w:val="004D7DDF"/>
    <w:rsid w:val="004E012A"/>
    <w:rsid w:val="004E0FA3"/>
    <w:rsid w:val="004E15A9"/>
    <w:rsid w:val="004E2A85"/>
    <w:rsid w:val="004E2AC9"/>
    <w:rsid w:val="004E3101"/>
    <w:rsid w:val="004E348D"/>
    <w:rsid w:val="004E42F3"/>
    <w:rsid w:val="004E5203"/>
    <w:rsid w:val="004E54F0"/>
    <w:rsid w:val="004E678D"/>
    <w:rsid w:val="004E6865"/>
    <w:rsid w:val="004E7012"/>
    <w:rsid w:val="004E74C6"/>
    <w:rsid w:val="004F200B"/>
    <w:rsid w:val="004F35EA"/>
    <w:rsid w:val="004F366B"/>
    <w:rsid w:val="004F3A4C"/>
    <w:rsid w:val="004F442F"/>
    <w:rsid w:val="004F4E57"/>
    <w:rsid w:val="004F536D"/>
    <w:rsid w:val="004F7BAA"/>
    <w:rsid w:val="0050048E"/>
    <w:rsid w:val="00500C66"/>
    <w:rsid w:val="005108A2"/>
    <w:rsid w:val="0051124A"/>
    <w:rsid w:val="00520493"/>
    <w:rsid w:val="005204C3"/>
    <w:rsid w:val="00520ABD"/>
    <w:rsid w:val="00521CC5"/>
    <w:rsid w:val="00525725"/>
    <w:rsid w:val="0052739B"/>
    <w:rsid w:val="005277B2"/>
    <w:rsid w:val="00530135"/>
    <w:rsid w:val="00530562"/>
    <w:rsid w:val="00536F5A"/>
    <w:rsid w:val="00537EC5"/>
    <w:rsid w:val="00540C11"/>
    <w:rsid w:val="005414CE"/>
    <w:rsid w:val="0054158E"/>
    <w:rsid w:val="00541E79"/>
    <w:rsid w:val="0054294C"/>
    <w:rsid w:val="00544E14"/>
    <w:rsid w:val="00545899"/>
    <w:rsid w:val="00546BE9"/>
    <w:rsid w:val="00546D7D"/>
    <w:rsid w:val="00553301"/>
    <w:rsid w:val="0055434B"/>
    <w:rsid w:val="00555A7A"/>
    <w:rsid w:val="00555B75"/>
    <w:rsid w:val="00556AB2"/>
    <w:rsid w:val="005604F4"/>
    <w:rsid w:val="00560688"/>
    <w:rsid w:val="005612BA"/>
    <w:rsid w:val="00563D58"/>
    <w:rsid w:val="005654E2"/>
    <w:rsid w:val="005656A4"/>
    <w:rsid w:val="0056648A"/>
    <w:rsid w:val="0056675D"/>
    <w:rsid w:val="00571760"/>
    <w:rsid w:val="0057210D"/>
    <w:rsid w:val="00572A1F"/>
    <w:rsid w:val="0057480D"/>
    <w:rsid w:val="005759AD"/>
    <w:rsid w:val="00583831"/>
    <w:rsid w:val="00584188"/>
    <w:rsid w:val="005847F5"/>
    <w:rsid w:val="00584A34"/>
    <w:rsid w:val="005860B0"/>
    <w:rsid w:val="0058632C"/>
    <w:rsid w:val="00587516"/>
    <w:rsid w:val="0059171C"/>
    <w:rsid w:val="00592B25"/>
    <w:rsid w:val="005954D3"/>
    <w:rsid w:val="005A0D39"/>
    <w:rsid w:val="005A0F2D"/>
    <w:rsid w:val="005A1A2B"/>
    <w:rsid w:val="005A3344"/>
    <w:rsid w:val="005A426F"/>
    <w:rsid w:val="005A5338"/>
    <w:rsid w:val="005A536C"/>
    <w:rsid w:val="005A54A0"/>
    <w:rsid w:val="005A7948"/>
    <w:rsid w:val="005A7E0C"/>
    <w:rsid w:val="005B01BC"/>
    <w:rsid w:val="005B26E1"/>
    <w:rsid w:val="005B28CB"/>
    <w:rsid w:val="005B6D5A"/>
    <w:rsid w:val="005C460B"/>
    <w:rsid w:val="005C489A"/>
    <w:rsid w:val="005C51F2"/>
    <w:rsid w:val="005D16F7"/>
    <w:rsid w:val="005D5A51"/>
    <w:rsid w:val="005D71ED"/>
    <w:rsid w:val="005D7FC3"/>
    <w:rsid w:val="005E10A1"/>
    <w:rsid w:val="005E2089"/>
    <w:rsid w:val="005E27ED"/>
    <w:rsid w:val="005E31CD"/>
    <w:rsid w:val="005E3678"/>
    <w:rsid w:val="005E36AB"/>
    <w:rsid w:val="005E3846"/>
    <w:rsid w:val="005E47E5"/>
    <w:rsid w:val="005E4CEA"/>
    <w:rsid w:val="005E5E5E"/>
    <w:rsid w:val="005E622F"/>
    <w:rsid w:val="005E76EC"/>
    <w:rsid w:val="005F0A82"/>
    <w:rsid w:val="005F0EAA"/>
    <w:rsid w:val="005F1CD8"/>
    <w:rsid w:val="005F5FA7"/>
    <w:rsid w:val="00600980"/>
    <w:rsid w:val="006010BA"/>
    <w:rsid w:val="006032BA"/>
    <w:rsid w:val="006076CC"/>
    <w:rsid w:val="00612136"/>
    <w:rsid w:val="00612974"/>
    <w:rsid w:val="006136AD"/>
    <w:rsid w:val="00614690"/>
    <w:rsid w:val="00615927"/>
    <w:rsid w:val="006161CD"/>
    <w:rsid w:val="0061712D"/>
    <w:rsid w:val="0062094A"/>
    <w:rsid w:val="00621E16"/>
    <w:rsid w:val="00623627"/>
    <w:rsid w:val="00624318"/>
    <w:rsid w:val="00625075"/>
    <w:rsid w:val="0062797E"/>
    <w:rsid w:val="0063497A"/>
    <w:rsid w:val="00634E23"/>
    <w:rsid w:val="00634F39"/>
    <w:rsid w:val="00635919"/>
    <w:rsid w:val="00637041"/>
    <w:rsid w:val="00637E40"/>
    <w:rsid w:val="0064294C"/>
    <w:rsid w:val="00642F6E"/>
    <w:rsid w:val="0064302E"/>
    <w:rsid w:val="0064384F"/>
    <w:rsid w:val="00643FF2"/>
    <w:rsid w:val="006457D5"/>
    <w:rsid w:val="00645A69"/>
    <w:rsid w:val="0064744A"/>
    <w:rsid w:val="00651059"/>
    <w:rsid w:val="006512D7"/>
    <w:rsid w:val="00653DF4"/>
    <w:rsid w:val="00656C52"/>
    <w:rsid w:val="00657178"/>
    <w:rsid w:val="00657F84"/>
    <w:rsid w:val="00660EB3"/>
    <w:rsid w:val="0066140F"/>
    <w:rsid w:val="006617BA"/>
    <w:rsid w:val="006629D0"/>
    <w:rsid w:val="006638CF"/>
    <w:rsid w:val="00664D36"/>
    <w:rsid w:val="00665A32"/>
    <w:rsid w:val="00667105"/>
    <w:rsid w:val="006674F0"/>
    <w:rsid w:val="00671E0C"/>
    <w:rsid w:val="00671E7E"/>
    <w:rsid w:val="00674484"/>
    <w:rsid w:val="0067676D"/>
    <w:rsid w:val="0067708F"/>
    <w:rsid w:val="00680FAA"/>
    <w:rsid w:val="00682444"/>
    <w:rsid w:val="00682DDC"/>
    <w:rsid w:val="00686C1A"/>
    <w:rsid w:val="006872A5"/>
    <w:rsid w:val="00687307"/>
    <w:rsid w:val="00692331"/>
    <w:rsid w:val="00692AEA"/>
    <w:rsid w:val="00695836"/>
    <w:rsid w:val="006960F8"/>
    <w:rsid w:val="00696B7E"/>
    <w:rsid w:val="00696F56"/>
    <w:rsid w:val="006A1D6E"/>
    <w:rsid w:val="006A35DD"/>
    <w:rsid w:val="006A412A"/>
    <w:rsid w:val="006A55AF"/>
    <w:rsid w:val="006A5991"/>
    <w:rsid w:val="006A67B1"/>
    <w:rsid w:val="006A7168"/>
    <w:rsid w:val="006B15B6"/>
    <w:rsid w:val="006B1AF4"/>
    <w:rsid w:val="006C0CF3"/>
    <w:rsid w:val="006C186B"/>
    <w:rsid w:val="006C54F2"/>
    <w:rsid w:val="006C718F"/>
    <w:rsid w:val="006D0295"/>
    <w:rsid w:val="006D116F"/>
    <w:rsid w:val="006D2465"/>
    <w:rsid w:val="006D25F0"/>
    <w:rsid w:val="006D4DC2"/>
    <w:rsid w:val="006D4F6B"/>
    <w:rsid w:val="006D68EA"/>
    <w:rsid w:val="006D6F4F"/>
    <w:rsid w:val="006D789E"/>
    <w:rsid w:val="006E0E4D"/>
    <w:rsid w:val="006E3BEC"/>
    <w:rsid w:val="006E4F8E"/>
    <w:rsid w:val="006F2074"/>
    <w:rsid w:val="006F5A77"/>
    <w:rsid w:val="006F7104"/>
    <w:rsid w:val="00700E0C"/>
    <w:rsid w:val="00700F04"/>
    <w:rsid w:val="00702DEC"/>
    <w:rsid w:val="007043C1"/>
    <w:rsid w:val="00706982"/>
    <w:rsid w:val="0071011F"/>
    <w:rsid w:val="00711963"/>
    <w:rsid w:val="007127AD"/>
    <w:rsid w:val="0071311D"/>
    <w:rsid w:val="007150C6"/>
    <w:rsid w:val="007171ED"/>
    <w:rsid w:val="00720CE0"/>
    <w:rsid w:val="007211B6"/>
    <w:rsid w:val="00721D71"/>
    <w:rsid w:val="007227A0"/>
    <w:rsid w:val="007264C8"/>
    <w:rsid w:val="0072698B"/>
    <w:rsid w:val="0072738A"/>
    <w:rsid w:val="00727482"/>
    <w:rsid w:val="00730767"/>
    <w:rsid w:val="007314AB"/>
    <w:rsid w:val="00731CCE"/>
    <w:rsid w:val="007351E0"/>
    <w:rsid w:val="00735E10"/>
    <w:rsid w:val="00737D35"/>
    <w:rsid w:val="007412AA"/>
    <w:rsid w:val="0074146D"/>
    <w:rsid w:val="0074306D"/>
    <w:rsid w:val="00743071"/>
    <w:rsid w:val="00743468"/>
    <w:rsid w:val="00743C33"/>
    <w:rsid w:val="007479F8"/>
    <w:rsid w:val="00747BBA"/>
    <w:rsid w:val="0075337B"/>
    <w:rsid w:val="007543EC"/>
    <w:rsid w:val="0075446A"/>
    <w:rsid w:val="00754C6D"/>
    <w:rsid w:val="007571FF"/>
    <w:rsid w:val="00761116"/>
    <w:rsid w:val="00762096"/>
    <w:rsid w:val="00765837"/>
    <w:rsid w:val="007664C4"/>
    <w:rsid w:val="00767339"/>
    <w:rsid w:val="0077367F"/>
    <w:rsid w:val="00773E5E"/>
    <w:rsid w:val="007748AE"/>
    <w:rsid w:val="00776853"/>
    <w:rsid w:val="007768AC"/>
    <w:rsid w:val="0077694F"/>
    <w:rsid w:val="00780CC5"/>
    <w:rsid w:val="00780F34"/>
    <w:rsid w:val="00782CDF"/>
    <w:rsid w:val="00784294"/>
    <w:rsid w:val="007856AF"/>
    <w:rsid w:val="00787B17"/>
    <w:rsid w:val="00787C48"/>
    <w:rsid w:val="00787E35"/>
    <w:rsid w:val="00787F30"/>
    <w:rsid w:val="00795C3C"/>
    <w:rsid w:val="00795DAC"/>
    <w:rsid w:val="007A01CB"/>
    <w:rsid w:val="007A0785"/>
    <w:rsid w:val="007A08F9"/>
    <w:rsid w:val="007A1485"/>
    <w:rsid w:val="007A1948"/>
    <w:rsid w:val="007A2923"/>
    <w:rsid w:val="007A2B59"/>
    <w:rsid w:val="007A3099"/>
    <w:rsid w:val="007A4038"/>
    <w:rsid w:val="007A4A0D"/>
    <w:rsid w:val="007A58E4"/>
    <w:rsid w:val="007A66A7"/>
    <w:rsid w:val="007A6B8E"/>
    <w:rsid w:val="007A735A"/>
    <w:rsid w:val="007A7A95"/>
    <w:rsid w:val="007A7AAE"/>
    <w:rsid w:val="007B0A93"/>
    <w:rsid w:val="007B1310"/>
    <w:rsid w:val="007B265E"/>
    <w:rsid w:val="007B2C09"/>
    <w:rsid w:val="007B2E83"/>
    <w:rsid w:val="007B46AA"/>
    <w:rsid w:val="007B504E"/>
    <w:rsid w:val="007B64AC"/>
    <w:rsid w:val="007B6766"/>
    <w:rsid w:val="007B68EA"/>
    <w:rsid w:val="007B6D4E"/>
    <w:rsid w:val="007C0E8E"/>
    <w:rsid w:val="007C11E0"/>
    <w:rsid w:val="007C11ED"/>
    <w:rsid w:val="007C21BE"/>
    <w:rsid w:val="007C2757"/>
    <w:rsid w:val="007C2ADF"/>
    <w:rsid w:val="007C44C8"/>
    <w:rsid w:val="007D4BED"/>
    <w:rsid w:val="007D5506"/>
    <w:rsid w:val="007D56AD"/>
    <w:rsid w:val="007D7187"/>
    <w:rsid w:val="007D7612"/>
    <w:rsid w:val="007E20B8"/>
    <w:rsid w:val="007E2881"/>
    <w:rsid w:val="007E2B89"/>
    <w:rsid w:val="007E32F0"/>
    <w:rsid w:val="007E572A"/>
    <w:rsid w:val="007E5E82"/>
    <w:rsid w:val="007E7193"/>
    <w:rsid w:val="007E77BE"/>
    <w:rsid w:val="007E7D54"/>
    <w:rsid w:val="007E7E61"/>
    <w:rsid w:val="007F0FD2"/>
    <w:rsid w:val="007F1A92"/>
    <w:rsid w:val="007F307E"/>
    <w:rsid w:val="007F3F9F"/>
    <w:rsid w:val="007F58A3"/>
    <w:rsid w:val="007F76EC"/>
    <w:rsid w:val="00801223"/>
    <w:rsid w:val="0080409A"/>
    <w:rsid w:val="0080423E"/>
    <w:rsid w:val="00806384"/>
    <w:rsid w:val="008109D9"/>
    <w:rsid w:val="00813157"/>
    <w:rsid w:val="00813E2A"/>
    <w:rsid w:val="008168EE"/>
    <w:rsid w:val="00817CE5"/>
    <w:rsid w:val="0082229C"/>
    <w:rsid w:val="008239D3"/>
    <w:rsid w:val="00825A57"/>
    <w:rsid w:val="00831F09"/>
    <w:rsid w:val="00832FB0"/>
    <w:rsid w:val="008337A4"/>
    <w:rsid w:val="00836971"/>
    <w:rsid w:val="00836B9C"/>
    <w:rsid w:val="00841668"/>
    <w:rsid w:val="00841BC8"/>
    <w:rsid w:val="00841BD0"/>
    <w:rsid w:val="00842236"/>
    <w:rsid w:val="008426E9"/>
    <w:rsid w:val="00844E57"/>
    <w:rsid w:val="008457E2"/>
    <w:rsid w:val="00846246"/>
    <w:rsid w:val="00846A8B"/>
    <w:rsid w:val="00850A8C"/>
    <w:rsid w:val="00852D11"/>
    <w:rsid w:val="00854987"/>
    <w:rsid w:val="00854CC8"/>
    <w:rsid w:val="00857A54"/>
    <w:rsid w:val="0086014A"/>
    <w:rsid w:val="0086216D"/>
    <w:rsid w:val="00864F90"/>
    <w:rsid w:val="00867816"/>
    <w:rsid w:val="00871520"/>
    <w:rsid w:val="00872337"/>
    <w:rsid w:val="00873A54"/>
    <w:rsid w:val="008743C7"/>
    <w:rsid w:val="008749A7"/>
    <w:rsid w:val="00874F0E"/>
    <w:rsid w:val="00876D02"/>
    <w:rsid w:val="00880732"/>
    <w:rsid w:val="008808FF"/>
    <w:rsid w:val="0088096D"/>
    <w:rsid w:val="0088099B"/>
    <w:rsid w:val="00887184"/>
    <w:rsid w:val="00887296"/>
    <w:rsid w:val="00887D07"/>
    <w:rsid w:val="008924C6"/>
    <w:rsid w:val="00892513"/>
    <w:rsid w:val="00892589"/>
    <w:rsid w:val="0089290F"/>
    <w:rsid w:val="00892E29"/>
    <w:rsid w:val="00894136"/>
    <w:rsid w:val="00894550"/>
    <w:rsid w:val="008967DD"/>
    <w:rsid w:val="008977DC"/>
    <w:rsid w:val="008977E8"/>
    <w:rsid w:val="00897A48"/>
    <w:rsid w:val="008A0383"/>
    <w:rsid w:val="008A1CA3"/>
    <w:rsid w:val="008A1FA1"/>
    <w:rsid w:val="008A1FFB"/>
    <w:rsid w:val="008A49E5"/>
    <w:rsid w:val="008A5554"/>
    <w:rsid w:val="008A64BB"/>
    <w:rsid w:val="008B004A"/>
    <w:rsid w:val="008B137F"/>
    <w:rsid w:val="008B5532"/>
    <w:rsid w:val="008B65CB"/>
    <w:rsid w:val="008B6612"/>
    <w:rsid w:val="008B77CE"/>
    <w:rsid w:val="008C1BE7"/>
    <w:rsid w:val="008C2F39"/>
    <w:rsid w:val="008C483C"/>
    <w:rsid w:val="008C4C15"/>
    <w:rsid w:val="008C5FA0"/>
    <w:rsid w:val="008C70D2"/>
    <w:rsid w:val="008D2BC6"/>
    <w:rsid w:val="008D469E"/>
    <w:rsid w:val="008E09B1"/>
    <w:rsid w:val="008E1858"/>
    <w:rsid w:val="008E2F93"/>
    <w:rsid w:val="008E31A0"/>
    <w:rsid w:val="008E484D"/>
    <w:rsid w:val="008E6BAE"/>
    <w:rsid w:val="008E6EB5"/>
    <w:rsid w:val="008F161A"/>
    <w:rsid w:val="008F257C"/>
    <w:rsid w:val="008F2B93"/>
    <w:rsid w:val="008F2D9C"/>
    <w:rsid w:val="008F31FB"/>
    <w:rsid w:val="008F371C"/>
    <w:rsid w:val="008F3AB5"/>
    <w:rsid w:val="008F5F1E"/>
    <w:rsid w:val="00901D99"/>
    <w:rsid w:val="009054A5"/>
    <w:rsid w:val="009060B0"/>
    <w:rsid w:val="00911D28"/>
    <w:rsid w:val="00913C2C"/>
    <w:rsid w:val="00914E1E"/>
    <w:rsid w:val="009152B0"/>
    <w:rsid w:val="009166D1"/>
    <w:rsid w:val="009208BF"/>
    <w:rsid w:val="009211B3"/>
    <w:rsid w:val="00921CDF"/>
    <w:rsid w:val="0092352C"/>
    <w:rsid w:val="009236F5"/>
    <w:rsid w:val="00923E11"/>
    <w:rsid w:val="00927297"/>
    <w:rsid w:val="00927C68"/>
    <w:rsid w:val="00932D7A"/>
    <w:rsid w:val="00933F29"/>
    <w:rsid w:val="00935D66"/>
    <w:rsid w:val="0093656A"/>
    <w:rsid w:val="009366E7"/>
    <w:rsid w:val="00936DB0"/>
    <w:rsid w:val="0094041F"/>
    <w:rsid w:val="00944607"/>
    <w:rsid w:val="00945713"/>
    <w:rsid w:val="00946BBF"/>
    <w:rsid w:val="00951D17"/>
    <w:rsid w:val="00953FB4"/>
    <w:rsid w:val="00954C89"/>
    <w:rsid w:val="009605A8"/>
    <w:rsid w:val="009628FB"/>
    <w:rsid w:val="00962BD8"/>
    <w:rsid w:val="00963DE7"/>
    <w:rsid w:val="00965549"/>
    <w:rsid w:val="0096683F"/>
    <w:rsid w:val="00967790"/>
    <w:rsid w:val="0097744E"/>
    <w:rsid w:val="00980851"/>
    <w:rsid w:val="00980890"/>
    <w:rsid w:val="00982231"/>
    <w:rsid w:val="0098244C"/>
    <w:rsid w:val="009846C7"/>
    <w:rsid w:val="00984992"/>
    <w:rsid w:val="00985525"/>
    <w:rsid w:val="00986A56"/>
    <w:rsid w:val="009907D5"/>
    <w:rsid w:val="009930DB"/>
    <w:rsid w:val="00994EDD"/>
    <w:rsid w:val="0099545E"/>
    <w:rsid w:val="009A0189"/>
    <w:rsid w:val="009A0462"/>
    <w:rsid w:val="009A48B8"/>
    <w:rsid w:val="009A4B14"/>
    <w:rsid w:val="009A4D15"/>
    <w:rsid w:val="009A5847"/>
    <w:rsid w:val="009A615E"/>
    <w:rsid w:val="009A76EC"/>
    <w:rsid w:val="009B19DC"/>
    <w:rsid w:val="009B35A0"/>
    <w:rsid w:val="009B35DA"/>
    <w:rsid w:val="009B4C0C"/>
    <w:rsid w:val="009B54F7"/>
    <w:rsid w:val="009B559B"/>
    <w:rsid w:val="009B6524"/>
    <w:rsid w:val="009B7067"/>
    <w:rsid w:val="009C1F93"/>
    <w:rsid w:val="009C2EF3"/>
    <w:rsid w:val="009C4239"/>
    <w:rsid w:val="009C6E1A"/>
    <w:rsid w:val="009D3093"/>
    <w:rsid w:val="009D325B"/>
    <w:rsid w:val="009D4393"/>
    <w:rsid w:val="009D4B16"/>
    <w:rsid w:val="009D70C5"/>
    <w:rsid w:val="009D7197"/>
    <w:rsid w:val="009E0805"/>
    <w:rsid w:val="009E1273"/>
    <w:rsid w:val="009E1CE9"/>
    <w:rsid w:val="009E6BD9"/>
    <w:rsid w:val="009F049A"/>
    <w:rsid w:val="009F0681"/>
    <w:rsid w:val="009F180D"/>
    <w:rsid w:val="009F347E"/>
    <w:rsid w:val="009F4119"/>
    <w:rsid w:val="009F499E"/>
    <w:rsid w:val="009F4AAE"/>
    <w:rsid w:val="009F62B0"/>
    <w:rsid w:val="009F7D85"/>
    <w:rsid w:val="00A013DF"/>
    <w:rsid w:val="00A013E4"/>
    <w:rsid w:val="00A049EB"/>
    <w:rsid w:val="00A05C06"/>
    <w:rsid w:val="00A0663A"/>
    <w:rsid w:val="00A0728C"/>
    <w:rsid w:val="00A11962"/>
    <w:rsid w:val="00A11BCA"/>
    <w:rsid w:val="00A12010"/>
    <w:rsid w:val="00A1310A"/>
    <w:rsid w:val="00A13DC1"/>
    <w:rsid w:val="00A16365"/>
    <w:rsid w:val="00A1644F"/>
    <w:rsid w:val="00A17791"/>
    <w:rsid w:val="00A23C64"/>
    <w:rsid w:val="00A251CF"/>
    <w:rsid w:val="00A258D1"/>
    <w:rsid w:val="00A2633B"/>
    <w:rsid w:val="00A271E3"/>
    <w:rsid w:val="00A318D7"/>
    <w:rsid w:val="00A32391"/>
    <w:rsid w:val="00A3406E"/>
    <w:rsid w:val="00A35FE0"/>
    <w:rsid w:val="00A36F86"/>
    <w:rsid w:val="00A40807"/>
    <w:rsid w:val="00A408C0"/>
    <w:rsid w:val="00A41E5A"/>
    <w:rsid w:val="00A43E72"/>
    <w:rsid w:val="00A45CC6"/>
    <w:rsid w:val="00A5223C"/>
    <w:rsid w:val="00A53455"/>
    <w:rsid w:val="00A549DF"/>
    <w:rsid w:val="00A601C5"/>
    <w:rsid w:val="00A604FE"/>
    <w:rsid w:val="00A620E4"/>
    <w:rsid w:val="00A622E5"/>
    <w:rsid w:val="00A62683"/>
    <w:rsid w:val="00A63512"/>
    <w:rsid w:val="00A64131"/>
    <w:rsid w:val="00A64303"/>
    <w:rsid w:val="00A6487A"/>
    <w:rsid w:val="00A651E6"/>
    <w:rsid w:val="00A6648A"/>
    <w:rsid w:val="00A66610"/>
    <w:rsid w:val="00A67204"/>
    <w:rsid w:val="00A7029B"/>
    <w:rsid w:val="00A70E74"/>
    <w:rsid w:val="00A71006"/>
    <w:rsid w:val="00A710A7"/>
    <w:rsid w:val="00A728D7"/>
    <w:rsid w:val="00A72DB4"/>
    <w:rsid w:val="00A733E0"/>
    <w:rsid w:val="00A73474"/>
    <w:rsid w:val="00A73806"/>
    <w:rsid w:val="00A73A9C"/>
    <w:rsid w:val="00A75701"/>
    <w:rsid w:val="00A76E14"/>
    <w:rsid w:val="00A7702A"/>
    <w:rsid w:val="00A8099E"/>
    <w:rsid w:val="00A80AE2"/>
    <w:rsid w:val="00A80FF9"/>
    <w:rsid w:val="00A82BEE"/>
    <w:rsid w:val="00A83AD4"/>
    <w:rsid w:val="00A843BB"/>
    <w:rsid w:val="00A9056D"/>
    <w:rsid w:val="00A913EA"/>
    <w:rsid w:val="00A95E0F"/>
    <w:rsid w:val="00A977B3"/>
    <w:rsid w:val="00AA0FC5"/>
    <w:rsid w:val="00AA2A5E"/>
    <w:rsid w:val="00AA3818"/>
    <w:rsid w:val="00AA48B7"/>
    <w:rsid w:val="00AA5167"/>
    <w:rsid w:val="00AA54DC"/>
    <w:rsid w:val="00AA62C0"/>
    <w:rsid w:val="00AA633C"/>
    <w:rsid w:val="00AA6A53"/>
    <w:rsid w:val="00AA71FA"/>
    <w:rsid w:val="00AB0385"/>
    <w:rsid w:val="00AB04EC"/>
    <w:rsid w:val="00AB1E8E"/>
    <w:rsid w:val="00AB2CF4"/>
    <w:rsid w:val="00AB38AF"/>
    <w:rsid w:val="00AB668C"/>
    <w:rsid w:val="00AB6B2F"/>
    <w:rsid w:val="00AC081D"/>
    <w:rsid w:val="00AC13A3"/>
    <w:rsid w:val="00AC141F"/>
    <w:rsid w:val="00AC1959"/>
    <w:rsid w:val="00AC3504"/>
    <w:rsid w:val="00AC427E"/>
    <w:rsid w:val="00AC5F8A"/>
    <w:rsid w:val="00AC634B"/>
    <w:rsid w:val="00AC6AE1"/>
    <w:rsid w:val="00AC6F66"/>
    <w:rsid w:val="00AC78AF"/>
    <w:rsid w:val="00AD03F4"/>
    <w:rsid w:val="00AD375A"/>
    <w:rsid w:val="00AD39F5"/>
    <w:rsid w:val="00AD458A"/>
    <w:rsid w:val="00AD6A1E"/>
    <w:rsid w:val="00AD7C09"/>
    <w:rsid w:val="00AD7FED"/>
    <w:rsid w:val="00AE1256"/>
    <w:rsid w:val="00AE28F7"/>
    <w:rsid w:val="00AE4A75"/>
    <w:rsid w:val="00AE54BA"/>
    <w:rsid w:val="00AE6DAE"/>
    <w:rsid w:val="00AE7DA2"/>
    <w:rsid w:val="00AF048E"/>
    <w:rsid w:val="00AF07C1"/>
    <w:rsid w:val="00AF20DB"/>
    <w:rsid w:val="00B005CD"/>
    <w:rsid w:val="00B01DEF"/>
    <w:rsid w:val="00B02C59"/>
    <w:rsid w:val="00B0429C"/>
    <w:rsid w:val="00B04DA3"/>
    <w:rsid w:val="00B060B4"/>
    <w:rsid w:val="00B06E3D"/>
    <w:rsid w:val="00B1058B"/>
    <w:rsid w:val="00B127E2"/>
    <w:rsid w:val="00B13431"/>
    <w:rsid w:val="00B14D0C"/>
    <w:rsid w:val="00B150D8"/>
    <w:rsid w:val="00B15C3A"/>
    <w:rsid w:val="00B16EEC"/>
    <w:rsid w:val="00B16F4C"/>
    <w:rsid w:val="00B2224C"/>
    <w:rsid w:val="00B227EA"/>
    <w:rsid w:val="00B2458A"/>
    <w:rsid w:val="00B270F3"/>
    <w:rsid w:val="00B30F10"/>
    <w:rsid w:val="00B3199E"/>
    <w:rsid w:val="00B34A5B"/>
    <w:rsid w:val="00B35D67"/>
    <w:rsid w:val="00B371AD"/>
    <w:rsid w:val="00B37B6F"/>
    <w:rsid w:val="00B4460F"/>
    <w:rsid w:val="00B44DCF"/>
    <w:rsid w:val="00B45D1F"/>
    <w:rsid w:val="00B47D57"/>
    <w:rsid w:val="00B5046B"/>
    <w:rsid w:val="00B5153B"/>
    <w:rsid w:val="00B5294B"/>
    <w:rsid w:val="00B53011"/>
    <w:rsid w:val="00B549B5"/>
    <w:rsid w:val="00B54EA0"/>
    <w:rsid w:val="00B568E1"/>
    <w:rsid w:val="00B57729"/>
    <w:rsid w:val="00B57774"/>
    <w:rsid w:val="00B60DF9"/>
    <w:rsid w:val="00B6113B"/>
    <w:rsid w:val="00B6334D"/>
    <w:rsid w:val="00B63DC4"/>
    <w:rsid w:val="00B66B45"/>
    <w:rsid w:val="00B66E27"/>
    <w:rsid w:val="00B71098"/>
    <w:rsid w:val="00B722DC"/>
    <w:rsid w:val="00B72A81"/>
    <w:rsid w:val="00B758DB"/>
    <w:rsid w:val="00B75E61"/>
    <w:rsid w:val="00B772B0"/>
    <w:rsid w:val="00B809FA"/>
    <w:rsid w:val="00B81A60"/>
    <w:rsid w:val="00B8450F"/>
    <w:rsid w:val="00B86598"/>
    <w:rsid w:val="00B86894"/>
    <w:rsid w:val="00B874F0"/>
    <w:rsid w:val="00B90225"/>
    <w:rsid w:val="00B9065B"/>
    <w:rsid w:val="00B92144"/>
    <w:rsid w:val="00B92A14"/>
    <w:rsid w:val="00B937CA"/>
    <w:rsid w:val="00B9470D"/>
    <w:rsid w:val="00B957B7"/>
    <w:rsid w:val="00B958A6"/>
    <w:rsid w:val="00B97CC0"/>
    <w:rsid w:val="00BA00BF"/>
    <w:rsid w:val="00BA0949"/>
    <w:rsid w:val="00BA16AA"/>
    <w:rsid w:val="00BA21B5"/>
    <w:rsid w:val="00BA3919"/>
    <w:rsid w:val="00BA3AB9"/>
    <w:rsid w:val="00BA3F78"/>
    <w:rsid w:val="00BA6E9A"/>
    <w:rsid w:val="00BA7A3C"/>
    <w:rsid w:val="00BB031B"/>
    <w:rsid w:val="00BB05E8"/>
    <w:rsid w:val="00BB200B"/>
    <w:rsid w:val="00BB38B2"/>
    <w:rsid w:val="00BB7955"/>
    <w:rsid w:val="00BB7DEF"/>
    <w:rsid w:val="00BC0A8C"/>
    <w:rsid w:val="00BC1952"/>
    <w:rsid w:val="00BC21CB"/>
    <w:rsid w:val="00BC2755"/>
    <w:rsid w:val="00BC3E4A"/>
    <w:rsid w:val="00BC5A40"/>
    <w:rsid w:val="00BC6A43"/>
    <w:rsid w:val="00BD0F2B"/>
    <w:rsid w:val="00BD3349"/>
    <w:rsid w:val="00BD4511"/>
    <w:rsid w:val="00BD5468"/>
    <w:rsid w:val="00BD5B45"/>
    <w:rsid w:val="00BD5C12"/>
    <w:rsid w:val="00BD5FE9"/>
    <w:rsid w:val="00BD6672"/>
    <w:rsid w:val="00BD67EB"/>
    <w:rsid w:val="00BD70E6"/>
    <w:rsid w:val="00BD7DB3"/>
    <w:rsid w:val="00BE1692"/>
    <w:rsid w:val="00BE1991"/>
    <w:rsid w:val="00BE5B34"/>
    <w:rsid w:val="00BE7B05"/>
    <w:rsid w:val="00BF16F6"/>
    <w:rsid w:val="00BF2282"/>
    <w:rsid w:val="00BF361A"/>
    <w:rsid w:val="00BF641D"/>
    <w:rsid w:val="00C01715"/>
    <w:rsid w:val="00C02486"/>
    <w:rsid w:val="00C0282D"/>
    <w:rsid w:val="00C04E3C"/>
    <w:rsid w:val="00C05796"/>
    <w:rsid w:val="00C06BF6"/>
    <w:rsid w:val="00C077BB"/>
    <w:rsid w:val="00C07C8C"/>
    <w:rsid w:val="00C108FC"/>
    <w:rsid w:val="00C1340A"/>
    <w:rsid w:val="00C13860"/>
    <w:rsid w:val="00C14E65"/>
    <w:rsid w:val="00C157EB"/>
    <w:rsid w:val="00C15B20"/>
    <w:rsid w:val="00C16139"/>
    <w:rsid w:val="00C162B0"/>
    <w:rsid w:val="00C16C03"/>
    <w:rsid w:val="00C16CD8"/>
    <w:rsid w:val="00C179CA"/>
    <w:rsid w:val="00C2072C"/>
    <w:rsid w:val="00C22321"/>
    <w:rsid w:val="00C25AEE"/>
    <w:rsid w:val="00C25FBF"/>
    <w:rsid w:val="00C2610A"/>
    <w:rsid w:val="00C26C64"/>
    <w:rsid w:val="00C270EF"/>
    <w:rsid w:val="00C31493"/>
    <w:rsid w:val="00C3240D"/>
    <w:rsid w:val="00C3398A"/>
    <w:rsid w:val="00C41057"/>
    <w:rsid w:val="00C473A0"/>
    <w:rsid w:val="00C5081C"/>
    <w:rsid w:val="00C53372"/>
    <w:rsid w:val="00C54128"/>
    <w:rsid w:val="00C54A7B"/>
    <w:rsid w:val="00C5684D"/>
    <w:rsid w:val="00C61085"/>
    <w:rsid w:val="00C62008"/>
    <w:rsid w:val="00C63F2C"/>
    <w:rsid w:val="00C64C10"/>
    <w:rsid w:val="00C64DC7"/>
    <w:rsid w:val="00C6714A"/>
    <w:rsid w:val="00C67F48"/>
    <w:rsid w:val="00C716A2"/>
    <w:rsid w:val="00C7364C"/>
    <w:rsid w:val="00C73A15"/>
    <w:rsid w:val="00C74725"/>
    <w:rsid w:val="00C747F7"/>
    <w:rsid w:val="00C75E91"/>
    <w:rsid w:val="00C76E47"/>
    <w:rsid w:val="00C770F1"/>
    <w:rsid w:val="00C77AB8"/>
    <w:rsid w:val="00C83D2E"/>
    <w:rsid w:val="00C86B76"/>
    <w:rsid w:val="00C905DD"/>
    <w:rsid w:val="00C91487"/>
    <w:rsid w:val="00C92507"/>
    <w:rsid w:val="00C962B7"/>
    <w:rsid w:val="00CA3DBB"/>
    <w:rsid w:val="00CA75D8"/>
    <w:rsid w:val="00CB010F"/>
    <w:rsid w:val="00CB07A5"/>
    <w:rsid w:val="00CB1CEF"/>
    <w:rsid w:val="00CB224D"/>
    <w:rsid w:val="00CB2639"/>
    <w:rsid w:val="00CB48AC"/>
    <w:rsid w:val="00CB5B9D"/>
    <w:rsid w:val="00CB6661"/>
    <w:rsid w:val="00CC1150"/>
    <w:rsid w:val="00CC1F51"/>
    <w:rsid w:val="00CC2B02"/>
    <w:rsid w:val="00CC6D44"/>
    <w:rsid w:val="00CD7016"/>
    <w:rsid w:val="00CD74D8"/>
    <w:rsid w:val="00CE0456"/>
    <w:rsid w:val="00CE0FE9"/>
    <w:rsid w:val="00CE1F82"/>
    <w:rsid w:val="00CE4466"/>
    <w:rsid w:val="00CF0579"/>
    <w:rsid w:val="00CF1880"/>
    <w:rsid w:val="00CF39B5"/>
    <w:rsid w:val="00D001F2"/>
    <w:rsid w:val="00D0068F"/>
    <w:rsid w:val="00D013CE"/>
    <w:rsid w:val="00D01AC4"/>
    <w:rsid w:val="00D01E90"/>
    <w:rsid w:val="00D01FF4"/>
    <w:rsid w:val="00D0295B"/>
    <w:rsid w:val="00D03671"/>
    <w:rsid w:val="00D03C77"/>
    <w:rsid w:val="00D03CBC"/>
    <w:rsid w:val="00D052C6"/>
    <w:rsid w:val="00D05754"/>
    <w:rsid w:val="00D0708E"/>
    <w:rsid w:val="00D07484"/>
    <w:rsid w:val="00D12ED4"/>
    <w:rsid w:val="00D12EE9"/>
    <w:rsid w:val="00D133F9"/>
    <w:rsid w:val="00D155EA"/>
    <w:rsid w:val="00D158EF"/>
    <w:rsid w:val="00D17EE3"/>
    <w:rsid w:val="00D20057"/>
    <w:rsid w:val="00D20A53"/>
    <w:rsid w:val="00D21C13"/>
    <w:rsid w:val="00D23AA0"/>
    <w:rsid w:val="00D24962"/>
    <w:rsid w:val="00D27D23"/>
    <w:rsid w:val="00D3075E"/>
    <w:rsid w:val="00D32034"/>
    <w:rsid w:val="00D32242"/>
    <w:rsid w:val="00D3598A"/>
    <w:rsid w:val="00D35F43"/>
    <w:rsid w:val="00D36A4D"/>
    <w:rsid w:val="00D37967"/>
    <w:rsid w:val="00D407C4"/>
    <w:rsid w:val="00D41F2F"/>
    <w:rsid w:val="00D42BE4"/>
    <w:rsid w:val="00D447E4"/>
    <w:rsid w:val="00D479EE"/>
    <w:rsid w:val="00D47CF3"/>
    <w:rsid w:val="00D47FA1"/>
    <w:rsid w:val="00D51595"/>
    <w:rsid w:val="00D5185C"/>
    <w:rsid w:val="00D51A70"/>
    <w:rsid w:val="00D5204F"/>
    <w:rsid w:val="00D53024"/>
    <w:rsid w:val="00D5436D"/>
    <w:rsid w:val="00D543E6"/>
    <w:rsid w:val="00D55A81"/>
    <w:rsid w:val="00D57BE5"/>
    <w:rsid w:val="00D600D9"/>
    <w:rsid w:val="00D60129"/>
    <w:rsid w:val="00D608B6"/>
    <w:rsid w:val="00D61031"/>
    <w:rsid w:val="00D64C9E"/>
    <w:rsid w:val="00D64EA3"/>
    <w:rsid w:val="00D66D90"/>
    <w:rsid w:val="00D67422"/>
    <w:rsid w:val="00D67E8D"/>
    <w:rsid w:val="00D70FE8"/>
    <w:rsid w:val="00D71B57"/>
    <w:rsid w:val="00D72B9C"/>
    <w:rsid w:val="00D734F4"/>
    <w:rsid w:val="00D7350B"/>
    <w:rsid w:val="00D8085A"/>
    <w:rsid w:val="00D83130"/>
    <w:rsid w:val="00D839E9"/>
    <w:rsid w:val="00D83CA1"/>
    <w:rsid w:val="00D83D09"/>
    <w:rsid w:val="00D83FD3"/>
    <w:rsid w:val="00D849BF"/>
    <w:rsid w:val="00D84CA9"/>
    <w:rsid w:val="00D8526B"/>
    <w:rsid w:val="00D877E0"/>
    <w:rsid w:val="00D90CF9"/>
    <w:rsid w:val="00D92FD3"/>
    <w:rsid w:val="00D94056"/>
    <w:rsid w:val="00D956DD"/>
    <w:rsid w:val="00D97DED"/>
    <w:rsid w:val="00DA2C33"/>
    <w:rsid w:val="00DA3501"/>
    <w:rsid w:val="00DA4619"/>
    <w:rsid w:val="00DA4961"/>
    <w:rsid w:val="00DA5667"/>
    <w:rsid w:val="00DA5E7E"/>
    <w:rsid w:val="00DB193C"/>
    <w:rsid w:val="00DB22CF"/>
    <w:rsid w:val="00DB2BC3"/>
    <w:rsid w:val="00DB3ADD"/>
    <w:rsid w:val="00DB4627"/>
    <w:rsid w:val="00DB5351"/>
    <w:rsid w:val="00DB5E35"/>
    <w:rsid w:val="00DB799A"/>
    <w:rsid w:val="00DB7D52"/>
    <w:rsid w:val="00DB7E57"/>
    <w:rsid w:val="00DC007E"/>
    <w:rsid w:val="00DC0FC6"/>
    <w:rsid w:val="00DC1CF3"/>
    <w:rsid w:val="00DC2379"/>
    <w:rsid w:val="00DC4646"/>
    <w:rsid w:val="00DC5C0C"/>
    <w:rsid w:val="00DC5CE5"/>
    <w:rsid w:val="00DC5EC6"/>
    <w:rsid w:val="00DC6961"/>
    <w:rsid w:val="00DC795B"/>
    <w:rsid w:val="00DD04E4"/>
    <w:rsid w:val="00DD206D"/>
    <w:rsid w:val="00DD366C"/>
    <w:rsid w:val="00DD3F31"/>
    <w:rsid w:val="00DD41F5"/>
    <w:rsid w:val="00DD4C52"/>
    <w:rsid w:val="00DD5133"/>
    <w:rsid w:val="00DD6EC7"/>
    <w:rsid w:val="00DD6FD3"/>
    <w:rsid w:val="00DD7E28"/>
    <w:rsid w:val="00DD7FDD"/>
    <w:rsid w:val="00DE15EF"/>
    <w:rsid w:val="00DE1ABC"/>
    <w:rsid w:val="00DE2723"/>
    <w:rsid w:val="00DE3A59"/>
    <w:rsid w:val="00DF0C62"/>
    <w:rsid w:val="00DF1B47"/>
    <w:rsid w:val="00DF2247"/>
    <w:rsid w:val="00DF2ED7"/>
    <w:rsid w:val="00DF42BE"/>
    <w:rsid w:val="00DF4807"/>
    <w:rsid w:val="00DF4F1E"/>
    <w:rsid w:val="00DF5893"/>
    <w:rsid w:val="00DF6C7A"/>
    <w:rsid w:val="00DF729C"/>
    <w:rsid w:val="00DF79D5"/>
    <w:rsid w:val="00E01461"/>
    <w:rsid w:val="00E029E7"/>
    <w:rsid w:val="00E02B40"/>
    <w:rsid w:val="00E03965"/>
    <w:rsid w:val="00E05B09"/>
    <w:rsid w:val="00E05FB3"/>
    <w:rsid w:val="00E06D44"/>
    <w:rsid w:val="00E0711D"/>
    <w:rsid w:val="00E16069"/>
    <w:rsid w:val="00E17087"/>
    <w:rsid w:val="00E22646"/>
    <w:rsid w:val="00E25307"/>
    <w:rsid w:val="00E258EA"/>
    <w:rsid w:val="00E25F1B"/>
    <w:rsid w:val="00E26284"/>
    <w:rsid w:val="00E27022"/>
    <w:rsid w:val="00E303E3"/>
    <w:rsid w:val="00E306CA"/>
    <w:rsid w:val="00E35014"/>
    <w:rsid w:val="00E35705"/>
    <w:rsid w:val="00E361C3"/>
    <w:rsid w:val="00E37768"/>
    <w:rsid w:val="00E4046F"/>
    <w:rsid w:val="00E40DB5"/>
    <w:rsid w:val="00E4165F"/>
    <w:rsid w:val="00E4182F"/>
    <w:rsid w:val="00E45075"/>
    <w:rsid w:val="00E50298"/>
    <w:rsid w:val="00E5141D"/>
    <w:rsid w:val="00E51FFE"/>
    <w:rsid w:val="00E53D36"/>
    <w:rsid w:val="00E54996"/>
    <w:rsid w:val="00E6266B"/>
    <w:rsid w:val="00E6639E"/>
    <w:rsid w:val="00E66CB3"/>
    <w:rsid w:val="00E716B2"/>
    <w:rsid w:val="00E720BD"/>
    <w:rsid w:val="00E7357B"/>
    <w:rsid w:val="00E74962"/>
    <w:rsid w:val="00E7516B"/>
    <w:rsid w:val="00E7526B"/>
    <w:rsid w:val="00E762B8"/>
    <w:rsid w:val="00E76814"/>
    <w:rsid w:val="00E768A4"/>
    <w:rsid w:val="00E77490"/>
    <w:rsid w:val="00E80625"/>
    <w:rsid w:val="00E811F9"/>
    <w:rsid w:val="00E81D76"/>
    <w:rsid w:val="00E82E3C"/>
    <w:rsid w:val="00E8337E"/>
    <w:rsid w:val="00E859A5"/>
    <w:rsid w:val="00E8652B"/>
    <w:rsid w:val="00E873DA"/>
    <w:rsid w:val="00E90E85"/>
    <w:rsid w:val="00E90FC5"/>
    <w:rsid w:val="00E91D88"/>
    <w:rsid w:val="00E9419E"/>
    <w:rsid w:val="00E945BD"/>
    <w:rsid w:val="00E94809"/>
    <w:rsid w:val="00E953D0"/>
    <w:rsid w:val="00E9699B"/>
    <w:rsid w:val="00E96AAB"/>
    <w:rsid w:val="00EA29AC"/>
    <w:rsid w:val="00EA4B34"/>
    <w:rsid w:val="00EA527A"/>
    <w:rsid w:val="00EA63E9"/>
    <w:rsid w:val="00EB04A9"/>
    <w:rsid w:val="00EB2133"/>
    <w:rsid w:val="00EB44B2"/>
    <w:rsid w:val="00EB518E"/>
    <w:rsid w:val="00EB645D"/>
    <w:rsid w:val="00EC1A8D"/>
    <w:rsid w:val="00EC2367"/>
    <w:rsid w:val="00EC3A6B"/>
    <w:rsid w:val="00EC4B9A"/>
    <w:rsid w:val="00EC4EE3"/>
    <w:rsid w:val="00EC4FB1"/>
    <w:rsid w:val="00EC521C"/>
    <w:rsid w:val="00EC584C"/>
    <w:rsid w:val="00EC5B02"/>
    <w:rsid w:val="00EC5EEE"/>
    <w:rsid w:val="00EC5F1A"/>
    <w:rsid w:val="00EC7B37"/>
    <w:rsid w:val="00EC7FF4"/>
    <w:rsid w:val="00ED2CD2"/>
    <w:rsid w:val="00ED7394"/>
    <w:rsid w:val="00EE02A9"/>
    <w:rsid w:val="00EE04A3"/>
    <w:rsid w:val="00EE05D0"/>
    <w:rsid w:val="00EE0955"/>
    <w:rsid w:val="00EE1D25"/>
    <w:rsid w:val="00EE2302"/>
    <w:rsid w:val="00EE3A4C"/>
    <w:rsid w:val="00EE5611"/>
    <w:rsid w:val="00EE60FB"/>
    <w:rsid w:val="00EE6379"/>
    <w:rsid w:val="00EE7789"/>
    <w:rsid w:val="00EF0549"/>
    <w:rsid w:val="00EF1085"/>
    <w:rsid w:val="00EF2D6E"/>
    <w:rsid w:val="00EF3488"/>
    <w:rsid w:val="00F00A7B"/>
    <w:rsid w:val="00F027D8"/>
    <w:rsid w:val="00F0406C"/>
    <w:rsid w:val="00F068A2"/>
    <w:rsid w:val="00F1022A"/>
    <w:rsid w:val="00F1052C"/>
    <w:rsid w:val="00F109B7"/>
    <w:rsid w:val="00F12A2B"/>
    <w:rsid w:val="00F12FA3"/>
    <w:rsid w:val="00F14B0E"/>
    <w:rsid w:val="00F15101"/>
    <w:rsid w:val="00F166E1"/>
    <w:rsid w:val="00F17386"/>
    <w:rsid w:val="00F17646"/>
    <w:rsid w:val="00F213E9"/>
    <w:rsid w:val="00F21C92"/>
    <w:rsid w:val="00F22215"/>
    <w:rsid w:val="00F22FBE"/>
    <w:rsid w:val="00F23C1B"/>
    <w:rsid w:val="00F25685"/>
    <w:rsid w:val="00F264E4"/>
    <w:rsid w:val="00F26BBD"/>
    <w:rsid w:val="00F277A9"/>
    <w:rsid w:val="00F30B68"/>
    <w:rsid w:val="00F30BE1"/>
    <w:rsid w:val="00F31401"/>
    <w:rsid w:val="00F31BBF"/>
    <w:rsid w:val="00F32432"/>
    <w:rsid w:val="00F35EDA"/>
    <w:rsid w:val="00F3668A"/>
    <w:rsid w:val="00F36DED"/>
    <w:rsid w:val="00F3740F"/>
    <w:rsid w:val="00F409EE"/>
    <w:rsid w:val="00F41A89"/>
    <w:rsid w:val="00F41BE1"/>
    <w:rsid w:val="00F42CC2"/>
    <w:rsid w:val="00F45E01"/>
    <w:rsid w:val="00F55BC5"/>
    <w:rsid w:val="00F57BCE"/>
    <w:rsid w:val="00F619C1"/>
    <w:rsid w:val="00F6339E"/>
    <w:rsid w:val="00F65D5B"/>
    <w:rsid w:val="00F66DA5"/>
    <w:rsid w:val="00F66DC2"/>
    <w:rsid w:val="00F672AD"/>
    <w:rsid w:val="00F67424"/>
    <w:rsid w:val="00F67A85"/>
    <w:rsid w:val="00F70D7F"/>
    <w:rsid w:val="00F735D7"/>
    <w:rsid w:val="00F75BAD"/>
    <w:rsid w:val="00F76A52"/>
    <w:rsid w:val="00F76B39"/>
    <w:rsid w:val="00F77D2F"/>
    <w:rsid w:val="00F77FD1"/>
    <w:rsid w:val="00F836F1"/>
    <w:rsid w:val="00F83AB3"/>
    <w:rsid w:val="00F85069"/>
    <w:rsid w:val="00F8742D"/>
    <w:rsid w:val="00F87B4F"/>
    <w:rsid w:val="00F9148A"/>
    <w:rsid w:val="00F92733"/>
    <w:rsid w:val="00F94FF3"/>
    <w:rsid w:val="00F954F1"/>
    <w:rsid w:val="00F960A8"/>
    <w:rsid w:val="00F962DC"/>
    <w:rsid w:val="00F975CB"/>
    <w:rsid w:val="00FA01E3"/>
    <w:rsid w:val="00FA04BF"/>
    <w:rsid w:val="00FA3838"/>
    <w:rsid w:val="00FA3B41"/>
    <w:rsid w:val="00FA5CA1"/>
    <w:rsid w:val="00FA6788"/>
    <w:rsid w:val="00FA6E89"/>
    <w:rsid w:val="00FA74FA"/>
    <w:rsid w:val="00FB04F5"/>
    <w:rsid w:val="00FB1344"/>
    <w:rsid w:val="00FB2262"/>
    <w:rsid w:val="00FB2A8E"/>
    <w:rsid w:val="00FB45B1"/>
    <w:rsid w:val="00FB57D7"/>
    <w:rsid w:val="00FB5986"/>
    <w:rsid w:val="00FB5A42"/>
    <w:rsid w:val="00FC0E16"/>
    <w:rsid w:val="00FC15C4"/>
    <w:rsid w:val="00FC5B41"/>
    <w:rsid w:val="00FC5DB5"/>
    <w:rsid w:val="00FD154B"/>
    <w:rsid w:val="00FD4023"/>
    <w:rsid w:val="00FD5640"/>
    <w:rsid w:val="00FE0F11"/>
    <w:rsid w:val="00FE0F82"/>
    <w:rsid w:val="00FE23EC"/>
    <w:rsid w:val="00FE2830"/>
    <w:rsid w:val="00FE4C84"/>
    <w:rsid w:val="00FE535F"/>
    <w:rsid w:val="00FE5A8B"/>
    <w:rsid w:val="00FE678A"/>
    <w:rsid w:val="00FE7656"/>
    <w:rsid w:val="00FE7F8A"/>
    <w:rsid w:val="00FF0237"/>
    <w:rsid w:val="00FF2E83"/>
    <w:rsid w:val="00FF5B19"/>
    <w:rsid w:val="00FF5EBA"/>
    <w:rsid w:val="00FF6648"/>
    <w:rsid w:val="00FF734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1D8895"/>
  <w15:docId w15:val="{F5B3D372-BEBE-4B0A-9BDC-FE2CDB557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Pr>
      <w:color w:val="000000"/>
    </w:rPr>
  </w:style>
  <w:style w:type="paragraph" w:styleId="Nadpis1">
    <w:name w:val="heading 1"/>
    <w:basedOn w:val="Normln"/>
    <w:next w:val="Normln"/>
    <w:link w:val="Nadpis1Char"/>
    <w:qFormat/>
    <w:rsid w:val="00946BBF"/>
    <w:pPr>
      <w:keepNext/>
      <w:widowControl/>
      <w:outlineLvl w:val="0"/>
    </w:pPr>
    <w:rPr>
      <w:b/>
      <w:bCs/>
      <w:color w:val="auto"/>
      <w:lang w:bidi="ar-SA"/>
    </w:rPr>
  </w:style>
  <w:style w:type="paragraph" w:styleId="Nadpis2">
    <w:name w:val="heading 2"/>
    <w:basedOn w:val="Normln"/>
    <w:next w:val="Normln"/>
    <w:link w:val="Nadpis2Char"/>
    <w:uiPriority w:val="9"/>
    <w:unhideWhenUsed/>
    <w:qFormat/>
    <w:rsid w:val="005108A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5108A2"/>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harStyle3">
    <w:name w:val="Char Style 3"/>
    <w:basedOn w:val="Standardnpsmoodstavce"/>
    <w:link w:val="Style2"/>
    <w:rPr>
      <w:b/>
      <w:bCs/>
      <w:i w:val="0"/>
      <w:iCs w:val="0"/>
      <w:smallCaps w:val="0"/>
      <w:strike w:val="0"/>
      <w:sz w:val="30"/>
      <w:szCs w:val="30"/>
      <w:u w:val="none"/>
    </w:rPr>
  </w:style>
  <w:style w:type="character" w:customStyle="1" w:styleId="CharStyle5">
    <w:name w:val="Char Style 5"/>
    <w:basedOn w:val="Standardnpsmoodstavce"/>
    <w:link w:val="Style4"/>
    <w:rPr>
      <w:b w:val="0"/>
      <w:bCs w:val="0"/>
      <w:i w:val="0"/>
      <w:iCs w:val="0"/>
      <w:smallCaps w:val="0"/>
      <w:strike w:val="0"/>
      <w:sz w:val="20"/>
      <w:szCs w:val="20"/>
      <w:u w:val="none"/>
    </w:rPr>
  </w:style>
  <w:style w:type="character" w:customStyle="1" w:styleId="CharStyle6">
    <w:name w:val="Char Style 6"/>
    <w:basedOn w:val="CharStyle5"/>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style>
  <w:style w:type="character" w:customStyle="1" w:styleId="CharStyle8">
    <w:name w:val="Char Style 8"/>
    <w:basedOn w:val="Standardnpsmoodstavce"/>
    <w:link w:val="Style7"/>
    <w:rPr>
      <w:b w:val="0"/>
      <w:bCs w:val="0"/>
      <w:i w:val="0"/>
      <w:iCs w:val="0"/>
      <w:smallCaps w:val="0"/>
      <w:strike w:val="0"/>
      <w:sz w:val="21"/>
      <w:szCs w:val="21"/>
      <w:u w:val="none"/>
    </w:rPr>
  </w:style>
  <w:style w:type="character" w:customStyle="1" w:styleId="CharStyle10">
    <w:name w:val="Char Style 10"/>
    <w:basedOn w:val="Standardnpsmoodstavce"/>
    <w:link w:val="Style9"/>
    <w:rPr>
      <w:b/>
      <w:bCs/>
      <w:i w:val="0"/>
      <w:iCs w:val="0"/>
      <w:smallCaps w:val="0"/>
      <w:strike w:val="0"/>
      <w:sz w:val="22"/>
      <w:szCs w:val="22"/>
      <w:u w:val="none"/>
    </w:rPr>
  </w:style>
  <w:style w:type="character" w:customStyle="1" w:styleId="CharStyle12">
    <w:name w:val="Char Style 12"/>
    <w:basedOn w:val="Standardnpsmoodstavce"/>
    <w:link w:val="Style11"/>
    <w:rPr>
      <w:b w:val="0"/>
      <w:bCs w:val="0"/>
      <w:i w:val="0"/>
      <w:iCs w:val="0"/>
      <w:smallCaps w:val="0"/>
      <w:strike w:val="0"/>
      <w:sz w:val="22"/>
      <w:szCs w:val="22"/>
      <w:u w:val="none"/>
    </w:rPr>
  </w:style>
  <w:style w:type="character" w:customStyle="1" w:styleId="CharStyle13">
    <w:name w:val="Char Style 13"/>
    <w:basedOn w:val="CharStyle12"/>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CharStyle15">
    <w:name w:val="Char Style 15"/>
    <w:basedOn w:val="Standardnpsmoodstavce"/>
    <w:link w:val="Style14"/>
    <w:rPr>
      <w:b/>
      <w:bCs/>
      <w:i w:val="0"/>
      <w:iCs w:val="0"/>
      <w:smallCaps w:val="0"/>
      <w:strike w:val="0"/>
      <w:sz w:val="34"/>
      <w:szCs w:val="34"/>
      <w:u w:val="none"/>
    </w:rPr>
  </w:style>
  <w:style w:type="character" w:customStyle="1" w:styleId="CharStyle16">
    <w:name w:val="Char Style 16"/>
    <w:basedOn w:val="CharStyle12"/>
    <w:rPr>
      <w:rFonts w:ascii="Times New Roman" w:eastAsia="Times New Roman" w:hAnsi="Times New Roman" w:cs="Times New Roman"/>
      <w:b w:val="0"/>
      <w:bCs w:val="0"/>
      <w:i/>
      <w:iCs/>
      <w:smallCaps w:val="0"/>
      <w:strike w:val="0"/>
      <w:color w:val="000000"/>
      <w:spacing w:val="0"/>
      <w:w w:val="100"/>
      <w:position w:val="0"/>
      <w:sz w:val="22"/>
      <w:szCs w:val="22"/>
      <w:u w:val="none"/>
      <w:lang w:val="cs-CZ" w:eastAsia="cs-CZ" w:bidi="cs-CZ"/>
    </w:rPr>
  </w:style>
  <w:style w:type="character" w:customStyle="1" w:styleId="CharStyle18">
    <w:name w:val="Char Style 18"/>
    <w:basedOn w:val="Standardnpsmoodstavce"/>
    <w:link w:val="Style17"/>
    <w:rPr>
      <w:b/>
      <w:bCs/>
      <w:i w:val="0"/>
      <w:iCs w:val="0"/>
      <w:smallCaps w:val="0"/>
      <w:strike w:val="0"/>
      <w:sz w:val="22"/>
      <w:szCs w:val="22"/>
      <w:u w:val="none"/>
    </w:rPr>
  </w:style>
  <w:style w:type="character" w:customStyle="1" w:styleId="CharStyle19">
    <w:name w:val="Char Style 19"/>
    <w:basedOn w:val="CharStyle1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n-US" w:eastAsia="en-US" w:bidi="en-US"/>
    </w:rPr>
  </w:style>
  <w:style w:type="character" w:customStyle="1" w:styleId="CharStyle20Exact">
    <w:name w:val="Char Style 20 Exact"/>
    <w:basedOn w:val="Standardnpsmoodstavce"/>
    <w:rPr>
      <w:b w:val="0"/>
      <w:bCs w:val="0"/>
      <w:i w:val="0"/>
      <w:iCs w:val="0"/>
      <w:smallCaps w:val="0"/>
      <w:strike w:val="0"/>
      <w:sz w:val="22"/>
      <w:szCs w:val="22"/>
      <w:u w:val="none"/>
    </w:rPr>
  </w:style>
  <w:style w:type="character" w:customStyle="1" w:styleId="CharStyle22">
    <w:name w:val="Char Style 22"/>
    <w:basedOn w:val="Standardnpsmoodstavce"/>
    <w:link w:val="Style21"/>
    <w:rPr>
      <w:b/>
      <w:bCs/>
      <w:i w:val="0"/>
      <w:iCs w:val="0"/>
      <w:smallCaps w:val="0"/>
      <w:strike w:val="0"/>
      <w:w w:val="66"/>
      <w:sz w:val="30"/>
      <w:szCs w:val="30"/>
      <w:u w:val="none"/>
    </w:rPr>
  </w:style>
  <w:style w:type="character" w:customStyle="1" w:styleId="CharStyle23">
    <w:name w:val="Char Style 23"/>
    <w:basedOn w:val="CharStyle22"/>
    <w:link w:val="Style22"/>
    <w:rPr>
      <w:rFonts w:ascii="Times New Roman" w:eastAsia="Times New Roman" w:hAnsi="Times New Roman" w:cs="Times New Roman"/>
      <w:b/>
      <w:bCs/>
      <w:i w:val="0"/>
      <w:iCs w:val="0"/>
      <w:smallCaps w:val="0"/>
      <w:strike w:val="0"/>
      <w:color w:val="000000"/>
      <w:spacing w:val="0"/>
      <w:w w:val="100"/>
      <w:position w:val="0"/>
      <w:sz w:val="8"/>
      <w:szCs w:val="8"/>
      <w:u w:val="none"/>
      <w:lang w:val="cs-CZ" w:eastAsia="cs-CZ" w:bidi="cs-CZ"/>
    </w:rPr>
  </w:style>
  <w:style w:type="character" w:customStyle="1" w:styleId="CharStyle25Exact">
    <w:name w:val="Char Style 25 Exact"/>
    <w:basedOn w:val="Standardnpsmoodstavce"/>
    <w:link w:val="Style24"/>
    <w:rPr>
      <w:b w:val="0"/>
      <w:bCs w:val="0"/>
      <w:i w:val="0"/>
      <w:iCs w:val="0"/>
      <w:smallCaps w:val="0"/>
      <w:strike w:val="0"/>
      <w:sz w:val="22"/>
      <w:szCs w:val="22"/>
      <w:u w:val="none"/>
    </w:rPr>
  </w:style>
  <w:style w:type="character" w:customStyle="1" w:styleId="CharStyle27Exact">
    <w:name w:val="Char Style 27 Exact"/>
    <w:basedOn w:val="Standardnpsmoodstavce"/>
    <w:link w:val="Style26"/>
    <w:rPr>
      <w:b/>
      <w:bCs/>
      <w:i w:val="0"/>
      <w:iCs w:val="0"/>
      <w:smallCaps w:val="0"/>
      <w:strike w:val="0"/>
      <w:sz w:val="26"/>
      <w:szCs w:val="26"/>
      <w:u w:val="none"/>
    </w:rPr>
  </w:style>
  <w:style w:type="character" w:customStyle="1" w:styleId="CharStyle28Exact">
    <w:name w:val="Char Style 28 Exact"/>
    <w:basedOn w:val="CharStyle27Exact"/>
    <w:rPr>
      <w:rFonts w:ascii="Times New Roman" w:eastAsia="Times New Roman" w:hAnsi="Times New Roman" w:cs="Times New Roman"/>
      <w:b/>
      <w:bCs/>
      <w:i/>
      <w:iCs/>
      <w:smallCaps w:val="0"/>
      <w:strike w:val="0"/>
      <w:color w:val="000000"/>
      <w:spacing w:val="0"/>
      <w:w w:val="100"/>
      <w:position w:val="0"/>
      <w:sz w:val="32"/>
      <w:szCs w:val="32"/>
      <w:u w:val="none"/>
      <w:lang w:val="cs-CZ" w:eastAsia="cs-CZ" w:bidi="cs-CZ"/>
    </w:rPr>
  </w:style>
  <w:style w:type="character" w:customStyle="1" w:styleId="CharStyle29Exact">
    <w:name w:val="Char Style 29 Exact"/>
    <w:basedOn w:val="CharStyle12"/>
    <w:rPr>
      <w:rFonts w:ascii="Times New Roman" w:eastAsia="Times New Roman" w:hAnsi="Times New Roman" w:cs="Times New Roman"/>
      <w:b w:val="0"/>
      <w:bCs w:val="0"/>
      <w:i/>
      <w:iCs/>
      <w:smallCaps w:val="0"/>
      <w:strike w:val="0"/>
      <w:color w:val="000000"/>
      <w:spacing w:val="0"/>
      <w:w w:val="100"/>
      <w:position w:val="0"/>
      <w:sz w:val="22"/>
      <w:szCs w:val="22"/>
      <w:u w:val="none"/>
      <w:lang w:val="cs-CZ" w:eastAsia="cs-CZ" w:bidi="cs-CZ"/>
    </w:rPr>
  </w:style>
  <w:style w:type="character" w:customStyle="1" w:styleId="CharStyle31Exact">
    <w:name w:val="Char Style 31 Exact"/>
    <w:basedOn w:val="Standardnpsmoodstavce"/>
    <w:link w:val="Style30"/>
    <w:rPr>
      <w:b/>
      <w:bCs/>
      <w:i/>
      <w:iCs/>
      <w:smallCaps w:val="0"/>
      <w:strike w:val="0"/>
      <w:spacing w:val="20"/>
      <w:sz w:val="20"/>
      <w:szCs w:val="20"/>
      <w:u w:val="none"/>
    </w:rPr>
  </w:style>
  <w:style w:type="character" w:customStyle="1" w:styleId="CharStyle32">
    <w:name w:val="Char Style 32"/>
    <w:basedOn w:val="CharStyle12"/>
    <w:rPr>
      <w:rFonts w:ascii="Times New Roman" w:eastAsia="Times New Roman" w:hAnsi="Times New Roman" w:cs="Times New Roman"/>
      <w:b/>
      <w:bCs/>
      <w:i w:val="0"/>
      <w:iCs w:val="0"/>
      <w:smallCaps w:val="0"/>
      <w:strike w:val="0"/>
      <w:color w:val="000000"/>
      <w:spacing w:val="0"/>
      <w:w w:val="100"/>
      <w:position w:val="0"/>
      <w:sz w:val="19"/>
      <w:szCs w:val="19"/>
      <w:u w:val="none"/>
      <w:lang w:val="en-US" w:eastAsia="en-US" w:bidi="en-US"/>
    </w:rPr>
  </w:style>
  <w:style w:type="character" w:customStyle="1" w:styleId="CharStyle33">
    <w:name w:val="Char Style 33"/>
    <w:basedOn w:val="CharStyle1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paragraph" w:customStyle="1" w:styleId="Style2">
    <w:name w:val="Style 2"/>
    <w:basedOn w:val="Normln"/>
    <w:link w:val="CharStyle3"/>
    <w:pPr>
      <w:shd w:val="clear" w:color="auto" w:fill="FFFFFF"/>
      <w:spacing w:line="332" w:lineRule="exact"/>
      <w:jc w:val="center"/>
    </w:pPr>
    <w:rPr>
      <w:b/>
      <w:bCs/>
      <w:sz w:val="30"/>
      <w:szCs w:val="30"/>
    </w:rPr>
  </w:style>
  <w:style w:type="paragraph" w:customStyle="1" w:styleId="Style4">
    <w:name w:val="Style 4"/>
    <w:basedOn w:val="Normln"/>
    <w:link w:val="CharStyle5"/>
    <w:pPr>
      <w:shd w:val="clear" w:color="auto" w:fill="FFFFFF"/>
      <w:spacing w:line="222" w:lineRule="exact"/>
    </w:pPr>
    <w:rPr>
      <w:sz w:val="20"/>
      <w:szCs w:val="20"/>
    </w:rPr>
  </w:style>
  <w:style w:type="paragraph" w:customStyle="1" w:styleId="Style7">
    <w:name w:val="Style 7"/>
    <w:basedOn w:val="Normln"/>
    <w:link w:val="CharStyle8"/>
    <w:pPr>
      <w:shd w:val="clear" w:color="auto" w:fill="FFFFFF"/>
      <w:spacing w:after="280" w:line="232" w:lineRule="exact"/>
      <w:jc w:val="center"/>
    </w:pPr>
    <w:rPr>
      <w:sz w:val="21"/>
      <w:szCs w:val="21"/>
    </w:rPr>
  </w:style>
  <w:style w:type="paragraph" w:customStyle="1" w:styleId="Style9">
    <w:name w:val="Style 9"/>
    <w:basedOn w:val="Normln"/>
    <w:link w:val="CharStyle10"/>
    <w:pPr>
      <w:shd w:val="clear" w:color="auto" w:fill="FFFFFF"/>
      <w:spacing w:before="280" w:line="244" w:lineRule="exact"/>
      <w:jc w:val="center"/>
      <w:outlineLvl w:val="1"/>
    </w:pPr>
    <w:rPr>
      <w:b/>
      <w:bCs/>
      <w:sz w:val="22"/>
      <w:szCs w:val="22"/>
    </w:rPr>
  </w:style>
  <w:style w:type="paragraph" w:customStyle="1" w:styleId="Style11">
    <w:name w:val="Style 11"/>
    <w:basedOn w:val="Normln"/>
    <w:link w:val="CharStyle12"/>
    <w:pPr>
      <w:shd w:val="clear" w:color="auto" w:fill="FFFFFF"/>
      <w:spacing w:line="266" w:lineRule="exact"/>
      <w:ind w:hanging="560"/>
    </w:pPr>
    <w:rPr>
      <w:sz w:val="22"/>
      <w:szCs w:val="22"/>
    </w:rPr>
  </w:style>
  <w:style w:type="paragraph" w:customStyle="1" w:styleId="Style14">
    <w:name w:val="Style 14"/>
    <w:basedOn w:val="Normln"/>
    <w:link w:val="CharStyle15"/>
    <w:pPr>
      <w:shd w:val="clear" w:color="auto" w:fill="FFFFFF"/>
      <w:spacing w:before="280" w:line="376" w:lineRule="exact"/>
      <w:jc w:val="center"/>
      <w:outlineLvl w:val="0"/>
    </w:pPr>
    <w:rPr>
      <w:b/>
      <w:bCs/>
      <w:sz w:val="34"/>
      <w:szCs w:val="34"/>
    </w:rPr>
  </w:style>
  <w:style w:type="paragraph" w:customStyle="1" w:styleId="Style17">
    <w:name w:val="Style 17"/>
    <w:basedOn w:val="Normln"/>
    <w:link w:val="CharStyle18"/>
    <w:pPr>
      <w:shd w:val="clear" w:color="auto" w:fill="FFFFFF"/>
      <w:spacing w:after="280" w:line="244" w:lineRule="exact"/>
      <w:jc w:val="center"/>
    </w:pPr>
    <w:rPr>
      <w:b/>
      <w:bCs/>
      <w:sz w:val="22"/>
      <w:szCs w:val="22"/>
    </w:rPr>
  </w:style>
  <w:style w:type="paragraph" w:customStyle="1" w:styleId="Style21">
    <w:name w:val="Style 21"/>
    <w:basedOn w:val="Normln"/>
    <w:link w:val="CharStyle22"/>
    <w:pPr>
      <w:shd w:val="clear" w:color="auto" w:fill="FFFFFF"/>
      <w:spacing w:line="332" w:lineRule="exact"/>
    </w:pPr>
    <w:rPr>
      <w:b/>
      <w:bCs/>
      <w:w w:val="66"/>
      <w:sz w:val="30"/>
      <w:szCs w:val="30"/>
    </w:rPr>
  </w:style>
  <w:style w:type="paragraph" w:customStyle="1" w:styleId="Style24">
    <w:name w:val="Style 24"/>
    <w:basedOn w:val="Normln"/>
    <w:link w:val="CharStyle25Exact"/>
    <w:pPr>
      <w:shd w:val="clear" w:color="auto" w:fill="FFFFFF"/>
      <w:spacing w:line="244" w:lineRule="exact"/>
    </w:pPr>
    <w:rPr>
      <w:sz w:val="22"/>
      <w:szCs w:val="22"/>
    </w:rPr>
  </w:style>
  <w:style w:type="paragraph" w:customStyle="1" w:styleId="Style26">
    <w:name w:val="Style 26"/>
    <w:basedOn w:val="Normln"/>
    <w:link w:val="CharStyle27Exact"/>
    <w:pPr>
      <w:shd w:val="clear" w:color="auto" w:fill="FFFFFF"/>
      <w:spacing w:line="354" w:lineRule="exact"/>
      <w:jc w:val="both"/>
    </w:pPr>
    <w:rPr>
      <w:b/>
      <w:bCs/>
      <w:sz w:val="26"/>
      <w:szCs w:val="26"/>
    </w:rPr>
  </w:style>
  <w:style w:type="paragraph" w:customStyle="1" w:styleId="Style30">
    <w:name w:val="Style 30"/>
    <w:basedOn w:val="Normln"/>
    <w:link w:val="CharStyle31Exact"/>
    <w:pPr>
      <w:shd w:val="clear" w:color="auto" w:fill="FFFFFF"/>
      <w:spacing w:line="245" w:lineRule="exact"/>
    </w:pPr>
    <w:rPr>
      <w:b/>
      <w:bCs/>
      <w:i/>
      <w:iCs/>
      <w:spacing w:val="20"/>
      <w:sz w:val="20"/>
      <w:szCs w:val="20"/>
    </w:rPr>
  </w:style>
  <w:style w:type="paragraph" w:styleId="Zhlav">
    <w:name w:val="header"/>
    <w:basedOn w:val="Normln"/>
    <w:link w:val="ZhlavChar"/>
    <w:unhideWhenUsed/>
    <w:rsid w:val="005656A4"/>
    <w:pPr>
      <w:tabs>
        <w:tab w:val="center" w:pos="4536"/>
        <w:tab w:val="right" w:pos="9072"/>
      </w:tabs>
    </w:pPr>
  </w:style>
  <w:style w:type="character" w:customStyle="1" w:styleId="ZhlavChar">
    <w:name w:val="Záhlaví Char"/>
    <w:basedOn w:val="Standardnpsmoodstavce"/>
    <w:link w:val="Zhlav"/>
    <w:rsid w:val="005656A4"/>
    <w:rPr>
      <w:color w:val="000000"/>
    </w:rPr>
  </w:style>
  <w:style w:type="paragraph" w:styleId="Zpat">
    <w:name w:val="footer"/>
    <w:basedOn w:val="Normln"/>
    <w:link w:val="ZpatChar"/>
    <w:uiPriority w:val="99"/>
    <w:unhideWhenUsed/>
    <w:rsid w:val="005656A4"/>
    <w:pPr>
      <w:tabs>
        <w:tab w:val="center" w:pos="4536"/>
        <w:tab w:val="right" w:pos="9072"/>
      </w:tabs>
    </w:pPr>
  </w:style>
  <w:style w:type="character" w:customStyle="1" w:styleId="ZpatChar">
    <w:name w:val="Zápatí Char"/>
    <w:basedOn w:val="Standardnpsmoodstavce"/>
    <w:link w:val="Zpat"/>
    <w:uiPriority w:val="99"/>
    <w:rsid w:val="005656A4"/>
    <w:rPr>
      <w:color w:val="000000"/>
    </w:rPr>
  </w:style>
  <w:style w:type="paragraph" w:styleId="Textbubliny">
    <w:name w:val="Balloon Text"/>
    <w:basedOn w:val="Normln"/>
    <w:link w:val="TextbublinyChar"/>
    <w:uiPriority w:val="99"/>
    <w:semiHidden/>
    <w:unhideWhenUsed/>
    <w:rsid w:val="00B5046B"/>
    <w:rPr>
      <w:rFonts w:ascii="Tahoma" w:hAnsi="Tahoma" w:cs="Tahoma"/>
      <w:sz w:val="16"/>
      <w:szCs w:val="16"/>
    </w:rPr>
  </w:style>
  <w:style w:type="character" w:customStyle="1" w:styleId="TextbublinyChar">
    <w:name w:val="Text bubliny Char"/>
    <w:basedOn w:val="Standardnpsmoodstavce"/>
    <w:link w:val="Textbubliny"/>
    <w:uiPriority w:val="99"/>
    <w:semiHidden/>
    <w:rsid w:val="00B5046B"/>
    <w:rPr>
      <w:rFonts w:ascii="Tahoma" w:hAnsi="Tahoma" w:cs="Tahoma"/>
      <w:color w:val="000000"/>
      <w:sz w:val="16"/>
      <w:szCs w:val="16"/>
    </w:rPr>
  </w:style>
  <w:style w:type="paragraph" w:styleId="Nzev">
    <w:name w:val="Title"/>
    <w:basedOn w:val="Normln"/>
    <w:link w:val="NzevChar"/>
    <w:qFormat/>
    <w:rsid w:val="00A0728C"/>
    <w:pPr>
      <w:widowControl/>
      <w:overflowPunct w:val="0"/>
      <w:autoSpaceDE w:val="0"/>
      <w:autoSpaceDN w:val="0"/>
      <w:adjustRightInd w:val="0"/>
      <w:jc w:val="center"/>
      <w:textAlignment w:val="baseline"/>
    </w:pPr>
    <w:rPr>
      <w:color w:val="auto"/>
      <w:sz w:val="44"/>
      <w:szCs w:val="20"/>
      <w:lang w:bidi="ar-SA"/>
    </w:rPr>
  </w:style>
  <w:style w:type="character" w:customStyle="1" w:styleId="NzevChar">
    <w:name w:val="Název Char"/>
    <w:basedOn w:val="Standardnpsmoodstavce"/>
    <w:link w:val="Nzev"/>
    <w:rsid w:val="00A0728C"/>
    <w:rPr>
      <w:sz w:val="44"/>
      <w:szCs w:val="20"/>
      <w:lang w:bidi="ar-SA"/>
    </w:rPr>
  </w:style>
  <w:style w:type="character" w:styleId="Odkaznakoment">
    <w:name w:val="annotation reference"/>
    <w:basedOn w:val="Standardnpsmoodstavce"/>
    <w:unhideWhenUsed/>
    <w:rsid w:val="00BA3919"/>
    <w:rPr>
      <w:sz w:val="16"/>
      <w:szCs w:val="16"/>
    </w:rPr>
  </w:style>
  <w:style w:type="paragraph" w:styleId="Textkomente">
    <w:name w:val="annotation text"/>
    <w:basedOn w:val="Normln"/>
    <w:link w:val="TextkomenteChar"/>
    <w:unhideWhenUsed/>
    <w:rsid w:val="00BA3919"/>
    <w:rPr>
      <w:sz w:val="20"/>
      <w:szCs w:val="20"/>
    </w:rPr>
  </w:style>
  <w:style w:type="character" w:customStyle="1" w:styleId="TextkomenteChar">
    <w:name w:val="Text komentáře Char"/>
    <w:basedOn w:val="Standardnpsmoodstavce"/>
    <w:link w:val="Textkomente"/>
    <w:rsid w:val="00BA3919"/>
    <w:rPr>
      <w:color w:val="000000"/>
      <w:sz w:val="20"/>
      <w:szCs w:val="20"/>
    </w:rPr>
  </w:style>
  <w:style w:type="paragraph" w:styleId="Pedmtkomente">
    <w:name w:val="annotation subject"/>
    <w:basedOn w:val="Textkomente"/>
    <w:next w:val="Textkomente"/>
    <w:link w:val="PedmtkomenteChar"/>
    <w:uiPriority w:val="99"/>
    <w:semiHidden/>
    <w:unhideWhenUsed/>
    <w:rsid w:val="00BA3919"/>
    <w:rPr>
      <w:b/>
      <w:bCs/>
    </w:rPr>
  </w:style>
  <w:style w:type="character" w:customStyle="1" w:styleId="PedmtkomenteChar">
    <w:name w:val="Předmět komentáře Char"/>
    <w:basedOn w:val="TextkomenteChar"/>
    <w:link w:val="Pedmtkomente"/>
    <w:uiPriority w:val="99"/>
    <w:semiHidden/>
    <w:rsid w:val="00BA3919"/>
    <w:rPr>
      <w:b/>
      <w:bCs/>
      <w:color w:val="000000"/>
      <w:sz w:val="20"/>
      <w:szCs w:val="20"/>
    </w:rPr>
  </w:style>
  <w:style w:type="paragraph" w:styleId="Odstavecseseznamem">
    <w:name w:val="List Paragraph"/>
    <w:aliases w:val="List Paragraph (Czech Tourism),Odstavec se seznamem1,Nad,Odstavec cíl se seznamem,Odstavec se seznamem5,Odstavec_muj,Odrážky,Odstavec se seznamem a odrážkou,1 úroveň Odstavec se seznamem,Odrážky 1,seznam písmena"/>
    <w:basedOn w:val="Normln"/>
    <w:uiPriority w:val="99"/>
    <w:qFormat/>
    <w:rsid w:val="001C3F18"/>
    <w:pPr>
      <w:ind w:left="720"/>
      <w:contextualSpacing/>
    </w:pPr>
  </w:style>
  <w:style w:type="character" w:styleId="Hypertextovodkaz">
    <w:name w:val="Hyperlink"/>
    <w:basedOn w:val="Standardnpsmoodstavce"/>
    <w:uiPriority w:val="99"/>
    <w:unhideWhenUsed/>
    <w:rsid w:val="00660EB3"/>
    <w:rPr>
      <w:color w:val="0000FF" w:themeColor="hyperlink"/>
      <w:u w:val="single"/>
    </w:rPr>
  </w:style>
  <w:style w:type="character" w:styleId="Siln">
    <w:name w:val="Strong"/>
    <w:basedOn w:val="Standardnpsmoodstavce"/>
    <w:uiPriority w:val="22"/>
    <w:qFormat/>
    <w:rsid w:val="00121DE0"/>
    <w:rPr>
      <w:b/>
      <w:bCs/>
    </w:rPr>
  </w:style>
  <w:style w:type="paragraph" w:styleId="Revize">
    <w:name w:val="Revision"/>
    <w:hidden/>
    <w:uiPriority w:val="99"/>
    <w:semiHidden/>
    <w:rsid w:val="00E96AAB"/>
    <w:pPr>
      <w:widowControl/>
    </w:pPr>
    <w:rPr>
      <w:color w:val="000000"/>
    </w:rPr>
  </w:style>
  <w:style w:type="paragraph" w:customStyle="1" w:styleId="Default">
    <w:name w:val="Default"/>
    <w:rsid w:val="008B137F"/>
    <w:pPr>
      <w:widowControl/>
      <w:autoSpaceDE w:val="0"/>
      <w:autoSpaceDN w:val="0"/>
      <w:adjustRightInd w:val="0"/>
    </w:pPr>
    <w:rPr>
      <w:rFonts w:ascii="Arial" w:hAnsi="Arial" w:cs="Arial"/>
      <w:color w:val="000000"/>
      <w:lang w:bidi="ar-SA"/>
    </w:rPr>
  </w:style>
  <w:style w:type="character" w:customStyle="1" w:styleId="CharStyle17">
    <w:name w:val="Char Style 17"/>
    <w:rsid w:val="00780F34"/>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cs-CZ" w:eastAsia="cs-CZ" w:bidi="cs-CZ"/>
    </w:rPr>
  </w:style>
  <w:style w:type="paragraph" w:customStyle="1" w:styleId="Style22">
    <w:name w:val="Style 22"/>
    <w:basedOn w:val="Normln"/>
    <w:link w:val="CharStyle23"/>
    <w:rsid w:val="00780F34"/>
    <w:pPr>
      <w:shd w:val="clear" w:color="auto" w:fill="FFFFFF"/>
      <w:spacing w:before="520" w:line="266" w:lineRule="exact"/>
      <w:outlineLvl w:val="2"/>
    </w:pPr>
    <w:rPr>
      <w:b/>
      <w:bCs/>
      <w:sz w:val="8"/>
      <w:szCs w:val="8"/>
    </w:rPr>
  </w:style>
  <w:style w:type="paragraph" w:styleId="Bezmezer">
    <w:name w:val="No Spacing"/>
    <w:uiPriority w:val="1"/>
    <w:qFormat/>
    <w:rsid w:val="00C86B76"/>
    <w:pPr>
      <w:widowControl/>
    </w:pPr>
    <w:rPr>
      <w:rFonts w:ascii="Calibri" w:eastAsia="Calibri" w:hAnsi="Calibri"/>
      <w:sz w:val="22"/>
      <w:szCs w:val="22"/>
      <w:lang w:eastAsia="en-US" w:bidi="ar-SA"/>
    </w:rPr>
  </w:style>
  <w:style w:type="paragraph" w:customStyle="1" w:styleId="Zkladntext21">
    <w:name w:val="Základní text 21"/>
    <w:basedOn w:val="Normln"/>
    <w:rsid w:val="00C86B76"/>
    <w:pPr>
      <w:widowControl/>
      <w:ind w:left="851" w:hanging="851"/>
    </w:pPr>
    <w:rPr>
      <w:rFonts w:ascii="Arial" w:hAnsi="Arial"/>
      <w:color w:val="auto"/>
      <w:sz w:val="21"/>
      <w:szCs w:val="20"/>
      <w:lang w:eastAsia="ar-SA" w:bidi="ar-SA"/>
    </w:rPr>
  </w:style>
  <w:style w:type="character" w:customStyle="1" w:styleId="Nadpis1Char">
    <w:name w:val="Nadpis 1 Char"/>
    <w:basedOn w:val="Standardnpsmoodstavce"/>
    <w:link w:val="Nadpis1"/>
    <w:rsid w:val="00946BBF"/>
    <w:rPr>
      <w:b/>
      <w:bCs/>
      <w:lang w:bidi="ar-SA"/>
    </w:rPr>
  </w:style>
  <w:style w:type="paragraph" w:styleId="Seznam2">
    <w:name w:val="List 2"/>
    <w:basedOn w:val="Normln"/>
    <w:rsid w:val="00946BBF"/>
    <w:pPr>
      <w:widowControl/>
      <w:overflowPunct w:val="0"/>
      <w:autoSpaceDE w:val="0"/>
      <w:autoSpaceDN w:val="0"/>
      <w:adjustRightInd w:val="0"/>
      <w:ind w:left="566" w:hanging="283"/>
      <w:textAlignment w:val="baseline"/>
    </w:pPr>
    <w:rPr>
      <w:rFonts w:ascii="Arial" w:hAnsi="Arial" w:cs="Arial"/>
      <w:color w:val="auto"/>
      <w:spacing w:val="50"/>
      <w:sz w:val="40"/>
      <w:szCs w:val="40"/>
      <w:lang w:bidi="ar-SA"/>
    </w:rPr>
  </w:style>
  <w:style w:type="character" w:customStyle="1" w:styleId="Nadpis2Char">
    <w:name w:val="Nadpis 2 Char"/>
    <w:basedOn w:val="Standardnpsmoodstavce"/>
    <w:link w:val="Nadpis2"/>
    <w:uiPriority w:val="9"/>
    <w:rsid w:val="005108A2"/>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rsid w:val="005108A2"/>
    <w:rPr>
      <w:rFonts w:asciiTheme="majorHAnsi" w:eastAsiaTheme="majorEastAsia" w:hAnsiTheme="majorHAnsi" w:cstheme="majorBidi"/>
      <w:b/>
      <w:bCs/>
      <w:color w:val="4F81BD" w:themeColor="accent1"/>
    </w:rPr>
  </w:style>
  <w:style w:type="paragraph" w:styleId="Normlnweb">
    <w:name w:val="Normal (Web)"/>
    <w:basedOn w:val="Normln"/>
    <w:uiPriority w:val="99"/>
    <w:unhideWhenUsed/>
    <w:rsid w:val="00E768A4"/>
    <w:pPr>
      <w:widowControl/>
      <w:spacing w:before="100" w:beforeAutospacing="1" w:after="100" w:afterAutospacing="1"/>
    </w:pPr>
    <w:rPr>
      <w:rFonts w:eastAsiaTheme="minorHAnsi"/>
      <w:color w:val="auto"/>
      <w:lang w:bidi="ar-SA"/>
    </w:rPr>
  </w:style>
  <w:style w:type="paragraph" w:customStyle="1" w:styleId="SMLOUVAodstaveclnku">
    <w:name w:val="SMLOUVA odstavec článku"/>
    <w:basedOn w:val="Nadpis2"/>
    <w:qFormat/>
    <w:rsid w:val="00EB44B2"/>
    <w:pPr>
      <w:keepNext w:val="0"/>
      <w:keepLines w:val="0"/>
      <w:numPr>
        <w:ilvl w:val="1"/>
        <w:numId w:val="2"/>
      </w:numPr>
      <w:spacing w:before="120" w:after="120" w:line="288" w:lineRule="auto"/>
      <w:jc w:val="both"/>
    </w:pPr>
    <w:rPr>
      <w:rFonts w:ascii="Garamond" w:eastAsia="Times New Roman" w:hAnsi="Garamond" w:cs="Times New Roman"/>
      <w:b w:val="0"/>
      <w:iCs/>
      <w:color w:val="auto"/>
      <w:sz w:val="24"/>
      <w:szCs w:val="24"/>
      <w:lang w:val="x-none" w:eastAsia="x-none" w:bidi="ar-SA"/>
    </w:rPr>
  </w:style>
  <w:style w:type="paragraph" w:customStyle="1" w:styleId="SMLOUVApsmeno">
    <w:name w:val="SMLOUVA písmeno"/>
    <w:basedOn w:val="Normln"/>
    <w:autoRedefine/>
    <w:qFormat/>
    <w:rsid w:val="00EB44B2"/>
    <w:pPr>
      <w:numPr>
        <w:ilvl w:val="2"/>
        <w:numId w:val="2"/>
      </w:numPr>
      <w:tabs>
        <w:tab w:val="left" w:pos="1134"/>
      </w:tabs>
      <w:spacing w:line="288" w:lineRule="auto"/>
      <w:jc w:val="both"/>
    </w:pPr>
    <w:rPr>
      <w:rFonts w:ascii="Garamond" w:hAnsi="Garamond"/>
      <w:color w:val="auto"/>
      <w:lang w:eastAsia="en-US" w:bidi="ar-SA"/>
    </w:rPr>
  </w:style>
  <w:style w:type="paragraph" w:customStyle="1" w:styleId="SMLOUVAbod">
    <w:name w:val="SMLOUVA bod"/>
    <w:basedOn w:val="Normln"/>
    <w:qFormat/>
    <w:rsid w:val="00EB44B2"/>
    <w:pPr>
      <w:keepNext/>
      <w:widowControl/>
      <w:numPr>
        <w:ilvl w:val="3"/>
        <w:numId w:val="2"/>
      </w:numPr>
      <w:spacing w:line="288" w:lineRule="auto"/>
      <w:jc w:val="both"/>
    </w:pPr>
    <w:rPr>
      <w:sz w:val="22"/>
      <w:lang w:eastAsia="en-US" w:bidi="ar-SA"/>
    </w:rPr>
  </w:style>
  <w:style w:type="paragraph" w:customStyle="1" w:styleId="SMLOUVAlnekslovn">
    <w:name w:val="SMLOUVA Článek číslování"/>
    <w:basedOn w:val="SMLOUVAodstaveclnku"/>
    <w:next w:val="SMLOUVAodstaveclnku"/>
    <w:autoRedefine/>
    <w:qFormat/>
    <w:rsid w:val="00CF39B5"/>
    <w:pPr>
      <w:keepNext/>
      <w:numPr>
        <w:ilvl w:val="0"/>
        <w:numId w:val="0"/>
      </w:numPr>
      <w:tabs>
        <w:tab w:val="left" w:pos="3828"/>
      </w:tabs>
      <w:spacing w:before="480" w:after="240"/>
      <w:jc w:val="center"/>
    </w:pPr>
    <w:rPr>
      <w:b/>
    </w:rPr>
  </w:style>
  <w:style w:type="paragraph" w:styleId="Zkladntext">
    <w:name w:val="Body Text"/>
    <w:basedOn w:val="Normln"/>
    <w:link w:val="ZkladntextChar"/>
    <w:uiPriority w:val="1"/>
    <w:qFormat/>
    <w:rsid w:val="00F409EE"/>
    <w:pPr>
      <w:autoSpaceDE w:val="0"/>
      <w:autoSpaceDN w:val="0"/>
    </w:pPr>
    <w:rPr>
      <w:rFonts w:ascii="Garamond" w:eastAsia="Garamond" w:hAnsi="Garamond" w:cs="Garamond"/>
      <w:color w:val="auto"/>
    </w:rPr>
  </w:style>
  <w:style w:type="character" w:customStyle="1" w:styleId="ZkladntextChar">
    <w:name w:val="Základní text Char"/>
    <w:basedOn w:val="Standardnpsmoodstavce"/>
    <w:link w:val="Zkladntext"/>
    <w:uiPriority w:val="1"/>
    <w:rsid w:val="00F409EE"/>
    <w:rPr>
      <w:rFonts w:ascii="Garamond" w:eastAsia="Garamond" w:hAnsi="Garamond" w:cs="Garamond"/>
    </w:rPr>
  </w:style>
  <w:style w:type="paragraph" w:customStyle="1" w:styleId="Style3">
    <w:name w:val="Style 3"/>
    <w:basedOn w:val="Normln"/>
    <w:rsid w:val="00634F39"/>
    <w:pPr>
      <w:autoSpaceDE w:val="0"/>
      <w:autoSpaceDN w:val="0"/>
      <w:spacing w:line="360" w:lineRule="atLeast"/>
    </w:pPr>
    <w:rPr>
      <w:color w:val="auto"/>
      <w:lang w:bidi="ar-SA"/>
    </w:rPr>
  </w:style>
  <w:style w:type="character" w:styleId="Nevyeenzmnka">
    <w:name w:val="Unresolved Mention"/>
    <w:basedOn w:val="Standardnpsmoodstavce"/>
    <w:uiPriority w:val="99"/>
    <w:semiHidden/>
    <w:unhideWhenUsed/>
    <w:rsid w:val="00F8742D"/>
    <w:rPr>
      <w:color w:val="605E5C"/>
      <w:shd w:val="clear" w:color="auto" w:fill="E1DFDD"/>
    </w:rPr>
  </w:style>
  <w:style w:type="character" w:customStyle="1" w:styleId="st">
    <w:name w:val="st"/>
    <w:rsid w:val="006A5991"/>
  </w:style>
  <w:style w:type="character" w:styleId="Sledovanodkaz">
    <w:name w:val="FollowedHyperlink"/>
    <w:basedOn w:val="Standardnpsmoodstavce"/>
    <w:uiPriority w:val="99"/>
    <w:semiHidden/>
    <w:unhideWhenUsed/>
    <w:rsid w:val="002571C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801820">
      <w:bodyDiv w:val="1"/>
      <w:marLeft w:val="0"/>
      <w:marRight w:val="0"/>
      <w:marTop w:val="0"/>
      <w:marBottom w:val="0"/>
      <w:divBdr>
        <w:top w:val="none" w:sz="0" w:space="0" w:color="auto"/>
        <w:left w:val="none" w:sz="0" w:space="0" w:color="auto"/>
        <w:bottom w:val="none" w:sz="0" w:space="0" w:color="auto"/>
        <w:right w:val="none" w:sz="0" w:space="0" w:color="auto"/>
      </w:divBdr>
    </w:div>
    <w:div w:id="302465680">
      <w:bodyDiv w:val="1"/>
      <w:marLeft w:val="0"/>
      <w:marRight w:val="0"/>
      <w:marTop w:val="0"/>
      <w:marBottom w:val="0"/>
      <w:divBdr>
        <w:top w:val="none" w:sz="0" w:space="0" w:color="auto"/>
        <w:left w:val="none" w:sz="0" w:space="0" w:color="auto"/>
        <w:bottom w:val="none" w:sz="0" w:space="0" w:color="auto"/>
        <w:right w:val="none" w:sz="0" w:space="0" w:color="auto"/>
      </w:divBdr>
    </w:div>
    <w:div w:id="347372321">
      <w:bodyDiv w:val="1"/>
      <w:marLeft w:val="0"/>
      <w:marRight w:val="0"/>
      <w:marTop w:val="0"/>
      <w:marBottom w:val="0"/>
      <w:divBdr>
        <w:top w:val="none" w:sz="0" w:space="0" w:color="auto"/>
        <w:left w:val="none" w:sz="0" w:space="0" w:color="auto"/>
        <w:bottom w:val="none" w:sz="0" w:space="0" w:color="auto"/>
        <w:right w:val="none" w:sz="0" w:space="0" w:color="auto"/>
      </w:divBdr>
    </w:div>
    <w:div w:id="494954442">
      <w:bodyDiv w:val="1"/>
      <w:marLeft w:val="0"/>
      <w:marRight w:val="0"/>
      <w:marTop w:val="0"/>
      <w:marBottom w:val="0"/>
      <w:divBdr>
        <w:top w:val="none" w:sz="0" w:space="0" w:color="auto"/>
        <w:left w:val="none" w:sz="0" w:space="0" w:color="auto"/>
        <w:bottom w:val="none" w:sz="0" w:space="0" w:color="auto"/>
        <w:right w:val="none" w:sz="0" w:space="0" w:color="auto"/>
      </w:divBdr>
    </w:div>
    <w:div w:id="534931676">
      <w:bodyDiv w:val="1"/>
      <w:marLeft w:val="0"/>
      <w:marRight w:val="0"/>
      <w:marTop w:val="0"/>
      <w:marBottom w:val="0"/>
      <w:divBdr>
        <w:top w:val="none" w:sz="0" w:space="0" w:color="auto"/>
        <w:left w:val="none" w:sz="0" w:space="0" w:color="auto"/>
        <w:bottom w:val="none" w:sz="0" w:space="0" w:color="auto"/>
        <w:right w:val="none" w:sz="0" w:space="0" w:color="auto"/>
      </w:divBdr>
    </w:div>
    <w:div w:id="582302810">
      <w:bodyDiv w:val="1"/>
      <w:marLeft w:val="0"/>
      <w:marRight w:val="0"/>
      <w:marTop w:val="0"/>
      <w:marBottom w:val="0"/>
      <w:divBdr>
        <w:top w:val="none" w:sz="0" w:space="0" w:color="auto"/>
        <w:left w:val="none" w:sz="0" w:space="0" w:color="auto"/>
        <w:bottom w:val="none" w:sz="0" w:space="0" w:color="auto"/>
        <w:right w:val="none" w:sz="0" w:space="0" w:color="auto"/>
      </w:divBdr>
    </w:div>
    <w:div w:id="594676702">
      <w:bodyDiv w:val="1"/>
      <w:marLeft w:val="0"/>
      <w:marRight w:val="0"/>
      <w:marTop w:val="0"/>
      <w:marBottom w:val="0"/>
      <w:divBdr>
        <w:top w:val="none" w:sz="0" w:space="0" w:color="auto"/>
        <w:left w:val="none" w:sz="0" w:space="0" w:color="auto"/>
        <w:bottom w:val="none" w:sz="0" w:space="0" w:color="auto"/>
        <w:right w:val="none" w:sz="0" w:space="0" w:color="auto"/>
      </w:divBdr>
    </w:div>
    <w:div w:id="624628817">
      <w:bodyDiv w:val="1"/>
      <w:marLeft w:val="0"/>
      <w:marRight w:val="0"/>
      <w:marTop w:val="0"/>
      <w:marBottom w:val="0"/>
      <w:divBdr>
        <w:top w:val="none" w:sz="0" w:space="0" w:color="auto"/>
        <w:left w:val="none" w:sz="0" w:space="0" w:color="auto"/>
        <w:bottom w:val="none" w:sz="0" w:space="0" w:color="auto"/>
        <w:right w:val="none" w:sz="0" w:space="0" w:color="auto"/>
      </w:divBdr>
    </w:div>
    <w:div w:id="752943213">
      <w:bodyDiv w:val="1"/>
      <w:marLeft w:val="0"/>
      <w:marRight w:val="0"/>
      <w:marTop w:val="0"/>
      <w:marBottom w:val="0"/>
      <w:divBdr>
        <w:top w:val="none" w:sz="0" w:space="0" w:color="auto"/>
        <w:left w:val="none" w:sz="0" w:space="0" w:color="auto"/>
        <w:bottom w:val="none" w:sz="0" w:space="0" w:color="auto"/>
        <w:right w:val="none" w:sz="0" w:space="0" w:color="auto"/>
      </w:divBdr>
    </w:div>
    <w:div w:id="786045178">
      <w:bodyDiv w:val="1"/>
      <w:marLeft w:val="0"/>
      <w:marRight w:val="0"/>
      <w:marTop w:val="0"/>
      <w:marBottom w:val="0"/>
      <w:divBdr>
        <w:top w:val="none" w:sz="0" w:space="0" w:color="auto"/>
        <w:left w:val="none" w:sz="0" w:space="0" w:color="auto"/>
        <w:bottom w:val="none" w:sz="0" w:space="0" w:color="auto"/>
        <w:right w:val="none" w:sz="0" w:space="0" w:color="auto"/>
      </w:divBdr>
    </w:div>
    <w:div w:id="798718964">
      <w:bodyDiv w:val="1"/>
      <w:marLeft w:val="0"/>
      <w:marRight w:val="0"/>
      <w:marTop w:val="0"/>
      <w:marBottom w:val="0"/>
      <w:divBdr>
        <w:top w:val="none" w:sz="0" w:space="0" w:color="auto"/>
        <w:left w:val="none" w:sz="0" w:space="0" w:color="auto"/>
        <w:bottom w:val="none" w:sz="0" w:space="0" w:color="auto"/>
        <w:right w:val="none" w:sz="0" w:space="0" w:color="auto"/>
      </w:divBdr>
    </w:div>
    <w:div w:id="1132669289">
      <w:bodyDiv w:val="1"/>
      <w:marLeft w:val="0"/>
      <w:marRight w:val="0"/>
      <w:marTop w:val="0"/>
      <w:marBottom w:val="0"/>
      <w:divBdr>
        <w:top w:val="none" w:sz="0" w:space="0" w:color="auto"/>
        <w:left w:val="none" w:sz="0" w:space="0" w:color="auto"/>
        <w:bottom w:val="none" w:sz="0" w:space="0" w:color="auto"/>
        <w:right w:val="none" w:sz="0" w:space="0" w:color="auto"/>
      </w:divBdr>
    </w:div>
    <w:div w:id="1312176540">
      <w:bodyDiv w:val="1"/>
      <w:marLeft w:val="0"/>
      <w:marRight w:val="0"/>
      <w:marTop w:val="0"/>
      <w:marBottom w:val="0"/>
      <w:divBdr>
        <w:top w:val="none" w:sz="0" w:space="0" w:color="auto"/>
        <w:left w:val="none" w:sz="0" w:space="0" w:color="auto"/>
        <w:bottom w:val="none" w:sz="0" w:space="0" w:color="auto"/>
        <w:right w:val="none" w:sz="0" w:space="0" w:color="auto"/>
      </w:divBdr>
    </w:div>
    <w:div w:id="1441562275">
      <w:bodyDiv w:val="1"/>
      <w:marLeft w:val="0"/>
      <w:marRight w:val="0"/>
      <w:marTop w:val="0"/>
      <w:marBottom w:val="0"/>
      <w:divBdr>
        <w:top w:val="none" w:sz="0" w:space="0" w:color="auto"/>
        <w:left w:val="none" w:sz="0" w:space="0" w:color="auto"/>
        <w:bottom w:val="none" w:sz="0" w:space="0" w:color="auto"/>
        <w:right w:val="none" w:sz="0" w:space="0" w:color="auto"/>
      </w:divBdr>
    </w:div>
    <w:div w:id="1508784619">
      <w:bodyDiv w:val="1"/>
      <w:marLeft w:val="0"/>
      <w:marRight w:val="0"/>
      <w:marTop w:val="0"/>
      <w:marBottom w:val="0"/>
      <w:divBdr>
        <w:top w:val="none" w:sz="0" w:space="0" w:color="auto"/>
        <w:left w:val="none" w:sz="0" w:space="0" w:color="auto"/>
        <w:bottom w:val="none" w:sz="0" w:space="0" w:color="auto"/>
        <w:right w:val="none" w:sz="0" w:space="0" w:color="auto"/>
      </w:divBdr>
    </w:div>
    <w:div w:id="1519808855">
      <w:bodyDiv w:val="1"/>
      <w:marLeft w:val="0"/>
      <w:marRight w:val="0"/>
      <w:marTop w:val="0"/>
      <w:marBottom w:val="0"/>
      <w:divBdr>
        <w:top w:val="none" w:sz="0" w:space="0" w:color="auto"/>
        <w:left w:val="none" w:sz="0" w:space="0" w:color="auto"/>
        <w:bottom w:val="none" w:sz="0" w:space="0" w:color="auto"/>
        <w:right w:val="none" w:sz="0" w:space="0" w:color="auto"/>
      </w:divBdr>
    </w:div>
    <w:div w:id="1843012323">
      <w:bodyDiv w:val="1"/>
      <w:marLeft w:val="0"/>
      <w:marRight w:val="0"/>
      <w:marTop w:val="0"/>
      <w:marBottom w:val="0"/>
      <w:divBdr>
        <w:top w:val="none" w:sz="0" w:space="0" w:color="auto"/>
        <w:left w:val="none" w:sz="0" w:space="0" w:color="auto"/>
        <w:bottom w:val="none" w:sz="0" w:space="0" w:color="auto"/>
        <w:right w:val="none" w:sz="0" w:space="0" w:color="auto"/>
      </w:divBdr>
    </w:div>
    <w:div w:id="1922985371">
      <w:bodyDiv w:val="1"/>
      <w:marLeft w:val="0"/>
      <w:marRight w:val="0"/>
      <w:marTop w:val="0"/>
      <w:marBottom w:val="0"/>
      <w:divBdr>
        <w:top w:val="none" w:sz="0" w:space="0" w:color="auto"/>
        <w:left w:val="none" w:sz="0" w:space="0" w:color="auto"/>
        <w:bottom w:val="none" w:sz="0" w:space="0" w:color="auto"/>
        <w:right w:val="none" w:sz="0" w:space="0" w:color="auto"/>
      </w:divBdr>
    </w:div>
    <w:div w:id="20364962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stastny@osoud.pha3.justice.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pec.org/cpu2017/results/" TargetMode="External"/><Relationship Id="rId4" Type="http://schemas.openxmlformats.org/officeDocument/2006/relationships/settings" Target="settings.xml"/><Relationship Id="rId9" Type="http://schemas.openxmlformats.org/officeDocument/2006/relationships/hyperlink" Target="mailto:dvalehrachova@osoud.pha3.justice.cz"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7E22FD-6646-4EAA-AA70-A1464012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1</TotalTime>
  <Pages>8</Pages>
  <Words>2931</Words>
  <Characters>17297</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KS Praha</Company>
  <LinksUpToDate>false</LinksUpToDate>
  <CharactersWithSpaces>20188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VPisancik@msoud.pha.justice.cz</dc:creator>
  <cp:lastModifiedBy>Maříková Darina Bc.</cp:lastModifiedBy>
  <cp:revision>2</cp:revision>
  <cp:lastPrinted>2023-06-20T10:42:00Z</cp:lastPrinted>
  <dcterms:created xsi:type="dcterms:W3CDTF">2023-07-31T07:52:00Z</dcterms:created>
  <dcterms:modified xsi:type="dcterms:W3CDTF">2023-07-31T07:52:00Z</dcterms:modified>
</cp:coreProperties>
</file>