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07F9" w14:textId="77777777" w:rsidR="00FE7682" w:rsidRPr="006E23A9" w:rsidRDefault="00FE7682" w:rsidP="00FE7682">
      <w:pPr>
        <w:pStyle w:val="Zkladntext"/>
        <w:jc w:val="center"/>
        <w:rPr>
          <w:b/>
          <w:sz w:val="36"/>
        </w:rPr>
      </w:pPr>
      <w:r w:rsidRPr="006E23A9">
        <w:rPr>
          <w:b/>
          <w:sz w:val="36"/>
        </w:rPr>
        <w:t xml:space="preserve">Smlouva o využití výsledků </w:t>
      </w:r>
    </w:p>
    <w:p w14:paraId="3CB0CCE6" w14:textId="77777777" w:rsidR="00FE7682" w:rsidRPr="006E23A9" w:rsidRDefault="00FE7682" w:rsidP="00FE7682">
      <w:pPr>
        <w:pStyle w:val="Zkladntext"/>
        <w:jc w:val="center"/>
        <w:rPr>
          <w:b/>
          <w:sz w:val="36"/>
        </w:rPr>
      </w:pPr>
      <w:r w:rsidRPr="006E23A9">
        <w:rPr>
          <w:b/>
          <w:sz w:val="36"/>
        </w:rPr>
        <w:t>dosažených při řešení projektu výzkumu a vývoje</w:t>
      </w:r>
    </w:p>
    <w:p w14:paraId="65B16DB1" w14:textId="77777777" w:rsidR="00FE7682" w:rsidRPr="006E23A9" w:rsidRDefault="00FE7682" w:rsidP="003A4812">
      <w:pPr>
        <w:pStyle w:val="Zkladntext"/>
        <w:rPr>
          <w:b/>
        </w:rPr>
      </w:pPr>
    </w:p>
    <w:p w14:paraId="62CA0CD8" w14:textId="77777777" w:rsidR="009D2B69" w:rsidRPr="006E23A9" w:rsidRDefault="009D2B69" w:rsidP="003A4812">
      <w:pPr>
        <w:pStyle w:val="Zkladntext"/>
        <w:rPr>
          <w:b/>
        </w:rPr>
      </w:pPr>
      <w:r w:rsidRPr="006E23A9">
        <w:rPr>
          <w:b/>
        </w:rPr>
        <w:t>Smluvní strany:</w:t>
      </w:r>
    </w:p>
    <w:p w14:paraId="7C5BA9BC" w14:textId="77777777" w:rsidR="003A4812" w:rsidRPr="006E23A9" w:rsidRDefault="003A4812" w:rsidP="003A4812">
      <w:pPr>
        <w:pStyle w:val="Zkladntext"/>
      </w:pPr>
    </w:p>
    <w:p w14:paraId="638B8762" w14:textId="6146056F" w:rsidR="009D2B69" w:rsidRPr="00EC0BD8" w:rsidRDefault="009D2B69" w:rsidP="00F73633">
      <w:pPr>
        <w:pStyle w:val="Zkladntext"/>
        <w:tabs>
          <w:tab w:val="left" w:pos="1985"/>
        </w:tabs>
        <w:ind w:left="567" w:hanging="567"/>
        <w:rPr>
          <w:b/>
        </w:rPr>
      </w:pPr>
      <w:r w:rsidRPr="00EC0BD8">
        <w:rPr>
          <w:b/>
          <w:bCs/>
        </w:rPr>
        <w:t>1.</w:t>
      </w:r>
      <w:r w:rsidRPr="00EC0BD8">
        <w:rPr>
          <w:bCs/>
        </w:rPr>
        <w:t xml:space="preserve"> </w:t>
      </w:r>
      <w:r w:rsidR="00714548" w:rsidRPr="00EC0BD8">
        <w:rPr>
          <w:bCs/>
        </w:rPr>
        <w:tab/>
      </w:r>
      <w:r w:rsidR="00237657" w:rsidRPr="00237657">
        <w:rPr>
          <w:b/>
          <w:szCs w:val="24"/>
        </w:rPr>
        <w:t>3Dees Industries s.r.o.</w:t>
      </w:r>
    </w:p>
    <w:p w14:paraId="7AD59EA1" w14:textId="5DF81225" w:rsidR="009D2B69" w:rsidRPr="00EC0BD8" w:rsidRDefault="00714548" w:rsidP="000D1A6F">
      <w:pPr>
        <w:pStyle w:val="Zkladntext"/>
        <w:tabs>
          <w:tab w:val="left" w:pos="1985"/>
        </w:tabs>
        <w:ind w:left="567" w:hanging="567"/>
      </w:pPr>
      <w:r w:rsidRPr="00EC0BD8">
        <w:tab/>
      </w:r>
      <w:r w:rsidR="009D2B69" w:rsidRPr="00EC0BD8">
        <w:t xml:space="preserve">adresa sídla: </w:t>
      </w:r>
      <w:r w:rsidR="00237657" w:rsidRPr="00237657">
        <w:t>Voctářova 2497/18, Libeň, 180 00 Praha 8</w:t>
      </w:r>
      <w:r w:rsidR="009D2B69" w:rsidRPr="00EC0BD8">
        <w:tab/>
      </w:r>
    </w:p>
    <w:p w14:paraId="70337322" w14:textId="51E738C7" w:rsidR="009D2B69" w:rsidRPr="00EC0BD8" w:rsidRDefault="00714548" w:rsidP="00F73633">
      <w:pPr>
        <w:pStyle w:val="Zkladntext"/>
        <w:tabs>
          <w:tab w:val="left" w:pos="1985"/>
        </w:tabs>
        <w:ind w:left="567" w:hanging="567"/>
      </w:pPr>
      <w:r w:rsidRPr="00EC0BD8">
        <w:tab/>
      </w:r>
      <w:r w:rsidR="009D2B69" w:rsidRPr="00EC0BD8">
        <w:t>IČ</w:t>
      </w:r>
      <w:r w:rsidR="004471DE" w:rsidRPr="00EC0BD8">
        <w:t>O</w:t>
      </w:r>
      <w:r w:rsidR="009D2B69" w:rsidRPr="00EC0BD8">
        <w:t xml:space="preserve">: </w:t>
      </w:r>
      <w:r w:rsidR="00237657">
        <w:rPr>
          <w:rStyle w:val="nowrap"/>
        </w:rPr>
        <w:t>05997577</w:t>
      </w:r>
    </w:p>
    <w:p w14:paraId="00D4C7E1" w14:textId="48520768" w:rsidR="0099272E" w:rsidRPr="00EC0BD8" w:rsidRDefault="00714548" w:rsidP="0099272E">
      <w:pPr>
        <w:pStyle w:val="Zkladntext"/>
        <w:tabs>
          <w:tab w:val="left" w:pos="1985"/>
        </w:tabs>
        <w:ind w:left="567" w:hanging="567"/>
      </w:pPr>
      <w:r w:rsidRPr="00EC0BD8">
        <w:tab/>
      </w:r>
      <w:r w:rsidR="000F0D34" w:rsidRPr="00EC0BD8">
        <w:t>Z</w:t>
      </w:r>
      <w:r w:rsidR="009D2B69" w:rsidRPr="00EC0BD8">
        <w:t>astoupen</w:t>
      </w:r>
      <w:r w:rsidR="000F0D34">
        <w:t xml:space="preserve">á: </w:t>
      </w:r>
      <w:r w:rsidR="00237657">
        <w:t>Ondřej Štefek</w:t>
      </w:r>
      <w:r w:rsidR="00EC0BD8" w:rsidRPr="00EC0BD8">
        <w:t xml:space="preserve">, </w:t>
      </w:r>
      <w:r w:rsidR="000F0D34">
        <w:t>jednatel</w:t>
      </w:r>
      <w:r w:rsidR="00EC0BD8" w:rsidRPr="00EC0BD8">
        <w:t xml:space="preserve"> </w:t>
      </w:r>
    </w:p>
    <w:p w14:paraId="7E04C532" w14:textId="4DC42132" w:rsidR="003A4812" w:rsidRPr="00EC0BD8" w:rsidRDefault="005A615B" w:rsidP="0099272E">
      <w:pPr>
        <w:pStyle w:val="Zkladntext"/>
        <w:tabs>
          <w:tab w:val="left" w:pos="1985"/>
        </w:tabs>
        <w:ind w:left="567" w:hanging="567"/>
      </w:pPr>
      <w:r w:rsidRPr="00EC0BD8">
        <w:tab/>
      </w:r>
      <w:r w:rsidR="009D2B69" w:rsidRPr="00EC0BD8">
        <w:rPr>
          <w:bCs/>
        </w:rPr>
        <w:t>(dále jen</w:t>
      </w:r>
      <w:r w:rsidR="009D2B69" w:rsidRPr="00EC0BD8">
        <w:t xml:space="preserve"> „příjemce“</w:t>
      </w:r>
      <w:r w:rsidR="005158A3">
        <w:t xml:space="preserve"> nebo „</w:t>
      </w:r>
      <w:r w:rsidR="00237657">
        <w:t>3Dees</w:t>
      </w:r>
      <w:r w:rsidR="005158A3">
        <w:t>“</w:t>
      </w:r>
      <w:r w:rsidR="0099272E" w:rsidRPr="00EC0BD8">
        <w:t>)</w:t>
      </w:r>
      <w:r w:rsidR="0070173D" w:rsidRPr="00EC0BD8">
        <w:rPr>
          <w:b/>
        </w:rPr>
        <w:t xml:space="preserve"> </w:t>
      </w:r>
    </w:p>
    <w:p w14:paraId="180E13CB" w14:textId="77777777" w:rsidR="009D2B69" w:rsidRPr="00EC0BD8" w:rsidRDefault="009D2B69" w:rsidP="00F73633">
      <w:pPr>
        <w:pStyle w:val="Zkladntext"/>
      </w:pPr>
      <w:r w:rsidRPr="00EC0BD8">
        <w:t>a</w:t>
      </w:r>
    </w:p>
    <w:p w14:paraId="6F19FEBA" w14:textId="77777777" w:rsidR="003A4812" w:rsidRPr="00EC0BD8" w:rsidRDefault="003A4812" w:rsidP="00F73633">
      <w:pPr>
        <w:pStyle w:val="Zkladntext"/>
      </w:pPr>
    </w:p>
    <w:p w14:paraId="534E1750" w14:textId="77777777" w:rsidR="009D2B69" w:rsidRPr="00EC0BD8" w:rsidRDefault="009D2B69" w:rsidP="00F73633">
      <w:pPr>
        <w:pStyle w:val="Zkladntext"/>
        <w:tabs>
          <w:tab w:val="left" w:pos="1985"/>
        </w:tabs>
        <w:ind w:left="567" w:hanging="567"/>
        <w:rPr>
          <w:b/>
          <w:szCs w:val="24"/>
        </w:rPr>
      </w:pPr>
      <w:r w:rsidRPr="00EC0BD8">
        <w:rPr>
          <w:b/>
          <w:bCs/>
        </w:rPr>
        <w:t>2.</w:t>
      </w:r>
      <w:r w:rsidR="00714548" w:rsidRPr="00EC0BD8">
        <w:rPr>
          <w:szCs w:val="24"/>
        </w:rPr>
        <w:t xml:space="preserve"> </w:t>
      </w:r>
      <w:r w:rsidR="00714548" w:rsidRPr="00EC0BD8">
        <w:rPr>
          <w:szCs w:val="24"/>
        </w:rPr>
        <w:tab/>
      </w:r>
      <w:r w:rsidR="00EC0BD8" w:rsidRPr="00EC0BD8">
        <w:rPr>
          <w:b/>
          <w:szCs w:val="24"/>
        </w:rPr>
        <w:t>Západočeská univerzita v Plzni</w:t>
      </w:r>
    </w:p>
    <w:p w14:paraId="75E127B5" w14:textId="77777777"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adresa sídla:</w:t>
      </w:r>
      <w:r w:rsidR="004B4BFE" w:rsidRPr="00EC0BD8">
        <w:rPr>
          <w:szCs w:val="24"/>
        </w:rPr>
        <w:t xml:space="preserve"> </w:t>
      </w:r>
      <w:r w:rsidR="00EC0BD8" w:rsidRPr="00EC0BD8">
        <w:t>Univerzitní 2732/8, 301 00 Plzeň</w:t>
      </w:r>
    </w:p>
    <w:p w14:paraId="59BD4E2D" w14:textId="77777777"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IČ</w:t>
      </w:r>
      <w:r w:rsidR="004471DE" w:rsidRPr="00EC0BD8">
        <w:rPr>
          <w:szCs w:val="24"/>
        </w:rPr>
        <w:t>O</w:t>
      </w:r>
      <w:r w:rsidR="009D2B69" w:rsidRPr="00EC0BD8">
        <w:rPr>
          <w:szCs w:val="24"/>
        </w:rPr>
        <w:t>:</w:t>
      </w:r>
      <w:r w:rsidR="00CF7ADF" w:rsidRPr="00EC0BD8">
        <w:rPr>
          <w:szCs w:val="24"/>
        </w:rPr>
        <w:t xml:space="preserve"> </w:t>
      </w:r>
      <w:r w:rsidR="00EC0BD8" w:rsidRPr="00EC0BD8">
        <w:t>497 77 513</w:t>
      </w:r>
    </w:p>
    <w:p w14:paraId="4E6D0544" w14:textId="77777777" w:rsidR="009D2B69" w:rsidRPr="00EC0BD8" w:rsidRDefault="00714548" w:rsidP="00F73633">
      <w:pPr>
        <w:pStyle w:val="Zkladntext"/>
        <w:tabs>
          <w:tab w:val="left" w:pos="1985"/>
        </w:tabs>
        <w:ind w:left="567" w:hanging="567"/>
        <w:rPr>
          <w:szCs w:val="24"/>
        </w:rPr>
      </w:pPr>
      <w:r w:rsidRPr="00EC0BD8">
        <w:rPr>
          <w:szCs w:val="24"/>
        </w:rPr>
        <w:tab/>
      </w:r>
      <w:r w:rsidR="009D2B69" w:rsidRPr="00EC0BD8">
        <w:rPr>
          <w:szCs w:val="24"/>
        </w:rPr>
        <w:t>zastoupená:</w:t>
      </w:r>
      <w:r w:rsidR="005A615B" w:rsidRPr="00EC0BD8">
        <w:rPr>
          <w:rFonts w:ascii="Arial" w:hAnsi="Arial" w:cs="Arial"/>
          <w:i/>
          <w:sz w:val="20"/>
        </w:rPr>
        <w:t xml:space="preserve"> </w:t>
      </w:r>
      <w:r w:rsidR="00EC0BD8" w:rsidRPr="00EC0BD8">
        <w:t>doc. Ing. Jiří Hammerbauer, Ph.D., prorektor pro tvůrčí činnost a doktorské studium</w:t>
      </w:r>
    </w:p>
    <w:p w14:paraId="476FD147" w14:textId="77777777" w:rsidR="009D2B69" w:rsidRPr="006E23A9" w:rsidRDefault="003A4812" w:rsidP="00F73633">
      <w:pPr>
        <w:pStyle w:val="Zkladntext"/>
        <w:tabs>
          <w:tab w:val="left" w:pos="1985"/>
        </w:tabs>
        <w:ind w:left="567" w:hanging="567"/>
        <w:rPr>
          <w:bCs/>
        </w:rPr>
      </w:pPr>
      <w:r w:rsidRPr="00EC0BD8">
        <w:tab/>
      </w:r>
      <w:r w:rsidR="009D2B69" w:rsidRPr="00EC0BD8">
        <w:rPr>
          <w:bCs/>
        </w:rPr>
        <w:t>(dále jen</w:t>
      </w:r>
      <w:r w:rsidR="009D2B69" w:rsidRPr="00EC0BD8">
        <w:rPr>
          <w:b/>
        </w:rPr>
        <w:t xml:space="preserve"> </w:t>
      </w:r>
      <w:r w:rsidR="009D2B69" w:rsidRPr="00EC0BD8">
        <w:t>„</w:t>
      </w:r>
      <w:r w:rsidR="003C7A6B" w:rsidRPr="00EC0BD8">
        <w:t xml:space="preserve">další </w:t>
      </w:r>
      <w:r w:rsidR="0065282D" w:rsidRPr="00EC0BD8">
        <w:t>účastník projektu</w:t>
      </w:r>
      <w:r w:rsidR="009D2B69" w:rsidRPr="00EC0BD8">
        <w:t>“</w:t>
      </w:r>
      <w:r w:rsidR="005158A3">
        <w:t xml:space="preserve"> nebo „ZČU“</w:t>
      </w:r>
      <w:r w:rsidR="00A22B2A" w:rsidRPr="00EC0BD8">
        <w:t>)</w:t>
      </w:r>
    </w:p>
    <w:p w14:paraId="27BC66E3" w14:textId="77777777" w:rsidR="003A4812" w:rsidRPr="006E23A9" w:rsidRDefault="003A4812" w:rsidP="00F73633">
      <w:pPr>
        <w:pStyle w:val="Zkladntext"/>
        <w:tabs>
          <w:tab w:val="left" w:pos="1985"/>
        </w:tabs>
        <w:rPr>
          <w:bCs/>
        </w:rPr>
      </w:pPr>
    </w:p>
    <w:p w14:paraId="01C3E0FE" w14:textId="77777777" w:rsidR="002B2D50" w:rsidRPr="006E23A9" w:rsidRDefault="002B2D50" w:rsidP="009D5B1B">
      <w:pPr>
        <w:pStyle w:val="Zkladntext"/>
        <w:jc w:val="both"/>
        <w:rPr>
          <w:szCs w:val="24"/>
        </w:rPr>
      </w:pPr>
      <w:r w:rsidRPr="006E23A9">
        <w:t>uzavírají níže uvedené</w:t>
      </w:r>
      <w:r w:rsidR="00C540B5" w:rsidRPr="006E23A9">
        <w:t>ho</w:t>
      </w:r>
      <w:r w:rsidRPr="006E23A9">
        <w:t xml:space="preserve"> dne, měsíce a roku tuto </w:t>
      </w:r>
      <w:r w:rsidRPr="006E23A9">
        <w:rPr>
          <w:szCs w:val="24"/>
        </w:rPr>
        <w:t>Smlouvu o využití výsledků dosažených při řešení projektu výzkumu a vývoje</w:t>
      </w:r>
      <w:r w:rsidR="00FE7682" w:rsidRPr="006E23A9">
        <w:rPr>
          <w:szCs w:val="24"/>
        </w:rPr>
        <w:t>:</w:t>
      </w:r>
    </w:p>
    <w:p w14:paraId="529B3189" w14:textId="77777777" w:rsidR="003A4812" w:rsidRPr="006E23A9" w:rsidRDefault="003A4812" w:rsidP="006922EA">
      <w:pPr>
        <w:pStyle w:val="Zkladntext"/>
        <w:jc w:val="both"/>
      </w:pPr>
    </w:p>
    <w:p w14:paraId="26C836A1" w14:textId="77777777" w:rsidR="009D2B69" w:rsidRPr="006E23A9" w:rsidRDefault="009D2B69" w:rsidP="006922EA">
      <w:pPr>
        <w:pStyle w:val="Zkladntext"/>
        <w:jc w:val="center"/>
        <w:rPr>
          <w:b/>
        </w:rPr>
      </w:pPr>
      <w:r w:rsidRPr="006E23A9">
        <w:rPr>
          <w:b/>
        </w:rPr>
        <w:t>I.</w:t>
      </w:r>
    </w:p>
    <w:p w14:paraId="69E49182" w14:textId="77777777" w:rsidR="009D2B69" w:rsidRPr="006E23A9" w:rsidRDefault="009D2B69" w:rsidP="006E23A9">
      <w:pPr>
        <w:pStyle w:val="Zkladntext"/>
        <w:spacing w:after="120"/>
        <w:jc w:val="center"/>
        <w:rPr>
          <w:b/>
        </w:rPr>
      </w:pPr>
      <w:r w:rsidRPr="006E23A9">
        <w:rPr>
          <w:b/>
          <w:bCs/>
        </w:rPr>
        <w:t>Základní údaje o projektu</w:t>
      </w:r>
    </w:p>
    <w:p w14:paraId="00AF0BF6" w14:textId="2119EDDA" w:rsidR="00EA789A" w:rsidRPr="006E23A9" w:rsidRDefault="00A22B2A" w:rsidP="00237657">
      <w:pPr>
        <w:pStyle w:val="Zkladntextodsazen"/>
        <w:numPr>
          <w:ilvl w:val="0"/>
          <w:numId w:val="21"/>
        </w:numPr>
        <w:spacing w:after="120"/>
        <w:ind w:hanging="720"/>
      </w:pPr>
      <w:r w:rsidRPr="00D24BEA">
        <w:t>Příjemce řeší</w:t>
      </w:r>
      <w:r w:rsidR="00B910F7" w:rsidRPr="00D24BEA">
        <w:t xml:space="preserve"> s d</w:t>
      </w:r>
      <w:r w:rsidR="00CF7ADF" w:rsidRPr="00D24BEA">
        <w:t>alším</w:t>
      </w:r>
      <w:r w:rsidR="00B910F7" w:rsidRPr="00D24BEA">
        <w:t xml:space="preserve"> účastníkem</w:t>
      </w:r>
      <w:r w:rsidR="005558AB" w:rsidRPr="00D24BEA">
        <w:t xml:space="preserve"> projektu</w:t>
      </w:r>
      <w:r w:rsidRPr="00D24BEA">
        <w:t xml:space="preserve"> na základě výsledků veřejné soutěže vyhlášené </w:t>
      </w:r>
      <w:r w:rsidR="00EC0BD8" w:rsidRPr="00D24BEA">
        <w:t xml:space="preserve">Ministerstvem průmyslu a obchodu </w:t>
      </w:r>
      <w:r w:rsidRPr="00D24BEA">
        <w:t>(dále jen „</w:t>
      </w:r>
      <w:r w:rsidR="00CF7ADF" w:rsidRPr="00D24BEA">
        <w:t>poskytovatel</w:t>
      </w:r>
      <w:r w:rsidRPr="00D24BEA">
        <w:t>“)</w:t>
      </w:r>
      <w:r w:rsidR="0099272E" w:rsidRPr="00D24BEA">
        <w:t xml:space="preserve"> v rámci programu</w:t>
      </w:r>
      <w:r w:rsidR="00EC0BD8" w:rsidRPr="00D24BEA">
        <w:t xml:space="preserve"> Aplikace VIII. výzvy</w:t>
      </w:r>
      <w:r w:rsidRPr="00D24BEA">
        <w:t xml:space="preserve"> </w:t>
      </w:r>
      <w:r w:rsidR="00CF7ADF" w:rsidRPr="00D24BEA">
        <w:t>projekt výzkumu a vývoje s názvem: „</w:t>
      </w:r>
      <w:r w:rsidR="00237657" w:rsidRPr="00237657">
        <w:rPr>
          <w:rStyle w:val="clsneexist"/>
        </w:rPr>
        <w:t>Výzkum a vývoj multifunkční sportovní helmy za využití</w:t>
      </w:r>
      <w:r w:rsidR="00237657">
        <w:rPr>
          <w:rStyle w:val="clsneexist"/>
        </w:rPr>
        <w:t xml:space="preserve"> </w:t>
      </w:r>
      <w:r w:rsidR="00237657" w:rsidRPr="00237657">
        <w:rPr>
          <w:rStyle w:val="clsneexist"/>
        </w:rPr>
        <w:t>pokročilých materiálů a technologií výroby</w:t>
      </w:r>
      <w:r w:rsidR="00CF7ADF" w:rsidRPr="00D24BEA">
        <w:t>“, ev. č.</w:t>
      </w:r>
      <w:r w:rsidR="00EA789A">
        <w:t xml:space="preserve"> </w:t>
      </w:r>
      <w:r w:rsidR="00237657" w:rsidRPr="00237657">
        <w:t>CZ.01.1.02/0.0/0.0/20_321/0024409</w:t>
      </w:r>
      <w:r w:rsidR="00EA789A">
        <w:t xml:space="preserve"> </w:t>
      </w:r>
      <w:r w:rsidR="00CF7ADF" w:rsidRPr="00D24BEA">
        <w:t>(dále jen „</w:t>
      </w:r>
      <w:r w:rsidR="004471DE" w:rsidRPr="00D24BEA">
        <w:t>p</w:t>
      </w:r>
      <w:r w:rsidR="00CF7ADF" w:rsidRPr="00D24BEA">
        <w:t>rojekt“)</w:t>
      </w:r>
      <w:r w:rsidR="00D0097B" w:rsidRPr="00D24BEA">
        <w:t>.</w:t>
      </w:r>
    </w:p>
    <w:p w14:paraId="566A86C7" w14:textId="701F148C" w:rsidR="002B2D50" w:rsidRPr="006E23A9" w:rsidRDefault="009D2B69" w:rsidP="006E23A9">
      <w:pPr>
        <w:pStyle w:val="Zkladntextodsazen"/>
        <w:numPr>
          <w:ilvl w:val="0"/>
          <w:numId w:val="21"/>
        </w:numPr>
        <w:spacing w:after="120"/>
        <w:ind w:hanging="720"/>
      </w:pPr>
      <w:r w:rsidRPr="006E23A9">
        <w:t xml:space="preserve">Termín ukončení řešení </w:t>
      </w:r>
      <w:r w:rsidR="004471DE" w:rsidRPr="006E23A9">
        <w:t>p</w:t>
      </w:r>
      <w:r w:rsidR="00D81034" w:rsidRPr="006E23A9">
        <w:t>roj</w:t>
      </w:r>
      <w:r w:rsidR="00A22B2A" w:rsidRPr="006E23A9">
        <w:t xml:space="preserve">ektu byl stanoven </w:t>
      </w:r>
      <w:r w:rsidR="0065282D" w:rsidRPr="006E23A9">
        <w:t xml:space="preserve">na </w:t>
      </w:r>
      <w:r w:rsidR="00D24BEA" w:rsidRPr="00291576">
        <w:rPr>
          <w:b/>
        </w:rPr>
        <w:t>3</w:t>
      </w:r>
      <w:r w:rsidR="009A38E0">
        <w:rPr>
          <w:b/>
        </w:rPr>
        <w:t>1</w:t>
      </w:r>
      <w:r w:rsidR="00D24BEA" w:rsidRPr="00291576">
        <w:rPr>
          <w:b/>
        </w:rPr>
        <w:t>.</w:t>
      </w:r>
      <w:r w:rsidR="000F0D34">
        <w:rPr>
          <w:b/>
        </w:rPr>
        <w:t xml:space="preserve"> </w:t>
      </w:r>
      <w:r w:rsidR="00D24BEA" w:rsidRPr="00291576">
        <w:rPr>
          <w:b/>
        </w:rPr>
        <w:t>0</w:t>
      </w:r>
      <w:r w:rsidR="000D1A6F" w:rsidRPr="00291576">
        <w:rPr>
          <w:b/>
        </w:rPr>
        <w:t>5</w:t>
      </w:r>
      <w:r w:rsidR="00D24BEA" w:rsidRPr="00291576">
        <w:rPr>
          <w:b/>
        </w:rPr>
        <w:t>.</w:t>
      </w:r>
      <w:r w:rsidR="00043EBB">
        <w:rPr>
          <w:b/>
        </w:rPr>
        <w:t xml:space="preserve"> </w:t>
      </w:r>
      <w:r w:rsidR="00D24BEA" w:rsidRPr="00291576">
        <w:rPr>
          <w:b/>
        </w:rPr>
        <w:t>2023</w:t>
      </w:r>
      <w:r w:rsidR="00C26E21">
        <w:t>.</w:t>
      </w:r>
    </w:p>
    <w:p w14:paraId="4FC152CA" w14:textId="3D0A0043" w:rsidR="002B2D50" w:rsidRPr="006E23A9" w:rsidRDefault="00A22B2A" w:rsidP="006E23A9">
      <w:pPr>
        <w:pStyle w:val="Zkladntextodsazen"/>
        <w:numPr>
          <w:ilvl w:val="0"/>
          <w:numId w:val="21"/>
        </w:numPr>
        <w:spacing w:after="120"/>
        <w:ind w:hanging="720"/>
      </w:pPr>
      <w:r w:rsidRPr="006E23A9">
        <w:t xml:space="preserve">Příjemce: </w:t>
      </w:r>
      <w:r w:rsidR="00237657" w:rsidRPr="00237657">
        <w:rPr>
          <w:b/>
          <w:szCs w:val="24"/>
        </w:rPr>
        <w:t>3Dees Industries s.r.o.</w:t>
      </w:r>
    </w:p>
    <w:p w14:paraId="4691F429" w14:textId="2209CC76" w:rsidR="002B2D50" w:rsidRPr="006E23A9" w:rsidRDefault="002B3734" w:rsidP="006E23A9">
      <w:pPr>
        <w:pStyle w:val="Zkladntextodsazen"/>
        <w:numPr>
          <w:ilvl w:val="0"/>
          <w:numId w:val="21"/>
        </w:numPr>
        <w:spacing w:after="120"/>
        <w:ind w:hanging="720"/>
      </w:pPr>
      <w:r w:rsidRPr="006E23A9">
        <w:t xml:space="preserve">Na základě smlouvy o účasti na řešení projektu </w:t>
      </w:r>
      <w:r w:rsidR="00AE559E" w:rsidRPr="006E23A9">
        <w:t xml:space="preserve">je dalším účastníkem projektu </w:t>
      </w:r>
      <w:r w:rsidR="00D24BEA" w:rsidRPr="00D24BEA">
        <w:t>Západočeská univerzita v</w:t>
      </w:r>
      <w:r w:rsidR="00C26E21">
        <w:t> </w:t>
      </w:r>
      <w:r w:rsidR="00D24BEA" w:rsidRPr="00D24BEA">
        <w:t>Plzni</w:t>
      </w:r>
      <w:r w:rsidR="00C26E21">
        <w:t>.</w:t>
      </w:r>
    </w:p>
    <w:p w14:paraId="6850AE7F" w14:textId="4C6DE674" w:rsidR="002B2D50" w:rsidRPr="006E23A9" w:rsidRDefault="009D2B69" w:rsidP="006E23A9">
      <w:pPr>
        <w:pStyle w:val="Zkladntextodsazen"/>
        <w:numPr>
          <w:ilvl w:val="0"/>
          <w:numId w:val="21"/>
        </w:numPr>
        <w:spacing w:after="120"/>
        <w:ind w:hanging="720"/>
      </w:pPr>
      <w:r w:rsidRPr="006E23A9">
        <w:rPr>
          <w:spacing w:val="-8"/>
        </w:rPr>
        <w:t>Údaje o projektu podléhají kódu důvěrnosti údajů:</w:t>
      </w:r>
      <w:r w:rsidR="0014671A" w:rsidRPr="006E23A9">
        <w:rPr>
          <w:spacing w:val="-8"/>
        </w:rPr>
        <w:t xml:space="preserve"> </w:t>
      </w:r>
      <w:r w:rsidR="00D24BEA" w:rsidRPr="00820001">
        <w:rPr>
          <w:b/>
        </w:rPr>
        <w:t>důvěrné</w:t>
      </w:r>
      <w:r w:rsidR="00C26E21">
        <w:rPr>
          <w:b/>
        </w:rPr>
        <w:t>.</w:t>
      </w:r>
      <w:r w:rsidR="009A38E0">
        <w:rPr>
          <w:b/>
        </w:rPr>
        <w:t xml:space="preserve"> </w:t>
      </w:r>
    </w:p>
    <w:p w14:paraId="7A4323A9" w14:textId="77777777" w:rsidR="0099272E" w:rsidRPr="006E23A9" w:rsidRDefault="0099272E" w:rsidP="0099272E">
      <w:pPr>
        <w:pStyle w:val="Zkladntextodsazen"/>
        <w:ind w:left="720" w:firstLine="0"/>
      </w:pPr>
    </w:p>
    <w:p w14:paraId="7CBC0F50" w14:textId="77777777" w:rsidR="00DA7279" w:rsidRPr="006E23A9" w:rsidRDefault="00DA7279">
      <w:pPr>
        <w:rPr>
          <w:sz w:val="24"/>
        </w:rPr>
      </w:pPr>
    </w:p>
    <w:p w14:paraId="55A47941" w14:textId="77777777" w:rsidR="009D2B69" w:rsidRPr="006E23A9" w:rsidRDefault="009D2B69" w:rsidP="00A80E49">
      <w:pPr>
        <w:pStyle w:val="Zkladntext"/>
        <w:jc w:val="center"/>
        <w:rPr>
          <w:b/>
        </w:rPr>
      </w:pPr>
      <w:r w:rsidRPr="006E23A9">
        <w:rPr>
          <w:b/>
        </w:rPr>
        <w:t>II.</w:t>
      </w:r>
    </w:p>
    <w:p w14:paraId="21CCA2EF" w14:textId="77777777" w:rsidR="009D2B69" w:rsidRPr="006E23A9" w:rsidRDefault="009D2B69" w:rsidP="006E23A9">
      <w:pPr>
        <w:pStyle w:val="Zkladntext"/>
        <w:spacing w:after="120"/>
        <w:jc w:val="center"/>
        <w:rPr>
          <w:b/>
          <w:bCs/>
        </w:rPr>
      </w:pPr>
      <w:r w:rsidRPr="006E23A9">
        <w:rPr>
          <w:b/>
          <w:bCs/>
        </w:rPr>
        <w:t>V</w:t>
      </w:r>
      <w:r w:rsidR="00635D46" w:rsidRPr="006E23A9">
        <w:rPr>
          <w:b/>
          <w:bCs/>
        </w:rPr>
        <w:t>ymezení výsledků a vlastnických práv k nim</w:t>
      </w:r>
      <w:r w:rsidRPr="006E23A9">
        <w:rPr>
          <w:b/>
          <w:bCs/>
        </w:rPr>
        <w:t xml:space="preserve"> </w:t>
      </w:r>
    </w:p>
    <w:p w14:paraId="42936904" w14:textId="77777777" w:rsidR="009D2B69" w:rsidRPr="006E23A9" w:rsidRDefault="00F670D1" w:rsidP="006E23A9">
      <w:pPr>
        <w:pStyle w:val="Odstavecseseznamem"/>
        <w:numPr>
          <w:ilvl w:val="0"/>
          <w:numId w:val="19"/>
        </w:numPr>
        <w:spacing w:after="120"/>
        <w:ind w:hanging="783"/>
        <w:contextualSpacing w:val="0"/>
        <w:jc w:val="both"/>
        <w:rPr>
          <w:sz w:val="24"/>
          <w:szCs w:val="24"/>
        </w:rPr>
      </w:pPr>
      <w:r w:rsidRPr="006E23A9">
        <w:rPr>
          <w:sz w:val="24"/>
          <w:szCs w:val="24"/>
        </w:rPr>
        <w:t>Smluvní strany</w:t>
      </w:r>
      <w:r w:rsidR="009D2B69" w:rsidRPr="006E23A9">
        <w:rPr>
          <w:sz w:val="24"/>
          <w:szCs w:val="24"/>
        </w:rPr>
        <w:t xml:space="preserve"> dosáhl</w:t>
      </w:r>
      <w:r w:rsidRPr="006E23A9">
        <w:rPr>
          <w:sz w:val="24"/>
          <w:szCs w:val="24"/>
        </w:rPr>
        <w:t>y</w:t>
      </w:r>
      <w:r w:rsidR="009D2B69" w:rsidRPr="006E23A9">
        <w:rPr>
          <w:sz w:val="24"/>
          <w:szCs w:val="24"/>
        </w:rPr>
        <w:t xml:space="preserve"> při řešení projektu následující</w:t>
      </w:r>
      <w:r w:rsidR="005558AB" w:rsidRPr="006E23A9">
        <w:rPr>
          <w:sz w:val="24"/>
          <w:szCs w:val="24"/>
        </w:rPr>
        <w:t>ch výsledků</w:t>
      </w:r>
      <w:r w:rsidR="009D2B69" w:rsidRPr="006E23A9">
        <w:rPr>
          <w:sz w:val="24"/>
          <w:szCs w:val="24"/>
        </w:rPr>
        <w:t>:</w:t>
      </w:r>
    </w:p>
    <w:p w14:paraId="2C308F27" w14:textId="77777777" w:rsidR="00EC748A" w:rsidRPr="006E23A9" w:rsidRDefault="00EC748A">
      <w:pPr>
        <w:jc w:val="both"/>
        <w:rPr>
          <w:i/>
          <w:color w:val="FF0000"/>
          <w:sz w:val="24"/>
          <w:szCs w:val="24"/>
        </w:rPr>
      </w:pPr>
    </w:p>
    <w:p w14:paraId="5DF096B2" w14:textId="3E861CD9" w:rsidR="002A66D8" w:rsidRPr="00222854" w:rsidRDefault="004471DE" w:rsidP="009D5B1B">
      <w:pPr>
        <w:pStyle w:val="Odstavecseseznamem"/>
        <w:numPr>
          <w:ilvl w:val="0"/>
          <w:numId w:val="27"/>
        </w:numPr>
        <w:tabs>
          <w:tab w:val="left" w:pos="3402"/>
        </w:tabs>
        <w:ind w:left="709" w:hanging="349"/>
        <w:jc w:val="both"/>
        <w:rPr>
          <w:sz w:val="22"/>
          <w:szCs w:val="24"/>
        </w:rPr>
      </w:pPr>
      <w:r w:rsidRPr="00222854">
        <w:rPr>
          <w:sz w:val="24"/>
          <w:szCs w:val="24"/>
        </w:rPr>
        <w:t xml:space="preserve">Název výsledku: </w:t>
      </w:r>
      <w:r w:rsidR="005158A3" w:rsidRPr="00222854">
        <w:rPr>
          <w:sz w:val="24"/>
          <w:szCs w:val="24"/>
        </w:rPr>
        <w:tab/>
      </w:r>
      <w:r w:rsidR="00145793" w:rsidRPr="00145793">
        <w:rPr>
          <w:sz w:val="24"/>
          <w:szCs w:val="24"/>
        </w:rPr>
        <w:t>Sportovní helma se zvýšenou ochranou</w:t>
      </w:r>
    </w:p>
    <w:p w14:paraId="71D20819" w14:textId="3E511843" w:rsidR="004C050D" w:rsidRPr="00222854" w:rsidRDefault="004C050D" w:rsidP="009D5B1B">
      <w:pPr>
        <w:tabs>
          <w:tab w:val="left" w:pos="3402"/>
        </w:tabs>
        <w:ind w:left="705"/>
        <w:jc w:val="both"/>
        <w:rPr>
          <w:sz w:val="24"/>
          <w:szCs w:val="24"/>
        </w:rPr>
      </w:pPr>
      <w:r w:rsidRPr="00222854">
        <w:rPr>
          <w:sz w:val="24"/>
          <w:szCs w:val="24"/>
        </w:rPr>
        <w:t>Typ výsledku</w:t>
      </w:r>
      <w:r w:rsidR="004471DE" w:rsidRPr="00222854">
        <w:rPr>
          <w:sz w:val="24"/>
          <w:szCs w:val="24"/>
        </w:rPr>
        <w:t>:</w:t>
      </w:r>
      <w:r w:rsidRPr="00222854">
        <w:rPr>
          <w:sz w:val="24"/>
          <w:szCs w:val="24"/>
        </w:rPr>
        <w:t xml:space="preserve"> </w:t>
      </w:r>
      <w:r w:rsidR="004471DE" w:rsidRPr="00222854">
        <w:rPr>
          <w:sz w:val="24"/>
          <w:szCs w:val="24"/>
        </w:rPr>
        <w:tab/>
      </w:r>
      <w:r w:rsidR="00B80636" w:rsidRPr="00222854">
        <w:rPr>
          <w:sz w:val="24"/>
          <w:szCs w:val="24"/>
        </w:rPr>
        <w:t>Funkční vzorek (Gfunk)</w:t>
      </w:r>
    </w:p>
    <w:p w14:paraId="218D9454" w14:textId="1FB44291" w:rsidR="00736DEF" w:rsidRPr="00440DA0" w:rsidRDefault="002B2D50" w:rsidP="009D5B1B">
      <w:pPr>
        <w:tabs>
          <w:tab w:val="left" w:pos="3402"/>
        </w:tabs>
        <w:ind w:left="705"/>
        <w:jc w:val="both"/>
        <w:rPr>
          <w:sz w:val="24"/>
          <w:szCs w:val="24"/>
        </w:rPr>
      </w:pPr>
      <w:r w:rsidRPr="00222854">
        <w:rPr>
          <w:sz w:val="24"/>
          <w:szCs w:val="24"/>
        </w:rPr>
        <w:t>Vlastnictví</w:t>
      </w:r>
      <w:r w:rsidR="004C050D" w:rsidRPr="00222854">
        <w:rPr>
          <w:sz w:val="24"/>
          <w:szCs w:val="24"/>
        </w:rPr>
        <w:t xml:space="preserve"> výsledku</w:t>
      </w:r>
      <w:r w:rsidR="004471DE" w:rsidRPr="00222854">
        <w:rPr>
          <w:sz w:val="24"/>
          <w:szCs w:val="24"/>
        </w:rPr>
        <w:t>:</w:t>
      </w:r>
      <w:r w:rsidR="004C050D" w:rsidRPr="00222854">
        <w:rPr>
          <w:sz w:val="24"/>
          <w:szCs w:val="24"/>
        </w:rPr>
        <w:t xml:space="preserve"> </w:t>
      </w:r>
      <w:r w:rsidR="004471DE" w:rsidRPr="00222854">
        <w:rPr>
          <w:sz w:val="24"/>
          <w:szCs w:val="24"/>
        </w:rPr>
        <w:tab/>
      </w:r>
      <w:r w:rsidR="00145793">
        <w:rPr>
          <w:sz w:val="24"/>
          <w:szCs w:val="24"/>
        </w:rPr>
        <w:t>3Dees</w:t>
      </w:r>
      <w:r w:rsidR="00145793">
        <w:rPr>
          <w:sz w:val="24"/>
          <w:szCs w:val="24"/>
        </w:rPr>
        <w:tab/>
      </w:r>
      <w:r w:rsidR="00145793">
        <w:rPr>
          <w:sz w:val="24"/>
          <w:szCs w:val="24"/>
        </w:rPr>
        <w:tab/>
      </w:r>
      <w:r w:rsidR="005158A3" w:rsidRPr="00222854">
        <w:rPr>
          <w:sz w:val="24"/>
          <w:szCs w:val="24"/>
        </w:rPr>
        <w:t xml:space="preserve"> </w:t>
      </w:r>
      <w:r w:rsidR="005158A3" w:rsidRPr="00222854">
        <w:rPr>
          <w:sz w:val="24"/>
          <w:szCs w:val="24"/>
        </w:rPr>
        <w:tab/>
      </w:r>
      <w:r w:rsidR="00145793" w:rsidRPr="00440DA0">
        <w:rPr>
          <w:sz w:val="24"/>
          <w:szCs w:val="24"/>
        </w:rPr>
        <w:t xml:space="preserve">50 </w:t>
      </w:r>
      <w:r w:rsidR="005158A3" w:rsidRPr="00440DA0">
        <w:rPr>
          <w:sz w:val="24"/>
          <w:szCs w:val="24"/>
        </w:rPr>
        <w:t>%</w:t>
      </w:r>
    </w:p>
    <w:p w14:paraId="4F802E0F" w14:textId="2E7D806B" w:rsidR="005158A3" w:rsidRPr="00222854" w:rsidRDefault="005158A3" w:rsidP="009D5B1B">
      <w:pPr>
        <w:tabs>
          <w:tab w:val="left" w:pos="3402"/>
        </w:tabs>
        <w:ind w:left="705"/>
        <w:jc w:val="both"/>
        <w:rPr>
          <w:sz w:val="24"/>
          <w:szCs w:val="24"/>
        </w:rPr>
      </w:pPr>
      <w:r w:rsidRPr="00440DA0">
        <w:rPr>
          <w:sz w:val="24"/>
          <w:szCs w:val="24"/>
        </w:rPr>
        <w:tab/>
        <w:t>ZČU</w:t>
      </w:r>
      <w:r w:rsidRPr="00440DA0">
        <w:rPr>
          <w:sz w:val="24"/>
          <w:szCs w:val="24"/>
        </w:rPr>
        <w:tab/>
      </w:r>
      <w:r w:rsidRPr="00440DA0">
        <w:rPr>
          <w:sz w:val="24"/>
          <w:szCs w:val="24"/>
        </w:rPr>
        <w:tab/>
      </w:r>
      <w:r w:rsidR="009F002C" w:rsidRPr="00440DA0">
        <w:rPr>
          <w:sz w:val="24"/>
          <w:szCs w:val="24"/>
        </w:rPr>
        <w:tab/>
      </w:r>
      <w:r w:rsidR="00145793" w:rsidRPr="00440DA0">
        <w:rPr>
          <w:sz w:val="24"/>
          <w:szCs w:val="24"/>
        </w:rPr>
        <w:t xml:space="preserve">50 </w:t>
      </w:r>
      <w:r w:rsidRPr="00440DA0">
        <w:rPr>
          <w:sz w:val="24"/>
          <w:szCs w:val="24"/>
        </w:rPr>
        <w:t>%</w:t>
      </w:r>
    </w:p>
    <w:p w14:paraId="0373E399" w14:textId="61C0DF36" w:rsidR="0099272E" w:rsidRDefault="00B80636" w:rsidP="00B7389D">
      <w:pPr>
        <w:tabs>
          <w:tab w:val="left" w:pos="3402"/>
        </w:tabs>
        <w:ind w:left="3402"/>
        <w:jc w:val="both"/>
        <w:rPr>
          <w:sz w:val="24"/>
          <w:szCs w:val="24"/>
        </w:rPr>
      </w:pPr>
      <w:r>
        <w:rPr>
          <w:color w:val="000000"/>
          <w:sz w:val="24"/>
          <w:szCs w:val="24"/>
        </w:rPr>
        <w:t>Funkční vzorek</w:t>
      </w:r>
      <w:r w:rsidR="00291576" w:rsidRPr="009779DB">
        <w:rPr>
          <w:color w:val="000000"/>
          <w:sz w:val="24"/>
          <w:szCs w:val="24"/>
        </w:rPr>
        <w:t xml:space="preserve"> je </w:t>
      </w:r>
      <w:r w:rsidR="00291576" w:rsidRPr="009779DB">
        <w:rPr>
          <w:sz w:val="24"/>
          <w:szCs w:val="24"/>
        </w:rPr>
        <w:t>hmotným zachycením technického řešení a souvisejícího know-how</w:t>
      </w:r>
      <w:r w:rsidR="00FB0C09">
        <w:rPr>
          <w:sz w:val="24"/>
          <w:szCs w:val="24"/>
        </w:rPr>
        <w:t xml:space="preserve"> a znalostí uplatněných u ověřených technologií uvedených pod písm. c) a d) tohoto odstavce této smlouvy, jež </w:t>
      </w:r>
      <w:r w:rsidR="00291576" w:rsidRPr="009779DB">
        <w:rPr>
          <w:sz w:val="24"/>
          <w:szCs w:val="24"/>
        </w:rPr>
        <w:t xml:space="preserve">je duševním vlastnictvím smluvních stran (dále </w:t>
      </w:r>
      <w:r w:rsidR="00291576" w:rsidRPr="009779DB">
        <w:rPr>
          <w:sz w:val="24"/>
          <w:szCs w:val="24"/>
        </w:rPr>
        <w:lastRenderedPageBreak/>
        <w:t>jen „duševní vlastnictví“), přičemž spoluvlastnický podíl smluvních stran na duševním vlastnictví je shodný</w:t>
      </w:r>
      <w:r>
        <w:rPr>
          <w:sz w:val="24"/>
          <w:szCs w:val="24"/>
        </w:rPr>
        <w:t xml:space="preserve"> </w:t>
      </w:r>
      <w:r w:rsidR="00291576" w:rsidRPr="009779DB">
        <w:rPr>
          <w:sz w:val="24"/>
          <w:szCs w:val="24"/>
        </w:rPr>
        <w:t xml:space="preserve">s podílem na vlastnictví </w:t>
      </w:r>
      <w:r>
        <w:rPr>
          <w:sz w:val="24"/>
          <w:szCs w:val="24"/>
        </w:rPr>
        <w:t>funkčního vzorku</w:t>
      </w:r>
      <w:r w:rsidR="00291576" w:rsidRPr="009779DB">
        <w:rPr>
          <w:sz w:val="24"/>
          <w:szCs w:val="24"/>
        </w:rPr>
        <w:t>.</w:t>
      </w:r>
      <w:r>
        <w:rPr>
          <w:sz w:val="24"/>
          <w:szCs w:val="24"/>
        </w:rPr>
        <w:t xml:space="preserve"> </w:t>
      </w:r>
      <w:r w:rsidR="00291576" w:rsidRPr="009779DB">
        <w:rPr>
          <w:sz w:val="24"/>
          <w:szCs w:val="24"/>
        </w:rPr>
        <w:t xml:space="preserve">Pojem výsledek v sobě pro účely této smlouvy zahrnuje i duševní vlastnictví. </w:t>
      </w:r>
    </w:p>
    <w:p w14:paraId="0FEF1883" w14:textId="77777777" w:rsidR="00291576" w:rsidRPr="00222854" w:rsidRDefault="00291576" w:rsidP="004C050D">
      <w:pPr>
        <w:ind w:left="705"/>
        <w:jc w:val="both"/>
        <w:rPr>
          <w:sz w:val="24"/>
          <w:szCs w:val="24"/>
        </w:rPr>
      </w:pPr>
    </w:p>
    <w:p w14:paraId="628C0858" w14:textId="3DEF2757" w:rsidR="004471DE" w:rsidRPr="00222854" w:rsidRDefault="004471DE" w:rsidP="004471DE">
      <w:pPr>
        <w:pStyle w:val="Odstavecseseznamem"/>
        <w:numPr>
          <w:ilvl w:val="0"/>
          <w:numId w:val="27"/>
        </w:numPr>
        <w:tabs>
          <w:tab w:val="left" w:pos="3402"/>
        </w:tabs>
        <w:ind w:left="709" w:hanging="349"/>
        <w:jc w:val="both"/>
        <w:rPr>
          <w:sz w:val="24"/>
          <w:szCs w:val="24"/>
        </w:rPr>
      </w:pPr>
      <w:r w:rsidRPr="00222854">
        <w:rPr>
          <w:sz w:val="24"/>
          <w:szCs w:val="24"/>
        </w:rPr>
        <w:t xml:space="preserve">Název výsledku: </w:t>
      </w:r>
      <w:r w:rsidRPr="00222854">
        <w:rPr>
          <w:sz w:val="24"/>
          <w:szCs w:val="24"/>
        </w:rPr>
        <w:tab/>
      </w:r>
      <w:r w:rsidR="00145793" w:rsidRPr="00145793">
        <w:rPr>
          <w:sz w:val="24"/>
          <w:szCs w:val="24"/>
        </w:rPr>
        <w:t>Optimalizovaná sportovní helma se zvýšenou ochranou včetně</w:t>
      </w:r>
      <w:r w:rsidR="00145793">
        <w:rPr>
          <w:sz w:val="24"/>
          <w:szCs w:val="24"/>
        </w:rPr>
        <w:t xml:space="preserve">                    </w:t>
      </w:r>
      <w:r w:rsidR="00145793">
        <w:rPr>
          <w:sz w:val="24"/>
          <w:szCs w:val="24"/>
        </w:rPr>
        <w:tab/>
        <w:t>n</w:t>
      </w:r>
      <w:r w:rsidR="00145793" w:rsidRPr="00145793">
        <w:rPr>
          <w:sz w:val="24"/>
          <w:szCs w:val="24"/>
        </w:rPr>
        <w:t>avazujících komponent</w:t>
      </w:r>
    </w:p>
    <w:p w14:paraId="3128FEFF" w14:textId="77777777" w:rsidR="004471DE" w:rsidRPr="00222854" w:rsidRDefault="004471DE" w:rsidP="004471DE">
      <w:pPr>
        <w:tabs>
          <w:tab w:val="left" w:pos="3402"/>
        </w:tabs>
        <w:ind w:left="705"/>
        <w:jc w:val="both"/>
        <w:rPr>
          <w:sz w:val="24"/>
          <w:szCs w:val="24"/>
        </w:rPr>
      </w:pPr>
      <w:r w:rsidRPr="00222854">
        <w:rPr>
          <w:sz w:val="24"/>
          <w:szCs w:val="24"/>
        </w:rPr>
        <w:t xml:space="preserve">Typ výsledku: </w:t>
      </w:r>
      <w:r w:rsidRPr="00222854">
        <w:rPr>
          <w:sz w:val="24"/>
          <w:szCs w:val="24"/>
        </w:rPr>
        <w:tab/>
      </w:r>
      <w:r w:rsidR="005158A3" w:rsidRPr="00222854">
        <w:rPr>
          <w:sz w:val="24"/>
          <w:szCs w:val="24"/>
        </w:rPr>
        <w:t>Funkční vzorek (Gfunk)</w:t>
      </w:r>
    </w:p>
    <w:p w14:paraId="0CCB4D1D" w14:textId="57814656" w:rsidR="005158A3" w:rsidRPr="00440DA0" w:rsidRDefault="004471DE" w:rsidP="005158A3">
      <w:pPr>
        <w:tabs>
          <w:tab w:val="left" w:pos="3402"/>
        </w:tabs>
        <w:ind w:left="705"/>
        <w:jc w:val="both"/>
        <w:rPr>
          <w:sz w:val="24"/>
          <w:szCs w:val="24"/>
        </w:rPr>
      </w:pPr>
      <w:r w:rsidRPr="00222854">
        <w:rPr>
          <w:sz w:val="24"/>
          <w:szCs w:val="24"/>
        </w:rPr>
        <w:t xml:space="preserve">Vlastnictví výsledku: </w:t>
      </w:r>
      <w:r w:rsidRPr="00222854">
        <w:rPr>
          <w:sz w:val="24"/>
          <w:szCs w:val="24"/>
        </w:rPr>
        <w:tab/>
      </w:r>
      <w:r w:rsidR="00145793" w:rsidRPr="00440DA0">
        <w:rPr>
          <w:sz w:val="24"/>
          <w:szCs w:val="24"/>
        </w:rPr>
        <w:t>3Dees</w:t>
      </w:r>
      <w:r w:rsidR="00145793" w:rsidRPr="00440DA0">
        <w:rPr>
          <w:sz w:val="24"/>
          <w:szCs w:val="24"/>
        </w:rPr>
        <w:tab/>
      </w:r>
      <w:r w:rsidR="00145793" w:rsidRPr="00440DA0">
        <w:rPr>
          <w:sz w:val="24"/>
          <w:szCs w:val="24"/>
        </w:rPr>
        <w:tab/>
      </w:r>
      <w:r w:rsidR="009F002C" w:rsidRPr="00440DA0">
        <w:rPr>
          <w:sz w:val="24"/>
          <w:szCs w:val="24"/>
        </w:rPr>
        <w:t xml:space="preserve"> </w:t>
      </w:r>
      <w:r w:rsidR="00C26E21" w:rsidRPr="00440DA0">
        <w:rPr>
          <w:sz w:val="24"/>
          <w:szCs w:val="24"/>
        </w:rPr>
        <w:t xml:space="preserve"> </w:t>
      </w:r>
      <w:r w:rsidR="005158A3" w:rsidRPr="00440DA0">
        <w:rPr>
          <w:sz w:val="24"/>
          <w:szCs w:val="24"/>
        </w:rPr>
        <w:t xml:space="preserve"> </w:t>
      </w:r>
      <w:r w:rsidR="005158A3" w:rsidRPr="00440DA0">
        <w:rPr>
          <w:sz w:val="24"/>
          <w:szCs w:val="24"/>
        </w:rPr>
        <w:tab/>
      </w:r>
      <w:r w:rsidR="00145793" w:rsidRPr="00440DA0">
        <w:rPr>
          <w:sz w:val="24"/>
          <w:szCs w:val="24"/>
        </w:rPr>
        <w:t>50</w:t>
      </w:r>
      <w:r w:rsidR="005158A3" w:rsidRPr="00440DA0">
        <w:rPr>
          <w:sz w:val="24"/>
          <w:szCs w:val="24"/>
        </w:rPr>
        <w:t>%</w:t>
      </w:r>
    </w:p>
    <w:p w14:paraId="6E5A0828" w14:textId="551DBFE5" w:rsidR="004471DE" w:rsidRPr="00222854" w:rsidRDefault="005158A3" w:rsidP="005158A3">
      <w:pPr>
        <w:tabs>
          <w:tab w:val="left" w:pos="3402"/>
        </w:tabs>
        <w:ind w:left="705"/>
        <w:jc w:val="both"/>
        <w:rPr>
          <w:sz w:val="24"/>
          <w:szCs w:val="24"/>
        </w:rPr>
      </w:pPr>
      <w:r w:rsidRPr="00440DA0">
        <w:rPr>
          <w:sz w:val="24"/>
          <w:szCs w:val="24"/>
        </w:rPr>
        <w:tab/>
        <w:t>ZČU</w:t>
      </w:r>
      <w:r w:rsidRPr="00440DA0">
        <w:rPr>
          <w:sz w:val="24"/>
          <w:szCs w:val="24"/>
        </w:rPr>
        <w:tab/>
      </w:r>
      <w:r w:rsidRPr="00440DA0">
        <w:rPr>
          <w:sz w:val="24"/>
          <w:szCs w:val="24"/>
        </w:rPr>
        <w:tab/>
      </w:r>
      <w:r w:rsidR="00584DF1" w:rsidRPr="00440DA0">
        <w:rPr>
          <w:sz w:val="24"/>
          <w:szCs w:val="24"/>
        </w:rPr>
        <w:tab/>
      </w:r>
      <w:r w:rsidR="00145793" w:rsidRPr="00440DA0">
        <w:rPr>
          <w:sz w:val="24"/>
          <w:szCs w:val="24"/>
        </w:rPr>
        <w:t>50</w:t>
      </w:r>
      <w:r w:rsidRPr="00440DA0">
        <w:rPr>
          <w:sz w:val="24"/>
          <w:szCs w:val="24"/>
        </w:rPr>
        <w:t>%</w:t>
      </w:r>
    </w:p>
    <w:p w14:paraId="540012A3" w14:textId="0B65F6FC" w:rsidR="00736DEF" w:rsidRDefault="00FB0C09" w:rsidP="00DF58DF">
      <w:pPr>
        <w:ind w:left="3402"/>
        <w:jc w:val="both"/>
        <w:rPr>
          <w:sz w:val="24"/>
          <w:szCs w:val="24"/>
        </w:rPr>
      </w:pPr>
      <w:r>
        <w:rPr>
          <w:color w:val="000000"/>
          <w:sz w:val="24"/>
          <w:szCs w:val="24"/>
        </w:rPr>
        <w:t>Funkční vzorek</w:t>
      </w:r>
      <w:r w:rsidRPr="009779DB">
        <w:rPr>
          <w:color w:val="000000"/>
          <w:sz w:val="24"/>
          <w:szCs w:val="24"/>
        </w:rPr>
        <w:t xml:space="preserve"> je </w:t>
      </w:r>
      <w:r w:rsidRPr="009779DB">
        <w:rPr>
          <w:sz w:val="24"/>
          <w:szCs w:val="24"/>
        </w:rPr>
        <w:t>hmotným zachycením technického řešení a souvisejícího know-how</w:t>
      </w:r>
      <w:r>
        <w:rPr>
          <w:sz w:val="24"/>
          <w:szCs w:val="24"/>
        </w:rPr>
        <w:t xml:space="preserve"> a znalostí uplatněných u ověřených technologií uvedených pod písm. c) a d) tohoto odstavce této smlouvy, jež </w:t>
      </w:r>
      <w:r w:rsidRPr="009779DB">
        <w:rPr>
          <w:sz w:val="24"/>
          <w:szCs w:val="24"/>
        </w:rPr>
        <w:t>je duševním vlastnictvím smluvních stran (dále jen „duševní vlastnictví“), přičemž spoluvlastnický podíl smluvních stran na duševním vlastnictví je shodný</w:t>
      </w:r>
      <w:r>
        <w:rPr>
          <w:sz w:val="24"/>
          <w:szCs w:val="24"/>
        </w:rPr>
        <w:t xml:space="preserve"> </w:t>
      </w:r>
      <w:r w:rsidRPr="009779DB">
        <w:rPr>
          <w:sz w:val="24"/>
          <w:szCs w:val="24"/>
        </w:rPr>
        <w:t xml:space="preserve">s podílem na vlastnictví </w:t>
      </w:r>
      <w:r>
        <w:rPr>
          <w:sz w:val="24"/>
          <w:szCs w:val="24"/>
        </w:rPr>
        <w:t>funkčního vzorku</w:t>
      </w:r>
      <w:r w:rsidRPr="009779DB">
        <w:rPr>
          <w:sz w:val="24"/>
          <w:szCs w:val="24"/>
        </w:rPr>
        <w:t>.</w:t>
      </w:r>
      <w:r>
        <w:rPr>
          <w:sz w:val="24"/>
          <w:szCs w:val="24"/>
        </w:rPr>
        <w:t xml:space="preserve"> </w:t>
      </w:r>
      <w:r w:rsidRPr="009779DB">
        <w:rPr>
          <w:sz w:val="24"/>
          <w:szCs w:val="24"/>
        </w:rPr>
        <w:t xml:space="preserve">Pojem výsledek v sobě pro účely této smlouvy zahrnuje i duševní vlastnictví. </w:t>
      </w:r>
    </w:p>
    <w:p w14:paraId="4D728E00" w14:textId="77777777" w:rsidR="00DF58DF" w:rsidRPr="00222854" w:rsidRDefault="00DF58DF" w:rsidP="00DF58DF">
      <w:pPr>
        <w:ind w:left="3402"/>
        <w:jc w:val="both"/>
        <w:rPr>
          <w:sz w:val="24"/>
          <w:szCs w:val="24"/>
        </w:rPr>
      </w:pPr>
    </w:p>
    <w:p w14:paraId="21D7D52D" w14:textId="5A330261" w:rsidR="004471DE" w:rsidRPr="00222854" w:rsidRDefault="004471DE" w:rsidP="004471DE">
      <w:pPr>
        <w:pStyle w:val="Odstavecseseznamem"/>
        <w:numPr>
          <w:ilvl w:val="0"/>
          <w:numId w:val="27"/>
        </w:numPr>
        <w:tabs>
          <w:tab w:val="left" w:pos="3402"/>
        </w:tabs>
        <w:ind w:left="709" w:hanging="349"/>
        <w:jc w:val="both"/>
        <w:rPr>
          <w:sz w:val="24"/>
          <w:szCs w:val="24"/>
        </w:rPr>
      </w:pPr>
      <w:r w:rsidRPr="00222854">
        <w:rPr>
          <w:sz w:val="24"/>
          <w:szCs w:val="24"/>
        </w:rPr>
        <w:t xml:space="preserve">Název výsledku: </w:t>
      </w:r>
      <w:r w:rsidRPr="00222854">
        <w:rPr>
          <w:sz w:val="24"/>
          <w:szCs w:val="24"/>
        </w:rPr>
        <w:tab/>
      </w:r>
      <w:r w:rsidR="00145793" w:rsidRPr="00145793">
        <w:rPr>
          <w:sz w:val="24"/>
          <w:szCs w:val="24"/>
        </w:rPr>
        <w:t>Spojení skořepiny a vnitřní části sportovní helmy</w:t>
      </w:r>
    </w:p>
    <w:p w14:paraId="7019F0A4" w14:textId="77777777" w:rsidR="004471DE" w:rsidRPr="00222854" w:rsidRDefault="004471DE" w:rsidP="004471DE">
      <w:pPr>
        <w:tabs>
          <w:tab w:val="left" w:pos="3402"/>
        </w:tabs>
        <w:ind w:left="705"/>
        <w:jc w:val="both"/>
        <w:rPr>
          <w:sz w:val="24"/>
          <w:szCs w:val="24"/>
        </w:rPr>
      </w:pPr>
      <w:r w:rsidRPr="00222854">
        <w:rPr>
          <w:sz w:val="24"/>
          <w:szCs w:val="24"/>
        </w:rPr>
        <w:t xml:space="preserve">Typ výsledku: </w:t>
      </w:r>
      <w:r w:rsidRPr="00222854">
        <w:rPr>
          <w:sz w:val="24"/>
          <w:szCs w:val="24"/>
        </w:rPr>
        <w:tab/>
      </w:r>
      <w:r w:rsidR="004C3BCE" w:rsidRPr="00222854">
        <w:rPr>
          <w:sz w:val="24"/>
          <w:szCs w:val="24"/>
        </w:rPr>
        <w:t>Ověřená technologie (Ztech)</w:t>
      </w:r>
    </w:p>
    <w:p w14:paraId="149699E6" w14:textId="77777777" w:rsidR="00145793" w:rsidRPr="00440DA0" w:rsidRDefault="004471DE" w:rsidP="00145793">
      <w:pPr>
        <w:tabs>
          <w:tab w:val="left" w:pos="3402"/>
        </w:tabs>
        <w:ind w:left="705"/>
        <w:jc w:val="both"/>
        <w:rPr>
          <w:sz w:val="24"/>
          <w:szCs w:val="24"/>
        </w:rPr>
      </w:pPr>
      <w:r w:rsidRPr="00222854">
        <w:rPr>
          <w:sz w:val="24"/>
          <w:szCs w:val="24"/>
        </w:rPr>
        <w:t xml:space="preserve">Vlastnictví výsledku: </w:t>
      </w:r>
      <w:r w:rsidRPr="00222854">
        <w:rPr>
          <w:sz w:val="24"/>
          <w:szCs w:val="24"/>
        </w:rPr>
        <w:tab/>
      </w:r>
      <w:r w:rsidR="00145793" w:rsidRPr="00440DA0">
        <w:rPr>
          <w:sz w:val="24"/>
          <w:szCs w:val="24"/>
        </w:rPr>
        <w:t>3Dees</w:t>
      </w:r>
      <w:r w:rsidR="00145793" w:rsidRPr="00440DA0">
        <w:rPr>
          <w:sz w:val="24"/>
          <w:szCs w:val="24"/>
        </w:rPr>
        <w:tab/>
      </w:r>
      <w:r w:rsidR="00145793" w:rsidRPr="00440DA0">
        <w:rPr>
          <w:sz w:val="24"/>
          <w:szCs w:val="24"/>
        </w:rPr>
        <w:tab/>
        <w:t xml:space="preserve">   </w:t>
      </w:r>
      <w:r w:rsidR="00145793" w:rsidRPr="00440DA0">
        <w:rPr>
          <w:sz w:val="24"/>
          <w:szCs w:val="24"/>
        </w:rPr>
        <w:tab/>
        <w:t>50%</w:t>
      </w:r>
    </w:p>
    <w:p w14:paraId="778061DE" w14:textId="612D6E7E" w:rsidR="00DF58DF" w:rsidRDefault="00145793" w:rsidP="00145793">
      <w:pPr>
        <w:tabs>
          <w:tab w:val="left" w:pos="3402"/>
        </w:tabs>
        <w:ind w:left="705"/>
        <w:jc w:val="both"/>
        <w:rPr>
          <w:sz w:val="24"/>
          <w:szCs w:val="24"/>
        </w:rPr>
      </w:pPr>
      <w:r w:rsidRPr="00440DA0">
        <w:rPr>
          <w:sz w:val="24"/>
          <w:szCs w:val="24"/>
        </w:rPr>
        <w:tab/>
        <w:t>ZČU</w:t>
      </w:r>
      <w:r w:rsidRPr="00440DA0">
        <w:rPr>
          <w:sz w:val="24"/>
          <w:szCs w:val="24"/>
        </w:rPr>
        <w:tab/>
      </w:r>
      <w:r w:rsidRPr="00440DA0">
        <w:rPr>
          <w:sz w:val="24"/>
          <w:szCs w:val="24"/>
        </w:rPr>
        <w:tab/>
      </w:r>
      <w:r w:rsidRPr="00440DA0">
        <w:rPr>
          <w:sz w:val="24"/>
          <w:szCs w:val="24"/>
        </w:rPr>
        <w:tab/>
        <w:t>50%</w:t>
      </w:r>
    </w:p>
    <w:p w14:paraId="51B72E60" w14:textId="63E630BF" w:rsidR="00DF58DF" w:rsidRDefault="00925CC2" w:rsidP="00DF58DF">
      <w:pPr>
        <w:tabs>
          <w:tab w:val="left" w:pos="3402"/>
        </w:tabs>
        <w:ind w:left="705"/>
        <w:jc w:val="both"/>
        <w:rPr>
          <w:sz w:val="24"/>
          <w:szCs w:val="24"/>
        </w:rPr>
      </w:pPr>
      <w:r>
        <w:rPr>
          <w:sz w:val="24"/>
          <w:szCs w:val="24"/>
        </w:rPr>
        <w:tab/>
      </w:r>
    </w:p>
    <w:p w14:paraId="2A2B6BA7" w14:textId="68F35D86" w:rsidR="00DF58DF" w:rsidRPr="00222854" w:rsidRDefault="00DF58DF" w:rsidP="00DF58DF">
      <w:pPr>
        <w:pStyle w:val="Odstavecseseznamem"/>
        <w:numPr>
          <w:ilvl w:val="0"/>
          <w:numId w:val="27"/>
        </w:numPr>
        <w:tabs>
          <w:tab w:val="left" w:pos="3402"/>
        </w:tabs>
        <w:ind w:left="709" w:hanging="349"/>
        <w:jc w:val="both"/>
        <w:rPr>
          <w:sz w:val="24"/>
          <w:szCs w:val="24"/>
        </w:rPr>
      </w:pPr>
      <w:r w:rsidRPr="00222854">
        <w:rPr>
          <w:sz w:val="24"/>
          <w:szCs w:val="24"/>
        </w:rPr>
        <w:t xml:space="preserve">Název výsledku: </w:t>
      </w:r>
      <w:r w:rsidRPr="00222854">
        <w:rPr>
          <w:sz w:val="24"/>
          <w:szCs w:val="24"/>
        </w:rPr>
        <w:tab/>
      </w:r>
      <w:r w:rsidR="00FB0C09" w:rsidRPr="00FB0C09">
        <w:rPr>
          <w:sz w:val="24"/>
          <w:szCs w:val="24"/>
        </w:rPr>
        <w:t>3D tisk bezpečnostní mezivrstvy sportovní helmy</w:t>
      </w:r>
      <w:r w:rsidRPr="0060257F">
        <w:rPr>
          <w:sz w:val="24"/>
          <w:szCs w:val="24"/>
        </w:rPr>
        <w:t xml:space="preserve"> </w:t>
      </w:r>
      <w:r>
        <w:rPr>
          <w:sz w:val="24"/>
          <w:szCs w:val="24"/>
        </w:rPr>
        <w:tab/>
      </w:r>
    </w:p>
    <w:p w14:paraId="5ECDAFD8" w14:textId="77777777" w:rsidR="00DF58DF" w:rsidRPr="00222854" w:rsidRDefault="00DF58DF" w:rsidP="00DF58DF">
      <w:pPr>
        <w:tabs>
          <w:tab w:val="left" w:pos="3402"/>
        </w:tabs>
        <w:ind w:left="705"/>
        <w:jc w:val="both"/>
        <w:rPr>
          <w:sz w:val="24"/>
          <w:szCs w:val="24"/>
        </w:rPr>
      </w:pPr>
      <w:r w:rsidRPr="00222854">
        <w:rPr>
          <w:sz w:val="24"/>
          <w:szCs w:val="24"/>
        </w:rPr>
        <w:t xml:space="preserve">Typ výsledku: </w:t>
      </w:r>
      <w:r w:rsidRPr="00222854">
        <w:rPr>
          <w:sz w:val="24"/>
          <w:szCs w:val="24"/>
        </w:rPr>
        <w:tab/>
        <w:t>Ověřená technologie (Ztech)</w:t>
      </w:r>
    </w:p>
    <w:p w14:paraId="1723051F" w14:textId="77777777" w:rsidR="00145793" w:rsidRPr="00440DA0" w:rsidRDefault="00DF58DF" w:rsidP="00145793">
      <w:pPr>
        <w:tabs>
          <w:tab w:val="left" w:pos="3402"/>
        </w:tabs>
        <w:ind w:left="705"/>
        <w:jc w:val="both"/>
        <w:rPr>
          <w:sz w:val="24"/>
          <w:szCs w:val="24"/>
        </w:rPr>
      </w:pPr>
      <w:r w:rsidRPr="00222854">
        <w:rPr>
          <w:sz w:val="24"/>
          <w:szCs w:val="24"/>
        </w:rPr>
        <w:t xml:space="preserve">Vlastnictví výsledku: </w:t>
      </w:r>
      <w:r w:rsidRPr="00222854">
        <w:rPr>
          <w:sz w:val="24"/>
          <w:szCs w:val="24"/>
        </w:rPr>
        <w:tab/>
      </w:r>
      <w:r w:rsidR="00145793" w:rsidRPr="00440DA0">
        <w:rPr>
          <w:sz w:val="24"/>
          <w:szCs w:val="24"/>
        </w:rPr>
        <w:t>3Dees</w:t>
      </w:r>
      <w:r w:rsidR="00145793" w:rsidRPr="00440DA0">
        <w:rPr>
          <w:sz w:val="24"/>
          <w:szCs w:val="24"/>
        </w:rPr>
        <w:tab/>
      </w:r>
      <w:r w:rsidR="00145793" w:rsidRPr="00440DA0">
        <w:rPr>
          <w:sz w:val="24"/>
          <w:szCs w:val="24"/>
        </w:rPr>
        <w:tab/>
        <w:t xml:space="preserve">   </w:t>
      </w:r>
      <w:r w:rsidR="00145793" w:rsidRPr="00440DA0">
        <w:rPr>
          <w:sz w:val="24"/>
          <w:szCs w:val="24"/>
        </w:rPr>
        <w:tab/>
        <w:t>50%</w:t>
      </w:r>
    </w:p>
    <w:p w14:paraId="35882697" w14:textId="77777777" w:rsidR="00145793" w:rsidRPr="00222854" w:rsidRDefault="00145793" w:rsidP="00145793">
      <w:pPr>
        <w:tabs>
          <w:tab w:val="left" w:pos="3402"/>
        </w:tabs>
        <w:ind w:left="705"/>
        <w:jc w:val="both"/>
        <w:rPr>
          <w:sz w:val="24"/>
          <w:szCs w:val="24"/>
        </w:rPr>
      </w:pPr>
      <w:r w:rsidRPr="00440DA0">
        <w:rPr>
          <w:sz w:val="24"/>
          <w:szCs w:val="24"/>
        </w:rPr>
        <w:tab/>
        <w:t>ZČU</w:t>
      </w:r>
      <w:r w:rsidRPr="00440DA0">
        <w:rPr>
          <w:sz w:val="24"/>
          <w:szCs w:val="24"/>
        </w:rPr>
        <w:tab/>
      </w:r>
      <w:r w:rsidRPr="00440DA0">
        <w:rPr>
          <w:sz w:val="24"/>
          <w:szCs w:val="24"/>
        </w:rPr>
        <w:tab/>
      </w:r>
      <w:r w:rsidRPr="00440DA0">
        <w:rPr>
          <w:sz w:val="24"/>
          <w:szCs w:val="24"/>
        </w:rPr>
        <w:tab/>
        <w:t>50%</w:t>
      </w:r>
    </w:p>
    <w:p w14:paraId="632B26D1" w14:textId="26F4C47F" w:rsidR="004471DE" w:rsidRPr="00DF58DF" w:rsidRDefault="004471DE" w:rsidP="00DF58DF">
      <w:pPr>
        <w:tabs>
          <w:tab w:val="left" w:pos="3402"/>
        </w:tabs>
        <w:ind w:left="705"/>
        <w:jc w:val="both"/>
        <w:rPr>
          <w:sz w:val="24"/>
          <w:szCs w:val="24"/>
        </w:rPr>
      </w:pPr>
    </w:p>
    <w:p w14:paraId="097D1B30" w14:textId="77777777" w:rsidR="005158A3" w:rsidRPr="006E23A9" w:rsidRDefault="005158A3" w:rsidP="00043EBB">
      <w:pPr>
        <w:tabs>
          <w:tab w:val="left" w:pos="3402"/>
        </w:tabs>
        <w:jc w:val="both"/>
        <w:rPr>
          <w:sz w:val="24"/>
          <w:szCs w:val="24"/>
        </w:rPr>
      </w:pPr>
    </w:p>
    <w:p w14:paraId="1F88AC33" w14:textId="77777777" w:rsidR="000006FB" w:rsidRPr="006E23A9" w:rsidRDefault="002B2D50" w:rsidP="006E23A9">
      <w:pPr>
        <w:spacing w:after="120"/>
        <w:jc w:val="both"/>
        <w:rPr>
          <w:sz w:val="24"/>
          <w:szCs w:val="24"/>
        </w:rPr>
      </w:pPr>
      <w:r w:rsidRPr="006E23A9">
        <w:rPr>
          <w:sz w:val="24"/>
          <w:szCs w:val="24"/>
        </w:rPr>
        <w:t>(d</w:t>
      </w:r>
      <w:r w:rsidR="000006FB" w:rsidRPr="006E23A9">
        <w:rPr>
          <w:sz w:val="24"/>
          <w:szCs w:val="24"/>
        </w:rPr>
        <w:t xml:space="preserve">ále </w:t>
      </w:r>
      <w:r w:rsidR="00635D46" w:rsidRPr="006E23A9">
        <w:rPr>
          <w:sz w:val="24"/>
          <w:szCs w:val="24"/>
        </w:rPr>
        <w:t xml:space="preserve">společně </w:t>
      </w:r>
      <w:r w:rsidR="000006FB" w:rsidRPr="006E23A9">
        <w:rPr>
          <w:sz w:val="24"/>
          <w:szCs w:val="24"/>
        </w:rPr>
        <w:t>jen „</w:t>
      </w:r>
      <w:r w:rsidR="004471DE" w:rsidRPr="006E23A9">
        <w:rPr>
          <w:sz w:val="24"/>
          <w:szCs w:val="24"/>
        </w:rPr>
        <w:t>v</w:t>
      </w:r>
      <w:r w:rsidR="000006FB" w:rsidRPr="006E23A9">
        <w:rPr>
          <w:sz w:val="24"/>
          <w:szCs w:val="24"/>
        </w:rPr>
        <w:t>ýsledky“</w:t>
      </w:r>
      <w:r w:rsidR="004471DE" w:rsidRPr="006E23A9">
        <w:rPr>
          <w:sz w:val="24"/>
          <w:szCs w:val="24"/>
        </w:rPr>
        <w:t xml:space="preserve"> či jednotlivě „výsledek“</w:t>
      </w:r>
      <w:r w:rsidR="000006FB" w:rsidRPr="006E23A9">
        <w:rPr>
          <w:sz w:val="24"/>
          <w:szCs w:val="24"/>
        </w:rPr>
        <w:t>).</w:t>
      </w:r>
    </w:p>
    <w:p w14:paraId="5942D700" w14:textId="77777777" w:rsidR="00635D46" w:rsidRPr="006E23A9" w:rsidRDefault="00635D46" w:rsidP="006E23A9">
      <w:pPr>
        <w:pStyle w:val="Zkladntext"/>
        <w:numPr>
          <w:ilvl w:val="0"/>
          <w:numId w:val="19"/>
        </w:numPr>
        <w:spacing w:after="120"/>
        <w:ind w:left="782" w:hanging="782"/>
        <w:jc w:val="both"/>
        <w:rPr>
          <w:szCs w:val="24"/>
        </w:rPr>
      </w:pPr>
      <w:r w:rsidRPr="006E23A9">
        <w:rPr>
          <w:szCs w:val="24"/>
        </w:rPr>
        <w:t xml:space="preserve">Uvedené výsledky projektu jsou v souladu s cíli projektu. </w:t>
      </w:r>
    </w:p>
    <w:p w14:paraId="743EF6DC" w14:textId="2A639770" w:rsidR="002B2D50" w:rsidRPr="006E23A9" w:rsidRDefault="00635D46" w:rsidP="009D5B1B">
      <w:pPr>
        <w:pStyle w:val="Odstavecseseznamem"/>
        <w:numPr>
          <w:ilvl w:val="0"/>
          <w:numId w:val="19"/>
        </w:numPr>
        <w:spacing w:after="120"/>
        <w:ind w:left="782" w:hanging="782"/>
        <w:contextualSpacing w:val="0"/>
        <w:jc w:val="both"/>
        <w:rPr>
          <w:sz w:val="24"/>
          <w:szCs w:val="24"/>
        </w:rPr>
      </w:pPr>
      <w:r w:rsidRPr="006E23A9">
        <w:rPr>
          <w:sz w:val="24"/>
          <w:szCs w:val="24"/>
        </w:rPr>
        <w:t>Výsledky projektu, včetně závěrečné zprávy, podléhají ochraně dle zákona č.</w:t>
      </w:r>
      <w:r w:rsidR="00B05A53" w:rsidRPr="006E23A9">
        <w:rPr>
          <w:sz w:val="24"/>
          <w:szCs w:val="24"/>
        </w:rPr>
        <w:t> </w:t>
      </w:r>
      <w:r w:rsidRPr="006E23A9">
        <w:rPr>
          <w:sz w:val="24"/>
          <w:szCs w:val="24"/>
        </w:rPr>
        <w:t>121/2000</w:t>
      </w:r>
      <w:r w:rsidR="00DA7279" w:rsidRPr="006E23A9">
        <w:rPr>
          <w:sz w:val="24"/>
          <w:szCs w:val="24"/>
        </w:rPr>
        <w:t> </w:t>
      </w:r>
      <w:r w:rsidRPr="006E23A9">
        <w:rPr>
          <w:sz w:val="24"/>
          <w:szCs w:val="24"/>
        </w:rPr>
        <w:t xml:space="preserve">Sb., o právu autorském, o právech souvisejících s právem autorským a o změně některých zákonů (autorský zákon) </w:t>
      </w:r>
      <w:r w:rsidR="00741E56" w:rsidRPr="006E23A9">
        <w:rPr>
          <w:sz w:val="24"/>
          <w:szCs w:val="24"/>
        </w:rPr>
        <w:t xml:space="preserve">nebo jiných zvláštních předpisů </w:t>
      </w:r>
      <w:r w:rsidR="00554CD1" w:rsidRPr="006E23A9">
        <w:rPr>
          <w:rFonts w:eastAsia="Arial"/>
          <w:color w:val="000000"/>
          <w:spacing w:val="-2"/>
          <w:sz w:val="24"/>
          <w:szCs w:val="24"/>
        </w:rPr>
        <w:t>u</w:t>
      </w:r>
      <w:r w:rsidR="00554CD1" w:rsidRPr="006E23A9">
        <w:rPr>
          <w:rFonts w:eastAsia="Arial"/>
          <w:color w:val="000000"/>
          <w:sz w:val="24"/>
          <w:szCs w:val="24"/>
        </w:rPr>
        <w:t>pra</w:t>
      </w:r>
      <w:r w:rsidR="00554CD1" w:rsidRPr="006E23A9">
        <w:rPr>
          <w:rFonts w:eastAsia="Arial"/>
          <w:color w:val="000000"/>
          <w:spacing w:val="-2"/>
          <w:sz w:val="24"/>
          <w:szCs w:val="24"/>
        </w:rPr>
        <w:t>v</w:t>
      </w:r>
      <w:r w:rsidR="00554CD1" w:rsidRPr="006E23A9">
        <w:rPr>
          <w:rFonts w:eastAsia="Arial"/>
          <w:color w:val="000000"/>
          <w:sz w:val="24"/>
          <w:szCs w:val="24"/>
        </w:rPr>
        <w:t>uj</w:t>
      </w:r>
      <w:r w:rsidR="00554CD1" w:rsidRPr="006E23A9">
        <w:rPr>
          <w:rFonts w:eastAsia="Arial"/>
          <w:color w:val="000000"/>
          <w:spacing w:val="-3"/>
          <w:sz w:val="24"/>
          <w:szCs w:val="24"/>
        </w:rPr>
        <w:t>í</w:t>
      </w:r>
      <w:r w:rsidR="00554CD1" w:rsidRPr="006E23A9">
        <w:rPr>
          <w:rFonts w:eastAsia="Arial"/>
          <w:color w:val="000000"/>
          <w:spacing w:val="1"/>
          <w:sz w:val="24"/>
          <w:szCs w:val="24"/>
        </w:rPr>
        <w:t>c</w:t>
      </w:r>
      <w:r w:rsidR="00554CD1" w:rsidRPr="006E23A9">
        <w:rPr>
          <w:rFonts w:eastAsia="Arial"/>
          <w:color w:val="000000"/>
          <w:spacing w:val="-2"/>
          <w:sz w:val="24"/>
          <w:szCs w:val="24"/>
        </w:rPr>
        <w:t>ích</w:t>
      </w:r>
      <w:r w:rsidR="00554CD1" w:rsidRPr="006E23A9">
        <w:rPr>
          <w:rFonts w:eastAsia="Arial"/>
          <w:color w:val="000000"/>
          <w:sz w:val="24"/>
          <w:szCs w:val="24"/>
        </w:rPr>
        <w:t xml:space="preserve"> prá</w:t>
      </w:r>
      <w:r w:rsidR="00554CD1" w:rsidRPr="006E23A9">
        <w:rPr>
          <w:rFonts w:eastAsia="Arial"/>
          <w:color w:val="000000"/>
          <w:spacing w:val="-1"/>
          <w:sz w:val="24"/>
          <w:szCs w:val="24"/>
        </w:rPr>
        <w:t>v</w:t>
      </w:r>
      <w:r w:rsidR="00554CD1" w:rsidRPr="006E23A9">
        <w:rPr>
          <w:rFonts w:eastAsia="Arial"/>
          <w:color w:val="000000"/>
          <w:sz w:val="24"/>
          <w:szCs w:val="24"/>
        </w:rPr>
        <w:t>a</w:t>
      </w:r>
      <w:r w:rsidR="00554CD1" w:rsidRPr="006E23A9">
        <w:rPr>
          <w:rFonts w:eastAsia="Arial"/>
          <w:color w:val="000000"/>
          <w:spacing w:val="74"/>
          <w:sz w:val="24"/>
          <w:szCs w:val="24"/>
        </w:rPr>
        <w:t xml:space="preserve"> </w:t>
      </w:r>
      <w:r w:rsidR="00554CD1" w:rsidRPr="006E23A9">
        <w:rPr>
          <w:rFonts w:eastAsia="Arial"/>
          <w:color w:val="000000"/>
          <w:sz w:val="24"/>
          <w:szCs w:val="24"/>
        </w:rPr>
        <w:t>duš</w:t>
      </w:r>
      <w:r w:rsidR="00554CD1" w:rsidRPr="006E23A9">
        <w:rPr>
          <w:rFonts w:eastAsia="Arial"/>
          <w:color w:val="000000"/>
          <w:spacing w:val="1"/>
          <w:sz w:val="24"/>
          <w:szCs w:val="24"/>
        </w:rPr>
        <w:t>e</w:t>
      </w:r>
      <w:r w:rsidR="00554CD1" w:rsidRPr="006E23A9">
        <w:rPr>
          <w:rFonts w:eastAsia="Arial"/>
          <w:color w:val="000000"/>
          <w:spacing w:val="-1"/>
          <w:sz w:val="24"/>
          <w:szCs w:val="24"/>
        </w:rPr>
        <w:t>v</w:t>
      </w:r>
      <w:r w:rsidR="00554CD1" w:rsidRPr="006E23A9">
        <w:rPr>
          <w:rFonts w:eastAsia="Arial"/>
          <w:color w:val="000000"/>
          <w:sz w:val="24"/>
          <w:szCs w:val="24"/>
        </w:rPr>
        <w:t>n</w:t>
      </w:r>
      <w:r w:rsidR="00554CD1" w:rsidRPr="006E23A9">
        <w:rPr>
          <w:rFonts w:eastAsia="Arial"/>
          <w:color w:val="000000"/>
          <w:spacing w:val="-2"/>
          <w:sz w:val="24"/>
          <w:szCs w:val="24"/>
        </w:rPr>
        <w:t>í</w:t>
      </w:r>
      <w:r w:rsidR="00554CD1" w:rsidRPr="006E23A9">
        <w:rPr>
          <w:rFonts w:eastAsia="Arial"/>
          <w:color w:val="000000"/>
          <w:sz w:val="24"/>
          <w:szCs w:val="24"/>
        </w:rPr>
        <w:t>ho</w:t>
      </w:r>
      <w:r w:rsidR="00554CD1" w:rsidRPr="006E23A9">
        <w:rPr>
          <w:rFonts w:eastAsia="Arial"/>
          <w:color w:val="000000"/>
          <w:spacing w:val="76"/>
          <w:sz w:val="24"/>
          <w:szCs w:val="24"/>
        </w:rPr>
        <w:t xml:space="preserve"> </w:t>
      </w:r>
      <w:r w:rsidR="00554CD1" w:rsidRPr="006E23A9">
        <w:rPr>
          <w:rFonts w:eastAsia="Arial"/>
          <w:color w:val="000000"/>
          <w:sz w:val="24"/>
          <w:szCs w:val="24"/>
        </w:rPr>
        <w:t>vlastn</w:t>
      </w:r>
      <w:r w:rsidR="00554CD1" w:rsidRPr="006E23A9">
        <w:rPr>
          <w:rFonts w:eastAsia="Arial"/>
          <w:color w:val="000000"/>
          <w:spacing w:val="-1"/>
          <w:sz w:val="24"/>
          <w:szCs w:val="24"/>
        </w:rPr>
        <w:t>i</w:t>
      </w:r>
      <w:r w:rsidR="00554CD1" w:rsidRPr="006E23A9">
        <w:rPr>
          <w:rFonts w:eastAsia="Arial"/>
          <w:color w:val="000000"/>
          <w:sz w:val="24"/>
          <w:szCs w:val="24"/>
        </w:rPr>
        <w:t>ctví</w:t>
      </w:r>
      <w:r w:rsidR="00554CD1" w:rsidRPr="006E23A9">
        <w:rPr>
          <w:rFonts w:eastAsia="Arial"/>
          <w:color w:val="000000"/>
          <w:spacing w:val="72"/>
          <w:sz w:val="24"/>
          <w:szCs w:val="24"/>
        </w:rPr>
        <w:t xml:space="preserve"> </w:t>
      </w:r>
      <w:r w:rsidR="00554CD1" w:rsidRPr="006E23A9">
        <w:rPr>
          <w:rFonts w:eastAsia="Arial"/>
          <w:color w:val="000000"/>
          <w:sz w:val="24"/>
          <w:szCs w:val="24"/>
        </w:rPr>
        <w:t>a</w:t>
      </w:r>
      <w:r w:rsidR="00554CD1" w:rsidRPr="006E23A9">
        <w:rPr>
          <w:rFonts w:eastAsia="Arial"/>
          <w:color w:val="000000"/>
          <w:spacing w:val="77"/>
          <w:sz w:val="24"/>
          <w:szCs w:val="24"/>
        </w:rPr>
        <w:t xml:space="preserve"> </w:t>
      </w:r>
      <w:r w:rsidR="00554CD1" w:rsidRPr="006E23A9">
        <w:rPr>
          <w:rFonts w:eastAsia="Arial"/>
          <w:color w:val="000000"/>
          <w:spacing w:val="-1"/>
          <w:sz w:val="24"/>
          <w:szCs w:val="24"/>
        </w:rPr>
        <w:t>v</w:t>
      </w:r>
      <w:r w:rsidR="00554CD1" w:rsidRPr="006E23A9">
        <w:rPr>
          <w:rFonts w:eastAsia="Arial"/>
          <w:color w:val="000000"/>
          <w:sz w:val="24"/>
          <w:szCs w:val="24"/>
        </w:rPr>
        <w:t>e</w:t>
      </w:r>
      <w:r w:rsidR="00554CD1" w:rsidRPr="006E23A9">
        <w:rPr>
          <w:rFonts w:eastAsia="Arial"/>
          <w:color w:val="000000"/>
          <w:spacing w:val="76"/>
          <w:sz w:val="24"/>
          <w:szCs w:val="24"/>
        </w:rPr>
        <w:t xml:space="preserve"> </w:t>
      </w:r>
      <w:r w:rsidR="00554CD1" w:rsidRPr="006E23A9">
        <w:rPr>
          <w:rFonts w:eastAsia="Arial"/>
          <w:color w:val="000000"/>
          <w:sz w:val="24"/>
          <w:szCs w:val="24"/>
        </w:rPr>
        <w:t>s</w:t>
      </w:r>
      <w:r w:rsidR="00554CD1" w:rsidRPr="006E23A9">
        <w:rPr>
          <w:rFonts w:eastAsia="Arial"/>
          <w:color w:val="000000"/>
          <w:spacing w:val="1"/>
          <w:sz w:val="24"/>
          <w:szCs w:val="24"/>
        </w:rPr>
        <w:t>m</w:t>
      </w:r>
      <w:r w:rsidR="00554CD1" w:rsidRPr="006E23A9">
        <w:rPr>
          <w:rFonts w:eastAsia="Arial"/>
          <w:color w:val="000000"/>
          <w:spacing w:val="-1"/>
          <w:sz w:val="24"/>
          <w:szCs w:val="24"/>
        </w:rPr>
        <w:t>y</w:t>
      </w:r>
      <w:r w:rsidR="00554CD1" w:rsidRPr="006E23A9">
        <w:rPr>
          <w:rFonts w:eastAsia="Arial"/>
          <w:color w:val="000000"/>
          <w:sz w:val="24"/>
          <w:szCs w:val="24"/>
        </w:rPr>
        <w:t>s</w:t>
      </w:r>
      <w:r w:rsidR="00554CD1" w:rsidRPr="006E23A9">
        <w:rPr>
          <w:rFonts w:eastAsia="Arial"/>
          <w:color w:val="000000"/>
          <w:spacing w:val="-2"/>
          <w:sz w:val="24"/>
          <w:szCs w:val="24"/>
        </w:rPr>
        <w:t>l</w:t>
      </w:r>
      <w:r w:rsidR="00554CD1" w:rsidRPr="006E23A9">
        <w:rPr>
          <w:rFonts w:eastAsia="Arial"/>
          <w:color w:val="000000"/>
          <w:sz w:val="24"/>
          <w:szCs w:val="24"/>
        </w:rPr>
        <w:t>u</w:t>
      </w:r>
      <w:r w:rsidR="00554CD1" w:rsidRPr="006E23A9">
        <w:rPr>
          <w:rFonts w:eastAsia="Arial"/>
          <w:color w:val="000000"/>
          <w:spacing w:val="75"/>
          <w:sz w:val="24"/>
          <w:szCs w:val="24"/>
        </w:rPr>
        <w:t xml:space="preserve"> </w:t>
      </w:r>
      <w:r w:rsidR="00554CD1" w:rsidRPr="006E23A9">
        <w:rPr>
          <w:rFonts w:eastAsia="Arial"/>
          <w:color w:val="000000"/>
          <w:sz w:val="24"/>
          <w:szCs w:val="24"/>
        </w:rPr>
        <w:t>p</w:t>
      </w:r>
      <w:r w:rsidR="00554CD1" w:rsidRPr="006E23A9">
        <w:rPr>
          <w:rFonts w:eastAsia="Arial"/>
          <w:color w:val="000000"/>
          <w:spacing w:val="-2"/>
          <w:sz w:val="24"/>
          <w:szCs w:val="24"/>
        </w:rPr>
        <w:t>řís</w:t>
      </w:r>
      <w:r w:rsidR="00554CD1" w:rsidRPr="006E23A9">
        <w:rPr>
          <w:rFonts w:eastAsia="Arial"/>
          <w:color w:val="000000"/>
          <w:sz w:val="24"/>
          <w:szCs w:val="24"/>
        </w:rPr>
        <w:t>luš</w:t>
      </w:r>
      <w:r w:rsidR="00554CD1" w:rsidRPr="006E23A9">
        <w:rPr>
          <w:rFonts w:eastAsia="Arial"/>
          <w:color w:val="000000"/>
          <w:spacing w:val="-1"/>
          <w:sz w:val="24"/>
          <w:szCs w:val="24"/>
        </w:rPr>
        <w:t>n</w:t>
      </w:r>
      <w:r w:rsidR="00554CD1" w:rsidRPr="006E23A9">
        <w:rPr>
          <w:rFonts w:eastAsia="Arial"/>
          <w:color w:val="000000"/>
          <w:spacing w:val="-2"/>
          <w:sz w:val="24"/>
          <w:szCs w:val="24"/>
        </w:rPr>
        <w:t>ý</w:t>
      </w:r>
      <w:r w:rsidR="00554CD1" w:rsidRPr="006E23A9">
        <w:rPr>
          <w:rFonts w:eastAsia="Arial"/>
          <w:color w:val="000000"/>
          <w:sz w:val="24"/>
          <w:szCs w:val="24"/>
        </w:rPr>
        <w:t>ch</w:t>
      </w:r>
      <w:r w:rsidR="00554CD1" w:rsidRPr="006E23A9">
        <w:rPr>
          <w:rFonts w:eastAsia="Arial"/>
          <w:color w:val="000000"/>
          <w:spacing w:val="74"/>
          <w:sz w:val="24"/>
          <w:szCs w:val="24"/>
        </w:rPr>
        <w:t xml:space="preserve"> </w:t>
      </w:r>
      <w:r w:rsidR="00554CD1" w:rsidRPr="006E23A9">
        <w:rPr>
          <w:rFonts w:eastAsia="Arial"/>
          <w:color w:val="000000"/>
          <w:sz w:val="24"/>
          <w:szCs w:val="24"/>
        </w:rPr>
        <w:t>us</w:t>
      </w:r>
      <w:r w:rsidR="00554CD1" w:rsidRPr="006E23A9">
        <w:rPr>
          <w:rFonts w:eastAsia="Arial"/>
          <w:color w:val="000000"/>
          <w:spacing w:val="3"/>
          <w:sz w:val="24"/>
          <w:szCs w:val="24"/>
        </w:rPr>
        <w:t>t</w:t>
      </w:r>
      <w:r w:rsidR="00554CD1" w:rsidRPr="006E23A9">
        <w:rPr>
          <w:rFonts w:eastAsia="Arial"/>
          <w:color w:val="000000"/>
          <w:sz w:val="24"/>
          <w:szCs w:val="24"/>
        </w:rPr>
        <w:t>ano</w:t>
      </w:r>
      <w:r w:rsidR="00554CD1" w:rsidRPr="006E23A9">
        <w:rPr>
          <w:rFonts w:eastAsia="Arial"/>
          <w:color w:val="000000"/>
          <w:spacing w:val="-3"/>
          <w:sz w:val="24"/>
          <w:szCs w:val="24"/>
        </w:rPr>
        <w:t>v</w:t>
      </w:r>
      <w:r w:rsidR="00554CD1" w:rsidRPr="006E23A9">
        <w:rPr>
          <w:rFonts w:eastAsia="Arial"/>
          <w:color w:val="000000"/>
          <w:sz w:val="24"/>
          <w:szCs w:val="24"/>
        </w:rPr>
        <w:t>e</w:t>
      </w:r>
      <w:r w:rsidR="00554CD1" w:rsidRPr="006E23A9">
        <w:rPr>
          <w:rFonts w:eastAsia="Arial"/>
          <w:color w:val="000000"/>
          <w:spacing w:val="1"/>
          <w:sz w:val="24"/>
          <w:szCs w:val="24"/>
        </w:rPr>
        <w:t>n</w:t>
      </w:r>
      <w:r w:rsidR="00554CD1" w:rsidRPr="006E23A9">
        <w:rPr>
          <w:rFonts w:eastAsia="Arial"/>
          <w:color w:val="000000"/>
          <w:sz w:val="24"/>
          <w:szCs w:val="24"/>
        </w:rPr>
        <w:t>í</w:t>
      </w:r>
      <w:r w:rsidR="008259DF" w:rsidRPr="006E23A9">
        <w:rPr>
          <w:sz w:val="24"/>
          <w:szCs w:val="24"/>
        </w:rPr>
        <w:t xml:space="preserve"> </w:t>
      </w:r>
      <w:r w:rsidRPr="006E23A9">
        <w:rPr>
          <w:sz w:val="24"/>
          <w:szCs w:val="24"/>
        </w:rPr>
        <w:t xml:space="preserve">se považují za zaměstnanecká díla, k nimž majetková práva </w:t>
      </w:r>
      <w:r w:rsidR="007C7F5F" w:rsidRPr="006E23A9">
        <w:rPr>
          <w:sz w:val="24"/>
          <w:szCs w:val="24"/>
        </w:rPr>
        <w:t>vykonáv</w:t>
      </w:r>
      <w:r w:rsidR="007C7F5F">
        <w:rPr>
          <w:sz w:val="24"/>
          <w:szCs w:val="24"/>
        </w:rPr>
        <w:t xml:space="preserve">ají </w:t>
      </w:r>
      <w:r w:rsidR="00C44DC9">
        <w:rPr>
          <w:sz w:val="24"/>
          <w:szCs w:val="24"/>
        </w:rPr>
        <w:t>příslušné smluvní strany</w:t>
      </w:r>
      <w:r w:rsidR="004471DE" w:rsidRPr="006E23A9">
        <w:rPr>
          <w:sz w:val="24"/>
          <w:szCs w:val="24"/>
        </w:rPr>
        <w:t xml:space="preserve">. </w:t>
      </w:r>
      <w:r w:rsidR="005558AB" w:rsidRPr="006E23A9">
        <w:rPr>
          <w:sz w:val="24"/>
          <w:szCs w:val="24"/>
        </w:rPr>
        <w:t xml:space="preserve"> </w:t>
      </w:r>
    </w:p>
    <w:p w14:paraId="2E914A49" w14:textId="77777777" w:rsidR="002B2D50" w:rsidRPr="006E23A9" w:rsidRDefault="000946FE" w:rsidP="004471DE">
      <w:pPr>
        <w:pStyle w:val="Odstavecseseznamem"/>
        <w:numPr>
          <w:ilvl w:val="0"/>
          <w:numId w:val="19"/>
        </w:numPr>
        <w:spacing w:after="120"/>
        <w:ind w:left="782" w:hanging="782"/>
        <w:contextualSpacing w:val="0"/>
        <w:jc w:val="both"/>
        <w:rPr>
          <w:sz w:val="24"/>
          <w:szCs w:val="24"/>
        </w:rPr>
      </w:pPr>
      <w:r w:rsidRPr="006E23A9">
        <w:rPr>
          <w:sz w:val="24"/>
          <w:szCs w:val="24"/>
        </w:rPr>
        <w:t>Smluvní strany</w:t>
      </w:r>
      <w:r w:rsidR="002B2D50" w:rsidRPr="006E23A9">
        <w:rPr>
          <w:sz w:val="24"/>
          <w:szCs w:val="24"/>
        </w:rPr>
        <w:t xml:space="preserve"> prohlašují, že u</w:t>
      </w:r>
      <w:r w:rsidR="002B2D50" w:rsidRPr="006E23A9">
        <w:rPr>
          <w:spacing w:val="6"/>
          <w:sz w:val="24"/>
          <w:szCs w:val="24"/>
        </w:rPr>
        <w:t>vedené výsledky řešení projektu nejsou zároveň výsledky jiného projektu nebo výzkumného záměru.</w:t>
      </w:r>
    </w:p>
    <w:p w14:paraId="16DBAFCF" w14:textId="77777777" w:rsidR="003510B1" w:rsidRPr="006E23A9" w:rsidRDefault="003510B1" w:rsidP="00F73633">
      <w:pPr>
        <w:jc w:val="both"/>
        <w:rPr>
          <w:sz w:val="24"/>
          <w:szCs w:val="24"/>
        </w:rPr>
      </w:pPr>
    </w:p>
    <w:p w14:paraId="04F45126" w14:textId="77777777" w:rsidR="009D2B69" w:rsidRPr="006E23A9" w:rsidRDefault="009D2B69" w:rsidP="00851E4A">
      <w:pPr>
        <w:pStyle w:val="Zkladntext"/>
        <w:jc w:val="center"/>
        <w:rPr>
          <w:b/>
        </w:rPr>
      </w:pPr>
      <w:r w:rsidRPr="006E23A9">
        <w:rPr>
          <w:b/>
        </w:rPr>
        <w:t>III.</w:t>
      </w:r>
    </w:p>
    <w:p w14:paraId="085A1417" w14:textId="02C17C45" w:rsidR="002C33BE" w:rsidRPr="006E23A9" w:rsidRDefault="009D2B69" w:rsidP="002C33BE">
      <w:pPr>
        <w:pStyle w:val="Zkladntext"/>
        <w:spacing w:after="120"/>
        <w:jc w:val="center"/>
        <w:rPr>
          <w:b/>
          <w:bCs/>
        </w:rPr>
      </w:pPr>
      <w:r w:rsidRPr="006E23A9">
        <w:rPr>
          <w:b/>
          <w:bCs/>
        </w:rPr>
        <w:t>Úprava užívacích práv k výsledkům projektu</w:t>
      </w:r>
    </w:p>
    <w:p w14:paraId="5EA9E2B9" w14:textId="53C9023C" w:rsidR="00787190" w:rsidRDefault="0045735C" w:rsidP="009D5B1B">
      <w:pPr>
        <w:pStyle w:val="Zkladntext"/>
        <w:numPr>
          <w:ilvl w:val="0"/>
          <w:numId w:val="18"/>
        </w:numPr>
        <w:spacing w:after="120"/>
        <w:ind w:hanging="720"/>
        <w:jc w:val="both"/>
        <w:rPr>
          <w:szCs w:val="24"/>
        </w:rPr>
      </w:pPr>
      <w:r w:rsidRPr="006E23A9">
        <w:rPr>
          <w:szCs w:val="24"/>
        </w:rPr>
        <w:t>Smluvní strany jsou povinny s výsledky nakládat či je užívat výhradně v souladu s touto smlouvou a tak, aby byla dodržena</w:t>
      </w:r>
      <w:r w:rsidR="00787190">
        <w:rPr>
          <w:szCs w:val="24"/>
        </w:rPr>
        <w:t>:</w:t>
      </w:r>
    </w:p>
    <w:p w14:paraId="366BBCC8" w14:textId="77777777" w:rsidR="00787190" w:rsidRDefault="00787190" w:rsidP="002C33BE">
      <w:pPr>
        <w:pStyle w:val="Zkladntext"/>
        <w:spacing w:after="120"/>
        <w:ind w:left="708"/>
        <w:jc w:val="both"/>
        <w:rPr>
          <w:szCs w:val="24"/>
        </w:rPr>
      </w:pPr>
      <w:r>
        <w:rPr>
          <w:szCs w:val="24"/>
        </w:rPr>
        <w:t>a)</w:t>
      </w:r>
      <w:r w:rsidR="0045735C" w:rsidRPr="006E23A9">
        <w:rPr>
          <w:szCs w:val="24"/>
        </w:rPr>
        <w:t xml:space="preserve"> </w:t>
      </w:r>
      <w:r w:rsidRPr="006E23A9">
        <w:rPr>
          <w:szCs w:val="24"/>
        </w:rPr>
        <w:t>pravidla vyplývající z</w:t>
      </w:r>
      <w:r w:rsidR="00985472">
        <w:rPr>
          <w:szCs w:val="24"/>
        </w:rPr>
        <w:t>e</w:t>
      </w:r>
      <w:r w:rsidRPr="006E23A9">
        <w:rPr>
          <w:szCs w:val="24"/>
        </w:rPr>
        <w:t xml:space="preserve"> </w:t>
      </w:r>
      <w:r w:rsidR="0045735C" w:rsidRPr="006E23A9">
        <w:rPr>
          <w:szCs w:val="24"/>
        </w:rPr>
        <w:t>Smlouvy o účasti na řešení projektu a Smlouvy o poskytnutí podpory uzavřených k</w:t>
      </w:r>
      <w:r>
        <w:rPr>
          <w:szCs w:val="24"/>
        </w:rPr>
        <w:t> </w:t>
      </w:r>
      <w:r w:rsidR="0045735C" w:rsidRPr="006E23A9">
        <w:rPr>
          <w:szCs w:val="24"/>
        </w:rPr>
        <w:t>projektu</w:t>
      </w:r>
      <w:r>
        <w:rPr>
          <w:szCs w:val="24"/>
        </w:rPr>
        <w:t xml:space="preserve"> a z</w:t>
      </w:r>
      <w:r w:rsidR="00BB1643">
        <w:rPr>
          <w:szCs w:val="24"/>
        </w:rPr>
        <w:t xml:space="preserve"> </w:t>
      </w:r>
      <w:r w:rsidR="0045735C" w:rsidRPr="006E23A9">
        <w:rPr>
          <w:szCs w:val="24"/>
        </w:rPr>
        <w:t xml:space="preserve">ustanovení § 16 zákona </w:t>
      </w:r>
      <w:r w:rsidR="0045735C" w:rsidRPr="006E23A9">
        <w:t>č. 130/2002 Sb., o podpoře výzkumu, experimentálního vývoje a inovací z veřejných prostředků a o změně některých souvisejících zákonů (zákon o podpoře výzkumu, experimentálního vývoje a inovací), ve znění pozdějších předpisů,</w:t>
      </w:r>
      <w:r w:rsidR="0045735C" w:rsidRPr="006E23A9">
        <w:rPr>
          <w:szCs w:val="24"/>
        </w:rPr>
        <w:t xml:space="preserve"> </w:t>
      </w:r>
    </w:p>
    <w:p w14:paraId="5E361BDF" w14:textId="73B07A33" w:rsidR="0045735C" w:rsidRDefault="00364472" w:rsidP="00DC32BC">
      <w:pPr>
        <w:pStyle w:val="Zkladntext"/>
        <w:spacing w:after="120"/>
        <w:ind w:left="720"/>
        <w:jc w:val="both"/>
        <w:rPr>
          <w:szCs w:val="24"/>
        </w:rPr>
      </w:pPr>
      <w:r>
        <w:rPr>
          <w:szCs w:val="24"/>
        </w:rPr>
        <w:lastRenderedPageBreak/>
        <w:t>b)</w:t>
      </w:r>
      <w:r w:rsidR="0045735C" w:rsidRPr="006E23A9">
        <w:rPr>
          <w:szCs w:val="24"/>
        </w:rPr>
        <w:t xml:space="preserve"> pravidla veřejné podpory ve smyslu čl. 107 Smlouvy o fungování Evropské unie</w:t>
      </w:r>
      <w:r w:rsidR="00787190">
        <w:rPr>
          <w:szCs w:val="24"/>
        </w:rPr>
        <w:t xml:space="preserve"> a </w:t>
      </w:r>
      <w:r w:rsidR="00787190">
        <w:rPr>
          <w:rStyle w:val="q4iawc"/>
        </w:rPr>
        <w:t>sdělení Komise – Rámec pro státní podporu výzkumu, vývoje a inovací (20</w:t>
      </w:r>
      <w:r w:rsidR="00985472">
        <w:rPr>
          <w:rStyle w:val="q4iawc"/>
        </w:rPr>
        <w:t>22</w:t>
      </w:r>
      <w:r w:rsidR="00787190">
        <w:rPr>
          <w:rStyle w:val="q4iawc"/>
        </w:rPr>
        <w:t xml:space="preserve">/C </w:t>
      </w:r>
      <w:r w:rsidR="00985472">
        <w:rPr>
          <w:rStyle w:val="q4iawc"/>
        </w:rPr>
        <w:t>414</w:t>
      </w:r>
      <w:r w:rsidR="00787190">
        <w:rPr>
          <w:rStyle w:val="q4iawc"/>
        </w:rPr>
        <w:t>/01) (dále jen „Rámec“), nařízení Komise (EU) č. 651/2014 ze dne 17. června 2014, kterým se prohlašují některé kategorie podpory za slučitelné s vnitřním trhem při použití Článků 107 a 108 Smlouvy o fungování Evropské unie.</w:t>
      </w:r>
      <w:r w:rsidR="00985472">
        <w:rPr>
          <w:szCs w:val="24"/>
        </w:rPr>
        <w:t xml:space="preserve"> </w:t>
      </w:r>
    </w:p>
    <w:p w14:paraId="544CDC81" w14:textId="23B422F2" w:rsidR="002C33BE" w:rsidRDefault="002C33BE" w:rsidP="00DC32BC">
      <w:pPr>
        <w:pStyle w:val="Zkladntext"/>
        <w:spacing w:after="120"/>
        <w:ind w:left="720"/>
        <w:jc w:val="both"/>
        <w:rPr>
          <w:szCs w:val="24"/>
        </w:rPr>
      </w:pPr>
    </w:p>
    <w:p w14:paraId="5CD82455" w14:textId="724561C1" w:rsidR="003A02D6" w:rsidRDefault="00145793" w:rsidP="003A02D6">
      <w:pPr>
        <w:pStyle w:val="Zkladntext"/>
        <w:spacing w:after="120"/>
        <w:ind w:left="705" w:hanging="705"/>
        <w:jc w:val="both"/>
        <w:rPr>
          <w:szCs w:val="24"/>
        </w:rPr>
      </w:pPr>
      <w:r>
        <w:rPr>
          <w:szCs w:val="24"/>
        </w:rPr>
        <w:t>2</w:t>
      </w:r>
      <w:r w:rsidR="00291576">
        <w:rPr>
          <w:szCs w:val="24"/>
        </w:rPr>
        <w:t xml:space="preserve">. </w:t>
      </w:r>
      <w:r w:rsidR="00291576">
        <w:rPr>
          <w:szCs w:val="24"/>
        </w:rPr>
        <w:tab/>
      </w:r>
      <w:r w:rsidR="00291576" w:rsidRPr="00291576">
        <w:rPr>
          <w:szCs w:val="24"/>
        </w:rPr>
        <w:t xml:space="preserve">Smluvní strany se dohodly, že </w:t>
      </w:r>
      <w:r w:rsidR="00291576" w:rsidRPr="00670EA9">
        <w:rPr>
          <w:b/>
          <w:szCs w:val="24"/>
        </w:rPr>
        <w:t>komerčně</w:t>
      </w:r>
      <w:r w:rsidR="00291576" w:rsidRPr="00291576">
        <w:rPr>
          <w:szCs w:val="24"/>
        </w:rPr>
        <w:t xml:space="preserve"> bude výsled</w:t>
      </w:r>
      <w:r w:rsidR="00DF58DF">
        <w:rPr>
          <w:szCs w:val="24"/>
        </w:rPr>
        <w:t>ky</w:t>
      </w:r>
      <w:r w:rsidR="00291576">
        <w:rPr>
          <w:szCs w:val="24"/>
        </w:rPr>
        <w:t xml:space="preserve"> uveden</w:t>
      </w:r>
      <w:r w:rsidR="00DF58DF">
        <w:rPr>
          <w:szCs w:val="24"/>
        </w:rPr>
        <w:t>é</w:t>
      </w:r>
      <w:r w:rsidR="00291576">
        <w:rPr>
          <w:szCs w:val="24"/>
        </w:rPr>
        <w:t xml:space="preserve"> </w:t>
      </w:r>
      <w:r w:rsidR="00291576" w:rsidRPr="0060257F">
        <w:rPr>
          <w:b/>
          <w:szCs w:val="24"/>
        </w:rPr>
        <w:t xml:space="preserve">v čl. II. odst. </w:t>
      </w:r>
      <w:r w:rsidR="002C33BE">
        <w:rPr>
          <w:b/>
          <w:szCs w:val="24"/>
        </w:rPr>
        <w:t>1</w:t>
      </w:r>
      <w:r w:rsidR="00291576" w:rsidRPr="0060257F">
        <w:rPr>
          <w:b/>
          <w:szCs w:val="24"/>
        </w:rPr>
        <w:t xml:space="preserve"> </w:t>
      </w:r>
      <w:r w:rsidR="00291576" w:rsidRPr="0060257F">
        <w:rPr>
          <w:szCs w:val="24"/>
        </w:rPr>
        <w:t>této smlouvy</w:t>
      </w:r>
      <w:r w:rsidR="00291576">
        <w:rPr>
          <w:szCs w:val="24"/>
        </w:rPr>
        <w:t xml:space="preserve"> </w:t>
      </w:r>
      <w:r w:rsidR="00291576" w:rsidRPr="00950C56">
        <w:rPr>
          <w:szCs w:val="24"/>
        </w:rPr>
        <w:t>užívat výhradně</w:t>
      </w:r>
      <w:r w:rsidR="00291576" w:rsidRPr="00291576">
        <w:rPr>
          <w:szCs w:val="24"/>
        </w:rPr>
        <w:t xml:space="preserve"> </w:t>
      </w:r>
      <w:r w:rsidR="00925CC2">
        <w:rPr>
          <w:szCs w:val="24"/>
        </w:rPr>
        <w:t>3Dees</w:t>
      </w:r>
      <w:r w:rsidR="00A048C8">
        <w:rPr>
          <w:szCs w:val="24"/>
        </w:rPr>
        <w:t>,</w:t>
      </w:r>
      <w:r w:rsidR="00291576" w:rsidRPr="00291576">
        <w:rPr>
          <w:szCs w:val="24"/>
        </w:rPr>
        <w:t xml:space="preserve"> a to </w:t>
      </w:r>
      <w:r w:rsidR="002A548A">
        <w:rPr>
          <w:szCs w:val="24"/>
        </w:rPr>
        <w:t>pro</w:t>
      </w:r>
      <w:r w:rsidR="00291576" w:rsidRPr="00291576">
        <w:rPr>
          <w:szCs w:val="24"/>
        </w:rPr>
        <w:t xml:space="preserve"> výrob</w:t>
      </w:r>
      <w:r w:rsidR="002A548A">
        <w:rPr>
          <w:szCs w:val="24"/>
        </w:rPr>
        <w:t xml:space="preserve">u a následný </w:t>
      </w:r>
      <w:r w:rsidR="00291576" w:rsidRPr="00291576">
        <w:rPr>
          <w:szCs w:val="24"/>
        </w:rPr>
        <w:t>prodej produkt</w:t>
      </w:r>
      <w:r w:rsidR="00925CC2">
        <w:rPr>
          <w:szCs w:val="24"/>
        </w:rPr>
        <w:t xml:space="preserve">ů </w:t>
      </w:r>
      <w:r w:rsidR="00925CC2" w:rsidRPr="00145793">
        <w:rPr>
          <w:szCs w:val="24"/>
        </w:rPr>
        <w:t>Sportovní helm</w:t>
      </w:r>
      <w:r w:rsidR="00925CC2">
        <w:rPr>
          <w:szCs w:val="24"/>
        </w:rPr>
        <w:t>y</w:t>
      </w:r>
      <w:r w:rsidR="00925CC2" w:rsidRPr="00145793">
        <w:rPr>
          <w:szCs w:val="24"/>
        </w:rPr>
        <w:t xml:space="preserve"> se zvýšenou ochranou</w:t>
      </w:r>
      <w:r w:rsidR="00925CC2">
        <w:rPr>
          <w:szCs w:val="24"/>
        </w:rPr>
        <w:t xml:space="preserve"> a </w:t>
      </w:r>
      <w:r w:rsidR="00925CC2" w:rsidRPr="00145793">
        <w:rPr>
          <w:szCs w:val="24"/>
        </w:rPr>
        <w:t>Optimalizovan</w:t>
      </w:r>
      <w:r w:rsidR="00925CC2">
        <w:rPr>
          <w:szCs w:val="24"/>
        </w:rPr>
        <w:t>é</w:t>
      </w:r>
      <w:r w:rsidR="00925CC2" w:rsidRPr="00145793">
        <w:rPr>
          <w:szCs w:val="24"/>
        </w:rPr>
        <w:t xml:space="preserve"> sportovní helm</w:t>
      </w:r>
      <w:r w:rsidR="00925CC2">
        <w:rPr>
          <w:szCs w:val="24"/>
        </w:rPr>
        <w:t>y</w:t>
      </w:r>
      <w:r w:rsidR="00925CC2" w:rsidRPr="00145793">
        <w:rPr>
          <w:szCs w:val="24"/>
        </w:rPr>
        <w:t xml:space="preserve"> se zvýšenou ochranou včetně</w:t>
      </w:r>
      <w:r w:rsidR="00925CC2">
        <w:rPr>
          <w:szCs w:val="24"/>
        </w:rPr>
        <w:t xml:space="preserve"> n</w:t>
      </w:r>
      <w:r w:rsidR="00925CC2" w:rsidRPr="00145793">
        <w:rPr>
          <w:szCs w:val="24"/>
        </w:rPr>
        <w:t>avazujících komponent</w:t>
      </w:r>
      <w:r w:rsidR="00DF58DF">
        <w:rPr>
          <w:szCs w:val="24"/>
        </w:rPr>
        <w:t xml:space="preserve">. </w:t>
      </w:r>
      <w:r w:rsidR="0060257F" w:rsidRPr="0060257F">
        <w:rPr>
          <w:szCs w:val="24"/>
        </w:rPr>
        <w:t>Za výhradní komerční užití tak, jak je uvedeno výše</w:t>
      </w:r>
      <w:r w:rsidR="00702496">
        <w:rPr>
          <w:szCs w:val="24"/>
        </w:rPr>
        <w:t>,</w:t>
      </w:r>
      <w:r w:rsidR="0060257F" w:rsidRPr="0060257F">
        <w:rPr>
          <w:szCs w:val="24"/>
        </w:rPr>
        <w:t xml:space="preserve"> bude ZČU </w:t>
      </w:r>
      <w:r w:rsidR="0060257F" w:rsidRPr="00291576">
        <w:rPr>
          <w:szCs w:val="24"/>
        </w:rPr>
        <w:t>náležet úplata uvedená v čl. 4 odst. 1</w:t>
      </w:r>
      <w:r w:rsidR="00465508">
        <w:rPr>
          <w:szCs w:val="24"/>
        </w:rPr>
        <w:t xml:space="preserve"> až 3</w:t>
      </w:r>
      <w:r w:rsidR="00DF58DF">
        <w:rPr>
          <w:szCs w:val="24"/>
        </w:rPr>
        <w:t xml:space="preserve"> </w:t>
      </w:r>
      <w:r w:rsidR="0060257F" w:rsidRPr="00291576">
        <w:rPr>
          <w:szCs w:val="24"/>
        </w:rPr>
        <w:t>této smlouvy.</w:t>
      </w:r>
    </w:p>
    <w:p w14:paraId="6AF6C76A" w14:textId="739D71F4" w:rsidR="00AE63C5" w:rsidRPr="009779DB" w:rsidRDefault="00145793" w:rsidP="002C33BE">
      <w:pPr>
        <w:pStyle w:val="Zkladntext"/>
        <w:spacing w:after="120"/>
        <w:ind w:left="705" w:hanging="705"/>
        <w:jc w:val="both"/>
        <w:rPr>
          <w:szCs w:val="24"/>
        </w:rPr>
      </w:pPr>
      <w:r>
        <w:rPr>
          <w:szCs w:val="24"/>
        </w:rPr>
        <w:t>3</w:t>
      </w:r>
      <w:r w:rsidR="003A02D6">
        <w:rPr>
          <w:szCs w:val="24"/>
        </w:rPr>
        <w:t xml:space="preserve">. </w:t>
      </w:r>
      <w:r w:rsidR="003A02D6">
        <w:rPr>
          <w:szCs w:val="24"/>
        </w:rPr>
        <w:tab/>
        <w:t xml:space="preserve">Smluvní strany se dohodly, že výsledky uvedené </w:t>
      </w:r>
      <w:r w:rsidR="003A02D6" w:rsidRPr="002674CB">
        <w:rPr>
          <w:b/>
          <w:szCs w:val="24"/>
        </w:rPr>
        <w:t xml:space="preserve">v čl. II. odst. 1 </w:t>
      </w:r>
      <w:r w:rsidR="002674CB">
        <w:rPr>
          <w:szCs w:val="24"/>
        </w:rPr>
        <w:t xml:space="preserve">této smlouvy </w:t>
      </w:r>
      <w:r w:rsidR="003A02D6">
        <w:rPr>
          <w:szCs w:val="24"/>
        </w:rPr>
        <w:t>bude</w:t>
      </w:r>
      <w:r w:rsidR="002674CB">
        <w:rPr>
          <w:szCs w:val="24"/>
        </w:rPr>
        <w:t xml:space="preserve"> </w:t>
      </w:r>
      <w:r w:rsidR="003A02D6">
        <w:rPr>
          <w:szCs w:val="24"/>
        </w:rPr>
        <w:t>užívat</w:t>
      </w:r>
      <w:r w:rsidR="00C35453">
        <w:rPr>
          <w:szCs w:val="24"/>
        </w:rPr>
        <w:t xml:space="preserve"> </w:t>
      </w:r>
      <w:r w:rsidR="00C35453" w:rsidRPr="00DE485F">
        <w:rPr>
          <w:szCs w:val="24"/>
        </w:rPr>
        <w:t>ZČU</w:t>
      </w:r>
      <w:r w:rsidR="00DF58DF" w:rsidRPr="00DE485F">
        <w:rPr>
          <w:szCs w:val="24"/>
        </w:rPr>
        <w:t xml:space="preserve"> </w:t>
      </w:r>
      <w:r w:rsidR="00DF58DF" w:rsidRPr="00950C56">
        <w:rPr>
          <w:szCs w:val="24"/>
        </w:rPr>
        <w:t>nekomerčně</w:t>
      </w:r>
      <w:r w:rsidR="00F25F55" w:rsidRPr="00DE485F">
        <w:rPr>
          <w:szCs w:val="24"/>
        </w:rPr>
        <w:t>.</w:t>
      </w:r>
      <w:r w:rsidR="00DF58DF">
        <w:rPr>
          <w:szCs w:val="24"/>
        </w:rPr>
        <w:t xml:space="preserve"> </w:t>
      </w:r>
      <w:r w:rsidR="00EB71FD">
        <w:rPr>
          <w:szCs w:val="24"/>
        </w:rPr>
        <w:t xml:space="preserve"> </w:t>
      </w:r>
      <w:r w:rsidR="002674CB">
        <w:rPr>
          <w:szCs w:val="24"/>
        </w:rPr>
        <w:t xml:space="preserve"> </w:t>
      </w:r>
      <w:r w:rsidR="003A02D6">
        <w:rPr>
          <w:szCs w:val="24"/>
        </w:rPr>
        <w:t xml:space="preserve"> </w:t>
      </w:r>
    </w:p>
    <w:p w14:paraId="184D14FD" w14:textId="34022691" w:rsidR="003A02D6" w:rsidRDefault="00145793" w:rsidP="002674CB">
      <w:pPr>
        <w:pStyle w:val="Zkladntext"/>
        <w:spacing w:after="120"/>
        <w:ind w:left="709" w:hanging="709"/>
        <w:jc w:val="both"/>
        <w:rPr>
          <w:szCs w:val="24"/>
        </w:rPr>
      </w:pPr>
      <w:r>
        <w:t>4</w:t>
      </w:r>
      <w:r w:rsidR="00AE63C5">
        <w:t xml:space="preserve">. </w:t>
      </w:r>
      <w:r w:rsidR="00AE63C5">
        <w:tab/>
      </w:r>
      <w:r w:rsidR="00AE63C5" w:rsidRPr="00950C56">
        <w:t>Licenční smlouvy</w:t>
      </w:r>
      <w:r w:rsidR="00EB71FD" w:rsidRPr="00950C56">
        <w:t xml:space="preserve"> </w:t>
      </w:r>
      <w:r w:rsidR="00AE63C5" w:rsidRPr="00950C56">
        <w:t xml:space="preserve">a jiné smlouvy o využití </w:t>
      </w:r>
      <w:r w:rsidR="00F65A4D" w:rsidRPr="00950C56">
        <w:rPr>
          <w:szCs w:val="24"/>
        </w:rPr>
        <w:t>výsledků</w:t>
      </w:r>
      <w:r w:rsidR="00F65A4D" w:rsidRPr="005E0D92">
        <w:rPr>
          <w:szCs w:val="24"/>
        </w:rPr>
        <w:t xml:space="preserve"> uvedených</w:t>
      </w:r>
      <w:r w:rsidR="00F65A4D" w:rsidRPr="005E0D92">
        <w:rPr>
          <w:bCs/>
          <w:szCs w:val="24"/>
        </w:rPr>
        <w:t xml:space="preserve"> v čl. II. odst. 1 </w:t>
      </w:r>
      <w:r w:rsidR="00F65A4D" w:rsidRPr="005E0D92">
        <w:rPr>
          <w:szCs w:val="24"/>
        </w:rPr>
        <w:t>této smlouvy</w:t>
      </w:r>
      <w:r w:rsidR="00F65A4D" w:rsidRPr="005E0D92" w:rsidDel="00C44DC9">
        <w:t xml:space="preserve"> </w:t>
      </w:r>
      <w:r w:rsidR="00AE63C5" w:rsidRPr="005E0D92">
        <w:t xml:space="preserve">(dále jen „licenční smlouva“) s případnými zájemci o užití výsledku (tj. s třetími osobami) </w:t>
      </w:r>
      <w:r w:rsidR="00AE63C5" w:rsidRPr="00950C56">
        <w:t>uzavřou oba spoluvlastníci</w:t>
      </w:r>
      <w:r w:rsidR="00AE63C5" w:rsidRPr="005E0D92">
        <w:t xml:space="preserve"> výsledku</w:t>
      </w:r>
      <w:r w:rsidR="00AE63C5" w:rsidRPr="009779DB">
        <w:t>.</w:t>
      </w:r>
      <w:r w:rsidR="00AE63C5" w:rsidRPr="009779DB">
        <w:rPr>
          <w:rFonts w:asciiTheme="minorHAnsi" w:hAnsiTheme="minorHAnsi"/>
        </w:rPr>
        <w:t xml:space="preserve"> </w:t>
      </w:r>
      <w:r w:rsidR="00AE63C5" w:rsidRPr="009779DB">
        <w:rPr>
          <w:szCs w:val="24"/>
        </w:rPr>
        <w:t>Příjmy z užívání společného výsledku plynoucí z licenční smlouvy budou rozdělovány mezi smluvní strany v poměru spoluvlastnických podílů a upraveny zvláštní smlouvou.</w:t>
      </w:r>
    </w:p>
    <w:p w14:paraId="602ADB8A" w14:textId="50B6773E" w:rsidR="00C35453" w:rsidRPr="006E23A9" w:rsidRDefault="00145793" w:rsidP="002674CB">
      <w:pPr>
        <w:pStyle w:val="Zkladntext"/>
        <w:spacing w:after="120"/>
        <w:ind w:left="709" w:hanging="709"/>
        <w:jc w:val="both"/>
        <w:rPr>
          <w:szCs w:val="24"/>
        </w:rPr>
      </w:pPr>
      <w:r>
        <w:rPr>
          <w:szCs w:val="24"/>
        </w:rPr>
        <w:t>5</w:t>
      </w:r>
      <w:r w:rsidR="00C35453">
        <w:rPr>
          <w:szCs w:val="24"/>
        </w:rPr>
        <w:t xml:space="preserve">. </w:t>
      </w:r>
      <w:r w:rsidR="00C35453">
        <w:rPr>
          <w:szCs w:val="24"/>
        </w:rPr>
        <w:tab/>
      </w:r>
      <w:r w:rsidR="00C35453" w:rsidRPr="009779DB">
        <w:rPr>
          <w:szCs w:val="24"/>
        </w:rPr>
        <w:t xml:space="preserve">Nekomerčně mohou </w:t>
      </w:r>
      <w:r w:rsidR="00F65A4D">
        <w:rPr>
          <w:szCs w:val="24"/>
        </w:rPr>
        <w:t xml:space="preserve">společně vlastněné </w:t>
      </w:r>
      <w:r w:rsidR="00C35453" w:rsidRPr="009779DB">
        <w:rPr>
          <w:szCs w:val="24"/>
        </w:rPr>
        <w:t>výsled</w:t>
      </w:r>
      <w:r w:rsidR="00C35453">
        <w:rPr>
          <w:szCs w:val="24"/>
        </w:rPr>
        <w:t>ky</w:t>
      </w:r>
      <w:r w:rsidR="00C35453" w:rsidRPr="009779DB">
        <w:rPr>
          <w:szCs w:val="24"/>
        </w:rPr>
        <w:t xml:space="preserve">, resp. znalosti, know-how dosažené v rámci spolupráce na projektu </w:t>
      </w:r>
      <w:r w:rsidR="00702496">
        <w:rPr>
          <w:szCs w:val="24"/>
        </w:rPr>
        <w:t xml:space="preserve">bezplatně </w:t>
      </w:r>
      <w:r w:rsidR="00C35453" w:rsidRPr="009779DB">
        <w:rPr>
          <w:szCs w:val="24"/>
        </w:rPr>
        <w:t>užívat obě smluvní strany bez omezení.</w:t>
      </w:r>
    </w:p>
    <w:p w14:paraId="67352EB9" w14:textId="4E4C7901" w:rsidR="00DB74FF" w:rsidRPr="006E23A9" w:rsidRDefault="00145793" w:rsidP="00C35453">
      <w:pPr>
        <w:pStyle w:val="Zkladntext"/>
        <w:spacing w:after="120"/>
        <w:ind w:left="705" w:hanging="705"/>
        <w:jc w:val="both"/>
        <w:rPr>
          <w:szCs w:val="24"/>
        </w:rPr>
      </w:pPr>
      <w:r>
        <w:t>6</w:t>
      </w:r>
      <w:r w:rsidR="00C35453">
        <w:t>.</w:t>
      </w:r>
      <w:r w:rsidR="00C35453">
        <w:tab/>
      </w:r>
      <w:r w:rsidR="00C35453">
        <w:tab/>
        <w:t>Pro vyloučení pochybností, se má za to, že k</w:t>
      </w:r>
      <w:r w:rsidR="000946FE" w:rsidRPr="006E23A9">
        <w:t>omerčním užitím výsledku se rozumí</w:t>
      </w:r>
      <w:r w:rsidR="000946FE" w:rsidRPr="006E23A9">
        <w:rPr>
          <w:szCs w:val="24"/>
        </w:rPr>
        <w:t xml:space="preserve"> jeho užití v rámci stávajícího či nového výrobku, technologie či služby a jejich uplatnění na trhu nebo použití pro koncepci a poskytování služby</w:t>
      </w:r>
      <w:r w:rsidR="00043EBB">
        <w:rPr>
          <w:szCs w:val="24"/>
        </w:rPr>
        <w:t>.</w:t>
      </w:r>
      <w:r w:rsidR="00C35453">
        <w:rPr>
          <w:szCs w:val="24"/>
        </w:rPr>
        <w:t xml:space="preserve"> </w:t>
      </w:r>
      <w:r w:rsidR="00C35453" w:rsidRPr="00F870D4">
        <w:rPr>
          <w:szCs w:val="24"/>
        </w:rPr>
        <w:t>Nekomerčním účelem užití výsledku se rozumí jeho užití k vlastnímu výzkumu, výuce a vzdělá</w:t>
      </w:r>
      <w:r w:rsidR="00C35453">
        <w:rPr>
          <w:szCs w:val="24"/>
        </w:rPr>
        <w:t>vá</w:t>
      </w:r>
      <w:r w:rsidR="00C35453" w:rsidRPr="00F870D4">
        <w:rPr>
          <w:szCs w:val="24"/>
        </w:rPr>
        <w:t>ní.</w:t>
      </w:r>
    </w:p>
    <w:p w14:paraId="7E4E5721" w14:textId="77777777" w:rsidR="0047791A" w:rsidRPr="006E23A9" w:rsidRDefault="0047791A" w:rsidP="0047791A">
      <w:pPr>
        <w:pStyle w:val="Zkladntext"/>
        <w:ind w:left="720"/>
        <w:jc w:val="center"/>
        <w:rPr>
          <w:b/>
        </w:rPr>
      </w:pPr>
    </w:p>
    <w:p w14:paraId="1E718AB8" w14:textId="77777777" w:rsidR="0047791A" w:rsidRPr="006E23A9" w:rsidRDefault="0047791A" w:rsidP="009D5B1B">
      <w:pPr>
        <w:pStyle w:val="Zkladntext"/>
        <w:ind w:left="720"/>
        <w:jc w:val="center"/>
        <w:rPr>
          <w:b/>
        </w:rPr>
      </w:pPr>
      <w:r w:rsidRPr="006E23A9">
        <w:rPr>
          <w:b/>
        </w:rPr>
        <w:t>IV.</w:t>
      </w:r>
    </w:p>
    <w:p w14:paraId="04E386E5" w14:textId="7A98C039" w:rsidR="0047791A" w:rsidRDefault="0047791A" w:rsidP="006E23A9">
      <w:pPr>
        <w:pStyle w:val="Zkladntext"/>
        <w:spacing w:after="120"/>
        <w:ind w:left="720"/>
        <w:jc w:val="center"/>
        <w:rPr>
          <w:b/>
          <w:bCs/>
        </w:rPr>
      </w:pPr>
      <w:r w:rsidRPr="006E23A9">
        <w:rPr>
          <w:b/>
          <w:bCs/>
        </w:rPr>
        <w:t>Podmínky komerčního využití výsledku</w:t>
      </w:r>
    </w:p>
    <w:p w14:paraId="15E1C573" w14:textId="63E85675" w:rsidR="00CF2ACC" w:rsidRPr="001325BB" w:rsidRDefault="00DD2254" w:rsidP="00F50D39">
      <w:pPr>
        <w:spacing w:after="120"/>
        <w:ind w:left="709" w:hanging="709"/>
        <w:jc w:val="both"/>
        <w:rPr>
          <w:sz w:val="24"/>
          <w:szCs w:val="24"/>
        </w:rPr>
      </w:pPr>
      <w:r w:rsidRPr="001325BB">
        <w:rPr>
          <w:sz w:val="24"/>
          <w:szCs w:val="24"/>
        </w:rPr>
        <w:t xml:space="preserve">1. </w:t>
      </w:r>
      <w:r w:rsidRPr="001325BB">
        <w:rPr>
          <w:sz w:val="24"/>
          <w:szCs w:val="24"/>
        </w:rPr>
        <w:tab/>
        <w:t xml:space="preserve">Smluvní strany se dohodly, že za komerční využití výsledků uvedených v článku II. odst. 1 této smlouvy 3Dees uhradí ZČU jednorázovou částku ve výši </w:t>
      </w:r>
      <w:r w:rsidR="008569D8" w:rsidRPr="001325BB">
        <w:rPr>
          <w:sz w:val="24"/>
          <w:szCs w:val="24"/>
        </w:rPr>
        <w:t xml:space="preserve">40 000,- </w:t>
      </w:r>
      <w:r w:rsidRPr="001325BB">
        <w:rPr>
          <w:sz w:val="24"/>
          <w:szCs w:val="24"/>
        </w:rPr>
        <w:t>Kč</w:t>
      </w:r>
      <w:r w:rsidR="00CC08A8" w:rsidRPr="001325BB">
        <w:rPr>
          <w:sz w:val="24"/>
          <w:szCs w:val="24"/>
        </w:rPr>
        <w:t xml:space="preserve"> bez DPH</w:t>
      </w:r>
      <w:r w:rsidRPr="001325BB">
        <w:rPr>
          <w:sz w:val="24"/>
          <w:szCs w:val="24"/>
        </w:rPr>
        <w:t>, a to bezhotovostním převodem</w:t>
      </w:r>
      <w:r w:rsidR="00F50D39" w:rsidRPr="001325BB">
        <w:rPr>
          <w:sz w:val="24"/>
          <w:szCs w:val="24"/>
        </w:rPr>
        <w:t xml:space="preserve">. </w:t>
      </w:r>
      <w:r w:rsidR="00CC08A8" w:rsidRPr="001325BB">
        <w:rPr>
          <w:sz w:val="24"/>
          <w:szCs w:val="24"/>
        </w:rPr>
        <w:t>Předmětná částka bude 3Dees uhrazena na základě daňového dokladu (faktury) vystaveného ZČU</w:t>
      </w:r>
      <w:r w:rsidR="00CF2ACC" w:rsidRPr="001325BB">
        <w:rPr>
          <w:sz w:val="24"/>
          <w:szCs w:val="24"/>
        </w:rPr>
        <w:t xml:space="preserve"> do </w:t>
      </w:r>
      <w:r w:rsidR="00AF65F5" w:rsidRPr="001325BB">
        <w:rPr>
          <w:sz w:val="24"/>
          <w:szCs w:val="24"/>
        </w:rPr>
        <w:t>3</w:t>
      </w:r>
      <w:r w:rsidR="00CF2ACC" w:rsidRPr="001325BB">
        <w:rPr>
          <w:sz w:val="24"/>
          <w:szCs w:val="24"/>
        </w:rPr>
        <w:t xml:space="preserve">0 dnů od nabytí účinnosti této smlouvy. </w:t>
      </w:r>
    </w:p>
    <w:p w14:paraId="608F44BF" w14:textId="19250BE8" w:rsidR="00F25F55" w:rsidRPr="001325BB" w:rsidRDefault="00CF2ACC" w:rsidP="00F50D39">
      <w:pPr>
        <w:spacing w:after="120"/>
        <w:ind w:left="709" w:hanging="709"/>
        <w:jc w:val="both"/>
        <w:rPr>
          <w:sz w:val="24"/>
          <w:szCs w:val="24"/>
        </w:rPr>
      </w:pPr>
      <w:r w:rsidRPr="001325BB">
        <w:rPr>
          <w:sz w:val="24"/>
          <w:szCs w:val="24"/>
        </w:rPr>
        <w:t>2.</w:t>
      </w:r>
      <w:r w:rsidRPr="001325BB">
        <w:rPr>
          <w:sz w:val="24"/>
          <w:szCs w:val="24"/>
        </w:rPr>
        <w:tab/>
      </w:r>
      <w:r w:rsidR="00DD2254" w:rsidRPr="001325BB">
        <w:rPr>
          <w:sz w:val="24"/>
          <w:szCs w:val="24"/>
        </w:rPr>
        <w:t>Dále se smluvní strany dohodly</w:t>
      </w:r>
      <w:r w:rsidR="00CC08A8" w:rsidRPr="001325BB">
        <w:rPr>
          <w:sz w:val="24"/>
          <w:szCs w:val="24"/>
        </w:rPr>
        <w:t>, a to</w:t>
      </w:r>
      <w:r w:rsidR="00DD2254" w:rsidRPr="001325BB">
        <w:rPr>
          <w:sz w:val="24"/>
          <w:szCs w:val="24"/>
        </w:rPr>
        <w:t xml:space="preserve"> s</w:t>
      </w:r>
      <w:r w:rsidR="00C35453" w:rsidRPr="001325BB">
        <w:rPr>
          <w:sz w:val="24"/>
          <w:szCs w:val="24"/>
        </w:rPr>
        <w:t xml:space="preserve"> ohledem na úpravu užívacích práv</w:t>
      </w:r>
      <w:r w:rsidR="00CC08A8" w:rsidRPr="001325BB">
        <w:rPr>
          <w:sz w:val="24"/>
          <w:szCs w:val="24"/>
        </w:rPr>
        <w:t xml:space="preserve">, </w:t>
      </w:r>
      <w:r w:rsidR="00C35453" w:rsidRPr="001325BB">
        <w:rPr>
          <w:sz w:val="24"/>
          <w:szCs w:val="24"/>
        </w:rPr>
        <w:t>výši spoluvlastnick</w:t>
      </w:r>
      <w:r w:rsidR="009F002C" w:rsidRPr="001325BB">
        <w:rPr>
          <w:sz w:val="24"/>
          <w:szCs w:val="24"/>
        </w:rPr>
        <w:t>ých</w:t>
      </w:r>
      <w:r w:rsidR="00C35453" w:rsidRPr="001325BB">
        <w:rPr>
          <w:sz w:val="24"/>
          <w:szCs w:val="24"/>
        </w:rPr>
        <w:t xml:space="preserve"> podíl</w:t>
      </w:r>
      <w:r w:rsidR="009F002C" w:rsidRPr="001325BB">
        <w:rPr>
          <w:sz w:val="24"/>
          <w:szCs w:val="24"/>
        </w:rPr>
        <w:t>ů</w:t>
      </w:r>
      <w:r w:rsidR="00851601" w:rsidRPr="001325BB">
        <w:rPr>
          <w:sz w:val="24"/>
          <w:szCs w:val="24"/>
        </w:rPr>
        <w:t xml:space="preserve"> výsledk</w:t>
      </w:r>
      <w:r w:rsidR="0070033C" w:rsidRPr="001325BB">
        <w:rPr>
          <w:sz w:val="24"/>
          <w:szCs w:val="24"/>
        </w:rPr>
        <w:t>u</w:t>
      </w:r>
      <w:r w:rsidR="00CC08A8" w:rsidRPr="001325BB">
        <w:rPr>
          <w:sz w:val="24"/>
          <w:szCs w:val="24"/>
        </w:rPr>
        <w:t xml:space="preserve"> a výši jednorázové částky uvedené v odstavci </w:t>
      </w:r>
      <w:r w:rsidRPr="001325BB">
        <w:rPr>
          <w:sz w:val="24"/>
          <w:szCs w:val="24"/>
        </w:rPr>
        <w:t xml:space="preserve">1 tohoto článku, </w:t>
      </w:r>
      <w:r w:rsidR="00C35453" w:rsidRPr="001325BB">
        <w:rPr>
          <w:sz w:val="24"/>
          <w:szCs w:val="24"/>
        </w:rPr>
        <w:t>že v</w:t>
      </w:r>
      <w:r w:rsidR="00645E93" w:rsidRPr="001325BB">
        <w:rPr>
          <w:sz w:val="24"/>
          <w:szCs w:val="24"/>
        </w:rPr>
        <w:t> případě komerčního využití výsledku</w:t>
      </w:r>
      <w:r w:rsidR="00E84FDF" w:rsidRPr="001325BB">
        <w:rPr>
          <w:sz w:val="24"/>
          <w:szCs w:val="24"/>
        </w:rPr>
        <w:t xml:space="preserve"> dle čl. II. odst. 1 písm.</w:t>
      </w:r>
      <w:r w:rsidR="00CC08A8" w:rsidRPr="001325BB">
        <w:rPr>
          <w:sz w:val="24"/>
          <w:szCs w:val="24"/>
        </w:rPr>
        <w:t xml:space="preserve"> a) této smlouvy,</w:t>
      </w:r>
      <w:r w:rsidR="00E84FDF" w:rsidRPr="001325BB">
        <w:rPr>
          <w:sz w:val="24"/>
          <w:szCs w:val="24"/>
        </w:rPr>
        <w:t xml:space="preserve"> </w:t>
      </w:r>
      <w:r w:rsidR="00C35453" w:rsidRPr="001325BB">
        <w:rPr>
          <w:sz w:val="24"/>
          <w:szCs w:val="24"/>
        </w:rPr>
        <w:t xml:space="preserve">náleží ZČU roční poplatek ve výši </w:t>
      </w:r>
      <w:r w:rsidR="008569D8" w:rsidRPr="001325BB">
        <w:rPr>
          <w:sz w:val="24"/>
          <w:szCs w:val="24"/>
        </w:rPr>
        <w:t xml:space="preserve">1% </w:t>
      </w:r>
      <w:r w:rsidR="00C35453" w:rsidRPr="001325BB">
        <w:rPr>
          <w:sz w:val="24"/>
          <w:szCs w:val="24"/>
        </w:rPr>
        <w:t xml:space="preserve">z prodejní ceny </w:t>
      </w:r>
      <w:r w:rsidR="00524EDA" w:rsidRPr="001325BB">
        <w:rPr>
          <w:sz w:val="24"/>
          <w:szCs w:val="24"/>
        </w:rPr>
        <w:t>každé</w:t>
      </w:r>
      <w:r w:rsidR="0026299B" w:rsidRPr="001325BB">
        <w:rPr>
          <w:sz w:val="24"/>
          <w:szCs w:val="24"/>
        </w:rPr>
        <w:t xml:space="preserve"> Sportovní helmy se zvýšenou ochranou </w:t>
      </w:r>
      <w:r w:rsidR="00C35453" w:rsidRPr="001325BB">
        <w:rPr>
          <w:sz w:val="24"/>
          <w:szCs w:val="24"/>
        </w:rPr>
        <w:t>kter</w:t>
      </w:r>
      <w:r w:rsidR="0026299B" w:rsidRPr="001325BB">
        <w:rPr>
          <w:sz w:val="24"/>
          <w:szCs w:val="24"/>
        </w:rPr>
        <w:t>á</w:t>
      </w:r>
      <w:r w:rsidR="00C35453" w:rsidRPr="001325BB">
        <w:rPr>
          <w:sz w:val="24"/>
          <w:szCs w:val="24"/>
        </w:rPr>
        <w:t xml:space="preserve"> vznikl</w:t>
      </w:r>
      <w:r w:rsidR="0026299B" w:rsidRPr="001325BB">
        <w:rPr>
          <w:sz w:val="24"/>
          <w:szCs w:val="24"/>
        </w:rPr>
        <w:t>a</w:t>
      </w:r>
      <w:r w:rsidR="00A048C8" w:rsidRPr="001325BB">
        <w:rPr>
          <w:sz w:val="24"/>
          <w:szCs w:val="24"/>
        </w:rPr>
        <w:t>, resp. byl</w:t>
      </w:r>
      <w:r w:rsidR="0026299B" w:rsidRPr="001325BB">
        <w:rPr>
          <w:sz w:val="24"/>
          <w:szCs w:val="24"/>
        </w:rPr>
        <w:t>a</w:t>
      </w:r>
      <w:r w:rsidR="00A048C8" w:rsidRPr="001325BB">
        <w:rPr>
          <w:sz w:val="24"/>
          <w:szCs w:val="24"/>
        </w:rPr>
        <w:t xml:space="preserve"> vyroben</w:t>
      </w:r>
      <w:r w:rsidR="0026299B" w:rsidRPr="001325BB">
        <w:rPr>
          <w:sz w:val="24"/>
          <w:szCs w:val="24"/>
        </w:rPr>
        <w:t>a</w:t>
      </w:r>
      <w:r w:rsidR="00C35453" w:rsidRPr="001325BB">
        <w:rPr>
          <w:sz w:val="24"/>
          <w:szCs w:val="24"/>
        </w:rPr>
        <w:t>, byť i jen částečně na základě</w:t>
      </w:r>
      <w:r w:rsidR="00F25F55" w:rsidRPr="001325BB">
        <w:rPr>
          <w:sz w:val="24"/>
          <w:szCs w:val="24"/>
        </w:rPr>
        <w:t xml:space="preserve"> </w:t>
      </w:r>
      <w:r w:rsidR="0026299B" w:rsidRPr="001325BB">
        <w:rPr>
          <w:sz w:val="24"/>
          <w:szCs w:val="24"/>
        </w:rPr>
        <w:t xml:space="preserve">využití některého z výsledků dle čl. II a/nebo s nimi </w:t>
      </w:r>
      <w:r w:rsidR="00A725DF" w:rsidRPr="001325BB">
        <w:rPr>
          <w:sz w:val="24"/>
          <w:szCs w:val="24"/>
        </w:rPr>
        <w:t xml:space="preserve">souvisejících </w:t>
      </w:r>
      <w:r w:rsidR="00C35453" w:rsidRPr="001325BB">
        <w:rPr>
          <w:sz w:val="24"/>
          <w:szCs w:val="24"/>
        </w:rPr>
        <w:t>znalostí a know-how.</w:t>
      </w:r>
    </w:p>
    <w:p w14:paraId="2C8596C8" w14:textId="32EEB85B" w:rsidR="00F25F55" w:rsidRPr="00F50D39" w:rsidRDefault="00CF2ACC" w:rsidP="00F50D39">
      <w:pPr>
        <w:spacing w:after="120"/>
        <w:ind w:left="705" w:hanging="705"/>
        <w:jc w:val="both"/>
        <w:rPr>
          <w:sz w:val="24"/>
          <w:szCs w:val="24"/>
        </w:rPr>
      </w:pPr>
      <w:r w:rsidRPr="001325BB">
        <w:rPr>
          <w:sz w:val="24"/>
          <w:szCs w:val="24"/>
        </w:rPr>
        <w:t xml:space="preserve">3. </w:t>
      </w:r>
      <w:r w:rsidRPr="001325BB">
        <w:rPr>
          <w:sz w:val="24"/>
          <w:szCs w:val="24"/>
        </w:rPr>
        <w:tab/>
      </w:r>
      <w:r w:rsidR="00AF65F5" w:rsidRPr="001325BB">
        <w:rPr>
          <w:sz w:val="24"/>
          <w:szCs w:val="24"/>
        </w:rPr>
        <w:tab/>
      </w:r>
      <w:r w:rsidR="00CC08A8" w:rsidRPr="001325BB">
        <w:rPr>
          <w:sz w:val="24"/>
          <w:szCs w:val="24"/>
        </w:rPr>
        <w:t xml:space="preserve">Dále se smluvní strany dohodly, a to s ohledem na úpravu užívacích práv, výši spoluvlastnických podílů výsledku a výši jednorázové částky uvedené v odstavci </w:t>
      </w:r>
      <w:r w:rsidRPr="001325BB">
        <w:rPr>
          <w:sz w:val="24"/>
          <w:szCs w:val="24"/>
        </w:rPr>
        <w:t>1 tohoto článku,</w:t>
      </w:r>
      <w:r w:rsidR="00CC08A8" w:rsidRPr="001325BB">
        <w:rPr>
          <w:sz w:val="24"/>
          <w:szCs w:val="24"/>
        </w:rPr>
        <w:t xml:space="preserve"> že v případě komerčního využití výsledku dle čl. II. odst. 1 písm. b) této smlouvy, náleží ZČU roční poplatek ve výši</w:t>
      </w:r>
      <w:r w:rsidRPr="001325BB">
        <w:rPr>
          <w:sz w:val="24"/>
          <w:szCs w:val="24"/>
        </w:rPr>
        <w:t xml:space="preserve"> </w:t>
      </w:r>
      <w:r w:rsidR="008569D8" w:rsidRPr="001325BB">
        <w:rPr>
          <w:sz w:val="24"/>
          <w:szCs w:val="24"/>
        </w:rPr>
        <w:t xml:space="preserve">1% </w:t>
      </w:r>
      <w:r w:rsidR="00CC08A8" w:rsidRPr="001325BB">
        <w:rPr>
          <w:sz w:val="24"/>
          <w:szCs w:val="24"/>
        </w:rPr>
        <w:t>z prodejní ceny každé</w:t>
      </w:r>
      <w:r w:rsidR="0026299B" w:rsidRPr="001325BB">
        <w:rPr>
          <w:sz w:val="24"/>
          <w:szCs w:val="24"/>
        </w:rPr>
        <w:t xml:space="preserve"> Optimalizované sportovní helmy se zvýšenou ochranou včetně navazujících komponent </w:t>
      </w:r>
      <w:r w:rsidR="00CC08A8" w:rsidRPr="001325BB">
        <w:rPr>
          <w:sz w:val="24"/>
          <w:szCs w:val="24"/>
        </w:rPr>
        <w:t xml:space="preserve"> kter</w:t>
      </w:r>
      <w:r w:rsidR="00BC4CA5" w:rsidRPr="001325BB">
        <w:rPr>
          <w:sz w:val="24"/>
          <w:szCs w:val="24"/>
        </w:rPr>
        <w:t>á</w:t>
      </w:r>
      <w:r w:rsidR="00CC08A8" w:rsidRPr="001325BB">
        <w:rPr>
          <w:sz w:val="24"/>
          <w:szCs w:val="24"/>
        </w:rPr>
        <w:t xml:space="preserve"> vznikl</w:t>
      </w:r>
      <w:r w:rsidR="00BC4CA5" w:rsidRPr="001325BB">
        <w:rPr>
          <w:sz w:val="24"/>
          <w:szCs w:val="24"/>
        </w:rPr>
        <w:t>a</w:t>
      </w:r>
      <w:r w:rsidR="00CC08A8" w:rsidRPr="001325BB">
        <w:rPr>
          <w:sz w:val="24"/>
          <w:szCs w:val="24"/>
        </w:rPr>
        <w:t>, resp. byl</w:t>
      </w:r>
      <w:r w:rsidR="00BC4CA5" w:rsidRPr="001325BB">
        <w:rPr>
          <w:sz w:val="24"/>
          <w:szCs w:val="24"/>
        </w:rPr>
        <w:t>a</w:t>
      </w:r>
      <w:r w:rsidR="00CC08A8" w:rsidRPr="001325BB">
        <w:rPr>
          <w:sz w:val="24"/>
          <w:szCs w:val="24"/>
        </w:rPr>
        <w:t xml:space="preserve"> vyroben</w:t>
      </w:r>
      <w:r w:rsidR="00BC4CA5" w:rsidRPr="001325BB">
        <w:rPr>
          <w:sz w:val="24"/>
          <w:szCs w:val="24"/>
        </w:rPr>
        <w:t>a</w:t>
      </w:r>
      <w:r w:rsidR="00CC08A8" w:rsidRPr="001325BB">
        <w:rPr>
          <w:sz w:val="24"/>
          <w:szCs w:val="24"/>
        </w:rPr>
        <w:t>, byť i jen částečně</w:t>
      </w:r>
      <w:r w:rsidR="00BC4CA5" w:rsidRPr="001325BB">
        <w:rPr>
          <w:sz w:val="24"/>
          <w:szCs w:val="24"/>
        </w:rPr>
        <w:t>,</w:t>
      </w:r>
      <w:r w:rsidR="00CC08A8" w:rsidRPr="001325BB">
        <w:rPr>
          <w:sz w:val="24"/>
          <w:szCs w:val="24"/>
        </w:rPr>
        <w:t xml:space="preserve"> na základě souvisejících znalostí a know-how</w:t>
      </w:r>
      <w:r w:rsidR="00F25F55" w:rsidRPr="001325BB">
        <w:rPr>
          <w:sz w:val="24"/>
          <w:szCs w:val="24"/>
        </w:rPr>
        <w:t>.</w:t>
      </w:r>
    </w:p>
    <w:p w14:paraId="27BAAEB3" w14:textId="2FDF9E70" w:rsidR="00C35453" w:rsidRPr="00AF65F5" w:rsidRDefault="00CF2ACC" w:rsidP="00AF65F5">
      <w:pPr>
        <w:spacing w:after="120"/>
        <w:ind w:left="705" w:hanging="705"/>
        <w:jc w:val="both"/>
        <w:rPr>
          <w:sz w:val="24"/>
          <w:szCs w:val="24"/>
        </w:rPr>
      </w:pPr>
      <w:r w:rsidRPr="00AF65F5">
        <w:rPr>
          <w:sz w:val="24"/>
          <w:szCs w:val="24"/>
        </w:rPr>
        <w:t xml:space="preserve">4. </w:t>
      </w:r>
      <w:r w:rsidRPr="00AF65F5">
        <w:rPr>
          <w:sz w:val="24"/>
          <w:szCs w:val="24"/>
        </w:rPr>
        <w:tab/>
      </w:r>
      <w:r w:rsidR="00AF65F5">
        <w:rPr>
          <w:sz w:val="24"/>
          <w:szCs w:val="24"/>
        </w:rPr>
        <w:tab/>
      </w:r>
      <w:r w:rsidR="00C35453" w:rsidRPr="00AF65F5">
        <w:rPr>
          <w:sz w:val="24"/>
          <w:szCs w:val="24"/>
        </w:rPr>
        <w:t>Poplat</w:t>
      </w:r>
      <w:r w:rsidRPr="00AF65F5">
        <w:rPr>
          <w:sz w:val="24"/>
          <w:szCs w:val="24"/>
        </w:rPr>
        <w:t>ek</w:t>
      </w:r>
      <w:r w:rsidR="00C35453" w:rsidRPr="00AF65F5">
        <w:rPr>
          <w:sz w:val="24"/>
          <w:szCs w:val="24"/>
        </w:rPr>
        <w:t xml:space="preserve"> bude vypočten vždy z prodejní ceny všech výše uvedených produktů </w:t>
      </w:r>
      <w:r w:rsidR="00BC4CA5">
        <w:rPr>
          <w:sz w:val="24"/>
          <w:szCs w:val="24"/>
        </w:rPr>
        <w:t xml:space="preserve">(helem) </w:t>
      </w:r>
      <w:r w:rsidR="00C35453" w:rsidRPr="00AF65F5">
        <w:rPr>
          <w:sz w:val="24"/>
          <w:szCs w:val="24"/>
        </w:rPr>
        <w:t xml:space="preserve">za předchozí kalendářní rok. Bude-li produkt poskytnut třetí osobě bezúplatně či za cenu nižší, než je tržní cena, má se pro účely této smlouvy za to, že byl prodán, a ZČU náleží poplatek ve výši dle tohoto článku, přičemž základem pro výpočet poplatku bude částka rovnající se </w:t>
      </w:r>
      <w:r w:rsidR="00457070" w:rsidRPr="00AF65F5">
        <w:rPr>
          <w:sz w:val="24"/>
          <w:szCs w:val="24"/>
        </w:rPr>
        <w:t>průměrné</w:t>
      </w:r>
      <w:r w:rsidR="00C35453" w:rsidRPr="00AF65F5">
        <w:rPr>
          <w:sz w:val="24"/>
          <w:szCs w:val="24"/>
        </w:rPr>
        <w:t xml:space="preserve"> prodejní ceně, za kterou byl produkt v daném roce prodán.</w:t>
      </w:r>
    </w:p>
    <w:p w14:paraId="3FCCC2A6" w14:textId="77777777" w:rsidR="00645E93" w:rsidRPr="00AF65F5" w:rsidRDefault="00645E93" w:rsidP="00AF65F5">
      <w:pPr>
        <w:pStyle w:val="Odstavecseseznamem"/>
        <w:spacing w:after="120"/>
        <w:jc w:val="both"/>
        <w:rPr>
          <w:sz w:val="24"/>
          <w:szCs w:val="24"/>
        </w:rPr>
      </w:pPr>
    </w:p>
    <w:p w14:paraId="2D5427EF" w14:textId="05B73F52" w:rsidR="00851601" w:rsidRPr="00AF65F5" w:rsidRDefault="00CF2ACC" w:rsidP="00AF65F5">
      <w:pPr>
        <w:spacing w:after="120"/>
        <w:ind w:left="705" w:hanging="705"/>
        <w:jc w:val="both"/>
        <w:rPr>
          <w:sz w:val="24"/>
          <w:szCs w:val="24"/>
        </w:rPr>
      </w:pPr>
      <w:bookmarkStart w:id="0" w:name="_Hlk50096253"/>
      <w:r w:rsidRPr="00AF65F5">
        <w:rPr>
          <w:sz w:val="24"/>
          <w:szCs w:val="24"/>
        </w:rPr>
        <w:t xml:space="preserve">5. </w:t>
      </w:r>
      <w:r w:rsidRPr="00AF65F5">
        <w:rPr>
          <w:sz w:val="24"/>
          <w:szCs w:val="24"/>
        </w:rPr>
        <w:tab/>
      </w:r>
      <w:r w:rsidR="00AF65F5">
        <w:rPr>
          <w:sz w:val="24"/>
          <w:szCs w:val="24"/>
        </w:rPr>
        <w:tab/>
      </w:r>
      <w:r w:rsidR="00AF65F5" w:rsidRPr="00AF65F5">
        <w:rPr>
          <w:sz w:val="24"/>
          <w:szCs w:val="24"/>
        </w:rPr>
        <w:t>3Dees</w:t>
      </w:r>
      <w:r w:rsidR="00851601" w:rsidRPr="00AF65F5">
        <w:rPr>
          <w:sz w:val="24"/>
          <w:szCs w:val="24"/>
        </w:rPr>
        <w:t xml:space="preserve"> je povinn</w:t>
      </w:r>
      <w:r w:rsidR="00AF65F5" w:rsidRPr="00AF65F5">
        <w:rPr>
          <w:sz w:val="24"/>
          <w:szCs w:val="24"/>
        </w:rPr>
        <w:t>a</w:t>
      </w:r>
      <w:r w:rsidR="00851601" w:rsidRPr="00AF65F5">
        <w:rPr>
          <w:sz w:val="24"/>
          <w:szCs w:val="24"/>
        </w:rPr>
        <w:t xml:space="preserve"> předložit vždy nejpozději do </w:t>
      </w:r>
      <w:r w:rsidR="002C2FDD" w:rsidRPr="00AF65F5">
        <w:rPr>
          <w:sz w:val="24"/>
          <w:szCs w:val="24"/>
        </w:rPr>
        <w:t>1</w:t>
      </w:r>
      <w:r w:rsidR="00B636DB" w:rsidRPr="00AF65F5">
        <w:rPr>
          <w:sz w:val="24"/>
          <w:szCs w:val="24"/>
        </w:rPr>
        <w:t>0</w:t>
      </w:r>
      <w:r w:rsidR="00851601" w:rsidRPr="00AF65F5">
        <w:rPr>
          <w:sz w:val="24"/>
          <w:szCs w:val="24"/>
        </w:rPr>
        <w:t xml:space="preserve">. ledna druhé smluvní straně předběžné vyúčtování poplatku dle předchozího odstavce za rok předcházející. ZČU bude vyúčtování zasláno na e-mailem na adresu transfer@rek.zcu.cz a do datové schránky (zqfj9hj). V případě pochybností o předloženém vyúčtování má ZČU právo požadovat předložení účetnictví a dalších dokladů k ověření správnosti předloženého vyúčtování poplatku. ZČU je povinna vystavit a doručit </w:t>
      </w:r>
      <w:r w:rsidR="00AF65F5" w:rsidRPr="00AF65F5">
        <w:rPr>
          <w:sz w:val="24"/>
          <w:szCs w:val="24"/>
        </w:rPr>
        <w:t>3Dees</w:t>
      </w:r>
      <w:r w:rsidR="00851601" w:rsidRPr="00AF65F5">
        <w:rPr>
          <w:sz w:val="24"/>
          <w:szCs w:val="24"/>
        </w:rPr>
        <w:t xml:space="preserve"> originál daňového dokladu (faktura). Dnem uskutečnění zdanitelného plnění je v souladu s ustanovením § 21 odst. 8) zákona č. 235/2004 Sb., o dani z přidané hodnoty, ve znění pozdějších předpisů, poslední kalendářní den předchozího roku.</w:t>
      </w:r>
    </w:p>
    <w:p w14:paraId="59C4A2C2" w14:textId="29B5FDBD" w:rsidR="00851601" w:rsidRPr="00AF65F5" w:rsidRDefault="00AF65F5" w:rsidP="00AF65F5">
      <w:pPr>
        <w:spacing w:after="120"/>
        <w:ind w:left="705" w:hanging="705"/>
        <w:jc w:val="both"/>
        <w:rPr>
          <w:szCs w:val="24"/>
        </w:rPr>
      </w:pPr>
      <w:r>
        <w:rPr>
          <w:sz w:val="24"/>
          <w:szCs w:val="24"/>
        </w:rPr>
        <w:t xml:space="preserve">6. </w:t>
      </w:r>
      <w:r>
        <w:rPr>
          <w:sz w:val="24"/>
          <w:szCs w:val="24"/>
        </w:rPr>
        <w:tab/>
      </w:r>
      <w:r>
        <w:rPr>
          <w:sz w:val="24"/>
          <w:szCs w:val="24"/>
        </w:rPr>
        <w:tab/>
      </w:r>
      <w:r w:rsidRPr="00AF65F5">
        <w:rPr>
          <w:sz w:val="24"/>
          <w:szCs w:val="24"/>
        </w:rPr>
        <w:t>3Dees</w:t>
      </w:r>
      <w:r w:rsidR="00851601" w:rsidRPr="00AF65F5">
        <w:rPr>
          <w:sz w:val="24"/>
          <w:szCs w:val="24"/>
        </w:rPr>
        <w:t xml:space="preserve"> má dále povinnost do </w:t>
      </w:r>
      <w:r w:rsidR="00CC08A8" w:rsidRPr="00AF65F5">
        <w:rPr>
          <w:sz w:val="24"/>
          <w:szCs w:val="24"/>
        </w:rPr>
        <w:t>28</w:t>
      </w:r>
      <w:r w:rsidR="00851601" w:rsidRPr="00AF65F5">
        <w:rPr>
          <w:sz w:val="24"/>
          <w:szCs w:val="24"/>
        </w:rPr>
        <w:t xml:space="preserve">. </w:t>
      </w:r>
      <w:r w:rsidR="00CC08A8" w:rsidRPr="00AF65F5">
        <w:rPr>
          <w:sz w:val="24"/>
          <w:szCs w:val="24"/>
        </w:rPr>
        <w:t>února</w:t>
      </w:r>
      <w:r w:rsidR="00851601" w:rsidRPr="00AF65F5">
        <w:rPr>
          <w:sz w:val="24"/>
          <w:szCs w:val="24"/>
        </w:rPr>
        <w:t xml:space="preserve"> daného roku zaslat ZČU na výše uvedený e-mail a do datové schránky (zqfj9hj) konečné vyúčtování. ZČU do deseti pracovních dní od doručení konečného vyúčtování vystaví konečnou fakturu na poplatek za užívání výsledku v přechozím roce.</w:t>
      </w:r>
    </w:p>
    <w:p w14:paraId="26F69A3E" w14:textId="52A30751" w:rsidR="00AF65F5" w:rsidRPr="00AF65F5" w:rsidRDefault="00AF65F5" w:rsidP="00AF65F5">
      <w:pPr>
        <w:pStyle w:val="Zkladntext"/>
        <w:spacing w:after="120"/>
        <w:ind w:left="705" w:hanging="705"/>
        <w:jc w:val="both"/>
        <w:rPr>
          <w:szCs w:val="24"/>
        </w:rPr>
      </w:pPr>
      <w:r>
        <w:rPr>
          <w:bCs/>
          <w:szCs w:val="24"/>
        </w:rPr>
        <w:t xml:space="preserve">7. </w:t>
      </w:r>
      <w:r>
        <w:rPr>
          <w:bCs/>
          <w:szCs w:val="24"/>
        </w:rPr>
        <w:tab/>
      </w:r>
      <w:r w:rsidR="00851601" w:rsidRPr="009779DB">
        <w:rPr>
          <w:bCs/>
          <w:szCs w:val="24"/>
        </w:rPr>
        <w:t>K</w:t>
      </w:r>
      <w:r>
        <w:rPr>
          <w:bCs/>
          <w:szCs w:val="24"/>
        </w:rPr>
        <w:t xml:space="preserve"> jednorázové částce a </w:t>
      </w:r>
      <w:r w:rsidR="00851601" w:rsidRPr="009779DB">
        <w:rPr>
          <w:bCs/>
          <w:szCs w:val="24"/>
        </w:rPr>
        <w:t>poplatk</w:t>
      </w:r>
      <w:r>
        <w:rPr>
          <w:bCs/>
          <w:szCs w:val="24"/>
        </w:rPr>
        <w:t>u</w:t>
      </w:r>
      <w:r w:rsidR="00851601" w:rsidRPr="009779DB">
        <w:rPr>
          <w:bCs/>
          <w:szCs w:val="24"/>
        </w:rPr>
        <w:t xml:space="preserve"> určenému dle předchozích odstavců bude připočtena DPH dle platných právních předpisů</w:t>
      </w:r>
      <w:r w:rsidR="0026299B">
        <w:rPr>
          <w:bCs/>
          <w:szCs w:val="24"/>
        </w:rPr>
        <w:t>.</w:t>
      </w:r>
      <w:r w:rsidR="00851601" w:rsidRPr="009779DB">
        <w:rPr>
          <w:bCs/>
          <w:szCs w:val="24"/>
        </w:rPr>
        <w:t xml:space="preserve"> </w:t>
      </w:r>
      <w:r>
        <w:rPr>
          <w:bCs/>
          <w:szCs w:val="24"/>
        </w:rPr>
        <w:t xml:space="preserve">Jednorázová částka a </w:t>
      </w:r>
      <w:r w:rsidR="00851601" w:rsidRPr="009779DB">
        <w:rPr>
          <w:bCs/>
          <w:szCs w:val="24"/>
        </w:rPr>
        <w:t>poplatek bud</w:t>
      </w:r>
      <w:r>
        <w:rPr>
          <w:bCs/>
          <w:szCs w:val="24"/>
        </w:rPr>
        <w:t xml:space="preserve">ou </w:t>
      </w:r>
      <w:r w:rsidR="00851601" w:rsidRPr="009779DB">
        <w:rPr>
          <w:bCs/>
          <w:szCs w:val="24"/>
        </w:rPr>
        <w:t>uhrazen</w:t>
      </w:r>
      <w:r>
        <w:rPr>
          <w:bCs/>
          <w:szCs w:val="24"/>
        </w:rPr>
        <w:t>y</w:t>
      </w:r>
      <w:r w:rsidR="00851601" w:rsidRPr="009779DB">
        <w:rPr>
          <w:bCs/>
          <w:szCs w:val="24"/>
        </w:rPr>
        <w:t xml:space="preserve"> na základě faktury vystavené ZČU se splatností 30 dní.</w:t>
      </w:r>
    </w:p>
    <w:p w14:paraId="64E44062" w14:textId="21740943" w:rsidR="00AF65F5" w:rsidRPr="00851601" w:rsidRDefault="00AF65F5" w:rsidP="00AF65F5">
      <w:pPr>
        <w:pStyle w:val="Zkladntext"/>
        <w:spacing w:after="120"/>
        <w:ind w:left="709" w:hanging="709"/>
        <w:jc w:val="both"/>
        <w:rPr>
          <w:szCs w:val="24"/>
        </w:rPr>
      </w:pPr>
      <w:r>
        <w:rPr>
          <w:szCs w:val="24"/>
        </w:rPr>
        <w:t xml:space="preserve">8. </w:t>
      </w:r>
      <w:r>
        <w:rPr>
          <w:szCs w:val="24"/>
        </w:rPr>
        <w:tab/>
      </w:r>
      <w:r w:rsidRPr="00AF65F5">
        <w:rPr>
          <w:szCs w:val="24"/>
        </w:rPr>
        <w:t xml:space="preserve">V případě prodlení </w:t>
      </w:r>
      <w:r>
        <w:rPr>
          <w:szCs w:val="24"/>
        </w:rPr>
        <w:t>3Dees</w:t>
      </w:r>
      <w:r w:rsidRPr="00AF65F5">
        <w:rPr>
          <w:szCs w:val="24"/>
        </w:rPr>
        <w:t xml:space="preserve"> s úhradou faktury</w:t>
      </w:r>
      <w:r>
        <w:rPr>
          <w:szCs w:val="24"/>
        </w:rPr>
        <w:t xml:space="preserve"> dle článku IV</w:t>
      </w:r>
      <w:r w:rsidR="00F50D39">
        <w:rPr>
          <w:szCs w:val="24"/>
        </w:rPr>
        <w:t>.</w:t>
      </w:r>
      <w:r>
        <w:rPr>
          <w:szCs w:val="24"/>
        </w:rPr>
        <w:t xml:space="preserve"> odst. 1 této smlouvy</w:t>
      </w:r>
      <w:r w:rsidRPr="00AF65F5">
        <w:rPr>
          <w:szCs w:val="24"/>
        </w:rPr>
        <w:t xml:space="preserve"> je </w:t>
      </w:r>
      <w:r>
        <w:rPr>
          <w:szCs w:val="24"/>
        </w:rPr>
        <w:t xml:space="preserve">ZČU </w:t>
      </w:r>
      <w:r w:rsidRPr="00AF65F5">
        <w:rPr>
          <w:szCs w:val="24"/>
        </w:rPr>
        <w:t>oprávněn</w:t>
      </w:r>
      <w:r>
        <w:rPr>
          <w:szCs w:val="24"/>
        </w:rPr>
        <w:t>a</w:t>
      </w:r>
      <w:r w:rsidRPr="00AF65F5">
        <w:rPr>
          <w:szCs w:val="24"/>
        </w:rPr>
        <w:t xml:space="preserve"> uplatnit vůči </w:t>
      </w:r>
      <w:r>
        <w:rPr>
          <w:szCs w:val="24"/>
        </w:rPr>
        <w:t>3Dees</w:t>
      </w:r>
      <w:r w:rsidRPr="00AF65F5">
        <w:rPr>
          <w:szCs w:val="24"/>
        </w:rPr>
        <w:t xml:space="preserve"> smluvní pokutu ve výši 0,2 % z dlužné částky za každý, i jen započatý den prodlení s úhradou faktury.</w:t>
      </w:r>
    </w:p>
    <w:p w14:paraId="61AEB320" w14:textId="1284AFDD" w:rsidR="00851601" w:rsidRPr="00C931AB" w:rsidRDefault="00AF65F5" w:rsidP="00C931AB">
      <w:pPr>
        <w:spacing w:after="200" w:line="276" w:lineRule="auto"/>
        <w:ind w:left="705" w:hanging="705"/>
        <w:jc w:val="both"/>
        <w:rPr>
          <w:bCs/>
          <w:color w:val="000000" w:themeColor="text1"/>
          <w:sz w:val="24"/>
          <w:szCs w:val="24"/>
        </w:rPr>
      </w:pPr>
      <w:r>
        <w:rPr>
          <w:bCs/>
          <w:color w:val="000000" w:themeColor="text1"/>
          <w:sz w:val="24"/>
          <w:szCs w:val="24"/>
        </w:rPr>
        <w:t>9.</w:t>
      </w:r>
      <w:r>
        <w:rPr>
          <w:bCs/>
          <w:color w:val="000000" w:themeColor="text1"/>
          <w:sz w:val="24"/>
          <w:szCs w:val="24"/>
        </w:rPr>
        <w:tab/>
      </w:r>
      <w:r w:rsidR="00851601" w:rsidRPr="00AF65F5">
        <w:rPr>
          <w:bCs/>
          <w:color w:val="000000" w:themeColor="text1"/>
          <w:sz w:val="24"/>
          <w:szCs w:val="24"/>
        </w:rPr>
        <w:t xml:space="preserve">V případě prodlení s předložením vyúčtování poplatku je </w:t>
      </w:r>
      <w:r w:rsidRPr="00AF65F5">
        <w:rPr>
          <w:sz w:val="24"/>
          <w:szCs w:val="24"/>
        </w:rPr>
        <w:t>3Dees</w:t>
      </w:r>
      <w:r w:rsidR="00851601" w:rsidRPr="00AF65F5">
        <w:rPr>
          <w:bCs/>
          <w:color w:val="000000" w:themeColor="text1"/>
          <w:sz w:val="24"/>
          <w:szCs w:val="24"/>
        </w:rPr>
        <w:t xml:space="preserve"> povinna druhé smluvní straně uhradit smluvní pokutu ve výši 100,- Kč za každý, byť započatý den prodlení. Ujednáním o smluvní pokutě není dotčeno právo na náhradu škody v plné výši. </w:t>
      </w:r>
    </w:p>
    <w:p w14:paraId="199ABFFF" w14:textId="0F25DF1C" w:rsidR="00AF65F5" w:rsidRPr="00AF65F5" w:rsidRDefault="00AF65F5" w:rsidP="00AF65F5">
      <w:pPr>
        <w:spacing w:after="200" w:line="276" w:lineRule="auto"/>
        <w:ind w:left="705" w:hanging="705"/>
        <w:jc w:val="both"/>
        <w:rPr>
          <w:bCs/>
          <w:color w:val="000000" w:themeColor="text1"/>
          <w:sz w:val="24"/>
          <w:szCs w:val="24"/>
        </w:rPr>
      </w:pPr>
      <w:r>
        <w:rPr>
          <w:bCs/>
          <w:color w:val="000000" w:themeColor="text1"/>
          <w:sz w:val="24"/>
          <w:szCs w:val="24"/>
        </w:rPr>
        <w:t xml:space="preserve">10. </w:t>
      </w:r>
      <w:r>
        <w:rPr>
          <w:bCs/>
          <w:color w:val="000000" w:themeColor="text1"/>
          <w:sz w:val="24"/>
          <w:szCs w:val="24"/>
        </w:rPr>
        <w:tab/>
      </w:r>
      <w:r w:rsidR="00851601" w:rsidRPr="00AF65F5">
        <w:rPr>
          <w:bCs/>
          <w:color w:val="000000" w:themeColor="text1"/>
          <w:sz w:val="24"/>
          <w:szCs w:val="24"/>
        </w:rPr>
        <w:t xml:space="preserve">Nezaplatí-li </w:t>
      </w:r>
      <w:r w:rsidRPr="00AF65F5">
        <w:rPr>
          <w:sz w:val="24"/>
          <w:szCs w:val="24"/>
        </w:rPr>
        <w:t>3Dees</w:t>
      </w:r>
      <w:r w:rsidR="00851601" w:rsidRPr="00AF65F5">
        <w:rPr>
          <w:bCs/>
          <w:color w:val="000000" w:themeColor="text1"/>
          <w:sz w:val="24"/>
          <w:szCs w:val="24"/>
        </w:rPr>
        <w:t xml:space="preserve"> poplatek dle tohoto článku včas, je povinna hradit druhé smluvní straně smluvní pokutu ve výši 0,05 % z dlužné částky za každý, i započatý, den prodlení. Ujednáním o smluvní pokutě není dotčeno právo na náhradu škody v plné výši</w:t>
      </w:r>
      <w:r w:rsidRPr="00AF65F5">
        <w:rPr>
          <w:bCs/>
          <w:color w:val="000000" w:themeColor="text1"/>
          <w:sz w:val="24"/>
          <w:szCs w:val="24"/>
        </w:rPr>
        <w:t>.</w:t>
      </w:r>
    </w:p>
    <w:p w14:paraId="4193AAD6" w14:textId="61271B8D" w:rsidR="00851601" w:rsidRPr="00C931AB" w:rsidRDefault="00C931AB" w:rsidP="00C931AB">
      <w:pPr>
        <w:ind w:left="705" w:hanging="705"/>
        <w:jc w:val="both"/>
        <w:rPr>
          <w:bCs/>
          <w:color w:val="000000" w:themeColor="text1"/>
          <w:sz w:val="24"/>
          <w:szCs w:val="24"/>
        </w:rPr>
      </w:pPr>
      <w:r>
        <w:rPr>
          <w:sz w:val="24"/>
          <w:szCs w:val="24"/>
        </w:rPr>
        <w:t xml:space="preserve">11. </w:t>
      </w:r>
      <w:r>
        <w:rPr>
          <w:sz w:val="24"/>
          <w:szCs w:val="24"/>
        </w:rPr>
        <w:tab/>
      </w:r>
      <w:r w:rsidR="00AF65F5" w:rsidRPr="00C931AB">
        <w:rPr>
          <w:sz w:val="24"/>
          <w:szCs w:val="24"/>
        </w:rPr>
        <w:t>3Dees</w:t>
      </w:r>
      <w:r w:rsidR="00851601" w:rsidRPr="00C931AB">
        <w:rPr>
          <w:bCs/>
          <w:color w:val="000000" w:themeColor="text1"/>
          <w:sz w:val="24"/>
          <w:szCs w:val="24"/>
        </w:rPr>
        <w:t xml:space="preserve"> se zavazuje vést evidenci prodejů produkt</w:t>
      </w:r>
      <w:r w:rsidR="00DC32BE" w:rsidRPr="00C931AB">
        <w:rPr>
          <w:bCs/>
          <w:color w:val="000000" w:themeColor="text1"/>
          <w:sz w:val="24"/>
          <w:szCs w:val="24"/>
        </w:rPr>
        <w:t>ů</w:t>
      </w:r>
      <w:r w:rsidR="00851601" w:rsidRPr="00C931AB">
        <w:rPr>
          <w:bCs/>
          <w:color w:val="000000" w:themeColor="text1"/>
          <w:sz w:val="24"/>
          <w:szCs w:val="24"/>
        </w:rPr>
        <w:t xml:space="preserve"> formou evidenčního listu, jehož přílohu budou tvořit faktury za jednotlivé prodeje, resp. protokoly o předání produktu v případě bezúplatného poskytnutí, a tyto dokumenty kdykoli na výzvu předložit ZČU.</w:t>
      </w:r>
    </w:p>
    <w:p w14:paraId="590D9E25" w14:textId="77777777" w:rsidR="00851601" w:rsidRPr="009779DB" w:rsidRDefault="00851601" w:rsidP="00851601">
      <w:pPr>
        <w:pStyle w:val="Odstavecseseznamem"/>
        <w:rPr>
          <w:bCs/>
          <w:color w:val="000000" w:themeColor="text1"/>
          <w:sz w:val="24"/>
          <w:szCs w:val="24"/>
        </w:rPr>
      </w:pPr>
    </w:p>
    <w:p w14:paraId="7FCC0C33" w14:textId="04F8B814" w:rsidR="00C931AB" w:rsidRPr="00F50D39" w:rsidRDefault="00C931AB" w:rsidP="00F50D39">
      <w:pPr>
        <w:spacing w:after="200" w:line="276" w:lineRule="auto"/>
        <w:ind w:left="705" w:hanging="705"/>
        <w:jc w:val="both"/>
        <w:rPr>
          <w:sz w:val="24"/>
          <w:szCs w:val="24"/>
        </w:rPr>
      </w:pPr>
      <w:r>
        <w:rPr>
          <w:sz w:val="24"/>
          <w:szCs w:val="24"/>
        </w:rPr>
        <w:t xml:space="preserve">12. </w:t>
      </w:r>
      <w:r>
        <w:rPr>
          <w:sz w:val="24"/>
          <w:szCs w:val="24"/>
        </w:rPr>
        <w:tab/>
      </w:r>
      <w:r w:rsidRPr="00935FB5">
        <w:rPr>
          <w:sz w:val="24"/>
          <w:szCs w:val="24"/>
        </w:rPr>
        <w:t xml:space="preserve">Při sporu o výši poplatku vypočítá poplatek znalec zapsaný v seznamu znalců, resp. auditor určený na návrh ZČU. </w:t>
      </w:r>
      <w:r>
        <w:rPr>
          <w:sz w:val="24"/>
          <w:szCs w:val="24"/>
        </w:rPr>
        <w:t>3Dees</w:t>
      </w:r>
      <w:r w:rsidRPr="00935FB5">
        <w:rPr>
          <w:sz w:val="24"/>
          <w:szCs w:val="24"/>
        </w:rPr>
        <w:t xml:space="preserve"> je povinna za tímto účelem umožnit znalci, resp. auditorovi, nahlížení do účetnictví </w:t>
      </w:r>
      <w:r>
        <w:rPr>
          <w:sz w:val="24"/>
          <w:szCs w:val="24"/>
        </w:rPr>
        <w:t>3Dees</w:t>
      </w:r>
      <w:r w:rsidRPr="00935FB5">
        <w:rPr>
          <w:sz w:val="24"/>
          <w:szCs w:val="24"/>
        </w:rPr>
        <w:t xml:space="preserve"> </w:t>
      </w:r>
      <w:r w:rsidRPr="00745230">
        <w:rPr>
          <w:sz w:val="24"/>
          <w:szCs w:val="24"/>
        </w:rPr>
        <w:t xml:space="preserve">a do podkladů k provedení věcného </w:t>
      </w:r>
      <w:r w:rsidRPr="00935FB5">
        <w:rPr>
          <w:sz w:val="24"/>
          <w:szCs w:val="24"/>
        </w:rPr>
        <w:t xml:space="preserve">(technologického) auditu. Pokud bude výše poplatku zjištěná znalcem vyšší než výše poplatku sdělená </w:t>
      </w:r>
      <w:r>
        <w:rPr>
          <w:sz w:val="24"/>
          <w:szCs w:val="24"/>
        </w:rPr>
        <w:t>3Dees</w:t>
      </w:r>
      <w:r w:rsidRPr="00935FB5">
        <w:rPr>
          <w:sz w:val="24"/>
          <w:szCs w:val="24"/>
        </w:rPr>
        <w:t xml:space="preserve">, a tento rozdíl bude vyšší než 10 %, je </w:t>
      </w:r>
      <w:r>
        <w:rPr>
          <w:sz w:val="24"/>
          <w:szCs w:val="24"/>
        </w:rPr>
        <w:t>3Dees</w:t>
      </w:r>
      <w:r w:rsidRPr="00935FB5">
        <w:rPr>
          <w:sz w:val="24"/>
          <w:szCs w:val="24"/>
        </w:rPr>
        <w:t xml:space="preserve"> povinna uhradit ZČU náklady vynaložené na činnost znalce, resp. auditora dle tohoto odstavce</w:t>
      </w:r>
      <w:r w:rsidR="00851601" w:rsidRPr="00C931AB">
        <w:rPr>
          <w:sz w:val="24"/>
          <w:szCs w:val="24"/>
        </w:rPr>
        <w:t>.</w:t>
      </w:r>
      <w:bookmarkEnd w:id="0"/>
    </w:p>
    <w:p w14:paraId="750B8A32" w14:textId="77777777" w:rsidR="009D2B69" w:rsidRPr="006E23A9" w:rsidRDefault="009D2B69">
      <w:pPr>
        <w:pStyle w:val="Zkladntext"/>
        <w:jc w:val="center"/>
        <w:rPr>
          <w:b/>
        </w:rPr>
      </w:pPr>
      <w:r w:rsidRPr="006E23A9">
        <w:rPr>
          <w:b/>
        </w:rPr>
        <w:t>V.</w:t>
      </w:r>
    </w:p>
    <w:p w14:paraId="56C1A71C" w14:textId="77777777" w:rsidR="009D2B69" w:rsidRPr="006E23A9" w:rsidRDefault="009D2B69" w:rsidP="006E23A9">
      <w:pPr>
        <w:pStyle w:val="Zkladntext"/>
        <w:spacing w:after="120"/>
        <w:jc w:val="center"/>
        <w:rPr>
          <w:b/>
        </w:rPr>
      </w:pPr>
      <w:r w:rsidRPr="006E23A9">
        <w:rPr>
          <w:b/>
        </w:rPr>
        <w:t>Důvěrnost informací</w:t>
      </w:r>
    </w:p>
    <w:p w14:paraId="5E34BC41" w14:textId="6D5795D6" w:rsidR="009D2B69" w:rsidRPr="006E23A9" w:rsidRDefault="009D2B69" w:rsidP="006E23A9">
      <w:pPr>
        <w:pStyle w:val="Odstavecseseznamem"/>
        <w:numPr>
          <w:ilvl w:val="0"/>
          <w:numId w:val="32"/>
        </w:numPr>
        <w:spacing w:after="120"/>
        <w:ind w:hanging="720"/>
        <w:contextualSpacing w:val="0"/>
        <w:jc w:val="both"/>
        <w:rPr>
          <w:sz w:val="24"/>
          <w:szCs w:val="24"/>
        </w:rPr>
      </w:pPr>
      <w:r w:rsidRPr="006E23A9">
        <w:rPr>
          <w:sz w:val="24"/>
          <w:szCs w:val="24"/>
        </w:rPr>
        <w:t>Výsledky řešení projektu</w:t>
      </w:r>
      <w:r w:rsidR="00DC02B1" w:rsidRPr="006E23A9">
        <w:rPr>
          <w:sz w:val="24"/>
          <w:szCs w:val="24"/>
        </w:rPr>
        <w:t xml:space="preserve"> uvedené v čl. II. odst. 1 </w:t>
      </w:r>
      <w:r w:rsidR="003209CA" w:rsidRPr="006E23A9">
        <w:rPr>
          <w:sz w:val="24"/>
          <w:szCs w:val="24"/>
        </w:rPr>
        <w:t xml:space="preserve">této smlouvy </w:t>
      </w:r>
      <w:r w:rsidRPr="006E23A9">
        <w:rPr>
          <w:sz w:val="24"/>
          <w:szCs w:val="24"/>
        </w:rPr>
        <w:t>tvoří duševní vlastnictví</w:t>
      </w:r>
      <w:r w:rsidR="00012EF6" w:rsidRPr="006E23A9">
        <w:rPr>
          <w:sz w:val="24"/>
          <w:szCs w:val="24"/>
        </w:rPr>
        <w:t xml:space="preserve">, resp. </w:t>
      </w:r>
      <w:r w:rsidRPr="006E23A9">
        <w:rPr>
          <w:sz w:val="24"/>
          <w:szCs w:val="24"/>
        </w:rPr>
        <w:t xml:space="preserve">obchodní tajemství </w:t>
      </w:r>
      <w:r w:rsidR="00554CD1" w:rsidRPr="006E23A9">
        <w:rPr>
          <w:sz w:val="24"/>
          <w:szCs w:val="24"/>
        </w:rPr>
        <w:t xml:space="preserve">příslušných </w:t>
      </w:r>
      <w:r w:rsidRPr="006E23A9">
        <w:rPr>
          <w:sz w:val="24"/>
          <w:szCs w:val="24"/>
        </w:rPr>
        <w:t>smluvních stran</w:t>
      </w:r>
      <w:r w:rsidR="00554CD1" w:rsidRPr="006E23A9">
        <w:rPr>
          <w:sz w:val="24"/>
          <w:szCs w:val="24"/>
        </w:rPr>
        <w:t xml:space="preserve"> (vlastníků těchto výsledků)</w:t>
      </w:r>
      <w:r w:rsidRPr="006E23A9">
        <w:rPr>
          <w:sz w:val="24"/>
          <w:szCs w:val="24"/>
        </w:rPr>
        <w:t xml:space="preserve"> ve smyslu ust</w:t>
      </w:r>
      <w:r w:rsidR="00B05A53" w:rsidRPr="006E23A9">
        <w:rPr>
          <w:sz w:val="24"/>
          <w:szCs w:val="24"/>
        </w:rPr>
        <w:t>anovení</w:t>
      </w:r>
      <w:r w:rsidRPr="006E23A9">
        <w:rPr>
          <w:sz w:val="24"/>
          <w:szCs w:val="24"/>
        </w:rPr>
        <w:t xml:space="preserve"> § 504 zákona č. 89/2012 Sb., občanský zákoník, v platném znění, a smluvní strany se zavazují obsah </w:t>
      </w:r>
      <w:r w:rsidR="00012EF6" w:rsidRPr="006E23A9">
        <w:rPr>
          <w:sz w:val="24"/>
          <w:szCs w:val="24"/>
        </w:rPr>
        <w:t xml:space="preserve">duševního vlastnictví či </w:t>
      </w:r>
      <w:r w:rsidRPr="006E23A9">
        <w:rPr>
          <w:sz w:val="24"/>
          <w:szCs w:val="24"/>
        </w:rPr>
        <w:t xml:space="preserve">obchodního tajemství nevyzradit žádné třetí osobě bez předchozího písemného souhlasu </w:t>
      </w:r>
      <w:r w:rsidR="00012EF6" w:rsidRPr="006E23A9">
        <w:rPr>
          <w:sz w:val="24"/>
          <w:szCs w:val="24"/>
        </w:rPr>
        <w:t>d</w:t>
      </w:r>
      <w:r w:rsidR="00962185">
        <w:rPr>
          <w:sz w:val="24"/>
          <w:szCs w:val="24"/>
        </w:rPr>
        <w:t>ruhé</w:t>
      </w:r>
      <w:r w:rsidR="00012EF6" w:rsidRPr="006E23A9">
        <w:rPr>
          <w:sz w:val="24"/>
          <w:szCs w:val="24"/>
        </w:rPr>
        <w:t xml:space="preserve"> </w:t>
      </w:r>
      <w:r w:rsidRPr="006E23A9">
        <w:rPr>
          <w:sz w:val="24"/>
          <w:szCs w:val="24"/>
        </w:rPr>
        <w:t>smluvní strany</w:t>
      </w:r>
      <w:r w:rsidR="00516F75" w:rsidRPr="006E23A9">
        <w:rPr>
          <w:sz w:val="24"/>
          <w:szCs w:val="24"/>
        </w:rPr>
        <w:t>.</w:t>
      </w:r>
      <w:r w:rsidRPr="006E23A9">
        <w:rPr>
          <w:sz w:val="24"/>
          <w:szCs w:val="24"/>
        </w:rPr>
        <w:t xml:space="preserve"> Výsledky řešení projektu netvoří žádné jiné důvěrné informace, se kterými by bylo třeba nakládat podle zvláštních právních předpisů. </w:t>
      </w:r>
    </w:p>
    <w:p w14:paraId="2826F6B6" w14:textId="77777777" w:rsidR="007A7C5E" w:rsidRPr="006E23A9" w:rsidRDefault="007A7C5E" w:rsidP="00D26A98">
      <w:pPr>
        <w:jc w:val="both"/>
      </w:pPr>
    </w:p>
    <w:p w14:paraId="79D36993" w14:textId="77777777" w:rsidR="009D2B69" w:rsidRPr="006E23A9" w:rsidRDefault="008259DF">
      <w:pPr>
        <w:pStyle w:val="Zkladntext"/>
        <w:jc w:val="center"/>
        <w:rPr>
          <w:b/>
        </w:rPr>
      </w:pPr>
      <w:r w:rsidRPr="006E23A9">
        <w:rPr>
          <w:b/>
        </w:rPr>
        <w:t>V</w:t>
      </w:r>
      <w:r w:rsidR="006E23A9">
        <w:rPr>
          <w:b/>
        </w:rPr>
        <w:t>I</w:t>
      </w:r>
      <w:r w:rsidR="009D2B69" w:rsidRPr="006E23A9">
        <w:rPr>
          <w:b/>
        </w:rPr>
        <w:t>.</w:t>
      </w:r>
    </w:p>
    <w:p w14:paraId="3E8614DA" w14:textId="77777777" w:rsidR="009D2B69" w:rsidRPr="006E23A9" w:rsidRDefault="009D2B69" w:rsidP="006E23A9">
      <w:pPr>
        <w:spacing w:after="120"/>
        <w:jc w:val="center"/>
        <w:rPr>
          <w:b/>
          <w:bCs/>
          <w:sz w:val="24"/>
        </w:rPr>
      </w:pPr>
      <w:r w:rsidRPr="006E23A9">
        <w:rPr>
          <w:b/>
          <w:bCs/>
          <w:sz w:val="24"/>
        </w:rPr>
        <w:t>Sankce</w:t>
      </w:r>
    </w:p>
    <w:p w14:paraId="38DAD121" w14:textId="77777777" w:rsidR="009D2B69" w:rsidRPr="007E780C" w:rsidRDefault="00283B49" w:rsidP="006E23A9">
      <w:pPr>
        <w:pStyle w:val="Odstavecseseznamem"/>
        <w:numPr>
          <w:ilvl w:val="0"/>
          <w:numId w:val="33"/>
        </w:numPr>
        <w:spacing w:after="120"/>
        <w:ind w:hanging="720"/>
        <w:contextualSpacing w:val="0"/>
        <w:jc w:val="both"/>
        <w:rPr>
          <w:szCs w:val="24"/>
        </w:rPr>
      </w:pPr>
      <w:r w:rsidRPr="006E23A9">
        <w:rPr>
          <w:sz w:val="24"/>
          <w:szCs w:val="24"/>
        </w:rPr>
        <w:t xml:space="preserve">Poruší-li kterákoliv ze smluvních stran povinnost mlčenlivosti dle čl. V. této smlouvy, je povinna zaplatit </w:t>
      </w:r>
      <w:r w:rsidR="00AF438A" w:rsidRPr="006E23A9">
        <w:rPr>
          <w:sz w:val="24"/>
          <w:szCs w:val="24"/>
        </w:rPr>
        <w:t>druhé</w:t>
      </w:r>
      <w:r w:rsidRPr="006E23A9">
        <w:rPr>
          <w:sz w:val="24"/>
          <w:szCs w:val="24"/>
        </w:rPr>
        <w:t xml:space="preserve"> smluvní straně smluvní pokutu ve výši </w:t>
      </w:r>
      <w:r w:rsidR="00851601" w:rsidRPr="00F50D39">
        <w:rPr>
          <w:sz w:val="24"/>
          <w:szCs w:val="24"/>
        </w:rPr>
        <w:t>2</w:t>
      </w:r>
      <w:r w:rsidR="00A30312" w:rsidRPr="00F50D39">
        <w:rPr>
          <w:sz w:val="24"/>
          <w:szCs w:val="24"/>
        </w:rPr>
        <w:t>0</w:t>
      </w:r>
      <w:r w:rsidRPr="00F50D39">
        <w:rPr>
          <w:sz w:val="24"/>
          <w:szCs w:val="24"/>
        </w:rPr>
        <w:t>0.000,- Kč</w:t>
      </w:r>
      <w:r w:rsidRPr="006E23A9">
        <w:rPr>
          <w:sz w:val="24"/>
          <w:szCs w:val="24"/>
        </w:rPr>
        <w:t xml:space="preserve">. </w:t>
      </w:r>
      <w:r w:rsidR="009D2B69" w:rsidRPr="006E23A9">
        <w:rPr>
          <w:sz w:val="24"/>
          <w:szCs w:val="24"/>
        </w:rPr>
        <w:t xml:space="preserve">Zaplacením smluvní pokuty nezaniká právo poškozené strany na náhradu škody, a to v plné výši. </w:t>
      </w:r>
    </w:p>
    <w:p w14:paraId="621F06AC" w14:textId="2D003D42" w:rsidR="007E780C" w:rsidRPr="002C33BE" w:rsidRDefault="007E780C" w:rsidP="002C33BE">
      <w:pPr>
        <w:pStyle w:val="Odstavecseseznamem"/>
        <w:numPr>
          <w:ilvl w:val="0"/>
          <w:numId w:val="33"/>
        </w:numPr>
        <w:spacing w:after="200" w:line="276" w:lineRule="auto"/>
        <w:ind w:hanging="720"/>
        <w:jc w:val="both"/>
        <w:rPr>
          <w:b/>
          <w:sz w:val="24"/>
          <w:szCs w:val="24"/>
        </w:rPr>
      </w:pPr>
      <w:r w:rsidRPr="009779DB">
        <w:rPr>
          <w:sz w:val="24"/>
          <w:szCs w:val="24"/>
        </w:rPr>
        <w:t>Smluvní pokuta je splatná do 30 dnů od data, kdy byla povinné smluvní straně doručena písemná výzva k jejímu zaplacení ze strany oprávněné smluvní strany, a to na účet oprávněné smluvní strany uvedený v písemné výzvě.</w:t>
      </w:r>
    </w:p>
    <w:p w14:paraId="5B4FE9E5" w14:textId="77777777" w:rsidR="00744F3A" w:rsidRPr="006E23A9" w:rsidRDefault="00744F3A" w:rsidP="00D26A98">
      <w:pPr>
        <w:jc w:val="both"/>
        <w:rPr>
          <w:b/>
        </w:rPr>
      </w:pPr>
    </w:p>
    <w:p w14:paraId="23CCE83C" w14:textId="77777777" w:rsidR="009D2B69" w:rsidRPr="006E23A9" w:rsidRDefault="008259DF">
      <w:pPr>
        <w:pStyle w:val="Zkladntext"/>
        <w:jc w:val="center"/>
        <w:rPr>
          <w:b/>
        </w:rPr>
      </w:pPr>
      <w:r w:rsidRPr="006E23A9">
        <w:rPr>
          <w:b/>
        </w:rPr>
        <w:t>V</w:t>
      </w:r>
      <w:r w:rsidR="006E23A9">
        <w:rPr>
          <w:b/>
        </w:rPr>
        <w:t>I</w:t>
      </w:r>
      <w:r w:rsidRPr="006E23A9">
        <w:rPr>
          <w:b/>
        </w:rPr>
        <w:t>I</w:t>
      </w:r>
      <w:r w:rsidR="009D2B69" w:rsidRPr="006E23A9">
        <w:rPr>
          <w:b/>
        </w:rPr>
        <w:t>.</w:t>
      </w:r>
    </w:p>
    <w:p w14:paraId="06F60ACF" w14:textId="77777777" w:rsidR="00744F3A" w:rsidRPr="006E23A9" w:rsidRDefault="009D2B69" w:rsidP="006E23A9">
      <w:pPr>
        <w:spacing w:after="120"/>
        <w:jc w:val="center"/>
        <w:rPr>
          <w:b/>
          <w:bCs/>
          <w:sz w:val="24"/>
        </w:rPr>
      </w:pPr>
      <w:r w:rsidRPr="006E23A9">
        <w:rPr>
          <w:b/>
          <w:bCs/>
          <w:sz w:val="24"/>
        </w:rPr>
        <w:t>Závěrečná ustanovení</w:t>
      </w:r>
    </w:p>
    <w:p w14:paraId="280965D7" w14:textId="07FAEAA5" w:rsidR="008A2111" w:rsidRPr="00C06629" w:rsidRDefault="00F50D39" w:rsidP="006E23A9">
      <w:pPr>
        <w:pStyle w:val="Odstavecseseznamem"/>
        <w:numPr>
          <w:ilvl w:val="0"/>
          <w:numId w:val="20"/>
        </w:numPr>
        <w:spacing w:after="120"/>
        <w:ind w:hanging="720"/>
        <w:contextualSpacing w:val="0"/>
        <w:jc w:val="both"/>
        <w:rPr>
          <w:sz w:val="24"/>
          <w:szCs w:val="24"/>
        </w:rPr>
      </w:pPr>
      <w:r>
        <w:rPr>
          <w:sz w:val="24"/>
          <w:szCs w:val="24"/>
        </w:rPr>
        <w:t>3Dees</w:t>
      </w:r>
      <w:r w:rsidR="00EF584C">
        <w:rPr>
          <w:sz w:val="24"/>
          <w:szCs w:val="24"/>
        </w:rPr>
        <w:t xml:space="preserve"> </w:t>
      </w:r>
      <w:r w:rsidR="00AF438A" w:rsidRPr="00C06629">
        <w:rPr>
          <w:sz w:val="24"/>
          <w:szCs w:val="24"/>
        </w:rPr>
        <w:t xml:space="preserve">bere na vědomí, </w:t>
      </w:r>
      <w:r w:rsidR="008D363A" w:rsidRPr="00C06629">
        <w:rPr>
          <w:sz w:val="24"/>
          <w:szCs w:val="24"/>
        </w:rPr>
        <w:t xml:space="preserve">že </w:t>
      </w:r>
      <w:r w:rsidR="00AF438A" w:rsidRPr="00C06629">
        <w:rPr>
          <w:sz w:val="24"/>
          <w:szCs w:val="24"/>
        </w:rPr>
        <w:t xml:space="preserve">smlouvy uzavírané </w:t>
      </w:r>
      <w:r w:rsidR="008D363A" w:rsidRPr="00C06629">
        <w:rPr>
          <w:sz w:val="24"/>
          <w:szCs w:val="24"/>
        </w:rPr>
        <w:t>ZČU</w:t>
      </w:r>
      <w:r w:rsidR="00AF438A" w:rsidRPr="00C06629">
        <w:rPr>
          <w:sz w:val="24"/>
          <w:szCs w:val="24"/>
        </w:rPr>
        <w:t xml:space="preserve"> podléhají uveřejnění v registru smluv dle zákona č. 340/2015 Sb., a že </w:t>
      </w:r>
      <w:r w:rsidR="008D363A" w:rsidRPr="00C06629">
        <w:rPr>
          <w:sz w:val="24"/>
          <w:szCs w:val="24"/>
        </w:rPr>
        <w:t xml:space="preserve">ZČU </w:t>
      </w:r>
      <w:r w:rsidR="00AF438A" w:rsidRPr="00C06629">
        <w:rPr>
          <w:sz w:val="24"/>
          <w:szCs w:val="24"/>
        </w:rPr>
        <w:t xml:space="preserve">tuto smlouvu uveřejnění v registru </w:t>
      </w:r>
      <w:r w:rsidR="00AF438A" w:rsidRPr="00362AA8">
        <w:rPr>
          <w:sz w:val="24"/>
          <w:szCs w:val="24"/>
        </w:rPr>
        <w:t xml:space="preserve">smluv. Za tímto účelem je </w:t>
      </w:r>
      <w:r>
        <w:rPr>
          <w:sz w:val="24"/>
          <w:szCs w:val="24"/>
        </w:rPr>
        <w:t>3Dees</w:t>
      </w:r>
      <w:r w:rsidR="00A30312" w:rsidRPr="00362AA8">
        <w:rPr>
          <w:sz w:val="24"/>
          <w:szCs w:val="24"/>
        </w:rPr>
        <w:t xml:space="preserve"> </w:t>
      </w:r>
      <w:r w:rsidR="00AF438A" w:rsidRPr="00362AA8">
        <w:rPr>
          <w:sz w:val="24"/>
          <w:szCs w:val="24"/>
        </w:rPr>
        <w:t>povinn</w:t>
      </w:r>
      <w:r w:rsidR="007E780C" w:rsidRPr="00362AA8">
        <w:rPr>
          <w:sz w:val="24"/>
          <w:szCs w:val="24"/>
        </w:rPr>
        <w:t>a</w:t>
      </w:r>
      <w:r w:rsidR="00AF438A" w:rsidRPr="00362AA8">
        <w:rPr>
          <w:sz w:val="24"/>
          <w:szCs w:val="24"/>
        </w:rPr>
        <w:t xml:space="preserve"> předat </w:t>
      </w:r>
      <w:r w:rsidR="008D363A" w:rsidRPr="00362AA8">
        <w:rPr>
          <w:sz w:val="24"/>
          <w:szCs w:val="24"/>
        </w:rPr>
        <w:t>ZČU</w:t>
      </w:r>
      <w:r w:rsidR="00AF438A" w:rsidRPr="00362AA8">
        <w:rPr>
          <w:sz w:val="24"/>
          <w:szCs w:val="24"/>
        </w:rPr>
        <w:t xml:space="preserve"> tuto smlouvu nejpozději </w:t>
      </w:r>
      <w:r w:rsidR="00AF438A" w:rsidRPr="00950C56">
        <w:rPr>
          <w:sz w:val="24"/>
          <w:szCs w:val="24"/>
        </w:rPr>
        <w:t xml:space="preserve">do </w:t>
      </w:r>
      <w:r w:rsidR="00386753" w:rsidRPr="00950C56">
        <w:rPr>
          <w:sz w:val="24"/>
          <w:szCs w:val="24"/>
        </w:rPr>
        <w:t>7</w:t>
      </w:r>
      <w:r w:rsidR="00AF438A" w:rsidRPr="00950C56">
        <w:rPr>
          <w:sz w:val="24"/>
          <w:szCs w:val="24"/>
        </w:rPr>
        <w:t xml:space="preserve"> dnů</w:t>
      </w:r>
      <w:r w:rsidR="00AF438A" w:rsidRPr="00362AA8">
        <w:rPr>
          <w:sz w:val="24"/>
          <w:szCs w:val="24"/>
        </w:rPr>
        <w:t xml:space="preserve"> od jejího</w:t>
      </w:r>
      <w:r w:rsidR="00AF438A" w:rsidRPr="00C06629">
        <w:rPr>
          <w:sz w:val="24"/>
          <w:szCs w:val="24"/>
        </w:rPr>
        <w:t xml:space="preserve"> uzavření, </w:t>
      </w:r>
      <w:r w:rsidR="003E29C2" w:rsidRPr="00C06629">
        <w:rPr>
          <w:sz w:val="24"/>
          <w:szCs w:val="24"/>
        </w:rPr>
        <w:t>je</w:t>
      </w:r>
      <w:r w:rsidR="00AF438A" w:rsidRPr="00C06629">
        <w:rPr>
          <w:sz w:val="24"/>
          <w:szCs w:val="24"/>
        </w:rPr>
        <w:t>-li poslední stanou podepisující tuto smlouvu</w:t>
      </w:r>
      <w:r w:rsidR="00645E93" w:rsidRPr="00C06629">
        <w:rPr>
          <w:sz w:val="24"/>
          <w:szCs w:val="24"/>
        </w:rPr>
        <w:t>.</w:t>
      </w:r>
    </w:p>
    <w:p w14:paraId="0B94BD41" w14:textId="77777777" w:rsidR="00645E93" w:rsidRPr="006E23A9" w:rsidRDefault="00645E93" w:rsidP="009D5B1B">
      <w:pPr>
        <w:pStyle w:val="Odstavecseseznamem"/>
        <w:numPr>
          <w:ilvl w:val="0"/>
          <w:numId w:val="20"/>
        </w:numPr>
        <w:spacing w:after="120"/>
        <w:ind w:hanging="720"/>
        <w:contextualSpacing w:val="0"/>
        <w:jc w:val="both"/>
        <w:rPr>
          <w:sz w:val="24"/>
          <w:szCs w:val="24"/>
        </w:rPr>
      </w:pPr>
      <w:r w:rsidRPr="006E23A9">
        <w:rPr>
          <w:sz w:val="24"/>
          <w:szCs w:val="24"/>
        </w:rPr>
        <w:t>Smlouva nabývá platnosti dnem jejího uzavření, tj. dnem podpisu smlouvy oprávněnými</w:t>
      </w:r>
      <w:r w:rsidR="008A2111" w:rsidRPr="006E23A9">
        <w:rPr>
          <w:sz w:val="24"/>
          <w:szCs w:val="24"/>
        </w:rPr>
        <w:t xml:space="preserve"> zástupci obou smluvních stran, a účinnosti </w:t>
      </w:r>
      <w:r w:rsidRPr="006E23A9">
        <w:rPr>
          <w:sz w:val="24"/>
          <w:szCs w:val="24"/>
        </w:rPr>
        <w:t xml:space="preserve">teprve dnem </w:t>
      </w:r>
      <w:r w:rsidR="008D363A" w:rsidRPr="006E23A9">
        <w:rPr>
          <w:sz w:val="24"/>
          <w:szCs w:val="24"/>
        </w:rPr>
        <w:t>u</w:t>
      </w:r>
      <w:r w:rsidRPr="006E23A9">
        <w:rPr>
          <w:sz w:val="24"/>
          <w:szCs w:val="24"/>
        </w:rPr>
        <w:t>veřejnění v registru smluv.</w:t>
      </w:r>
    </w:p>
    <w:p w14:paraId="642D196A"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Práva a povinnosti smluvních stran touto smlouvou výslovně neupraven</w:t>
      </w:r>
      <w:r w:rsidR="003B044C" w:rsidRPr="006E23A9">
        <w:rPr>
          <w:sz w:val="24"/>
          <w:szCs w:val="24"/>
        </w:rPr>
        <w:t>é</w:t>
      </w:r>
      <w:r w:rsidRPr="006E23A9">
        <w:rPr>
          <w:sz w:val="24"/>
          <w:szCs w:val="24"/>
        </w:rPr>
        <w:t xml:space="preserve"> se řídí zákonem č. 130/2002 Sb. o podpoře výzkumu, experimentálního vývoje a inovací, v platném znění, a zákonem č. 89/2012 Sb., občanský zákoník, v platném znění.</w:t>
      </w:r>
    </w:p>
    <w:p w14:paraId="3134D731"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 xml:space="preserve">Tuto smlouvu je možno měnit nebo doplňovat jen písemnými dodatky </w:t>
      </w:r>
      <w:r w:rsidR="009113DA" w:rsidRPr="006E23A9">
        <w:rPr>
          <w:sz w:val="24"/>
          <w:szCs w:val="24"/>
        </w:rPr>
        <w:t>podepsanými</w:t>
      </w:r>
      <w:r w:rsidRPr="006E23A9">
        <w:rPr>
          <w:sz w:val="24"/>
          <w:szCs w:val="24"/>
        </w:rPr>
        <w:t xml:space="preserve"> oběma smluvními stranami. Za písemnou formu nebude pro tento účel považována výměna e-mailových či jiných elektronických zpráv.</w:t>
      </w:r>
    </w:p>
    <w:p w14:paraId="53304AEA"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EB6E439" w14:textId="77777777" w:rsidR="002B2D50" w:rsidRPr="006E23A9" w:rsidRDefault="009D2B69" w:rsidP="009D5B1B">
      <w:pPr>
        <w:pStyle w:val="Odstavecseseznamem"/>
        <w:numPr>
          <w:ilvl w:val="0"/>
          <w:numId w:val="20"/>
        </w:numPr>
        <w:spacing w:after="120"/>
        <w:ind w:hanging="720"/>
        <w:contextualSpacing w:val="0"/>
        <w:jc w:val="both"/>
        <w:rPr>
          <w:sz w:val="24"/>
          <w:szCs w:val="24"/>
        </w:rPr>
      </w:pPr>
      <w:r w:rsidRPr="006E23A9">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6E23A9">
        <w:rPr>
          <w:sz w:val="24"/>
          <w:szCs w:val="24"/>
        </w:rPr>
        <w:t xml:space="preserve"> </w:t>
      </w:r>
      <w:r w:rsidRPr="006E23A9">
        <w:rPr>
          <w:sz w:val="24"/>
          <w:szCs w:val="24"/>
        </w:rPr>
        <w:t>se</w:t>
      </w:r>
      <w:r w:rsidR="003B044C" w:rsidRPr="006E23A9">
        <w:rPr>
          <w:sz w:val="24"/>
          <w:szCs w:val="24"/>
        </w:rPr>
        <w:t xml:space="preserve"> </w:t>
      </w:r>
      <w:r w:rsidRPr="006E23A9">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E23A9">
        <w:rPr>
          <w:sz w:val="24"/>
          <w:szCs w:val="24"/>
        </w:rPr>
        <w:t> </w:t>
      </w:r>
      <w:r w:rsidRPr="006E23A9">
        <w:rPr>
          <w:sz w:val="24"/>
          <w:szCs w:val="24"/>
        </w:rPr>
        <w:t>Sb., občanský zákoník, v platném znění.</w:t>
      </w:r>
    </w:p>
    <w:p w14:paraId="20CC34D8" w14:textId="77777777" w:rsidR="00F50D39" w:rsidRDefault="00EF584C" w:rsidP="00EF584C">
      <w:pPr>
        <w:ind w:left="705" w:hanging="705"/>
        <w:jc w:val="both"/>
        <w:rPr>
          <w:sz w:val="24"/>
          <w:szCs w:val="24"/>
        </w:rPr>
      </w:pPr>
      <w:bookmarkStart w:id="1" w:name="_Hlk87510925"/>
      <w:r>
        <w:rPr>
          <w:sz w:val="24"/>
          <w:szCs w:val="24"/>
        </w:rPr>
        <w:t xml:space="preserve">7. </w:t>
      </w:r>
      <w:r>
        <w:rPr>
          <w:sz w:val="24"/>
          <w:szCs w:val="24"/>
        </w:rPr>
        <w:tab/>
      </w:r>
      <w:r w:rsidR="00962185" w:rsidRPr="00962185">
        <w:rPr>
          <w:sz w:val="24"/>
          <w:szCs w:val="24"/>
        </w:rPr>
        <w:t>Pokud je tato smlouva uzavírána elektronickými prostředky, je vyhotovena v jednom originále, na kterém jsou zaznamenány elektronické podpisy zástupců smluvních stran (ve formě kvalifikovaných elektronických podpisů či zaručených elektronických podpisů založených na kvalifikovaném certifikátu). Podepsanou elektronickou verzi obdrží obě smluvní strany</w:t>
      </w:r>
      <w:r w:rsidR="00962185" w:rsidRPr="004F33B7">
        <w:rPr>
          <w:sz w:val="24"/>
          <w:szCs w:val="24"/>
        </w:rPr>
        <w:t>. Pokud je tato smlouva uzavírána v listinné formě, je</w:t>
      </w:r>
      <w:bookmarkEnd w:id="1"/>
      <w:r w:rsidR="00962185" w:rsidRPr="004F33B7">
        <w:rPr>
          <w:sz w:val="24"/>
          <w:szCs w:val="24"/>
        </w:rPr>
        <w:t xml:space="preserve"> vyhotovena ve </w:t>
      </w:r>
      <w:r w:rsidR="00EC7B55">
        <w:rPr>
          <w:sz w:val="24"/>
          <w:szCs w:val="24"/>
        </w:rPr>
        <w:t>dvou</w:t>
      </w:r>
      <w:r w:rsidR="004F33B7" w:rsidRPr="004F33B7">
        <w:rPr>
          <w:sz w:val="24"/>
          <w:szCs w:val="24"/>
        </w:rPr>
        <w:t xml:space="preserve"> </w:t>
      </w:r>
      <w:r w:rsidR="00962185" w:rsidRPr="004F33B7">
        <w:rPr>
          <w:sz w:val="24"/>
          <w:szCs w:val="24"/>
        </w:rPr>
        <w:t>stejnopisech, z nichž každý má platnost originálu, přičemž každá Smluvní strana obdrží po jednom vyhotovení.</w:t>
      </w:r>
    </w:p>
    <w:p w14:paraId="27AB42D8" w14:textId="40087DBB" w:rsidR="00744F3A" w:rsidRDefault="00A30312" w:rsidP="00EF584C">
      <w:pPr>
        <w:ind w:left="705" w:hanging="705"/>
        <w:jc w:val="both"/>
        <w:rPr>
          <w:sz w:val="24"/>
          <w:szCs w:val="24"/>
        </w:rPr>
      </w:pPr>
      <w:r w:rsidRPr="00A30312">
        <w:rPr>
          <w:sz w:val="24"/>
          <w:szCs w:val="24"/>
        </w:rPr>
        <w:t xml:space="preserve"> </w:t>
      </w:r>
    </w:p>
    <w:p w14:paraId="346718A2" w14:textId="77777777" w:rsidR="00EF584C" w:rsidRPr="006E23A9" w:rsidRDefault="00EF584C" w:rsidP="002C33BE">
      <w:pPr>
        <w:jc w:val="both"/>
      </w:pPr>
    </w:p>
    <w:p w14:paraId="703029C3" w14:textId="77777777" w:rsidR="00FA1D8C" w:rsidRPr="006E23A9" w:rsidRDefault="00FA1D8C">
      <w:pPr>
        <w:jc w:val="both"/>
      </w:pPr>
    </w:p>
    <w:p w14:paraId="7966385D" w14:textId="491944FE" w:rsidR="009D2B69" w:rsidRPr="00A57A37" w:rsidRDefault="009D2B69" w:rsidP="00981A5E">
      <w:pPr>
        <w:pStyle w:val="Zkladntext"/>
      </w:pPr>
      <w:r w:rsidRPr="00A57A37">
        <w:t>V </w:t>
      </w:r>
      <w:r w:rsidR="00554CD1" w:rsidRPr="00A57A37">
        <w:t xml:space="preserve">Plzni </w:t>
      </w:r>
      <w:r w:rsidR="008A2111" w:rsidRPr="00A57A37">
        <w:t xml:space="preserve">dne </w:t>
      </w:r>
      <w:r w:rsidR="008A2111" w:rsidRPr="00A57A37">
        <w:tab/>
      </w:r>
      <w:r w:rsidR="008A2111" w:rsidRPr="00A57A37">
        <w:tab/>
      </w:r>
      <w:r w:rsidR="008A2111" w:rsidRPr="00A57A37">
        <w:tab/>
      </w:r>
      <w:r w:rsidR="008A2111" w:rsidRPr="00A57A37">
        <w:tab/>
      </w:r>
      <w:r w:rsidR="0034355A" w:rsidRPr="00A57A37">
        <w:tab/>
      </w:r>
      <w:r w:rsidR="00A57A37" w:rsidRPr="00A57A37">
        <w:tab/>
      </w:r>
      <w:r w:rsidR="0098052F">
        <w:tab/>
      </w:r>
      <w:r w:rsidR="008A2111" w:rsidRPr="00A57A37">
        <w:t>V</w:t>
      </w:r>
      <w:r w:rsidR="007E780C">
        <w:t>e</w:t>
      </w:r>
      <w:r w:rsidR="008A2111" w:rsidRPr="00A57A37">
        <w:t> </w:t>
      </w:r>
      <w:r w:rsidR="00EF584C">
        <w:t>Praze</w:t>
      </w:r>
      <w:r w:rsidR="007E780C">
        <w:t xml:space="preserve"> dne</w:t>
      </w:r>
      <w:r w:rsidR="008A2111" w:rsidRPr="00A57A37">
        <w:t xml:space="preserve"> </w:t>
      </w:r>
    </w:p>
    <w:p w14:paraId="618D3807" w14:textId="77777777" w:rsidR="00FA1D8C" w:rsidRPr="00A57A37" w:rsidRDefault="00FA1D8C" w:rsidP="00981A5E">
      <w:pPr>
        <w:pStyle w:val="Zkladntext"/>
      </w:pPr>
    </w:p>
    <w:p w14:paraId="258A18FA" w14:textId="400B9C13" w:rsidR="009D2B69" w:rsidRPr="00A57A37" w:rsidRDefault="009D2B69">
      <w:pPr>
        <w:pStyle w:val="Zkladntext"/>
      </w:pPr>
      <w:r w:rsidRPr="00A57A37">
        <w:t xml:space="preserve">Za </w:t>
      </w:r>
      <w:r w:rsidR="00554CD1" w:rsidRPr="00A57A37">
        <w:t>Západočeskou univerzitu v Plzni</w:t>
      </w:r>
      <w:r w:rsidRPr="00A57A37">
        <w:tab/>
      </w:r>
      <w:r w:rsidRPr="00A57A37">
        <w:tab/>
      </w:r>
      <w:r w:rsidRPr="00A57A37">
        <w:tab/>
      </w:r>
      <w:r w:rsidR="00A57A37" w:rsidRPr="00A57A37">
        <w:tab/>
      </w:r>
      <w:r w:rsidR="00F670D1" w:rsidRPr="00A57A37">
        <w:t xml:space="preserve">Za </w:t>
      </w:r>
      <w:r w:rsidR="00F50D39" w:rsidRPr="00F50D39">
        <w:rPr>
          <w:szCs w:val="24"/>
        </w:rPr>
        <w:t>3Dees Industries s.r.o.</w:t>
      </w:r>
    </w:p>
    <w:p w14:paraId="3DECF6AE" w14:textId="77777777" w:rsidR="00FA1D8C" w:rsidRPr="00A57A37" w:rsidRDefault="00FA1D8C">
      <w:pPr>
        <w:pStyle w:val="Zkladntext"/>
      </w:pPr>
    </w:p>
    <w:p w14:paraId="46C0431C" w14:textId="77777777" w:rsidR="009D2B69" w:rsidRPr="00A57A37" w:rsidRDefault="009D2B69">
      <w:pPr>
        <w:pStyle w:val="Zkladntext"/>
      </w:pPr>
    </w:p>
    <w:p w14:paraId="70C33AAB" w14:textId="77777777" w:rsidR="00A57A37" w:rsidRPr="00A57A37" w:rsidRDefault="00A57A37">
      <w:pPr>
        <w:pStyle w:val="Zkladntext"/>
      </w:pPr>
    </w:p>
    <w:p w14:paraId="0CAEA55D" w14:textId="77777777" w:rsidR="00A57A37" w:rsidRPr="00A57A37" w:rsidRDefault="00A57A37">
      <w:pPr>
        <w:pStyle w:val="Zkladntext"/>
      </w:pPr>
      <w:r w:rsidRPr="00A57A37">
        <w:t>……………………………………</w:t>
      </w:r>
      <w:r w:rsidRPr="00A57A37">
        <w:tab/>
      </w:r>
      <w:r w:rsidRPr="00A57A37">
        <w:tab/>
      </w:r>
      <w:r w:rsidRPr="00A57A37">
        <w:tab/>
      </w:r>
      <w:r w:rsidRPr="00A57A37">
        <w:tab/>
        <w:t>…………………………….</w:t>
      </w:r>
    </w:p>
    <w:p w14:paraId="230AA259" w14:textId="18796A89" w:rsidR="00554CD1" w:rsidRPr="00A57A37" w:rsidRDefault="00283B49" w:rsidP="00981A5E">
      <w:pPr>
        <w:pStyle w:val="Zkladntext"/>
      </w:pPr>
      <w:r w:rsidRPr="00A57A37">
        <w:t xml:space="preserve">doc. Ing. </w:t>
      </w:r>
      <w:r w:rsidR="00A57A37" w:rsidRPr="00A57A37">
        <w:t>Jiří Hammerbauer</w:t>
      </w:r>
      <w:r w:rsidRPr="00A57A37">
        <w:t xml:space="preserve">, </w:t>
      </w:r>
      <w:r w:rsidR="00011C0B" w:rsidRPr="00A57A37">
        <w:t>P</w:t>
      </w:r>
      <w:r w:rsidRPr="00A57A37">
        <w:t>h.D.</w:t>
      </w:r>
      <w:r w:rsidR="009D2B69" w:rsidRPr="00A57A37">
        <w:tab/>
      </w:r>
      <w:r w:rsidR="009D2B69" w:rsidRPr="00A57A37">
        <w:tab/>
      </w:r>
      <w:r w:rsidR="009D2B69" w:rsidRPr="00A57A37">
        <w:tab/>
      </w:r>
      <w:r w:rsidR="00A57A37" w:rsidRPr="00A57A37">
        <w:tab/>
      </w:r>
      <w:r w:rsidR="00F50D39">
        <w:t>Ondřej Štefek</w:t>
      </w:r>
    </w:p>
    <w:p w14:paraId="114B2FED" w14:textId="5125D908" w:rsidR="0014671A" w:rsidRPr="0014671A" w:rsidRDefault="00A57A37" w:rsidP="0014671A">
      <w:pPr>
        <w:pStyle w:val="Zkladntext"/>
      </w:pPr>
      <w:r w:rsidRPr="00A57A37">
        <w:t>prorektor pro tvůrčí činnost a doktorské studium</w:t>
      </w:r>
      <w:r w:rsidR="00554CD1" w:rsidRPr="00A57A37">
        <w:tab/>
      </w:r>
      <w:r w:rsidRPr="00A57A37">
        <w:tab/>
      </w:r>
      <w:r w:rsidR="002C33BE">
        <w:t>jednatel</w:t>
      </w:r>
      <w:r w:rsidR="00554CD1" w:rsidRPr="006E23A9">
        <w:tab/>
      </w:r>
      <w:r w:rsidR="009D2B69">
        <w:tab/>
      </w:r>
      <w:r w:rsidR="009D2B69">
        <w:tab/>
      </w:r>
      <w:r w:rsidR="009D2B69">
        <w:tab/>
      </w:r>
    </w:p>
    <w:sectPr w:rsidR="0014671A"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C211" w14:textId="77777777" w:rsidR="00FA2480" w:rsidRDefault="00FA2480">
      <w:r>
        <w:separator/>
      </w:r>
    </w:p>
  </w:endnote>
  <w:endnote w:type="continuationSeparator" w:id="0">
    <w:p w14:paraId="117EF59B" w14:textId="77777777" w:rsidR="00FA2480" w:rsidRDefault="00FA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3C1F"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E51066">
      <w:rPr>
        <w:noProof/>
      </w:rPr>
      <w:t>6</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8E8C" w14:textId="77777777" w:rsidR="00FA2480" w:rsidRDefault="00FA2480">
      <w:r>
        <w:separator/>
      </w:r>
    </w:p>
  </w:footnote>
  <w:footnote w:type="continuationSeparator" w:id="0">
    <w:p w14:paraId="08BB3457" w14:textId="77777777" w:rsidR="00FA2480" w:rsidRDefault="00FA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0B72"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A006A67C"/>
    <w:lvl w:ilvl="0" w:tplc="4EDA5BB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6240" w:hanging="705"/>
      </w:pPr>
      <w:rPr>
        <w:rFonts w:hint="default"/>
      </w:rPr>
    </w:lvl>
    <w:lvl w:ilvl="1" w:tplc="04050019">
      <w:start w:val="1"/>
      <w:numFmt w:val="lowerLetter"/>
      <w:lvlText w:val="%2."/>
      <w:lvlJc w:val="left"/>
      <w:pPr>
        <w:ind w:left="6615" w:hanging="360"/>
      </w:pPr>
    </w:lvl>
    <w:lvl w:ilvl="2" w:tplc="0405001B" w:tentative="1">
      <w:start w:val="1"/>
      <w:numFmt w:val="lowerRoman"/>
      <w:lvlText w:val="%3."/>
      <w:lvlJc w:val="right"/>
      <w:pPr>
        <w:ind w:left="7335" w:hanging="180"/>
      </w:pPr>
    </w:lvl>
    <w:lvl w:ilvl="3" w:tplc="0405000F" w:tentative="1">
      <w:start w:val="1"/>
      <w:numFmt w:val="decimal"/>
      <w:lvlText w:val="%4."/>
      <w:lvlJc w:val="left"/>
      <w:pPr>
        <w:ind w:left="8055" w:hanging="360"/>
      </w:pPr>
    </w:lvl>
    <w:lvl w:ilvl="4" w:tplc="04050019" w:tentative="1">
      <w:start w:val="1"/>
      <w:numFmt w:val="lowerLetter"/>
      <w:lvlText w:val="%5."/>
      <w:lvlJc w:val="left"/>
      <w:pPr>
        <w:ind w:left="8775" w:hanging="360"/>
      </w:pPr>
    </w:lvl>
    <w:lvl w:ilvl="5" w:tplc="0405001B" w:tentative="1">
      <w:start w:val="1"/>
      <w:numFmt w:val="lowerRoman"/>
      <w:lvlText w:val="%6."/>
      <w:lvlJc w:val="right"/>
      <w:pPr>
        <w:ind w:left="9495" w:hanging="180"/>
      </w:pPr>
    </w:lvl>
    <w:lvl w:ilvl="6" w:tplc="0405000F" w:tentative="1">
      <w:start w:val="1"/>
      <w:numFmt w:val="decimal"/>
      <w:lvlText w:val="%7."/>
      <w:lvlJc w:val="left"/>
      <w:pPr>
        <w:ind w:left="10215" w:hanging="360"/>
      </w:pPr>
    </w:lvl>
    <w:lvl w:ilvl="7" w:tplc="04050019" w:tentative="1">
      <w:start w:val="1"/>
      <w:numFmt w:val="lowerLetter"/>
      <w:lvlText w:val="%8."/>
      <w:lvlJc w:val="left"/>
      <w:pPr>
        <w:ind w:left="10935" w:hanging="360"/>
      </w:pPr>
    </w:lvl>
    <w:lvl w:ilvl="8" w:tplc="0405001B" w:tentative="1">
      <w:start w:val="1"/>
      <w:numFmt w:val="lowerRoman"/>
      <w:lvlText w:val="%9."/>
      <w:lvlJc w:val="right"/>
      <w:pPr>
        <w:ind w:left="11655"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720D0"/>
    <w:multiLevelType w:val="hybridMultilevel"/>
    <w:tmpl w:val="230247E0"/>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F85525"/>
    <w:multiLevelType w:val="hybridMultilevel"/>
    <w:tmpl w:val="BFD86F0E"/>
    <w:lvl w:ilvl="0" w:tplc="D08C433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4004A7"/>
    <w:multiLevelType w:val="hybridMultilevel"/>
    <w:tmpl w:val="3E28ECF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4"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8"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66418433">
    <w:abstractNumId w:val="19"/>
  </w:num>
  <w:num w:numId="2" w16cid:durableId="1619681746">
    <w:abstractNumId w:val="27"/>
  </w:num>
  <w:num w:numId="3" w16cid:durableId="9895594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6121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955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732956">
    <w:abstractNumId w:val="14"/>
  </w:num>
  <w:num w:numId="7" w16cid:durableId="504826240">
    <w:abstractNumId w:val="21"/>
  </w:num>
  <w:num w:numId="8" w16cid:durableId="1143696737">
    <w:abstractNumId w:val="32"/>
  </w:num>
  <w:num w:numId="9" w16cid:durableId="556283341">
    <w:abstractNumId w:val="17"/>
  </w:num>
  <w:num w:numId="10" w16cid:durableId="952782627">
    <w:abstractNumId w:val="33"/>
  </w:num>
  <w:num w:numId="11" w16cid:durableId="1562520363">
    <w:abstractNumId w:val="25"/>
  </w:num>
  <w:num w:numId="12" w16cid:durableId="673846056">
    <w:abstractNumId w:val="0"/>
  </w:num>
  <w:num w:numId="13" w16cid:durableId="321156829">
    <w:abstractNumId w:val="3"/>
  </w:num>
  <w:num w:numId="14" w16cid:durableId="1591431084">
    <w:abstractNumId w:val="5"/>
  </w:num>
  <w:num w:numId="15" w16cid:durableId="1481922445">
    <w:abstractNumId w:val="11"/>
  </w:num>
  <w:num w:numId="16" w16cid:durableId="1949193718">
    <w:abstractNumId w:val="10"/>
  </w:num>
  <w:num w:numId="17" w16cid:durableId="1396080524">
    <w:abstractNumId w:val="20"/>
  </w:num>
  <w:num w:numId="18" w16cid:durableId="1064987474">
    <w:abstractNumId w:val="22"/>
  </w:num>
  <w:num w:numId="19" w16cid:durableId="1959028075">
    <w:abstractNumId w:val="1"/>
  </w:num>
  <w:num w:numId="20" w16cid:durableId="1467359524">
    <w:abstractNumId w:val="26"/>
  </w:num>
  <w:num w:numId="21" w16cid:durableId="196048840">
    <w:abstractNumId w:val="16"/>
  </w:num>
  <w:num w:numId="22" w16cid:durableId="938026871">
    <w:abstractNumId w:val="18"/>
  </w:num>
  <w:num w:numId="23" w16cid:durableId="1414469246">
    <w:abstractNumId w:val="6"/>
  </w:num>
  <w:num w:numId="24" w16cid:durableId="1338580454">
    <w:abstractNumId w:val="31"/>
  </w:num>
  <w:num w:numId="25" w16cid:durableId="198470822">
    <w:abstractNumId w:val="13"/>
  </w:num>
  <w:num w:numId="26" w16cid:durableId="16279390">
    <w:abstractNumId w:val="29"/>
  </w:num>
  <w:num w:numId="27" w16cid:durableId="1398820979">
    <w:abstractNumId w:val="4"/>
  </w:num>
  <w:num w:numId="28" w16cid:durableId="741676476">
    <w:abstractNumId w:val="9"/>
  </w:num>
  <w:num w:numId="29" w16cid:durableId="921647786">
    <w:abstractNumId w:val="15"/>
  </w:num>
  <w:num w:numId="30" w16cid:durableId="238557918">
    <w:abstractNumId w:val="28"/>
  </w:num>
  <w:num w:numId="31" w16cid:durableId="554197617">
    <w:abstractNumId w:val="8"/>
  </w:num>
  <w:num w:numId="32" w16cid:durableId="687566536">
    <w:abstractNumId w:val="24"/>
  </w:num>
  <w:num w:numId="33" w16cid:durableId="207691890">
    <w:abstractNumId w:val="2"/>
  </w:num>
  <w:num w:numId="34" w16cid:durableId="1941524277">
    <w:abstractNumId w:val="12"/>
  </w:num>
  <w:num w:numId="35" w16cid:durableId="1945382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1C0B"/>
    <w:rsid w:val="00012EF6"/>
    <w:rsid w:val="00015B69"/>
    <w:rsid w:val="00017A34"/>
    <w:rsid w:val="000370A8"/>
    <w:rsid w:val="00042A09"/>
    <w:rsid w:val="00043EBB"/>
    <w:rsid w:val="0004573D"/>
    <w:rsid w:val="00047F28"/>
    <w:rsid w:val="00072696"/>
    <w:rsid w:val="000754AD"/>
    <w:rsid w:val="00092717"/>
    <w:rsid w:val="000946FE"/>
    <w:rsid w:val="000A3A0D"/>
    <w:rsid w:val="000B0270"/>
    <w:rsid w:val="000B26A8"/>
    <w:rsid w:val="000C753F"/>
    <w:rsid w:val="000D1A6F"/>
    <w:rsid w:val="000E2A5E"/>
    <w:rsid w:val="000E3376"/>
    <w:rsid w:val="000E39E7"/>
    <w:rsid w:val="000E6AA1"/>
    <w:rsid w:val="000F0D34"/>
    <w:rsid w:val="000F386B"/>
    <w:rsid w:val="000F44F0"/>
    <w:rsid w:val="00116556"/>
    <w:rsid w:val="00117101"/>
    <w:rsid w:val="00121FF9"/>
    <w:rsid w:val="001233C9"/>
    <w:rsid w:val="001325BB"/>
    <w:rsid w:val="00143B1E"/>
    <w:rsid w:val="0014407B"/>
    <w:rsid w:val="00144C3C"/>
    <w:rsid w:val="00145793"/>
    <w:rsid w:val="0014671A"/>
    <w:rsid w:val="00156BB1"/>
    <w:rsid w:val="00166A86"/>
    <w:rsid w:val="001729B4"/>
    <w:rsid w:val="00187672"/>
    <w:rsid w:val="00197C66"/>
    <w:rsid w:val="001A0F53"/>
    <w:rsid w:val="001A2C55"/>
    <w:rsid w:val="001C4075"/>
    <w:rsid w:val="001D15C1"/>
    <w:rsid w:val="001D3AB0"/>
    <w:rsid w:val="001D4799"/>
    <w:rsid w:val="001E55B9"/>
    <w:rsid w:val="001E66F4"/>
    <w:rsid w:val="001F6D41"/>
    <w:rsid w:val="0021775F"/>
    <w:rsid w:val="00220125"/>
    <w:rsid w:val="00221B12"/>
    <w:rsid w:val="00222854"/>
    <w:rsid w:val="00226DC6"/>
    <w:rsid w:val="00237657"/>
    <w:rsid w:val="00237D55"/>
    <w:rsid w:val="00246843"/>
    <w:rsid w:val="00251D7B"/>
    <w:rsid w:val="00254DAE"/>
    <w:rsid w:val="00262623"/>
    <w:rsid w:val="0026299B"/>
    <w:rsid w:val="002674CB"/>
    <w:rsid w:val="00283B49"/>
    <w:rsid w:val="00291576"/>
    <w:rsid w:val="00294350"/>
    <w:rsid w:val="002A548A"/>
    <w:rsid w:val="002A5568"/>
    <w:rsid w:val="002A66D8"/>
    <w:rsid w:val="002B2D50"/>
    <w:rsid w:val="002B3734"/>
    <w:rsid w:val="002C08C2"/>
    <w:rsid w:val="002C2140"/>
    <w:rsid w:val="002C2FDD"/>
    <w:rsid w:val="002C33BE"/>
    <w:rsid w:val="002C606C"/>
    <w:rsid w:val="002D18F3"/>
    <w:rsid w:val="0031259E"/>
    <w:rsid w:val="003209CA"/>
    <w:rsid w:val="00327235"/>
    <w:rsid w:val="003327E5"/>
    <w:rsid w:val="003336BE"/>
    <w:rsid w:val="003367C7"/>
    <w:rsid w:val="003432FD"/>
    <w:rsid w:val="0034355A"/>
    <w:rsid w:val="003477A1"/>
    <w:rsid w:val="003510B1"/>
    <w:rsid w:val="00361744"/>
    <w:rsid w:val="00361F86"/>
    <w:rsid w:val="00362AA8"/>
    <w:rsid w:val="00363F12"/>
    <w:rsid w:val="00364472"/>
    <w:rsid w:val="00381E88"/>
    <w:rsid w:val="00386753"/>
    <w:rsid w:val="00386C09"/>
    <w:rsid w:val="003A02D6"/>
    <w:rsid w:val="003A33FB"/>
    <w:rsid w:val="003A391E"/>
    <w:rsid w:val="003A4812"/>
    <w:rsid w:val="003B044C"/>
    <w:rsid w:val="003B54B8"/>
    <w:rsid w:val="003C7A6B"/>
    <w:rsid w:val="003D0594"/>
    <w:rsid w:val="003E29C2"/>
    <w:rsid w:val="003E5B2C"/>
    <w:rsid w:val="003F11FD"/>
    <w:rsid w:val="003F37A0"/>
    <w:rsid w:val="00440DA0"/>
    <w:rsid w:val="00442C52"/>
    <w:rsid w:val="004471DE"/>
    <w:rsid w:val="00447DD6"/>
    <w:rsid w:val="00457070"/>
    <w:rsid w:val="0045735C"/>
    <w:rsid w:val="00465508"/>
    <w:rsid w:val="00465B51"/>
    <w:rsid w:val="00467307"/>
    <w:rsid w:val="00467CAF"/>
    <w:rsid w:val="00475569"/>
    <w:rsid w:val="0047791A"/>
    <w:rsid w:val="0048436B"/>
    <w:rsid w:val="004851ED"/>
    <w:rsid w:val="00496538"/>
    <w:rsid w:val="00497D50"/>
    <w:rsid w:val="004A783F"/>
    <w:rsid w:val="004A7A4F"/>
    <w:rsid w:val="004B4BFE"/>
    <w:rsid w:val="004C050D"/>
    <w:rsid w:val="004C3BCE"/>
    <w:rsid w:val="004D6C6B"/>
    <w:rsid w:val="004E6921"/>
    <w:rsid w:val="004E6FCE"/>
    <w:rsid w:val="004F33B7"/>
    <w:rsid w:val="00500460"/>
    <w:rsid w:val="00506211"/>
    <w:rsid w:val="00512D27"/>
    <w:rsid w:val="005158A3"/>
    <w:rsid w:val="00516F75"/>
    <w:rsid w:val="00524EDA"/>
    <w:rsid w:val="00526336"/>
    <w:rsid w:val="00531BAC"/>
    <w:rsid w:val="0053474E"/>
    <w:rsid w:val="00535574"/>
    <w:rsid w:val="00554CD1"/>
    <w:rsid w:val="005558AB"/>
    <w:rsid w:val="00563170"/>
    <w:rsid w:val="00581B4B"/>
    <w:rsid w:val="00581E6B"/>
    <w:rsid w:val="00584DF1"/>
    <w:rsid w:val="005915C2"/>
    <w:rsid w:val="005A08FD"/>
    <w:rsid w:val="005A3809"/>
    <w:rsid w:val="005A4F5F"/>
    <w:rsid w:val="005A615B"/>
    <w:rsid w:val="005B38C3"/>
    <w:rsid w:val="005C0811"/>
    <w:rsid w:val="005C1D1D"/>
    <w:rsid w:val="005C384E"/>
    <w:rsid w:val="005D5235"/>
    <w:rsid w:val="005E0D92"/>
    <w:rsid w:val="005E7503"/>
    <w:rsid w:val="005E7642"/>
    <w:rsid w:val="005F420A"/>
    <w:rsid w:val="005F466C"/>
    <w:rsid w:val="005F69FB"/>
    <w:rsid w:val="0060257F"/>
    <w:rsid w:val="00620F49"/>
    <w:rsid w:val="00621250"/>
    <w:rsid w:val="006231FD"/>
    <w:rsid w:val="00625B0F"/>
    <w:rsid w:val="006324CA"/>
    <w:rsid w:val="00635D46"/>
    <w:rsid w:val="0063628D"/>
    <w:rsid w:val="00645E93"/>
    <w:rsid w:val="006474CC"/>
    <w:rsid w:val="00650D35"/>
    <w:rsid w:val="0065282D"/>
    <w:rsid w:val="00655A1E"/>
    <w:rsid w:val="00655FB3"/>
    <w:rsid w:val="00661D68"/>
    <w:rsid w:val="00670EA9"/>
    <w:rsid w:val="00672645"/>
    <w:rsid w:val="0068366E"/>
    <w:rsid w:val="00691847"/>
    <w:rsid w:val="00691E0D"/>
    <w:rsid w:val="006922EA"/>
    <w:rsid w:val="006938E8"/>
    <w:rsid w:val="00694146"/>
    <w:rsid w:val="006C49EB"/>
    <w:rsid w:val="006D0A09"/>
    <w:rsid w:val="006D482F"/>
    <w:rsid w:val="006E23A9"/>
    <w:rsid w:val="0070033C"/>
    <w:rsid w:val="0070173D"/>
    <w:rsid w:val="00702496"/>
    <w:rsid w:val="0071039D"/>
    <w:rsid w:val="007139B6"/>
    <w:rsid w:val="00714548"/>
    <w:rsid w:val="00722287"/>
    <w:rsid w:val="00724DFC"/>
    <w:rsid w:val="0073025B"/>
    <w:rsid w:val="00736DEF"/>
    <w:rsid w:val="00741E56"/>
    <w:rsid w:val="00744F3A"/>
    <w:rsid w:val="0075732C"/>
    <w:rsid w:val="0078252D"/>
    <w:rsid w:val="00787190"/>
    <w:rsid w:val="00795414"/>
    <w:rsid w:val="007A7C5E"/>
    <w:rsid w:val="007B1025"/>
    <w:rsid w:val="007C7F5F"/>
    <w:rsid w:val="007D368F"/>
    <w:rsid w:val="007E0858"/>
    <w:rsid w:val="007E6A6C"/>
    <w:rsid w:val="007E780C"/>
    <w:rsid w:val="008043A9"/>
    <w:rsid w:val="00805334"/>
    <w:rsid w:val="008149E3"/>
    <w:rsid w:val="00820001"/>
    <w:rsid w:val="008259DF"/>
    <w:rsid w:val="0083570F"/>
    <w:rsid w:val="00836209"/>
    <w:rsid w:val="00841B56"/>
    <w:rsid w:val="008447A3"/>
    <w:rsid w:val="00851601"/>
    <w:rsid w:val="00851E4A"/>
    <w:rsid w:val="008569D8"/>
    <w:rsid w:val="0086129A"/>
    <w:rsid w:val="00863980"/>
    <w:rsid w:val="008A2111"/>
    <w:rsid w:val="008B28E1"/>
    <w:rsid w:val="008B2DC7"/>
    <w:rsid w:val="008B65B0"/>
    <w:rsid w:val="008C1C5F"/>
    <w:rsid w:val="008D1F26"/>
    <w:rsid w:val="008D363A"/>
    <w:rsid w:val="008E01C9"/>
    <w:rsid w:val="008F0E1C"/>
    <w:rsid w:val="00904625"/>
    <w:rsid w:val="009113DA"/>
    <w:rsid w:val="00920E25"/>
    <w:rsid w:val="00922E54"/>
    <w:rsid w:val="00925CC2"/>
    <w:rsid w:val="00926EB5"/>
    <w:rsid w:val="00927411"/>
    <w:rsid w:val="00940287"/>
    <w:rsid w:val="00943971"/>
    <w:rsid w:val="00946BAA"/>
    <w:rsid w:val="00950C56"/>
    <w:rsid w:val="009533AC"/>
    <w:rsid w:val="00954A21"/>
    <w:rsid w:val="00962185"/>
    <w:rsid w:val="0096488D"/>
    <w:rsid w:val="0098052F"/>
    <w:rsid w:val="00981A5E"/>
    <w:rsid w:val="00985472"/>
    <w:rsid w:val="0099272E"/>
    <w:rsid w:val="009A38E0"/>
    <w:rsid w:val="009B37D6"/>
    <w:rsid w:val="009B434C"/>
    <w:rsid w:val="009B749F"/>
    <w:rsid w:val="009C61DA"/>
    <w:rsid w:val="009D2B69"/>
    <w:rsid w:val="009D3921"/>
    <w:rsid w:val="009D5B1B"/>
    <w:rsid w:val="009F002C"/>
    <w:rsid w:val="009F2A90"/>
    <w:rsid w:val="009F5595"/>
    <w:rsid w:val="00A0028E"/>
    <w:rsid w:val="00A048C8"/>
    <w:rsid w:val="00A04992"/>
    <w:rsid w:val="00A20CC6"/>
    <w:rsid w:val="00A213ED"/>
    <w:rsid w:val="00A22B2A"/>
    <w:rsid w:val="00A23B93"/>
    <w:rsid w:val="00A30312"/>
    <w:rsid w:val="00A501B1"/>
    <w:rsid w:val="00A5390B"/>
    <w:rsid w:val="00A53A9D"/>
    <w:rsid w:val="00A57A37"/>
    <w:rsid w:val="00A71810"/>
    <w:rsid w:val="00A725DF"/>
    <w:rsid w:val="00A80865"/>
    <w:rsid w:val="00A80E49"/>
    <w:rsid w:val="00A86397"/>
    <w:rsid w:val="00AA4AE7"/>
    <w:rsid w:val="00AA594D"/>
    <w:rsid w:val="00AB061E"/>
    <w:rsid w:val="00AB29FD"/>
    <w:rsid w:val="00AC2A09"/>
    <w:rsid w:val="00AC3086"/>
    <w:rsid w:val="00AE559E"/>
    <w:rsid w:val="00AE63C5"/>
    <w:rsid w:val="00AF14D0"/>
    <w:rsid w:val="00AF438A"/>
    <w:rsid w:val="00AF4D96"/>
    <w:rsid w:val="00AF65F5"/>
    <w:rsid w:val="00B01C94"/>
    <w:rsid w:val="00B04A12"/>
    <w:rsid w:val="00B05A53"/>
    <w:rsid w:val="00B1059F"/>
    <w:rsid w:val="00B15A26"/>
    <w:rsid w:val="00B23BE8"/>
    <w:rsid w:val="00B31C51"/>
    <w:rsid w:val="00B41E6F"/>
    <w:rsid w:val="00B42822"/>
    <w:rsid w:val="00B5372A"/>
    <w:rsid w:val="00B636DB"/>
    <w:rsid w:val="00B67676"/>
    <w:rsid w:val="00B7389D"/>
    <w:rsid w:val="00B80636"/>
    <w:rsid w:val="00B813F9"/>
    <w:rsid w:val="00B910F7"/>
    <w:rsid w:val="00B963C7"/>
    <w:rsid w:val="00BA749B"/>
    <w:rsid w:val="00BB0CA6"/>
    <w:rsid w:val="00BB0DB4"/>
    <w:rsid w:val="00BB1643"/>
    <w:rsid w:val="00BB1A5C"/>
    <w:rsid w:val="00BC35B4"/>
    <w:rsid w:val="00BC4CA5"/>
    <w:rsid w:val="00BD0970"/>
    <w:rsid w:val="00BE6D17"/>
    <w:rsid w:val="00C06629"/>
    <w:rsid w:val="00C0743F"/>
    <w:rsid w:val="00C101A2"/>
    <w:rsid w:val="00C14D08"/>
    <w:rsid w:val="00C16BDB"/>
    <w:rsid w:val="00C2376D"/>
    <w:rsid w:val="00C256C5"/>
    <w:rsid w:val="00C26D33"/>
    <w:rsid w:val="00C26E21"/>
    <w:rsid w:val="00C337E1"/>
    <w:rsid w:val="00C35453"/>
    <w:rsid w:val="00C401DC"/>
    <w:rsid w:val="00C40BC1"/>
    <w:rsid w:val="00C435E8"/>
    <w:rsid w:val="00C44DC9"/>
    <w:rsid w:val="00C44E76"/>
    <w:rsid w:val="00C540B5"/>
    <w:rsid w:val="00C550DB"/>
    <w:rsid w:val="00C56D47"/>
    <w:rsid w:val="00C71FBD"/>
    <w:rsid w:val="00C73210"/>
    <w:rsid w:val="00C80298"/>
    <w:rsid w:val="00C8098A"/>
    <w:rsid w:val="00C846C5"/>
    <w:rsid w:val="00C9008F"/>
    <w:rsid w:val="00C931AB"/>
    <w:rsid w:val="00C94127"/>
    <w:rsid w:val="00C9508E"/>
    <w:rsid w:val="00CA5431"/>
    <w:rsid w:val="00CA7E2B"/>
    <w:rsid w:val="00CB05A6"/>
    <w:rsid w:val="00CC08A8"/>
    <w:rsid w:val="00CC4474"/>
    <w:rsid w:val="00CC79C6"/>
    <w:rsid w:val="00CD4FAD"/>
    <w:rsid w:val="00CE0AE5"/>
    <w:rsid w:val="00CE5423"/>
    <w:rsid w:val="00CE566A"/>
    <w:rsid w:val="00CF2ACC"/>
    <w:rsid w:val="00CF7ADF"/>
    <w:rsid w:val="00D000DB"/>
    <w:rsid w:val="00D0097B"/>
    <w:rsid w:val="00D02515"/>
    <w:rsid w:val="00D1045F"/>
    <w:rsid w:val="00D11CDE"/>
    <w:rsid w:val="00D11D30"/>
    <w:rsid w:val="00D172D5"/>
    <w:rsid w:val="00D24BEA"/>
    <w:rsid w:val="00D26A98"/>
    <w:rsid w:val="00D53EA0"/>
    <w:rsid w:val="00D6270D"/>
    <w:rsid w:val="00D63AC2"/>
    <w:rsid w:val="00D642C0"/>
    <w:rsid w:val="00D65B05"/>
    <w:rsid w:val="00D66AF9"/>
    <w:rsid w:val="00D66C88"/>
    <w:rsid w:val="00D679C9"/>
    <w:rsid w:val="00D707A4"/>
    <w:rsid w:val="00D81034"/>
    <w:rsid w:val="00D90D37"/>
    <w:rsid w:val="00D9622C"/>
    <w:rsid w:val="00DA7279"/>
    <w:rsid w:val="00DB10F7"/>
    <w:rsid w:val="00DB4E89"/>
    <w:rsid w:val="00DB74FF"/>
    <w:rsid w:val="00DC02B1"/>
    <w:rsid w:val="00DC32BC"/>
    <w:rsid w:val="00DC32BE"/>
    <w:rsid w:val="00DC526F"/>
    <w:rsid w:val="00DC66A6"/>
    <w:rsid w:val="00DD2254"/>
    <w:rsid w:val="00DE158C"/>
    <w:rsid w:val="00DE485F"/>
    <w:rsid w:val="00DE6049"/>
    <w:rsid w:val="00DF0B4A"/>
    <w:rsid w:val="00DF5624"/>
    <w:rsid w:val="00DF58DF"/>
    <w:rsid w:val="00E013FB"/>
    <w:rsid w:val="00E05DE4"/>
    <w:rsid w:val="00E27B86"/>
    <w:rsid w:val="00E51066"/>
    <w:rsid w:val="00E5205B"/>
    <w:rsid w:val="00E60F39"/>
    <w:rsid w:val="00E62EEF"/>
    <w:rsid w:val="00E63062"/>
    <w:rsid w:val="00E740FB"/>
    <w:rsid w:val="00E7540F"/>
    <w:rsid w:val="00E84FDF"/>
    <w:rsid w:val="00EA58C7"/>
    <w:rsid w:val="00EA789A"/>
    <w:rsid w:val="00EB71FD"/>
    <w:rsid w:val="00EC0BD8"/>
    <w:rsid w:val="00EC2678"/>
    <w:rsid w:val="00EC748A"/>
    <w:rsid w:val="00EC7B55"/>
    <w:rsid w:val="00ED0FD2"/>
    <w:rsid w:val="00EF1DB6"/>
    <w:rsid w:val="00EF32AA"/>
    <w:rsid w:val="00EF3883"/>
    <w:rsid w:val="00EF584C"/>
    <w:rsid w:val="00F028D4"/>
    <w:rsid w:val="00F02AA6"/>
    <w:rsid w:val="00F0634B"/>
    <w:rsid w:val="00F105C3"/>
    <w:rsid w:val="00F132CB"/>
    <w:rsid w:val="00F20413"/>
    <w:rsid w:val="00F21762"/>
    <w:rsid w:val="00F25F55"/>
    <w:rsid w:val="00F47207"/>
    <w:rsid w:val="00F50D39"/>
    <w:rsid w:val="00F65A4D"/>
    <w:rsid w:val="00F670D1"/>
    <w:rsid w:val="00F73633"/>
    <w:rsid w:val="00F83A99"/>
    <w:rsid w:val="00F84E0F"/>
    <w:rsid w:val="00F86A3C"/>
    <w:rsid w:val="00F96266"/>
    <w:rsid w:val="00F97F1C"/>
    <w:rsid w:val="00FA1D8C"/>
    <w:rsid w:val="00FA2480"/>
    <w:rsid w:val="00FB06AC"/>
    <w:rsid w:val="00FB0C09"/>
    <w:rsid w:val="00FC46FE"/>
    <w:rsid w:val="00FC6155"/>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C1340"/>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87190"/>
  </w:style>
  <w:style w:type="paragraph" w:customStyle="1" w:styleId="oj-doc-ti">
    <w:name w:val="oj-doc-ti"/>
    <w:basedOn w:val="Normln"/>
    <w:rsid w:val="00985472"/>
    <w:pPr>
      <w:spacing w:before="100" w:beforeAutospacing="1" w:after="100" w:afterAutospacing="1"/>
    </w:pPr>
    <w:rPr>
      <w:sz w:val="24"/>
      <w:szCs w:val="24"/>
    </w:rPr>
  </w:style>
  <w:style w:type="paragraph" w:customStyle="1" w:styleId="oj-no-doc-c">
    <w:name w:val="oj-no-doc-c"/>
    <w:basedOn w:val="Normln"/>
    <w:rsid w:val="00985472"/>
    <w:pPr>
      <w:spacing w:before="100" w:beforeAutospacing="1" w:after="100" w:afterAutospacing="1"/>
    </w:pPr>
    <w:rPr>
      <w:sz w:val="24"/>
      <w:szCs w:val="24"/>
    </w:rPr>
  </w:style>
  <w:style w:type="character" w:customStyle="1" w:styleId="clsneexist">
    <w:name w:val="$clsneexist"/>
    <w:basedOn w:val="Standardnpsmoodstavce"/>
    <w:rsid w:val="00D24BEA"/>
  </w:style>
  <w:style w:type="paragraph" w:customStyle="1" w:styleId="Default">
    <w:name w:val="Default"/>
    <w:rsid w:val="00A71810"/>
    <w:pPr>
      <w:autoSpaceDE w:val="0"/>
      <w:autoSpaceDN w:val="0"/>
      <w:adjustRightInd w:val="0"/>
    </w:pPr>
    <w:rPr>
      <w:rFonts w:ascii="Calibri" w:hAnsi="Calibri" w:cs="Calibri"/>
      <w:color w:val="000000"/>
      <w:sz w:val="24"/>
      <w:szCs w:val="24"/>
    </w:rPr>
  </w:style>
  <w:style w:type="character" w:customStyle="1" w:styleId="nowrap">
    <w:name w:val="nowrap"/>
    <w:basedOn w:val="Standardnpsmoodstavce"/>
    <w:rsid w:val="000F0D34"/>
  </w:style>
  <w:style w:type="paragraph" w:styleId="Revize">
    <w:name w:val="Revision"/>
    <w:hidden/>
    <w:uiPriority w:val="99"/>
    <w:semiHidden/>
    <w:rsid w:val="009533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984">
      <w:bodyDiv w:val="1"/>
      <w:marLeft w:val="0"/>
      <w:marRight w:val="0"/>
      <w:marTop w:val="0"/>
      <w:marBottom w:val="0"/>
      <w:divBdr>
        <w:top w:val="none" w:sz="0" w:space="0" w:color="auto"/>
        <w:left w:val="none" w:sz="0" w:space="0" w:color="auto"/>
        <w:bottom w:val="none" w:sz="0" w:space="0" w:color="auto"/>
        <w:right w:val="none" w:sz="0" w:space="0" w:color="auto"/>
      </w:divBdr>
    </w:div>
    <w:div w:id="59941313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879126171">
      <w:bodyDiv w:val="1"/>
      <w:marLeft w:val="0"/>
      <w:marRight w:val="0"/>
      <w:marTop w:val="0"/>
      <w:marBottom w:val="0"/>
      <w:divBdr>
        <w:top w:val="none" w:sz="0" w:space="0" w:color="auto"/>
        <w:left w:val="none" w:sz="0" w:space="0" w:color="auto"/>
        <w:bottom w:val="none" w:sz="0" w:space="0" w:color="auto"/>
        <w:right w:val="none" w:sz="0" w:space="0" w:color="auto"/>
      </w:divBdr>
      <w:divsChild>
        <w:div w:id="588539926">
          <w:marLeft w:val="0"/>
          <w:marRight w:val="0"/>
          <w:marTop w:val="0"/>
          <w:marBottom w:val="0"/>
          <w:divBdr>
            <w:top w:val="none" w:sz="0" w:space="0" w:color="auto"/>
            <w:left w:val="none" w:sz="0" w:space="0" w:color="auto"/>
            <w:bottom w:val="none" w:sz="0" w:space="0" w:color="auto"/>
            <w:right w:val="none" w:sz="0" w:space="0" w:color="auto"/>
          </w:divBdr>
        </w:div>
      </w:divsChild>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126462816">
      <w:bodyDiv w:val="1"/>
      <w:marLeft w:val="0"/>
      <w:marRight w:val="0"/>
      <w:marTop w:val="0"/>
      <w:marBottom w:val="0"/>
      <w:divBdr>
        <w:top w:val="none" w:sz="0" w:space="0" w:color="auto"/>
        <w:left w:val="none" w:sz="0" w:space="0" w:color="auto"/>
        <w:bottom w:val="none" w:sz="0" w:space="0" w:color="auto"/>
        <w:right w:val="none" w:sz="0" w:space="0" w:color="auto"/>
      </w:divBdr>
      <w:divsChild>
        <w:div w:id="1481538971">
          <w:marLeft w:val="0"/>
          <w:marRight w:val="0"/>
          <w:marTop w:val="0"/>
          <w:marBottom w:val="0"/>
          <w:divBdr>
            <w:top w:val="none" w:sz="0" w:space="0" w:color="auto"/>
            <w:left w:val="none" w:sz="0" w:space="0" w:color="auto"/>
            <w:bottom w:val="none" w:sz="0" w:space="0" w:color="auto"/>
            <w:right w:val="none" w:sz="0" w:space="0" w:color="auto"/>
          </w:divBdr>
        </w:div>
      </w:divsChild>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1968200589">
      <w:bodyDiv w:val="1"/>
      <w:marLeft w:val="0"/>
      <w:marRight w:val="0"/>
      <w:marTop w:val="0"/>
      <w:marBottom w:val="0"/>
      <w:divBdr>
        <w:top w:val="none" w:sz="0" w:space="0" w:color="auto"/>
        <w:left w:val="none" w:sz="0" w:space="0" w:color="auto"/>
        <w:bottom w:val="none" w:sz="0" w:space="0" w:color="auto"/>
        <w:right w:val="none" w:sz="0" w:space="0" w:color="auto"/>
      </w:divBdr>
    </w:div>
    <w:div w:id="1995911284">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 w:id="2068256240">
      <w:bodyDiv w:val="1"/>
      <w:marLeft w:val="0"/>
      <w:marRight w:val="0"/>
      <w:marTop w:val="0"/>
      <w:marBottom w:val="0"/>
      <w:divBdr>
        <w:top w:val="none" w:sz="0" w:space="0" w:color="auto"/>
        <w:left w:val="none" w:sz="0" w:space="0" w:color="auto"/>
        <w:bottom w:val="none" w:sz="0" w:space="0" w:color="auto"/>
        <w:right w:val="none" w:sz="0" w:space="0" w:color="auto"/>
      </w:divBdr>
      <w:divsChild>
        <w:div w:id="1826776501">
          <w:marLeft w:val="0"/>
          <w:marRight w:val="0"/>
          <w:marTop w:val="0"/>
          <w:marBottom w:val="0"/>
          <w:divBdr>
            <w:top w:val="none" w:sz="0" w:space="0" w:color="auto"/>
            <w:left w:val="none" w:sz="0" w:space="0" w:color="auto"/>
            <w:bottom w:val="none" w:sz="0" w:space="0" w:color="auto"/>
            <w:right w:val="none" w:sz="0" w:space="0" w:color="auto"/>
          </w:divBdr>
        </w:div>
      </w:divsChild>
    </w:div>
    <w:div w:id="2118019483">
      <w:bodyDiv w:val="1"/>
      <w:marLeft w:val="0"/>
      <w:marRight w:val="0"/>
      <w:marTop w:val="0"/>
      <w:marBottom w:val="0"/>
      <w:divBdr>
        <w:top w:val="none" w:sz="0" w:space="0" w:color="auto"/>
        <w:left w:val="none" w:sz="0" w:space="0" w:color="auto"/>
        <w:bottom w:val="none" w:sz="0" w:space="0" w:color="auto"/>
        <w:right w:val="none" w:sz="0" w:space="0" w:color="auto"/>
      </w:divBdr>
      <w:divsChild>
        <w:div w:id="114258949">
          <w:marLeft w:val="0"/>
          <w:marRight w:val="0"/>
          <w:marTop w:val="0"/>
          <w:marBottom w:val="0"/>
          <w:divBdr>
            <w:top w:val="none" w:sz="0" w:space="0" w:color="auto"/>
            <w:left w:val="none" w:sz="0" w:space="0" w:color="auto"/>
            <w:bottom w:val="none" w:sz="0" w:space="0" w:color="auto"/>
            <w:right w:val="none" w:sz="0" w:space="0" w:color="auto"/>
          </w:divBdr>
          <w:divsChild>
            <w:div w:id="572668145">
              <w:marLeft w:val="0"/>
              <w:marRight w:val="0"/>
              <w:marTop w:val="0"/>
              <w:marBottom w:val="0"/>
              <w:divBdr>
                <w:top w:val="none" w:sz="0" w:space="0" w:color="auto"/>
                <w:left w:val="none" w:sz="0" w:space="0" w:color="auto"/>
                <w:bottom w:val="none" w:sz="0" w:space="0" w:color="auto"/>
                <w:right w:val="none" w:sz="0" w:space="0" w:color="auto"/>
              </w:divBdr>
              <w:divsChild>
                <w:div w:id="35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FF7F-5E4E-4307-BF49-E8AACB10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2023-07-31T07:24:00Z</dcterms:created>
  <dcterms:modified xsi:type="dcterms:W3CDTF">2023-07-31T07:24:00Z</dcterms:modified>
</cp:coreProperties>
</file>