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FD" w:rsidRPr="00FB74B3" w:rsidRDefault="00F557FD" w:rsidP="00F557FD">
      <w:pPr>
        <w:spacing w:after="0" w:line="240" w:lineRule="auto"/>
        <w:jc w:val="center"/>
        <w:rPr>
          <w:sz w:val="20"/>
          <w:szCs w:val="20"/>
        </w:rPr>
      </w:pPr>
      <w:r w:rsidRPr="00FB74B3">
        <w:rPr>
          <w:sz w:val="20"/>
          <w:szCs w:val="20"/>
        </w:rPr>
        <w:t>SMLOUVA O ZAJIŠTĚNÍ OCHRANY OZNAMOVATELŮ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kterou uzavírají dle </w:t>
      </w:r>
      <w:proofErr w:type="spellStart"/>
      <w:r w:rsidRPr="00FB74B3">
        <w:rPr>
          <w:sz w:val="20"/>
          <w:szCs w:val="20"/>
        </w:rPr>
        <w:t>ust</w:t>
      </w:r>
      <w:proofErr w:type="spellEnd"/>
      <w:r w:rsidRPr="00FB74B3">
        <w:rPr>
          <w:sz w:val="20"/>
          <w:szCs w:val="20"/>
        </w:rPr>
        <w:t>. § 1746 odst. 2 zákona č. 89/2012 Sb., občanský zákoník, ve znění pozdějších předpisů,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níže uvedeného dne, měsíce a roku tito, dle svého vlastního prohlášení k právním úkonům plně způsobilí,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účastníci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Základní škola speciální a Praktická škola Jihlava, příspěvková organizace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statu</w:t>
      </w:r>
      <w:r w:rsidRPr="00FB74B3">
        <w:rPr>
          <w:sz w:val="20"/>
          <w:szCs w:val="20"/>
        </w:rPr>
        <w:t xml:space="preserve">tární orgán </w:t>
      </w:r>
      <w:proofErr w:type="spellStart"/>
      <w:r w:rsidRPr="00FB74B3">
        <w:rPr>
          <w:sz w:val="20"/>
          <w:szCs w:val="20"/>
        </w:rPr>
        <w:t>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xxxxxxx</w:t>
      </w:r>
      <w:proofErr w:type="spellEnd"/>
      <w:r w:rsidRPr="00FB74B3">
        <w:rPr>
          <w:sz w:val="20"/>
          <w:szCs w:val="20"/>
        </w:rPr>
        <w:t xml:space="preserve"> </w:t>
      </w:r>
      <w:r w:rsidRPr="00FB74B3">
        <w:rPr>
          <w:sz w:val="20"/>
          <w:szCs w:val="20"/>
        </w:rPr>
        <w:t>– ředitelka školy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se sídlem: Březinova 3659/31, 586 01 Jihlava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IČO: 70888396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bank. </w:t>
      </w:r>
      <w:proofErr w:type="gramStart"/>
      <w:r w:rsidRPr="00FB74B3">
        <w:rPr>
          <w:sz w:val="20"/>
          <w:szCs w:val="20"/>
        </w:rPr>
        <w:t>spojení</w:t>
      </w:r>
      <w:proofErr w:type="gramEnd"/>
      <w:r w:rsidRPr="00FB74B3">
        <w:rPr>
          <w:sz w:val="20"/>
          <w:szCs w:val="20"/>
        </w:rPr>
        <w:t>: 1467174359/0800 , datová schránka: 8q7mskr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dále jako „objednatel“, na straně jedné,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a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Kancelář DHS s.r.o.,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statut</w:t>
      </w:r>
      <w:r w:rsidRPr="00FB74B3">
        <w:rPr>
          <w:sz w:val="20"/>
          <w:szCs w:val="20"/>
        </w:rPr>
        <w:t xml:space="preserve">ární orgán: </w:t>
      </w:r>
      <w:proofErr w:type="spellStart"/>
      <w:r w:rsidRPr="00FB74B3">
        <w:rPr>
          <w:sz w:val="20"/>
          <w:szCs w:val="20"/>
        </w:rPr>
        <w:t>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xxxxxxxx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xxxxxx</w:t>
      </w:r>
      <w:proofErr w:type="spellEnd"/>
      <w:r w:rsidRPr="00FB74B3">
        <w:rPr>
          <w:sz w:val="20"/>
          <w:szCs w:val="20"/>
        </w:rPr>
        <w:t>, jednatel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se sídlem: Gen. Svobody 660/5, 674 01 Třebíč,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IČ: 06477496, DIČ: CZ 06477496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bank. </w:t>
      </w:r>
      <w:proofErr w:type="gramStart"/>
      <w:r w:rsidRPr="00FB74B3">
        <w:rPr>
          <w:sz w:val="20"/>
          <w:szCs w:val="20"/>
        </w:rPr>
        <w:t>spojení</w:t>
      </w:r>
      <w:proofErr w:type="gramEnd"/>
      <w:r w:rsidRPr="00FB74B3">
        <w:rPr>
          <w:sz w:val="20"/>
          <w:szCs w:val="20"/>
        </w:rPr>
        <w:t xml:space="preserve">: 8886656311/5500, datová schránka: </w:t>
      </w:r>
      <w:proofErr w:type="spellStart"/>
      <w:r w:rsidRPr="00FB74B3">
        <w:rPr>
          <w:sz w:val="20"/>
          <w:szCs w:val="20"/>
        </w:rPr>
        <w:t>hfwrwnt</w:t>
      </w:r>
      <w:proofErr w:type="spellEnd"/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dále jako „poskytovatel“, na straně druhé,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oba dále také jako "účastníci smlouvy" či „smluvní strany“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uzavírají tuto smlouvu o zajištění ochrany oznamovatelů (dále jen „smlouva“)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Čl. I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Předmět smlouvy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1. Předmětem této smlouvy je závazek poskytovatele zajistit služby spojené s ochranou oznamovatelů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podle zákona č. 171/2023 Sb. o ochraně oznamovatelů, a to za podmínek, způsobem a v rozsahu níže v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této smlouvě sjednaných, a zároveň závazek objednatele za tyto poskytované služby zaplatit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poskytovateli v této smlouvě smluvenou odměnu, jakož i plnění dalších povinností obou smluvních stran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z této smlouvy vyplývajících.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Čl. II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Práva a povinnosti smluvních stran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1. Poskytovatel se zavazuje, že pro objednatele provede služby zahrnující následující činnosti: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2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a. vytvoření povinné dokumentace, zajištění splnění zákonné informační povinnosti;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b. </w:t>
      </w:r>
      <w:proofErr w:type="gramStart"/>
      <w:r w:rsidRPr="00FB74B3">
        <w:rPr>
          <w:sz w:val="20"/>
          <w:szCs w:val="20"/>
        </w:rPr>
        <w:t>vedení</w:t>
      </w:r>
      <w:proofErr w:type="gramEnd"/>
      <w:r w:rsidRPr="00FB74B3">
        <w:rPr>
          <w:sz w:val="20"/>
          <w:szCs w:val="20"/>
        </w:rPr>
        <w:t xml:space="preserve"> evidence údajů o přijatých oznámeních a archivace podaných oznámení po dobu 5 let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od jejich přijetí;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c. zajištění a určení fyzické osoby k plnění funkce příslušné osoby podle shora uvedeného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zákona (dále „příslušná osoba“);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d. řádně poučit příslušnou osobu o právech a povinnostech, které pro ni vyplývají z citovaného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zákona, dále sepsat o poučení pro objednatele záznam;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e. </w:t>
      </w:r>
      <w:proofErr w:type="gramStart"/>
      <w:r w:rsidRPr="00FB74B3">
        <w:rPr>
          <w:sz w:val="20"/>
          <w:szCs w:val="20"/>
        </w:rPr>
        <w:t>zajistit</w:t>
      </w:r>
      <w:proofErr w:type="gramEnd"/>
      <w:r w:rsidRPr="00FB74B3">
        <w:rPr>
          <w:sz w:val="20"/>
          <w:szCs w:val="20"/>
        </w:rPr>
        <w:t xml:space="preserve"> přijímání oznámení (elektronické, písemné, osobní) učiněné oznamovateli.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2. Poskytovatel se dále zavazuje pro objednatele provést následující služby: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a. zajistit s příslušnou osobou výkon činností potřebných pro prověření oznámení oznamovatele,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a to: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i. analyzovat či posoudit závažnost oznámení oznamovatele, a také to, zda je oznámení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důvodné či nedůvodné;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proofErr w:type="spellStart"/>
      <w:r w:rsidRPr="00FB74B3">
        <w:rPr>
          <w:sz w:val="20"/>
          <w:szCs w:val="20"/>
        </w:rPr>
        <w:t>ii</w:t>
      </w:r>
      <w:proofErr w:type="spellEnd"/>
      <w:r w:rsidRPr="00FB74B3">
        <w:rPr>
          <w:sz w:val="20"/>
          <w:szCs w:val="20"/>
        </w:rPr>
        <w:t>. komunikovat s oznamovatelem;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proofErr w:type="spellStart"/>
      <w:r w:rsidRPr="00FB74B3">
        <w:rPr>
          <w:sz w:val="20"/>
          <w:szCs w:val="20"/>
        </w:rPr>
        <w:t>iii</w:t>
      </w:r>
      <w:proofErr w:type="spellEnd"/>
      <w:r w:rsidRPr="00FB74B3">
        <w:rPr>
          <w:sz w:val="20"/>
          <w:szCs w:val="20"/>
        </w:rPr>
        <w:t>. komunikovat s odpovědnými pracovníky objednatele;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proofErr w:type="spellStart"/>
      <w:r w:rsidRPr="00FB74B3">
        <w:rPr>
          <w:sz w:val="20"/>
          <w:szCs w:val="20"/>
        </w:rPr>
        <w:t>iv</w:t>
      </w:r>
      <w:proofErr w:type="spellEnd"/>
      <w:r w:rsidRPr="00FB74B3">
        <w:rPr>
          <w:sz w:val="20"/>
          <w:szCs w:val="20"/>
        </w:rPr>
        <w:t>. navrhnout postup a spolupracovat s objednatelem při realizaci kroků vedoucích k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nápravě nebo předejití protiprávního stavu zjištěného z oznámení;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3. Objednatel je povinen zejména: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a. seznámit poskytovatele, resp. příslušnou osobu, se všemi dokumenty a relevantními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lastRenderedPageBreak/>
        <w:t>skutečnostmi, které jsou nezbytné pro řádné plnění této smlouvy;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b. </w:t>
      </w:r>
      <w:proofErr w:type="gramStart"/>
      <w:r w:rsidRPr="00FB74B3">
        <w:rPr>
          <w:sz w:val="20"/>
          <w:szCs w:val="20"/>
        </w:rPr>
        <w:t>sdělit</w:t>
      </w:r>
      <w:proofErr w:type="gramEnd"/>
      <w:r w:rsidRPr="00FB74B3">
        <w:rPr>
          <w:sz w:val="20"/>
          <w:szCs w:val="20"/>
        </w:rPr>
        <w:t xml:space="preserve"> poskytovateli, resp. příslušné osobě, včas úplné a pravdivé informace a předkládat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písemné materiály potřebné k řádnému plnění této smlouvy;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c. vytvořit poskytovateli, resp. příslušné osobě, nezbytnou součinnost;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d. umožnit nezávislé posouzení oznámení oznamovatelů příslušné osobě.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Čl. III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Výše a splatnost odměny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1. Objednatel se zavazuje pravidelně hradit poskytovateli paušální odměnu ve výši 500,- Kč bez DPH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měsíčně, a to za služby uvedené v čl. II. odst. 1 této smlouvy. Smluvní strany se dohodly, že platba bude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prováděna měsíčně a to vždy do 15. kalendářního dne měsíce formou trvalého platebního příkazu. Jako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variabilní symbol </w:t>
      </w:r>
      <w:proofErr w:type="gramStart"/>
      <w:r w:rsidRPr="00FB74B3">
        <w:rPr>
          <w:sz w:val="20"/>
          <w:szCs w:val="20"/>
        </w:rPr>
        <w:t>bude použito</w:t>
      </w:r>
      <w:proofErr w:type="gramEnd"/>
      <w:r w:rsidRPr="00FB74B3">
        <w:rPr>
          <w:sz w:val="20"/>
          <w:szCs w:val="20"/>
        </w:rPr>
        <w:t>: 777628010.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2. Pokud bude poskytovatel vykonávat služby uvedené v čl. II. odst. 2 smlouvy, pak se objednatel zavazuje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zaplatit poskytovateli smluvní odměnu ve výši 1 000,- Kč bez DPH za každou započatou hodinu takto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poskytnutých služeb.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3. Odměna podle této smlouvy nezahrnuje případné náklady na cestovné, které byly vynaloženy při plnění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této smlouvy z důvodu zajištění např. osobních konzultací, které se vyžádá objednatel nebo oznamovatel,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respektive zajištěných na základě dohody s objednatelem. Náklady na cestovné činí 15,- Kč/km bez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DPH.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4. K odměnám a cestovnému sjednaným v této smlouvě bude připočtena DPH v zákonné výši.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3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Čl. IV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Doba trvání smlouvy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1. Poskytovatel se zavazuje, že bude služby poskytovat od 1. 8. 2023 do 31. 7. 2024 (dále jen „smluvní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kalendářní rok“). Pokud během trvání smlouvy nedojde k jejímu zániku výpovědí některé ze smluvních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stran nebo dohodou smluvních stran, obnovuje se tato smlouva po uplynutí sjednané doby za stejných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podmínek, za jakých byla uzavřena, a to na další smluvní kalendářní rok.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2. Smlouvu lze kdykoli ukončit vzájemnou písemnou dohodou smluvních stran.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3. Kterákoliv ze smluvních stran může tuto smlouvu písemně vypovědět s výpovědní dobou jeden měsíc.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Výpovědní doba počíná běžet prvního dne měsíce následujícího po dni doručení výpovědi druhé smluvní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straně.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Čl. V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Závěrečná ustanovení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1. Smluvní strany se dohodly, že osobou, která bude funkci příslušné osoby za objednatele vykonávat, je</w:t>
      </w:r>
    </w:p>
    <w:p w:rsidR="00F557FD" w:rsidRPr="00FB74B3" w:rsidRDefault="00AA35C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 xml:space="preserve">pan: </w:t>
      </w:r>
      <w:proofErr w:type="spellStart"/>
      <w:r w:rsidRPr="00FB74B3">
        <w:rPr>
          <w:sz w:val="20"/>
          <w:szCs w:val="20"/>
        </w:rPr>
        <w:t>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xxxxx</w:t>
      </w:r>
      <w:proofErr w:type="spellEnd"/>
      <w:r w:rsidRPr="00FB74B3">
        <w:rPr>
          <w:sz w:val="20"/>
          <w:szCs w:val="20"/>
        </w:rPr>
        <w:t xml:space="preserve"> </w:t>
      </w:r>
      <w:proofErr w:type="spellStart"/>
      <w:r w:rsidRPr="00FB74B3">
        <w:rPr>
          <w:sz w:val="20"/>
          <w:szCs w:val="20"/>
        </w:rPr>
        <w:t>xxxxxx</w:t>
      </w:r>
      <w:proofErr w:type="spellEnd"/>
      <w:r w:rsidRPr="00FB74B3">
        <w:rPr>
          <w:sz w:val="20"/>
          <w:szCs w:val="20"/>
        </w:rPr>
        <w:t xml:space="preserve"> (email: xxxxxx.xxxxx</w:t>
      </w:r>
      <w:r w:rsidR="00F557FD" w:rsidRPr="00FB74B3">
        <w:rPr>
          <w:sz w:val="20"/>
          <w:szCs w:val="20"/>
        </w:rPr>
        <w:t>@kancelardhs.cz, mobil: +420 777 628 010).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2. Tato smlouva se vyhotovuje ve dvou stejnopisech, z nichž každá ze smluvních stran obdrží po jednom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vyhotovení.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3. Případné změny této smlouvy musí mít písemnou podobu, a budou připojovány ke smlouvě ve formě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postupně číslovaných dodatků.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4. Pokud tato smlouva některé otázky výslovně neřeší, použije se pro posuzování právních vztahů z ní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vzniklých ustanovení zákona č. 89/2012 Sb. občanský zákoník.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5. Obě smluvní strany shodně prohlašují, že si tuto smlouvu před jejím podpisem přečetly, že byla uzavřena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po vzájemném projednání podle jejich pravé a svobodné vůle, určitě, vážně a srozumitelně, nikoliv v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tísni a za rozumové slabosti nebo lehkomyslnosti, což stvrzují svými vlastnoručními podpisy.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  <w:r w:rsidRPr="00FB74B3">
        <w:rPr>
          <w:sz w:val="20"/>
          <w:szCs w:val="20"/>
        </w:rPr>
        <w:t>V Jihlavě dne 25.</w:t>
      </w:r>
      <w:r w:rsidR="00AA35CD" w:rsidRPr="00FB74B3">
        <w:rPr>
          <w:sz w:val="20"/>
          <w:szCs w:val="20"/>
        </w:rPr>
        <w:t xml:space="preserve"> </w:t>
      </w:r>
      <w:r w:rsidRPr="00FB74B3">
        <w:rPr>
          <w:sz w:val="20"/>
          <w:szCs w:val="20"/>
        </w:rPr>
        <w:t>7.</w:t>
      </w:r>
      <w:r w:rsidR="00AA35CD" w:rsidRPr="00FB74B3">
        <w:rPr>
          <w:sz w:val="20"/>
          <w:szCs w:val="20"/>
        </w:rPr>
        <w:t xml:space="preserve"> </w:t>
      </w:r>
      <w:r w:rsidRPr="00FB74B3">
        <w:rPr>
          <w:sz w:val="20"/>
          <w:szCs w:val="20"/>
        </w:rPr>
        <w:t>2023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AA35CD">
      <w:pPr>
        <w:spacing w:after="0" w:line="240" w:lineRule="auto"/>
        <w:ind w:firstLine="708"/>
        <w:rPr>
          <w:sz w:val="20"/>
          <w:szCs w:val="20"/>
        </w:rPr>
      </w:pPr>
      <w:r w:rsidRPr="00FB74B3">
        <w:rPr>
          <w:sz w:val="20"/>
          <w:szCs w:val="20"/>
        </w:rPr>
        <w:t>...............................................</w:t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Pr="00FB74B3">
        <w:rPr>
          <w:sz w:val="20"/>
          <w:szCs w:val="20"/>
        </w:rPr>
        <w:t xml:space="preserve"> .................................................</w:t>
      </w:r>
    </w:p>
    <w:p w:rsidR="00F557FD" w:rsidRPr="00FB74B3" w:rsidRDefault="00F557FD" w:rsidP="00F557FD">
      <w:pPr>
        <w:spacing w:after="0" w:line="240" w:lineRule="auto"/>
        <w:rPr>
          <w:sz w:val="20"/>
          <w:szCs w:val="20"/>
        </w:rPr>
      </w:pPr>
    </w:p>
    <w:p w:rsidR="00F557FD" w:rsidRPr="00FB74B3" w:rsidRDefault="00F557FD" w:rsidP="00AA35CD">
      <w:pPr>
        <w:spacing w:after="0" w:line="240" w:lineRule="auto"/>
        <w:ind w:left="708" w:firstLine="708"/>
        <w:rPr>
          <w:sz w:val="20"/>
          <w:szCs w:val="20"/>
        </w:rPr>
      </w:pPr>
      <w:r w:rsidRPr="00FB74B3">
        <w:rPr>
          <w:sz w:val="20"/>
          <w:szCs w:val="20"/>
        </w:rPr>
        <w:t xml:space="preserve">objednatel </w:t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="00AA35CD" w:rsidRPr="00FB74B3">
        <w:rPr>
          <w:sz w:val="20"/>
          <w:szCs w:val="20"/>
        </w:rPr>
        <w:tab/>
      </w:r>
      <w:r w:rsidRPr="00FB74B3">
        <w:rPr>
          <w:sz w:val="20"/>
          <w:szCs w:val="20"/>
        </w:rPr>
        <w:t>poskytovatel</w:t>
      </w:r>
    </w:p>
    <w:p w:rsidR="002A1938" w:rsidRPr="00FB74B3" w:rsidRDefault="002A1938" w:rsidP="00F557FD">
      <w:pPr>
        <w:spacing w:after="0" w:line="240" w:lineRule="auto"/>
        <w:rPr>
          <w:sz w:val="20"/>
          <w:szCs w:val="20"/>
        </w:rPr>
      </w:pPr>
    </w:p>
    <w:sectPr w:rsidR="002A1938" w:rsidRPr="00FB74B3" w:rsidSect="00F46F62">
      <w:type w:val="continuous"/>
      <w:pgSz w:w="11920" w:h="16850" w:code="9"/>
      <w:pgMar w:top="840" w:right="260" w:bottom="280" w:left="3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D4"/>
    <w:rsid w:val="002A1938"/>
    <w:rsid w:val="005331D4"/>
    <w:rsid w:val="00AA35CD"/>
    <w:rsid w:val="00F46F62"/>
    <w:rsid w:val="00F557FD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5A95"/>
  <w15:chartTrackingRefBased/>
  <w15:docId w15:val="{84EA95F0-DAD4-490A-B8D9-D6734336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2023-07-31T05:28:00Z</dcterms:created>
  <dcterms:modified xsi:type="dcterms:W3CDTF">2023-07-31T05:56:00Z</dcterms:modified>
</cp:coreProperties>
</file>