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5220300114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Vejprnice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637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obce</w:t>
      </w:r>
      <w:r>
        <w:rPr>
          <w:spacing w:val="-7"/>
        </w:rPr>
        <w:t> </w:t>
      </w:r>
      <w:r>
        <w:rPr/>
        <w:t>Vejprnice,</w:t>
      </w:r>
      <w:r>
        <w:rPr>
          <w:spacing w:val="-3"/>
        </w:rPr>
        <w:t> </w:t>
      </w:r>
      <w:r>
        <w:rPr/>
        <w:t>Mírová</w:t>
      </w:r>
      <w:r>
        <w:rPr>
          <w:spacing w:val="-5"/>
        </w:rPr>
        <w:t> </w:t>
      </w:r>
      <w:r>
        <w:rPr/>
        <w:t>17,</w:t>
      </w:r>
      <w:r>
        <w:rPr>
          <w:spacing w:val="-6"/>
        </w:rPr>
        <w:t> </w:t>
      </w:r>
      <w:r>
        <w:rPr/>
        <w:t>330</w:t>
      </w:r>
      <w:r>
        <w:rPr>
          <w:spacing w:val="-3"/>
        </w:rPr>
        <w:t> </w:t>
      </w:r>
      <w:r>
        <w:rPr/>
        <w:t>27</w:t>
      </w:r>
      <w:r>
        <w:rPr>
          <w:spacing w:val="-5"/>
        </w:rPr>
        <w:t> </w:t>
      </w:r>
      <w:r>
        <w:rPr/>
        <w:t>Vejprnice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00258474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Pavlem</w:t>
      </w:r>
      <w:r>
        <w:rPr>
          <w:spacing w:val="-4"/>
        </w:rPr>
        <w:t> </w:t>
      </w:r>
      <w:r>
        <w:rPr/>
        <w:t>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í</w:t>
      </w:r>
      <w:r>
        <w:rPr>
          <w:spacing w:val="-3"/>
        </w:rPr>
        <w:t> </w:t>
      </w:r>
      <w:r>
        <w:rPr/>
        <w:t>š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94-2012371/0710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5220300114 o poskytnutí finančních prostředků ze Státního fondu životního prostředí ČR ze dne 16.</w:t>
      </w:r>
      <w:r>
        <w:rPr>
          <w:spacing w:val="-2"/>
        </w:rPr>
        <w:t> </w:t>
      </w:r>
      <w:r>
        <w:rPr/>
        <w:t>9.</w:t>
      </w:r>
      <w:r>
        <w:rPr>
          <w:spacing w:val="-2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835"/>
        <w:jc w:val="left"/>
      </w:pPr>
      <w:r>
        <w:rPr/>
        <w:t>„Pořízení</w:t>
      </w:r>
      <w:r>
        <w:rPr>
          <w:spacing w:val="-8"/>
        </w:rPr>
        <w:t> </w:t>
      </w:r>
      <w:r>
        <w:rPr/>
        <w:t>elektromobilu</w:t>
      </w:r>
      <w:r>
        <w:rPr>
          <w:spacing w:val="-6"/>
        </w:rPr>
        <w:t> </w:t>
      </w:r>
      <w:r>
        <w:rPr/>
        <w:t>N1</w:t>
      </w:r>
      <w:r>
        <w:rPr>
          <w:spacing w:val="-8"/>
        </w:rPr>
        <w:t> </w:t>
      </w:r>
      <w:r>
        <w:rPr/>
        <w:t>pro</w:t>
      </w:r>
      <w:r>
        <w:rPr>
          <w:spacing w:val="-7"/>
        </w:rPr>
        <w:t> </w:t>
      </w:r>
      <w:r>
        <w:rPr/>
        <w:t>obec</w:t>
      </w:r>
      <w:r>
        <w:rPr>
          <w:spacing w:val="-6"/>
        </w:rPr>
        <w:t> </w:t>
      </w:r>
      <w:r>
        <w:rPr>
          <w:spacing w:val="-2"/>
        </w:rPr>
        <w:t>Vejprnice“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4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630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šest set třicet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 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</w:t>
      </w:r>
      <w:r>
        <w:rPr>
          <w:spacing w:val="-2"/>
          <w:sz w:val="20"/>
        </w:rPr>
        <w:t> </w:t>
      </w:r>
      <w:r>
        <w:rPr>
          <w:sz w:val="20"/>
        </w:rPr>
        <w:t>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6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5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630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7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4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1"/>
          <w:sz w:val="20"/>
        </w:rPr>
        <w:t> </w:t>
      </w:r>
      <w:r>
        <w:rPr>
          <w:sz w:val="20"/>
        </w:rPr>
        <w:t>Pořízení</w:t>
      </w:r>
      <w:r>
        <w:rPr>
          <w:spacing w:val="32"/>
          <w:sz w:val="20"/>
        </w:rPr>
        <w:t> </w:t>
      </w:r>
      <w:r>
        <w:rPr>
          <w:sz w:val="20"/>
        </w:rPr>
        <w:t>elektromobilu</w:t>
      </w:r>
      <w:r>
        <w:rPr>
          <w:spacing w:val="32"/>
          <w:sz w:val="20"/>
        </w:rPr>
        <w:t> </w:t>
      </w:r>
      <w:r>
        <w:rPr>
          <w:sz w:val="20"/>
        </w:rPr>
        <w:t>N1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obec</w:t>
      </w:r>
      <w:r>
        <w:rPr>
          <w:spacing w:val="31"/>
          <w:sz w:val="20"/>
        </w:rPr>
        <w:t> </w:t>
      </w:r>
      <w:r>
        <w:rPr>
          <w:sz w:val="20"/>
        </w:rPr>
        <w:t>Vejprnice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provedena</w:t>
      </w:r>
      <w:r>
        <w:rPr>
          <w:spacing w:val="31"/>
          <w:sz w:val="20"/>
        </w:rPr>
        <w:t> </w:t>
      </w:r>
      <w:r>
        <w:rPr>
          <w:sz w:val="20"/>
        </w:rPr>
        <w:t>v souladu</w:t>
      </w:r>
      <w:r>
        <w:rPr>
          <w:spacing w:val="3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32"/>
          <w:sz w:val="20"/>
        </w:rPr>
        <w:t> </w:t>
      </w:r>
      <w:r>
        <w:rPr>
          <w:sz w:val="20"/>
        </w:rPr>
        <w:t>žádostí</w:t>
      </w:r>
      <w:r>
        <w:rPr>
          <w:spacing w:val="32"/>
          <w:sz w:val="20"/>
        </w:rPr>
        <w:t> </w:t>
      </w:r>
      <w:r>
        <w:rPr>
          <w:sz w:val="20"/>
        </w:rPr>
        <w:t>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pořídí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4"/>
          <w:sz w:val="20"/>
        </w:rPr>
        <w:t> </w:t>
      </w:r>
      <w:r>
        <w:rPr>
          <w:sz w:val="20"/>
        </w:rPr>
        <w:t>neveřejné</w:t>
      </w:r>
      <w:r>
        <w:rPr>
          <w:spacing w:val="-5"/>
          <w:sz w:val="20"/>
        </w:rPr>
        <w:t> </w:t>
      </w:r>
      <w:r>
        <w:rPr>
          <w:sz w:val="20"/>
        </w:rPr>
        <w:t>dobíjecí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stanice.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7"/>
          <w:sz w:val="20"/>
        </w:rPr>
        <w:t> </w:t>
      </w:r>
      <w:r>
        <w:rPr>
          <w:sz w:val="20"/>
        </w:rPr>
        <w:t>lhůty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termín dokončení akce do konce 08/2024 a o dodržení tohoto termínu Fond bez zbytečného odkladu informovat (za termín ukončení projektu se považuje datum předání/převzetí posledního vozidla dle příslušné kupní smlouvy). Přitom se konstatuje, že akce byla zahájena v 08/2022.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09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2"/>
          <w:sz w:val="20"/>
        </w:rPr>
        <w:t> </w:t>
      </w:r>
      <w:r>
        <w:rPr>
          <w:sz w:val="20"/>
        </w:rPr>
        <w:t>článku IV bodu 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a) za</w:t>
      </w:r>
      <w:r>
        <w:rPr>
          <w:spacing w:val="-1"/>
          <w:sz w:val="20"/>
        </w:rPr>
        <w:t> </w:t>
      </w:r>
      <w:r>
        <w:rPr>
          <w:sz w:val="20"/>
        </w:rPr>
        <w:t>druhou</w:t>
      </w:r>
      <w:r>
        <w:rPr>
          <w:spacing w:val="-1"/>
          <w:sz w:val="20"/>
        </w:rPr>
        <w:t> </w:t>
      </w:r>
      <w:r>
        <w:rPr>
          <w:sz w:val="20"/>
        </w:rPr>
        <w:t>odrážkou,</w:t>
      </w:r>
      <w:r>
        <w:rPr>
          <w:spacing w:val="-1"/>
          <w:sz w:val="20"/>
        </w:rPr>
        <w:t> </w:t>
      </w:r>
      <w:r>
        <w:rPr>
          <w:sz w:val="20"/>
        </w:rPr>
        <w:t>bude toto porušení</w:t>
      </w:r>
      <w:r>
        <w:rPr>
          <w:spacing w:val="-1"/>
          <w:sz w:val="20"/>
        </w:rPr>
        <w:t> </w:t>
      </w:r>
      <w:r>
        <w:rPr>
          <w:sz w:val="20"/>
        </w:rPr>
        <w:t>postiženo odvodem</w:t>
      </w:r>
      <w:r>
        <w:rPr>
          <w:spacing w:val="-2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může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 zrušena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dohodou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formě.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right="113"/>
        <w:jc w:val="both"/>
      </w:pPr>
      <w:r>
        <w:rPr/>
        <w:t>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6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5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4" w:lineRule="auto" w:before="216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139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</w:t>
      </w:r>
      <w:r>
        <w:rPr>
          <w:spacing w:val="-1"/>
          <w:sz w:val="20"/>
        </w:rPr>
        <w:t> </w:t>
      </w:r>
      <w:r>
        <w:rPr>
          <w:sz w:val="20"/>
        </w:rPr>
        <w:t>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82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2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3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04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2023-07-26T08:39:26Z</dcterms:created>
  <dcterms:modified xsi:type="dcterms:W3CDTF">2023-07-26T08:39:26Z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