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B73F" w14:textId="77777777" w:rsidR="00C12E93" w:rsidRPr="00DE4ECA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</w:rPr>
      </w:pPr>
      <w:r w:rsidRPr="00DE4ECA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SMLOUVA O DÍLO</w:t>
      </w:r>
    </w:p>
    <w:p w14:paraId="7C83DBE7" w14:textId="77777777" w:rsidR="00C12E93" w:rsidRPr="00FF720A" w:rsidRDefault="00C12E93" w:rsidP="00C12E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(dále jen smlouva)</w:t>
      </w:r>
    </w:p>
    <w:p w14:paraId="69981BF6" w14:textId="77777777" w:rsidR="00C12E93" w:rsidRPr="00FF720A" w:rsidRDefault="00A2692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FF720A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FF720A">
        <w:rPr>
          <w:rFonts w:ascii="Arial" w:hAnsi="Arial" w:cs="Arial"/>
          <w:color w:val="000000"/>
          <w:sz w:val="20"/>
          <w:szCs w:val="20"/>
        </w:rPr>
        <w:t>. § 2586 a násl. zákona č. 89/2012, občanský zákoník</w:t>
      </w:r>
    </w:p>
    <w:p w14:paraId="0B758DB4" w14:textId="5D01AD4D" w:rsidR="008C0A10" w:rsidRPr="00184D9F" w:rsidRDefault="008C0A10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4D9F">
        <w:rPr>
          <w:rFonts w:ascii="Arial" w:hAnsi="Arial" w:cs="Arial"/>
          <w:sz w:val="20"/>
          <w:szCs w:val="20"/>
        </w:rPr>
        <w:t xml:space="preserve">číslo objednatele: </w:t>
      </w:r>
      <w:r w:rsidR="00CA5CE5" w:rsidRPr="00184D9F">
        <w:rPr>
          <w:rFonts w:ascii="Arial" w:hAnsi="Arial" w:cs="Arial"/>
          <w:sz w:val="20"/>
          <w:szCs w:val="20"/>
        </w:rPr>
        <w:t xml:space="preserve">73/23, </w:t>
      </w:r>
      <w:proofErr w:type="spellStart"/>
      <w:r w:rsidR="00CA5CE5" w:rsidRPr="00184D9F">
        <w:rPr>
          <w:rFonts w:ascii="Arial" w:hAnsi="Arial" w:cs="Arial"/>
          <w:sz w:val="20"/>
          <w:szCs w:val="20"/>
        </w:rPr>
        <w:t>org</w:t>
      </w:r>
      <w:proofErr w:type="spellEnd"/>
      <w:r w:rsidR="00CA5CE5" w:rsidRPr="00184D9F">
        <w:rPr>
          <w:rFonts w:ascii="Arial" w:hAnsi="Arial" w:cs="Arial"/>
          <w:sz w:val="20"/>
          <w:szCs w:val="20"/>
        </w:rPr>
        <w:t>. č. 667</w:t>
      </w:r>
    </w:p>
    <w:p w14:paraId="37C9E3FE" w14:textId="4ABCC542" w:rsidR="008C0A10" w:rsidRPr="00184D9F" w:rsidRDefault="008013E2" w:rsidP="00A269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84D9F">
        <w:rPr>
          <w:rFonts w:ascii="Arial" w:hAnsi="Arial" w:cs="Arial"/>
          <w:sz w:val="20"/>
          <w:szCs w:val="20"/>
        </w:rPr>
        <w:t>číslo zhotovitele:</w:t>
      </w:r>
      <w:r w:rsidR="005B522B" w:rsidRPr="00184D9F">
        <w:rPr>
          <w:rFonts w:ascii="Arial" w:hAnsi="Arial" w:cs="Arial"/>
          <w:sz w:val="20"/>
          <w:szCs w:val="20"/>
        </w:rPr>
        <w:t xml:space="preserve"> </w:t>
      </w:r>
      <w:r w:rsidR="00CB14BC" w:rsidRPr="00184D9F">
        <w:rPr>
          <w:rFonts w:ascii="Arial" w:hAnsi="Arial" w:cs="Arial"/>
          <w:sz w:val="20"/>
          <w:szCs w:val="20"/>
        </w:rPr>
        <w:t>23-00637</w:t>
      </w:r>
    </w:p>
    <w:p w14:paraId="573C6A8D" w14:textId="77777777" w:rsidR="00F15746" w:rsidRPr="00184D9F" w:rsidRDefault="00F15746" w:rsidP="00813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81709B" w14:textId="707060F7" w:rsidR="002A793A" w:rsidRPr="00184D9F" w:rsidRDefault="002A793A" w:rsidP="00F82BE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4D9F">
        <w:rPr>
          <w:rFonts w:ascii="Arial" w:hAnsi="Arial" w:cs="Arial"/>
          <w:b/>
          <w:sz w:val="24"/>
          <w:szCs w:val="24"/>
        </w:rPr>
        <w:t xml:space="preserve">Název akce: </w:t>
      </w:r>
    </w:p>
    <w:p w14:paraId="09C9BC0F" w14:textId="77777777" w:rsidR="002A793A" w:rsidRPr="00184D9F" w:rsidRDefault="002A793A" w:rsidP="00F82B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4D9F">
        <w:rPr>
          <w:rFonts w:ascii="Arial" w:hAnsi="Arial" w:cs="Arial"/>
          <w:b/>
          <w:bCs/>
          <w:sz w:val="24"/>
          <w:szCs w:val="24"/>
        </w:rPr>
        <w:t xml:space="preserve">„Turnov – výstavba VH sítí k základně IZS </w:t>
      </w:r>
      <w:proofErr w:type="spellStart"/>
      <w:r w:rsidRPr="00184D9F">
        <w:rPr>
          <w:rFonts w:ascii="Arial" w:hAnsi="Arial" w:cs="Arial"/>
          <w:b/>
          <w:bCs/>
          <w:sz w:val="24"/>
          <w:szCs w:val="24"/>
        </w:rPr>
        <w:t>Vesecko</w:t>
      </w:r>
      <w:proofErr w:type="spellEnd"/>
      <w:r w:rsidRPr="00184D9F">
        <w:rPr>
          <w:rFonts w:ascii="Arial" w:hAnsi="Arial" w:cs="Arial"/>
          <w:b/>
          <w:bCs/>
          <w:sz w:val="24"/>
          <w:szCs w:val="24"/>
        </w:rPr>
        <w:t xml:space="preserve"> – část DEK“</w:t>
      </w:r>
    </w:p>
    <w:p w14:paraId="6C9E8646" w14:textId="77777777" w:rsidR="00FC7F7A" w:rsidRDefault="00FC7F7A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3D096E9" w14:textId="7E2F034C" w:rsidR="00C12E93" w:rsidRPr="00824E52" w:rsidRDefault="00824E52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1.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Smluvní strany:</w:t>
      </w:r>
    </w:p>
    <w:p w14:paraId="343A53DE" w14:textId="77777777" w:rsidR="00824E52" w:rsidRPr="00794059" w:rsidRDefault="00824E52" w:rsidP="004E74E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B042B7" w14:textId="3A2163D4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Objednatel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Vodohospodá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ské sdružení Turnov</w:t>
      </w:r>
    </w:p>
    <w:p w14:paraId="24624116" w14:textId="4A82C15D" w:rsidR="00CA5CE5" w:rsidRPr="00CA5CE5" w:rsidRDefault="00CA5CE5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84D9F">
        <w:rPr>
          <w:rFonts w:ascii="Arial" w:hAnsi="Arial" w:cs="Arial"/>
          <w:bCs/>
          <w:sz w:val="20"/>
          <w:szCs w:val="20"/>
        </w:rPr>
        <w:t>Dobrovolný svazek obcí, registrovaný u Krajského úřadu LK</w:t>
      </w:r>
    </w:p>
    <w:p w14:paraId="789E1710" w14:textId="4121E45C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Kontaktní adresa: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Antonína Dvořáka 287, 511 01 Turnov</w:t>
      </w:r>
    </w:p>
    <w:p w14:paraId="63E7A78A" w14:textId="527A41D8" w:rsidR="00C12E93" w:rsidRDefault="00AA1941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Zastoupené: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 w:rsidR="00C12E93">
        <w:rPr>
          <w:rFonts w:ascii="Arial" w:hAnsi="Arial" w:cs="Arial"/>
          <w:color w:val="000000"/>
          <w:sz w:val="20"/>
          <w:szCs w:val="20"/>
        </w:rPr>
        <w:t>ng. Milanem Hejdukem</w:t>
      </w:r>
      <w:r w:rsidR="00985A2E">
        <w:rPr>
          <w:rFonts w:ascii="Arial" w:hAnsi="Arial" w:cs="Arial"/>
          <w:color w:val="000000"/>
          <w:sz w:val="20"/>
          <w:szCs w:val="20"/>
        </w:rPr>
        <w:t xml:space="preserve">, ředitelem </w:t>
      </w:r>
    </w:p>
    <w:p w14:paraId="4913342C" w14:textId="3B957BB0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49295934</w:t>
      </w:r>
    </w:p>
    <w:p w14:paraId="00C54A10" w14:textId="2C5F60ED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DIČ: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CZ49295934</w:t>
      </w:r>
    </w:p>
    <w:p w14:paraId="2BB705A1" w14:textId="34966073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Pr="002F7C91">
        <w:rPr>
          <w:rFonts w:ascii="Arial" w:hAnsi="Arial" w:cs="Arial"/>
          <w:color w:val="000000"/>
          <w:sz w:val="20"/>
          <w:szCs w:val="20"/>
          <w:highlight w:val="black"/>
        </w:rPr>
        <w:t>Komerční banka a.s., pobočka Turnov</w:t>
      </w:r>
    </w:p>
    <w:p w14:paraId="275FC5B6" w14:textId="70A7423E" w:rsidR="00C12E93" w:rsidRDefault="00777E99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C12E93">
        <w:rPr>
          <w:rFonts w:ascii="Arial" w:hAnsi="Arial" w:cs="Arial"/>
          <w:color w:val="000000"/>
          <w:sz w:val="20"/>
          <w:szCs w:val="20"/>
        </w:rPr>
        <w:t xml:space="preserve">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C12E93" w:rsidRPr="002F7C91">
        <w:rPr>
          <w:rFonts w:ascii="Arial" w:hAnsi="Arial" w:cs="Arial"/>
          <w:color w:val="000000"/>
          <w:sz w:val="20"/>
          <w:szCs w:val="20"/>
          <w:highlight w:val="black"/>
        </w:rPr>
        <w:t>27-785640277/0100</w:t>
      </w:r>
    </w:p>
    <w:p w14:paraId="03EC6C2E" w14:textId="0C13D0B4" w:rsidR="00C12E93" w:rsidRDefault="00C12E93" w:rsidP="00653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smluvní: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Ing. Milan Hejduk </w:t>
      </w:r>
      <w:r w:rsidR="00813322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13322">
        <w:rPr>
          <w:rFonts w:ascii="Arial" w:hAnsi="Arial" w:cs="Arial"/>
          <w:color w:val="000000"/>
          <w:sz w:val="20"/>
          <w:szCs w:val="20"/>
        </w:rPr>
        <w:t>ředitel svazku</w:t>
      </w:r>
      <w:r>
        <w:rPr>
          <w:rFonts w:ascii="Arial" w:hAnsi="Arial" w:cs="Arial"/>
          <w:color w:val="000000"/>
          <w:sz w:val="20"/>
          <w:szCs w:val="20"/>
        </w:rPr>
        <w:t xml:space="preserve"> VHS Turnov</w:t>
      </w:r>
    </w:p>
    <w:p w14:paraId="1FFED341" w14:textId="5BA5420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E2175A" w:rsidRPr="002F7C91">
        <w:rPr>
          <w:rFonts w:ascii="Arial" w:hAnsi="Arial" w:cs="Arial"/>
          <w:color w:val="000000"/>
          <w:sz w:val="20"/>
          <w:szCs w:val="20"/>
          <w:highlight w:val="black"/>
        </w:rPr>
        <w:t>Andrea Bímová</w:t>
      </w:r>
      <w:r w:rsidR="00BC2212" w:rsidRPr="002F7C91">
        <w:rPr>
          <w:rFonts w:ascii="Arial" w:hAnsi="Arial" w:cs="Arial"/>
          <w:color w:val="000000"/>
          <w:sz w:val="20"/>
          <w:szCs w:val="20"/>
          <w:highlight w:val="black"/>
        </w:rPr>
        <w:t>, investiční technik</w:t>
      </w:r>
      <w:r w:rsidR="00BC221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DFB18BB" w14:textId="12F205FA" w:rsidR="00C12E93" w:rsidRDefault="00C12E93" w:rsidP="006530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</w:t>
      </w:r>
      <w:r w:rsidR="008013E2">
        <w:rPr>
          <w:rFonts w:ascii="Arial" w:hAnsi="Arial" w:cs="Arial"/>
          <w:color w:val="000000"/>
          <w:sz w:val="20"/>
          <w:szCs w:val="20"/>
        </w:rPr>
        <w:t xml:space="preserve">lefon: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E2175A" w:rsidRPr="002F7C91">
        <w:rPr>
          <w:rFonts w:ascii="Arial" w:hAnsi="Arial" w:cs="Arial"/>
          <w:color w:val="000000"/>
          <w:sz w:val="20"/>
          <w:szCs w:val="20"/>
          <w:highlight w:val="black"/>
        </w:rPr>
        <w:t>602 786 843</w:t>
      </w:r>
    </w:p>
    <w:p w14:paraId="74F06AED" w14:textId="36E4712F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email: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</w:p>
    <w:p w14:paraId="7BC97A0C" w14:textId="0317880A" w:rsidR="006530B0" w:rsidRDefault="00F15746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15746">
        <w:rPr>
          <w:rFonts w:ascii="Arial" w:hAnsi="Arial" w:cs="Arial"/>
          <w:color w:val="000000"/>
          <w:sz w:val="20"/>
          <w:szCs w:val="20"/>
        </w:rPr>
        <w:t>Technický dozor stavebníka:</w:t>
      </w:r>
      <w:r w:rsidR="00813322">
        <w:rPr>
          <w:rFonts w:ascii="Arial" w:hAnsi="Arial" w:cs="Arial"/>
          <w:color w:val="000000"/>
          <w:sz w:val="20"/>
          <w:szCs w:val="20"/>
        </w:rPr>
        <w:t xml:space="preserve"> </w:t>
      </w:r>
      <w:r w:rsidR="00C07500">
        <w:rPr>
          <w:rFonts w:ascii="Arial" w:hAnsi="Arial" w:cs="Arial"/>
          <w:color w:val="000000"/>
          <w:sz w:val="20"/>
          <w:szCs w:val="20"/>
        </w:rPr>
        <w:tab/>
        <w:t>HÁJEK – BAU s.r.o.</w:t>
      </w:r>
    </w:p>
    <w:p w14:paraId="672862B9" w14:textId="47331E92" w:rsidR="006530B0" w:rsidRDefault="00E3139C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osoba TDS</w:t>
      </w:r>
      <w:r w:rsidR="00B93B81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C07500" w:rsidRPr="009830D8">
        <w:rPr>
          <w:rFonts w:ascii="Arial" w:hAnsi="Arial" w:cs="Arial"/>
          <w:color w:val="000000"/>
          <w:sz w:val="20"/>
          <w:szCs w:val="20"/>
          <w:highlight w:val="black"/>
        </w:rPr>
        <w:t>Ing. Jan Hájek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6CBBDF6" w14:textId="4174F949" w:rsidR="006530B0" w:rsidRDefault="00E3139C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tel.</w:t>
      </w:r>
      <w:r w:rsidR="006530B0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6530B0">
        <w:rPr>
          <w:rFonts w:ascii="Arial" w:hAnsi="Arial" w:cs="Arial"/>
          <w:color w:val="000000"/>
          <w:sz w:val="20"/>
          <w:szCs w:val="20"/>
        </w:rPr>
        <w:tab/>
      </w:r>
      <w:r w:rsidR="00C07500" w:rsidRPr="002F7C91">
        <w:rPr>
          <w:rFonts w:ascii="Arial" w:hAnsi="Arial" w:cs="Arial"/>
          <w:color w:val="000000"/>
          <w:sz w:val="20"/>
          <w:szCs w:val="20"/>
          <w:highlight w:val="black"/>
        </w:rPr>
        <w:t>603 567 106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7FB3A2F" w14:textId="74D6E612" w:rsidR="004810BE" w:rsidRDefault="00E3139C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email</w:t>
      </w:r>
      <w:r w:rsidRPr="006530B0">
        <w:rPr>
          <w:rFonts w:ascii="Arial" w:hAnsi="Arial" w:cs="Arial"/>
          <w:color w:val="000000"/>
          <w:sz w:val="20"/>
          <w:szCs w:val="20"/>
        </w:rPr>
        <w:t>:</w:t>
      </w:r>
      <w:r w:rsidR="006530B0" w:rsidRPr="006530B0">
        <w:rPr>
          <w:rFonts w:ascii="Arial" w:hAnsi="Arial" w:cs="Arial"/>
          <w:color w:val="000000"/>
          <w:sz w:val="20"/>
          <w:szCs w:val="20"/>
        </w:rPr>
        <w:tab/>
      </w:r>
      <w:r w:rsidR="006530B0" w:rsidRPr="006530B0">
        <w:rPr>
          <w:rFonts w:ascii="Arial" w:hAnsi="Arial" w:cs="Arial"/>
          <w:color w:val="000000"/>
          <w:sz w:val="20"/>
          <w:szCs w:val="20"/>
        </w:rPr>
        <w:tab/>
      </w:r>
      <w:r w:rsidR="006530B0" w:rsidRPr="006530B0">
        <w:rPr>
          <w:rFonts w:ascii="Arial" w:hAnsi="Arial" w:cs="Arial"/>
          <w:color w:val="000000"/>
          <w:sz w:val="20"/>
          <w:szCs w:val="20"/>
        </w:rPr>
        <w:tab/>
      </w:r>
      <w:r w:rsidR="006530B0" w:rsidRPr="006530B0">
        <w:rPr>
          <w:rFonts w:ascii="Arial" w:hAnsi="Arial" w:cs="Arial"/>
          <w:color w:val="000000"/>
          <w:sz w:val="20"/>
          <w:szCs w:val="20"/>
        </w:rPr>
        <w:tab/>
      </w:r>
    </w:p>
    <w:p w14:paraId="25E07D85" w14:textId="77777777" w:rsidR="00C07500" w:rsidRDefault="00C07500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E455D0" w14:textId="03FC7AAF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dále jen „objednatel„</w:t>
      </w:r>
    </w:p>
    <w:p w14:paraId="7FBCD10B" w14:textId="77777777" w:rsidR="00C12E93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77C430" w14:textId="77777777" w:rsidR="004810BE" w:rsidRDefault="004810BE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C6C556" w14:textId="4BF3CFCD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Zhotovitel</w:t>
      </w: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="00B93B8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93B8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93B81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A6492">
        <w:rPr>
          <w:rFonts w:ascii="Arial" w:hAnsi="Arial" w:cs="Arial"/>
          <w:b/>
          <w:bCs/>
          <w:color w:val="000000"/>
          <w:sz w:val="20"/>
          <w:szCs w:val="20"/>
        </w:rPr>
        <w:t>ZIKUDA – vodohospodářské stavby spol. s r.o.</w:t>
      </w:r>
    </w:p>
    <w:p w14:paraId="0D8D4697" w14:textId="2C1A5454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Kontaktní adresa: </w:t>
      </w:r>
      <w:r w:rsidR="004810BE">
        <w:rPr>
          <w:rFonts w:ascii="Arial" w:hAnsi="Arial" w:cs="Arial"/>
          <w:color w:val="000000"/>
          <w:sz w:val="20"/>
          <w:szCs w:val="20"/>
        </w:rPr>
        <w:tab/>
      </w:r>
      <w:r w:rsidR="004810BE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1A6492">
        <w:rPr>
          <w:rFonts w:ascii="Arial" w:hAnsi="Arial" w:cs="Arial"/>
          <w:color w:val="000000"/>
          <w:sz w:val="20"/>
          <w:szCs w:val="20"/>
        </w:rPr>
        <w:t>Nudvojovice</w:t>
      </w:r>
      <w:proofErr w:type="spellEnd"/>
      <w:r w:rsidRPr="001A6492">
        <w:rPr>
          <w:rFonts w:ascii="Arial" w:hAnsi="Arial" w:cs="Arial"/>
          <w:color w:val="000000"/>
          <w:sz w:val="20"/>
          <w:szCs w:val="20"/>
        </w:rPr>
        <w:t xml:space="preserve"> 2103, 511 01 Turnov</w:t>
      </w:r>
    </w:p>
    <w:p w14:paraId="7FD9DA3B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zastoupená: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 xml:space="preserve">Petrem </w:t>
      </w:r>
      <w:proofErr w:type="spellStart"/>
      <w:r w:rsidRPr="001A6492">
        <w:rPr>
          <w:rFonts w:ascii="Arial" w:hAnsi="Arial" w:cs="Arial"/>
          <w:color w:val="000000"/>
          <w:sz w:val="20"/>
          <w:szCs w:val="20"/>
        </w:rPr>
        <w:t>Zikudou</w:t>
      </w:r>
      <w:proofErr w:type="spellEnd"/>
      <w:r w:rsidRPr="001A6492">
        <w:rPr>
          <w:rFonts w:ascii="Arial" w:hAnsi="Arial" w:cs="Arial"/>
          <w:color w:val="000000"/>
          <w:sz w:val="20"/>
          <w:szCs w:val="20"/>
        </w:rPr>
        <w:t>, jednatelem společnosti</w:t>
      </w:r>
    </w:p>
    <w:p w14:paraId="396A3FD0" w14:textId="454F56AE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zástupce pro věci smluvní:</w:t>
      </w:r>
      <w:r w:rsidRPr="001A6492">
        <w:rPr>
          <w:rFonts w:ascii="Arial" w:hAnsi="Arial" w:cs="Arial"/>
          <w:color w:val="000000"/>
          <w:sz w:val="20"/>
          <w:szCs w:val="20"/>
        </w:rPr>
        <w:tab/>
        <w:t>Petr Zikuda, jednatel společnosti</w:t>
      </w:r>
    </w:p>
    <w:p w14:paraId="3C1EF1B1" w14:textId="77777777" w:rsidR="00DE4ECA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zástupce pro věci technické: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2F7C91">
        <w:rPr>
          <w:rFonts w:ascii="Arial" w:hAnsi="Arial" w:cs="Arial"/>
          <w:color w:val="000000"/>
          <w:sz w:val="20"/>
          <w:szCs w:val="20"/>
          <w:highlight w:val="black"/>
        </w:rPr>
        <w:t>Tomáš Lamač, vedoucí výroby</w:t>
      </w:r>
    </w:p>
    <w:p w14:paraId="0A2AF90F" w14:textId="77777777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F7C91">
        <w:rPr>
          <w:rFonts w:ascii="Arial" w:hAnsi="Arial" w:cs="Arial"/>
          <w:color w:val="000000"/>
          <w:sz w:val="20"/>
          <w:szCs w:val="20"/>
          <w:highlight w:val="black"/>
        </w:rPr>
        <w:t>Milan Smolík, vedoucí přípravy staveb</w:t>
      </w:r>
    </w:p>
    <w:p w14:paraId="2DA15B30" w14:textId="3B910FD1" w:rsidR="00DE4ECA" w:rsidRPr="005C109C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09C">
        <w:rPr>
          <w:rFonts w:ascii="Arial" w:hAnsi="Arial" w:cs="Arial"/>
          <w:color w:val="000000"/>
          <w:sz w:val="20"/>
          <w:szCs w:val="20"/>
        </w:rPr>
        <w:t>stavbyvedoucí:</w:t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="00CB14BC">
        <w:rPr>
          <w:rFonts w:ascii="Arial" w:hAnsi="Arial" w:cs="Arial"/>
          <w:color w:val="000000"/>
          <w:sz w:val="20"/>
          <w:szCs w:val="20"/>
        </w:rPr>
        <w:t>bude určen zápisem ve stavebním deníku</w:t>
      </w:r>
    </w:p>
    <w:p w14:paraId="223416C2" w14:textId="4CF55D56" w:rsidR="00DE4ECA" w:rsidRPr="005C109C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C109C">
        <w:rPr>
          <w:rFonts w:ascii="Arial" w:hAnsi="Arial" w:cs="Arial"/>
          <w:color w:val="000000"/>
          <w:sz w:val="20"/>
          <w:szCs w:val="20"/>
        </w:rPr>
        <w:t>bankovní spojení:</w:t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2F7C91">
        <w:rPr>
          <w:rFonts w:ascii="Arial" w:hAnsi="Arial" w:cs="Arial"/>
          <w:color w:val="000000"/>
          <w:sz w:val="20"/>
          <w:szCs w:val="20"/>
          <w:highlight w:val="black"/>
        </w:rPr>
        <w:t xml:space="preserve">Česká spořitelna, </w:t>
      </w:r>
      <w:r w:rsidR="004810BE" w:rsidRPr="002F7C91">
        <w:rPr>
          <w:rFonts w:ascii="Arial" w:hAnsi="Arial" w:cs="Arial"/>
          <w:color w:val="000000"/>
          <w:sz w:val="20"/>
          <w:szCs w:val="20"/>
          <w:highlight w:val="black"/>
        </w:rPr>
        <w:t>pobočka Turnov</w:t>
      </w:r>
    </w:p>
    <w:p w14:paraId="0C7E5A6B" w14:textId="1EEFD1DF" w:rsidR="004810BE" w:rsidRDefault="004810BE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C109C">
        <w:rPr>
          <w:rFonts w:ascii="Arial" w:hAnsi="Arial" w:cs="Arial"/>
          <w:color w:val="000000"/>
          <w:sz w:val="20"/>
          <w:szCs w:val="20"/>
        </w:rPr>
        <w:t>č.ú</w:t>
      </w:r>
      <w:proofErr w:type="spellEnd"/>
      <w:r w:rsidRPr="005C109C">
        <w:rPr>
          <w:rFonts w:ascii="Arial" w:hAnsi="Arial" w:cs="Arial"/>
          <w:color w:val="000000"/>
          <w:sz w:val="20"/>
          <w:szCs w:val="20"/>
        </w:rPr>
        <w:t xml:space="preserve">.: </w:t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5C109C">
        <w:rPr>
          <w:rFonts w:ascii="Arial" w:hAnsi="Arial" w:cs="Arial"/>
          <w:color w:val="000000"/>
          <w:sz w:val="20"/>
          <w:szCs w:val="20"/>
        </w:rPr>
        <w:tab/>
      </w:r>
      <w:r w:rsidRPr="002F7C91">
        <w:rPr>
          <w:rFonts w:ascii="Arial" w:hAnsi="Arial" w:cs="Arial"/>
          <w:color w:val="000000"/>
          <w:sz w:val="20"/>
          <w:szCs w:val="20"/>
          <w:highlight w:val="black"/>
        </w:rPr>
        <w:t>8015602/0800</w:t>
      </w:r>
    </w:p>
    <w:p w14:paraId="4359CD8B" w14:textId="178CB812" w:rsidR="00DE4ECA" w:rsidRPr="001A6492" w:rsidRDefault="00DE4ECA" w:rsidP="00DE4E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A6492">
        <w:rPr>
          <w:rFonts w:ascii="Arial" w:hAnsi="Arial" w:cs="Arial"/>
          <w:color w:val="000000"/>
          <w:sz w:val="20"/>
          <w:szCs w:val="20"/>
        </w:rPr>
        <w:t>spisová značka:</w:t>
      </w:r>
      <w:r w:rsidRPr="001A6492">
        <w:rPr>
          <w:rFonts w:ascii="Arial" w:hAnsi="Arial" w:cs="Arial"/>
          <w:color w:val="000000"/>
          <w:sz w:val="20"/>
          <w:szCs w:val="20"/>
        </w:rPr>
        <w:tab/>
      </w:r>
      <w:r w:rsidRPr="001A6492">
        <w:rPr>
          <w:rFonts w:ascii="Arial" w:hAnsi="Arial" w:cs="Arial"/>
          <w:color w:val="000000"/>
          <w:sz w:val="20"/>
          <w:szCs w:val="20"/>
        </w:rPr>
        <w:tab/>
        <w:t>C26745 vedená u Krajského soudu v Hradci Králové</w:t>
      </w:r>
    </w:p>
    <w:p w14:paraId="0929B297" w14:textId="77777777" w:rsidR="00C12E93" w:rsidRPr="00FF720A" w:rsidRDefault="00C12E93" w:rsidP="005B52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F93D75" w14:textId="479F3BD6" w:rsidR="00C12E93" w:rsidRPr="00FF720A" w:rsidRDefault="00C12E93" w:rsidP="004E74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F720A">
        <w:rPr>
          <w:rFonts w:ascii="Arial" w:hAnsi="Arial" w:cs="Arial"/>
          <w:color w:val="000000"/>
          <w:sz w:val="20"/>
          <w:szCs w:val="20"/>
        </w:rPr>
        <w:t>dále jen „zhotovitel“</w:t>
      </w:r>
    </w:p>
    <w:p w14:paraId="3F734D65" w14:textId="77777777" w:rsidR="00FC7F7A" w:rsidRDefault="00FC7F7A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639255F" w14:textId="6A53E0A5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2. </w:t>
      </w:r>
      <w:r w:rsidR="00C12E93" w:rsidRPr="00824E52">
        <w:rPr>
          <w:rFonts w:ascii="Arial" w:hAnsi="Arial" w:cs="Arial"/>
          <w:b/>
          <w:bCs/>
          <w:color w:val="000000"/>
          <w:sz w:val="28"/>
          <w:szCs w:val="28"/>
        </w:rPr>
        <w:t>Předmět a realizace díla</w:t>
      </w:r>
    </w:p>
    <w:p w14:paraId="5E4B28CF" w14:textId="07668428" w:rsidR="001139B6" w:rsidRPr="001139B6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1139B6">
        <w:rPr>
          <w:rFonts w:ascii="Arial" w:hAnsi="Arial" w:cs="Arial"/>
          <w:sz w:val="20"/>
          <w:szCs w:val="20"/>
        </w:rPr>
        <w:t>Předmětem smlouvy je komple</w:t>
      </w:r>
      <w:r w:rsidR="00DB3123">
        <w:rPr>
          <w:rFonts w:ascii="Arial" w:hAnsi="Arial" w:cs="Arial"/>
          <w:sz w:val="20"/>
          <w:szCs w:val="20"/>
        </w:rPr>
        <w:t>t</w:t>
      </w:r>
      <w:r w:rsidRPr="001139B6">
        <w:rPr>
          <w:rFonts w:ascii="Arial" w:hAnsi="Arial" w:cs="Arial"/>
          <w:sz w:val="20"/>
          <w:szCs w:val="20"/>
        </w:rPr>
        <w:t>ní realizace stav</w:t>
      </w:r>
      <w:r w:rsidR="00314A41" w:rsidRPr="001139B6">
        <w:rPr>
          <w:rFonts w:ascii="Arial" w:hAnsi="Arial" w:cs="Arial"/>
          <w:sz w:val="20"/>
          <w:szCs w:val="20"/>
        </w:rPr>
        <w:t xml:space="preserve">by </w:t>
      </w:r>
      <w:r w:rsidR="00314A41" w:rsidRPr="001139B6">
        <w:rPr>
          <w:rFonts w:ascii="Arial" w:hAnsi="Arial" w:cs="Arial"/>
          <w:b/>
          <w:bCs/>
          <w:sz w:val="20"/>
          <w:szCs w:val="20"/>
        </w:rPr>
        <w:t>„</w:t>
      </w:r>
      <w:r w:rsidR="00CB14BC">
        <w:rPr>
          <w:rFonts w:ascii="Arial" w:hAnsi="Arial" w:cs="Arial"/>
          <w:b/>
          <w:bCs/>
          <w:sz w:val="20"/>
          <w:szCs w:val="20"/>
        </w:rPr>
        <w:t xml:space="preserve">Turnov – výstavba VH sítí k základně IZS </w:t>
      </w:r>
      <w:proofErr w:type="spellStart"/>
      <w:r w:rsidR="00CB14BC">
        <w:rPr>
          <w:rFonts w:ascii="Arial" w:hAnsi="Arial" w:cs="Arial"/>
          <w:b/>
          <w:bCs/>
          <w:sz w:val="20"/>
          <w:szCs w:val="20"/>
        </w:rPr>
        <w:t>Vesecko</w:t>
      </w:r>
      <w:proofErr w:type="spellEnd"/>
      <w:r w:rsidR="00CB14BC">
        <w:rPr>
          <w:rFonts w:ascii="Arial" w:hAnsi="Arial" w:cs="Arial"/>
          <w:b/>
          <w:bCs/>
          <w:sz w:val="20"/>
          <w:szCs w:val="20"/>
        </w:rPr>
        <w:t xml:space="preserve"> – část DEK</w:t>
      </w:r>
      <w:r w:rsidRPr="001139B6">
        <w:rPr>
          <w:rFonts w:ascii="Arial" w:hAnsi="Arial" w:cs="Arial"/>
          <w:b/>
          <w:bCs/>
          <w:sz w:val="20"/>
          <w:szCs w:val="20"/>
        </w:rPr>
        <w:t>“</w:t>
      </w:r>
      <w:r w:rsidR="009B52F6" w:rsidRPr="001139B6">
        <w:rPr>
          <w:rFonts w:ascii="Arial" w:hAnsi="Arial" w:cs="Arial"/>
          <w:sz w:val="20"/>
          <w:szCs w:val="20"/>
        </w:rPr>
        <w:t xml:space="preserve"> </w:t>
      </w:r>
      <w:r w:rsidR="00CD7A83" w:rsidRPr="001139B6">
        <w:rPr>
          <w:rFonts w:ascii="Arial" w:hAnsi="Arial" w:cs="Arial"/>
          <w:sz w:val="20"/>
          <w:szCs w:val="20"/>
        </w:rPr>
        <w:t>v rozsahu stanoveném projektovou dokumentací</w:t>
      </w:r>
      <w:r w:rsidR="001139B6" w:rsidRPr="001139B6">
        <w:rPr>
          <w:rFonts w:ascii="Arial" w:hAnsi="Arial" w:cs="Arial"/>
          <w:sz w:val="20"/>
          <w:szCs w:val="20"/>
        </w:rPr>
        <w:t xml:space="preserve"> </w:t>
      </w:r>
      <w:r w:rsidR="00CB14BC">
        <w:rPr>
          <w:rFonts w:ascii="Arial" w:hAnsi="Arial" w:cs="Arial"/>
          <w:sz w:val="20"/>
          <w:szCs w:val="20"/>
        </w:rPr>
        <w:t xml:space="preserve">ve stupni DPS z 03/2023, zpracované </w:t>
      </w:r>
      <w:r w:rsidR="00CB14BC" w:rsidRPr="00E6718F">
        <w:rPr>
          <w:rFonts w:ascii="Arial" w:hAnsi="Arial" w:cs="Arial"/>
          <w:sz w:val="20"/>
          <w:szCs w:val="20"/>
          <w:highlight w:val="black"/>
        </w:rPr>
        <w:t xml:space="preserve">Ing. Pavlem </w:t>
      </w:r>
      <w:proofErr w:type="spellStart"/>
      <w:r w:rsidR="00CB14BC" w:rsidRPr="00E6718F">
        <w:rPr>
          <w:rFonts w:ascii="Arial" w:hAnsi="Arial" w:cs="Arial"/>
          <w:sz w:val="20"/>
          <w:szCs w:val="20"/>
          <w:highlight w:val="black"/>
        </w:rPr>
        <w:t>Zemlerem</w:t>
      </w:r>
      <w:proofErr w:type="spellEnd"/>
      <w:r w:rsidR="00CB14BC" w:rsidRPr="00E6718F">
        <w:rPr>
          <w:rFonts w:ascii="Arial" w:hAnsi="Arial" w:cs="Arial"/>
          <w:sz w:val="20"/>
          <w:szCs w:val="20"/>
          <w:highlight w:val="black"/>
        </w:rPr>
        <w:t>, Jablonec nad Nisou</w:t>
      </w:r>
      <w:r w:rsidR="001139B6" w:rsidRPr="001139B6">
        <w:rPr>
          <w:rFonts w:ascii="Arial" w:hAnsi="Arial" w:cs="Arial"/>
          <w:sz w:val="20"/>
          <w:szCs w:val="20"/>
        </w:rPr>
        <w:t xml:space="preserve"> </w:t>
      </w:r>
      <w:r w:rsidR="00CD7A83" w:rsidRPr="001139B6">
        <w:rPr>
          <w:rFonts w:ascii="Arial" w:hAnsi="Arial" w:cs="Arial"/>
          <w:sz w:val="20"/>
          <w:szCs w:val="20"/>
        </w:rPr>
        <w:t>a zadávacími podmínkami veřejného poptávkového řízení.</w:t>
      </w:r>
    </w:p>
    <w:p w14:paraId="347EBABC" w14:textId="2F411D99" w:rsidR="00C12E93" w:rsidRPr="00E669FA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Rozsah plnění závazku zhotovitele je určen:</w:t>
      </w:r>
      <w:r w:rsidR="009A2708" w:rsidRPr="00E669FA">
        <w:rPr>
          <w:rFonts w:ascii="Arial" w:hAnsi="Arial" w:cs="Arial"/>
          <w:sz w:val="20"/>
          <w:szCs w:val="20"/>
        </w:rPr>
        <w:t xml:space="preserve"> </w:t>
      </w:r>
      <w:r w:rsidR="00470BEF" w:rsidRPr="00E669FA">
        <w:rPr>
          <w:rFonts w:ascii="Arial" w:hAnsi="Arial" w:cs="Arial"/>
          <w:sz w:val="20"/>
          <w:szCs w:val="20"/>
        </w:rPr>
        <w:t>výkazem výměr,</w:t>
      </w:r>
      <w:r w:rsidR="00A54EC0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výše uvedenou projektovou dokumentací</w:t>
      </w:r>
      <w:r w:rsidR="00BC2212" w:rsidRPr="00E669FA">
        <w:rPr>
          <w:rFonts w:ascii="Arial" w:hAnsi="Arial" w:cs="Arial"/>
          <w:sz w:val="20"/>
          <w:szCs w:val="20"/>
        </w:rPr>
        <w:t xml:space="preserve">, výzvou </w:t>
      </w:r>
      <w:r w:rsidR="00777E99" w:rsidRPr="00E669FA">
        <w:rPr>
          <w:rFonts w:ascii="Arial" w:hAnsi="Arial" w:cs="Arial"/>
          <w:sz w:val="20"/>
          <w:szCs w:val="20"/>
        </w:rPr>
        <w:t>v</w:t>
      </w:r>
      <w:r w:rsidR="00BC2212" w:rsidRPr="00E669FA">
        <w:rPr>
          <w:rFonts w:ascii="Arial" w:hAnsi="Arial" w:cs="Arial"/>
          <w:sz w:val="20"/>
          <w:szCs w:val="20"/>
        </w:rPr>
        <w:t>eřejné zakázky</w:t>
      </w:r>
      <w:r w:rsidR="009A2708" w:rsidRPr="00E669FA">
        <w:rPr>
          <w:rFonts w:ascii="Arial" w:hAnsi="Arial" w:cs="Arial"/>
          <w:sz w:val="20"/>
          <w:szCs w:val="20"/>
        </w:rPr>
        <w:t xml:space="preserve"> a </w:t>
      </w:r>
      <w:r w:rsidRPr="00E669FA">
        <w:rPr>
          <w:rFonts w:ascii="Arial" w:hAnsi="Arial" w:cs="Arial"/>
          <w:sz w:val="20"/>
          <w:szCs w:val="20"/>
        </w:rPr>
        <w:t>nabíd</w:t>
      </w:r>
      <w:r w:rsidR="009A2708" w:rsidRPr="00E669FA">
        <w:rPr>
          <w:rFonts w:ascii="Arial" w:hAnsi="Arial" w:cs="Arial"/>
          <w:sz w:val="20"/>
          <w:szCs w:val="20"/>
        </w:rPr>
        <w:t>kou zhotovitele</w:t>
      </w:r>
      <w:r w:rsidR="00985A2E">
        <w:rPr>
          <w:rFonts w:ascii="Arial" w:hAnsi="Arial" w:cs="Arial"/>
          <w:sz w:val="20"/>
          <w:szCs w:val="20"/>
        </w:rPr>
        <w:t>, předloženou</w:t>
      </w:r>
      <w:r w:rsidR="009A2708" w:rsidRPr="00E669FA">
        <w:rPr>
          <w:rFonts w:ascii="Arial" w:hAnsi="Arial" w:cs="Arial"/>
          <w:sz w:val="20"/>
          <w:szCs w:val="20"/>
        </w:rPr>
        <w:t xml:space="preserve"> </w:t>
      </w:r>
      <w:r w:rsidR="00CD7A83">
        <w:rPr>
          <w:rFonts w:ascii="Arial" w:hAnsi="Arial" w:cs="Arial"/>
          <w:sz w:val="20"/>
          <w:szCs w:val="20"/>
        </w:rPr>
        <w:t xml:space="preserve">dne </w:t>
      </w:r>
      <w:r w:rsidR="00CB14BC">
        <w:rPr>
          <w:rFonts w:ascii="Arial" w:hAnsi="Arial" w:cs="Arial"/>
          <w:sz w:val="20"/>
          <w:szCs w:val="20"/>
        </w:rPr>
        <w:t>8.</w:t>
      </w:r>
      <w:r w:rsidR="007B4529">
        <w:rPr>
          <w:rFonts w:ascii="Arial" w:hAnsi="Arial" w:cs="Arial"/>
          <w:sz w:val="20"/>
          <w:szCs w:val="20"/>
        </w:rPr>
        <w:t xml:space="preserve"> </w:t>
      </w:r>
      <w:r w:rsidR="00CB14BC">
        <w:rPr>
          <w:rFonts w:ascii="Arial" w:hAnsi="Arial" w:cs="Arial"/>
          <w:sz w:val="20"/>
          <w:szCs w:val="20"/>
        </w:rPr>
        <w:t>6.</w:t>
      </w:r>
      <w:r w:rsidR="007B4529">
        <w:rPr>
          <w:rFonts w:ascii="Arial" w:hAnsi="Arial" w:cs="Arial"/>
          <w:sz w:val="20"/>
          <w:szCs w:val="20"/>
        </w:rPr>
        <w:t xml:space="preserve"> </w:t>
      </w:r>
      <w:r w:rsidR="00CB14BC">
        <w:rPr>
          <w:rFonts w:ascii="Arial" w:hAnsi="Arial" w:cs="Arial"/>
          <w:sz w:val="20"/>
          <w:szCs w:val="20"/>
        </w:rPr>
        <w:t>2023</w:t>
      </w:r>
      <w:r w:rsidR="00777E99" w:rsidRPr="00E669FA">
        <w:rPr>
          <w:rFonts w:ascii="Arial" w:hAnsi="Arial" w:cs="Arial"/>
          <w:sz w:val="20"/>
          <w:szCs w:val="20"/>
        </w:rPr>
        <w:t>.</w:t>
      </w:r>
    </w:p>
    <w:p w14:paraId="7CCE8CBE" w14:textId="77777777" w:rsidR="00C12E93" w:rsidRPr="00E669FA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lastRenderedPageBreak/>
        <w:t>Objednatel i zhotovitel souhlasně prohlašují, že na základě shora uvedené specifikace je dílo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dostatečně určitě a srozumitelně vymezeno, zejména co do umístění, rozsahu, podoby a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kvalitativních podmínek, které je třeba při jeho realizaci dodržet.</w:t>
      </w:r>
    </w:p>
    <w:p w14:paraId="7E328021" w14:textId="13A2CD53" w:rsidR="001139B6" w:rsidRDefault="00C12E93" w:rsidP="003C049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E669FA">
        <w:rPr>
          <w:rFonts w:ascii="Arial" w:hAnsi="Arial" w:cs="Arial"/>
          <w:sz w:val="20"/>
          <w:szCs w:val="20"/>
        </w:rPr>
        <w:t>Objednatel se zavazuje předmět smlouvy od zhotovitele převzít a zaplatit za něj dohodnutou</w:t>
      </w:r>
      <w:r w:rsidR="00777E99" w:rsidRPr="00E669FA">
        <w:rPr>
          <w:rFonts w:ascii="Arial" w:hAnsi="Arial" w:cs="Arial"/>
          <w:sz w:val="20"/>
          <w:szCs w:val="20"/>
        </w:rPr>
        <w:t xml:space="preserve"> </w:t>
      </w:r>
      <w:r w:rsidRPr="00E669FA">
        <w:rPr>
          <w:rFonts w:ascii="Arial" w:hAnsi="Arial" w:cs="Arial"/>
          <w:sz w:val="20"/>
          <w:szCs w:val="20"/>
        </w:rPr>
        <w:t>cenu dle čl. 5 této smlouvy o dílo.</w:t>
      </w:r>
    </w:p>
    <w:p w14:paraId="67AB9908" w14:textId="77777777" w:rsidR="00730617" w:rsidRPr="003C0497" w:rsidRDefault="00730617" w:rsidP="0073061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F218BF7" w14:textId="71D49C1F" w:rsidR="000F64D8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A6A5F">
        <w:rPr>
          <w:rFonts w:ascii="Arial" w:hAnsi="Arial" w:cs="Arial"/>
          <w:b/>
          <w:bCs/>
          <w:sz w:val="28"/>
          <w:szCs w:val="28"/>
        </w:rPr>
        <w:t xml:space="preserve">3. </w:t>
      </w:r>
      <w:r w:rsidR="00C12E93" w:rsidRPr="00EA6A5F">
        <w:rPr>
          <w:rFonts w:ascii="Arial" w:hAnsi="Arial" w:cs="Arial"/>
          <w:b/>
          <w:bCs/>
          <w:sz w:val="28"/>
          <w:szCs w:val="28"/>
        </w:rPr>
        <w:t>Práva a povinnosti smluvních stran</w:t>
      </w:r>
    </w:p>
    <w:p w14:paraId="55F61A67" w14:textId="0E7E237C" w:rsidR="007E5723" w:rsidRPr="00DB5ED6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5ED6">
        <w:rPr>
          <w:rFonts w:ascii="Arial" w:hAnsi="Arial" w:cs="Arial"/>
          <w:sz w:val="20"/>
          <w:szCs w:val="20"/>
        </w:rPr>
        <w:t xml:space="preserve">Zhotovitel předloží nejdéle do dvou týdnů od podpisu smlouvy o dílo harmonogram prací. </w:t>
      </w:r>
    </w:p>
    <w:p w14:paraId="25218A65" w14:textId="77777777" w:rsidR="00CB14BC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 xml:space="preserve">Zhotovitel </w:t>
      </w:r>
      <w:r w:rsidR="00DB5ED6" w:rsidRPr="00DB5ED6">
        <w:rPr>
          <w:rFonts w:ascii="Arial" w:hAnsi="Arial" w:cs="Arial"/>
          <w:sz w:val="20"/>
          <w:szCs w:val="20"/>
        </w:rPr>
        <w:t xml:space="preserve">před zahájením prací </w:t>
      </w:r>
      <w:r w:rsidR="00CB14BC">
        <w:rPr>
          <w:rFonts w:ascii="Arial" w:hAnsi="Arial" w:cs="Arial"/>
          <w:sz w:val="20"/>
          <w:szCs w:val="20"/>
        </w:rPr>
        <w:t>projedná a zajistí dopravní řešení, zajištění vstupu do komunikace</w:t>
      </w:r>
    </w:p>
    <w:p w14:paraId="5D5FCFF0" w14:textId="0382F207" w:rsidR="007E5723" w:rsidRPr="007E5723" w:rsidRDefault="00CB14BC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B14BC">
        <w:rPr>
          <w:rFonts w:ascii="Arial" w:hAnsi="Arial" w:cs="Arial"/>
          <w:sz w:val="20"/>
          <w:szCs w:val="20"/>
        </w:rPr>
        <w:t>Před zahájením realizace stavby předlož</w:t>
      </w:r>
      <w:r>
        <w:rPr>
          <w:rFonts w:ascii="Arial" w:hAnsi="Arial" w:cs="Arial"/>
          <w:sz w:val="20"/>
          <w:szCs w:val="20"/>
        </w:rPr>
        <w:t>it</w:t>
      </w:r>
      <w:r w:rsidRPr="00CB14BC">
        <w:rPr>
          <w:rFonts w:ascii="Arial" w:hAnsi="Arial" w:cs="Arial"/>
          <w:sz w:val="20"/>
          <w:szCs w:val="20"/>
        </w:rPr>
        <w:t xml:space="preserve"> investorovi seznam veškerých použitých materiálů a výrobků (konkrétní názvy, značky, výrobce) – s respektováním výkazu výměr. Použití uvedených materiálů podléhá písemnému schválení investora</w:t>
      </w:r>
      <w:r w:rsidR="00DB5ED6" w:rsidRPr="00DB5ED6">
        <w:rPr>
          <w:rFonts w:ascii="Arial" w:hAnsi="Arial" w:cs="Arial"/>
          <w:sz w:val="20"/>
          <w:szCs w:val="20"/>
        </w:rPr>
        <w:t>.</w:t>
      </w:r>
    </w:p>
    <w:p w14:paraId="1BC0C07D" w14:textId="77777777" w:rsidR="007E5723" w:rsidRDefault="007E5723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Zhotovitel bude materiál, určený pro stavbu, uskladňovat na předem vytipovaných a s majitelem pozemku projednaných místech tak, aby minimalizoval omezení průjezdu, průchodu, parkování a zásobování v dané lokalitě. Množství materiálu a součástek skladovaných na staveništi musí odpovídat množství potřebnému pro pohotovou činnost.</w:t>
      </w:r>
    </w:p>
    <w:p w14:paraId="74DE40CE" w14:textId="7D2C2A15" w:rsidR="00CB14BC" w:rsidRDefault="00CB14BC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B14BC">
        <w:rPr>
          <w:rFonts w:ascii="Arial" w:hAnsi="Arial" w:cs="Arial"/>
          <w:sz w:val="20"/>
          <w:szCs w:val="20"/>
        </w:rPr>
        <w:t>Zhotovitel hradí poplatek za zábor veřejného prostranství dle aktuální vyhlášky dle výměry zabraných ploch</w:t>
      </w:r>
      <w:r>
        <w:rPr>
          <w:rFonts w:ascii="Arial" w:hAnsi="Arial" w:cs="Arial"/>
          <w:sz w:val="20"/>
          <w:szCs w:val="20"/>
        </w:rPr>
        <w:t>.</w:t>
      </w:r>
    </w:p>
    <w:p w14:paraId="4CA54956" w14:textId="18229AFC" w:rsidR="007E5723" w:rsidRPr="007E5723" w:rsidRDefault="00CB14BC" w:rsidP="003C0497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B14BC">
        <w:rPr>
          <w:rFonts w:ascii="Arial" w:hAnsi="Arial" w:cs="Arial"/>
          <w:sz w:val="20"/>
          <w:szCs w:val="20"/>
        </w:rPr>
        <w:t>Zhotovitel je povinen v průběhu realizace stavby zajistit na své náklady patřičný úklid komunikací, a to nejenom komunikací, které má ve zvláštním užívání, ale i přilehlých komunikací a prostor, které budou znečištěny po výjezdu nákladních automobilů ze staveniště</w:t>
      </w:r>
      <w:r w:rsidR="007E5723" w:rsidRPr="007E5723">
        <w:rPr>
          <w:rFonts w:ascii="Arial" w:hAnsi="Arial" w:cs="Arial"/>
          <w:sz w:val="20"/>
          <w:szCs w:val="20"/>
        </w:rPr>
        <w:t xml:space="preserve">. </w:t>
      </w:r>
    </w:p>
    <w:p w14:paraId="646BC2D8" w14:textId="77777777" w:rsidR="00EA6A5F" w:rsidRDefault="007E5723" w:rsidP="00EA6A5F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Do 10 pracovních dnů po odstranění vad a nedodělků na základě oboustranně podepsaného předávacího protokolu je zhotovitel povinen staveniště vyklidit, vyčistit a uvést prostor (popř. zasažené okolí staveniště) do náležitého stavu, tj. odklidit veškeré zbytky, demontovat staveništní buňku, odstranit provizorní přípojky energií. O vyklizení staveniště bude stranami podepsáno potvrzení.</w:t>
      </w:r>
    </w:p>
    <w:p w14:paraId="5EDC3242" w14:textId="1F76A300" w:rsidR="00EA6A5F" w:rsidRPr="00D04575" w:rsidRDefault="00EA6A5F" w:rsidP="00EA6A5F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04575">
        <w:rPr>
          <w:rFonts w:ascii="Arial" w:hAnsi="Arial" w:cs="Arial"/>
          <w:sz w:val="20"/>
          <w:szCs w:val="20"/>
        </w:rPr>
        <w:t xml:space="preserve">Zhotovitel se zavazuje dodržet soulad se schválenou projektovou dokumentací a </w:t>
      </w:r>
      <w:r w:rsidR="00CB14BC" w:rsidRPr="00D04575">
        <w:rPr>
          <w:rFonts w:ascii="Arial" w:hAnsi="Arial" w:cs="Arial"/>
          <w:sz w:val="20"/>
          <w:szCs w:val="20"/>
        </w:rPr>
        <w:t>vydaných povolení stavby - rozhodnutí</w:t>
      </w:r>
      <w:r w:rsidRPr="00D04575">
        <w:rPr>
          <w:rFonts w:ascii="Arial" w:hAnsi="Arial" w:cs="Arial"/>
          <w:sz w:val="20"/>
          <w:szCs w:val="20"/>
        </w:rPr>
        <w:t>.</w:t>
      </w:r>
    </w:p>
    <w:p w14:paraId="1EA94E0C" w14:textId="77777777" w:rsidR="00EA6A5F" w:rsidRDefault="00467C60" w:rsidP="00EA6A5F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67C60">
        <w:rPr>
          <w:rFonts w:ascii="Arial" w:hAnsi="Arial" w:cs="Arial"/>
          <w:sz w:val="20"/>
          <w:szCs w:val="20"/>
        </w:rPr>
        <w:t>Zhotovitel se zavazuje spolupůsobit při výkonu finanční kontroly ve smyslu zákona č. 320/2001 Sb., o finanční kontrole ve veřejné správě a o změně některých zákonů ve znění pozdějších předpisů.</w:t>
      </w:r>
      <w:r w:rsidR="00EA6A5F">
        <w:rPr>
          <w:rFonts w:ascii="Arial" w:hAnsi="Arial" w:cs="Arial"/>
          <w:sz w:val="20"/>
          <w:szCs w:val="20"/>
        </w:rPr>
        <w:t xml:space="preserve"> </w:t>
      </w:r>
      <w:bookmarkStart w:id="0" w:name="_Hlk106189443"/>
    </w:p>
    <w:bookmarkEnd w:id="0"/>
    <w:p w14:paraId="031E2C31" w14:textId="30FC4CDE" w:rsidR="00FF720A" w:rsidRDefault="00FF720A" w:rsidP="00DE4ECA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povinen poskytnout zhotoviteli veškerou potřebnou součinnost pro řádné dokončení díla</w:t>
      </w:r>
      <w:r w:rsidR="00F101C8">
        <w:rPr>
          <w:rFonts w:ascii="Arial" w:hAnsi="Arial" w:cs="Arial"/>
          <w:sz w:val="20"/>
          <w:szCs w:val="20"/>
        </w:rPr>
        <w:t>.</w:t>
      </w:r>
    </w:p>
    <w:p w14:paraId="2B2E72C3" w14:textId="77777777" w:rsidR="00D04575" w:rsidRDefault="00D04575" w:rsidP="00D04575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33D3DC3C" w14:textId="5AB9D363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E32E5">
        <w:rPr>
          <w:rFonts w:ascii="Arial" w:hAnsi="Arial" w:cs="Arial"/>
          <w:b/>
          <w:bCs/>
          <w:sz w:val="28"/>
          <w:szCs w:val="28"/>
        </w:rPr>
        <w:t xml:space="preserve">4. </w:t>
      </w:r>
      <w:r w:rsidR="00C12E93" w:rsidRPr="001E32E5">
        <w:rPr>
          <w:rFonts w:ascii="Arial" w:hAnsi="Arial" w:cs="Arial"/>
          <w:b/>
          <w:bCs/>
          <w:sz w:val="28"/>
          <w:szCs w:val="28"/>
        </w:rPr>
        <w:t>Čas plnění</w:t>
      </w:r>
    </w:p>
    <w:p w14:paraId="1B6D6A41" w14:textId="3D5D075B" w:rsidR="001E32E5" w:rsidRDefault="007B3841" w:rsidP="001E32E5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3123">
        <w:rPr>
          <w:rFonts w:ascii="Arial" w:hAnsi="Arial" w:cs="Arial"/>
          <w:sz w:val="20"/>
          <w:szCs w:val="20"/>
        </w:rPr>
        <w:t>P</w:t>
      </w:r>
      <w:r w:rsidR="00C12E93" w:rsidRPr="00DB3123">
        <w:rPr>
          <w:rFonts w:ascii="Arial" w:hAnsi="Arial" w:cs="Arial"/>
          <w:sz w:val="20"/>
          <w:szCs w:val="20"/>
        </w:rPr>
        <w:t>ředání staveniště</w:t>
      </w:r>
      <w:r w:rsidR="003C16CC" w:rsidRPr="00DB3123">
        <w:rPr>
          <w:rFonts w:ascii="Arial" w:hAnsi="Arial" w:cs="Arial"/>
          <w:sz w:val="20"/>
          <w:szCs w:val="20"/>
        </w:rPr>
        <w:t xml:space="preserve">: </w:t>
      </w:r>
      <w:r w:rsidR="003C16CC" w:rsidRPr="00DB3123">
        <w:rPr>
          <w:rFonts w:ascii="Arial" w:hAnsi="Arial" w:cs="Arial"/>
          <w:sz w:val="20"/>
          <w:szCs w:val="20"/>
        </w:rPr>
        <w:tab/>
      </w:r>
      <w:r w:rsidR="00EA6A5F" w:rsidRPr="00070D1C">
        <w:rPr>
          <w:rFonts w:ascii="Arial" w:hAnsi="Arial" w:cs="Arial"/>
          <w:sz w:val="20"/>
          <w:szCs w:val="20"/>
        </w:rPr>
        <w:t>červen</w:t>
      </w:r>
      <w:r w:rsidR="00DB3123" w:rsidRPr="00070D1C">
        <w:rPr>
          <w:rFonts w:ascii="Arial" w:hAnsi="Arial" w:cs="Arial"/>
          <w:sz w:val="20"/>
          <w:szCs w:val="20"/>
        </w:rPr>
        <w:t>ec</w:t>
      </w:r>
      <w:r w:rsidR="00710DE1" w:rsidRPr="00070D1C">
        <w:rPr>
          <w:rFonts w:ascii="Arial" w:hAnsi="Arial" w:cs="Arial"/>
          <w:sz w:val="20"/>
          <w:szCs w:val="20"/>
        </w:rPr>
        <w:t xml:space="preserve"> 202</w:t>
      </w:r>
      <w:r w:rsidR="00CB14BC">
        <w:rPr>
          <w:rFonts w:ascii="Arial" w:hAnsi="Arial" w:cs="Arial"/>
          <w:sz w:val="20"/>
          <w:szCs w:val="20"/>
        </w:rPr>
        <w:t>3</w:t>
      </w:r>
    </w:p>
    <w:p w14:paraId="78F5A281" w14:textId="3ABF5B8B" w:rsidR="00CB14BC" w:rsidRPr="00DB3123" w:rsidRDefault="00CB14BC" w:rsidP="001E32E5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Předpoklad zahájení prací:</w:t>
      </w:r>
      <w:r>
        <w:rPr>
          <w:rFonts w:ascii="Arial" w:hAnsi="Arial" w:cs="Arial"/>
          <w:sz w:val="20"/>
          <w:szCs w:val="20"/>
        </w:rPr>
        <w:tab/>
        <w:t>září 2023</w:t>
      </w:r>
    </w:p>
    <w:p w14:paraId="1253A612" w14:textId="22E9807A" w:rsidR="001E32E5" w:rsidRPr="00DB3123" w:rsidRDefault="00407086" w:rsidP="001E32E5">
      <w:pPr>
        <w:pStyle w:val="Odstavecseseznamem"/>
        <w:numPr>
          <w:ilvl w:val="1"/>
          <w:numId w:val="7"/>
        </w:numPr>
        <w:tabs>
          <w:tab w:val="left" w:pos="4536"/>
        </w:tabs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B3123">
        <w:rPr>
          <w:rFonts w:ascii="Arial" w:hAnsi="Arial" w:cs="Arial"/>
          <w:sz w:val="20"/>
          <w:szCs w:val="20"/>
        </w:rPr>
        <w:t xml:space="preserve">Dokončení </w:t>
      </w:r>
      <w:r w:rsidR="00E3139C" w:rsidRPr="00DB3123">
        <w:rPr>
          <w:rFonts w:ascii="Arial" w:hAnsi="Arial" w:cs="Arial"/>
          <w:sz w:val="20"/>
          <w:szCs w:val="20"/>
        </w:rPr>
        <w:t>a předání stavby</w:t>
      </w:r>
      <w:r w:rsidRPr="00DB3123">
        <w:rPr>
          <w:rFonts w:ascii="Arial" w:hAnsi="Arial" w:cs="Arial"/>
          <w:sz w:val="20"/>
          <w:szCs w:val="20"/>
        </w:rPr>
        <w:tab/>
      </w:r>
      <w:r w:rsidR="001E32E5" w:rsidRPr="00DB3123">
        <w:rPr>
          <w:rFonts w:ascii="Arial" w:hAnsi="Arial" w:cs="Arial"/>
          <w:sz w:val="20"/>
          <w:szCs w:val="20"/>
        </w:rPr>
        <w:t xml:space="preserve">nejdéle </w:t>
      </w:r>
      <w:r w:rsidR="001F7CB5" w:rsidRPr="00DB3123">
        <w:rPr>
          <w:rFonts w:ascii="Arial" w:hAnsi="Arial" w:cs="Arial"/>
          <w:sz w:val="20"/>
          <w:szCs w:val="20"/>
        </w:rPr>
        <w:t xml:space="preserve">do </w:t>
      </w:r>
      <w:r w:rsidR="00CB14BC">
        <w:rPr>
          <w:rFonts w:ascii="Arial" w:hAnsi="Arial" w:cs="Arial"/>
          <w:sz w:val="20"/>
          <w:szCs w:val="20"/>
        </w:rPr>
        <w:t>12.</w:t>
      </w:r>
      <w:r w:rsidR="000D794F">
        <w:rPr>
          <w:rFonts w:ascii="Arial" w:hAnsi="Arial" w:cs="Arial"/>
          <w:sz w:val="20"/>
          <w:szCs w:val="20"/>
        </w:rPr>
        <w:t xml:space="preserve"> </w:t>
      </w:r>
      <w:r w:rsidR="00CB14BC">
        <w:rPr>
          <w:rFonts w:ascii="Arial" w:hAnsi="Arial" w:cs="Arial"/>
          <w:sz w:val="20"/>
          <w:szCs w:val="20"/>
        </w:rPr>
        <w:t>12.</w:t>
      </w:r>
      <w:r w:rsidR="000D794F">
        <w:rPr>
          <w:rFonts w:ascii="Arial" w:hAnsi="Arial" w:cs="Arial"/>
          <w:sz w:val="20"/>
          <w:szCs w:val="20"/>
        </w:rPr>
        <w:t xml:space="preserve"> </w:t>
      </w:r>
      <w:r w:rsidR="00CB14BC">
        <w:rPr>
          <w:rFonts w:ascii="Arial" w:hAnsi="Arial" w:cs="Arial"/>
          <w:sz w:val="20"/>
          <w:szCs w:val="20"/>
        </w:rPr>
        <w:t>2023</w:t>
      </w:r>
      <w:r w:rsidR="0009440E" w:rsidRPr="00DB3123">
        <w:rPr>
          <w:rFonts w:ascii="Arial" w:hAnsi="Arial" w:cs="Arial"/>
          <w:sz w:val="20"/>
          <w:szCs w:val="20"/>
        </w:rPr>
        <w:t xml:space="preserve"> </w:t>
      </w:r>
    </w:p>
    <w:p w14:paraId="5B50DAAB" w14:textId="77777777" w:rsidR="00230068" w:rsidRDefault="00230068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271BD99" w14:textId="085F50DB" w:rsidR="00824E52" w:rsidRPr="003C0497" w:rsidRDefault="00824E52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35627">
        <w:rPr>
          <w:rFonts w:ascii="Arial" w:hAnsi="Arial" w:cs="Arial"/>
          <w:b/>
          <w:bCs/>
          <w:sz w:val="28"/>
          <w:szCs w:val="28"/>
        </w:rPr>
        <w:t xml:space="preserve">5. </w:t>
      </w:r>
      <w:r w:rsidR="00C12E93" w:rsidRPr="00D35627">
        <w:rPr>
          <w:rFonts w:ascii="Arial" w:hAnsi="Arial" w:cs="Arial"/>
          <w:b/>
          <w:bCs/>
          <w:sz w:val="28"/>
          <w:szCs w:val="28"/>
        </w:rPr>
        <w:t>Cena za dílo</w:t>
      </w:r>
    </w:p>
    <w:p w14:paraId="408387F3" w14:textId="35E9FDC6" w:rsidR="00C12E93" w:rsidRPr="00010F1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Cena díla, specifikovaného v čl. 2 této smlouvy je sjednána na základě nabídky zhotovitele ze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="00786C34" w:rsidRPr="00010F17">
        <w:rPr>
          <w:rFonts w:ascii="Arial" w:hAnsi="Arial" w:cs="Arial"/>
          <w:sz w:val="20"/>
          <w:szCs w:val="20"/>
        </w:rPr>
        <w:t>d</w:t>
      </w:r>
      <w:r w:rsidR="00FA1BB7" w:rsidRPr="00010F17">
        <w:rPr>
          <w:rFonts w:ascii="Arial" w:hAnsi="Arial" w:cs="Arial"/>
          <w:sz w:val="20"/>
          <w:szCs w:val="20"/>
        </w:rPr>
        <w:t>ne</w:t>
      </w:r>
      <w:r w:rsidR="00FA6DDD">
        <w:rPr>
          <w:rFonts w:ascii="Arial" w:hAnsi="Arial" w:cs="Arial"/>
          <w:sz w:val="20"/>
          <w:szCs w:val="20"/>
        </w:rPr>
        <w:t xml:space="preserve"> </w:t>
      </w:r>
      <w:r w:rsidR="000852F5">
        <w:rPr>
          <w:rFonts w:ascii="Arial" w:hAnsi="Arial" w:cs="Arial"/>
          <w:sz w:val="20"/>
          <w:szCs w:val="20"/>
        </w:rPr>
        <w:t>8</w:t>
      </w:r>
      <w:r w:rsidR="00CB14BC">
        <w:rPr>
          <w:rFonts w:ascii="Arial" w:hAnsi="Arial" w:cs="Arial"/>
          <w:sz w:val="20"/>
          <w:szCs w:val="20"/>
        </w:rPr>
        <w:t>.</w:t>
      </w:r>
      <w:r w:rsidR="000852F5">
        <w:rPr>
          <w:rFonts w:ascii="Arial" w:hAnsi="Arial" w:cs="Arial"/>
          <w:sz w:val="20"/>
          <w:szCs w:val="20"/>
        </w:rPr>
        <w:t xml:space="preserve"> </w:t>
      </w:r>
      <w:r w:rsidR="00CB14BC">
        <w:rPr>
          <w:rFonts w:ascii="Arial" w:hAnsi="Arial" w:cs="Arial"/>
          <w:sz w:val="20"/>
          <w:szCs w:val="20"/>
        </w:rPr>
        <w:t>6.</w:t>
      </w:r>
      <w:r w:rsidR="000852F5">
        <w:rPr>
          <w:rFonts w:ascii="Arial" w:hAnsi="Arial" w:cs="Arial"/>
          <w:sz w:val="20"/>
          <w:szCs w:val="20"/>
        </w:rPr>
        <w:t xml:space="preserve"> </w:t>
      </w:r>
      <w:r w:rsidR="00CB14BC">
        <w:rPr>
          <w:rFonts w:ascii="Arial" w:hAnsi="Arial" w:cs="Arial"/>
          <w:sz w:val="20"/>
          <w:szCs w:val="20"/>
        </w:rPr>
        <w:t>2023</w:t>
      </w:r>
      <w:r w:rsidRPr="00010F17">
        <w:rPr>
          <w:rFonts w:ascii="Arial" w:hAnsi="Arial" w:cs="Arial"/>
          <w:sz w:val="20"/>
          <w:szCs w:val="20"/>
        </w:rPr>
        <w:t xml:space="preserve"> a podmínek objednatele. Cena zahrnuje veškeré náklady zhotovitele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související s realizací díla, provedení všech zkoušek a testů, prokazujících dodržení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předepsané kvality a parametrů díla, včetně nákladů souvisejících se zajištěním veškerých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potřebných dokladů, předpisů, potvrzení apod., které zhotovitel zajistí pro úspěšný průběh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řízení o předání a převzetí díla.</w:t>
      </w:r>
    </w:p>
    <w:p w14:paraId="45F96F57" w14:textId="262EDFF1" w:rsidR="00C547DE" w:rsidRPr="003C049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lastRenderedPageBreak/>
        <w:t>Cena je stanovena jako cena nejvýše přípustná, kterou je možno změnit jen za podmínek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stanovených ve smlouvě:</w:t>
      </w:r>
    </w:p>
    <w:p w14:paraId="0D312D62" w14:textId="69CAB991" w:rsidR="00C12E93" w:rsidRPr="00184D9F" w:rsidRDefault="00C12E93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84D9F">
        <w:rPr>
          <w:rFonts w:ascii="Arial" w:hAnsi="Arial" w:cs="Arial"/>
          <w:b/>
          <w:sz w:val="20"/>
          <w:szCs w:val="20"/>
        </w:rPr>
        <w:t>Celkem bez DPH</w:t>
      </w:r>
      <w:r w:rsidR="009B52F6" w:rsidRPr="00184D9F">
        <w:rPr>
          <w:rFonts w:ascii="Arial" w:hAnsi="Arial" w:cs="Arial"/>
          <w:b/>
          <w:sz w:val="20"/>
          <w:szCs w:val="20"/>
        </w:rPr>
        <w:t xml:space="preserve"> </w:t>
      </w:r>
      <w:r w:rsidR="007E5723" w:rsidRPr="00184D9F">
        <w:rPr>
          <w:rFonts w:ascii="Arial" w:hAnsi="Arial" w:cs="Arial"/>
          <w:b/>
          <w:sz w:val="20"/>
          <w:szCs w:val="20"/>
        </w:rPr>
        <w:tab/>
      </w:r>
      <w:r w:rsidR="000852F5" w:rsidRPr="00184D9F">
        <w:rPr>
          <w:rFonts w:ascii="Arial" w:hAnsi="Arial" w:cs="Arial"/>
          <w:b/>
          <w:sz w:val="20"/>
          <w:szCs w:val="20"/>
        </w:rPr>
        <w:t>7</w:t>
      </w:r>
      <w:r w:rsidR="00CB14BC" w:rsidRPr="00184D9F">
        <w:rPr>
          <w:rFonts w:ascii="Arial" w:hAnsi="Arial" w:cs="Arial"/>
          <w:b/>
          <w:sz w:val="20"/>
          <w:szCs w:val="20"/>
        </w:rPr>
        <w:t> </w:t>
      </w:r>
      <w:r w:rsidR="000852F5" w:rsidRPr="00184D9F">
        <w:rPr>
          <w:rFonts w:ascii="Arial" w:hAnsi="Arial" w:cs="Arial"/>
          <w:b/>
          <w:sz w:val="20"/>
          <w:szCs w:val="20"/>
        </w:rPr>
        <w:t>847</w:t>
      </w:r>
      <w:r w:rsidR="00CB14BC" w:rsidRPr="00184D9F">
        <w:rPr>
          <w:rFonts w:ascii="Arial" w:hAnsi="Arial" w:cs="Arial"/>
          <w:b/>
          <w:sz w:val="20"/>
          <w:szCs w:val="20"/>
        </w:rPr>
        <w:t xml:space="preserve"> </w:t>
      </w:r>
      <w:r w:rsidR="000852F5" w:rsidRPr="00184D9F">
        <w:rPr>
          <w:rFonts w:ascii="Arial" w:hAnsi="Arial" w:cs="Arial"/>
          <w:b/>
          <w:sz w:val="20"/>
          <w:szCs w:val="20"/>
        </w:rPr>
        <w:t>521</w:t>
      </w:r>
      <w:r w:rsidR="00710DE1" w:rsidRPr="00184D9F">
        <w:rPr>
          <w:rFonts w:ascii="Arial" w:hAnsi="Arial" w:cs="Arial"/>
          <w:b/>
          <w:sz w:val="20"/>
          <w:szCs w:val="20"/>
        </w:rPr>
        <w:t>,-</w:t>
      </w:r>
      <w:r w:rsidR="00544EC9" w:rsidRPr="00184D9F">
        <w:rPr>
          <w:rFonts w:ascii="Arial" w:hAnsi="Arial" w:cs="Arial"/>
          <w:b/>
          <w:sz w:val="20"/>
          <w:szCs w:val="20"/>
        </w:rPr>
        <w:t xml:space="preserve"> </w:t>
      </w:r>
      <w:r w:rsidRPr="00184D9F">
        <w:rPr>
          <w:rFonts w:ascii="Arial" w:hAnsi="Arial" w:cs="Arial"/>
          <w:b/>
          <w:sz w:val="20"/>
          <w:szCs w:val="20"/>
        </w:rPr>
        <w:t>Kč</w:t>
      </w:r>
    </w:p>
    <w:p w14:paraId="32A6B4BC" w14:textId="34028CCF" w:rsidR="006A0DA1" w:rsidRPr="00184D9F" w:rsidRDefault="006A0DA1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184D9F">
        <w:rPr>
          <w:rFonts w:ascii="Arial" w:hAnsi="Arial" w:cs="Arial"/>
          <w:sz w:val="20"/>
          <w:szCs w:val="20"/>
        </w:rPr>
        <w:t>DPH 21%</w:t>
      </w:r>
      <w:r w:rsidR="007E5723" w:rsidRPr="00184D9F">
        <w:rPr>
          <w:rFonts w:ascii="Arial" w:hAnsi="Arial" w:cs="Arial"/>
          <w:sz w:val="20"/>
          <w:szCs w:val="20"/>
        </w:rPr>
        <w:tab/>
      </w:r>
      <w:r w:rsidR="007E5723" w:rsidRPr="00184D9F">
        <w:rPr>
          <w:rFonts w:ascii="Arial" w:hAnsi="Arial" w:cs="Arial"/>
          <w:sz w:val="20"/>
          <w:szCs w:val="20"/>
        </w:rPr>
        <w:tab/>
      </w:r>
      <w:r w:rsidR="000852F5" w:rsidRPr="00184D9F">
        <w:rPr>
          <w:rFonts w:ascii="Arial" w:hAnsi="Arial" w:cs="Arial"/>
          <w:sz w:val="20"/>
          <w:szCs w:val="20"/>
        </w:rPr>
        <w:t>1</w:t>
      </w:r>
      <w:r w:rsidR="00CB14BC" w:rsidRPr="00184D9F">
        <w:rPr>
          <w:rFonts w:ascii="Arial" w:hAnsi="Arial" w:cs="Arial"/>
          <w:sz w:val="20"/>
          <w:szCs w:val="20"/>
        </w:rPr>
        <w:t> </w:t>
      </w:r>
      <w:r w:rsidR="000852F5" w:rsidRPr="00184D9F">
        <w:rPr>
          <w:rFonts w:ascii="Arial" w:hAnsi="Arial" w:cs="Arial"/>
          <w:sz w:val="20"/>
          <w:szCs w:val="20"/>
        </w:rPr>
        <w:t>647</w:t>
      </w:r>
      <w:r w:rsidR="00CB14BC" w:rsidRPr="00184D9F">
        <w:rPr>
          <w:rFonts w:ascii="Arial" w:hAnsi="Arial" w:cs="Arial"/>
          <w:sz w:val="20"/>
          <w:szCs w:val="20"/>
        </w:rPr>
        <w:t xml:space="preserve"> </w:t>
      </w:r>
      <w:r w:rsidR="000852F5" w:rsidRPr="00184D9F">
        <w:rPr>
          <w:rFonts w:ascii="Arial" w:hAnsi="Arial" w:cs="Arial"/>
          <w:sz w:val="20"/>
          <w:szCs w:val="20"/>
        </w:rPr>
        <w:t>979</w:t>
      </w:r>
      <w:r w:rsidR="00FA6DDD" w:rsidRPr="00184D9F">
        <w:rPr>
          <w:rFonts w:ascii="Arial" w:hAnsi="Arial" w:cs="Arial"/>
          <w:sz w:val="20"/>
          <w:szCs w:val="20"/>
        </w:rPr>
        <w:t>,-</w:t>
      </w:r>
      <w:r w:rsidRPr="00184D9F">
        <w:rPr>
          <w:rFonts w:ascii="Arial" w:hAnsi="Arial" w:cs="Arial"/>
          <w:sz w:val="20"/>
          <w:szCs w:val="20"/>
        </w:rPr>
        <w:t xml:space="preserve"> Kč</w:t>
      </w:r>
    </w:p>
    <w:p w14:paraId="3390734B" w14:textId="354F01A4" w:rsidR="006A0DA1" w:rsidRPr="00184D9F" w:rsidRDefault="006A0DA1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184D9F">
        <w:rPr>
          <w:rFonts w:ascii="Arial" w:hAnsi="Arial" w:cs="Arial"/>
          <w:sz w:val="20"/>
          <w:szCs w:val="20"/>
        </w:rPr>
        <w:t>Celkem včetně DPH</w:t>
      </w:r>
      <w:r w:rsidR="007E5723" w:rsidRPr="00184D9F">
        <w:rPr>
          <w:rFonts w:ascii="Arial" w:hAnsi="Arial" w:cs="Arial"/>
          <w:sz w:val="20"/>
          <w:szCs w:val="20"/>
        </w:rPr>
        <w:tab/>
      </w:r>
      <w:r w:rsidR="000852F5" w:rsidRPr="00184D9F">
        <w:rPr>
          <w:rFonts w:ascii="Arial" w:hAnsi="Arial" w:cs="Arial"/>
          <w:sz w:val="20"/>
          <w:szCs w:val="20"/>
        </w:rPr>
        <w:t>9</w:t>
      </w:r>
      <w:r w:rsidR="00CB14BC" w:rsidRPr="00184D9F">
        <w:rPr>
          <w:rFonts w:ascii="Arial" w:hAnsi="Arial" w:cs="Arial"/>
          <w:sz w:val="20"/>
          <w:szCs w:val="20"/>
        </w:rPr>
        <w:t> </w:t>
      </w:r>
      <w:r w:rsidR="000852F5" w:rsidRPr="00184D9F">
        <w:rPr>
          <w:rFonts w:ascii="Arial" w:hAnsi="Arial" w:cs="Arial"/>
          <w:sz w:val="20"/>
          <w:szCs w:val="20"/>
        </w:rPr>
        <w:t>495</w:t>
      </w:r>
      <w:r w:rsidR="00CB14BC" w:rsidRPr="00184D9F">
        <w:rPr>
          <w:rFonts w:ascii="Arial" w:hAnsi="Arial" w:cs="Arial"/>
          <w:sz w:val="20"/>
          <w:szCs w:val="20"/>
        </w:rPr>
        <w:t xml:space="preserve"> 5</w:t>
      </w:r>
      <w:r w:rsidR="000852F5" w:rsidRPr="00184D9F">
        <w:rPr>
          <w:rFonts w:ascii="Arial" w:hAnsi="Arial" w:cs="Arial"/>
          <w:sz w:val="20"/>
          <w:szCs w:val="20"/>
        </w:rPr>
        <w:t>00</w:t>
      </w:r>
      <w:r w:rsidR="00FA6DDD" w:rsidRPr="00184D9F">
        <w:rPr>
          <w:rFonts w:ascii="Arial" w:hAnsi="Arial" w:cs="Arial"/>
          <w:sz w:val="20"/>
          <w:szCs w:val="20"/>
        </w:rPr>
        <w:t>,-</w:t>
      </w:r>
      <w:r w:rsidRPr="00184D9F">
        <w:rPr>
          <w:rFonts w:ascii="Arial" w:hAnsi="Arial" w:cs="Arial"/>
          <w:sz w:val="20"/>
          <w:szCs w:val="20"/>
        </w:rPr>
        <w:t xml:space="preserve"> Kč</w:t>
      </w:r>
    </w:p>
    <w:p w14:paraId="47A3D41F" w14:textId="77777777" w:rsidR="00A04A9A" w:rsidRPr="00184D9F" w:rsidRDefault="00A04A9A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184D9F">
        <w:rPr>
          <w:rFonts w:ascii="Arial" w:hAnsi="Arial" w:cs="Arial"/>
          <w:sz w:val="20"/>
          <w:szCs w:val="20"/>
        </w:rPr>
        <w:t xml:space="preserve">Předmět plnění podléhá režimu přenesené daňové povinnosti podle § 92a zákona o DPH. Daň odvede objednatel. </w:t>
      </w:r>
    </w:p>
    <w:p w14:paraId="54C34B7C" w14:textId="09F8D987" w:rsidR="006A3977" w:rsidRPr="00184D9F" w:rsidRDefault="002938E4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  <w:r w:rsidRPr="00184D9F">
        <w:rPr>
          <w:rFonts w:ascii="Arial" w:hAnsi="Arial" w:cs="Arial"/>
          <w:sz w:val="20"/>
          <w:szCs w:val="20"/>
        </w:rPr>
        <w:t xml:space="preserve">Cena za dílo obsahuje </w:t>
      </w:r>
      <w:r w:rsidRPr="00184D9F">
        <w:rPr>
          <w:rFonts w:ascii="Arial" w:hAnsi="Arial" w:cs="Arial"/>
          <w:b/>
          <w:sz w:val="20"/>
          <w:szCs w:val="20"/>
        </w:rPr>
        <w:t>rezervu díla ve výši</w:t>
      </w:r>
      <w:r w:rsidRPr="00184D9F">
        <w:rPr>
          <w:rFonts w:ascii="Arial" w:hAnsi="Arial" w:cs="Arial"/>
          <w:sz w:val="20"/>
          <w:szCs w:val="20"/>
        </w:rPr>
        <w:t xml:space="preserve"> </w:t>
      </w:r>
      <w:r w:rsidRPr="00184D9F">
        <w:rPr>
          <w:rFonts w:ascii="Arial" w:hAnsi="Arial" w:cs="Arial"/>
          <w:b/>
          <w:sz w:val="20"/>
          <w:szCs w:val="20"/>
        </w:rPr>
        <w:t>300 000,- Kč bez DPH</w:t>
      </w:r>
      <w:r w:rsidRPr="00184D9F">
        <w:rPr>
          <w:rFonts w:ascii="Arial" w:hAnsi="Arial" w:cs="Arial"/>
          <w:sz w:val="20"/>
          <w:szCs w:val="20"/>
        </w:rPr>
        <w:t xml:space="preserve"> na řešení víceprací. Rezerva může být čerpána pouze po odsouhlasení objednatelem.</w:t>
      </w:r>
    </w:p>
    <w:p w14:paraId="02DF76B0" w14:textId="77777777" w:rsidR="002938E4" w:rsidRPr="00184D9F" w:rsidRDefault="002938E4" w:rsidP="003C0497">
      <w:pPr>
        <w:pStyle w:val="Odstavecseseznamem"/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1F03FA78" w14:textId="11D70BC1" w:rsidR="006A3977" w:rsidRPr="00184D9F" w:rsidRDefault="006A3977" w:rsidP="006A3977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  <w:szCs w:val="20"/>
        </w:rPr>
      </w:pPr>
      <w:r w:rsidRPr="00184D9F">
        <w:rPr>
          <w:rFonts w:ascii="Arial" w:hAnsi="Arial" w:cs="Arial"/>
          <w:sz w:val="20"/>
          <w:szCs w:val="20"/>
        </w:rPr>
        <w:t xml:space="preserve">Cena za dílo z veřejného poptávkového řízení byla ve výši </w:t>
      </w:r>
      <w:r w:rsidR="000D794F" w:rsidRPr="00184D9F">
        <w:rPr>
          <w:rFonts w:ascii="Arial" w:hAnsi="Arial" w:cs="Arial"/>
          <w:sz w:val="20"/>
          <w:szCs w:val="20"/>
        </w:rPr>
        <w:t>9</w:t>
      </w:r>
      <w:r w:rsidRPr="00184D9F">
        <w:rPr>
          <w:rFonts w:ascii="Arial" w:hAnsi="Arial" w:cs="Arial"/>
          <w:sz w:val="20"/>
          <w:szCs w:val="20"/>
        </w:rPr>
        <w:t> </w:t>
      </w:r>
      <w:r w:rsidR="000D794F" w:rsidRPr="00184D9F">
        <w:rPr>
          <w:rFonts w:ascii="Arial" w:hAnsi="Arial" w:cs="Arial"/>
          <w:sz w:val="20"/>
          <w:szCs w:val="20"/>
        </w:rPr>
        <w:t>645</w:t>
      </w:r>
      <w:r w:rsidRPr="00184D9F">
        <w:rPr>
          <w:rFonts w:ascii="Arial" w:hAnsi="Arial" w:cs="Arial"/>
          <w:sz w:val="20"/>
          <w:szCs w:val="20"/>
        </w:rPr>
        <w:t> </w:t>
      </w:r>
      <w:r w:rsidR="000D794F" w:rsidRPr="00184D9F">
        <w:rPr>
          <w:rFonts w:ascii="Arial" w:hAnsi="Arial" w:cs="Arial"/>
          <w:sz w:val="20"/>
          <w:szCs w:val="20"/>
        </w:rPr>
        <w:t>068</w:t>
      </w:r>
      <w:r w:rsidRPr="00184D9F">
        <w:rPr>
          <w:rFonts w:ascii="Arial" w:hAnsi="Arial" w:cs="Arial"/>
          <w:sz w:val="20"/>
          <w:szCs w:val="20"/>
        </w:rPr>
        <w:t>,- Kč bez DPH. Cena zahrnovala i dešťovou kanalizaci ve výši 1 </w:t>
      </w:r>
      <w:r w:rsidR="000D794F" w:rsidRPr="00184D9F">
        <w:rPr>
          <w:rFonts w:ascii="Arial" w:hAnsi="Arial" w:cs="Arial"/>
          <w:sz w:val="20"/>
          <w:szCs w:val="20"/>
        </w:rPr>
        <w:t>797</w:t>
      </w:r>
      <w:r w:rsidRPr="00184D9F">
        <w:rPr>
          <w:rFonts w:ascii="Arial" w:hAnsi="Arial" w:cs="Arial"/>
          <w:sz w:val="20"/>
          <w:szCs w:val="20"/>
        </w:rPr>
        <w:t> </w:t>
      </w:r>
      <w:r w:rsidR="000D794F" w:rsidRPr="00184D9F">
        <w:rPr>
          <w:rFonts w:ascii="Arial" w:hAnsi="Arial" w:cs="Arial"/>
          <w:sz w:val="20"/>
          <w:szCs w:val="20"/>
        </w:rPr>
        <w:t>547</w:t>
      </w:r>
      <w:r w:rsidRPr="00184D9F">
        <w:rPr>
          <w:rFonts w:ascii="Arial" w:hAnsi="Arial" w:cs="Arial"/>
          <w:sz w:val="20"/>
          <w:szCs w:val="20"/>
        </w:rPr>
        <w:t>,- Kč bez DPH. Tato část je řešena sa</w:t>
      </w:r>
      <w:r w:rsidR="000D794F" w:rsidRPr="00184D9F">
        <w:rPr>
          <w:rFonts w:ascii="Arial" w:hAnsi="Arial" w:cs="Arial"/>
          <w:sz w:val="20"/>
          <w:szCs w:val="20"/>
        </w:rPr>
        <w:t>mostatnou smlouvou o dílo mezi městem Turnov</w:t>
      </w:r>
      <w:r w:rsidRPr="00184D9F">
        <w:rPr>
          <w:rFonts w:ascii="Arial" w:hAnsi="Arial" w:cs="Arial"/>
          <w:sz w:val="20"/>
          <w:szCs w:val="20"/>
        </w:rPr>
        <w:t xml:space="preserve"> a zhotovitelem, což bylo avizováno v zadání poptávky.</w:t>
      </w:r>
    </w:p>
    <w:p w14:paraId="730D74DD" w14:textId="08D1E5F3" w:rsidR="00C12E93" w:rsidRPr="00010F17" w:rsidRDefault="00C12E93" w:rsidP="003C0497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10F17">
        <w:rPr>
          <w:rFonts w:ascii="Arial" w:hAnsi="Arial" w:cs="Arial"/>
          <w:sz w:val="20"/>
          <w:szCs w:val="20"/>
        </w:rPr>
        <w:t>Objednatel</w:t>
      </w:r>
      <w:r w:rsidR="007C68E1" w:rsidRPr="00010F17">
        <w:rPr>
          <w:rFonts w:ascii="Arial" w:hAnsi="Arial" w:cs="Arial"/>
          <w:sz w:val="20"/>
          <w:szCs w:val="20"/>
        </w:rPr>
        <w:t xml:space="preserve"> (investor)</w:t>
      </w:r>
      <w:r w:rsidRPr="00010F17">
        <w:rPr>
          <w:rFonts w:ascii="Arial" w:hAnsi="Arial" w:cs="Arial"/>
          <w:sz w:val="20"/>
          <w:szCs w:val="20"/>
        </w:rPr>
        <w:t xml:space="preserve"> má právo požadovat v rámci realizace předmětu smlouvy provedení víceprací nebo</w:t>
      </w:r>
      <w:r w:rsidR="007C68E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naopak neprovedení některých naceněných prací, pokud to bude považovat z ekonomického a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technického hlediska za účelné, a to především z důvodu úspory investičních nebo budoucích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provozních nákladů. Zhotovitel se zavazuje toto právo akceptovat a požadované vícepráce či</w:t>
      </w:r>
      <w:r w:rsidR="006A0DA1" w:rsidRPr="00010F17">
        <w:rPr>
          <w:rFonts w:ascii="Arial" w:hAnsi="Arial" w:cs="Arial"/>
          <w:sz w:val="20"/>
          <w:szCs w:val="20"/>
        </w:rPr>
        <w:t xml:space="preserve"> </w:t>
      </w:r>
      <w:r w:rsidRPr="00010F17">
        <w:rPr>
          <w:rFonts w:ascii="Arial" w:hAnsi="Arial" w:cs="Arial"/>
          <w:sz w:val="20"/>
          <w:szCs w:val="20"/>
        </w:rPr>
        <w:t>méněpráce zrealizovat.</w:t>
      </w:r>
      <w:r w:rsidR="004F76CB" w:rsidRPr="00010F17">
        <w:rPr>
          <w:rFonts w:ascii="Arial" w:hAnsi="Arial" w:cs="Arial"/>
          <w:sz w:val="20"/>
          <w:szCs w:val="20"/>
        </w:rPr>
        <w:t xml:space="preserve"> Ceny u nových položek budou stanoveny oboustrannou dohodou a přihlédnutím k normativní zákla</w:t>
      </w:r>
      <w:r w:rsidR="009D5AC2">
        <w:rPr>
          <w:rFonts w:ascii="Arial" w:hAnsi="Arial" w:cs="Arial"/>
          <w:sz w:val="20"/>
          <w:szCs w:val="20"/>
        </w:rPr>
        <w:t>dně RTS, max. ale do její výše 9</w:t>
      </w:r>
      <w:r w:rsidR="004F76CB" w:rsidRPr="00010F17">
        <w:rPr>
          <w:rFonts w:ascii="Arial" w:hAnsi="Arial" w:cs="Arial"/>
          <w:sz w:val="20"/>
          <w:szCs w:val="20"/>
        </w:rPr>
        <w:t>0</w:t>
      </w:r>
      <w:r w:rsidR="007E5723">
        <w:rPr>
          <w:rFonts w:ascii="Arial" w:hAnsi="Arial" w:cs="Arial"/>
          <w:sz w:val="20"/>
          <w:szCs w:val="20"/>
        </w:rPr>
        <w:t xml:space="preserve"> </w:t>
      </w:r>
      <w:r w:rsidR="004F76CB" w:rsidRPr="00010F17">
        <w:rPr>
          <w:rFonts w:ascii="Arial" w:hAnsi="Arial" w:cs="Arial"/>
          <w:sz w:val="20"/>
          <w:szCs w:val="20"/>
        </w:rPr>
        <w:t>%.</w:t>
      </w:r>
    </w:p>
    <w:p w14:paraId="47E1B27B" w14:textId="77777777" w:rsidR="00230068" w:rsidRDefault="00230068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6EBC3ED" w14:textId="29D4C3F7" w:rsidR="00824E52" w:rsidRPr="003C0497" w:rsidRDefault="00C12E93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0F64D8">
        <w:rPr>
          <w:rFonts w:ascii="Arial" w:hAnsi="Arial" w:cs="Arial"/>
          <w:b/>
          <w:bCs/>
          <w:sz w:val="28"/>
          <w:szCs w:val="28"/>
        </w:rPr>
        <w:t>6. Platební podmínky</w:t>
      </w:r>
    </w:p>
    <w:p w14:paraId="1D3B953C" w14:textId="77777777" w:rsidR="00C44E2C" w:rsidRPr="00C44E2C" w:rsidRDefault="00C12E93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Objednatel nebude zhotoviteli poskytovat zálohy. Objednatel bude zhotoviteli hradit provedené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práce a dodávky podle skutečně provedeného objemu prací, na základě vystavovaných faktur.</w:t>
      </w:r>
      <w:r w:rsidR="00C44E2C" w:rsidRPr="00C44E2C">
        <w:t xml:space="preserve"> </w:t>
      </w:r>
    </w:p>
    <w:p w14:paraId="5DC83862" w14:textId="3B4D3D75" w:rsidR="00C12E93" w:rsidRPr="000F64D8" w:rsidRDefault="00C44E2C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C44E2C">
        <w:rPr>
          <w:rFonts w:ascii="Arial" w:hAnsi="Arial" w:cs="Arial"/>
          <w:sz w:val="20"/>
          <w:szCs w:val="20"/>
        </w:rPr>
        <w:t>Objednatel prohlašuje, že má zajištěno financování prací, které jsou předmětem smlouvy o dílo.</w:t>
      </w:r>
    </w:p>
    <w:p w14:paraId="6527E6E9" w14:textId="77777777" w:rsidR="00C12E93" w:rsidRPr="000F64D8" w:rsidRDefault="00C12E93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Platby budou prováděny měsíčně na základě příslušných daňových dokladů (faktur)</w:t>
      </w:r>
      <w:r w:rsidR="006A0DA1" w:rsidRPr="000F64D8">
        <w:rPr>
          <w:rFonts w:ascii="Arial" w:hAnsi="Arial" w:cs="Arial"/>
          <w:sz w:val="20"/>
          <w:szCs w:val="20"/>
        </w:rPr>
        <w:t xml:space="preserve"> </w:t>
      </w:r>
      <w:r w:rsidRPr="000F64D8">
        <w:rPr>
          <w:rFonts w:ascii="Arial" w:hAnsi="Arial" w:cs="Arial"/>
          <w:sz w:val="20"/>
          <w:szCs w:val="20"/>
        </w:rPr>
        <w:t>vystavených dodavatelem dle soupisu skutečně provedených prací odsouhlasených pověřenou</w:t>
      </w:r>
      <w:r w:rsidR="00A320A2" w:rsidRPr="000F64D8">
        <w:rPr>
          <w:rFonts w:ascii="Arial" w:hAnsi="Arial" w:cs="Arial"/>
          <w:sz w:val="20"/>
          <w:szCs w:val="20"/>
        </w:rPr>
        <w:t xml:space="preserve"> </w:t>
      </w:r>
      <w:r w:rsidR="00A33857" w:rsidRPr="000F64D8">
        <w:rPr>
          <w:rFonts w:ascii="Arial" w:hAnsi="Arial" w:cs="Arial"/>
          <w:sz w:val="20"/>
          <w:szCs w:val="20"/>
        </w:rPr>
        <w:t>osobou zadavatele.</w:t>
      </w:r>
      <w:r w:rsidR="00354A1D" w:rsidRPr="000F64D8">
        <w:rPr>
          <w:rFonts w:ascii="Arial" w:hAnsi="Arial" w:cs="Arial"/>
          <w:sz w:val="20"/>
          <w:szCs w:val="20"/>
        </w:rPr>
        <w:t xml:space="preserve"> </w:t>
      </w:r>
    </w:p>
    <w:p w14:paraId="46D25448" w14:textId="3F141423" w:rsidR="00C12E93" w:rsidRPr="000F64D8" w:rsidRDefault="00C12E93" w:rsidP="00DE4ECA">
      <w:pPr>
        <w:pStyle w:val="Odstavecseseznamem"/>
        <w:numPr>
          <w:ilvl w:val="1"/>
          <w:numId w:val="9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0F64D8">
        <w:rPr>
          <w:rFonts w:ascii="Arial" w:hAnsi="Arial" w:cs="Arial"/>
          <w:sz w:val="20"/>
          <w:szCs w:val="20"/>
        </w:rPr>
        <w:t>Pro splat</w:t>
      </w:r>
      <w:r w:rsidR="009A2708" w:rsidRPr="000F64D8">
        <w:rPr>
          <w:rFonts w:ascii="Arial" w:hAnsi="Arial" w:cs="Arial"/>
          <w:sz w:val="20"/>
          <w:szCs w:val="20"/>
        </w:rPr>
        <w:t>nost faktur se sjednává lhůta 28</w:t>
      </w:r>
      <w:r w:rsidRPr="000F64D8">
        <w:rPr>
          <w:rFonts w:ascii="Arial" w:hAnsi="Arial" w:cs="Arial"/>
          <w:sz w:val="20"/>
          <w:szCs w:val="20"/>
        </w:rPr>
        <w:t xml:space="preserve"> dnů ode dne průkazného doručení faktury</w:t>
      </w:r>
      <w:r w:rsidR="00E2175A">
        <w:rPr>
          <w:rFonts w:ascii="Arial" w:hAnsi="Arial" w:cs="Arial"/>
          <w:sz w:val="20"/>
          <w:szCs w:val="20"/>
        </w:rPr>
        <w:t xml:space="preserve"> </w:t>
      </w:r>
      <w:r w:rsidR="00DE4ECA" w:rsidRPr="00DE4ECA">
        <w:rPr>
          <w:rFonts w:ascii="Arial" w:hAnsi="Arial" w:cs="Arial"/>
          <w:sz w:val="20"/>
          <w:szCs w:val="20"/>
        </w:rPr>
        <w:t xml:space="preserve">(odsouhlasené a podepsané </w:t>
      </w:r>
      <w:r w:rsidR="00CB14BC">
        <w:rPr>
          <w:rFonts w:ascii="Arial" w:hAnsi="Arial" w:cs="Arial"/>
          <w:sz w:val="20"/>
          <w:szCs w:val="20"/>
        </w:rPr>
        <w:t>TDS</w:t>
      </w:r>
      <w:r w:rsidR="00DE4ECA" w:rsidRPr="00DE4ECA">
        <w:rPr>
          <w:rFonts w:ascii="Arial" w:hAnsi="Arial" w:cs="Arial"/>
          <w:sz w:val="20"/>
          <w:szCs w:val="20"/>
        </w:rPr>
        <w:t>)</w:t>
      </w:r>
      <w:r w:rsidR="007A1734">
        <w:rPr>
          <w:rFonts w:ascii="Arial" w:hAnsi="Arial" w:cs="Arial"/>
          <w:sz w:val="20"/>
          <w:szCs w:val="20"/>
        </w:rPr>
        <w:t>.</w:t>
      </w:r>
    </w:p>
    <w:p w14:paraId="3888E2CA" w14:textId="77777777" w:rsidR="00230068" w:rsidRDefault="00230068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41D6BBC" w14:textId="307826B7" w:rsidR="000F64D8" w:rsidRPr="003C0497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624F38">
        <w:rPr>
          <w:rFonts w:ascii="Arial" w:hAnsi="Arial" w:cs="Arial"/>
          <w:b/>
          <w:bCs/>
          <w:sz w:val="28"/>
          <w:szCs w:val="28"/>
        </w:rPr>
        <w:t>7</w:t>
      </w:r>
      <w:r w:rsidR="00C12E93" w:rsidRPr="00624F38">
        <w:rPr>
          <w:rFonts w:ascii="Arial" w:hAnsi="Arial" w:cs="Arial"/>
          <w:b/>
          <w:bCs/>
          <w:sz w:val="28"/>
          <w:szCs w:val="28"/>
        </w:rPr>
        <w:t>. Staveništ</w:t>
      </w:r>
      <w:r w:rsidR="00C12E93" w:rsidRPr="00624F38">
        <w:rPr>
          <w:rFonts w:ascii="Arial,Bold" w:hAnsi="Arial,Bold" w:cs="Arial,Bold"/>
          <w:b/>
          <w:bCs/>
          <w:sz w:val="28"/>
          <w:szCs w:val="28"/>
        </w:rPr>
        <w:t>ě</w:t>
      </w:r>
    </w:p>
    <w:p w14:paraId="67BACF8E" w14:textId="77777777" w:rsidR="00C12E93" w:rsidRPr="00624F38" w:rsidRDefault="00C12E93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>Předání staveniště se uskuteční protokolárně za účasti odpovědných zástupců obou smluvních</w:t>
      </w:r>
      <w:r w:rsidR="006A0D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stran. Zhotovitel je povinen při přejímání staveniště prověřit, zda staveniště nemá překážky</w:t>
      </w:r>
      <w:r w:rsidR="006A0DA1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nebo vady, které brání provedení díla. Za takové vady se však nepovažují ty, jejichž původ je v</w:t>
      </w:r>
      <w:r w:rsidR="000D2E0A" w:rsidRPr="00624F38">
        <w:rPr>
          <w:rFonts w:ascii="Arial" w:hAnsi="Arial" w:cs="Arial"/>
          <w:sz w:val="20"/>
          <w:szCs w:val="20"/>
        </w:rPr>
        <w:t xml:space="preserve"> </w:t>
      </w:r>
      <w:r w:rsidRPr="00624F38">
        <w:rPr>
          <w:rFonts w:ascii="Arial" w:hAnsi="Arial" w:cs="Arial"/>
          <w:sz w:val="20"/>
          <w:szCs w:val="20"/>
        </w:rPr>
        <w:t>dokumentaci zpracované zhotovitelem.</w:t>
      </w:r>
    </w:p>
    <w:p w14:paraId="04B966A3" w14:textId="77777777" w:rsidR="00C12E93" w:rsidRDefault="00C12E93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06E1D">
        <w:rPr>
          <w:rFonts w:ascii="Arial" w:hAnsi="Arial" w:cs="Arial"/>
          <w:sz w:val="20"/>
          <w:szCs w:val="20"/>
        </w:rPr>
        <w:t>Hranice předaného obvodu staveniště jsou pro zhotovitele závazné.</w:t>
      </w:r>
    </w:p>
    <w:p w14:paraId="57A32BD8" w14:textId="4D577561" w:rsidR="00C12E93" w:rsidRPr="00806E1D" w:rsidRDefault="00806E1D" w:rsidP="00806E1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806E1D">
        <w:rPr>
          <w:rFonts w:ascii="Arial" w:hAnsi="Arial" w:cs="Arial"/>
          <w:sz w:val="20"/>
          <w:szCs w:val="20"/>
        </w:rPr>
        <w:t>Zhotovitel bude denně udržovat staveniště a stavbou dotčené komunikace čisté a v náležitém pořádku</w:t>
      </w:r>
      <w:r w:rsidRPr="00624F38">
        <w:rPr>
          <w:rFonts w:ascii="Arial" w:hAnsi="Arial" w:cs="Arial"/>
          <w:sz w:val="20"/>
          <w:szCs w:val="20"/>
        </w:rPr>
        <w:t>, a bude průběžně odstraňovat na své náklady veškeré odpady a zbytkové materiály související s prováděním díla.</w:t>
      </w:r>
    </w:p>
    <w:p w14:paraId="5366855A" w14:textId="07D9EDC2" w:rsidR="000B064C" w:rsidRDefault="009B52F6" w:rsidP="003C0497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24F38">
        <w:rPr>
          <w:rFonts w:ascii="Arial" w:hAnsi="Arial" w:cs="Arial"/>
          <w:sz w:val="20"/>
          <w:szCs w:val="20"/>
        </w:rPr>
        <w:t xml:space="preserve">O předání </w:t>
      </w:r>
      <w:r w:rsidR="00C12E93" w:rsidRPr="00624F38">
        <w:rPr>
          <w:rFonts w:ascii="Arial" w:hAnsi="Arial" w:cs="Arial"/>
          <w:sz w:val="20"/>
          <w:szCs w:val="20"/>
        </w:rPr>
        <w:t xml:space="preserve">staveniště vyhotoví </w:t>
      </w:r>
      <w:r w:rsidR="002C5AA8">
        <w:rPr>
          <w:rFonts w:ascii="Arial" w:hAnsi="Arial" w:cs="Arial"/>
          <w:sz w:val="20"/>
          <w:szCs w:val="20"/>
        </w:rPr>
        <w:t>objednatel (</w:t>
      </w:r>
      <w:r w:rsidR="00C12E93" w:rsidRPr="00624F38">
        <w:rPr>
          <w:rFonts w:ascii="Arial" w:hAnsi="Arial" w:cs="Arial"/>
          <w:sz w:val="20"/>
          <w:szCs w:val="20"/>
        </w:rPr>
        <w:t>TD</w:t>
      </w:r>
      <w:r w:rsidR="00A04A9A" w:rsidRPr="00624F38">
        <w:rPr>
          <w:rFonts w:ascii="Arial" w:hAnsi="Arial" w:cs="Arial"/>
          <w:sz w:val="20"/>
          <w:szCs w:val="20"/>
        </w:rPr>
        <w:t>S</w:t>
      </w:r>
      <w:r w:rsidR="002C5AA8">
        <w:rPr>
          <w:rFonts w:ascii="Arial" w:hAnsi="Arial" w:cs="Arial"/>
          <w:sz w:val="20"/>
          <w:szCs w:val="20"/>
        </w:rPr>
        <w:t>)</w:t>
      </w:r>
      <w:r w:rsidR="00C12E93" w:rsidRPr="00624F38">
        <w:rPr>
          <w:rFonts w:ascii="Arial" w:hAnsi="Arial" w:cs="Arial"/>
          <w:sz w:val="20"/>
          <w:szCs w:val="20"/>
        </w:rPr>
        <w:t xml:space="preserve"> písemný protokol, který</w:t>
      </w:r>
      <w:r w:rsidR="00836FA1" w:rsidRPr="00624F38">
        <w:rPr>
          <w:rFonts w:ascii="Arial" w:hAnsi="Arial" w:cs="Arial"/>
          <w:sz w:val="20"/>
          <w:szCs w:val="20"/>
        </w:rPr>
        <w:t xml:space="preserve"> </w:t>
      </w:r>
      <w:r w:rsidR="00C12E93" w:rsidRPr="002D75A6">
        <w:rPr>
          <w:rFonts w:ascii="Arial" w:hAnsi="Arial" w:cs="Arial"/>
          <w:sz w:val="20"/>
          <w:szCs w:val="20"/>
        </w:rPr>
        <w:t>obě strany podepíší.</w:t>
      </w:r>
    </w:p>
    <w:p w14:paraId="4E952F69" w14:textId="77777777" w:rsidR="00CB14BC" w:rsidRDefault="00CB14BC" w:rsidP="00CB14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5736B3" w14:textId="77777777" w:rsidR="00CB14BC" w:rsidRPr="00CB14BC" w:rsidRDefault="00CB14BC" w:rsidP="00CB14BC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712B82" w14:textId="77777777" w:rsidR="00230068" w:rsidRDefault="00230068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43D83C6C" w14:textId="0C7205B7" w:rsidR="00824E52" w:rsidRPr="003C0497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C44E2C">
        <w:rPr>
          <w:rFonts w:ascii="Arial" w:hAnsi="Arial" w:cs="Arial"/>
          <w:b/>
          <w:bCs/>
          <w:sz w:val="28"/>
          <w:szCs w:val="28"/>
        </w:rPr>
        <w:lastRenderedPageBreak/>
        <w:t>8</w:t>
      </w:r>
      <w:r w:rsidR="00C12E93" w:rsidRPr="00C44E2C">
        <w:rPr>
          <w:rFonts w:ascii="Arial" w:hAnsi="Arial" w:cs="Arial"/>
          <w:b/>
          <w:bCs/>
          <w:sz w:val="28"/>
          <w:szCs w:val="28"/>
        </w:rPr>
        <w:t>. Záruky za dílo</w:t>
      </w:r>
    </w:p>
    <w:p w14:paraId="72E7F5D8" w14:textId="3675EE0C" w:rsidR="00C12E93" w:rsidRPr="009C7FC2" w:rsidRDefault="00C12E93" w:rsidP="009C7FC2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>Zhotovitel ručí za úplné a kvalitní provedení díla v rozsahu, kvalitě a parametrech stanovených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zadávacími podklady, českými normami a touto smlouvou po celou dobu záruční lhůty, která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 xml:space="preserve">činí </w:t>
      </w:r>
      <w:r w:rsidR="009B52F6" w:rsidRPr="00D53CD0">
        <w:rPr>
          <w:rFonts w:ascii="Arial" w:hAnsi="Arial" w:cs="Arial"/>
          <w:b/>
          <w:sz w:val="20"/>
          <w:szCs w:val="20"/>
        </w:rPr>
        <w:t>60</w:t>
      </w:r>
      <w:r w:rsidRPr="00D53CD0">
        <w:rPr>
          <w:rFonts w:ascii="Arial" w:hAnsi="Arial" w:cs="Arial"/>
          <w:b/>
          <w:sz w:val="20"/>
          <w:szCs w:val="20"/>
        </w:rPr>
        <w:t xml:space="preserve"> měsíců </w:t>
      </w:r>
      <w:r w:rsidR="009A2708" w:rsidRPr="00D53CD0">
        <w:rPr>
          <w:rFonts w:ascii="Arial" w:hAnsi="Arial" w:cs="Arial"/>
          <w:b/>
          <w:sz w:val="20"/>
          <w:szCs w:val="20"/>
        </w:rPr>
        <w:t xml:space="preserve">na </w:t>
      </w:r>
      <w:r w:rsidR="00CB14BC">
        <w:rPr>
          <w:rFonts w:ascii="Arial" w:hAnsi="Arial" w:cs="Arial"/>
          <w:b/>
          <w:sz w:val="20"/>
          <w:szCs w:val="20"/>
        </w:rPr>
        <w:t>inženýrské sítě</w:t>
      </w:r>
      <w:r w:rsidR="009E7509" w:rsidRPr="00D53CD0">
        <w:rPr>
          <w:rFonts w:ascii="Arial" w:hAnsi="Arial" w:cs="Arial"/>
          <w:b/>
          <w:sz w:val="20"/>
          <w:szCs w:val="20"/>
        </w:rPr>
        <w:t>.</w:t>
      </w:r>
      <w:r w:rsidR="00E3139C">
        <w:rPr>
          <w:rFonts w:ascii="Arial" w:hAnsi="Arial" w:cs="Arial"/>
          <w:b/>
          <w:sz w:val="20"/>
          <w:szCs w:val="20"/>
        </w:rPr>
        <w:t xml:space="preserve"> </w:t>
      </w:r>
      <w:r w:rsidR="00E3139C" w:rsidRPr="00CB68A5">
        <w:rPr>
          <w:rFonts w:ascii="Arial" w:hAnsi="Arial" w:cs="Arial"/>
          <w:sz w:val="20"/>
          <w:szCs w:val="20"/>
        </w:rPr>
        <w:t>Záruka běží ode dne předání.</w:t>
      </w:r>
    </w:p>
    <w:p w14:paraId="225F1E13" w14:textId="74DF5C43" w:rsidR="00C12E93" w:rsidRPr="00070D1C" w:rsidRDefault="00C12E93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E5723">
        <w:rPr>
          <w:rFonts w:ascii="Arial" w:hAnsi="Arial" w:cs="Arial"/>
          <w:sz w:val="20"/>
          <w:szCs w:val="20"/>
        </w:rPr>
        <w:t>Zhotovitel je povinen během záruční lhůty na svou odpovědnost a náklady</w:t>
      </w:r>
      <w:r w:rsidR="007E5723">
        <w:rPr>
          <w:rFonts w:ascii="Arial" w:hAnsi="Arial" w:cs="Arial"/>
          <w:sz w:val="20"/>
          <w:szCs w:val="20"/>
        </w:rPr>
        <w:t>,</w:t>
      </w:r>
      <w:r w:rsidRPr="007E5723">
        <w:rPr>
          <w:rFonts w:ascii="Arial" w:hAnsi="Arial" w:cs="Arial"/>
          <w:sz w:val="20"/>
          <w:szCs w:val="20"/>
        </w:rPr>
        <w:t xml:space="preserve"> nebude - </w:t>
      </w:r>
      <w:proofErr w:type="spellStart"/>
      <w:r w:rsidRPr="007E5723">
        <w:rPr>
          <w:rFonts w:ascii="Arial" w:hAnsi="Arial" w:cs="Arial"/>
          <w:sz w:val="20"/>
          <w:szCs w:val="20"/>
        </w:rPr>
        <w:t>li</w:t>
      </w:r>
      <w:proofErr w:type="spellEnd"/>
      <w:r w:rsidRPr="007E5723">
        <w:rPr>
          <w:rFonts w:ascii="Arial" w:hAnsi="Arial" w:cs="Arial"/>
          <w:sz w:val="20"/>
          <w:szCs w:val="20"/>
        </w:rPr>
        <w:t xml:space="preserve"> dohodnuto </w:t>
      </w:r>
      <w:r w:rsidRPr="00070D1C">
        <w:rPr>
          <w:rFonts w:ascii="Arial" w:hAnsi="Arial" w:cs="Arial"/>
          <w:sz w:val="20"/>
          <w:szCs w:val="20"/>
        </w:rPr>
        <w:t>jinak, odstranit vady ve lhůtě 14 dnů ode dne uplatnění reklamované</w:t>
      </w:r>
      <w:r w:rsidR="00E76A95" w:rsidRPr="00070D1C">
        <w:rPr>
          <w:rFonts w:ascii="Arial" w:hAnsi="Arial" w:cs="Arial"/>
          <w:sz w:val="20"/>
          <w:szCs w:val="20"/>
        </w:rPr>
        <w:t xml:space="preserve"> </w:t>
      </w:r>
      <w:r w:rsidRPr="00070D1C">
        <w:rPr>
          <w:rFonts w:ascii="Arial" w:hAnsi="Arial" w:cs="Arial"/>
          <w:sz w:val="20"/>
          <w:szCs w:val="20"/>
        </w:rPr>
        <w:t>vady,</w:t>
      </w:r>
    </w:p>
    <w:p w14:paraId="4DB796FA" w14:textId="0C111FF3" w:rsidR="000B064C" w:rsidRPr="003C0497" w:rsidRDefault="00C12E93" w:rsidP="003C0497">
      <w:pPr>
        <w:pStyle w:val="Odstavecseseznamem"/>
        <w:numPr>
          <w:ilvl w:val="1"/>
          <w:numId w:val="11"/>
        </w:numPr>
        <w:autoSpaceDE w:val="0"/>
        <w:autoSpaceDN w:val="0"/>
        <w:adjustRightInd w:val="0"/>
        <w:spacing w:before="120" w:after="0" w:line="240" w:lineRule="auto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D75A6">
        <w:rPr>
          <w:rFonts w:ascii="Arial" w:hAnsi="Arial" w:cs="Arial"/>
          <w:sz w:val="20"/>
          <w:szCs w:val="20"/>
        </w:rPr>
        <w:t xml:space="preserve">Nesplní – </w:t>
      </w:r>
      <w:proofErr w:type="spellStart"/>
      <w:r w:rsidRPr="002D75A6">
        <w:rPr>
          <w:rFonts w:ascii="Arial" w:hAnsi="Arial" w:cs="Arial"/>
          <w:sz w:val="20"/>
          <w:szCs w:val="20"/>
        </w:rPr>
        <w:t>li</w:t>
      </w:r>
      <w:proofErr w:type="spellEnd"/>
      <w:r w:rsidRPr="002D75A6">
        <w:rPr>
          <w:rFonts w:ascii="Arial" w:hAnsi="Arial" w:cs="Arial"/>
          <w:sz w:val="20"/>
          <w:szCs w:val="20"/>
        </w:rPr>
        <w:t xml:space="preserve"> zhotovitel stanovené lhůty na odstraňování reklamovaných vad, je objednatel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>oprávněn pověřit odstraněním vady jinou právnickou, nebo fyzickou osobu. Veškeré takto</w:t>
      </w:r>
      <w:r w:rsidR="00E76A95" w:rsidRPr="002D75A6">
        <w:rPr>
          <w:rFonts w:ascii="Arial" w:hAnsi="Arial" w:cs="Arial"/>
          <w:sz w:val="20"/>
          <w:szCs w:val="20"/>
        </w:rPr>
        <w:t xml:space="preserve"> </w:t>
      </w:r>
      <w:r w:rsidRPr="002D75A6">
        <w:rPr>
          <w:rFonts w:ascii="Arial" w:hAnsi="Arial" w:cs="Arial"/>
          <w:sz w:val="20"/>
          <w:szCs w:val="20"/>
        </w:rPr>
        <w:t xml:space="preserve">vzniklé </w:t>
      </w:r>
      <w:r w:rsidR="00263B3C">
        <w:rPr>
          <w:rFonts w:ascii="Arial" w:hAnsi="Arial" w:cs="Arial"/>
          <w:sz w:val="20"/>
          <w:szCs w:val="20"/>
        </w:rPr>
        <w:t xml:space="preserve">oprávněné </w:t>
      </w:r>
      <w:r w:rsidRPr="002D75A6">
        <w:rPr>
          <w:rFonts w:ascii="Arial" w:hAnsi="Arial" w:cs="Arial"/>
          <w:sz w:val="20"/>
          <w:szCs w:val="20"/>
        </w:rPr>
        <w:t>náklady uhradí objednateli zhotovitel po následně provedené přefakturaci objednatelem.</w:t>
      </w:r>
    </w:p>
    <w:p w14:paraId="6E9F090B" w14:textId="77777777" w:rsidR="00230068" w:rsidRDefault="00230068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6D2D1B31" w14:textId="1585E498" w:rsidR="00824E52" w:rsidRPr="003C0497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D75A6">
        <w:rPr>
          <w:rFonts w:ascii="Arial" w:hAnsi="Arial" w:cs="Arial"/>
          <w:b/>
          <w:bCs/>
          <w:sz w:val="28"/>
          <w:szCs w:val="28"/>
        </w:rPr>
        <w:t>9</w:t>
      </w:r>
      <w:r w:rsidR="00C12E93" w:rsidRPr="002D75A6">
        <w:rPr>
          <w:rFonts w:ascii="Arial" w:hAnsi="Arial" w:cs="Arial"/>
          <w:b/>
          <w:bCs/>
          <w:sz w:val="28"/>
          <w:szCs w:val="28"/>
        </w:rPr>
        <w:t xml:space="preserve">. </w:t>
      </w:r>
      <w:r w:rsidR="0091703B">
        <w:rPr>
          <w:rFonts w:ascii="Arial" w:hAnsi="Arial" w:cs="Arial"/>
          <w:b/>
          <w:bCs/>
          <w:sz w:val="28"/>
          <w:szCs w:val="28"/>
        </w:rPr>
        <w:t>Předání díla</w:t>
      </w:r>
    </w:p>
    <w:p w14:paraId="585C11E3" w14:textId="1B542E32" w:rsidR="0091703B" w:rsidRPr="0091703B" w:rsidRDefault="0091703B" w:rsidP="007218FF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before="120" w:after="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91703B">
        <w:rPr>
          <w:rFonts w:ascii="Arial" w:hAnsi="Arial" w:cs="Arial"/>
          <w:sz w:val="20"/>
          <w:szCs w:val="20"/>
        </w:rPr>
        <w:t>Odevzdání a převzetí dokončených prací se řídí příslušnými ustanoveními občanského zákoníku, pokud dále není uvedeno jinak.</w:t>
      </w:r>
    </w:p>
    <w:p w14:paraId="5F2718A4" w14:textId="77777777" w:rsidR="0091703B" w:rsidRPr="0091703B" w:rsidRDefault="0091703B" w:rsidP="007218FF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before="120" w:after="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91703B">
        <w:rPr>
          <w:rFonts w:ascii="Arial" w:hAnsi="Arial" w:cs="Arial"/>
          <w:sz w:val="20"/>
          <w:szCs w:val="20"/>
        </w:rPr>
        <w:t>Zhotovitel nejpozději 5 dnů předem oznámí písemně objednateli, že práce jsou připraveny k převzetí. Na objednatelem stanovený termín předávacího a přejímacího řízení je zhotovitel povinen připravit a doložit veškeré doklady (revize, zkoušky, atesty, stavební deník ap.). Bez těchto dokladů nelze považovat dílo za dokončené a schopné předání. Jako doklad o předání stavby bude sloužit předávací protokol podepsaný zástupci obou smluvních stran.</w:t>
      </w:r>
    </w:p>
    <w:p w14:paraId="79E929FC" w14:textId="77777777" w:rsidR="0091703B" w:rsidRDefault="0091703B" w:rsidP="007218FF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before="120" w:after="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91703B">
        <w:rPr>
          <w:rFonts w:ascii="Arial" w:hAnsi="Arial" w:cs="Arial"/>
          <w:sz w:val="20"/>
          <w:szCs w:val="20"/>
        </w:rPr>
        <w:t>Dokončeným dílem se rozumí kompletně dokončené funkční dílo schopné uvedení do provozu bez vad a nedodělků bránících bezpečnému a funkčnímu provozu díla.</w:t>
      </w:r>
    </w:p>
    <w:p w14:paraId="75667DDD" w14:textId="3D87E5FB" w:rsidR="000722E7" w:rsidRPr="00184D9F" w:rsidRDefault="000722E7" w:rsidP="000722E7">
      <w:pPr>
        <w:pStyle w:val="Odstavecseseznamem"/>
        <w:numPr>
          <w:ilvl w:val="1"/>
          <w:numId w:val="22"/>
        </w:numPr>
        <w:autoSpaceDE w:val="0"/>
        <w:autoSpaceDN w:val="0"/>
        <w:adjustRightInd w:val="0"/>
        <w:spacing w:before="120" w:after="0" w:line="240" w:lineRule="auto"/>
        <w:ind w:left="502"/>
        <w:contextualSpacing w:val="0"/>
        <w:jc w:val="both"/>
        <w:rPr>
          <w:rFonts w:ascii="Arial" w:hAnsi="Arial" w:cs="Arial"/>
          <w:sz w:val="20"/>
          <w:szCs w:val="20"/>
        </w:rPr>
      </w:pPr>
      <w:r w:rsidRPr="00184D9F">
        <w:rPr>
          <w:rFonts w:ascii="Arial" w:hAnsi="Arial" w:cs="Arial"/>
          <w:sz w:val="20"/>
          <w:szCs w:val="20"/>
        </w:rPr>
        <w:t xml:space="preserve">Součástí předání díla bude 4x dokumentace skutečného provedení v obsahu dle zadávací dokumentace. Dokumentace bude rovněž předána na </w:t>
      </w:r>
      <w:r w:rsidR="00E13444" w:rsidRPr="00184D9F">
        <w:rPr>
          <w:rFonts w:ascii="Arial" w:hAnsi="Arial" w:cs="Arial"/>
          <w:sz w:val="20"/>
          <w:szCs w:val="20"/>
        </w:rPr>
        <w:t>datovém nosiči</w:t>
      </w:r>
      <w:r w:rsidRPr="00184D9F">
        <w:rPr>
          <w:rFonts w:ascii="Arial" w:hAnsi="Arial" w:cs="Arial"/>
          <w:sz w:val="20"/>
          <w:szCs w:val="20"/>
        </w:rPr>
        <w:t>.</w:t>
      </w:r>
    </w:p>
    <w:p w14:paraId="6EBC50A7" w14:textId="45F1EB0B" w:rsidR="000722E7" w:rsidRPr="00184D9F" w:rsidRDefault="000722E7" w:rsidP="00547DA9">
      <w:pPr>
        <w:pStyle w:val="Zkladntext"/>
        <w:numPr>
          <w:ilvl w:val="0"/>
          <w:numId w:val="24"/>
        </w:numPr>
        <w:ind w:right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84D9F">
        <w:rPr>
          <w:rFonts w:ascii="Arial" w:hAnsi="Arial" w:cs="Arial"/>
          <w:b w:val="0"/>
          <w:bCs w:val="0"/>
          <w:sz w:val="20"/>
          <w:szCs w:val="20"/>
        </w:rPr>
        <w:t xml:space="preserve">geodetické zaměření stavby s průmětem do katastrální mapy, provedení dle směrnice </w:t>
      </w:r>
      <w:proofErr w:type="spellStart"/>
      <w:r w:rsidRPr="00184D9F">
        <w:rPr>
          <w:rFonts w:ascii="Arial" w:hAnsi="Arial" w:cs="Arial"/>
          <w:b w:val="0"/>
          <w:bCs w:val="0"/>
          <w:sz w:val="20"/>
          <w:szCs w:val="20"/>
        </w:rPr>
        <w:t>SčVK</w:t>
      </w:r>
      <w:proofErr w:type="spellEnd"/>
      <w:r w:rsidRPr="00184D9F">
        <w:rPr>
          <w:rFonts w:ascii="Arial" w:hAnsi="Arial" w:cs="Arial"/>
          <w:b w:val="0"/>
          <w:bCs w:val="0"/>
          <w:sz w:val="20"/>
          <w:szCs w:val="20"/>
        </w:rPr>
        <w:t xml:space="preserve"> (v tištěné podobě i na CD) </w:t>
      </w:r>
    </w:p>
    <w:p w14:paraId="496F149F" w14:textId="77777777" w:rsidR="000722E7" w:rsidRPr="00184D9F" w:rsidRDefault="000722E7" w:rsidP="00547DA9">
      <w:pPr>
        <w:pStyle w:val="Zkladntext"/>
        <w:numPr>
          <w:ilvl w:val="0"/>
          <w:numId w:val="24"/>
        </w:numPr>
        <w:ind w:right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84D9F">
        <w:rPr>
          <w:rFonts w:ascii="Arial" w:hAnsi="Arial" w:cs="Arial"/>
          <w:b w:val="0"/>
          <w:bCs w:val="0"/>
          <w:sz w:val="20"/>
          <w:szCs w:val="20"/>
        </w:rPr>
        <w:t>tabulkový přehled realizovaných sítí včetně evidence přípojek</w:t>
      </w:r>
    </w:p>
    <w:p w14:paraId="4576FEA3" w14:textId="66CA8598" w:rsidR="000722E7" w:rsidRPr="00184D9F" w:rsidRDefault="000722E7" w:rsidP="00547DA9">
      <w:pPr>
        <w:pStyle w:val="Zkladntext"/>
        <w:numPr>
          <w:ilvl w:val="0"/>
          <w:numId w:val="24"/>
        </w:numPr>
        <w:ind w:right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84D9F">
        <w:rPr>
          <w:rFonts w:ascii="Arial" w:hAnsi="Arial" w:cs="Arial"/>
          <w:b w:val="0"/>
          <w:bCs w:val="0"/>
          <w:sz w:val="20"/>
          <w:szCs w:val="20"/>
        </w:rPr>
        <w:t>dokumentace skutečného provedení (upravená zadávací dokumentace</w:t>
      </w:r>
      <w:r w:rsidR="00E13444" w:rsidRPr="00184D9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 s vyznačením změn</w:t>
      </w:r>
      <w:r w:rsidRPr="00184D9F">
        <w:rPr>
          <w:rFonts w:ascii="Arial" w:hAnsi="Arial" w:cs="Arial"/>
          <w:b w:val="0"/>
          <w:bCs w:val="0"/>
          <w:sz w:val="20"/>
          <w:szCs w:val="20"/>
        </w:rPr>
        <w:t>), prohlášení o shodě na použité materiály</w:t>
      </w:r>
    </w:p>
    <w:p w14:paraId="01139C1E" w14:textId="02740911" w:rsidR="000722E7" w:rsidRPr="00184D9F" w:rsidRDefault="000722E7" w:rsidP="00547DA9">
      <w:pPr>
        <w:pStyle w:val="Zkladntext"/>
        <w:numPr>
          <w:ilvl w:val="0"/>
          <w:numId w:val="24"/>
        </w:numPr>
        <w:ind w:right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84D9F">
        <w:rPr>
          <w:rFonts w:ascii="Arial" w:hAnsi="Arial" w:cs="Arial"/>
          <w:b w:val="0"/>
          <w:bCs w:val="0"/>
          <w:sz w:val="20"/>
          <w:szCs w:val="20"/>
        </w:rPr>
        <w:t>statické zkoušky hutnění zásypu na místech určených investorem a další zkoušky a revize nutné k uvedení díla do provozu</w:t>
      </w:r>
      <w:r w:rsidR="00E13444" w:rsidRPr="00184D9F">
        <w:rPr>
          <w:rFonts w:ascii="Arial" w:hAnsi="Arial" w:cs="Arial"/>
          <w:b w:val="0"/>
          <w:bCs w:val="0"/>
          <w:sz w:val="20"/>
          <w:szCs w:val="20"/>
          <w:lang w:val="cs-CZ"/>
        </w:rPr>
        <w:t>, kamerová prohlídka kanalizace včetně přípojek</w:t>
      </w:r>
    </w:p>
    <w:p w14:paraId="6858E9C3" w14:textId="42715FD2" w:rsidR="000722E7" w:rsidRPr="00184D9F" w:rsidRDefault="000722E7" w:rsidP="00547DA9">
      <w:pPr>
        <w:pStyle w:val="Zkladntext"/>
        <w:numPr>
          <w:ilvl w:val="0"/>
          <w:numId w:val="24"/>
        </w:numPr>
        <w:ind w:right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84D9F">
        <w:rPr>
          <w:rFonts w:ascii="Arial" w:hAnsi="Arial" w:cs="Arial"/>
          <w:b w:val="0"/>
          <w:bCs w:val="0"/>
          <w:sz w:val="20"/>
          <w:szCs w:val="20"/>
        </w:rPr>
        <w:t>tlaková zkouška vodovodu, krácený rozbor vody včetně stanoviska KHS Semily</w:t>
      </w:r>
    </w:p>
    <w:p w14:paraId="360CC6E4" w14:textId="77777777" w:rsidR="000722E7" w:rsidRPr="00184D9F" w:rsidRDefault="000722E7" w:rsidP="00547DA9">
      <w:pPr>
        <w:pStyle w:val="Zkladntext"/>
        <w:numPr>
          <w:ilvl w:val="0"/>
          <w:numId w:val="24"/>
        </w:numPr>
        <w:ind w:right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84D9F">
        <w:rPr>
          <w:rFonts w:ascii="Arial" w:hAnsi="Arial" w:cs="Arial"/>
          <w:b w:val="0"/>
          <w:bCs w:val="0"/>
          <w:sz w:val="20"/>
          <w:szCs w:val="20"/>
        </w:rPr>
        <w:t>stavební deník, evidence odpadů</w:t>
      </w:r>
    </w:p>
    <w:p w14:paraId="2336F119" w14:textId="68C92C71" w:rsidR="000722E7" w:rsidRPr="00184D9F" w:rsidRDefault="00FF3158" w:rsidP="00547DA9">
      <w:pPr>
        <w:pStyle w:val="Zkladntext"/>
        <w:numPr>
          <w:ilvl w:val="0"/>
          <w:numId w:val="24"/>
        </w:numPr>
        <w:ind w:right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84D9F">
        <w:rPr>
          <w:rFonts w:ascii="Arial" w:hAnsi="Arial" w:cs="Arial"/>
          <w:b w:val="0"/>
          <w:bCs w:val="0"/>
          <w:sz w:val="20"/>
          <w:szCs w:val="20"/>
          <w:lang w:val="cs-CZ"/>
        </w:rPr>
        <w:t xml:space="preserve">datový nosič </w:t>
      </w:r>
      <w:r w:rsidR="000722E7" w:rsidRPr="00184D9F">
        <w:rPr>
          <w:rFonts w:ascii="Arial" w:hAnsi="Arial" w:cs="Arial"/>
          <w:b w:val="0"/>
          <w:bCs w:val="0"/>
          <w:sz w:val="20"/>
          <w:szCs w:val="20"/>
        </w:rPr>
        <w:t>s fotodokumentací stavby</w:t>
      </w:r>
    </w:p>
    <w:p w14:paraId="0DCBFE83" w14:textId="77777777" w:rsidR="000722E7" w:rsidRPr="00184D9F" w:rsidRDefault="000722E7" w:rsidP="00547DA9">
      <w:pPr>
        <w:pStyle w:val="Zkladntext"/>
        <w:numPr>
          <w:ilvl w:val="0"/>
          <w:numId w:val="24"/>
        </w:numPr>
        <w:ind w:right="567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84D9F">
        <w:rPr>
          <w:rFonts w:ascii="Arial" w:hAnsi="Arial" w:cs="Arial"/>
          <w:b w:val="0"/>
          <w:bCs w:val="0"/>
          <w:sz w:val="20"/>
          <w:szCs w:val="20"/>
        </w:rPr>
        <w:t xml:space="preserve">doklady od správců sítí o křížení </w:t>
      </w:r>
    </w:p>
    <w:p w14:paraId="380EA8F7" w14:textId="77777777" w:rsidR="000722E7" w:rsidRPr="00547DA9" w:rsidRDefault="000722E7" w:rsidP="00547DA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ED9CC3" w14:textId="1CA3AEB9" w:rsidR="0091703B" w:rsidRPr="007A1D48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A1D48">
        <w:rPr>
          <w:rFonts w:ascii="Arial" w:hAnsi="Arial" w:cs="Arial"/>
          <w:b/>
          <w:bCs/>
          <w:sz w:val="28"/>
          <w:szCs w:val="28"/>
        </w:rPr>
        <w:t>10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. Smluvní pokuty</w:t>
      </w:r>
    </w:p>
    <w:p w14:paraId="79D3EA54" w14:textId="21F4D69F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 xml:space="preserve">V případě, že zhotovitel prokazatelně svojí vinou nedodrží termín dokončení díla </w:t>
      </w:r>
      <w:r w:rsidR="001F7CB5">
        <w:rPr>
          <w:rFonts w:ascii="Arial" w:hAnsi="Arial" w:cs="Arial"/>
          <w:sz w:val="20"/>
          <w:szCs w:val="20"/>
        </w:rPr>
        <w:t xml:space="preserve">a předání stavby </w:t>
      </w:r>
      <w:r w:rsidRPr="007A1D48">
        <w:rPr>
          <w:rFonts w:ascii="Arial" w:hAnsi="Arial" w:cs="Arial"/>
          <w:sz w:val="20"/>
          <w:szCs w:val="20"/>
        </w:rPr>
        <w:t>dle těchto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 xml:space="preserve">smluvních podmínek, je povinen objednateli uhradit smluvní pokutu ve výši </w:t>
      </w:r>
      <w:r w:rsidR="00CB14BC">
        <w:rPr>
          <w:rFonts w:ascii="Arial" w:hAnsi="Arial" w:cs="Arial"/>
          <w:sz w:val="20"/>
          <w:szCs w:val="20"/>
        </w:rPr>
        <w:t>3</w:t>
      </w:r>
      <w:r w:rsidR="007E5723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000,- Kč za každý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den zpoždění.</w:t>
      </w:r>
    </w:p>
    <w:p w14:paraId="51D1A0BC" w14:textId="7664904B" w:rsidR="00C12E93" w:rsidRPr="0016647C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647C">
        <w:rPr>
          <w:rFonts w:ascii="Arial" w:hAnsi="Arial" w:cs="Arial"/>
          <w:sz w:val="20"/>
          <w:szCs w:val="20"/>
        </w:rPr>
        <w:t>V případě, že zhotovitel nesplní povinnost danou odsouhlaseným zápisem ve stavebním</w:t>
      </w:r>
      <w:r w:rsidR="00E76A95" w:rsidRPr="0016647C">
        <w:rPr>
          <w:rFonts w:ascii="Arial" w:hAnsi="Arial" w:cs="Arial"/>
          <w:sz w:val="20"/>
          <w:szCs w:val="20"/>
        </w:rPr>
        <w:t xml:space="preserve"> </w:t>
      </w:r>
      <w:r w:rsidRPr="0016647C">
        <w:rPr>
          <w:rFonts w:ascii="Arial" w:hAnsi="Arial" w:cs="Arial"/>
          <w:sz w:val="20"/>
          <w:szCs w:val="20"/>
        </w:rPr>
        <w:t>deníku, či odsouhlaseným zápisem z pracovní porady či kontrolního dne stavby, je povinen</w:t>
      </w:r>
      <w:r w:rsidR="00E76A95" w:rsidRPr="0016647C">
        <w:rPr>
          <w:rFonts w:ascii="Arial" w:hAnsi="Arial" w:cs="Arial"/>
          <w:sz w:val="20"/>
          <w:szCs w:val="20"/>
        </w:rPr>
        <w:t xml:space="preserve"> </w:t>
      </w:r>
      <w:r w:rsidRPr="0016647C">
        <w:rPr>
          <w:rFonts w:ascii="Arial" w:hAnsi="Arial" w:cs="Arial"/>
          <w:sz w:val="20"/>
          <w:szCs w:val="20"/>
        </w:rPr>
        <w:t xml:space="preserve">zhotovitel uhradit smluvní pokutu </w:t>
      </w:r>
      <w:r w:rsidR="000B064C" w:rsidRPr="0016647C">
        <w:rPr>
          <w:rFonts w:ascii="Arial" w:hAnsi="Arial" w:cs="Arial"/>
          <w:sz w:val="20"/>
          <w:szCs w:val="20"/>
        </w:rPr>
        <w:t>1 0</w:t>
      </w:r>
      <w:r w:rsidRPr="0016647C">
        <w:rPr>
          <w:rFonts w:ascii="Arial" w:hAnsi="Arial" w:cs="Arial"/>
          <w:sz w:val="20"/>
          <w:szCs w:val="20"/>
        </w:rPr>
        <w:t xml:space="preserve">00,- Kč za každý případ </w:t>
      </w:r>
      <w:r w:rsidR="00CB34DC" w:rsidRPr="0016647C">
        <w:rPr>
          <w:rFonts w:ascii="Arial" w:hAnsi="Arial" w:cs="Arial"/>
          <w:sz w:val="20"/>
          <w:szCs w:val="20"/>
        </w:rPr>
        <w:t>(úkol)</w:t>
      </w:r>
      <w:r w:rsidRPr="0016647C">
        <w:rPr>
          <w:rFonts w:ascii="Arial" w:hAnsi="Arial" w:cs="Arial"/>
          <w:sz w:val="20"/>
          <w:szCs w:val="20"/>
        </w:rPr>
        <w:t>. Objednatel tuto skutečnost</w:t>
      </w:r>
      <w:r w:rsidR="00E76A95" w:rsidRPr="0016647C">
        <w:rPr>
          <w:rFonts w:ascii="Arial" w:hAnsi="Arial" w:cs="Arial"/>
          <w:sz w:val="20"/>
          <w:szCs w:val="20"/>
        </w:rPr>
        <w:t xml:space="preserve"> </w:t>
      </w:r>
      <w:r w:rsidRPr="0016647C">
        <w:rPr>
          <w:rFonts w:ascii="Arial" w:hAnsi="Arial" w:cs="Arial"/>
          <w:sz w:val="20"/>
          <w:szCs w:val="20"/>
        </w:rPr>
        <w:t>oznámí prokazatelně zhotoviteli.</w:t>
      </w:r>
    </w:p>
    <w:p w14:paraId="0B0095B2" w14:textId="5B2D6C6A" w:rsidR="00CB34DC" w:rsidRPr="0016647C" w:rsidRDefault="00CB34DC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16647C">
        <w:rPr>
          <w:rFonts w:ascii="Arial" w:hAnsi="Arial" w:cs="Arial"/>
          <w:sz w:val="20"/>
          <w:szCs w:val="20"/>
        </w:rPr>
        <w:t>V</w:t>
      </w:r>
      <w:r w:rsidR="0016647C" w:rsidRPr="0016647C">
        <w:rPr>
          <w:rFonts w:ascii="Arial" w:hAnsi="Arial" w:cs="Arial"/>
          <w:sz w:val="20"/>
          <w:szCs w:val="20"/>
        </w:rPr>
        <w:t xml:space="preserve"> případě, že zhotovitel prokazatelně nedodrží BOZP, je povinen zhotovitel uhradit smluvní pokutu 1 000,- Kč za každý den prokázaného porušení. </w:t>
      </w:r>
    </w:p>
    <w:p w14:paraId="72102ED3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 případě, že zhotovitel neodstraní vady a nedodělky v termínech sjednaných v</w:t>
      </w:r>
      <w:r w:rsidR="000B4ECC" w:rsidRPr="007A1D48">
        <w:rPr>
          <w:rFonts w:ascii="Arial" w:hAnsi="Arial" w:cs="Arial"/>
          <w:sz w:val="20"/>
          <w:szCs w:val="20"/>
        </w:rPr>
        <w:t> </w:t>
      </w:r>
      <w:r w:rsidRPr="007A1D48">
        <w:rPr>
          <w:rFonts w:ascii="Arial" w:hAnsi="Arial" w:cs="Arial"/>
          <w:sz w:val="20"/>
          <w:szCs w:val="20"/>
        </w:rPr>
        <w:t>přejímacím</w:t>
      </w:r>
      <w:r w:rsidR="000B4ECC" w:rsidRPr="007A1D48">
        <w:rPr>
          <w:rFonts w:ascii="Arial" w:hAnsi="Arial" w:cs="Arial"/>
          <w:sz w:val="20"/>
          <w:szCs w:val="20"/>
        </w:rPr>
        <w:t xml:space="preserve"> p</w:t>
      </w:r>
      <w:r w:rsidRPr="007A1D48">
        <w:rPr>
          <w:rFonts w:ascii="Arial" w:hAnsi="Arial" w:cs="Arial"/>
          <w:sz w:val="20"/>
          <w:szCs w:val="20"/>
        </w:rPr>
        <w:t>rotokolu, je povinen objednateli uhradit smluvní pokutu 500,- Kč za každý případ a den</w:t>
      </w:r>
      <w:r w:rsidR="00E76A95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prodlení.</w:t>
      </w:r>
    </w:p>
    <w:p w14:paraId="71E14F62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lastRenderedPageBreak/>
        <w:t>V případě, že objednatel nesplní povinnost zaplatit včas dle platebních podmínek, je povinen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zaplatit zhotoviteli úrok z nezaplacených obnosů ve výši 0,05% dlužné částky, za každý den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prodlení.</w:t>
      </w:r>
    </w:p>
    <w:p w14:paraId="6BAF50D2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Zaplacením smluvních pokut nejsou dotčeny nároky smluvních stran na náhradu škody.</w:t>
      </w:r>
    </w:p>
    <w:p w14:paraId="3FBC699F" w14:textId="77777777" w:rsidR="00C12E93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Smluvní strany se dohodly, že úhrada veškerých smluvních pokut zhotovitele bude řešena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automatickým odpočtem z nejbližší vystavené faktury, který provede objednatel. U smluvní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pokuty vůči objednateli vystaví zhotovitel vyúčtování a příslušnou</w:t>
      </w:r>
      <w:r w:rsidR="00794059" w:rsidRPr="007A1D48">
        <w:rPr>
          <w:rFonts w:ascii="Arial" w:hAnsi="Arial" w:cs="Arial"/>
          <w:sz w:val="20"/>
          <w:szCs w:val="20"/>
        </w:rPr>
        <w:t xml:space="preserve"> fakturu se lhůtou splatnosti 28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dnů.</w:t>
      </w:r>
    </w:p>
    <w:p w14:paraId="3A2CD0CE" w14:textId="77777777" w:rsidR="00C547DE" w:rsidRPr="007A1D48" w:rsidRDefault="00C12E93" w:rsidP="003C0497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Rozhodnutí o udělení smluvní pokuty vůči zhotoviteli musí být objednatelem písemnou formou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zpracováno a neprodleně doručeno zhotoviteli.</w:t>
      </w:r>
    </w:p>
    <w:p w14:paraId="4AF36E84" w14:textId="336FE26B" w:rsidR="003F14A3" w:rsidRPr="008E1683" w:rsidRDefault="00C12E93" w:rsidP="008E1683">
      <w:pPr>
        <w:pStyle w:val="Odstavecseseznamem"/>
        <w:numPr>
          <w:ilvl w:val="1"/>
          <w:numId w:val="14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Vlastnictví k</w:t>
      </w:r>
      <w:r w:rsidR="008E1683">
        <w:rPr>
          <w:rFonts w:ascii="Arial" w:hAnsi="Arial" w:cs="Arial"/>
          <w:sz w:val="20"/>
          <w:szCs w:val="20"/>
        </w:rPr>
        <w:t> </w:t>
      </w:r>
      <w:r w:rsidRPr="007A1D48">
        <w:rPr>
          <w:rFonts w:ascii="Arial" w:hAnsi="Arial" w:cs="Arial"/>
          <w:sz w:val="20"/>
          <w:szCs w:val="20"/>
        </w:rPr>
        <w:t>dílu</w:t>
      </w:r>
      <w:r w:rsidR="008E1683">
        <w:rPr>
          <w:rFonts w:ascii="Arial" w:hAnsi="Arial" w:cs="Arial"/>
          <w:sz w:val="20"/>
          <w:szCs w:val="20"/>
        </w:rPr>
        <w:t>: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Rozestavěné dílo je vlastnictvím objednatele, nikoliv však v jeho užívání. Odpovědnost za škody nese</w:t>
      </w:r>
      <w:r w:rsidR="006346DE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zhotovitel až do konečného předání a převzetí díla.</w:t>
      </w:r>
    </w:p>
    <w:p w14:paraId="662ADDB6" w14:textId="77777777" w:rsidR="00230068" w:rsidRDefault="00230068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8D40392" w14:textId="77777777" w:rsidR="00C12E93" w:rsidRPr="007A1D48" w:rsidRDefault="00C547DE" w:rsidP="003C0497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A1D48">
        <w:rPr>
          <w:rFonts w:ascii="Arial" w:hAnsi="Arial" w:cs="Arial"/>
          <w:b/>
          <w:bCs/>
          <w:sz w:val="28"/>
          <w:szCs w:val="28"/>
        </w:rPr>
        <w:t>11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. Záv</w:t>
      </w:r>
      <w:r w:rsidR="00C12E93" w:rsidRPr="007A1D48">
        <w:rPr>
          <w:rFonts w:ascii="Arial,Bold" w:hAnsi="Arial,Bold" w:cs="Arial,Bold"/>
          <w:b/>
          <w:bCs/>
          <w:sz w:val="28"/>
          <w:szCs w:val="28"/>
        </w:rPr>
        <w:t>ě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re</w:t>
      </w:r>
      <w:r w:rsidR="00C12E93" w:rsidRPr="007A1D48">
        <w:rPr>
          <w:rFonts w:ascii="Arial,Bold" w:hAnsi="Arial,Bold" w:cs="Arial,Bold"/>
          <w:b/>
          <w:bCs/>
          <w:sz w:val="28"/>
          <w:szCs w:val="28"/>
        </w:rPr>
        <w:t>č</w:t>
      </w:r>
      <w:r w:rsidR="00C12E93" w:rsidRPr="007A1D48">
        <w:rPr>
          <w:rFonts w:ascii="Arial" w:hAnsi="Arial" w:cs="Arial"/>
          <w:b/>
          <w:bCs/>
          <w:sz w:val="28"/>
          <w:szCs w:val="28"/>
        </w:rPr>
        <w:t>ná ustanovení</w:t>
      </w:r>
    </w:p>
    <w:p w14:paraId="5D639572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Smlouva nabývá platnosti a účinnosti dnem jejího podpisu.</w:t>
      </w:r>
    </w:p>
    <w:p w14:paraId="6E0DEC54" w14:textId="01939EA4" w:rsidR="00C12E93" w:rsidRPr="007A1D48" w:rsidRDefault="006D6227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Smlouva je vyhotovena ve 3</w:t>
      </w:r>
      <w:r w:rsidR="00C12E93" w:rsidRPr="007A1D48">
        <w:rPr>
          <w:rFonts w:ascii="Arial" w:hAnsi="Arial" w:cs="Arial"/>
          <w:sz w:val="20"/>
          <w:szCs w:val="20"/>
        </w:rPr>
        <w:t xml:space="preserve"> výtiscích, kdy objednatel o</w:t>
      </w:r>
      <w:r w:rsidRPr="007A1D48">
        <w:rPr>
          <w:rFonts w:ascii="Arial" w:hAnsi="Arial" w:cs="Arial"/>
          <w:sz w:val="20"/>
          <w:szCs w:val="20"/>
        </w:rPr>
        <w:t>bdrží 2 výtisky a zhotovitel 1 výtisk</w:t>
      </w:r>
      <w:r w:rsidR="00C12E93" w:rsidRPr="007A1D48">
        <w:rPr>
          <w:rFonts w:ascii="Arial" w:hAnsi="Arial" w:cs="Arial"/>
          <w:sz w:val="20"/>
          <w:szCs w:val="20"/>
        </w:rPr>
        <w:t>.</w:t>
      </w:r>
    </w:p>
    <w:p w14:paraId="273045D5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Právní vztahy touto smlouvou neupravené se řídí příslušnými ustanoveními platného znění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obchodního zákoníku a dalšími relevantními právními předpisy.</w:t>
      </w:r>
    </w:p>
    <w:p w14:paraId="01F3C4D7" w14:textId="77777777" w:rsidR="00C12E93" w:rsidRPr="007A1D48" w:rsidRDefault="00C12E93" w:rsidP="003C0497">
      <w:pPr>
        <w:pStyle w:val="Odstavecseseznamem"/>
        <w:numPr>
          <w:ilvl w:val="1"/>
          <w:numId w:val="15"/>
        </w:numPr>
        <w:autoSpaceDE w:val="0"/>
        <w:autoSpaceDN w:val="0"/>
        <w:adjustRightInd w:val="0"/>
        <w:spacing w:before="120" w:after="0" w:line="240" w:lineRule="auto"/>
        <w:ind w:left="709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7A1D48">
        <w:rPr>
          <w:rFonts w:ascii="Arial" w:hAnsi="Arial" w:cs="Arial"/>
          <w:sz w:val="20"/>
          <w:szCs w:val="20"/>
        </w:rPr>
        <w:t>Smluvní strany prohlašují, že tuto smlouvu uzavírají svobodně, vážně a bez donucení, a že plně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porozuměli jejímu obsahu. Dále prohlašují, že smlouvu v žádném případě neuzavírají v tísni ani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za nápadně nevýhodných podmínek a na důkaz těchto prohlášení připojují své vlastnoruční</w:t>
      </w:r>
      <w:r w:rsidR="000B4ECC" w:rsidRPr="007A1D48">
        <w:rPr>
          <w:rFonts w:ascii="Arial" w:hAnsi="Arial" w:cs="Arial"/>
          <w:sz w:val="20"/>
          <w:szCs w:val="20"/>
        </w:rPr>
        <w:t xml:space="preserve"> </w:t>
      </w:r>
      <w:r w:rsidRPr="007A1D48">
        <w:rPr>
          <w:rFonts w:ascii="Arial" w:hAnsi="Arial" w:cs="Arial"/>
          <w:sz w:val="20"/>
          <w:szCs w:val="20"/>
        </w:rPr>
        <w:t>podpisy.</w:t>
      </w:r>
    </w:p>
    <w:p w14:paraId="58176210" w14:textId="77777777" w:rsidR="00C55541" w:rsidRDefault="00C55541" w:rsidP="003C049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14:paraId="7846051A" w14:textId="183C45DC" w:rsidR="00C547DE" w:rsidRPr="007A1D48" w:rsidRDefault="00C12E93" w:rsidP="003C0497">
      <w:pPr>
        <w:autoSpaceDE w:val="0"/>
        <w:autoSpaceDN w:val="0"/>
        <w:adjustRightInd w:val="0"/>
        <w:spacing w:before="24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>V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 Turnově dne:  </w:t>
      </w:r>
      <w:r w:rsidR="00230068">
        <w:rPr>
          <w:rFonts w:ascii="Arial" w:hAnsi="Arial" w:cs="Arial"/>
          <w:b/>
          <w:bCs/>
          <w:sz w:val="20"/>
          <w:szCs w:val="20"/>
        </w:rPr>
        <w:t>20. 7. 2023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  <w:r w:rsidR="00F261B3" w:rsidRPr="007A1D48">
        <w:rPr>
          <w:rFonts w:ascii="Arial" w:hAnsi="Arial" w:cs="Arial"/>
          <w:b/>
          <w:bCs/>
          <w:sz w:val="20"/>
          <w:szCs w:val="20"/>
        </w:rPr>
        <w:t xml:space="preserve">    </w:t>
      </w:r>
      <w:r w:rsidR="00AE4E29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F261B3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2938E4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="00F261B3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>V </w:t>
      </w:r>
      <w:r w:rsidR="000B064C">
        <w:rPr>
          <w:rFonts w:ascii="Arial" w:hAnsi="Arial" w:cs="Arial"/>
          <w:b/>
          <w:bCs/>
          <w:sz w:val="20"/>
          <w:szCs w:val="20"/>
        </w:rPr>
        <w:t>Turnově</w:t>
      </w:r>
      <w:r w:rsidR="009B52F6" w:rsidRPr="007A1D48">
        <w:rPr>
          <w:rFonts w:ascii="Arial" w:hAnsi="Arial" w:cs="Arial"/>
          <w:b/>
          <w:bCs/>
          <w:sz w:val="20"/>
          <w:szCs w:val="20"/>
        </w:rPr>
        <w:t xml:space="preserve"> dne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: </w:t>
      </w:r>
      <w:r w:rsidR="00230068">
        <w:rPr>
          <w:rFonts w:ascii="Arial" w:hAnsi="Arial" w:cs="Arial"/>
          <w:b/>
          <w:bCs/>
          <w:sz w:val="20"/>
          <w:szCs w:val="20"/>
        </w:rPr>
        <w:t>20. 7. 2023</w:t>
      </w:r>
    </w:p>
    <w:p w14:paraId="3D2D96AE" w14:textId="77777777" w:rsidR="00C12E93" w:rsidRPr="007A1D48" w:rsidRDefault="0084326E" w:rsidP="003C0497">
      <w:pPr>
        <w:autoSpaceDE w:val="0"/>
        <w:autoSpaceDN w:val="0"/>
        <w:adjustRightInd w:val="0"/>
        <w:spacing w:before="1680" w:after="0" w:line="24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………………………………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</w:t>
      </w:r>
      <w:r w:rsidRPr="007A1D48">
        <w:rPr>
          <w:rFonts w:ascii="Arial" w:hAnsi="Arial" w:cs="Arial"/>
          <w:b/>
          <w:bCs/>
          <w:sz w:val="20"/>
          <w:szCs w:val="20"/>
        </w:rPr>
        <w:t>…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>…………………………..</w:t>
      </w:r>
    </w:p>
    <w:p w14:paraId="18FA5A92" w14:textId="50C90BA6" w:rsidR="00300BC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          objednatel    </w:t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</w:r>
      <w:r w:rsidRPr="007A1D48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             </w:t>
      </w:r>
      <w:r w:rsidR="00985A2E">
        <w:rPr>
          <w:rFonts w:ascii="Arial" w:hAnsi="Arial" w:cs="Arial"/>
          <w:b/>
          <w:bCs/>
          <w:sz w:val="20"/>
          <w:szCs w:val="20"/>
        </w:rPr>
        <w:t xml:space="preserve">   </w:t>
      </w:r>
      <w:r w:rsidR="00C12E93" w:rsidRPr="007A1D48">
        <w:rPr>
          <w:rFonts w:ascii="Arial" w:hAnsi="Arial" w:cs="Arial"/>
          <w:b/>
          <w:bCs/>
          <w:sz w:val="20"/>
          <w:szCs w:val="20"/>
        </w:rPr>
        <w:t xml:space="preserve"> zhotovitel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57713FD8" w14:textId="7D188657" w:rsidR="00C12E93" w:rsidRPr="007A1D48" w:rsidRDefault="00300BC3" w:rsidP="00C1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A1D48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985A2E">
        <w:rPr>
          <w:rFonts w:ascii="Arial" w:hAnsi="Arial" w:cs="Arial"/>
          <w:b/>
          <w:bCs/>
          <w:sz w:val="20"/>
          <w:szCs w:val="20"/>
        </w:rPr>
        <w:t xml:space="preserve">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Ing. Milan Hejduk                                                          </w:t>
      </w:r>
      <w:r w:rsidR="00904586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7A1D48"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CB68A5">
        <w:rPr>
          <w:rFonts w:ascii="Arial" w:hAnsi="Arial" w:cs="Arial"/>
          <w:b/>
          <w:bCs/>
          <w:sz w:val="20"/>
          <w:szCs w:val="20"/>
        </w:rPr>
        <w:t xml:space="preserve">  </w:t>
      </w:r>
      <w:r w:rsidR="00FB017D">
        <w:rPr>
          <w:rFonts w:ascii="Arial" w:hAnsi="Arial" w:cs="Arial"/>
          <w:b/>
          <w:bCs/>
          <w:sz w:val="20"/>
          <w:szCs w:val="20"/>
        </w:rPr>
        <w:t>Petr Zikuda</w:t>
      </w:r>
    </w:p>
    <w:p w14:paraId="2EAB3323" w14:textId="2F24107B" w:rsidR="00394591" w:rsidRPr="007A1D48" w:rsidRDefault="00904586" w:rsidP="00C12E93"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>Ředitel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</w:t>
      </w:r>
      <w:r w:rsidR="002938E4">
        <w:rPr>
          <w:rFonts w:ascii="Arial" w:hAnsi="Arial" w:cs="Arial"/>
          <w:b/>
          <w:bCs/>
          <w:sz w:val="20"/>
          <w:szCs w:val="20"/>
        </w:rPr>
        <w:t>svazku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FB017D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              </w:t>
      </w:r>
      <w:r w:rsidR="00813322" w:rsidRPr="007A1D48">
        <w:rPr>
          <w:rFonts w:ascii="Arial" w:hAnsi="Arial" w:cs="Arial"/>
          <w:b/>
          <w:bCs/>
          <w:sz w:val="20"/>
          <w:szCs w:val="20"/>
        </w:rPr>
        <w:t xml:space="preserve">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</w:t>
      </w:r>
      <w:r w:rsidR="0084326E" w:rsidRPr="007A1D48">
        <w:rPr>
          <w:rFonts w:ascii="Arial" w:hAnsi="Arial" w:cs="Arial"/>
          <w:b/>
          <w:bCs/>
          <w:sz w:val="20"/>
          <w:szCs w:val="20"/>
        </w:rPr>
        <w:t xml:space="preserve">  </w:t>
      </w:r>
      <w:r w:rsidR="00985A2E">
        <w:rPr>
          <w:rFonts w:ascii="Arial" w:hAnsi="Arial" w:cs="Arial"/>
          <w:b/>
          <w:bCs/>
          <w:sz w:val="20"/>
          <w:szCs w:val="20"/>
        </w:rPr>
        <w:t xml:space="preserve">   </w:t>
      </w:r>
      <w:r w:rsidR="00C547DE" w:rsidRPr="007A1D48">
        <w:rPr>
          <w:rFonts w:ascii="Arial" w:hAnsi="Arial" w:cs="Arial"/>
          <w:b/>
          <w:bCs/>
          <w:sz w:val="20"/>
          <w:szCs w:val="20"/>
        </w:rPr>
        <w:t xml:space="preserve"> </w:t>
      </w:r>
      <w:r w:rsidR="00E85922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FB017D">
        <w:rPr>
          <w:rFonts w:ascii="Arial" w:hAnsi="Arial" w:cs="Arial"/>
          <w:b/>
          <w:bCs/>
          <w:sz w:val="20"/>
          <w:szCs w:val="20"/>
        </w:rPr>
        <w:t>Jednatel</w:t>
      </w:r>
    </w:p>
    <w:sectPr w:rsidR="00394591" w:rsidRPr="007A1D48" w:rsidSect="00356E6F">
      <w:footerReference w:type="default" r:id="rId8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EB63" w14:textId="77777777" w:rsidR="007F5918" w:rsidRDefault="007F5918" w:rsidP="00861194">
      <w:pPr>
        <w:spacing w:after="0" w:line="240" w:lineRule="auto"/>
      </w:pPr>
      <w:r>
        <w:separator/>
      </w:r>
    </w:p>
  </w:endnote>
  <w:endnote w:type="continuationSeparator" w:id="0">
    <w:p w14:paraId="0D369BEC" w14:textId="77777777" w:rsidR="007F5918" w:rsidRDefault="007F5918" w:rsidP="0086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0060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A35196" w14:textId="77777777" w:rsidR="00861194" w:rsidRDefault="00861194">
            <w:pPr>
              <w:pStyle w:val="Zpat"/>
              <w:jc w:val="center"/>
            </w:pPr>
            <w:r w:rsidRPr="003D1DEA">
              <w:rPr>
                <w:rFonts w:ascii="Arial" w:hAnsi="Arial" w:cs="Arial"/>
                <w:sz w:val="18"/>
                <w:szCs w:val="18"/>
              </w:rPr>
              <w:t xml:space="preserve">Stránka 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0750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D1DE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0750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3D1DE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87DB81E" w14:textId="77777777" w:rsidR="00861194" w:rsidRDefault="008611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83388" w14:textId="77777777" w:rsidR="007F5918" w:rsidRDefault="007F5918" w:rsidP="00861194">
      <w:pPr>
        <w:spacing w:after="0" w:line="240" w:lineRule="auto"/>
      </w:pPr>
      <w:r>
        <w:separator/>
      </w:r>
    </w:p>
  </w:footnote>
  <w:footnote w:type="continuationSeparator" w:id="0">
    <w:p w14:paraId="3120DEC2" w14:textId="77777777" w:rsidR="007F5918" w:rsidRDefault="007F5918" w:rsidP="0086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770"/>
    <w:multiLevelType w:val="multilevel"/>
    <w:tmpl w:val="EFB0BEC0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7D0066"/>
    <w:multiLevelType w:val="hybridMultilevel"/>
    <w:tmpl w:val="DE7CE426"/>
    <w:lvl w:ilvl="0" w:tplc="0180F7AA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A71BAB"/>
    <w:multiLevelType w:val="hybridMultilevel"/>
    <w:tmpl w:val="DEA624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20636"/>
    <w:multiLevelType w:val="multilevel"/>
    <w:tmpl w:val="0A523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8233AD6"/>
    <w:multiLevelType w:val="multilevel"/>
    <w:tmpl w:val="E9DA07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1A002272"/>
    <w:multiLevelType w:val="hybridMultilevel"/>
    <w:tmpl w:val="9692F0F8"/>
    <w:lvl w:ilvl="0" w:tplc="30B4E10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14278E"/>
    <w:multiLevelType w:val="multilevel"/>
    <w:tmpl w:val="95D48542"/>
    <w:lvl w:ilvl="0">
      <w:start w:val="8"/>
      <w:numFmt w:val="none"/>
      <w:lvlText w:val="9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9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1502A0A"/>
    <w:multiLevelType w:val="multilevel"/>
    <w:tmpl w:val="EFB20AD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8CF3E53"/>
    <w:multiLevelType w:val="hybridMultilevel"/>
    <w:tmpl w:val="7E805612"/>
    <w:lvl w:ilvl="0" w:tplc="2EB05D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41A93"/>
    <w:multiLevelType w:val="multilevel"/>
    <w:tmpl w:val="6DE2DF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EF827A5"/>
    <w:multiLevelType w:val="multilevel"/>
    <w:tmpl w:val="55B6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1FF3FA4"/>
    <w:multiLevelType w:val="multilevel"/>
    <w:tmpl w:val="6FC423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3DD5191"/>
    <w:multiLevelType w:val="hybridMultilevel"/>
    <w:tmpl w:val="354045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C1415"/>
    <w:multiLevelType w:val="hybridMultilevel"/>
    <w:tmpl w:val="26AE5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DA1409"/>
    <w:multiLevelType w:val="multilevel"/>
    <w:tmpl w:val="B678AFA4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A88454B"/>
    <w:multiLevelType w:val="multilevel"/>
    <w:tmpl w:val="049405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D4F32FF"/>
    <w:multiLevelType w:val="hybridMultilevel"/>
    <w:tmpl w:val="16981D9C"/>
    <w:lvl w:ilvl="0" w:tplc="089CBF8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F5071"/>
    <w:multiLevelType w:val="hybridMultilevel"/>
    <w:tmpl w:val="8530F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05D3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66CDB"/>
    <w:multiLevelType w:val="multilevel"/>
    <w:tmpl w:val="D852673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B476EB4"/>
    <w:multiLevelType w:val="multilevel"/>
    <w:tmpl w:val="5BB80D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CD22268"/>
    <w:multiLevelType w:val="multilevel"/>
    <w:tmpl w:val="635679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D338FC"/>
    <w:multiLevelType w:val="hybridMultilevel"/>
    <w:tmpl w:val="E500EB2C"/>
    <w:lvl w:ilvl="0" w:tplc="89EC9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4A6ED0"/>
    <w:multiLevelType w:val="multilevel"/>
    <w:tmpl w:val="C3CE4B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E1119BD"/>
    <w:multiLevelType w:val="multilevel"/>
    <w:tmpl w:val="3B1023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34569139">
    <w:abstractNumId w:val="12"/>
  </w:num>
  <w:num w:numId="2" w16cid:durableId="987980887">
    <w:abstractNumId w:val="2"/>
  </w:num>
  <w:num w:numId="3" w16cid:durableId="814680635">
    <w:abstractNumId w:val="17"/>
  </w:num>
  <w:num w:numId="4" w16cid:durableId="1488741768">
    <w:abstractNumId w:val="3"/>
  </w:num>
  <w:num w:numId="5" w16cid:durableId="1062604782">
    <w:abstractNumId w:val="11"/>
  </w:num>
  <w:num w:numId="6" w16cid:durableId="1527015846">
    <w:abstractNumId w:val="10"/>
  </w:num>
  <w:num w:numId="7" w16cid:durableId="942761294">
    <w:abstractNumId w:val="22"/>
  </w:num>
  <w:num w:numId="8" w16cid:durableId="732389019">
    <w:abstractNumId w:val="15"/>
  </w:num>
  <w:num w:numId="9" w16cid:durableId="153910419">
    <w:abstractNumId w:val="23"/>
  </w:num>
  <w:num w:numId="10" w16cid:durableId="1875999813">
    <w:abstractNumId w:val="18"/>
  </w:num>
  <w:num w:numId="11" w16cid:durableId="306936013">
    <w:abstractNumId w:val="19"/>
  </w:num>
  <w:num w:numId="12" w16cid:durableId="1697923565">
    <w:abstractNumId w:val="9"/>
  </w:num>
  <w:num w:numId="13" w16cid:durableId="1574043848">
    <w:abstractNumId w:val="7"/>
  </w:num>
  <w:num w:numId="14" w16cid:durableId="1386415036">
    <w:abstractNumId w:val="14"/>
  </w:num>
  <w:num w:numId="15" w16cid:durableId="846481602">
    <w:abstractNumId w:val="0"/>
  </w:num>
  <w:num w:numId="16" w16cid:durableId="1655837951">
    <w:abstractNumId w:val="13"/>
  </w:num>
  <w:num w:numId="17" w16cid:durableId="811874265">
    <w:abstractNumId w:val="21"/>
  </w:num>
  <w:num w:numId="18" w16cid:durableId="513343980">
    <w:abstractNumId w:val="1"/>
  </w:num>
  <w:num w:numId="19" w16cid:durableId="535235660">
    <w:abstractNumId w:val="20"/>
  </w:num>
  <w:num w:numId="20" w16cid:durableId="971253411">
    <w:abstractNumId w:val="4"/>
  </w:num>
  <w:num w:numId="21" w16cid:durableId="1380784501">
    <w:abstractNumId w:val="5"/>
  </w:num>
  <w:num w:numId="22" w16cid:durableId="855928372">
    <w:abstractNumId w:val="6"/>
  </w:num>
  <w:num w:numId="23" w16cid:durableId="1704331596">
    <w:abstractNumId w:val="8"/>
  </w:num>
  <w:num w:numId="24" w16cid:durableId="71760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93"/>
    <w:rsid w:val="00004338"/>
    <w:rsid w:val="00010F17"/>
    <w:rsid w:val="00035FF6"/>
    <w:rsid w:val="0005082B"/>
    <w:rsid w:val="00063AD6"/>
    <w:rsid w:val="00065976"/>
    <w:rsid w:val="00070D1C"/>
    <w:rsid w:val="000722E7"/>
    <w:rsid w:val="000852F5"/>
    <w:rsid w:val="0009440E"/>
    <w:rsid w:val="000A54C2"/>
    <w:rsid w:val="000B064C"/>
    <w:rsid w:val="000B4ECC"/>
    <w:rsid w:val="000B7D05"/>
    <w:rsid w:val="000C02EA"/>
    <w:rsid w:val="000D2E0A"/>
    <w:rsid w:val="000D794F"/>
    <w:rsid w:val="000F586F"/>
    <w:rsid w:val="000F64D8"/>
    <w:rsid w:val="001139B6"/>
    <w:rsid w:val="00114F5A"/>
    <w:rsid w:val="00164B14"/>
    <w:rsid w:val="0016573C"/>
    <w:rsid w:val="0016647C"/>
    <w:rsid w:val="00184D9F"/>
    <w:rsid w:val="001C2F24"/>
    <w:rsid w:val="001E32E5"/>
    <w:rsid w:val="001F48DF"/>
    <w:rsid w:val="001F7CB5"/>
    <w:rsid w:val="002046AC"/>
    <w:rsid w:val="00217257"/>
    <w:rsid w:val="00225134"/>
    <w:rsid w:val="00230068"/>
    <w:rsid w:val="00263B3C"/>
    <w:rsid w:val="0027783A"/>
    <w:rsid w:val="00277FDC"/>
    <w:rsid w:val="002938E4"/>
    <w:rsid w:val="00294301"/>
    <w:rsid w:val="002A793A"/>
    <w:rsid w:val="002C5AA8"/>
    <w:rsid w:val="002D75A6"/>
    <w:rsid w:val="002E5A4D"/>
    <w:rsid w:val="002F7C91"/>
    <w:rsid w:val="00300BC3"/>
    <w:rsid w:val="00301889"/>
    <w:rsid w:val="00314A41"/>
    <w:rsid w:val="00315DD7"/>
    <w:rsid w:val="003375FD"/>
    <w:rsid w:val="00353526"/>
    <w:rsid w:val="00354A1D"/>
    <w:rsid w:val="00356E6F"/>
    <w:rsid w:val="00394591"/>
    <w:rsid w:val="003A0394"/>
    <w:rsid w:val="003A0EA3"/>
    <w:rsid w:val="003A7BCA"/>
    <w:rsid w:val="003C0497"/>
    <w:rsid w:val="003C16CC"/>
    <w:rsid w:val="003D1DEA"/>
    <w:rsid w:val="003F14A3"/>
    <w:rsid w:val="00400040"/>
    <w:rsid w:val="00407086"/>
    <w:rsid w:val="00422650"/>
    <w:rsid w:val="00440141"/>
    <w:rsid w:val="0046706F"/>
    <w:rsid w:val="00467C60"/>
    <w:rsid w:val="00470BEF"/>
    <w:rsid w:val="004725A6"/>
    <w:rsid w:val="00475BCB"/>
    <w:rsid w:val="00480DEB"/>
    <w:rsid w:val="004810BE"/>
    <w:rsid w:val="004867C0"/>
    <w:rsid w:val="004B31C1"/>
    <w:rsid w:val="004B3EFF"/>
    <w:rsid w:val="004C3A33"/>
    <w:rsid w:val="004E1849"/>
    <w:rsid w:val="004E74EE"/>
    <w:rsid w:val="004F74AA"/>
    <w:rsid w:val="004F7538"/>
    <w:rsid w:val="004F76CB"/>
    <w:rsid w:val="0050388A"/>
    <w:rsid w:val="00524DB2"/>
    <w:rsid w:val="00544839"/>
    <w:rsid w:val="00544EC9"/>
    <w:rsid w:val="00547DA9"/>
    <w:rsid w:val="00581889"/>
    <w:rsid w:val="005A1A55"/>
    <w:rsid w:val="005B1583"/>
    <w:rsid w:val="005B4342"/>
    <w:rsid w:val="005B522B"/>
    <w:rsid w:val="005C109C"/>
    <w:rsid w:val="005E363E"/>
    <w:rsid w:val="005E42CF"/>
    <w:rsid w:val="005F5D61"/>
    <w:rsid w:val="006044D0"/>
    <w:rsid w:val="00624F38"/>
    <w:rsid w:val="006346DE"/>
    <w:rsid w:val="006530B0"/>
    <w:rsid w:val="006907CE"/>
    <w:rsid w:val="006A0DA1"/>
    <w:rsid w:val="006A3977"/>
    <w:rsid w:val="006B09DC"/>
    <w:rsid w:val="006D6227"/>
    <w:rsid w:val="006E362D"/>
    <w:rsid w:val="00710DE1"/>
    <w:rsid w:val="007218FF"/>
    <w:rsid w:val="00723F15"/>
    <w:rsid w:val="00730617"/>
    <w:rsid w:val="007474F4"/>
    <w:rsid w:val="00756BBE"/>
    <w:rsid w:val="00777E99"/>
    <w:rsid w:val="00786C34"/>
    <w:rsid w:val="00794059"/>
    <w:rsid w:val="007A1734"/>
    <w:rsid w:val="007A1D48"/>
    <w:rsid w:val="007B3841"/>
    <w:rsid w:val="007B4529"/>
    <w:rsid w:val="007C68E1"/>
    <w:rsid w:val="007D26EB"/>
    <w:rsid w:val="007E5723"/>
    <w:rsid w:val="007F5918"/>
    <w:rsid w:val="007F60BA"/>
    <w:rsid w:val="008013E2"/>
    <w:rsid w:val="00806E1D"/>
    <w:rsid w:val="008116F3"/>
    <w:rsid w:val="00813322"/>
    <w:rsid w:val="0081432C"/>
    <w:rsid w:val="00824E52"/>
    <w:rsid w:val="00836FA1"/>
    <w:rsid w:val="0084326E"/>
    <w:rsid w:val="00854EE5"/>
    <w:rsid w:val="00861194"/>
    <w:rsid w:val="00873C56"/>
    <w:rsid w:val="008A0EFF"/>
    <w:rsid w:val="008A33DD"/>
    <w:rsid w:val="008C0A10"/>
    <w:rsid w:val="008C757A"/>
    <w:rsid w:val="008E1683"/>
    <w:rsid w:val="00904586"/>
    <w:rsid w:val="0091703B"/>
    <w:rsid w:val="0094582D"/>
    <w:rsid w:val="0095283E"/>
    <w:rsid w:val="009830D8"/>
    <w:rsid w:val="00985A2E"/>
    <w:rsid w:val="009A2708"/>
    <w:rsid w:val="009B52F6"/>
    <w:rsid w:val="009C7FC2"/>
    <w:rsid w:val="009D5AC2"/>
    <w:rsid w:val="009E7509"/>
    <w:rsid w:val="00A04A9A"/>
    <w:rsid w:val="00A06682"/>
    <w:rsid w:val="00A1211F"/>
    <w:rsid w:val="00A26920"/>
    <w:rsid w:val="00A320A2"/>
    <w:rsid w:val="00A33857"/>
    <w:rsid w:val="00A50161"/>
    <w:rsid w:val="00A54EC0"/>
    <w:rsid w:val="00A57086"/>
    <w:rsid w:val="00AA1941"/>
    <w:rsid w:val="00AA24F3"/>
    <w:rsid w:val="00AD4B34"/>
    <w:rsid w:val="00AE4E29"/>
    <w:rsid w:val="00AF0FA8"/>
    <w:rsid w:val="00B259D4"/>
    <w:rsid w:val="00B30D3E"/>
    <w:rsid w:val="00B560C7"/>
    <w:rsid w:val="00B8096F"/>
    <w:rsid w:val="00B814A8"/>
    <w:rsid w:val="00B93B81"/>
    <w:rsid w:val="00BA3651"/>
    <w:rsid w:val="00BB24A2"/>
    <w:rsid w:val="00BC2212"/>
    <w:rsid w:val="00BD6560"/>
    <w:rsid w:val="00C0301E"/>
    <w:rsid w:val="00C07500"/>
    <w:rsid w:val="00C07EFF"/>
    <w:rsid w:val="00C12E93"/>
    <w:rsid w:val="00C13E43"/>
    <w:rsid w:val="00C31001"/>
    <w:rsid w:val="00C425F3"/>
    <w:rsid w:val="00C44DC1"/>
    <w:rsid w:val="00C44E2C"/>
    <w:rsid w:val="00C53500"/>
    <w:rsid w:val="00C547DE"/>
    <w:rsid w:val="00C55541"/>
    <w:rsid w:val="00C55B40"/>
    <w:rsid w:val="00C55E97"/>
    <w:rsid w:val="00C82C1D"/>
    <w:rsid w:val="00CA5CE5"/>
    <w:rsid w:val="00CB14BC"/>
    <w:rsid w:val="00CB34DC"/>
    <w:rsid w:val="00CB6583"/>
    <w:rsid w:val="00CB68A5"/>
    <w:rsid w:val="00CD7A83"/>
    <w:rsid w:val="00CE3ED1"/>
    <w:rsid w:val="00CF4192"/>
    <w:rsid w:val="00D04575"/>
    <w:rsid w:val="00D0758B"/>
    <w:rsid w:val="00D35627"/>
    <w:rsid w:val="00D53CD0"/>
    <w:rsid w:val="00D91497"/>
    <w:rsid w:val="00DA637F"/>
    <w:rsid w:val="00DB3123"/>
    <w:rsid w:val="00DB5ED6"/>
    <w:rsid w:val="00DE4ECA"/>
    <w:rsid w:val="00DE6F21"/>
    <w:rsid w:val="00DF3CD1"/>
    <w:rsid w:val="00E13444"/>
    <w:rsid w:val="00E2175A"/>
    <w:rsid w:val="00E3139C"/>
    <w:rsid w:val="00E669FA"/>
    <w:rsid w:val="00E6718F"/>
    <w:rsid w:val="00E73025"/>
    <w:rsid w:val="00E76A95"/>
    <w:rsid w:val="00E838F3"/>
    <w:rsid w:val="00E85922"/>
    <w:rsid w:val="00E9627D"/>
    <w:rsid w:val="00EA6A5F"/>
    <w:rsid w:val="00EB3B01"/>
    <w:rsid w:val="00EC7BAC"/>
    <w:rsid w:val="00F100B5"/>
    <w:rsid w:val="00F101C8"/>
    <w:rsid w:val="00F10F13"/>
    <w:rsid w:val="00F15746"/>
    <w:rsid w:val="00F235FF"/>
    <w:rsid w:val="00F261B3"/>
    <w:rsid w:val="00F5549C"/>
    <w:rsid w:val="00F82BE1"/>
    <w:rsid w:val="00F93D31"/>
    <w:rsid w:val="00FA1BB7"/>
    <w:rsid w:val="00FA44B5"/>
    <w:rsid w:val="00FA6DDD"/>
    <w:rsid w:val="00FB017D"/>
    <w:rsid w:val="00FC7F7A"/>
    <w:rsid w:val="00FD6F95"/>
    <w:rsid w:val="00FD6FF5"/>
    <w:rsid w:val="00FE23F9"/>
    <w:rsid w:val="00FE2B20"/>
    <w:rsid w:val="00FF3158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DDB4"/>
  <w15:docId w15:val="{5BAC24D1-03A2-4B54-BA1C-BCC1CEB4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12E9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E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4E52"/>
    <w:pPr>
      <w:ind w:left="720"/>
      <w:contextualSpacing/>
    </w:pPr>
  </w:style>
  <w:style w:type="paragraph" w:styleId="Zkladntext">
    <w:name w:val="Body Text"/>
    <w:basedOn w:val="Normln"/>
    <w:link w:val="ZkladntextChar"/>
    <w:rsid w:val="00786C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86C34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Zhlav">
    <w:name w:val="header"/>
    <w:basedOn w:val="Normln"/>
    <w:link w:val="ZhlavChar"/>
    <w:rsid w:val="00A04A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04A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6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194"/>
  </w:style>
  <w:style w:type="paragraph" w:styleId="Zkladntext2">
    <w:name w:val="Body Text 2"/>
    <w:basedOn w:val="Normln"/>
    <w:link w:val="Zkladntext2Char"/>
    <w:uiPriority w:val="99"/>
    <w:semiHidden/>
    <w:unhideWhenUsed/>
    <w:rsid w:val="000F64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F64D8"/>
  </w:style>
  <w:style w:type="character" w:styleId="Odkaznakoment">
    <w:name w:val="annotation reference"/>
    <w:basedOn w:val="Standardnpsmoodstavce"/>
    <w:uiPriority w:val="99"/>
    <w:semiHidden/>
    <w:unhideWhenUsed/>
    <w:rsid w:val="00AD4B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4B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4B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4B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4B3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93B81"/>
    <w:pPr>
      <w:spacing w:after="0" w:line="240" w:lineRule="auto"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3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00331-2325-4412-9CC5-5644F309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5</Pages>
  <Words>1827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miloslav.mizera</dc:creator>
  <cp:lastModifiedBy>Michaela Malá</cp:lastModifiedBy>
  <cp:revision>40</cp:revision>
  <cp:lastPrinted>2023-07-19T08:13:00Z</cp:lastPrinted>
  <dcterms:created xsi:type="dcterms:W3CDTF">2021-03-08T15:32:00Z</dcterms:created>
  <dcterms:modified xsi:type="dcterms:W3CDTF">2023-07-28T08:42:00Z</dcterms:modified>
</cp:coreProperties>
</file>