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066B" w:rsidRDefault="00600E94">
      <w:pPr>
        <w:spacing w:after="240"/>
        <w:jc w:val="center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>KUPNÍ SMLOUVA</w:t>
      </w:r>
    </w:p>
    <w:p w:rsidR="0065066B" w:rsidRDefault="00600E9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uzavřena podle § 2079 a násl., zákona č. 89/2012 Sb., Občanský zákoník, ve znění pozdějších předpisů</w:t>
      </w:r>
    </w:p>
    <w:p w:rsidR="0065066B" w:rsidRDefault="00600E9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360" w:after="24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„</w:t>
      </w:r>
      <w:r>
        <w:rPr>
          <w:rFonts w:ascii="Arial" w:eastAsia="Arial" w:hAnsi="Arial" w:cs="Arial"/>
          <w:b/>
          <w:sz w:val="36"/>
          <w:szCs w:val="36"/>
        </w:rPr>
        <w:t xml:space="preserve">Nákup dopravního automobilu DA-L1Z </w:t>
      </w:r>
      <w:r>
        <w:rPr>
          <w:rFonts w:ascii="Arial" w:eastAsia="Arial" w:hAnsi="Arial" w:cs="Arial"/>
          <w:b/>
          <w:sz w:val="36"/>
          <w:szCs w:val="36"/>
        </w:rPr>
        <w:br/>
        <w:t>pro obec Veselá - JSDH Veselá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”</w:t>
      </w:r>
    </w:p>
    <w:p w:rsidR="0065066B" w:rsidRDefault="0065066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066B" w:rsidRDefault="0065066B">
      <w:pPr>
        <w:jc w:val="both"/>
        <w:rPr>
          <w:rFonts w:ascii="Times New Roman" w:eastAsia="Times New Roman" w:hAnsi="Times New Roman" w:cs="Times New Roman"/>
        </w:rPr>
      </w:pPr>
    </w:p>
    <w:p w:rsidR="0065066B" w:rsidRDefault="00600E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Smluvní strany:</w:t>
      </w:r>
    </w:p>
    <w:p w:rsidR="0065066B" w:rsidRDefault="00600E9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Název zadavatele: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Obec Veselá</w:t>
      </w:r>
    </w:p>
    <w:p w:rsidR="0065066B" w:rsidRDefault="00600E9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Sídlo zadavatele: Veselá 31, 394 70</w:t>
      </w:r>
    </w:p>
    <w:p w:rsidR="0065066B" w:rsidRDefault="00600E9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IČ: 00249327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ab/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ab/>
      </w:r>
    </w:p>
    <w:p w:rsidR="0065066B" w:rsidRDefault="00600E9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DIČ: CZ00249327</w:t>
      </w:r>
    </w:p>
    <w:p w:rsidR="0065066B" w:rsidRDefault="0065066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</w:p>
    <w:p w:rsidR="0065066B" w:rsidRDefault="00600E9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jc w:val="both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>Osoba oprávněné jednat jménem zadavatele a kontaktní osoba zadavatele:</w:t>
      </w:r>
    </w:p>
    <w:p w:rsidR="0065066B" w:rsidRDefault="00600E9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Titul, jméno a příjmení: </w:t>
      </w:r>
      <w:r w:rsidR="00150EED">
        <w:rPr>
          <w:rFonts w:ascii="Times New Roman" w:eastAsia="Times New Roman" w:hAnsi="Times New Roman" w:cs="Times New Roman"/>
          <w:sz w:val="22"/>
          <w:szCs w:val="22"/>
          <w:highlight w:val="white"/>
        </w:rPr>
        <w:t>RNDr. Jana Mazancová</w:t>
      </w:r>
    </w:p>
    <w:p w:rsidR="0065066B" w:rsidRDefault="00600E94" w:rsidP="00150EED">
      <w:pPr>
        <w:tabs>
          <w:tab w:val="left" w:pos="560"/>
          <w:tab w:val="left" w:pos="1120"/>
          <w:tab w:val="left" w:pos="1680"/>
        </w:tabs>
        <w:jc w:val="both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Funkce: starost</w:t>
      </w:r>
      <w:r w:rsidR="00B26526">
        <w:rPr>
          <w:rFonts w:ascii="Times New Roman" w:eastAsia="Times New Roman" w:hAnsi="Times New Roman" w:cs="Times New Roman"/>
          <w:sz w:val="22"/>
          <w:szCs w:val="22"/>
          <w:highlight w:val="white"/>
        </w:rPr>
        <w:t>k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a obce</w:t>
      </w:r>
      <w:r w:rsidR="00150EED">
        <w:rPr>
          <w:rFonts w:ascii="Times New Roman" w:eastAsia="Times New Roman" w:hAnsi="Times New Roman" w:cs="Times New Roman"/>
          <w:sz w:val="22"/>
          <w:szCs w:val="22"/>
          <w:highlight w:val="white"/>
        </w:rPr>
        <w:tab/>
      </w:r>
      <w:r w:rsidR="00150EED">
        <w:rPr>
          <w:rFonts w:ascii="Times New Roman" w:eastAsia="Times New Roman" w:hAnsi="Times New Roman" w:cs="Times New Roman"/>
          <w:sz w:val="22"/>
          <w:szCs w:val="22"/>
          <w:highlight w:val="white"/>
        </w:rPr>
        <w:tab/>
      </w:r>
    </w:p>
    <w:p w:rsidR="0065066B" w:rsidRDefault="00600E9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Telefon: 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</w:rPr>
        <w:t>724 187 463</w:t>
      </w:r>
    </w:p>
    <w:p w:rsidR="0065066B" w:rsidRDefault="00600E9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E-mail: obecvesela@tiscali.cz</w:t>
      </w:r>
    </w:p>
    <w:p w:rsidR="0065066B" w:rsidRDefault="00600E94">
      <w:pPr>
        <w:numPr>
          <w:ilvl w:val="0"/>
          <w:numId w:val="3"/>
        </w:numPr>
        <w:spacing w:before="120" w:after="120"/>
        <w:ind w:left="714" w:hanging="357"/>
        <w:jc w:val="both"/>
        <w:rPr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>dále jen kupující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65066B" w:rsidRDefault="00600E94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>a</w:t>
      </w:r>
    </w:p>
    <w:p w:rsidR="0065066B" w:rsidRDefault="00600E94">
      <w:pPr>
        <w:jc w:val="both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highlight w:val="white"/>
          <w:u w:val="single"/>
        </w:rPr>
        <w:t>Název dodavatele:</w:t>
      </w:r>
      <w:r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Požární bezpečnost s.r.o.</w:t>
      </w:r>
    </w:p>
    <w:p w:rsidR="0065066B" w:rsidRDefault="00600E94">
      <w:pPr>
        <w:jc w:val="both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Sídlo/místo podnikání: Královský vršek 3545/42, 586 01  Jihlava</w:t>
      </w:r>
    </w:p>
    <w:p w:rsidR="0065066B" w:rsidRDefault="00600E94">
      <w:pPr>
        <w:jc w:val="both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Osoba oprávněna jednat za dodavatele: Robert Válal - jednatel</w:t>
      </w:r>
    </w:p>
    <w:p w:rsidR="0065066B" w:rsidRDefault="00600E94">
      <w:pPr>
        <w:jc w:val="both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IČ: 27660940</w:t>
      </w:r>
    </w:p>
    <w:p w:rsidR="0065066B" w:rsidRDefault="00600E94">
      <w:pPr>
        <w:jc w:val="both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DIČ: CZ27660940</w:t>
      </w:r>
    </w:p>
    <w:p w:rsidR="0065066B" w:rsidRDefault="00600E94">
      <w:pPr>
        <w:jc w:val="both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Bankovní spojení: Komerční banka a.s., pobočka Jihlava</w:t>
      </w:r>
    </w:p>
    <w:p w:rsidR="0065066B" w:rsidRDefault="00600E94">
      <w:pPr>
        <w:jc w:val="both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Číslo účtu: 86-2780610297/010</w:t>
      </w:r>
    </w:p>
    <w:p w:rsidR="0065066B" w:rsidRDefault="00600E94">
      <w:pPr>
        <w:jc w:val="both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Spol. zapsána v obch. rejstříku vedeném Krajským soudem v Brně </w:t>
      </w:r>
    </w:p>
    <w:p w:rsidR="0065066B" w:rsidRDefault="00600E94">
      <w:pPr>
        <w:jc w:val="both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Spisová značka: C</w:t>
      </w:r>
    </w:p>
    <w:p w:rsidR="0065066B" w:rsidRDefault="00600E94">
      <w:pPr>
        <w:jc w:val="both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Vložka: 49762</w:t>
      </w:r>
    </w:p>
    <w:p w:rsidR="0065066B" w:rsidRDefault="00600E94">
      <w:pPr>
        <w:spacing w:before="120" w:after="120"/>
        <w:jc w:val="both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>Osoba oprávněná jednat ve věcech nabídky:</w:t>
      </w:r>
    </w:p>
    <w:p w:rsidR="0065066B" w:rsidRDefault="00600E94">
      <w:pPr>
        <w:jc w:val="both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Titul, jméno a příjmení: Tomáš Entlicher - zakázkový specialista</w:t>
      </w:r>
    </w:p>
    <w:p w:rsidR="0065066B" w:rsidRDefault="00600E94">
      <w:pPr>
        <w:jc w:val="both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Telefon: 724 796 110, 567 304 242</w:t>
      </w:r>
    </w:p>
    <w:p w:rsidR="0065066B" w:rsidRDefault="00600E94">
      <w:pPr>
        <w:jc w:val="both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Email: </w:t>
      </w:r>
      <w:hyperlink r:id="rId8">
        <w:r>
          <w:rPr>
            <w:rFonts w:ascii="Times New Roman" w:eastAsia="Times New Roman" w:hAnsi="Times New Roman" w:cs="Times New Roman"/>
            <w:color w:val="1155CC"/>
            <w:sz w:val="22"/>
            <w:szCs w:val="22"/>
            <w:highlight w:val="white"/>
            <w:u w:val="single"/>
          </w:rPr>
          <w:t>info@vyzbrojna.cz</w:t>
        </w:r>
      </w:hyperlink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 </w:t>
      </w:r>
    </w:p>
    <w:p w:rsidR="0065066B" w:rsidRDefault="00600E94">
      <w:pPr>
        <w:numPr>
          <w:ilvl w:val="0"/>
          <w:numId w:val="8"/>
        </w:numPr>
        <w:spacing w:before="120"/>
        <w:ind w:left="714" w:hanging="357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dále jen prodávající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066B" w:rsidRDefault="00600E94">
      <w:pPr>
        <w:numPr>
          <w:ilvl w:val="0"/>
          <w:numId w:val="8"/>
        </w:numPr>
        <w:ind w:hanging="36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kupující a prodávající dále jen smluvní strany   </w:t>
      </w:r>
    </w:p>
    <w:p w:rsidR="0065066B" w:rsidRDefault="0065066B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5066B" w:rsidRDefault="00600E94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uzavírají níže uvedeného dne, měsíce a roku podle § 2079 a násl., zákona č. 89/2012 Sb., Občanský zákoník, ve znění pozdějších předpisů tuto kupní smlouvu k veřejné zakázce: </w:t>
      </w:r>
    </w:p>
    <w:p w:rsidR="00B26526" w:rsidRDefault="00B265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65066B" w:rsidRDefault="00600E9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lastRenderedPageBreak/>
        <w:t xml:space="preserve">Název veřejné zakázky: </w:t>
      </w:r>
    </w:p>
    <w:p w:rsidR="0065066B" w:rsidRDefault="00600E94">
      <w:pPr>
        <w:jc w:val="both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“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Nákup dopravního automobilu DA-L1Z pro obec Veselá - JSDH Veselá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”</w:t>
      </w:r>
    </w:p>
    <w:p w:rsidR="0065066B" w:rsidRDefault="0065066B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5066B" w:rsidRDefault="00600E94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následujícího znění a obsahu (dále jen smlouva).</w:t>
      </w:r>
    </w:p>
    <w:p w:rsidR="0065066B" w:rsidRDefault="0065066B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5066B" w:rsidRDefault="00600E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1) Předmět prodeje</w:t>
      </w:r>
    </w:p>
    <w:p w:rsidR="0065066B" w:rsidRDefault="00600E94">
      <w:pPr>
        <w:numPr>
          <w:ilvl w:val="0"/>
          <w:numId w:val="1"/>
        </w:numPr>
        <w:ind w:left="357" w:hanging="35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Předmětem prodeje dle této smlouvy je dodávka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nového zásahového a dopravního automobilu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v provedení ”Z” (základním), kategorie podvozku 1 “pro městský provoz”, s celkovou hmotností od 3000 do 3500 kg včetně přestavby dle schválených technických podmínek, které jsou součástí zadávací dokumentace (příloha č. 2).  </w:t>
      </w:r>
    </w:p>
    <w:p w:rsidR="0065066B" w:rsidRDefault="0065066B">
      <w:pPr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5066B" w:rsidRDefault="00600E94">
      <w:pPr>
        <w:numPr>
          <w:ilvl w:val="0"/>
          <w:numId w:val="5"/>
        </w:numPr>
        <w:ind w:hanging="36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tovární značka: 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FORD</w:t>
      </w:r>
    </w:p>
    <w:p w:rsidR="0065066B" w:rsidRDefault="00600E94">
      <w:pPr>
        <w:numPr>
          <w:ilvl w:val="0"/>
          <w:numId w:val="5"/>
        </w:numPr>
        <w:ind w:hanging="360"/>
        <w:jc w:val="both"/>
        <w:rPr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typ/model: TRANSIT KOMBI 350 TREND</w:t>
      </w:r>
    </w:p>
    <w:p w:rsidR="0065066B" w:rsidRDefault="00600E94">
      <w:pPr>
        <w:numPr>
          <w:ilvl w:val="0"/>
          <w:numId w:val="5"/>
        </w:numPr>
        <w:ind w:hanging="360"/>
        <w:jc w:val="both"/>
        <w:rPr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rok výroby: 2017</w:t>
      </w:r>
    </w:p>
    <w:p w:rsidR="0065066B" w:rsidRDefault="00600E94">
      <w:pPr>
        <w:numPr>
          <w:ilvl w:val="0"/>
          <w:numId w:val="5"/>
        </w:numPr>
        <w:ind w:hanging="360"/>
        <w:jc w:val="both"/>
        <w:rPr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číslo karoserie (VIN): WF0FXXTTGFHU85107</w:t>
      </w:r>
    </w:p>
    <w:p w:rsidR="0065066B" w:rsidRDefault="00600E94">
      <w:pPr>
        <w:numPr>
          <w:ilvl w:val="0"/>
          <w:numId w:val="5"/>
        </w:numPr>
        <w:ind w:hanging="36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číslo technického průkazu: </w:t>
      </w:r>
    </w:p>
    <w:p w:rsidR="0065066B" w:rsidRDefault="00600E94">
      <w:pPr>
        <w:numPr>
          <w:ilvl w:val="0"/>
          <w:numId w:val="6"/>
        </w:numPr>
        <w:spacing w:before="120" w:after="120"/>
        <w:ind w:hanging="36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(dále také jen nový dopravní automobil)</w:t>
      </w:r>
    </w:p>
    <w:p w:rsidR="0065066B" w:rsidRDefault="00600E94">
      <w:pPr>
        <w:numPr>
          <w:ilvl w:val="0"/>
          <w:numId w:val="1"/>
        </w:numPr>
        <w:spacing w:before="120"/>
        <w:ind w:left="357" w:hanging="35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Prodávající se zavazuje, že kupujícímu odevzdá 1ks nový dopravní automobil, který je předmětem koupě, a umožní mu nabýt vlastnické právo k tomuto automobilu, a kupující se zavazuje, že 1ks nového dopravního automobilu převezme a zaplatí prodávajícímu kupní cenu. </w:t>
      </w:r>
    </w:p>
    <w:p w:rsidR="0065066B" w:rsidRDefault="00600E94">
      <w:pPr>
        <w:numPr>
          <w:ilvl w:val="0"/>
          <w:numId w:val="1"/>
        </w:numPr>
        <w:spacing w:before="120"/>
        <w:ind w:left="357" w:hanging="35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Minimální technické parametry zboží požadovaného kupujícím jsou uvedeny v zadávací dokumentaci veřejné zakázky:</w:t>
      </w:r>
    </w:p>
    <w:p w:rsidR="0065066B" w:rsidRDefault="00600E94">
      <w:pPr>
        <w:spacing w:before="120" w:after="120"/>
        <w:ind w:left="357"/>
        <w:jc w:val="both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“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Nákup dopravního automobilu DA-L1Z pro obec Veselá - JSDH Veselá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”</w:t>
      </w:r>
    </w:p>
    <w:p w:rsidR="0065066B" w:rsidRDefault="00600E94">
      <w:pPr>
        <w:numPr>
          <w:ilvl w:val="0"/>
          <w:numId w:val="1"/>
        </w:numPr>
        <w:spacing w:before="120"/>
        <w:ind w:left="357" w:hanging="35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Prodávající se zavazuje dodat kupujícímu a převést na něho vlastnické právo ke 1ks novému dopravního automobilu včetně příslušenství v množství a vlastnostech specifikovaných v tomto článku odst. 1.1 smlouvy.</w:t>
      </w:r>
    </w:p>
    <w:p w:rsidR="0065066B" w:rsidRDefault="00600E94">
      <w:pPr>
        <w:numPr>
          <w:ilvl w:val="0"/>
          <w:numId w:val="1"/>
        </w:numPr>
        <w:spacing w:before="120"/>
        <w:ind w:left="357" w:hanging="35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Vlastnické právo ke 1ks nového dopravního automobilu přechází na kupujícího okamžikem předání a převzetí. </w:t>
      </w:r>
    </w:p>
    <w:p w:rsidR="0065066B" w:rsidRDefault="00600E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2)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Cena plnění a platební podmínky</w:t>
      </w:r>
    </w:p>
    <w:p w:rsidR="0065066B" w:rsidRDefault="00600E94">
      <w:pPr>
        <w:numPr>
          <w:ilvl w:val="0"/>
          <w:numId w:val="4"/>
        </w:numPr>
        <w:ind w:hanging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Kupní cena 1ks nového dopravního automobilu, včetně příslušenství se sjednává ve výši:</w:t>
      </w:r>
      <w:bookmarkStart w:id="0" w:name="gjdgxs" w:colFirst="0" w:colLast="0"/>
      <w:bookmarkEnd w:id="0"/>
    </w:p>
    <w:p w:rsidR="0065066B" w:rsidRDefault="00600E94">
      <w:pPr>
        <w:numPr>
          <w:ilvl w:val="0"/>
          <w:numId w:val="12"/>
        </w:numPr>
        <w:tabs>
          <w:tab w:val="left" w:pos="1440"/>
        </w:tabs>
        <w:ind w:hanging="36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cena bez DPH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776. 818,00 Kč</w:t>
      </w:r>
    </w:p>
    <w:p w:rsidR="0065066B" w:rsidRDefault="00600E94">
      <w:pPr>
        <w:numPr>
          <w:ilvl w:val="0"/>
          <w:numId w:val="12"/>
        </w:numPr>
        <w:tabs>
          <w:tab w:val="left" w:pos="1440"/>
        </w:tabs>
        <w:ind w:hanging="360"/>
        <w:jc w:val="both"/>
        <w:rPr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21% DPH                     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ab/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ab/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ab/>
        <w:t>163.131,78 Kč</w:t>
      </w:r>
    </w:p>
    <w:p w:rsidR="0065066B" w:rsidRDefault="00600E94">
      <w:pPr>
        <w:numPr>
          <w:ilvl w:val="0"/>
          <w:numId w:val="12"/>
        </w:numPr>
        <w:tabs>
          <w:tab w:val="left" w:pos="1440"/>
        </w:tabs>
        <w:ind w:hanging="360"/>
        <w:jc w:val="both"/>
        <w:rPr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cena vč</w:t>
      </w:r>
      <w:r w:rsidR="00B47443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etně DPH (zaokrouhlena)        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 939.950,00 Kč</w:t>
      </w:r>
    </w:p>
    <w:p w:rsidR="0065066B" w:rsidRDefault="00600E94">
      <w:pPr>
        <w:numPr>
          <w:ilvl w:val="0"/>
          <w:numId w:val="4"/>
        </w:numPr>
        <w:spacing w:before="240"/>
        <w:ind w:left="357" w:hanging="35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Cena plnění dle návrhu smlouvy je závazná, nejvýše přípustná, obsahující veškeré náklady prodávajícího s dodáním 1ks nového dopravního automobilu, včetně dopravy do místa plnění a zisku prodávajícího nutného k řádnému plnění v souladu s požadavky kupujícího.</w:t>
      </w:r>
    </w:p>
    <w:p w:rsidR="0065066B" w:rsidRDefault="00600E94">
      <w:pPr>
        <w:numPr>
          <w:ilvl w:val="0"/>
          <w:numId w:val="4"/>
        </w:numPr>
        <w:spacing w:before="120"/>
        <w:ind w:left="357" w:hanging="35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Kupující nepřipouští překročení nabídkové ceny 1ks nového dopravního automobilu, vyjma změn a doplňků, požadovaných kupujícím nad rámec původních požadavků, uvedených ve výzvě k podání nabídky, které budou zadány v souladu se zákonem č. 137/2006 Sb., o veřejných zakázkách v platném znění.</w:t>
      </w:r>
    </w:p>
    <w:p w:rsidR="0065066B" w:rsidRDefault="00600E94">
      <w:pPr>
        <w:numPr>
          <w:ilvl w:val="0"/>
          <w:numId w:val="4"/>
        </w:numPr>
        <w:spacing w:before="120"/>
        <w:ind w:left="357" w:hanging="35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Prodávající vystaví za dodávku 1ks nového dopravního automobilu fakturu znějící na kupní cenu dle odst. 1 tohoto článku smlouvy.</w:t>
      </w:r>
    </w:p>
    <w:p w:rsidR="0065066B" w:rsidRDefault="00600E94">
      <w:pPr>
        <w:numPr>
          <w:ilvl w:val="0"/>
          <w:numId w:val="4"/>
        </w:numPr>
        <w:spacing w:before="120"/>
        <w:ind w:left="357" w:hanging="35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Faktury musí obsahovat náležitosti stanovené platnými právními předpisy pro daňový doklad, zejména zákonem č. 235/2004 Sb., o dani z přidané hodnoty. Kromě těchto náležitostí stanovených právními předpisy je druhá strana povinna ve faktuře vyznačit i tyto údaje:</w:t>
      </w:r>
    </w:p>
    <w:p w:rsidR="0065066B" w:rsidRDefault="00600E94">
      <w:pPr>
        <w:numPr>
          <w:ilvl w:val="0"/>
          <w:numId w:val="9"/>
        </w:numPr>
        <w:tabs>
          <w:tab w:val="left" w:pos="1440"/>
        </w:tabs>
        <w:spacing w:before="120"/>
        <w:ind w:hanging="36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číslo smlouvy a datum jejího uzavření</w:t>
      </w:r>
    </w:p>
    <w:p w:rsidR="0065066B" w:rsidRDefault="00600E94">
      <w:pPr>
        <w:numPr>
          <w:ilvl w:val="0"/>
          <w:numId w:val="9"/>
        </w:numPr>
        <w:tabs>
          <w:tab w:val="left" w:pos="1440"/>
        </w:tabs>
        <w:ind w:hanging="36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předmět plnění a jeho přesnou specifikaci ve slovním vyjádření (nestačí pouze odkaz na číslo uzavřené smlouvy)</w:t>
      </w:r>
    </w:p>
    <w:p w:rsidR="0065066B" w:rsidRDefault="00600E94">
      <w:pPr>
        <w:numPr>
          <w:ilvl w:val="0"/>
          <w:numId w:val="9"/>
        </w:numPr>
        <w:tabs>
          <w:tab w:val="left" w:pos="1440"/>
        </w:tabs>
        <w:ind w:hanging="36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označení banky a čísla účtu, na který musí být zaplaceno</w:t>
      </w:r>
    </w:p>
    <w:p w:rsidR="0065066B" w:rsidRDefault="00600E94">
      <w:pPr>
        <w:numPr>
          <w:ilvl w:val="0"/>
          <w:numId w:val="9"/>
        </w:numPr>
        <w:tabs>
          <w:tab w:val="left" w:pos="1440"/>
        </w:tabs>
        <w:ind w:hanging="36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jméno a podpis osoby, která fakturu vystavila, včetně jejího podpisu a kontaktního telefonu</w:t>
      </w:r>
    </w:p>
    <w:p w:rsidR="0065066B" w:rsidRDefault="00600E94">
      <w:pPr>
        <w:numPr>
          <w:ilvl w:val="0"/>
          <w:numId w:val="9"/>
        </w:numPr>
        <w:tabs>
          <w:tab w:val="left" w:pos="1440"/>
        </w:tabs>
        <w:ind w:hanging="36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IČ a DIČ stran smlouvy</w:t>
      </w:r>
    </w:p>
    <w:p w:rsidR="0065066B" w:rsidRDefault="00600E94">
      <w:pPr>
        <w:numPr>
          <w:ilvl w:val="0"/>
          <w:numId w:val="4"/>
        </w:numPr>
        <w:spacing w:before="120"/>
        <w:ind w:left="357" w:hanging="35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Lhůta splatnosti faktur je </w:t>
      </w:r>
      <w:r w:rsidR="002A76EB">
        <w:rPr>
          <w:rFonts w:ascii="Times New Roman" w:eastAsia="Times New Roman" w:hAnsi="Times New Roman" w:cs="Times New Roman"/>
          <w:sz w:val="22"/>
          <w:szCs w:val="22"/>
        </w:rPr>
        <w:t>30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2"/>
          <w:szCs w:val="22"/>
        </w:rPr>
        <w:t xml:space="preserve"> dnů po jejich doručení.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Kupující nebude poskytovat zálohy. Platba bude probíhat výhradně v CZK a to bezhotovostním převodem na účet prodávajícího uvedený v záhlaví této smlouvy nebo v daňovém dokladu, pokud bude odlišný. Dnem zaplacení se rozumí okamžik odepsání částky z účtu kupujícího.</w:t>
      </w:r>
    </w:p>
    <w:p w:rsidR="0065066B" w:rsidRDefault="00600E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3) Doba, místo a další podmínky plnění</w:t>
      </w:r>
    </w:p>
    <w:p w:rsidR="0065066B" w:rsidRDefault="00600E94">
      <w:pPr>
        <w:numPr>
          <w:ilvl w:val="0"/>
          <w:numId w:val="10"/>
        </w:numPr>
        <w:ind w:hanging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Prodávající současně s předávanými vozidly předá u předávacího řízení veškeré doklady potřebné k jeho přihlášení do evidence a následnému provozu dle zákona č. 56/2001 Sb., o podmínkách provozu vozidel na pozemních komunikacích. Všechny tyto doklady zajišťuje zhotovitel a je povinen náklady na ně zahrnout do nabídkové ceny. Splněním dodávky se rozumí dodání 1ks nového dopravního automobilu, jeho předvedení, předání dokladů a podepsání zápisu o předání a převzetí dodávky (dodacího listu) v místě plnění.</w:t>
      </w:r>
    </w:p>
    <w:p w:rsidR="0065066B" w:rsidRDefault="00600E94">
      <w:pPr>
        <w:numPr>
          <w:ilvl w:val="0"/>
          <w:numId w:val="10"/>
        </w:numPr>
        <w:spacing w:before="120"/>
        <w:ind w:left="357" w:hanging="35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Nový dopravní automobil předá prodávající kupujícímu osobně u budovy obecního/městského úřadu v 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obci Veselá nejdéle do 30. června 2017, popřípadě v sídle firmy dodavatele Požární bezpečnost s.r.o.</w:t>
      </w:r>
    </w:p>
    <w:p w:rsidR="0065066B" w:rsidRDefault="00600E94">
      <w:pPr>
        <w:numPr>
          <w:ilvl w:val="0"/>
          <w:numId w:val="10"/>
        </w:numPr>
        <w:spacing w:before="120"/>
        <w:ind w:left="357" w:hanging="357"/>
        <w:jc w:val="both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O předání a převzetí nového dopravního automobilu bude zhotoven zápis mezi oběma smluvními stranami, kterým se potvrdí úplnost dodávky.</w:t>
      </w:r>
    </w:p>
    <w:p w:rsidR="0065066B" w:rsidRDefault="00600E94">
      <w:pPr>
        <w:numPr>
          <w:ilvl w:val="0"/>
          <w:numId w:val="10"/>
        </w:numPr>
        <w:spacing w:before="120"/>
        <w:ind w:left="357" w:hanging="357"/>
        <w:jc w:val="both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Vlastnictví ke zboží nabývá kupující jeho převzetím od prodávajícího stvrzeným dle odst. 2 tohoto článku smlouvy.</w:t>
      </w:r>
    </w:p>
    <w:p w:rsidR="0065066B" w:rsidRDefault="00600E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  <w:highlight w:val="white"/>
        </w:rPr>
        <w:t xml:space="preserve">4)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Záruční podmínky</w:t>
      </w:r>
    </w:p>
    <w:p w:rsidR="0065066B" w:rsidRDefault="00600E94">
      <w:pPr>
        <w:numPr>
          <w:ilvl w:val="0"/>
          <w:numId w:val="11"/>
        </w:numPr>
        <w:ind w:hanging="36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minimální záruční doba na úpravy dle vyhlášky je stanovena na </w:t>
      </w:r>
      <w:r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>24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>měsíců.</w:t>
      </w:r>
    </w:p>
    <w:p w:rsidR="0065066B" w:rsidRDefault="00600E94">
      <w:pPr>
        <w:numPr>
          <w:ilvl w:val="0"/>
          <w:numId w:val="11"/>
        </w:numPr>
        <w:ind w:hanging="36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minimální záruční doba na podvozek je stanovena na</w:t>
      </w:r>
      <w:r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 xml:space="preserve"> 5let/ 120.000 km</w:t>
      </w:r>
    </w:p>
    <w:p w:rsidR="0065066B" w:rsidRDefault="00600E94">
      <w:pPr>
        <w:numPr>
          <w:ilvl w:val="0"/>
          <w:numId w:val="11"/>
        </w:numPr>
        <w:spacing w:before="120"/>
        <w:ind w:left="357" w:hanging="357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Prodávající poskytuje záruku na neprorezavění karoserie v délce poskytované výrobcem, minimálně však </w:t>
      </w:r>
      <w:r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>12 let</w:t>
      </w:r>
      <w:r>
        <w:rPr>
          <w:rFonts w:ascii="Times New Roman" w:eastAsia="Times New Roman" w:hAnsi="Times New Roman" w:cs="Times New Roman"/>
          <w:highlight w:val="white"/>
        </w:rPr>
        <w:t>.</w:t>
      </w:r>
    </w:p>
    <w:p w:rsidR="0065066B" w:rsidRDefault="00600E94">
      <w:pPr>
        <w:numPr>
          <w:ilvl w:val="0"/>
          <w:numId w:val="11"/>
        </w:numPr>
        <w:spacing w:before="120"/>
        <w:ind w:left="357" w:hanging="357"/>
        <w:jc w:val="both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Reklamaci lze uplatnit nejpozději do posledního dne záruční lhůty, a to písemně.</w:t>
      </w:r>
    </w:p>
    <w:p w:rsidR="0065066B" w:rsidRDefault="00600E94">
      <w:pPr>
        <w:numPr>
          <w:ilvl w:val="0"/>
          <w:numId w:val="11"/>
        </w:numPr>
        <w:spacing w:before="120"/>
        <w:ind w:left="357" w:hanging="357"/>
        <w:jc w:val="both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Veškeré vady zboží bude kupující povinen uplatnit u prodávajícího bez zbytečného odkladu poté, co vadu zjistil, a to formou oznámení obsahujícího specifikaci zjištěné vady. Kupující bude vady oznamovat:</w:t>
      </w:r>
    </w:p>
    <w:p w:rsidR="0065066B" w:rsidRDefault="00600E94">
      <w:pPr>
        <w:numPr>
          <w:ilvl w:val="0"/>
          <w:numId w:val="2"/>
        </w:numPr>
        <w:ind w:hanging="360"/>
        <w:jc w:val="both"/>
        <w:rPr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datovou schránkou: NA7T9P5</w:t>
      </w:r>
    </w:p>
    <w:p w:rsidR="0065066B" w:rsidRDefault="00600E94">
      <w:pPr>
        <w:numPr>
          <w:ilvl w:val="0"/>
          <w:numId w:val="2"/>
        </w:numPr>
        <w:ind w:hanging="360"/>
        <w:jc w:val="both"/>
        <w:rPr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na e-mail: </w:t>
      </w:r>
      <w:hyperlink r:id="rId9">
        <w:r>
          <w:rPr>
            <w:rFonts w:ascii="Times New Roman" w:eastAsia="Times New Roman" w:hAnsi="Times New Roman" w:cs="Times New Roman"/>
            <w:color w:val="1155CC"/>
            <w:sz w:val="22"/>
            <w:szCs w:val="22"/>
            <w:highlight w:val="white"/>
            <w:u w:val="single"/>
          </w:rPr>
          <w:t>reklamace@vyzbrojna.cz</w:t>
        </w:r>
      </w:hyperlink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 </w:t>
      </w:r>
    </w:p>
    <w:p w:rsidR="0065066B" w:rsidRDefault="00600E94">
      <w:pPr>
        <w:numPr>
          <w:ilvl w:val="0"/>
          <w:numId w:val="2"/>
        </w:numPr>
        <w:ind w:hanging="360"/>
        <w:jc w:val="both"/>
        <w:rPr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na telefonním čísle: 724 796 110, 567 304 242</w:t>
      </w:r>
    </w:p>
    <w:p w:rsidR="0065066B" w:rsidRDefault="00600E94">
      <w:pPr>
        <w:spacing w:before="120" w:after="240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V případě reklamace telefonickým způsobem, musí být hlášení vady potvrzeno také písemně nebo  datovou schránkou.</w:t>
      </w:r>
    </w:p>
    <w:p w:rsidR="00B26526" w:rsidRDefault="00B26526">
      <w:pPr>
        <w:spacing w:before="120" w:after="240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5066B" w:rsidRDefault="00600E94">
      <w:pPr>
        <w:numPr>
          <w:ilvl w:val="0"/>
          <w:numId w:val="11"/>
        </w:numPr>
        <w:spacing w:before="120"/>
        <w:ind w:left="357" w:hanging="35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Nebude-li oprava ukončena do 30 dnů od jejího zahájení, pokud nedošlo k takovéto předešl</w:t>
      </w:r>
      <w:r>
        <w:rPr>
          <w:rFonts w:ascii="Times New Roman" w:eastAsia="Times New Roman" w:hAnsi="Times New Roman" w:cs="Times New Roman"/>
          <w:color w:val="FF0000"/>
          <w:sz w:val="22"/>
          <w:szCs w:val="22"/>
        </w:rPr>
        <w:t>é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domluvě, má se za to, že výrobek je neopravitelný a prodávající je povinen neprodleně vyměnit zboží vadné za bezvadné při zachování technických parametrů zboží.</w:t>
      </w:r>
    </w:p>
    <w:p w:rsidR="0065066B" w:rsidRDefault="00600E94">
      <w:pPr>
        <w:numPr>
          <w:ilvl w:val="0"/>
          <w:numId w:val="11"/>
        </w:numPr>
        <w:spacing w:before="120"/>
        <w:ind w:left="357" w:hanging="35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Nezahájí-li prodávající opravu reklamované vady ani do 30 dnů po obdržení reklamace kupujícího, je kupující oprávněn pověřit opravou vady jiného dodavatele. Veškeré takto vzniklé účelně vynaložené náklady uhradí kupujícímu prodávající v případě, prokáže-li se, že reklamace byla oprávněná.</w:t>
      </w:r>
    </w:p>
    <w:p w:rsidR="0065066B" w:rsidRDefault="0065066B">
      <w:pPr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5066B" w:rsidRDefault="0065066B">
      <w:pPr>
        <w:spacing w:before="1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5066B" w:rsidRDefault="00600E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5)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Smluvní pokuty</w:t>
      </w:r>
    </w:p>
    <w:p w:rsidR="0065066B" w:rsidRDefault="00600E94">
      <w:pPr>
        <w:numPr>
          <w:ilvl w:val="0"/>
          <w:numId w:val="13"/>
        </w:numPr>
        <w:ind w:hanging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V případě nedodání zboží v termínu dohodnutém ve smlouvě, bude prodávajícímu účtována smluvní pokuta ve výši 0,05% z kupní ceny dle článku 2 odst. 1 smlouvy bez DPH za každý den prodlení.</w:t>
      </w:r>
    </w:p>
    <w:p w:rsidR="0065066B" w:rsidRDefault="00600E94">
      <w:pPr>
        <w:numPr>
          <w:ilvl w:val="0"/>
          <w:numId w:val="13"/>
        </w:numPr>
        <w:spacing w:before="120"/>
        <w:ind w:left="357" w:hanging="35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V případě prodlení kupujícího se zaplacením kupní ceny může prodávající požadovat po kupujícím úrok z prodlení ve výši  0,05% za každý den prodlení z kupní ceny dle článku 2 odst. 1 smlouvy bez DPH. </w:t>
      </w:r>
    </w:p>
    <w:p w:rsidR="0065066B" w:rsidRDefault="00600E94">
      <w:pPr>
        <w:numPr>
          <w:ilvl w:val="0"/>
          <w:numId w:val="13"/>
        </w:numPr>
        <w:spacing w:before="120"/>
        <w:ind w:left="357" w:hanging="35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Pokud prodávající nedodá 1ks nového dopravního automobilu do 30 dnů od termínu sjednaného ve smlouvě, má kupující právo odstoupit od smlouvy a požadovat po prodávajícím úhradu smluvní pokuty ve výši 0,01% z celkové ceny 1ks nového dopravního automobilu dle článku 2 odst. 1 smlouvy, včetně DPH a veškerých případných škod, které kupujícímu v důsledku prodlení vzniknou.</w:t>
      </w:r>
    </w:p>
    <w:p w:rsidR="0065066B" w:rsidRDefault="00600E94">
      <w:pPr>
        <w:numPr>
          <w:ilvl w:val="0"/>
          <w:numId w:val="13"/>
        </w:numPr>
        <w:spacing w:before="120"/>
        <w:ind w:left="357" w:hanging="35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V případě, že prodávající není plátce DPH, určení výše smluvní pokuty ve vazbě na DPH se neuplatní.</w:t>
      </w:r>
    </w:p>
    <w:p w:rsidR="0065066B" w:rsidRDefault="00600E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6)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Závěrečná ustanovení</w:t>
      </w:r>
    </w:p>
    <w:p w:rsidR="0065066B" w:rsidRDefault="00600E94">
      <w:pPr>
        <w:keepLines/>
        <w:numPr>
          <w:ilvl w:val="1"/>
          <w:numId w:val="14"/>
        </w:numPr>
        <w:ind w:left="426" w:hanging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Prodávající se za podmínek stanovených touto smlouvou, v souladu s pokyny kupujícího a při vynaložení veškeré potřebné odborné péče, zavazuje jako osoba povinná dle § 2 písm. e) zákona č. 320/2001 Sb., o finanční kontrole, spolupůsobit při výkonu finanční kontroly, mj. umožnit kontrolním orgánům přístup i k těm částem nabídek, smluv a souvisících dokumentů, které podléhají ochraně podle zvláštních právních předpisů (např. obchodní tajemství, utajované skutečnosti), a to za předpokladu, že budou splněny požadavky kladené právními (např. § 8 písm. c), § 20 odst. 1 zákona č. 255/2012 Sb., o kontrole – kontrolní řád). </w:t>
      </w:r>
    </w:p>
    <w:p w:rsidR="0065066B" w:rsidRDefault="00600E94">
      <w:pPr>
        <w:keepLines/>
        <w:numPr>
          <w:ilvl w:val="1"/>
          <w:numId w:val="14"/>
        </w:numPr>
        <w:spacing w:before="120"/>
        <w:ind w:left="425" w:hanging="425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Pokud ve smlouvě není výslovně ujednáno jinak, řídí se právní vztahy smluvních stran ze smlouvy touto zadávací dokumentací a pokud v ní není uvedeno, pak příslušnými ustanoveními zákona č. 89/2012 Sb., </w:t>
      </w:r>
      <w:r w:rsidRPr="00B47443">
        <w:rPr>
          <w:rFonts w:ascii="Times New Roman" w:eastAsia="Times New Roman" w:hAnsi="Times New Roman" w:cs="Times New Roman"/>
          <w:color w:val="auto"/>
          <w:sz w:val="22"/>
          <w:szCs w:val="22"/>
        </w:rPr>
        <w:t>O</w:t>
      </w:r>
      <w:r>
        <w:rPr>
          <w:rFonts w:ascii="Times New Roman" w:eastAsia="Times New Roman" w:hAnsi="Times New Roman" w:cs="Times New Roman"/>
          <w:sz w:val="22"/>
          <w:szCs w:val="22"/>
        </w:rPr>
        <w:t>bčanského zákoníku, v jeho platném znění.</w:t>
      </w:r>
    </w:p>
    <w:p w:rsidR="0065066B" w:rsidRDefault="00600E94">
      <w:pPr>
        <w:keepLines/>
        <w:numPr>
          <w:ilvl w:val="1"/>
          <w:numId w:val="14"/>
        </w:numPr>
        <w:spacing w:before="120"/>
        <w:ind w:left="425" w:hanging="425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Změny nebo doplnění smlouvy lze učinit výlučně písemně formou dodatků potvrzených oprávněnými zástupci smluvních stran.</w:t>
      </w:r>
    </w:p>
    <w:p w:rsidR="0065066B" w:rsidRDefault="00600E94">
      <w:pPr>
        <w:keepLines/>
        <w:numPr>
          <w:ilvl w:val="1"/>
          <w:numId w:val="14"/>
        </w:numPr>
        <w:spacing w:before="120"/>
        <w:ind w:left="425" w:hanging="425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Smlouva je vyhotovena ve čtyřech stejnopisech, z nichž tři obdrží zadavatel a jeden dodavatel dopravního automobilu.</w:t>
      </w:r>
    </w:p>
    <w:p w:rsidR="0065066B" w:rsidRDefault="00600E94">
      <w:pPr>
        <w:numPr>
          <w:ilvl w:val="0"/>
          <w:numId w:val="13"/>
        </w:numPr>
        <w:spacing w:before="120"/>
        <w:ind w:left="357" w:hanging="35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Smluvní strany řeší spory z této smlouvy vyplývající především vzájemnou dohodou. Nedojde-li k dohodě, předají strany spor věcně příslušnému soudu.</w:t>
      </w:r>
    </w:p>
    <w:p w:rsidR="0065066B" w:rsidRDefault="00600E94">
      <w:pPr>
        <w:numPr>
          <w:ilvl w:val="0"/>
          <w:numId w:val="13"/>
        </w:numPr>
        <w:spacing w:before="120"/>
        <w:ind w:left="357" w:hanging="35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Tato smlouva je uzavřena na základě rozhodnutí schůze </w:t>
      </w:r>
      <w:r w:rsidR="00B26526">
        <w:rPr>
          <w:rFonts w:ascii="Times New Roman" w:eastAsia="Times New Roman" w:hAnsi="Times New Roman" w:cs="Times New Roman"/>
          <w:sz w:val="22"/>
          <w:szCs w:val="22"/>
        </w:rPr>
        <w:t xml:space="preserve">ZO Veselá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ze dne </w:t>
      </w:r>
      <w:r w:rsidR="00B26526" w:rsidRPr="00FB27D5">
        <w:rPr>
          <w:rFonts w:ascii="Times New Roman" w:eastAsia="Times New Roman" w:hAnsi="Times New Roman" w:cs="Times New Roman"/>
          <w:b/>
          <w:sz w:val="22"/>
          <w:szCs w:val="22"/>
        </w:rPr>
        <w:t>25.5.2017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číslo usnesení </w:t>
      </w:r>
      <w:r w:rsidR="00B26526">
        <w:rPr>
          <w:rFonts w:ascii="Times New Roman" w:eastAsia="Times New Roman" w:hAnsi="Times New Roman" w:cs="Times New Roman"/>
          <w:sz w:val="22"/>
          <w:szCs w:val="22"/>
        </w:rPr>
        <w:t xml:space="preserve">č. </w:t>
      </w:r>
      <w:r w:rsidR="00B26526" w:rsidRPr="00B26526">
        <w:rPr>
          <w:rFonts w:ascii="Times New Roman" w:eastAsia="Times New Roman" w:hAnsi="Times New Roman" w:cs="Times New Roman"/>
          <w:b/>
          <w:bCs/>
          <w:sz w:val="22"/>
          <w:szCs w:val="22"/>
        </w:rPr>
        <w:t>5/ZO32</w:t>
      </w:r>
      <w:r w:rsidR="00FB27D5">
        <w:rPr>
          <w:rFonts w:ascii="Times New Roman" w:eastAsia="Times New Roman" w:hAnsi="Times New Roman" w:cs="Times New Roman"/>
          <w:b/>
          <w:bCs/>
          <w:sz w:val="22"/>
          <w:szCs w:val="22"/>
        </w:rPr>
        <w:t>.</w:t>
      </w:r>
    </w:p>
    <w:p w:rsidR="0065066B" w:rsidRDefault="0065066B">
      <w:pPr>
        <w:spacing w:before="1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26526" w:rsidRDefault="00B26526">
      <w:pPr>
        <w:spacing w:before="1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5066B" w:rsidRDefault="00600E94">
      <w:pPr>
        <w:spacing w:before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Příloha č. 1 této kupní smlouvy - technická specifikace vozidla</w:t>
      </w:r>
    </w:p>
    <w:p w:rsidR="0065066B" w:rsidRDefault="0065066B">
      <w:pPr>
        <w:spacing w:before="1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5066B" w:rsidRDefault="00600E94">
      <w:pPr>
        <w:keepNext/>
        <w:tabs>
          <w:tab w:val="center" w:pos="4500"/>
        </w:tabs>
        <w:spacing w:before="48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Za kupujícího: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Za prodávajícího:</w:t>
      </w:r>
    </w:p>
    <w:p w:rsidR="0065066B" w:rsidRDefault="00600E94">
      <w:pPr>
        <w:keepNext/>
        <w:tabs>
          <w:tab w:val="center" w:pos="4500"/>
        </w:tabs>
        <w:spacing w:before="48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Ve Veselé  dne </w:t>
      </w:r>
      <w:r w:rsidR="00FB27D5">
        <w:rPr>
          <w:rFonts w:ascii="Times New Roman" w:eastAsia="Times New Roman" w:hAnsi="Times New Roman" w:cs="Times New Roman"/>
          <w:sz w:val="22"/>
          <w:szCs w:val="22"/>
        </w:rPr>
        <w:t>26.5.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2017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V Jihlavě dne </w:t>
      </w:r>
      <w:r w:rsidR="00FB27D5">
        <w:rPr>
          <w:rFonts w:ascii="Times New Roman" w:eastAsia="Times New Roman" w:hAnsi="Times New Roman" w:cs="Times New Roman"/>
          <w:sz w:val="22"/>
          <w:szCs w:val="22"/>
        </w:rPr>
        <w:t>30</w:t>
      </w:r>
      <w:r>
        <w:rPr>
          <w:rFonts w:ascii="Times New Roman" w:eastAsia="Times New Roman" w:hAnsi="Times New Roman" w:cs="Times New Roman"/>
          <w:sz w:val="22"/>
          <w:szCs w:val="22"/>
        </w:rPr>
        <w:t>.5. 2017</w:t>
      </w:r>
    </w:p>
    <w:p w:rsidR="0065066B" w:rsidRDefault="00600E94">
      <w:pPr>
        <w:keepNext/>
        <w:tabs>
          <w:tab w:val="center" w:pos="4500"/>
        </w:tabs>
        <w:spacing w:before="108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 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____________________________</w:t>
      </w:r>
    </w:p>
    <w:p w:rsidR="0065066B" w:rsidRDefault="00600E94">
      <w:pPr>
        <w:keepNext/>
        <w:tabs>
          <w:tab w:val="center" w:pos="450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RNDr, Jana Mazancová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Robert Válal</w:t>
      </w:r>
    </w:p>
    <w:p w:rsidR="0065066B" w:rsidRDefault="00600E94">
      <w:pPr>
        <w:keepNext/>
        <w:tabs>
          <w:tab w:val="center" w:pos="450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starostka obce Veselá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jednatel společnosti</w:t>
      </w:r>
    </w:p>
    <w:p w:rsidR="0065066B" w:rsidRDefault="00600E94">
      <w:pPr>
        <w:keepNext/>
        <w:tabs>
          <w:tab w:val="center" w:pos="450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Požární bezpečnost s.r.o.</w:t>
      </w:r>
    </w:p>
    <w:p w:rsidR="0065066B" w:rsidRDefault="0065066B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5066B" w:rsidRDefault="0065066B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5066B" w:rsidRDefault="0065066B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5066B" w:rsidRDefault="0065066B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5066B" w:rsidRDefault="0065066B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5066B" w:rsidRDefault="0065066B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5066B" w:rsidRDefault="0065066B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5066B" w:rsidRDefault="0065066B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5066B" w:rsidRDefault="0065066B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5066B" w:rsidRDefault="0065066B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5066B" w:rsidRDefault="0065066B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5066B" w:rsidRDefault="0065066B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5066B" w:rsidRDefault="0065066B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5066B" w:rsidRDefault="0065066B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5066B" w:rsidRDefault="0065066B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5066B" w:rsidRDefault="0065066B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5066B" w:rsidRDefault="0065066B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5066B" w:rsidRDefault="0065066B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5066B" w:rsidRDefault="0065066B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5066B" w:rsidRDefault="0065066B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5066B" w:rsidRDefault="0065066B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5066B" w:rsidRDefault="0065066B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5066B" w:rsidRDefault="0065066B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5066B" w:rsidRDefault="0065066B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5066B" w:rsidRDefault="0065066B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5066B" w:rsidRDefault="0065066B">
      <w:pPr>
        <w:jc w:val="center"/>
        <w:rPr>
          <w:rFonts w:ascii="Verdana" w:eastAsia="Verdana" w:hAnsi="Verdana" w:cs="Verdana"/>
          <w:b/>
          <w:sz w:val="36"/>
          <w:szCs w:val="36"/>
        </w:rPr>
      </w:pPr>
      <w:bookmarkStart w:id="2" w:name="_zc05n1n9y0bu" w:colFirst="0" w:colLast="0"/>
      <w:bookmarkEnd w:id="2"/>
    </w:p>
    <w:p w:rsidR="00B26526" w:rsidRDefault="00B26526">
      <w:pPr>
        <w:jc w:val="center"/>
        <w:rPr>
          <w:rFonts w:ascii="Verdana" w:eastAsia="Verdana" w:hAnsi="Verdana" w:cs="Verdana"/>
          <w:b/>
          <w:sz w:val="36"/>
          <w:szCs w:val="36"/>
        </w:rPr>
      </w:pPr>
      <w:bookmarkStart w:id="3" w:name="_gjdgxs" w:colFirst="0" w:colLast="0"/>
      <w:bookmarkEnd w:id="3"/>
    </w:p>
    <w:p w:rsidR="00B26526" w:rsidRDefault="00B26526">
      <w:pPr>
        <w:jc w:val="center"/>
        <w:rPr>
          <w:rFonts w:ascii="Verdana" w:eastAsia="Verdana" w:hAnsi="Verdana" w:cs="Verdana"/>
          <w:b/>
          <w:sz w:val="36"/>
          <w:szCs w:val="36"/>
        </w:rPr>
      </w:pPr>
    </w:p>
    <w:p w:rsidR="00B26526" w:rsidRDefault="00B26526">
      <w:pPr>
        <w:jc w:val="center"/>
        <w:rPr>
          <w:rFonts w:ascii="Verdana" w:eastAsia="Verdana" w:hAnsi="Verdana" w:cs="Verdana"/>
          <w:b/>
          <w:sz w:val="36"/>
          <w:szCs w:val="36"/>
        </w:rPr>
      </w:pPr>
    </w:p>
    <w:p w:rsidR="00B26526" w:rsidRDefault="00B26526">
      <w:pPr>
        <w:jc w:val="center"/>
        <w:rPr>
          <w:rFonts w:ascii="Verdana" w:eastAsia="Verdana" w:hAnsi="Verdana" w:cs="Verdana"/>
          <w:b/>
          <w:sz w:val="36"/>
          <w:szCs w:val="36"/>
        </w:rPr>
      </w:pPr>
    </w:p>
    <w:p w:rsidR="00B26526" w:rsidRDefault="00B26526">
      <w:pPr>
        <w:jc w:val="center"/>
        <w:rPr>
          <w:rFonts w:ascii="Verdana" w:eastAsia="Verdana" w:hAnsi="Verdana" w:cs="Verdana"/>
          <w:b/>
          <w:sz w:val="36"/>
          <w:szCs w:val="36"/>
        </w:rPr>
      </w:pPr>
    </w:p>
    <w:p w:rsidR="0065066B" w:rsidRPr="00B26526" w:rsidRDefault="00600E94">
      <w:pPr>
        <w:jc w:val="center"/>
        <w:rPr>
          <w:rFonts w:ascii="Verdana" w:eastAsia="Verdana" w:hAnsi="Verdana" w:cs="Verdana"/>
          <w:sz w:val="32"/>
          <w:szCs w:val="32"/>
        </w:rPr>
      </w:pPr>
      <w:r w:rsidRPr="00B26526">
        <w:rPr>
          <w:rFonts w:ascii="Verdana" w:eastAsia="Verdana" w:hAnsi="Verdana" w:cs="Verdana"/>
          <w:b/>
          <w:sz w:val="32"/>
          <w:szCs w:val="32"/>
        </w:rPr>
        <w:t>Příloha č.1 kupní smlouvy - technická specifikace</w:t>
      </w:r>
      <w:r>
        <w:rPr>
          <w:rFonts w:ascii="Verdana" w:eastAsia="Verdana" w:hAnsi="Verdana" w:cs="Verdana"/>
          <w:b/>
          <w:sz w:val="36"/>
          <w:szCs w:val="36"/>
        </w:rPr>
        <w:br/>
        <w:t xml:space="preserve"> </w:t>
      </w:r>
      <w:r w:rsidRPr="00B26526">
        <w:rPr>
          <w:rFonts w:ascii="Verdana" w:eastAsia="Verdana" w:hAnsi="Verdana" w:cs="Verdana"/>
          <w:b/>
          <w:sz w:val="32"/>
          <w:szCs w:val="32"/>
        </w:rPr>
        <w:t xml:space="preserve">na Dopravní automobil (DA - L1Z) </w:t>
      </w:r>
    </w:p>
    <w:p w:rsidR="0065066B" w:rsidRPr="00B26526" w:rsidRDefault="00600E94">
      <w:pPr>
        <w:jc w:val="center"/>
        <w:rPr>
          <w:rFonts w:ascii="Arial" w:eastAsia="Arial" w:hAnsi="Arial" w:cs="Arial"/>
          <w:sz w:val="32"/>
          <w:szCs w:val="32"/>
        </w:rPr>
      </w:pPr>
      <w:r w:rsidRPr="00B26526">
        <w:rPr>
          <w:rFonts w:ascii="Verdana" w:eastAsia="Verdana" w:hAnsi="Verdana" w:cs="Verdana"/>
          <w:b/>
          <w:sz w:val="32"/>
          <w:szCs w:val="32"/>
        </w:rPr>
        <w:t>pro JSDH obce Veselá</w:t>
      </w:r>
    </w:p>
    <w:p w:rsidR="0065066B" w:rsidRPr="00B26526" w:rsidRDefault="00600E94">
      <w:pPr>
        <w:jc w:val="center"/>
        <w:rPr>
          <w:rFonts w:ascii="Arial" w:eastAsia="Arial" w:hAnsi="Arial" w:cs="Arial"/>
          <w:sz w:val="32"/>
          <w:szCs w:val="32"/>
        </w:rPr>
      </w:pPr>
      <w:r w:rsidRPr="00B26526">
        <w:rPr>
          <w:rFonts w:ascii="Verdana" w:eastAsia="Verdana" w:hAnsi="Verdana" w:cs="Verdana"/>
          <w:b/>
          <w:sz w:val="32"/>
          <w:szCs w:val="32"/>
        </w:rPr>
        <w:t>Ford Transit Kombi L2 350 Trend 2.0 TDCi</w:t>
      </w:r>
    </w:p>
    <w:p w:rsidR="0065066B" w:rsidRDefault="0065066B">
      <w:pPr>
        <w:jc w:val="center"/>
        <w:rPr>
          <w:rFonts w:ascii="Arial" w:eastAsia="Arial" w:hAnsi="Arial" w:cs="Arial"/>
          <w:sz w:val="22"/>
          <w:szCs w:val="22"/>
        </w:rPr>
      </w:pPr>
    </w:p>
    <w:p w:rsidR="0065066B" w:rsidRDefault="0065066B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65066B" w:rsidRDefault="00600E94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Předmět prodeje: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Nové vozidlo FORD Transit Kombi</w:t>
      </w:r>
    </w:p>
    <w:p w:rsidR="0065066B" w:rsidRDefault="0065066B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65066B" w:rsidRPr="00FB27D5" w:rsidRDefault="00600E94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Barva a čalounění:   </w:t>
      </w:r>
      <w:r w:rsidRPr="00FB27D5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FB27D5">
        <w:rPr>
          <w:rFonts w:ascii="Times New Roman" w:eastAsia="Times New Roman" w:hAnsi="Times New Roman" w:cs="Times New Roman"/>
          <w:sz w:val="22"/>
          <w:szCs w:val="22"/>
        </w:rPr>
        <w:t xml:space="preserve">Odstín červená RAL 3000 a bílý pruh RAL 9003 </w:t>
      </w:r>
    </w:p>
    <w:p w:rsidR="0065066B" w:rsidRPr="00FB27D5" w:rsidRDefault="00600E94">
      <w:pPr>
        <w:spacing w:line="276" w:lineRule="auto"/>
        <w:ind w:left="2127"/>
        <w:rPr>
          <w:rFonts w:ascii="Times New Roman" w:eastAsia="Times New Roman" w:hAnsi="Times New Roman" w:cs="Times New Roman"/>
          <w:sz w:val="22"/>
          <w:szCs w:val="22"/>
        </w:rPr>
      </w:pPr>
      <w:r w:rsidRPr="00FB27D5">
        <w:rPr>
          <w:rFonts w:ascii="Times New Roman" w:eastAsia="Times New Roman" w:hAnsi="Times New Roman" w:cs="Times New Roman"/>
          <w:sz w:val="22"/>
          <w:szCs w:val="22"/>
        </w:rPr>
        <w:t>čalounění Lane / Max</w:t>
      </w:r>
    </w:p>
    <w:p w:rsidR="0065066B" w:rsidRDefault="0065066B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65066B" w:rsidRPr="00FB27D5" w:rsidRDefault="00600E94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Model: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B27D5">
        <w:rPr>
          <w:rFonts w:ascii="Times New Roman" w:eastAsia="Times New Roman" w:hAnsi="Times New Roman" w:cs="Times New Roman"/>
          <w:sz w:val="22"/>
          <w:szCs w:val="22"/>
        </w:rPr>
        <w:t xml:space="preserve">350 Trend, Kombi L2, nosnost 1126 kg / 3500 kg, </w:t>
      </w:r>
    </w:p>
    <w:p w:rsidR="0065066B" w:rsidRPr="00FB27D5" w:rsidRDefault="00600E94">
      <w:pPr>
        <w:spacing w:line="276" w:lineRule="auto"/>
        <w:ind w:left="2127"/>
        <w:rPr>
          <w:rFonts w:ascii="Times New Roman" w:eastAsia="Times New Roman" w:hAnsi="Times New Roman" w:cs="Times New Roman"/>
          <w:sz w:val="22"/>
          <w:szCs w:val="22"/>
        </w:rPr>
      </w:pPr>
      <w:r w:rsidRPr="00FB27D5">
        <w:rPr>
          <w:rFonts w:ascii="Times New Roman" w:eastAsia="Times New Roman" w:hAnsi="Times New Roman" w:cs="Times New Roman"/>
          <w:sz w:val="22"/>
          <w:szCs w:val="22"/>
        </w:rPr>
        <w:t>2.0 TDCi 96 kW / 130 k / 385 Nm, 6 st. převodovka</w:t>
      </w:r>
    </w:p>
    <w:p w:rsidR="0065066B" w:rsidRDefault="0065066B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65066B" w:rsidRDefault="00600E94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Technické parametry vozu:</w:t>
      </w:r>
    </w:p>
    <w:p w:rsidR="0065066B" w:rsidRDefault="0065066B">
      <w:pPr>
        <w:spacing w:line="276" w:lineRule="auto"/>
        <w:ind w:left="284"/>
        <w:rPr>
          <w:rFonts w:ascii="Times New Roman" w:eastAsia="Times New Roman" w:hAnsi="Times New Roman" w:cs="Times New Roman"/>
          <w:sz w:val="22"/>
          <w:szCs w:val="22"/>
        </w:rPr>
      </w:pPr>
    </w:p>
    <w:p w:rsidR="0065066B" w:rsidRPr="00FB27D5" w:rsidRDefault="00600E94">
      <w:pPr>
        <w:numPr>
          <w:ilvl w:val="0"/>
          <w:numId w:val="15"/>
        </w:numPr>
        <w:spacing w:line="276" w:lineRule="auto"/>
        <w:ind w:left="284"/>
        <w:contextualSpacing/>
        <w:rPr>
          <w:sz w:val="22"/>
          <w:szCs w:val="22"/>
        </w:rPr>
      </w:pPr>
      <w:r w:rsidRPr="00FB27D5">
        <w:rPr>
          <w:rFonts w:ascii="Times New Roman" w:eastAsia="Times New Roman" w:hAnsi="Times New Roman" w:cs="Times New Roman"/>
          <w:sz w:val="22"/>
          <w:szCs w:val="22"/>
        </w:rPr>
        <w:t>Airbag spolujezdce, vypínatelný</w:t>
      </w:r>
    </w:p>
    <w:p w:rsidR="0065066B" w:rsidRPr="00FB27D5" w:rsidRDefault="00600E94">
      <w:pPr>
        <w:numPr>
          <w:ilvl w:val="0"/>
          <w:numId w:val="15"/>
        </w:numPr>
        <w:spacing w:line="276" w:lineRule="auto"/>
        <w:ind w:left="284"/>
        <w:contextualSpacing/>
        <w:rPr>
          <w:sz w:val="22"/>
          <w:szCs w:val="22"/>
        </w:rPr>
      </w:pPr>
      <w:r w:rsidRPr="00FB27D5">
        <w:rPr>
          <w:rFonts w:ascii="Times New Roman" w:eastAsia="Times New Roman" w:hAnsi="Times New Roman" w:cs="Times New Roman"/>
          <w:sz w:val="22"/>
          <w:szCs w:val="22"/>
        </w:rPr>
        <w:t>Airbag řidiče</w:t>
      </w:r>
    </w:p>
    <w:p w:rsidR="0065066B" w:rsidRPr="00FB27D5" w:rsidRDefault="00600E94">
      <w:pPr>
        <w:numPr>
          <w:ilvl w:val="0"/>
          <w:numId w:val="15"/>
        </w:numPr>
        <w:spacing w:line="276" w:lineRule="auto"/>
        <w:ind w:left="284"/>
        <w:contextualSpacing/>
        <w:rPr>
          <w:sz w:val="22"/>
          <w:szCs w:val="22"/>
        </w:rPr>
      </w:pPr>
      <w:r w:rsidRPr="00FB27D5">
        <w:rPr>
          <w:rFonts w:ascii="Times New Roman" w:eastAsia="Times New Roman" w:hAnsi="Times New Roman" w:cs="Times New Roman"/>
          <w:sz w:val="22"/>
          <w:szCs w:val="22"/>
        </w:rPr>
        <w:t>Alternátor 150A</w:t>
      </w:r>
    </w:p>
    <w:p w:rsidR="0065066B" w:rsidRPr="00FB27D5" w:rsidRDefault="00600E94">
      <w:pPr>
        <w:numPr>
          <w:ilvl w:val="0"/>
          <w:numId w:val="15"/>
        </w:numPr>
        <w:spacing w:line="276" w:lineRule="auto"/>
        <w:ind w:left="284"/>
        <w:contextualSpacing/>
        <w:rPr>
          <w:sz w:val="22"/>
          <w:szCs w:val="22"/>
        </w:rPr>
      </w:pPr>
      <w:r w:rsidRPr="00FB27D5">
        <w:rPr>
          <w:rFonts w:ascii="Times New Roman" w:eastAsia="Times New Roman" w:hAnsi="Times New Roman" w:cs="Times New Roman"/>
          <w:sz w:val="22"/>
          <w:szCs w:val="22"/>
        </w:rPr>
        <w:t>Automatická varovná světla při nouzovém brzdění</w:t>
      </w:r>
    </w:p>
    <w:p w:rsidR="0065066B" w:rsidRPr="00FB27D5" w:rsidRDefault="00600E94">
      <w:pPr>
        <w:numPr>
          <w:ilvl w:val="0"/>
          <w:numId w:val="15"/>
        </w:numPr>
        <w:spacing w:line="276" w:lineRule="auto"/>
        <w:ind w:left="284"/>
        <w:contextualSpacing/>
        <w:rPr>
          <w:sz w:val="22"/>
          <w:szCs w:val="22"/>
        </w:rPr>
      </w:pPr>
      <w:r w:rsidRPr="00FB27D5">
        <w:rPr>
          <w:rFonts w:ascii="Times New Roman" w:eastAsia="Times New Roman" w:hAnsi="Times New Roman" w:cs="Times New Roman"/>
          <w:sz w:val="22"/>
          <w:szCs w:val="22"/>
        </w:rPr>
        <w:t>Bez přepážky</w:t>
      </w:r>
    </w:p>
    <w:p w:rsidR="0065066B" w:rsidRPr="00FB27D5" w:rsidRDefault="00600E94">
      <w:pPr>
        <w:numPr>
          <w:ilvl w:val="0"/>
          <w:numId w:val="15"/>
        </w:numPr>
        <w:spacing w:line="276" w:lineRule="auto"/>
        <w:ind w:left="284"/>
        <w:contextualSpacing/>
        <w:rPr>
          <w:sz w:val="22"/>
          <w:szCs w:val="22"/>
        </w:rPr>
      </w:pPr>
      <w:r w:rsidRPr="00FB27D5">
        <w:rPr>
          <w:rFonts w:ascii="Times New Roman" w:eastAsia="Times New Roman" w:hAnsi="Times New Roman" w:cs="Times New Roman"/>
          <w:sz w:val="22"/>
          <w:szCs w:val="22"/>
        </w:rPr>
        <w:t>Bez rezervního kola, zvedáku, sady nářadí, se sadou na opravu pneumatik</w:t>
      </w:r>
    </w:p>
    <w:p w:rsidR="0065066B" w:rsidRPr="00FB27D5" w:rsidRDefault="00600E94">
      <w:pPr>
        <w:numPr>
          <w:ilvl w:val="0"/>
          <w:numId w:val="15"/>
        </w:numPr>
        <w:spacing w:line="276" w:lineRule="auto"/>
        <w:ind w:left="284"/>
        <w:contextualSpacing/>
        <w:rPr>
          <w:sz w:val="22"/>
          <w:szCs w:val="22"/>
        </w:rPr>
      </w:pPr>
      <w:r w:rsidRPr="00FB27D5">
        <w:rPr>
          <w:rFonts w:ascii="Times New Roman" w:eastAsia="Times New Roman" w:hAnsi="Times New Roman" w:cs="Times New Roman"/>
          <w:sz w:val="22"/>
          <w:szCs w:val="22"/>
        </w:rPr>
        <w:t>Boční posuvné dveře vpravo</w:t>
      </w:r>
    </w:p>
    <w:p w:rsidR="0065066B" w:rsidRPr="00FB27D5" w:rsidRDefault="00600E94">
      <w:pPr>
        <w:numPr>
          <w:ilvl w:val="0"/>
          <w:numId w:val="15"/>
        </w:numPr>
        <w:spacing w:line="276" w:lineRule="auto"/>
        <w:ind w:left="284"/>
        <w:contextualSpacing/>
        <w:rPr>
          <w:sz w:val="22"/>
          <w:szCs w:val="22"/>
        </w:rPr>
      </w:pPr>
      <w:r w:rsidRPr="00FB27D5">
        <w:rPr>
          <w:rFonts w:ascii="Times New Roman" w:eastAsia="Times New Roman" w:hAnsi="Times New Roman" w:cs="Times New Roman"/>
          <w:sz w:val="22"/>
          <w:szCs w:val="22"/>
        </w:rPr>
        <w:t>Celoplošné kryty kol</w:t>
      </w:r>
    </w:p>
    <w:p w:rsidR="0065066B" w:rsidRPr="00FB27D5" w:rsidRDefault="00600E94">
      <w:pPr>
        <w:numPr>
          <w:ilvl w:val="0"/>
          <w:numId w:val="15"/>
        </w:numPr>
        <w:spacing w:line="276" w:lineRule="auto"/>
        <w:ind w:left="284"/>
        <w:contextualSpacing/>
        <w:rPr>
          <w:sz w:val="22"/>
          <w:szCs w:val="22"/>
        </w:rPr>
      </w:pPr>
      <w:r w:rsidRPr="00FB27D5">
        <w:rPr>
          <w:rFonts w:ascii="Times New Roman" w:eastAsia="Times New Roman" w:hAnsi="Times New Roman" w:cs="Times New Roman"/>
          <w:sz w:val="22"/>
          <w:szCs w:val="22"/>
        </w:rPr>
        <w:t>Centrální zamykání s dálkovým ovládáním</w:t>
      </w:r>
    </w:p>
    <w:p w:rsidR="0065066B" w:rsidRPr="00FB27D5" w:rsidRDefault="00600E94">
      <w:pPr>
        <w:numPr>
          <w:ilvl w:val="0"/>
          <w:numId w:val="15"/>
        </w:numPr>
        <w:spacing w:line="276" w:lineRule="auto"/>
        <w:ind w:left="284"/>
        <w:contextualSpacing/>
        <w:rPr>
          <w:sz w:val="22"/>
          <w:szCs w:val="22"/>
        </w:rPr>
      </w:pPr>
      <w:r w:rsidRPr="00FB27D5">
        <w:rPr>
          <w:rFonts w:ascii="Times New Roman" w:eastAsia="Times New Roman" w:hAnsi="Times New Roman" w:cs="Times New Roman"/>
          <w:sz w:val="22"/>
          <w:szCs w:val="22"/>
        </w:rPr>
        <w:t>Denní svícení</w:t>
      </w:r>
    </w:p>
    <w:p w:rsidR="0065066B" w:rsidRPr="00FB27D5" w:rsidRDefault="00600E94">
      <w:pPr>
        <w:numPr>
          <w:ilvl w:val="0"/>
          <w:numId w:val="15"/>
        </w:numPr>
        <w:spacing w:line="276" w:lineRule="auto"/>
        <w:ind w:left="284"/>
        <w:contextualSpacing/>
        <w:rPr>
          <w:sz w:val="22"/>
          <w:szCs w:val="22"/>
        </w:rPr>
      </w:pPr>
      <w:r w:rsidRPr="00FB27D5">
        <w:rPr>
          <w:rFonts w:ascii="Times New Roman" w:eastAsia="Times New Roman" w:hAnsi="Times New Roman" w:cs="Times New Roman"/>
          <w:sz w:val="22"/>
          <w:szCs w:val="22"/>
        </w:rPr>
        <w:t>Dva sklopné klíče</w:t>
      </w:r>
    </w:p>
    <w:p w:rsidR="0065066B" w:rsidRPr="00FB27D5" w:rsidRDefault="00600E94">
      <w:pPr>
        <w:numPr>
          <w:ilvl w:val="0"/>
          <w:numId w:val="15"/>
        </w:numPr>
        <w:spacing w:line="276" w:lineRule="auto"/>
        <w:ind w:left="284"/>
        <w:contextualSpacing/>
        <w:rPr>
          <w:sz w:val="22"/>
          <w:szCs w:val="22"/>
        </w:rPr>
      </w:pPr>
      <w:r w:rsidRPr="00FB27D5">
        <w:rPr>
          <w:rFonts w:ascii="Times New Roman" w:eastAsia="Times New Roman" w:hAnsi="Times New Roman" w:cs="Times New Roman"/>
          <w:sz w:val="22"/>
          <w:szCs w:val="22"/>
        </w:rPr>
        <w:t>Elektricky ovládaná a vyhřívaná vnější zrcátka</w:t>
      </w:r>
    </w:p>
    <w:p w:rsidR="0065066B" w:rsidRPr="00FB27D5" w:rsidRDefault="00600E94">
      <w:pPr>
        <w:numPr>
          <w:ilvl w:val="0"/>
          <w:numId w:val="15"/>
        </w:numPr>
        <w:spacing w:line="276" w:lineRule="auto"/>
        <w:ind w:left="284"/>
        <w:contextualSpacing/>
        <w:rPr>
          <w:sz w:val="22"/>
          <w:szCs w:val="22"/>
        </w:rPr>
      </w:pPr>
      <w:r w:rsidRPr="00FB27D5">
        <w:rPr>
          <w:rFonts w:ascii="Times New Roman" w:eastAsia="Times New Roman" w:hAnsi="Times New Roman" w:cs="Times New Roman"/>
          <w:sz w:val="22"/>
          <w:szCs w:val="22"/>
        </w:rPr>
        <w:t>Elektricky ovládaná okna vpředu, okno řidiče s jednodotykovým otevřením/zavřením</w:t>
      </w:r>
    </w:p>
    <w:p w:rsidR="0065066B" w:rsidRPr="00FB27D5" w:rsidRDefault="00600E94">
      <w:pPr>
        <w:numPr>
          <w:ilvl w:val="0"/>
          <w:numId w:val="15"/>
        </w:numPr>
        <w:spacing w:line="276" w:lineRule="auto"/>
        <w:ind w:left="284"/>
        <w:contextualSpacing/>
        <w:rPr>
          <w:sz w:val="22"/>
          <w:szCs w:val="22"/>
        </w:rPr>
      </w:pPr>
      <w:r w:rsidRPr="00FB27D5">
        <w:rPr>
          <w:rFonts w:ascii="Times New Roman" w:eastAsia="Times New Roman" w:hAnsi="Times New Roman" w:cs="Times New Roman"/>
          <w:sz w:val="22"/>
          <w:szCs w:val="22"/>
        </w:rPr>
        <w:t>Elektrické přídavné topení vpředu</w:t>
      </w:r>
    </w:p>
    <w:p w:rsidR="0065066B" w:rsidRPr="00FB27D5" w:rsidRDefault="00600E94">
      <w:pPr>
        <w:numPr>
          <w:ilvl w:val="0"/>
          <w:numId w:val="15"/>
        </w:numPr>
        <w:spacing w:line="276" w:lineRule="auto"/>
        <w:ind w:left="284"/>
        <w:contextualSpacing/>
        <w:rPr>
          <w:sz w:val="22"/>
          <w:szCs w:val="22"/>
        </w:rPr>
      </w:pPr>
      <w:r w:rsidRPr="00FB27D5">
        <w:rPr>
          <w:rFonts w:ascii="Times New Roman" w:eastAsia="Times New Roman" w:hAnsi="Times New Roman" w:cs="Times New Roman"/>
          <w:sz w:val="22"/>
          <w:szCs w:val="22"/>
        </w:rPr>
        <w:t>Elektronický stabilizační systém ESP vč. ochrany proti převrácení, nouzového brzdového asistenta, asistenta pro rozjezd do svahu, trakční kontroly</w:t>
      </w:r>
    </w:p>
    <w:p w:rsidR="0065066B" w:rsidRPr="00FB27D5" w:rsidRDefault="00600E94">
      <w:pPr>
        <w:numPr>
          <w:ilvl w:val="0"/>
          <w:numId w:val="15"/>
        </w:numPr>
        <w:spacing w:line="276" w:lineRule="auto"/>
        <w:ind w:left="284"/>
        <w:contextualSpacing/>
        <w:rPr>
          <w:sz w:val="22"/>
          <w:szCs w:val="22"/>
        </w:rPr>
      </w:pPr>
      <w:r w:rsidRPr="00FB27D5">
        <w:rPr>
          <w:rFonts w:ascii="Times New Roman" w:eastAsia="Times New Roman" w:hAnsi="Times New Roman" w:cs="Times New Roman"/>
          <w:sz w:val="22"/>
          <w:szCs w:val="22"/>
        </w:rPr>
        <w:t>Emisní norma Euro 6 využívající vstřikování AdBlue®; v závislosti na provozu bude nutné doplňovat provozní kapalinu AdBlue®  i mimo servisní intervaly</w:t>
      </w:r>
    </w:p>
    <w:p w:rsidR="0065066B" w:rsidRPr="00FB27D5" w:rsidRDefault="00600E94">
      <w:pPr>
        <w:numPr>
          <w:ilvl w:val="0"/>
          <w:numId w:val="15"/>
        </w:numPr>
        <w:spacing w:line="276" w:lineRule="auto"/>
        <w:ind w:left="284"/>
        <w:contextualSpacing/>
        <w:rPr>
          <w:sz w:val="22"/>
          <w:szCs w:val="22"/>
        </w:rPr>
      </w:pPr>
      <w:r w:rsidRPr="00FB27D5">
        <w:rPr>
          <w:rFonts w:ascii="Times New Roman" w:eastAsia="Times New Roman" w:hAnsi="Times New Roman" w:cs="Times New Roman"/>
          <w:sz w:val="22"/>
          <w:szCs w:val="22"/>
        </w:rPr>
        <w:t>Ford Easy Fuel - bezzátkový systém doplňování paliva</w:t>
      </w:r>
    </w:p>
    <w:p w:rsidR="0065066B" w:rsidRPr="00FB27D5" w:rsidRDefault="00600E94">
      <w:pPr>
        <w:numPr>
          <w:ilvl w:val="0"/>
          <w:numId w:val="15"/>
        </w:numPr>
        <w:spacing w:line="276" w:lineRule="auto"/>
        <w:ind w:left="284"/>
        <w:contextualSpacing/>
        <w:rPr>
          <w:sz w:val="22"/>
          <w:szCs w:val="22"/>
        </w:rPr>
      </w:pPr>
      <w:r w:rsidRPr="00FB27D5">
        <w:rPr>
          <w:rFonts w:ascii="Times New Roman" w:eastAsia="Times New Roman" w:hAnsi="Times New Roman" w:cs="Times New Roman"/>
          <w:sz w:val="22"/>
          <w:szCs w:val="22"/>
        </w:rPr>
        <w:t>Gumová podlaha ve všech řadách</w:t>
      </w:r>
    </w:p>
    <w:p w:rsidR="0065066B" w:rsidRPr="00FB27D5" w:rsidRDefault="00600E94">
      <w:pPr>
        <w:numPr>
          <w:ilvl w:val="0"/>
          <w:numId w:val="15"/>
        </w:numPr>
        <w:spacing w:line="276" w:lineRule="auto"/>
        <w:ind w:left="284"/>
        <w:contextualSpacing/>
        <w:rPr>
          <w:sz w:val="22"/>
          <w:szCs w:val="22"/>
        </w:rPr>
      </w:pPr>
      <w:r w:rsidRPr="00FB27D5">
        <w:rPr>
          <w:rFonts w:ascii="Times New Roman" w:eastAsia="Times New Roman" w:hAnsi="Times New Roman" w:cs="Times New Roman"/>
          <w:sz w:val="22"/>
          <w:szCs w:val="22"/>
        </w:rPr>
        <w:t>Interiér Trend</w:t>
      </w:r>
    </w:p>
    <w:p w:rsidR="0065066B" w:rsidRPr="00FB27D5" w:rsidRDefault="00600E94">
      <w:pPr>
        <w:numPr>
          <w:ilvl w:val="0"/>
          <w:numId w:val="15"/>
        </w:numPr>
        <w:spacing w:line="276" w:lineRule="auto"/>
        <w:ind w:left="284"/>
        <w:contextualSpacing/>
        <w:rPr>
          <w:sz w:val="22"/>
          <w:szCs w:val="22"/>
        </w:rPr>
      </w:pPr>
      <w:r w:rsidRPr="00FB27D5">
        <w:rPr>
          <w:rFonts w:ascii="Times New Roman" w:eastAsia="Times New Roman" w:hAnsi="Times New Roman" w:cs="Times New Roman"/>
          <w:sz w:val="22"/>
          <w:szCs w:val="22"/>
        </w:rPr>
        <w:t>Konfigurovatelné zamykání 2</w:t>
      </w:r>
    </w:p>
    <w:p w:rsidR="0065066B" w:rsidRPr="00FB27D5" w:rsidRDefault="00600E94">
      <w:pPr>
        <w:numPr>
          <w:ilvl w:val="0"/>
          <w:numId w:val="15"/>
        </w:numPr>
        <w:spacing w:line="276" w:lineRule="auto"/>
        <w:ind w:left="284"/>
        <w:contextualSpacing/>
        <w:rPr>
          <w:sz w:val="22"/>
          <w:szCs w:val="22"/>
        </w:rPr>
      </w:pPr>
      <w:r w:rsidRPr="00FB27D5">
        <w:rPr>
          <w:rFonts w:ascii="Times New Roman" w:eastAsia="Times New Roman" w:hAnsi="Times New Roman" w:cs="Times New Roman"/>
          <w:sz w:val="22"/>
          <w:szCs w:val="22"/>
        </w:rPr>
        <w:t>Kožená hlavice řadící páky</w:t>
      </w:r>
    </w:p>
    <w:p w:rsidR="0065066B" w:rsidRPr="00FB27D5" w:rsidRDefault="00600E94">
      <w:pPr>
        <w:numPr>
          <w:ilvl w:val="0"/>
          <w:numId w:val="15"/>
        </w:numPr>
        <w:spacing w:line="276" w:lineRule="auto"/>
        <w:ind w:left="284"/>
        <w:contextualSpacing/>
        <w:rPr>
          <w:sz w:val="22"/>
          <w:szCs w:val="22"/>
        </w:rPr>
      </w:pPr>
      <w:r w:rsidRPr="00FB27D5">
        <w:rPr>
          <w:rFonts w:ascii="Times New Roman" w:eastAsia="Times New Roman" w:hAnsi="Times New Roman" w:cs="Times New Roman"/>
          <w:sz w:val="22"/>
          <w:szCs w:val="22"/>
        </w:rPr>
        <w:t>Lapače nečistot vzadu</w:t>
      </w:r>
    </w:p>
    <w:p w:rsidR="0065066B" w:rsidRPr="00FB27D5" w:rsidRDefault="00600E94">
      <w:pPr>
        <w:numPr>
          <w:ilvl w:val="0"/>
          <w:numId w:val="15"/>
        </w:numPr>
        <w:spacing w:line="276" w:lineRule="auto"/>
        <w:ind w:left="284"/>
        <w:contextualSpacing/>
        <w:rPr>
          <w:sz w:val="22"/>
          <w:szCs w:val="22"/>
        </w:rPr>
      </w:pPr>
      <w:r w:rsidRPr="00FB27D5">
        <w:rPr>
          <w:rFonts w:ascii="Times New Roman" w:eastAsia="Times New Roman" w:hAnsi="Times New Roman" w:cs="Times New Roman"/>
          <w:sz w:val="22"/>
          <w:szCs w:val="22"/>
        </w:rPr>
        <w:t>Madlo na B sloupku vpravo</w:t>
      </w:r>
    </w:p>
    <w:p w:rsidR="0065066B" w:rsidRPr="00FB27D5" w:rsidRDefault="00600E94">
      <w:pPr>
        <w:numPr>
          <w:ilvl w:val="0"/>
          <w:numId w:val="15"/>
        </w:numPr>
        <w:spacing w:line="276" w:lineRule="auto"/>
        <w:ind w:left="284"/>
        <w:contextualSpacing/>
        <w:rPr>
          <w:sz w:val="22"/>
          <w:szCs w:val="22"/>
        </w:rPr>
      </w:pPr>
      <w:r w:rsidRPr="00FB27D5">
        <w:rPr>
          <w:rFonts w:ascii="Times New Roman" w:eastAsia="Times New Roman" w:hAnsi="Times New Roman" w:cs="Times New Roman"/>
          <w:sz w:val="22"/>
          <w:szCs w:val="22"/>
        </w:rPr>
        <w:lastRenderedPageBreak/>
        <w:t>Manuální klimatizace vpředu</w:t>
      </w:r>
    </w:p>
    <w:p w:rsidR="0065066B" w:rsidRPr="00FB27D5" w:rsidRDefault="00600E94">
      <w:pPr>
        <w:numPr>
          <w:ilvl w:val="0"/>
          <w:numId w:val="15"/>
        </w:numPr>
        <w:spacing w:line="276" w:lineRule="auto"/>
        <w:ind w:left="284"/>
        <w:contextualSpacing/>
        <w:rPr>
          <w:sz w:val="22"/>
          <w:szCs w:val="22"/>
        </w:rPr>
      </w:pPr>
      <w:r w:rsidRPr="00FB27D5">
        <w:rPr>
          <w:rFonts w:ascii="Times New Roman" w:eastAsia="Times New Roman" w:hAnsi="Times New Roman" w:cs="Times New Roman"/>
          <w:sz w:val="22"/>
          <w:szCs w:val="22"/>
        </w:rPr>
        <w:t>Mlhové světlomety vpředu</w:t>
      </w:r>
    </w:p>
    <w:p w:rsidR="0065066B" w:rsidRPr="00FB27D5" w:rsidRDefault="00600E94">
      <w:pPr>
        <w:numPr>
          <w:ilvl w:val="0"/>
          <w:numId w:val="15"/>
        </w:numPr>
        <w:spacing w:line="276" w:lineRule="auto"/>
        <w:ind w:left="284"/>
        <w:contextualSpacing/>
        <w:rPr>
          <w:sz w:val="22"/>
          <w:szCs w:val="22"/>
        </w:rPr>
      </w:pPr>
      <w:r w:rsidRPr="00FB27D5">
        <w:rPr>
          <w:rFonts w:ascii="Times New Roman" w:eastAsia="Times New Roman" w:hAnsi="Times New Roman" w:cs="Times New Roman"/>
          <w:sz w:val="22"/>
          <w:szCs w:val="22"/>
        </w:rPr>
        <w:t>Monitoring tlaku v pneumatikách</w:t>
      </w:r>
    </w:p>
    <w:p w:rsidR="0065066B" w:rsidRPr="00FB27D5" w:rsidRDefault="00600E94">
      <w:pPr>
        <w:numPr>
          <w:ilvl w:val="0"/>
          <w:numId w:val="15"/>
        </w:numPr>
        <w:spacing w:line="276" w:lineRule="auto"/>
        <w:ind w:left="284"/>
        <w:contextualSpacing/>
        <w:rPr>
          <w:sz w:val="22"/>
          <w:szCs w:val="22"/>
        </w:rPr>
      </w:pPr>
      <w:r w:rsidRPr="00FB27D5">
        <w:rPr>
          <w:rFonts w:ascii="Times New Roman" w:eastAsia="Times New Roman" w:hAnsi="Times New Roman" w:cs="Times New Roman"/>
          <w:sz w:val="22"/>
          <w:szCs w:val="22"/>
        </w:rPr>
        <w:t>Obložení stropu ve všech řadách</w:t>
      </w:r>
    </w:p>
    <w:p w:rsidR="0065066B" w:rsidRPr="00FB27D5" w:rsidRDefault="00600E94">
      <w:pPr>
        <w:numPr>
          <w:ilvl w:val="0"/>
          <w:numId w:val="15"/>
        </w:numPr>
        <w:spacing w:line="276" w:lineRule="auto"/>
        <w:ind w:left="284"/>
        <w:contextualSpacing/>
        <w:rPr>
          <w:sz w:val="22"/>
          <w:szCs w:val="22"/>
        </w:rPr>
      </w:pPr>
      <w:r w:rsidRPr="00FB27D5">
        <w:rPr>
          <w:rFonts w:ascii="Times New Roman" w:eastAsia="Times New Roman" w:hAnsi="Times New Roman" w:cs="Times New Roman"/>
          <w:sz w:val="22"/>
          <w:szCs w:val="22"/>
        </w:rPr>
        <w:t>Obložení stěn nákladového prostoru do poloviny výšky</w:t>
      </w:r>
    </w:p>
    <w:p w:rsidR="0065066B" w:rsidRPr="00FB27D5" w:rsidRDefault="00600E94">
      <w:pPr>
        <w:numPr>
          <w:ilvl w:val="0"/>
          <w:numId w:val="15"/>
        </w:numPr>
        <w:spacing w:line="276" w:lineRule="auto"/>
        <w:ind w:left="284"/>
        <w:contextualSpacing/>
        <w:rPr>
          <w:sz w:val="22"/>
          <w:szCs w:val="22"/>
        </w:rPr>
      </w:pPr>
      <w:r w:rsidRPr="00FB27D5">
        <w:rPr>
          <w:rFonts w:ascii="Times New Roman" w:eastAsia="Times New Roman" w:hAnsi="Times New Roman" w:cs="Times New Roman"/>
          <w:sz w:val="22"/>
          <w:szCs w:val="22"/>
        </w:rPr>
        <w:t>Ocelové ráfky 6.5x16, pneumatiky 235/65R16 pro 350</w:t>
      </w:r>
    </w:p>
    <w:p w:rsidR="0065066B" w:rsidRPr="00FB27D5" w:rsidRDefault="00600E94">
      <w:pPr>
        <w:numPr>
          <w:ilvl w:val="0"/>
          <w:numId w:val="15"/>
        </w:numPr>
        <w:spacing w:line="276" w:lineRule="auto"/>
        <w:ind w:left="284"/>
        <w:contextualSpacing/>
        <w:rPr>
          <w:sz w:val="22"/>
          <w:szCs w:val="22"/>
        </w:rPr>
      </w:pPr>
      <w:r w:rsidRPr="00FB27D5">
        <w:rPr>
          <w:rFonts w:ascii="Times New Roman" w:eastAsia="Times New Roman" w:hAnsi="Times New Roman" w:cs="Times New Roman"/>
          <w:sz w:val="22"/>
          <w:szCs w:val="22"/>
        </w:rPr>
        <w:t>Odbočovací světla statická</w:t>
      </w:r>
    </w:p>
    <w:p w:rsidR="0065066B" w:rsidRPr="00FB27D5" w:rsidRDefault="00600E94">
      <w:pPr>
        <w:numPr>
          <w:ilvl w:val="0"/>
          <w:numId w:val="15"/>
        </w:numPr>
        <w:spacing w:line="276" w:lineRule="auto"/>
        <w:ind w:left="284"/>
        <w:contextualSpacing/>
        <w:rPr>
          <w:sz w:val="22"/>
          <w:szCs w:val="22"/>
        </w:rPr>
      </w:pPr>
      <w:r w:rsidRPr="00FB27D5">
        <w:rPr>
          <w:rFonts w:ascii="Times New Roman" w:eastAsia="Times New Roman" w:hAnsi="Times New Roman" w:cs="Times New Roman"/>
          <w:sz w:val="22"/>
          <w:szCs w:val="22"/>
        </w:rPr>
        <w:t>Okno v zadních dveřích s vyhříváním</w:t>
      </w:r>
    </w:p>
    <w:p w:rsidR="0065066B" w:rsidRPr="00FB27D5" w:rsidRDefault="00600E94">
      <w:pPr>
        <w:numPr>
          <w:ilvl w:val="0"/>
          <w:numId w:val="15"/>
        </w:numPr>
        <w:spacing w:line="276" w:lineRule="auto"/>
        <w:ind w:left="284"/>
        <w:contextualSpacing/>
        <w:rPr>
          <w:sz w:val="22"/>
          <w:szCs w:val="22"/>
        </w:rPr>
      </w:pPr>
      <w:r w:rsidRPr="00FB27D5">
        <w:rPr>
          <w:rFonts w:ascii="Times New Roman" w:eastAsia="Times New Roman" w:hAnsi="Times New Roman" w:cs="Times New Roman"/>
          <w:sz w:val="22"/>
          <w:szCs w:val="22"/>
        </w:rPr>
        <w:t>Osvětlení nákladového prostoru</w:t>
      </w:r>
    </w:p>
    <w:p w:rsidR="0065066B" w:rsidRPr="00FB27D5" w:rsidRDefault="00600E94">
      <w:pPr>
        <w:numPr>
          <w:ilvl w:val="0"/>
          <w:numId w:val="15"/>
        </w:numPr>
        <w:spacing w:line="276" w:lineRule="auto"/>
        <w:ind w:left="284"/>
        <w:contextualSpacing/>
        <w:rPr>
          <w:sz w:val="22"/>
          <w:szCs w:val="22"/>
        </w:rPr>
      </w:pPr>
      <w:r w:rsidRPr="00FB27D5">
        <w:rPr>
          <w:rFonts w:ascii="Times New Roman" w:eastAsia="Times New Roman" w:hAnsi="Times New Roman" w:cs="Times New Roman"/>
          <w:sz w:val="22"/>
          <w:szCs w:val="22"/>
        </w:rPr>
        <w:t>Palivová nádrž 80 l</w:t>
      </w:r>
    </w:p>
    <w:p w:rsidR="0065066B" w:rsidRPr="00FB27D5" w:rsidRDefault="00600E94">
      <w:pPr>
        <w:numPr>
          <w:ilvl w:val="0"/>
          <w:numId w:val="15"/>
        </w:numPr>
        <w:spacing w:line="276" w:lineRule="auto"/>
        <w:ind w:left="284"/>
        <w:contextualSpacing/>
        <w:rPr>
          <w:sz w:val="22"/>
          <w:szCs w:val="22"/>
        </w:rPr>
      </w:pPr>
      <w:r w:rsidRPr="00FB27D5">
        <w:rPr>
          <w:rFonts w:ascii="Times New Roman" w:eastAsia="Times New Roman" w:hAnsi="Times New Roman" w:cs="Times New Roman"/>
          <w:sz w:val="22"/>
          <w:szCs w:val="22"/>
        </w:rPr>
        <w:t>Palubní počítač</w:t>
      </w:r>
    </w:p>
    <w:p w:rsidR="0065066B" w:rsidRPr="00FB27D5" w:rsidRDefault="00600E94">
      <w:pPr>
        <w:numPr>
          <w:ilvl w:val="0"/>
          <w:numId w:val="15"/>
        </w:numPr>
        <w:spacing w:line="276" w:lineRule="auto"/>
        <w:ind w:left="284"/>
        <w:contextualSpacing/>
        <w:rPr>
          <w:sz w:val="22"/>
          <w:szCs w:val="22"/>
        </w:rPr>
      </w:pPr>
      <w:r w:rsidRPr="00FB27D5">
        <w:rPr>
          <w:rFonts w:ascii="Times New Roman" w:eastAsia="Times New Roman" w:hAnsi="Times New Roman" w:cs="Times New Roman"/>
          <w:sz w:val="22"/>
          <w:szCs w:val="22"/>
        </w:rPr>
        <w:t>Parkovací senzory vpředu a vzadu a mlhové světlomety</w:t>
      </w:r>
    </w:p>
    <w:p w:rsidR="0065066B" w:rsidRPr="00FB27D5" w:rsidRDefault="00600E94">
      <w:pPr>
        <w:numPr>
          <w:ilvl w:val="0"/>
          <w:numId w:val="15"/>
        </w:numPr>
        <w:spacing w:line="276" w:lineRule="auto"/>
        <w:ind w:left="284"/>
        <w:contextualSpacing/>
        <w:rPr>
          <w:sz w:val="22"/>
          <w:szCs w:val="22"/>
        </w:rPr>
      </w:pPr>
      <w:r w:rsidRPr="00FB27D5">
        <w:rPr>
          <w:rFonts w:ascii="Times New Roman" w:eastAsia="Times New Roman" w:hAnsi="Times New Roman" w:cs="Times New Roman"/>
          <w:sz w:val="22"/>
          <w:szCs w:val="22"/>
        </w:rPr>
        <w:t>Pevná okna v druhé řadě</w:t>
      </w:r>
    </w:p>
    <w:p w:rsidR="0065066B" w:rsidRPr="00FB27D5" w:rsidRDefault="00600E94">
      <w:pPr>
        <w:numPr>
          <w:ilvl w:val="0"/>
          <w:numId w:val="15"/>
        </w:numPr>
        <w:spacing w:line="276" w:lineRule="auto"/>
        <w:ind w:left="284"/>
        <w:contextualSpacing/>
        <w:rPr>
          <w:sz w:val="22"/>
          <w:szCs w:val="22"/>
        </w:rPr>
      </w:pPr>
      <w:r w:rsidRPr="00FB27D5">
        <w:rPr>
          <w:rFonts w:ascii="Times New Roman" w:eastAsia="Times New Roman" w:hAnsi="Times New Roman" w:cs="Times New Roman"/>
          <w:sz w:val="22"/>
          <w:szCs w:val="22"/>
        </w:rPr>
        <w:t>Podélně a výškově nastavitelný volant</w:t>
      </w:r>
    </w:p>
    <w:p w:rsidR="0065066B" w:rsidRPr="00FB27D5" w:rsidRDefault="00600E94">
      <w:pPr>
        <w:numPr>
          <w:ilvl w:val="0"/>
          <w:numId w:val="15"/>
        </w:numPr>
        <w:spacing w:line="276" w:lineRule="auto"/>
        <w:ind w:left="284"/>
        <w:contextualSpacing/>
        <w:rPr>
          <w:sz w:val="22"/>
          <w:szCs w:val="22"/>
        </w:rPr>
      </w:pPr>
      <w:r w:rsidRPr="00FB27D5">
        <w:rPr>
          <w:rFonts w:ascii="Times New Roman" w:eastAsia="Times New Roman" w:hAnsi="Times New Roman" w:cs="Times New Roman"/>
          <w:sz w:val="22"/>
          <w:szCs w:val="22"/>
        </w:rPr>
        <w:t>2 reproduktory vzadu</w:t>
      </w:r>
    </w:p>
    <w:p w:rsidR="0065066B" w:rsidRPr="00FB27D5" w:rsidRDefault="00600E94">
      <w:pPr>
        <w:numPr>
          <w:ilvl w:val="0"/>
          <w:numId w:val="15"/>
        </w:numPr>
        <w:spacing w:line="276" w:lineRule="auto"/>
        <w:ind w:left="284"/>
        <w:contextualSpacing/>
        <w:rPr>
          <w:sz w:val="22"/>
          <w:szCs w:val="22"/>
        </w:rPr>
      </w:pPr>
      <w:r w:rsidRPr="00FB27D5">
        <w:rPr>
          <w:rFonts w:ascii="Times New Roman" w:eastAsia="Times New Roman" w:hAnsi="Times New Roman" w:cs="Times New Roman"/>
          <w:sz w:val="22"/>
          <w:szCs w:val="22"/>
        </w:rPr>
        <w:t>Sada ICE PACK 2: autorádio AM/FM, vstup USB, Bluetooth, 4 reproduktory vpředu, ovládání rádia na volantu, nelze s parkovací kamerou nebo varováním před opuštěním jízdního pruhu</w:t>
      </w:r>
    </w:p>
    <w:p w:rsidR="0065066B" w:rsidRPr="00FB27D5" w:rsidRDefault="00600E94">
      <w:pPr>
        <w:numPr>
          <w:ilvl w:val="0"/>
          <w:numId w:val="15"/>
        </w:numPr>
        <w:spacing w:line="276" w:lineRule="auto"/>
        <w:ind w:left="284"/>
        <w:contextualSpacing/>
        <w:rPr>
          <w:sz w:val="22"/>
          <w:szCs w:val="22"/>
        </w:rPr>
      </w:pPr>
      <w:r w:rsidRPr="00FB27D5">
        <w:rPr>
          <w:rFonts w:ascii="Times New Roman" w:eastAsia="Times New Roman" w:hAnsi="Times New Roman" w:cs="Times New Roman"/>
          <w:sz w:val="22"/>
          <w:szCs w:val="22"/>
        </w:rPr>
        <w:t>Sada sedadel 13 - sedadlo řidiče nastavitelné v 8 směrech, loketní a bederní opěrka u sedadla řidiče, dvojsedadlo spolujezdce se sklopným stolkem</w:t>
      </w:r>
    </w:p>
    <w:p w:rsidR="0065066B" w:rsidRPr="00FB27D5" w:rsidRDefault="00600E94">
      <w:pPr>
        <w:numPr>
          <w:ilvl w:val="0"/>
          <w:numId w:val="15"/>
        </w:numPr>
        <w:spacing w:line="276" w:lineRule="auto"/>
        <w:ind w:left="284"/>
        <w:contextualSpacing/>
        <w:rPr>
          <w:sz w:val="22"/>
          <w:szCs w:val="22"/>
        </w:rPr>
      </w:pPr>
      <w:r w:rsidRPr="00FB27D5">
        <w:rPr>
          <w:rFonts w:ascii="Times New Roman" w:eastAsia="Times New Roman" w:hAnsi="Times New Roman" w:cs="Times New Roman"/>
          <w:sz w:val="22"/>
          <w:szCs w:val="22"/>
        </w:rPr>
        <w:t>Samostatná baterie</w:t>
      </w:r>
    </w:p>
    <w:p w:rsidR="0065066B" w:rsidRPr="00FB27D5" w:rsidRDefault="00600E94">
      <w:pPr>
        <w:numPr>
          <w:ilvl w:val="0"/>
          <w:numId w:val="15"/>
        </w:numPr>
        <w:spacing w:line="276" w:lineRule="auto"/>
        <w:ind w:left="284"/>
        <w:contextualSpacing/>
        <w:rPr>
          <w:sz w:val="22"/>
          <w:szCs w:val="22"/>
        </w:rPr>
      </w:pPr>
      <w:r w:rsidRPr="00FB27D5">
        <w:rPr>
          <w:rFonts w:ascii="Times New Roman" w:eastAsia="Times New Roman" w:hAnsi="Times New Roman" w:cs="Times New Roman"/>
          <w:sz w:val="22"/>
          <w:szCs w:val="22"/>
        </w:rPr>
        <w:t>Schůdek v zadním nárazníku</w:t>
      </w:r>
    </w:p>
    <w:p w:rsidR="0065066B" w:rsidRPr="00FB27D5" w:rsidRDefault="00600E94">
      <w:pPr>
        <w:numPr>
          <w:ilvl w:val="0"/>
          <w:numId w:val="15"/>
        </w:numPr>
        <w:spacing w:line="276" w:lineRule="auto"/>
        <w:ind w:left="284"/>
        <w:contextualSpacing/>
        <w:rPr>
          <w:sz w:val="22"/>
          <w:szCs w:val="22"/>
        </w:rPr>
      </w:pPr>
      <w:r w:rsidRPr="00FB27D5">
        <w:rPr>
          <w:rFonts w:ascii="Times New Roman" w:eastAsia="Times New Roman" w:hAnsi="Times New Roman" w:cs="Times New Roman"/>
          <w:sz w:val="22"/>
          <w:szCs w:val="22"/>
        </w:rPr>
        <w:t>Stop-start systém</w:t>
      </w:r>
    </w:p>
    <w:p w:rsidR="0065066B" w:rsidRPr="00FB27D5" w:rsidRDefault="00600E94">
      <w:pPr>
        <w:numPr>
          <w:ilvl w:val="0"/>
          <w:numId w:val="15"/>
        </w:numPr>
        <w:spacing w:line="276" w:lineRule="auto"/>
        <w:ind w:left="284"/>
        <w:contextualSpacing/>
        <w:rPr>
          <w:sz w:val="22"/>
          <w:szCs w:val="22"/>
        </w:rPr>
      </w:pPr>
      <w:r w:rsidRPr="00FB27D5">
        <w:rPr>
          <w:rFonts w:ascii="Times New Roman" w:eastAsia="Times New Roman" w:hAnsi="Times New Roman" w:cs="Times New Roman"/>
          <w:sz w:val="22"/>
          <w:szCs w:val="22"/>
        </w:rPr>
        <w:t>Stropní konzole vpředu</w:t>
      </w:r>
    </w:p>
    <w:p w:rsidR="0065066B" w:rsidRPr="00FB27D5" w:rsidRDefault="00600E94">
      <w:pPr>
        <w:numPr>
          <w:ilvl w:val="0"/>
          <w:numId w:val="15"/>
        </w:numPr>
        <w:spacing w:line="276" w:lineRule="auto"/>
        <w:ind w:left="284"/>
        <w:contextualSpacing/>
        <w:rPr>
          <w:sz w:val="22"/>
          <w:szCs w:val="22"/>
        </w:rPr>
      </w:pPr>
      <w:r w:rsidRPr="00FB27D5">
        <w:rPr>
          <w:rFonts w:ascii="Times New Roman" w:eastAsia="Times New Roman" w:hAnsi="Times New Roman" w:cs="Times New Roman"/>
          <w:sz w:val="22"/>
          <w:szCs w:val="22"/>
        </w:rPr>
        <w:t>Středně vysoká střecha</w:t>
      </w:r>
    </w:p>
    <w:p w:rsidR="0065066B" w:rsidRPr="00FB27D5" w:rsidRDefault="00600E94">
      <w:pPr>
        <w:numPr>
          <w:ilvl w:val="0"/>
          <w:numId w:val="15"/>
        </w:numPr>
        <w:spacing w:line="276" w:lineRule="auto"/>
        <w:ind w:left="284"/>
        <w:contextualSpacing/>
        <w:rPr>
          <w:sz w:val="22"/>
          <w:szCs w:val="22"/>
        </w:rPr>
      </w:pPr>
      <w:r w:rsidRPr="00FB27D5">
        <w:rPr>
          <w:rFonts w:ascii="Times New Roman" w:eastAsia="Times New Roman" w:hAnsi="Times New Roman" w:cs="Times New Roman"/>
          <w:sz w:val="22"/>
          <w:szCs w:val="22"/>
        </w:rPr>
        <w:t>Tempomat včetně nastavitelného omezovače a koženého volantu, nutno kombinovat s rádiem ICE PACK 2, 8, 9, 14 nebo 15</w:t>
      </w:r>
    </w:p>
    <w:p w:rsidR="0065066B" w:rsidRPr="00FB27D5" w:rsidRDefault="00600E94">
      <w:pPr>
        <w:numPr>
          <w:ilvl w:val="0"/>
          <w:numId w:val="15"/>
        </w:numPr>
        <w:spacing w:line="276" w:lineRule="auto"/>
        <w:ind w:left="284"/>
        <w:contextualSpacing/>
        <w:rPr>
          <w:sz w:val="22"/>
          <w:szCs w:val="22"/>
        </w:rPr>
      </w:pPr>
      <w:r w:rsidRPr="00FB27D5">
        <w:rPr>
          <w:rFonts w:ascii="Times New Roman" w:eastAsia="Times New Roman" w:hAnsi="Times New Roman" w:cs="Times New Roman"/>
          <w:sz w:val="22"/>
          <w:szCs w:val="22"/>
        </w:rPr>
        <w:t>Trojsedadlo v třetí řadě</w:t>
      </w:r>
    </w:p>
    <w:p w:rsidR="0065066B" w:rsidRPr="00FB27D5" w:rsidRDefault="00600E94">
      <w:pPr>
        <w:numPr>
          <w:ilvl w:val="0"/>
          <w:numId w:val="15"/>
        </w:numPr>
        <w:spacing w:line="276" w:lineRule="auto"/>
        <w:ind w:left="284"/>
        <w:contextualSpacing/>
        <w:rPr>
          <w:sz w:val="22"/>
          <w:szCs w:val="22"/>
        </w:rPr>
      </w:pPr>
      <w:r w:rsidRPr="00FB27D5">
        <w:rPr>
          <w:rFonts w:ascii="Times New Roman" w:eastAsia="Times New Roman" w:hAnsi="Times New Roman" w:cs="Times New Roman"/>
          <w:sz w:val="22"/>
          <w:szCs w:val="22"/>
        </w:rPr>
        <w:t>Tónovaná skla</w:t>
      </w:r>
    </w:p>
    <w:p w:rsidR="0065066B" w:rsidRPr="00FB27D5" w:rsidRDefault="00600E94">
      <w:pPr>
        <w:numPr>
          <w:ilvl w:val="0"/>
          <w:numId w:val="15"/>
        </w:numPr>
        <w:spacing w:line="276" w:lineRule="auto"/>
        <w:ind w:left="284"/>
        <w:contextualSpacing/>
        <w:rPr>
          <w:sz w:val="22"/>
          <w:szCs w:val="22"/>
        </w:rPr>
      </w:pPr>
      <w:r w:rsidRPr="00FB27D5">
        <w:rPr>
          <w:rFonts w:ascii="Times New Roman" w:eastAsia="Times New Roman" w:hAnsi="Times New Roman" w:cs="Times New Roman"/>
          <w:sz w:val="22"/>
          <w:szCs w:val="22"/>
        </w:rPr>
        <w:t>Upínací oka pro náklad, 4 ks</w:t>
      </w:r>
    </w:p>
    <w:p w:rsidR="0065066B" w:rsidRPr="00FB27D5" w:rsidRDefault="00600E94">
      <w:pPr>
        <w:numPr>
          <w:ilvl w:val="0"/>
          <w:numId w:val="15"/>
        </w:numPr>
        <w:spacing w:line="276" w:lineRule="auto"/>
        <w:ind w:left="284"/>
        <w:contextualSpacing/>
        <w:rPr>
          <w:sz w:val="22"/>
          <w:szCs w:val="22"/>
        </w:rPr>
      </w:pPr>
      <w:r w:rsidRPr="00FB27D5">
        <w:rPr>
          <w:rFonts w:ascii="Times New Roman" w:eastAsia="Times New Roman" w:hAnsi="Times New Roman" w:cs="Times New Roman"/>
          <w:sz w:val="22"/>
          <w:szCs w:val="22"/>
        </w:rPr>
        <w:t>Vnitřní kryty podběhů vpředu</w:t>
      </w:r>
    </w:p>
    <w:p w:rsidR="0065066B" w:rsidRPr="00FB27D5" w:rsidRDefault="00600E94">
      <w:pPr>
        <w:numPr>
          <w:ilvl w:val="0"/>
          <w:numId w:val="15"/>
        </w:numPr>
        <w:spacing w:line="276" w:lineRule="auto"/>
        <w:ind w:left="284"/>
        <w:contextualSpacing/>
        <w:rPr>
          <w:sz w:val="22"/>
          <w:szCs w:val="22"/>
        </w:rPr>
      </w:pPr>
      <w:r w:rsidRPr="00FB27D5">
        <w:rPr>
          <w:rFonts w:ascii="Times New Roman" w:eastAsia="Times New Roman" w:hAnsi="Times New Roman" w:cs="Times New Roman"/>
          <w:sz w:val="22"/>
          <w:szCs w:val="22"/>
        </w:rPr>
        <w:t>Zadní stěrač</w:t>
      </w:r>
    </w:p>
    <w:p w:rsidR="0065066B" w:rsidRPr="00FB27D5" w:rsidRDefault="00600E94">
      <w:pPr>
        <w:numPr>
          <w:ilvl w:val="0"/>
          <w:numId w:val="15"/>
        </w:numPr>
        <w:spacing w:line="276" w:lineRule="auto"/>
        <w:ind w:left="284"/>
        <w:contextualSpacing/>
        <w:rPr>
          <w:sz w:val="22"/>
          <w:szCs w:val="22"/>
        </w:rPr>
      </w:pPr>
      <w:r w:rsidRPr="00FB27D5">
        <w:rPr>
          <w:rFonts w:ascii="Times New Roman" w:eastAsia="Times New Roman" w:hAnsi="Times New Roman" w:cs="Times New Roman"/>
          <w:sz w:val="22"/>
          <w:szCs w:val="22"/>
        </w:rPr>
        <w:t>Zadní závěsné prosklené dveře s otevíráním do 180°</w:t>
      </w:r>
    </w:p>
    <w:p w:rsidR="0065066B" w:rsidRPr="00FB27D5" w:rsidRDefault="00600E94">
      <w:pPr>
        <w:numPr>
          <w:ilvl w:val="0"/>
          <w:numId w:val="15"/>
        </w:numPr>
        <w:spacing w:line="276" w:lineRule="auto"/>
        <w:ind w:left="284"/>
        <w:contextualSpacing/>
        <w:rPr>
          <w:sz w:val="22"/>
          <w:szCs w:val="22"/>
        </w:rPr>
      </w:pPr>
      <w:r w:rsidRPr="00FB27D5">
        <w:rPr>
          <w:rFonts w:ascii="Times New Roman" w:eastAsia="Times New Roman" w:hAnsi="Times New Roman" w:cs="Times New Roman"/>
          <w:sz w:val="22"/>
          <w:szCs w:val="22"/>
        </w:rPr>
        <w:t>Šedá maska chladiče</w:t>
      </w:r>
    </w:p>
    <w:p w:rsidR="0065066B" w:rsidRPr="00FB27D5" w:rsidRDefault="00600E94">
      <w:pPr>
        <w:numPr>
          <w:ilvl w:val="0"/>
          <w:numId w:val="15"/>
        </w:numPr>
        <w:spacing w:line="276" w:lineRule="auto"/>
        <w:ind w:left="284"/>
        <w:contextualSpacing/>
        <w:rPr>
          <w:sz w:val="22"/>
          <w:szCs w:val="22"/>
        </w:rPr>
      </w:pPr>
      <w:r w:rsidRPr="00FB27D5">
        <w:rPr>
          <w:rFonts w:ascii="Times New Roman" w:eastAsia="Times New Roman" w:hAnsi="Times New Roman" w:cs="Times New Roman"/>
          <w:sz w:val="22"/>
          <w:szCs w:val="22"/>
        </w:rPr>
        <w:t>Šířka vstupního otvoru posuvných dveří max. 1200 mm</w:t>
      </w:r>
    </w:p>
    <w:p w:rsidR="0065066B" w:rsidRPr="00FB27D5" w:rsidRDefault="0065066B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65066B" w:rsidRPr="00FB27D5" w:rsidRDefault="00600E94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FB27D5">
        <w:rPr>
          <w:rFonts w:ascii="Times New Roman" w:eastAsia="Times New Roman" w:hAnsi="Times New Roman" w:cs="Times New Roman"/>
          <w:sz w:val="22"/>
          <w:szCs w:val="22"/>
        </w:rPr>
        <w:t xml:space="preserve">Rozměry vozidla: </w:t>
      </w:r>
    </w:p>
    <w:p w:rsidR="0065066B" w:rsidRPr="00FB27D5" w:rsidRDefault="00600E94">
      <w:pPr>
        <w:numPr>
          <w:ilvl w:val="0"/>
          <w:numId w:val="7"/>
        </w:numPr>
        <w:spacing w:line="276" w:lineRule="auto"/>
        <w:ind w:hanging="360"/>
        <w:contextualSpacing/>
        <w:rPr>
          <w:sz w:val="22"/>
          <w:szCs w:val="22"/>
        </w:rPr>
      </w:pPr>
      <w:r w:rsidRPr="00FB27D5">
        <w:rPr>
          <w:rFonts w:ascii="Times New Roman" w:eastAsia="Times New Roman" w:hAnsi="Times New Roman" w:cs="Times New Roman"/>
          <w:sz w:val="22"/>
          <w:szCs w:val="22"/>
        </w:rPr>
        <w:t>Celková délka</w:t>
      </w:r>
      <w:r w:rsidRPr="00FB27D5">
        <w:rPr>
          <w:rFonts w:ascii="Times New Roman" w:eastAsia="Times New Roman" w:hAnsi="Times New Roman" w:cs="Times New Roman"/>
          <w:sz w:val="22"/>
          <w:szCs w:val="22"/>
        </w:rPr>
        <w:tab/>
      </w:r>
      <w:r w:rsidRPr="00FB27D5">
        <w:rPr>
          <w:rFonts w:ascii="Times New Roman" w:eastAsia="Times New Roman" w:hAnsi="Times New Roman" w:cs="Times New Roman"/>
          <w:sz w:val="22"/>
          <w:szCs w:val="22"/>
        </w:rPr>
        <w:tab/>
      </w:r>
      <w:r w:rsidRPr="00FB27D5">
        <w:rPr>
          <w:rFonts w:ascii="Times New Roman" w:eastAsia="Times New Roman" w:hAnsi="Times New Roman" w:cs="Times New Roman"/>
          <w:sz w:val="22"/>
          <w:szCs w:val="22"/>
        </w:rPr>
        <w:tab/>
        <w:t>5,53 m</w:t>
      </w:r>
    </w:p>
    <w:p w:rsidR="0065066B" w:rsidRPr="00FB27D5" w:rsidRDefault="00600E94">
      <w:pPr>
        <w:numPr>
          <w:ilvl w:val="0"/>
          <w:numId w:val="17"/>
        </w:numPr>
        <w:ind w:hanging="360"/>
        <w:contextualSpacing/>
        <w:rPr>
          <w:sz w:val="22"/>
          <w:szCs w:val="22"/>
        </w:rPr>
      </w:pPr>
      <w:r w:rsidRPr="00FB27D5">
        <w:rPr>
          <w:rFonts w:ascii="Times New Roman" w:eastAsia="Times New Roman" w:hAnsi="Times New Roman" w:cs="Times New Roman"/>
          <w:sz w:val="22"/>
          <w:szCs w:val="22"/>
        </w:rPr>
        <w:t xml:space="preserve">Celková šířka </w:t>
      </w:r>
      <w:r w:rsidRPr="00FB27D5">
        <w:rPr>
          <w:rFonts w:ascii="Times New Roman" w:eastAsia="Times New Roman" w:hAnsi="Times New Roman" w:cs="Times New Roman"/>
          <w:sz w:val="22"/>
          <w:szCs w:val="22"/>
        </w:rPr>
        <w:tab/>
      </w:r>
      <w:r w:rsidRPr="00FB27D5">
        <w:rPr>
          <w:rFonts w:ascii="Times New Roman" w:eastAsia="Times New Roman" w:hAnsi="Times New Roman" w:cs="Times New Roman"/>
          <w:sz w:val="22"/>
          <w:szCs w:val="22"/>
        </w:rPr>
        <w:tab/>
      </w:r>
      <w:r w:rsidRPr="00FB27D5">
        <w:rPr>
          <w:rFonts w:ascii="Times New Roman" w:eastAsia="Times New Roman" w:hAnsi="Times New Roman" w:cs="Times New Roman"/>
          <w:sz w:val="22"/>
          <w:szCs w:val="22"/>
        </w:rPr>
        <w:tab/>
        <w:t>2,06 m</w:t>
      </w:r>
    </w:p>
    <w:p w:rsidR="0065066B" w:rsidRPr="00FB27D5" w:rsidRDefault="00600E94">
      <w:pPr>
        <w:numPr>
          <w:ilvl w:val="0"/>
          <w:numId w:val="17"/>
        </w:numPr>
        <w:ind w:hanging="360"/>
        <w:contextualSpacing/>
        <w:rPr>
          <w:sz w:val="22"/>
          <w:szCs w:val="22"/>
        </w:rPr>
      </w:pPr>
      <w:r w:rsidRPr="00FB27D5">
        <w:rPr>
          <w:rFonts w:ascii="Times New Roman" w:eastAsia="Times New Roman" w:hAnsi="Times New Roman" w:cs="Times New Roman"/>
          <w:sz w:val="22"/>
          <w:szCs w:val="22"/>
        </w:rPr>
        <w:t>Celková výška</w:t>
      </w:r>
      <w:r w:rsidRPr="00FB27D5">
        <w:rPr>
          <w:rFonts w:ascii="Times New Roman" w:eastAsia="Times New Roman" w:hAnsi="Times New Roman" w:cs="Times New Roman"/>
          <w:sz w:val="22"/>
          <w:szCs w:val="22"/>
        </w:rPr>
        <w:tab/>
      </w:r>
      <w:r w:rsidRPr="00FB27D5">
        <w:rPr>
          <w:rFonts w:ascii="Times New Roman" w:eastAsia="Times New Roman" w:hAnsi="Times New Roman" w:cs="Times New Roman"/>
          <w:sz w:val="22"/>
          <w:szCs w:val="22"/>
        </w:rPr>
        <w:tab/>
      </w:r>
      <w:r w:rsidRPr="00FB27D5">
        <w:rPr>
          <w:rFonts w:ascii="Times New Roman" w:eastAsia="Times New Roman" w:hAnsi="Times New Roman" w:cs="Times New Roman"/>
          <w:sz w:val="22"/>
          <w:szCs w:val="22"/>
        </w:rPr>
        <w:tab/>
        <w:t>2,68 m</w:t>
      </w:r>
    </w:p>
    <w:p w:rsidR="0065066B" w:rsidRPr="00FB27D5" w:rsidRDefault="0065066B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65066B" w:rsidRDefault="0065066B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65066B" w:rsidRDefault="00600E94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Servisní interval: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60 000 km / 2 roky</w:t>
      </w:r>
    </w:p>
    <w:p w:rsidR="0065066B" w:rsidRDefault="00600E94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FB27D5" w:rsidRDefault="00FB27D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27D5" w:rsidRDefault="00FB27D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066B" w:rsidRDefault="00600E94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Servis:</w:t>
      </w:r>
    </w:p>
    <w:p w:rsidR="0065066B" w:rsidRDefault="00600E94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Zajištěn v plném rozsahu dle předpisu Ford Motor Company autorizovaná karosárna a lakovna splňující ISO 9001 poskytující záruku po dobu tří let.</w:t>
      </w:r>
    </w:p>
    <w:p w:rsidR="0065066B" w:rsidRDefault="00600E94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65066B" w:rsidRDefault="00600E94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Záruční podmínky:</w:t>
      </w:r>
    </w:p>
    <w:p w:rsidR="0065066B" w:rsidRDefault="00600E94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roky bez omezení najetých kilometrů, 12 let na prorezivění karosérie, asistenční služba Ford Assistance na 1 rok platná po celé Evropě, prodloužená záruka Ford Protect na 5 let / 120 000 km </w:t>
      </w:r>
    </w:p>
    <w:p w:rsidR="0065066B" w:rsidRDefault="00600E94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65066B" w:rsidRDefault="00600E94">
      <w:pPr>
        <w:spacing w:after="120" w:line="276" w:lineRule="auto"/>
        <w:ind w:left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Výbava na dle specifikace:</w:t>
      </w:r>
    </w:p>
    <w:p w:rsidR="0065066B" w:rsidRDefault="00600E94">
      <w:pPr>
        <w:numPr>
          <w:ilvl w:val="0"/>
          <w:numId w:val="16"/>
        </w:numPr>
        <w:spacing w:line="276" w:lineRule="auto"/>
        <w:ind w:hanging="360"/>
        <w:contextualSpacing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Rezervní ocelové kolo</w:t>
      </w:r>
    </w:p>
    <w:p w:rsidR="0065066B" w:rsidRDefault="00600E94">
      <w:pPr>
        <w:numPr>
          <w:ilvl w:val="0"/>
          <w:numId w:val="16"/>
        </w:numPr>
        <w:spacing w:line="276" w:lineRule="auto"/>
        <w:ind w:hanging="360"/>
        <w:contextualSpacing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Sada pro lepší viditelnost: elektricky ovládaná a vyhřívaná vnější zrcátka,</w:t>
      </w:r>
    </w:p>
    <w:p w:rsidR="0065066B" w:rsidRDefault="00600E94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vyhřívané čelní sklo a kontrola hladiny kapaliny ostřikovače</w:t>
      </w:r>
    </w:p>
    <w:p w:rsidR="0065066B" w:rsidRDefault="00600E94">
      <w:pPr>
        <w:numPr>
          <w:ilvl w:val="0"/>
          <w:numId w:val="16"/>
        </w:numPr>
        <w:spacing w:line="276" w:lineRule="auto"/>
        <w:ind w:hanging="360"/>
        <w:contextualSpacing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Tažné zařízení včetně systému stabilizace přívěsu TCS 13-pólová zásuvka</w:t>
      </w:r>
    </w:p>
    <w:p w:rsidR="0065066B" w:rsidRDefault="00600E94">
      <w:pPr>
        <w:numPr>
          <w:ilvl w:val="0"/>
          <w:numId w:val="16"/>
        </w:numPr>
        <w:spacing w:line="276" w:lineRule="auto"/>
        <w:ind w:hanging="360"/>
        <w:contextualSpacing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Zadní klimatizace a topení včetně zásuvky 230 V a zesíleného alternátoru; nelze s obložením stropu jen v první řadě, zúžení vstupního otvoru dole vzadu na cca 1325 mm</w:t>
      </w:r>
    </w:p>
    <w:p w:rsidR="0065066B" w:rsidRDefault="0065066B">
      <w:pPr>
        <w:spacing w:line="276" w:lineRule="auto"/>
        <w:ind w:left="2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066B" w:rsidRDefault="00600E94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65066B" w:rsidRDefault="00600E94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Úprava DA dle specifikace:</w:t>
      </w:r>
    </w:p>
    <w:p w:rsidR="0065066B" w:rsidRDefault="00600E94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Modrá majáková rampa  Holomý VNT 024 LU BbCbB 1229 mm včetně držáků. Přídavná výstražná světla modrá LED B 31 - MS3 do masky vozidla, výstražná světelná LED alej oranžovo-modrá (6x oranžová, 2x modrá) na zadní části vozidla, ovládání majáku a VRZ s reproduktorem H100, Vozidlová radiostanice MOTOROLA DM4600e VHF + anténa, LED vozidlová lampička, vnější osvětlení vozidla LED pásky v krycích lištách.</w:t>
      </w:r>
    </w:p>
    <w:p w:rsidR="0065066B" w:rsidRDefault="00600E94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066B" w:rsidRDefault="00600E94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Přestavba vozidla dle specifikace vč. certifikace (TÚPO) a povinné výbavy dle vyhlášky č. 35/2007 Sb. (č. 53/2010 Sb.)</w:t>
      </w:r>
    </w:p>
    <w:p w:rsidR="0065066B" w:rsidRDefault="00600E94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066B" w:rsidRDefault="00600E94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Pracovní světlo LED magnetické 2x, 2x přenosná svítilna PELI 3765 LED Z0, 1x hasící přístroj práškový 6g, 1x hasicí přístroj sněhový 5 kg, 2x řezač pasů a rozbíječ skla, 1x vytyčovací páska 500m, 12 párů ochranné rukavice nitrilové jednorázové, 1x lékárnička, typ III, vyprošťovací nástroj Likvidátor II 91,4cm, </w:t>
      </w:r>
    </w:p>
    <w:p w:rsidR="0065066B" w:rsidRDefault="0065066B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sectPr w:rsidR="0065066B">
      <w:footerReference w:type="default" r:id="rId10"/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F5B" w:rsidRDefault="00DA3F5B">
      <w:r>
        <w:separator/>
      </w:r>
    </w:p>
  </w:endnote>
  <w:endnote w:type="continuationSeparator" w:id="0">
    <w:p w:rsidR="00DA3F5B" w:rsidRDefault="00DA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66B" w:rsidRDefault="00600E94">
    <w:pPr>
      <w:tabs>
        <w:tab w:val="center" w:pos="4820"/>
        <w:tab w:val="right" w:pos="9639"/>
      </w:tabs>
      <w:jc w:val="right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i/>
        <w:sz w:val="16"/>
        <w:szCs w:val="16"/>
      </w:rPr>
      <w:t xml:space="preserve">Strana </w:t>
    </w:r>
    <w:r>
      <w:rPr>
        <w:rFonts w:ascii="Arial" w:eastAsia="Arial" w:hAnsi="Arial" w:cs="Arial"/>
        <w:i/>
        <w:sz w:val="16"/>
        <w:szCs w:val="16"/>
      </w:rPr>
      <w:fldChar w:fldCharType="begin"/>
    </w:r>
    <w:r>
      <w:rPr>
        <w:rFonts w:ascii="Arial" w:eastAsia="Arial" w:hAnsi="Arial" w:cs="Arial"/>
        <w:i/>
        <w:sz w:val="16"/>
        <w:szCs w:val="16"/>
      </w:rPr>
      <w:instrText>PAGE</w:instrText>
    </w:r>
    <w:r>
      <w:rPr>
        <w:rFonts w:ascii="Arial" w:eastAsia="Arial" w:hAnsi="Arial" w:cs="Arial"/>
        <w:i/>
        <w:sz w:val="16"/>
        <w:szCs w:val="16"/>
      </w:rPr>
      <w:fldChar w:fldCharType="separate"/>
    </w:r>
    <w:r w:rsidR="002A76EB">
      <w:rPr>
        <w:rFonts w:ascii="Arial" w:eastAsia="Arial" w:hAnsi="Arial" w:cs="Arial"/>
        <w:i/>
        <w:noProof/>
        <w:sz w:val="16"/>
        <w:szCs w:val="16"/>
      </w:rPr>
      <w:t>1</w:t>
    </w:r>
    <w:r>
      <w:rPr>
        <w:rFonts w:ascii="Arial" w:eastAsia="Arial" w:hAnsi="Arial" w:cs="Arial"/>
        <w:i/>
        <w:sz w:val="16"/>
        <w:szCs w:val="16"/>
      </w:rPr>
      <w:fldChar w:fldCharType="end"/>
    </w:r>
    <w:r>
      <w:rPr>
        <w:rFonts w:ascii="Arial" w:eastAsia="Arial" w:hAnsi="Arial" w:cs="Arial"/>
        <w:i/>
        <w:sz w:val="16"/>
        <w:szCs w:val="16"/>
      </w:rPr>
      <w:t xml:space="preserve"> (celkem </w:t>
    </w:r>
    <w:r>
      <w:rPr>
        <w:rFonts w:ascii="Arial" w:eastAsia="Arial" w:hAnsi="Arial" w:cs="Arial"/>
        <w:i/>
        <w:sz w:val="16"/>
        <w:szCs w:val="16"/>
      </w:rPr>
      <w:fldChar w:fldCharType="begin"/>
    </w:r>
    <w:r>
      <w:rPr>
        <w:rFonts w:ascii="Arial" w:eastAsia="Arial" w:hAnsi="Arial" w:cs="Arial"/>
        <w:i/>
        <w:sz w:val="16"/>
        <w:szCs w:val="16"/>
      </w:rPr>
      <w:instrText>NUMPAGES</w:instrText>
    </w:r>
    <w:r>
      <w:rPr>
        <w:rFonts w:ascii="Arial" w:eastAsia="Arial" w:hAnsi="Arial" w:cs="Arial"/>
        <w:i/>
        <w:sz w:val="16"/>
        <w:szCs w:val="16"/>
      </w:rPr>
      <w:fldChar w:fldCharType="separate"/>
    </w:r>
    <w:r w:rsidR="002A76EB">
      <w:rPr>
        <w:rFonts w:ascii="Arial" w:eastAsia="Arial" w:hAnsi="Arial" w:cs="Arial"/>
        <w:i/>
        <w:noProof/>
        <w:sz w:val="16"/>
        <w:szCs w:val="16"/>
      </w:rPr>
      <w:t>1</w:t>
    </w:r>
    <w:r>
      <w:rPr>
        <w:rFonts w:ascii="Arial" w:eastAsia="Arial" w:hAnsi="Arial" w:cs="Arial"/>
        <w:i/>
        <w:sz w:val="16"/>
        <w:szCs w:val="16"/>
      </w:rPr>
      <w:fldChar w:fldCharType="end"/>
    </w:r>
    <w:r>
      <w:rPr>
        <w:rFonts w:ascii="Arial" w:eastAsia="Arial" w:hAnsi="Arial" w:cs="Arial"/>
        <w:i/>
        <w:sz w:val="16"/>
        <w:szCs w:val="16"/>
      </w:rPr>
      <w:t>)</w:t>
    </w:r>
  </w:p>
  <w:p w:rsidR="0065066B" w:rsidRDefault="0065066B">
    <w:pPr>
      <w:jc w:val="right"/>
      <w:rPr>
        <w:rFonts w:ascii="Times New Roman" w:eastAsia="Times New Roman" w:hAnsi="Times New Roman" w:cs="Times New Roman"/>
        <w:sz w:val="24"/>
        <w:szCs w:val="24"/>
      </w:rPr>
    </w:pPr>
  </w:p>
  <w:p w:rsidR="0065066B" w:rsidRDefault="0065066B">
    <w:pPr>
      <w:spacing w:after="708"/>
      <w:rPr>
        <w:rFonts w:ascii="Times New Roman" w:eastAsia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F5B" w:rsidRDefault="00DA3F5B">
      <w:r>
        <w:separator/>
      </w:r>
    </w:p>
  </w:footnote>
  <w:footnote w:type="continuationSeparator" w:id="0">
    <w:p w:rsidR="00DA3F5B" w:rsidRDefault="00DA3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603B"/>
    <w:multiLevelType w:val="multilevel"/>
    <w:tmpl w:val="04C0A380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066578A4"/>
    <w:multiLevelType w:val="multilevel"/>
    <w:tmpl w:val="145C83BE"/>
    <w:lvl w:ilvl="0">
      <w:start w:val="1"/>
      <w:numFmt w:val="bullet"/>
      <w:lvlText w:val="-"/>
      <w:lvlJc w:val="left"/>
      <w:pPr>
        <w:ind w:left="720" w:firstLine="180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  <w:vertAlign w:val="baseline"/>
      </w:rPr>
    </w:lvl>
  </w:abstractNum>
  <w:abstractNum w:abstractNumId="2">
    <w:nsid w:val="0AB9026A"/>
    <w:multiLevelType w:val="multilevel"/>
    <w:tmpl w:val="7B38B63C"/>
    <w:lvl w:ilvl="0">
      <w:start w:val="1"/>
      <w:numFmt w:val="bullet"/>
      <w:lvlText w:val="●"/>
      <w:lvlJc w:val="left"/>
      <w:pPr>
        <w:ind w:left="1776" w:firstLine="1416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496" w:firstLine="2136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216" w:firstLine="2856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936" w:firstLine="3576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656" w:firstLine="4296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376" w:firstLine="5016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096" w:firstLine="5736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816" w:firstLine="6456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536" w:firstLine="7176"/>
      </w:pPr>
      <w:rPr>
        <w:rFonts w:ascii="Arial" w:eastAsia="Arial" w:hAnsi="Arial" w:cs="Arial"/>
        <w:vertAlign w:val="baseline"/>
      </w:rPr>
    </w:lvl>
  </w:abstractNum>
  <w:abstractNum w:abstractNumId="3">
    <w:nsid w:val="144606E2"/>
    <w:multiLevelType w:val="multilevel"/>
    <w:tmpl w:val="6C8C9D2A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>
    <w:nsid w:val="220841E3"/>
    <w:multiLevelType w:val="multilevel"/>
    <w:tmpl w:val="EBF2422E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>
    <w:nsid w:val="258647DC"/>
    <w:multiLevelType w:val="multilevel"/>
    <w:tmpl w:val="F4EEF0CA"/>
    <w:lvl w:ilvl="0">
      <w:start w:val="7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firstLine="0"/>
      </w:pPr>
      <w:rPr>
        <w:vertAlign w:val="baseline"/>
      </w:rPr>
    </w:lvl>
  </w:abstractNum>
  <w:abstractNum w:abstractNumId="6">
    <w:nsid w:val="3267453A"/>
    <w:multiLevelType w:val="multilevel"/>
    <w:tmpl w:val="F3C46FE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7">
    <w:nsid w:val="3C414345"/>
    <w:multiLevelType w:val="multilevel"/>
    <w:tmpl w:val="D894572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8">
    <w:nsid w:val="470C5BA5"/>
    <w:multiLevelType w:val="multilevel"/>
    <w:tmpl w:val="42004428"/>
    <w:lvl w:ilvl="0">
      <w:start w:val="1"/>
      <w:numFmt w:val="bullet"/>
      <w:lvlText w:val="●"/>
      <w:lvlJc w:val="left"/>
      <w:pPr>
        <w:ind w:left="2139" w:firstLine="1779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859" w:firstLine="2499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579" w:firstLine="3219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4299" w:firstLine="3939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5019" w:firstLine="4659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739" w:firstLine="5379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459" w:firstLine="6099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7179" w:firstLine="6819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899" w:firstLine="7539"/>
      </w:pPr>
      <w:rPr>
        <w:rFonts w:ascii="Arial" w:eastAsia="Arial" w:hAnsi="Arial" w:cs="Arial"/>
        <w:vertAlign w:val="baseline"/>
      </w:rPr>
    </w:lvl>
  </w:abstractNum>
  <w:abstractNum w:abstractNumId="9">
    <w:nsid w:val="53181244"/>
    <w:multiLevelType w:val="multilevel"/>
    <w:tmpl w:val="BCF6AC8A"/>
    <w:lvl w:ilvl="0">
      <w:start w:val="1"/>
      <w:numFmt w:val="decimal"/>
      <w:lvlText w:val="%1."/>
      <w:lvlJc w:val="left"/>
      <w:pPr>
        <w:ind w:left="360" w:firstLine="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>
    <w:nsid w:val="554C079F"/>
    <w:multiLevelType w:val="multilevel"/>
    <w:tmpl w:val="05A27FDE"/>
    <w:lvl w:ilvl="0">
      <w:start w:val="1"/>
      <w:numFmt w:val="bullet"/>
      <w:lvlText w:val="●"/>
      <w:lvlJc w:val="left"/>
      <w:pPr>
        <w:ind w:left="2139" w:firstLine="1779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859" w:firstLine="2499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579" w:firstLine="3219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4299" w:firstLine="3939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5019" w:firstLine="4659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739" w:firstLine="5379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459" w:firstLine="6099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7179" w:firstLine="6819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899" w:firstLine="7539"/>
      </w:pPr>
      <w:rPr>
        <w:rFonts w:ascii="Arial" w:eastAsia="Arial" w:hAnsi="Arial" w:cs="Arial"/>
        <w:vertAlign w:val="baseline"/>
      </w:rPr>
    </w:lvl>
  </w:abstractNum>
  <w:abstractNum w:abstractNumId="11">
    <w:nsid w:val="600D196A"/>
    <w:multiLevelType w:val="multilevel"/>
    <w:tmpl w:val="60C4DB0C"/>
    <w:lvl w:ilvl="0">
      <w:start w:val="1"/>
      <w:numFmt w:val="bullet"/>
      <w:lvlText w:val="●"/>
      <w:lvlJc w:val="left"/>
      <w:pPr>
        <w:ind w:left="1776" w:firstLine="1416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496" w:firstLine="2136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216" w:firstLine="2856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936" w:firstLine="3576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656" w:firstLine="4296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376" w:firstLine="5016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096" w:firstLine="5736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816" w:firstLine="6456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536" w:firstLine="7176"/>
      </w:pPr>
      <w:rPr>
        <w:rFonts w:ascii="Arial" w:eastAsia="Arial" w:hAnsi="Arial" w:cs="Arial"/>
        <w:vertAlign w:val="baseline"/>
      </w:rPr>
    </w:lvl>
  </w:abstractNum>
  <w:abstractNum w:abstractNumId="12">
    <w:nsid w:val="64C402C3"/>
    <w:multiLevelType w:val="multilevel"/>
    <w:tmpl w:val="246A8032"/>
    <w:lvl w:ilvl="0">
      <w:start w:val="1"/>
      <w:numFmt w:val="bullet"/>
      <w:lvlText w:val="-"/>
      <w:lvlJc w:val="left"/>
      <w:pPr>
        <w:ind w:left="1499" w:firstLine="1139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219" w:firstLine="1859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939" w:firstLine="2579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59" w:firstLine="3299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79" w:firstLine="4019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99" w:firstLine="4739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819" w:firstLine="5459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539" w:firstLine="6179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59" w:firstLine="6899"/>
      </w:pPr>
      <w:rPr>
        <w:rFonts w:ascii="Arial" w:eastAsia="Arial" w:hAnsi="Arial" w:cs="Arial"/>
        <w:vertAlign w:val="baseline"/>
      </w:rPr>
    </w:lvl>
  </w:abstractNum>
  <w:abstractNum w:abstractNumId="13">
    <w:nsid w:val="6EA87BA8"/>
    <w:multiLevelType w:val="multilevel"/>
    <w:tmpl w:val="3D60E5CE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4">
    <w:nsid w:val="75563B9E"/>
    <w:multiLevelType w:val="multilevel"/>
    <w:tmpl w:val="CD2CBFA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15">
    <w:nsid w:val="78DF593F"/>
    <w:multiLevelType w:val="multilevel"/>
    <w:tmpl w:val="15466C1A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6">
    <w:nsid w:val="7C812CAF"/>
    <w:multiLevelType w:val="multilevel"/>
    <w:tmpl w:val="E0B06040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3"/>
  </w:num>
  <w:num w:numId="2">
    <w:abstractNumId w:val="11"/>
  </w:num>
  <w:num w:numId="3">
    <w:abstractNumId w:val="16"/>
  </w:num>
  <w:num w:numId="4">
    <w:abstractNumId w:val="15"/>
  </w:num>
  <w:num w:numId="5">
    <w:abstractNumId w:val="10"/>
  </w:num>
  <w:num w:numId="6">
    <w:abstractNumId w:val="12"/>
  </w:num>
  <w:num w:numId="7">
    <w:abstractNumId w:val="6"/>
  </w:num>
  <w:num w:numId="8">
    <w:abstractNumId w:val="0"/>
  </w:num>
  <w:num w:numId="9">
    <w:abstractNumId w:val="2"/>
  </w:num>
  <w:num w:numId="10">
    <w:abstractNumId w:val="9"/>
  </w:num>
  <w:num w:numId="11">
    <w:abstractNumId w:val="13"/>
  </w:num>
  <w:num w:numId="12">
    <w:abstractNumId w:val="8"/>
  </w:num>
  <w:num w:numId="13">
    <w:abstractNumId w:val="4"/>
  </w:num>
  <w:num w:numId="14">
    <w:abstractNumId w:val="5"/>
  </w:num>
  <w:num w:numId="15">
    <w:abstractNumId w:val="1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5066B"/>
    <w:rsid w:val="00150EED"/>
    <w:rsid w:val="00194EB7"/>
    <w:rsid w:val="002A76EB"/>
    <w:rsid w:val="00600E94"/>
    <w:rsid w:val="0065066B"/>
    <w:rsid w:val="008D6ED9"/>
    <w:rsid w:val="00B26526"/>
    <w:rsid w:val="00B47443"/>
    <w:rsid w:val="00B973B2"/>
    <w:rsid w:val="00DA3F5B"/>
    <w:rsid w:val="00DE2B3B"/>
    <w:rsid w:val="00FB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74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74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74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74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yzbrojna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klamace@vyzbrojn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2041</Words>
  <Characters>12043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ouvesela</cp:lastModifiedBy>
  <cp:revision>3</cp:revision>
  <cp:lastPrinted>2017-05-29T08:11:00Z</cp:lastPrinted>
  <dcterms:created xsi:type="dcterms:W3CDTF">2017-05-29T08:14:00Z</dcterms:created>
  <dcterms:modified xsi:type="dcterms:W3CDTF">2017-06-01T11:01:00Z</dcterms:modified>
</cp:coreProperties>
</file>