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96" w:rsidRPr="0084347A" w:rsidRDefault="00AF0396" w:rsidP="00AF0396">
      <w:pPr>
        <w:pStyle w:val="Prosttext1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4347A">
        <w:rPr>
          <w:rFonts w:asciiTheme="minorHAnsi" w:hAnsiTheme="minorHAnsi" w:cstheme="minorHAnsi"/>
          <w:b/>
          <w:sz w:val="22"/>
          <w:szCs w:val="22"/>
        </w:rPr>
        <w:t xml:space="preserve">Dodatek č. </w:t>
      </w:r>
      <w:r w:rsidR="00622F04">
        <w:rPr>
          <w:rFonts w:asciiTheme="minorHAnsi" w:hAnsiTheme="minorHAnsi" w:cstheme="minorHAnsi"/>
          <w:b/>
          <w:sz w:val="22"/>
          <w:szCs w:val="22"/>
        </w:rPr>
        <w:t>1</w:t>
      </w:r>
      <w:r w:rsidRPr="0084347A">
        <w:rPr>
          <w:rFonts w:asciiTheme="minorHAnsi" w:hAnsiTheme="minorHAnsi" w:cstheme="minorHAnsi"/>
          <w:b/>
          <w:sz w:val="22"/>
          <w:szCs w:val="22"/>
        </w:rPr>
        <w:t xml:space="preserve"> ke SMLOUVĚ O DÍLO ze dne</w:t>
      </w:r>
      <w:r w:rsidR="00852086">
        <w:rPr>
          <w:rFonts w:asciiTheme="minorHAnsi" w:hAnsiTheme="minorHAnsi" w:cstheme="minorHAnsi"/>
          <w:b/>
          <w:sz w:val="22"/>
          <w:szCs w:val="22"/>
        </w:rPr>
        <w:t xml:space="preserve"> 19. 10. 2021</w:t>
      </w:r>
    </w:p>
    <w:p w:rsidR="00AF0396" w:rsidRPr="0084347A" w:rsidRDefault="00AF0396" w:rsidP="00AF0396">
      <w:pPr>
        <w:pStyle w:val="Prosttext1"/>
        <w:jc w:val="center"/>
        <w:rPr>
          <w:rFonts w:asciiTheme="minorHAnsi" w:hAnsiTheme="minorHAnsi" w:cstheme="minorHAnsi"/>
          <w:sz w:val="22"/>
          <w:szCs w:val="22"/>
        </w:rPr>
      </w:pPr>
      <w:r w:rsidRPr="0084347A">
        <w:rPr>
          <w:rFonts w:asciiTheme="minorHAnsi" w:hAnsiTheme="minorHAnsi" w:cstheme="minorHAnsi"/>
          <w:sz w:val="22"/>
          <w:szCs w:val="22"/>
        </w:rPr>
        <w:t xml:space="preserve">uzavřené podle </w:t>
      </w:r>
      <w:proofErr w:type="spellStart"/>
      <w:r w:rsidRPr="0084347A">
        <w:rPr>
          <w:rFonts w:asciiTheme="minorHAnsi" w:hAnsiTheme="minorHAnsi" w:cstheme="minorHAnsi"/>
          <w:sz w:val="22"/>
          <w:szCs w:val="22"/>
        </w:rPr>
        <w:t>ust</w:t>
      </w:r>
      <w:proofErr w:type="spellEnd"/>
      <w:r w:rsidRPr="0084347A">
        <w:rPr>
          <w:rFonts w:asciiTheme="minorHAnsi" w:hAnsiTheme="minorHAnsi" w:cstheme="minorHAnsi"/>
          <w:sz w:val="22"/>
          <w:szCs w:val="22"/>
        </w:rPr>
        <w:t>. § 2586 a násl. zákona č. 89/2012 Sb., občanský zákoník, ve znění pozdějších předpisů,</w:t>
      </w:r>
    </w:p>
    <w:p w:rsidR="00AF0396" w:rsidRPr="0084347A" w:rsidRDefault="00AF0396" w:rsidP="00AF0396">
      <w:pPr>
        <w:pStyle w:val="Prosttext1"/>
        <w:jc w:val="center"/>
        <w:rPr>
          <w:rFonts w:asciiTheme="minorHAnsi" w:hAnsiTheme="minorHAnsi" w:cstheme="minorHAnsi"/>
          <w:sz w:val="22"/>
          <w:szCs w:val="22"/>
        </w:rPr>
      </w:pPr>
      <w:r w:rsidRPr="0084347A">
        <w:rPr>
          <w:rFonts w:asciiTheme="minorHAnsi" w:hAnsiTheme="minorHAnsi" w:cstheme="minorHAnsi"/>
          <w:sz w:val="22"/>
          <w:szCs w:val="22"/>
        </w:rPr>
        <w:t>který uvedeného dne, měsíce a roku uzavřely mezi sebou:</w:t>
      </w:r>
    </w:p>
    <w:p w:rsidR="00AF0396" w:rsidRPr="0084347A" w:rsidRDefault="00AF0396" w:rsidP="00AF0396">
      <w:pPr>
        <w:pStyle w:val="Zkladntext"/>
        <w:widowControl w:val="0"/>
        <w:spacing w:after="0"/>
        <w:jc w:val="both"/>
        <w:rPr>
          <w:rFonts w:asciiTheme="minorHAnsi" w:hAnsiTheme="minorHAnsi" w:cstheme="minorHAnsi"/>
        </w:rPr>
      </w:pPr>
    </w:p>
    <w:p w:rsidR="00852086" w:rsidRPr="00852086" w:rsidRDefault="00852086" w:rsidP="00852086">
      <w:pPr>
        <w:widowControl w:val="0"/>
        <w:suppressAutoHyphens/>
        <w:spacing w:after="0" w:line="252" w:lineRule="auto"/>
        <w:ind w:left="357" w:hanging="357"/>
        <w:jc w:val="both"/>
        <w:rPr>
          <w:rFonts w:eastAsia="SimSun" w:cstheme="minorHAnsi"/>
          <w:b/>
          <w:lang w:eastAsia="ar-SA"/>
        </w:rPr>
      </w:pPr>
      <w:r w:rsidRPr="00852086">
        <w:rPr>
          <w:rFonts w:eastAsia="SimSun" w:cstheme="minorHAnsi"/>
          <w:b/>
          <w:lang w:eastAsia="ar-SA"/>
        </w:rPr>
        <w:t>Středisko křesťanské pomoci Jihlava</w:t>
      </w:r>
    </w:p>
    <w:p w:rsidR="00852086" w:rsidRPr="00852086" w:rsidRDefault="00852086" w:rsidP="00852086">
      <w:pPr>
        <w:widowControl w:val="0"/>
        <w:suppressAutoHyphens/>
        <w:spacing w:after="0" w:line="252" w:lineRule="auto"/>
        <w:ind w:left="357" w:hanging="357"/>
        <w:jc w:val="both"/>
        <w:rPr>
          <w:rFonts w:eastAsia="SimSun" w:cstheme="minorHAnsi"/>
          <w:lang w:eastAsia="ar-SA"/>
        </w:rPr>
      </w:pPr>
      <w:r w:rsidRPr="00852086">
        <w:rPr>
          <w:rFonts w:eastAsia="SimSun" w:cstheme="minorHAnsi"/>
          <w:lang w:eastAsia="ar-SA"/>
        </w:rPr>
        <w:t>Adresa: Čajkovského 669/9, 586 01 Jihlava</w:t>
      </w:r>
    </w:p>
    <w:p w:rsidR="00852086" w:rsidRPr="00852086" w:rsidRDefault="00852086" w:rsidP="00852086">
      <w:pPr>
        <w:widowControl w:val="0"/>
        <w:suppressAutoHyphens/>
        <w:spacing w:after="0" w:line="252" w:lineRule="auto"/>
        <w:ind w:left="357" w:hanging="357"/>
        <w:jc w:val="both"/>
        <w:rPr>
          <w:rFonts w:eastAsia="SimSun" w:cstheme="minorHAnsi"/>
          <w:lang w:eastAsia="ar-SA"/>
        </w:rPr>
      </w:pPr>
      <w:r w:rsidRPr="00852086">
        <w:rPr>
          <w:rFonts w:eastAsia="SimSun" w:cstheme="minorHAnsi"/>
          <w:lang w:eastAsia="ar-SA"/>
        </w:rPr>
        <w:t>Statutární zástupce: Mgr. David Chlupáček, ředitel</w:t>
      </w:r>
    </w:p>
    <w:p w:rsidR="00852086" w:rsidRPr="00852086" w:rsidRDefault="00852086" w:rsidP="00852086">
      <w:pPr>
        <w:widowControl w:val="0"/>
        <w:suppressAutoHyphens/>
        <w:spacing w:after="0" w:line="252" w:lineRule="auto"/>
        <w:ind w:left="357" w:hanging="357"/>
        <w:jc w:val="both"/>
        <w:rPr>
          <w:rFonts w:eastAsia="SimSun" w:cstheme="minorHAnsi"/>
          <w:lang w:eastAsia="ar-SA"/>
        </w:rPr>
      </w:pPr>
      <w:r w:rsidRPr="00852086">
        <w:rPr>
          <w:rFonts w:eastAsia="SimSun" w:cstheme="minorHAnsi"/>
          <w:lang w:eastAsia="ar-SA"/>
        </w:rPr>
        <w:t xml:space="preserve">IČO: </w:t>
      </w:r>
      <w:r w:rsidRPr="00852086">
        <w:rPr>
          <w:rFonts w:eastAsia="SimSun" w:cstheme="minorHAnsi"/>
          <w:sz w:val="23"/>
          <w:szCs w:val="23"/>
          <w:shd w:val="clear" w:color="auto" w:fill="FFFFFF"/>
          <w:lang w:eastAsia="ar-SA"/>
        </w:rPr>
        <w:t>46259830</w:t>
      </w:r>
    </w:p>
    <w:p w:rsidR="00852086" w:rsidRPr="00852086" w:rsidRDefault="00852086" w:rsidP="00852086">
      <w:pPr>
        <w:spacing w:after="0" w:line="240" w:lineRule="auto"/>
        <w:ind w:left="357" w:hanging="357"/>
        <w:jc w:val="both"/>
        <w:rPr>
          <w:rFonts w:cstheme="minorHAnsi"/>
        </w:rPr>
      </w:pPr>
      <w:r w:rsidRPr="00852086">
        <w:rPr>
          <w:rFonts w:cstheme="minorHAnsi"/>
          <w:shd w:val="clear" w:color="auto" w:fill="FFFFFF"/>
        </w:rPr>
        <w:t>Číslo účtu:</w:t>
      </w:r>
      <w:r w:rsidRPr="00852086">
        <w:rPr>
          <w:rFonts w:cstheme="minorHAnsi"/>
        </w:rPr>
        <w:t xml:space="preserve"> </w:t>
      </w:r>
    </w:p>
    <w:p w:rsidR="00852086" w:rsidRPr="00852086" w:rsidRDefault="00852086" w:rsidP="00852086">
      <w:pPr>
        <w:suppressAutoHyphens/>
        <w:spacing w:after="0" w:line="240" w:lineRule="auto"/>
        <w:ind w:left="357" w:hanging="357"/>
        <w:jc w:val="both"/>
        <w:rPr>
          <w:rFonts w:eastAsia="SimSun" w:cstheme="minorHAnsi"/>
          <w:lang w:eastAsia="ar-SA"/>
        </w:rPr>
      </w:pPr>
      <w:r w:rsidRPr="00852086">
        <w:rPr>
          <w:rFonts w:eastAsia="SimSun" w:cstheme="minorHAnsi"/>
          <w:lang w:eastAsia="ar-SA"/>
        </w:rPr>
        <w:t>ID datové schránky: d2za9sx</w:t>
      </w:r>
    </w:p>
    <w:p w:rsidR="00852086" w:rsidRPr="00852086" w:rsidRDefault="00852086" w:rsidP="00852086">
      <w:pPr>
        <w:spacing w:after="0" w:line="100" w:lineRule="atLeast"/>
        <w:ind w:left="357" w:hanging="357"/>
        <w:jc w:val="both"/>
        <w:rPr>
          <w:rFonts w:cstheme="minorHAnsi"/>
          <w:shd w:val="clear" w:color="auto" w:fill="FFFFFF"/>
        </w:rPr>
      </w:pPr>
      <w:r w:rsidRPr="00852086">
        <w:rPr>
          <w:rFonts w:cstheme="minorHAnsi"/>
          <w:shd w:val="clear" w:color="auto" w:fill="FFFFFF"/>
        </w:rPr>
        <w:t xml:space="preserve">Kontaktní osoba: </w:t>
      </w:r>
    </w:p>
    <w:p w:rsidR="00852086" w:rsidRPr="00852086" w:rsidRDefault="00852086" w:rsidP="00852086">
      <w:pPr>
        <w:spacing w:after="0" w:line="100" w:lineRule="atLeast"/>
        <w:ind w:left="357" w:hanging="357"/>
        <w:jc w:val="both"/>
        <w:rPr>
          <w:rFonts w:cstheme="minorHAnsi"/>
          <w:shd w:val="clear" w:color="auto" w:fill="FFFFFF"/>
        </w:rPr>
      </w:pPr>
      <w:r w:rsidRPr="00852086">
        <w:rPr>
          <w:rFonts w:cstheme="minorHAnsi"/>
          <w:shd w:val="clear" w:color="auto" w:fill="FFFFFF"/>
        </w:rPr>
        <w:t xml:space="preserve">Email: </w:t>
      </w:r>
    </w:p>
    <w:p w:rsidR="00AF0396" w:rsidRPr="0084347A" w:rsidRDefault="00852086" w:rsidP="00852086">
      <w:pPr>
        <w:pStyle w:val="Prosttext1"/>
        <w:jc w:val="both"/>
        <w:rPr>
          <w:rFonts w:asciiTheme="minorHAnsi" w:hAnsiTheme="minorHAnsi" w:cstheme="minorHAnsi"/>
          <w:sz w:val="22"/>
          <w:szCs w:val="22"/>
        </w:rPr>
      </w:pPr>
      <w:r w:rsidRPr="00852086">
        <w:rPr>
          <w:rFonts w:asciiTheme="minorHAnsi" w:eastAsiaTheme="minorHAnsi" w:hAnsiTheme="minorHAnsi" w:cstheme="minorHAnsi"/>
          <w:bCs/>
          <w:color w:val="auto"/>
          <w:sz w:val="22"/>
          <w:szCs w:val="22"/>
          <w:shd w:val="clear" w:color="auto" w:fill="FFFFFF"/>
          <w:lang w:eastAsia="en-US"/>
        </w:rPr>
        <w:t>(dále jen „objednatel“</w:t>
      </w:r>
      <w:r w:rsidR="00B2350C">
        <w:rPr>
          <w:rFonts w:asciiTheme="minorHAnsi" w:eastAsiaTheme="minorHAnsi" w:hAnsiTheme="minorHAnsi" w:cstheme="minorHAnsi"/>
          <w:bCs/>
          <w:color w:val="auto"/>
          <w:sz w:val="22"/>
          <w:szCs w:val="22"/>
          <w:shd w:val="clear" w:color="auto" w:fill="FFFFFF"/>
          <w:lang w:eastAsia="en-US"/>
        </w:rPr>
        <w:t>)</w:t>
      </w:r>
    </w:p>
    <w:p w:rsidR="00AF0396" w:rsidRPr="0084347A" w:rsidRDefault="00AF0396" w:rsidP="00AF0396">
      <w:pPr>
        <w:pStyle w:val="Prosttext1"/>
        <w:jc w:val="both"/>
        <w:rPr>
          <w:rFonts w:asciiTheme="minorHAnsi" w:hAnsiTheme="minorHAnsi" w:cstheme="minorHAnsi"/>
          <w:sz w:val="22"/>
          <w:szCs w:val="22"/>
        </w:rPr>
      </w:pPr>
      <w:r w:rsidRPr="0084347A">
        <w:rPr>
          <w:rFonts w:asciiTheme="minorHAnsi" w:hAnsiTheme="minorHAnsi" w:cstheme="minorHAnsi"/>
          <w:sz w:val="22"/>
          <w:szCs w:val="22"/>
        </w:rPr>
        <w:t>a</w:t>
      </w:r>
    </w:p>
    <w:p w:rsidR="00AF0396" w:rsidRPr="0084347A" w:rsidRDefault="00AF0396" w:rsidP="00AF0396">
      <w:pPr>
        <w:pStyle w:val="Prosttext1"/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84347A" w:rsidRDefault="00AF0396" w:rsidP="00AF0396">
      <w:pPr>
        <w:pStyle w:val="Prosttext1"/>
        <w:jc w:val="both"/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4347A">
        <w:rPr>
          <w:rStyle w:val="apple-converted-space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Projektová kancelář Kraje Vysočina, příspěvková organizace</w:t>
      </w:r>
      <w:r w:rsidRPr="0084347A"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>,</w:t>
      </w:r>
    </w:p>
    <w:p w:rsidR="00AF0396" w:rsidRPr="0084347A" w:rsidRDefault="00AF0396" w:rsidP="00AF0396">
      <w:pPr>
        <w:pStyle w:val="Prosttext1"/>
        <w:jc w:val="both"/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4347A"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 xml:space="preserve">se sídlem </w:t>
      </w:r>
      <w:r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>Ke Skalce 5907/47</w:t>
      </w:r>
      <w:r w:rsidRPr="0084347A"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>, 586 01 Jihlava,</w:t>
      </w:r>
    </w:p>
    <w:p w:rsidR="00AF0396" w:rsidRPr="0084347A" w:rsidRDefault="00AF0396" w:rsidP="00AF0396">
      <w:pPr>
        <w:pStyle w:val="Prosttext1"/>
        <w:jc w:val="both"/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4347A"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>IČO: 71294376,</w:t>
      </w:r>
    </w:p>
    <w:p w:rsidR="00AF0396" w:rsidRPr="0084347A" w:rsidRDefault="00AF0396" w:rsidP="00AF0396">
      <w:pPr>
        <w:pStyle w:val="Prosttext1"/>
        <w:jc w:val="both"/>
        <w:rPr>
          <w:rStyle w:val="apple-converted-space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84347A">
        <w:rPr>
          <w:rStyle w:val="platne1"/>
          <w:rFonts w:asciiTheme="minorHAnsi" w:hAnsiTheme="minorHAnsi" w:cstheme="minorHAnsi"/>
          <w:sz w:val="22"/>
          <w:szCs w:val="22"/>
        </w:rPr>
        <w:t xml:space="preserve">zapsaná v obchodním rejstříku vedeném Krajským soudem v Brně, spisová značka </w:t>
      </w:r>
      <w:proofErr w:type="spellStart"/>
      <w:r w:rsidRPr="0084347A">
        <w:rPr>
          <w:rStyle w:val="platne1"/>
          <w:rFonts w:asciiTheme="minorHAnsi" w:hAnsiTheme="minorHAnsi" w:cstheme="minorHAnsi"/>
          <w:sz w:val="22"/>
          <w:szCs w:val="22"/>
        </w:rPr>
        <w:t>Pr</w:t>
      </w:r>
      <w:proofErr w:type="spellEnd"/>
      <w:r w:rsidRPr="0084347A">
        <w:rPr>
          <w:rStyle w:val="platne1"/>
          <w:rFonts w:asciiTheme="minorHAnsi" w:hAnsiTheme="minorHAnsi" w:cstheme="minorHAnsi"/>
          <w:sz w:val="22"/>
          <w:szCs w:val="22"/>
        </w:rPr>
        <w:t xml:space="preserve"> 1932</w:t>
      </w:r>
    </w:p>
    <w:p w:rsidR="00AF0396" w:rsidRPr="0084347A" w:rsidRDefault="00AF0396" w:rsidP="00AF0396">
      <w:pPr>
        <w:pStyle w:val="Prosttext1"/>
        <w:jc w:val="both"/>
        <w:rPr>
          <w:rStyle w:val="apple-converted-space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84347A">
        <w:rPr>
          <w:rStyle w:val="apple-converted-space"/>
          <w:rFonts w:asciiTheme="minorHAnsi" w:hAnsiTheme="minorHAnsi" w:cstheme="minorHAnsi"/>
          <w:sz w:val="22"/>
          <w:szCs w:val="22"/>
          <w:shd w:val="clear" w:color="auto" w:fill="FFFFFF"/>
        </w:rPr>
        <w:t xml:space="preserve">zastoupená ředitelkou </w:t>
      </w:r>
      <w:r w:rsidRPr="0084347A">
        <w:rPr>
          <w:rStyle w:val="apple-converted-space"/>
          <w:rFonts w:asciiTheme="minorHAnsi" w:hAnsiTheme="minorHAnsi" w:cstheme="minorHAnsi"/>
          <w:bCs/>
          <w:sz w:val="22"/>
          <w:szCs w:val="22"/>
          <w:shd w:val="clear" w:color="auto" w:fill="FFFFFF"/>
        </w:rPr>
        <w:t>Ing. Erikou Šteflovou, MBA</w:t>
      </w:r>
    </w:p>
    <w:p w:rsidR="00AF0396" w:rsidRPr="0084347A" w:rsidRDefault="00AF0396" w:rsidP="00AF0396">
      <w:pPr>
        <w:spacing w:after="0" w:line="240" w:lineRule="auto"/>
        <w:jc w:val="both"/>
        <w:rPr>
          <w:rStyle w:val="apple-converted-space"/>
          <w:rFonts w:cstheme="minorHAnsi"/>
          <w:bCs/>
          <w:shd w:val="clear" w:color="auto" w:fill="FFFFFF"/>
        </w:rPr>
      </w:pPr>
      <w:r w:rsidRPr="0084347A">
        <w:rPr>
          <w:rStyle w:val="apple-converted-space"/>
          <w:rFonts w:cstheme="minorHAnsi"/>
          <w:bCs/>
          <w:shd w:val="clear" w:color="auto" w:fill="FFFFFF"/>
        </w:rPr>
        <w:t xml:space="preserve">Kontaktní osoba: </w:t>
      </w:r>
    </w:p>
    <w:p w:rsidR="00AF0396" w:rsidRPr="0084347A" w:rsidRDefault="00AF0396" w:rsidP="00AF0396">
      <w:pPr>
        <w:spacing w:after="0" w:line="240" w:lineRule="auto"/>
        <w:jc w:val="both"/>
        <w:rPr>
          <w:rStyle w:val="apple-converted-space"/>
          <w:rFonts w:cstheme="minorHAnsi"/>
          <w:bCs/>
          <w:shd w:val="clear" w:color="auto" w:fill="FFFFFF"/>
        </w:rPr>
      </w:pPr>
      <w:r w:rsidRPr="0084347A">
        <w:rPr>
          <w:rStyle w:val="apple-converted-space"/>
          <w:rFonts w:cstheme="minorHAnsi"/>
          <w:bCs/>
          <w:shd w:val="clear" w:color="auto" w:fill="FFFFFF"/>
        </w:rPr>
        <w:t xml:space="preserve">Email: </w:t>
      </w:r>
    </w:p>
    <w:p w:rsidR="00AF0396" w:rsidRPr="0084347A" w:rsidRDefault="00AF0396" w:rsidP="00AF0396">
      <w:pPr>
        <w:spacing w:after="0"/>
        <w:rPr>
          <w:rFonts w:cs="Calibri"/>
        </w:rPr>
      </w:pPr>
      <w:r w:rsidRPr="0084347A">
        <w:rPr>
          <w:rStyle w:val="apple-converted-space"/>
          <w:rFonts w:cstheme="minorHAnsi"/>
          <w:bCs/>
          <w:shd w:val="clear" w:color="auto" w:fill="FFFFFF"/>
        </w:rPr>
        <w:t>Číslo účtu:</w:t>
      </w:r>
      <w:r w:rsidRPr="0084347A">
        <w:rPr>
          <w:rFonts w:cstheme="minorHAnsi"/>
        </w:rPr>
        <w:t xml:space="preserve"> </w:t>
      </w:r>
    </w:p>
    <w:p w:rsidR="00AF0396" w:rsidRPr="0084347A" w:rsidRDefault="00AF0396" w:rsidP="00AF0396">
      <w:pPr>
        <w:spacing w:after="0" w:line="240" w:lineRule="auto"/>
        <w:rPr>
          <w:rFonts w:cstheme="minorHAnsi"/>
        </w:rPr>
      </w:pPr>
      <w:r w:rsidRPr="0084347A">
        <w:rPr>
          <w:rFonts w:cstheme="minorHAnsi"/>
        </w:rPr>
        <w:t xml:space="preserve">ID datové schránky: </w:t>
      </w:r>
      <w:proofErr w:type="spellStart"/>
      <w:r w:rsidRPr="0084347A">
        <w:rPr>
          <w:rFonts w:cstheme="minorHAnsi"/>
        </w:rPr>
        <w:t>westzkg</w:t>
      </w:r>
      <w:proofErr w:type="spellEnd"/>
    </w:p>
    <w:p w:rsidR="00AF0396" w:rsidRPr="0084347A" w:rsidRDefault="00AF0396" w:rsidP="00AF0396">
      <w:pPr>
        <w:pStyle w:val="Prosttext1"/>
        <w:jc w:val="both"/>
        <w:rPr>
          <w:rFonts w:asciiTheme="minorHAnsi" w:hAnsiTheme="minorHAnsi" w:cstheme="minorHAnsi"/>
          <w:sz w:val="22"/>
          <w:szCs w:val="22"/>
        </w:rPr>
      </w:pPr>
      <w:r w:rsidRPr="0084347A">
        <w:rPr>
          <w:rFonts w:asciiTheme="minorHAnsi" w:hAnsiTheme="minorHAnsi" w:cstheme="minorHAnsi"/>
          <w:sz w:val="22"/>
          <w:szCs w:val="22"/>
        </w:rPr>
        <w:t>(dále jen „zhotovitel“).</w:t>
      </w:r>
    </w:p>
    <w:p w:rsidR="00AF0396" w:rsidRPr="0084347A" w:rsidRDefault="00AF0396" w:rsidP="00AF0396">
      <w:pPr>
        <w:pStyle w:val="Prosttext1"/>
        <w:tabs>
          <w:tab w:val="left" w:pos="394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84347A" w:rsidRDefault="00AF0396" w:rsidP="00AF0396">
      <w:pPr>
        <w:pStyle w:val="Prosttext1"/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84347A" w:rsidRDefault="00AF0396" w:rsidP="00AF0396">
      <w:pPr>
        <w:pStyle w:val="Prosttext1"/>
        <w:tabs>
          <w:tab w:val="left" w:pos="394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84347A" w:rsidRDefault="00AF0396" w:rsidP="00AF0396">
      <w:pPr>
        <w:spacing w:after="120" w:line="100" w:lineRule="atLeast"/>
        <w:jc w:val="center"/>
        <w:rPr>
          <w:rFonts w:ascii="Arial" w:hAnsi="Arial" w:cs="Arial"/>
          <w:b/>
        </w:rPr>
      </w:pPr>
      <w:r w:rsidRPr="0084347A">
        <w:rPr>
          <w:rFonts w:ascii="Arial" w:hAnsi="Arial" w:cs="Arial"/>
          <w:b/>
        </w:rPr>
        <w:t>I.</w:t>
      </w:r>
    </w:p>
    <w:p w:rsidR="005D0A4C" w:rsidRPr="005D0A4C" w:rsidRDefault="00AF0396" w:rsidP="005D0A4C">
      <w:pPr>
        <w:pStyle w:val="smldruhauroven"/>
        <w:numPr>
          <w:ilvl w:val="0"/>
          <w:numId w:val="1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5D0A4C">
        <w:rPr>
          <w:rFonts w:asciiTheme="minorHAnsi" w:eastAsia="Times New Roman" w:hAnsiTheme="minorHAnsi" w:cstheme="minorHAnsi"/>
          <w:sz w:val="22"/>
          <w:szCs w:val="22"/>
        </w:rPr>
        <w:t xml:space="preserve">Dne </w:t>
      </w:r>
      <w:r w:rsidR="00852086" w:rsidRPr="005D0A4C">
        <w:rPr>
          <w:rFonts w:asciiTheme="minorHAnsi" w:eastAsia="Times New Roman" w:hAnsiTheme="minorHAnsi" w:cstheme="minorHAnsi"/>
          <w:sz w:val="22"/>
          <w:szCs w:val="22"/>
        </w:rPr>
        <w:t>19. 10. 20</w:t>
      </w:r>
      <w:r w:rsidRPr="005D0A4C">
        <w:rPr>
          <w:rFonts w:asciiTheme="minorHAnsi" w:eastAsia="Times New Roman" w:hAnsiTheme="minorHAnsi" w:cstheme="minorHAnsi"/>
          <w:sz w:val="22"/>
          <w:szCs w:val="22"/>
        </w:rPr>
        <w:t>2</w:t>
      </w:r>
      <w:r w:rsidR="00852086" w:rsidRPr="005D0A4C">
        <w:rPr>
          <w:rFonts w:asciiTheme="minorHAnsi" w:eastAsia="Times New Roman" w:hAnsiTheme="minorHAnsi" w:cstheme="minorHAnsi"/>
          <w:sz w:val="22"/>
          <w:szCs w:val="22"/>
        </w:rPr>
        <w:t xml:space="preserve">1 </w:t>
      </w:r>
      <w:r w:rsidRPr="005D0A4C">
        <w:rPr>
          <w:rFonts w:asciiTheme="minorHAnsi" w:eastAsia="Times New Roman" w:hAnsiTheme="minorHAnsi" w:cstheme="minorHAnsi"/>
          <w:sz w:val="22"/>
          <w:szCs w:val="22"/>
        </w:rPr>
        <w:t xml:space="preserve">uzavřely mezi sebou smluvní strany smlouvu o dílo, jejímž předmětem je </w:t>
      </w:r>
      <w:r w:rsidRPr="005D0A4C">
        <w:rPr>
          <w:rFonts w:asciiTheme="minorHAnsi" w:hAnsiTheme="minorHAnsi" w:cstheme="minorHAnsi"/>
          <w:sz w:val="22"/>
          <w:szCs w:val="22"/>
        </w:rPr>
        <w:t xml:space="preserve">dílo </w:t>
      </w:r>
      <w:r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spočívající v</w:t>
      </w:r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 xml:space="preserve"> administraci projektu s názvem: Nízkoprahové denní centrum &amp; Noclehárna Jihlava“, </w:t>
      </w:r>
      <w:proofErr w:type="spellStart"/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reg</w:t>
      </w:r>
      <w:proofErr w:type="spellEnd"/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.</w:t>
      </w:r>
      <w:r w:rsid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 </w:t>
      </w:r>
      <w:proofErr w:type="gramStart"/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č.</w:t>
      </w:r>
      <w:proofErr w:type="gramEnd"/>
      <w:r w:rsid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 </w:t>
      </w:r>
      <w:r w:rsidR="00852086" w:rsidRPr="005D0A4C">
        <w:rPr>
          <w:rFonts w:asciiTheme="minorHAnsi" w:eastAsia="Times New Roman" w:hAnsiTheme="minorHAnsi" w:cstheme="minorHAnsi"/>
          <w:sz w:val="22"/>
          <w:szCs w:val="22"/>
        </w:rPr>
        <w:t>CZ.06.2.56/0.0/0.0/16_057/0016624</w:t>
      </w:r>
      <w:r w:rsidR="00852086" w:rsidRPr="005D0A4C">
        <w:rPr>
          <w:rFonts w:asciiTheme="minorHAnsi" w:hAnsiTheme="minorHAnsi" w:cstheme="minorHAnsi"/>
        </w:rPr>
        <w:t xml:space="preserve"> </w:t>
      </w:r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dle programové dokumentace IROP, výzva č. 61 a rozhodnutí o</w:t>
      </w:r>
      <w:r w:rsidR="00556A20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 </w:t>
      </w:r>
      <w:r w:rsidR="00852086"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>poskytnutí dotace</w:t>
      </w:r>
      <w:r w:rsidRPr="005D0A4C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en-US"/>
        </w:rPr>
        <w:t xml:space="preserve">. </w:t>
      </w:r>
    </w:p>
    <w:p w:rsidR="005D0A4C" w:rsidRPr="005D0A4C" w:rsidRDefault="00AF0396" w:rsidP="005D0A4C">
      <w:pPr>
        <w:pStyle w:val="smldruhauroven"/>
        <w:numPr>
          <w:ilvl w:val="0"/>
          <w:numId w:val="10"/>
        </w:numPr>
        <w:spacing w:after="0"/>
        <w:ind w:left="284" w:hanging="284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Vzhledem k tomu, že </w:t>
      </w:r>
      <w:r w:rsidR="00852086" w:rsidRPr="005D0A4C">
        <w:rPr>
          <w:rFonts w:asciiTheme="minorHAnsi" w:hAnsiTheme="minorHAnsi" w:cstheme="minorHAnsi"/>
          <w:sz w:val="22"/>
          <w:szCs w:val="22"/>
        </w:rPr>
        <w:t>došlo k prodloužení realizace projektu a byl navýšen počet etap projektu o dvě, d</w:t>
      </w:r>
      <w:r w:rsidRPr="005D0A4C">
        <w:rPr>
          <w:rFonts w:asciiTheme="minorHAnsi" w:hAnsiTheme="minorHAnsi" w:cstheme="minorHAnsi"/>
          <w:sz w:val="22"/>
          <w:szCs w:val="22"/>
        </w:rPr>
        <w:t>ohodly se smluvní strany na změně v termínu dodání díla</w:t>
      </w:r>
      <w:r w:rsidR="00852086" w:rsidRPr="005D0A4C">
        <w:rPr>
          <w:rFonts w:asciiTheme="minorHAnsi" w:hAnsiTheme="minorHAnsi" w:cstheme="minorHAnsi"/>
          <w:sz w:val="22"/>
          <w:szCs w:val="22"/>
        </w:rPr>
        <w:t xml:space="preserve"> a navýšení ceny díla</w:t>
      </w:r>
      <w:r w:rsidRPr="005D0A4C">
        <w:rPr>
          <w:rFonts w:asciiTheme="minorHAnsi" w:hAnsiTheme="minorHAnsi" w:cstheme="minorHAnsi"/>
          <w:sz w:val="22"/>
          <w:szCs w:val="22"/>
        </w:rPr>
        <w:t>.</w:t>
      </w:r>
      <w:r w:rsidR="00852086" w:rsidRPr="005D0A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F0396" w:rsidRPr="005D0A4C" w:rsidRDefault="00AF0396" w:rsidP="005D0A4C">
      <w:pPr>
        <w:pStyle w:val="smldruhauroven"/>
        <w:numPr>
          <w:ilvl w:val="0"/>
          <w:numId w:val="10"/>
        </w:numPr>
        <w:ind w:left="284" w:hanging="284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>Článek 3 odst. 1 smlouvy o dílo se proto mění následovně:</w:t>
      </w:r>
    </w:p>
    <w:p w:rsidR="00852086" w:rsidRPr="005D0A4C" w:rsidRDefault="00AF0396" w:rsidP="005D0A4C">
      <w:pPr>
        <w:pStyle w:val="Prosttext1"/>
        <w:spacing w:after="240"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1. Dílo bude prováděno průběžně v období </w:t>
      </w:r>
      <w:r w:rsidR="00852086" w:rsidRPr="005D0A4C">
        <w:rPr>
          <w:rFonts w:asciiTheme="minorHAnsi" w:hAnsiTheme="minorHAnsi" w:cstheme="minorHAnsi"/>
          <w:b/>
          <w:sz w:val="22"/>
          <w:szCs w:val="22"/>
        </w:rPr>
        <w:t>od 25. 10. 2021 do 30. 6. 2024</w:t>
      </w:r>
      <w:r w:rsidRPr="005D0A4C">
        <w:rPr>
          <w:rFonts w:asciiTheme="minorHAnsi" w:hAnsiTheme="minorHAnsi" w:cstheme="minorHAnsi"/>
          <w:sz w:val="22"/>
          <w:szCs w:val="22"/>
        </w:rPr>
        <w:t>. Součástí provedení díl</w:t>
      </w:r>
      <w:r w:rsidR="00852086" w:rsidRPr="005D0A4C">
        <w:rPr>
          <w:rFonts w:asciiTheme="minorHAnsi" w:hAnsiTheme="minorHAnsi" w:cstheme="minorHAnsi"/>
          <w:sz w:val="22"/>
          <w:szCs w:val="22"/>
        </w:rPr>
        <w:t>a je i jeho předání objednateli a vypořádání případných výzev k doplnění žádosti o platbu a zprávy o realizaci.</w:t>
      </w:r>
    </w:p>
    <w:p w:rsidR="00852086" w:rsidRPr="005D0A4C" w:rsidRDefault="00852086" w:rsidP="00AF0396">
      <w:pPr>
        <w:pStyle w:val="Prosttext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>4. Článek 4 odst. 1</w:t>
      </w:r>
      <w:r w:rsidR="00A711AA" w:rsidRPr="005D0A4C">
        <w:rPr>
          <w:rFonts w:asciiTheme="minorHAnsi" w:hAnsiTheme="minorHAnsi" w:cstheme="minorHAnsi"/>
          <w:sz w:val="22"/>
          <w:szCs w:val="22"/>
        </w:rPr>
        <w:t xml:space="preserve"> a 3 </w:t>
      </w:r>
      <w:r w:rsidRPr="005D0A4C">
        <w:rPr>
          <w:rFonts w:asciiTheme="minorHAnsi" w:hAnsiTheme="minorHAnsi" w:cstheme="minorHAnsi"/>
          <w:sz w:val="22"/>
          <w:szCs w:val="22"/>
        </w:rPr>
        <w:t xml:space="preserve">smlouvy o dílo se mění následovně: </w:t>
      </w:r>
    </w:p>
    <w:p w:rsidR="00A711AA" w:rsidRPr="005D0A4C" w:rsidRDefault="00A711AA" w:rsidP="00AF0396">
      <w:pPr>
        <w:pStyle w:val="Prosttext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ab/>
        <w:t xml:space="preserve">1. Celková cena díla byla stanovena dohodou smluvních stran a činí </w:t>
      </w:r>
      <w:r w:rsidRPr="005D0A4C">
        <w:rPr>
          <w:rFonts w:asciiTheme="minorHAnsi" w:hAnsiTheme="minorHAnsi" w:cstheme="minorHAnsi"/>
          <w:b/>
          <w:sz w:val="22"/>
          <w:szCs w:val="22"/>
        </w:rPr>
        <w:t>180 000 Kč</w:t>
      </w:r>
      <w:r w:rsidRPr="005D0A4C">
        <w:rPr>
          <w:rFonts w:asciiTheme="minorHAnsi" w:hAnsiTheme="minorHAnsi" w:cstheme="minorHAnsi"/>
          <w:sz w:val="22"/>
          <w:szCs w:val="22"/>
        </w:rPr>
        <w:t>. Zhotovitel není plátcem DPH.</w:t>
      </w:r>
    </w:p>
    <w:p w:rsidR="00A711AA" w:rsidRPr="005D0A4C" w:rsidRDefault="00A711AA" w:rsidP="00AF0396">
      <w:pPr>
        <w:pStyle w:val="Prosttext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3. </w:t>
      </w:r>
      <w:r w:rsidRPr="005D0A4C">
        <w:rPr>
          <w:rFonts w:asciiTheme="minorHAnsi" w:hAnsiTheme="minorHAnsi" w:cstheme="minorHAnsi"/>
          <w:sz w:val="22"/>
          <w:szCs w:val="22"/>
        </w:rPr>
        <w:t xml:space="preserve">Právo fakturovat cenu díla podle čl. 4 odst. 1 tohoto dodatku č. 1 smlouvy o dílo po částech dle předpokládaného harmonogramu předložení zpráv o realizaci vzniká zhotoviteli vždy dnem formálního schválení předložené zprávy o realizaci ze strany poskytovatele dotace. Předpokládaný harmonogram předložení zpráv o realizaci: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Zpráva o realizaci: 28. 10. 2021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Zpráva o realizaci: 28. 10. 2022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Zpráva o realizaci: 27. 1. 2023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Zpráva o realizaci: </w:t>
      </w:r>
      <w:r w:rsidR="004C7ED2" w:rsidRPr="005D0A4C">
        <w:rPr>
          <w:rFonts w:asciiTheme="minorHAnsi" w:hAnsiTheme="minorHAnsi" w:cstheme="minorHAnsi"/>
          <w:sz w:val="22"/>
          <w:szCs w:val="22"/>
        </w:rPr>
        <w:t>17</w:t>
      </w:r>
      <w:r w:rsidRPr="005D0A4C">
        <w:rPr>
          <w:rFonts w:asciiTheme="minorHAnsi" w:hAnsiTheme="minorHAnsi" w:cstheme="minorHAnsi"/>
          <w:sz w:val="22"/>
          <w:szCs w:val="22"/>
        </w:rPr>
        <w:t xml:space="preserve">. </w:t>
      </w:r>
      <w:r w:rsidR="004C7ED2" w:rsidRPr="005D0A4C">
        <w:rPr>
          <w:rFonts w:asciiTheme="minorHAnsi" w:hAnsiTheme="minorHAnsi" w:cstheme="minorHAnsi"/>
          <w:sz w:val="22"/>
          <w:szCs w:val="22"/>
        </w:rPr>
        <w:t>7</w:t>
      </w:r>
      <w:r w:rsidRPr="005D0A4C">
        <w:rPr>
          <w:rFonts w:asciiTheme="minorHAnsi" w:hAnsiTheme="minorHAnsi" w:cstheme="minorHAnsi"/>
          <w:sz w:val="22"/>
          <w:szCs w:val="22"/>
        </w:rPr>
        <w:t xml:space="preserve">. 2023 </w:t>
      </w:r>
    </w:p>
    <w:p w:rsidR="00A711AA" w:rsidRPr="005D0A4C" w:rsidRDefault="00A711AA" w:rsidP="00A711AA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>Zpráva o realizaci: 2</w:t>
      </w:r>
      <w:r w:rsidR="004C7ED2" w:rsidRPr="005D0A4C">
        <w:rPr>
          <w:rFonts w:asciiTheme="minorHAnsi" w:hAnsiTheme="minorHAnsi" w:cstheme="minorHAnsi"/>
          <w:sz w:val="22"/>
          <w:szCs w:val="22"/>
        </w:rPr>
        <w:t>7</w:t>
      </w:r>
      <w:r w:rsidRPr="005D0A4C">
        <w:rPr>
          <w:rFonts w:asciiTheme="minorHAnsi" w:hAnsiTheme="minorHAnsi" w:cstheme="minorHAnsi"/>
          <w:sz w:val="22"/>
          <w:szCs w:val="22"/>
        </w:rPr>
        <w:t>. 10. 202</w:t>
      </w:r>
      <w:r w:rsidR="004C7ED2" w:rsidRPr="005D0A4C">
        <w:rPr>
          <w:rFonts w:asciiTheme="minorHAnsi" w:hAnsiTheme="minorHAnsi" w:cstheme="minorHAnsi"/>
          <w:sz w:val="22"/>
          <w:szCs w:val="22"/>
        </w:rPr>
        <w:t>3</w:t>
      </w:r>
      <w:r w:rsidRPr="005D0A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F0396" w:rsidRPr="005D0A4C" w:rsidRDefault="00A711AA" w:rsidP="005D0A4C">
      <w:pPr>
        <w:pStyle w:val="Prosttext1"/>
        <w:spacing w:line="276" w:lineRule="auto"/>
        <w:ind w:left="708" w:firstLine="2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Zpráva o realizaci: </w:t>
      </w:r>
      <w:r w:rsidR="004C7ED2" w:rsidRPr="005D0A4C">
        <w:rPr>
          <w:rFonts w:asciiTheme="minorHAnsi" w:hAnsiTheme="minorHAnsi" w:cstheme="minorHAnsi"/>
          <w:sz w:val="22"/>
          <w:szCs w:val="22"/>
        </w:rPr>
        <w:t>29</w:t>
      </w:r>
      <w:r w:rsidRPr="005D0A4C">
        <w:rPr>
          <w:rFonts w:asciiTheme="minorHAnsi" w:hAnsiTheme="minorHAnsi" w:cstheme="minorHAnsi"/>
          <w:sz w:val="22"/>
          <w:szCs w:val="22"/>
        </w:rPr>
        <w:t>. 1</w:t>
      </w:r>
      <w:r w:rsidR="004C7ED2" w:rsidRPr="005D0A4C">
        <w:rPr>
          <w:rFonts w:asciiTheme="minorHAnsi" w:hAnsiTheme="minorHAnsi" w:cstheme="minorHAnsi"/>
          <w:sz w:val="22"/>
          <w:szCs w:val="22"/>
        </w:rPr>
        <w:t>. 2024.</w:t>
      </w:r>
      <w:r w:rsidRPr="005D0A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F0396" w:rsidRPr="005D0A4C" w:rsidRDefault="00AF0396" w:rsidP="00AF0396">
      <w:pPr>
        <w:pStyle w:val="smldruhauroven"/>
        <w:ind w:lef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D0A4C">
        <w:rPr>
          <w:rFonts w:asciiTheme="minorHAnsi" w:hAnsiTheme="minorHAnsi" w:cstheme="minorHAnsi"/>
          <w:b/>
          <w:sz w:val="22"/>
          <w:szCs w:val="22"/>
        </w:rPr>
        <w:t>II.</w:t>
      </w:r>
    </w:p>
    <w:p w:rsidR="00AF0396" w:rsidRPr="005D0A4C" w:rsidRDefault="00AF0396" w:rsidP="00AF0396">
      <w:pPr>
        <w:pStyle w:val="Prosttext1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>Ostatní ustanovení smlouvy zůstávají v platnosti beze změny.</w:t>
      </w:r>
    </w:p>
    <w:p w:rsidR="00AF0396" w:rsidRPr="005D0A4C" w:rsidRDefault="00AF0396" w:rsidP="00AF0396">
      <w:pPr>
        <w:pStyle w:val="Prosttext1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Smluvní strany, resp. osoby oprávněné za ně jednat, prohlašují, že tento </w:t>
      </w:r>
      <w:r w:rsidR="00A711AA" w:rsidRPr="005D0A4C">
        <w:rPr>
          <w:rFonts w:asciiTheme="minorHAnsi" w:hAnsiTheme="minorHAnsi" w:cstheme="minorHAnsi"/>
          <w:sz w:val="22"/>
          <w:szCs w:val="22"/>
        </w:rPr>
        <w:t>d</w:t>
      </w:r>
      <w:r w:rsidRPr="005D0A4C">
        <w:rPr>
          <w:rFonts w:asciiTheme="minorHAnsi" w:hAnsiTheme="minorHAnsi" w:cstheme="minorHAnsi"/>
          <w:sz w:val="22"/>
          <w:szCs w:val="22"/>
        </w:rPr>
        <w:t xml:space="preserve">odatek č. </w:t>
      </w:r>
      <w:r w:rsidR="00A711AA" w:rsidRPr="005D0A4C">
        <w:rPr>
          <w:rFonts w:asciiTheme="minorHAnsi" w:hAnsiTheme="minorHAnsi" w:cstheme="minorHAnsi"/>
          <w:sz w:val="22"/>
          <w:szCs w:val="22"/>
        </w:rPr>
        <w:t>1</w:t>
      </w:r>
      <w:r w:rsidRPr="005D0A4C">
        <w:rPr>
          <w:rFonts w:asciiTheme="minorHAnsi" w:hAnsiTheme="minorHAnsi" w:cstheme="minorHAnsi"/>
          <w:sz w:val="22"/>
          <w:szCs w:val="22"/>
        </w:rPr>
        <w:t xml:space="preserve"> byl uzavřen na základě jejich pravé a svobodné vůle a nikoliv v tísni ani za jinak nápadně nevýhodných podmínek. Smluvní strany současně prohlašují, že osoby podepisující tento dodatek jsou k tomu úkonu oprávněny.</w:t>
      </w:r>
    </w:p>
    <w:p w:rsidR="00622F04" w:rsidRPr="005D0A4C" w:rsidRDefault="00622F04" w:rsidP="00AF0396">
      <w:pPr>
        <w:pStyle w:val="Prosttext1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>Každá smluvní strana obdrží originální vyhotovení dodatku podepsané kvalifikovanými či zaručenými elektronickými podpisy osob oprávněných za ně jednat, založenými na kvalifikovaném certifikátu pro elektronický podpis dle zákona č. 297/2016 Sb., o službách vytvářejících důvěru pro elektronické transakce, ve znění pozdějších předpisů.</w:t>
      </w:r>
    </w:p>
    <w:p w:rsidR="00AF0396" w:rsidRPr="005D0A4C" w:rsidRDefault="00AF0396" w:rsidP="00AF0396">
      <w:pPr>
        <w:pStyle w:val="Prosttext1"/>
        <w:tabs>
          <w:tab w:val="left" w:pos="394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D0A4C">
        <w:rPr>
          <w:rFonts w:asciiTheme="minorHAnsi" w:hAnsiTheme="minorHAnsi" w:cstheme="minorHAnsi"/>
          <w:sz w:val="22"/>
          <w:szCs w:val="22"/>
        </w:rPr>
        <w:t xml:space="preserve">Platnost tohoto Dodatku č. </w:t>
      </w:r>
      <w:r w:rsidR="00A711AA" w:rsidRPr="005D0A4C">
        <w:rPr>
          <w:rFonts w:asciiTheme="minorHAnsi" w:hAnsiTheme="minorHAnsi" w:cstheme="minorHAnsi"/>
          <w:sz w:val="22"/>
          <w:szCs w:val="22"/>
        </w:rPr>
        <w:t>1</w:t>
      </w:r>
      <w:r w:rsidRPr="005D0A4C">
        <w:rPr>
          <w:rFonts w:asciiTheme="minorHAnsi" w:hAnsiTheme="minorHAnsi" w:cstheme="minorHAnsi"/>
          <w:sz w:val="22"/>
          <w:szCs w:val="22"/>
        </w:rPr>
        <w:t xml:space="preserve"> nastává ode dne podpisu oběma smluvními stranami. Účinnost tohoto Dodatku č. </w:t>
      </w:r>
      <w:r w:rsidR="00A711AA" w:rsidRPr="005D0A4C">
        <w:rPr>
          <w:rFonts w:asciiTheme="minorHAnsi" w:hAnsiTheme="minorHAnsi" w:cstheme="minorHAnsi"/>
          <w:sz w:val="22"/>
          <w:szCs w:val="22"/>
        </w:rPr>
        <w:t>1</w:t>
      </w:r>
      <w:r w:rsidRPr="005D0A4C">
        <w:rPr>
          <w:rFonts w:asciiTheme="minorHAnsi" w:hAnsiTheme="minorHAnsi" w:cstheme="minorHAnsi"/>
          <w:sz w:val="22"/>
          <w:szCs w:val="22"/>
        </w:rPr>
        <w:t xml:space="preserve"> nastává dnem jeho uveřejnění v registru smluv. Uveřejnění zajistí zhotovitel.</w:t>
      </w:r>
    </w:p>
    <w:p w:rsidR="00622F04" w:rsidRPr="005D0A4C" w:rsidRDefault="00622F04" w:rsidP="00AF0396">
      <w:pPr>
        <w:pStyle w:val="Prosttext1"/>
        <w:tabs>
          <w:tab w:val="left" w:pos="394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5D0A4C" w:rsidRDefault="00AF0396" w:rsidP="00AF0396">
      <w:pPr>
        <w:pStyle w:val="Prosttext1"/>
        <w:tabs>
          <w:tab w:val="left" w:pos="3945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AF0396" w:rsidRPr="005D0A4C" w:rsidRDefault="00AF0396" w:rsidP="00AF0396">
      <w:pPr>
        <w:pStyle w:val="Prosttext1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tbl>
      <w:tblPr>
        <w:tblW w:w="10529" w:type="dxa"/>
        <w:tblLook w:val="04A0" w:firstRow="1" w:lastRow="0" w:firstColumn="1" w:lastColumn="0" w:noHBand="0" w:noVBand="1"/>
      </w:tblPr>
      <w:tblGrid>
        <w:gridCol w:w="5529"/>
        <w:gridCol w:w="5000"/>
      </w:tblGrid>
      <w:tr w:rsidR="00AF0396" w:rsidRPr="005D0A4C" w:rsidTr="00433A7A">
        <w:trPr>
          <w:trHeight w:val="454"/>
        </w:trPr>
        <w:tc>
          <w:tcPr>
            <w:tcW w:w="5529" w:type="dxa"/>
            <w:hideMark/>
          </w:tcPr>
          <w:p w:rsidR="00AF0396" w:rsidRPr="006B0800" w:rsidRDefault="00AF0396" w:rsidP="00433A7A">
            <w:pPr>
              <w:pStyle w:val="parsub"/>
              <w:spacing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Za objednatele:</w:t>
            </w:r>
          </w:p>
        </w:tc>
        <w:tc>
          <w:tcPr>
            <w:tcW w:w="5000" w:type="dxa"/>
          </w:tcPr>
          <w:p w:rsidR="00AF0396" w:rsidRPr="006B0800" w:rsidRDefault="00AF0396" w:rsidP="00433A7A">
            <w:pPr>
              <w:pStyle w:val="parsub"/>
              <w:spacing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Za zhotovitele:</w:t>
            </w:r>
          </w:p>
        </w:tc>
      </w:tr>
      <w:tr w:rsidR="00AF0396" w:rsidRPr="005D0A4C" w:rsidTr="00433A7A">
        <w:trPr>
          <w:trHeight w:val="1588"/>
        </w:trPr>
        <w:tc>
          <w:tcPr>
            <w:tcW w:w="5529" w:type="dxa"/>
            <w:hideMark/>
          </w:tcPr>
          <w:p w:rsidR="00AF0396" w:rsidRPr="006B0800" w:rsidRDefault="00AF0396" w:rsidP="00A711AA">
            <w:pPr>
              <w:pStyle w:val="parsub"/>
              <w:spacing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V </w:t>
            </w:r>
            <w:r w:rsidR="00A711AA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Jihlavě</w:t>
            </w:r>
            <w:r w:rsidR="009E12C0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dne </w:t>
            </w:r>
            <w:r w:rsidR="006B0800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27. 7. 2023</w:t>
            </w:r>
          </w:p>
        </w:tc>
        <w:tc>
          <w:tcPr>
            <w:tcW w:w="5000" w:type="dxa"/>
            <w:hideMark/>
          </w:tcPr>
          <w:p w:rsidR="00AF0396" w:rsidRPr="006B0800" w:rsidRDefault="00AF0396" w:rsidP="00433A7A">
            <w:pPr>
              <w:pStyle w:val="parsub"/>
              <w:spacing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V Jihlavě</w:t>
            </w:r>
            <w:r w:rsidR="009E12C0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 dne </w:t>
            </w:r>
            <w:r w:rsidR="006B0800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17. 7. 2023</w:t>
            </w:r>
          </w:p>
        </w:tc>
      </w:tr>
      <w:tr w:rsidR="00AF0396" w:rsidRPr="005D0A4C" w:rsidTr="00433A7A">
        <w:trPr>
          <w:trHeight w:val="426"/>
        </w:trPr>
        <w:tc>
          <w:tcPr>
            <w:tcW w:w="5529" w:type="dxa"/>
          </w:tcPr>
          <w:p w:rsidR="00AF0396" w:rsidRPr="006B0800" w:rsidRDefault="00AF0396" w:rsidP="00433A7A">
            <w:pPr>
              <w:pStyle w:val="parsub"/>
              <w:tabs>
                <w:tab w:val="center" w:pos="2195"/>
                <w:tab w:val="right" w:pos="4390"/>
              </w:tabs>
              <w:spacing w:before="240"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……………………………………………</w:t>
            </w:r>
          </w:p>
        </w:tc>
        <w:tc>
          <w:tcPr>
            <w:tcW w:w="5000" w:type="dxa"/>
          </w:tcPr>
          <w:p w:rsidR="00AF0396" w:rsidRPr="006B0800" w:rsidRDefault="00AF0396" w:rsidP="00433A7A">
            <w:pPr>
              <w:pStyle w:val="parsub"/>
              <w:tabs>
                <w:tab w:val="center" w:pos="2195"/>
                <w:tab w:val="right" w:pos="4390"/>
              </w:tabs>
              <w:spacing w:before="240" w:line="276" w:lineRule="auto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……………………………………………</w:t>
            </w:r>
          </w:p>
        </w:tc>
      </w:tr>
      <w:tr w:rsidR="00AF0396" w:rsidRPr="005D0A4C" w:rsidTr="00433A7A">
        <w:tc>
          <w:tcPr>
            <w:tcW w:w="5529" w:type="dxa"/>
          </w:tcPr>
          <w:p w:rsidR="00A711AA" w:rsidRPr="006B0800" w:rsidRDefault="00A711AA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="00AF0396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gr. </w:t>
            </w: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David Chlupáček </w:t>
            </w:r>
          </w:p>
          <w:p w:rsidR="00AF0396" w:rsidRPr="006B0800" w:rsidRDefault="00A711AA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ř</w:t>
            </w:r>
            <w:r w:rsidR="00AF0396"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editel</w:t>
            </w:r>
          </w:p>
          <w:p w:rsidR="00A711AA" w:rsidRPr="006B0800" w:rsidRDefault="00A711AA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Středisko křesťanské pomoci Jihlava</w:t>
            </w:r>
          </w:p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</w:rPr>
              <w:t>(podepsáno elektronicky)</w:t>
            </w:r>
          </w:p>
        </w:tc>
        <w:tc>
          <w:tcPr>
            <w:tcW w:w="5000" w:type="dxa"/>
          </w:tcPr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 xml:space="preserve">Ing. Erika Šteflová, MBA </w:t>
            </w:r>
          </w:p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ředitelka</w:t>
            </w:r>
          </w:p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Projektová kancelář Kraje Vysočina,</w:t>
            </w:r>
          </w:p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US"/>
              </w:rPr>
              <w:t>příspěvková organizace</w:t>
            </w:r>
          </w:p>
          <w:p w:rsidR="00AF0396" w:rsidRPr="006B0800" w:rsidRDefault="00AF0396" w:rsidP="00433A7A">
            <w:pPr>
              <w:pStyle w:val="parsub"/>
              <w:ind w:left="0" w:firstLine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6B0800">
              <w:rPr>
                <w:rFonts w:asciiTheme="minorHAnsi" w:hAnsiTheme="minorHAnsi" w:cstheme="minorHAnsi"/>
                <w:color w:val="000000" w:themeColor="text1"/>
                <w:sz w:val="22"/>
              </w:rPr>
              <w:t>(podepsáno elektronicky)</w:t>
            </w:r>
          </w:p>
        </w:tc>
      </w:tr>
    </w:tbl>
    <w:p w:rsidR="006455D4" w:rsidRPr="005D0A4C" w:rsidRDefault="006455D4" w:rsidP="00622F04">
      <w:pPr>
        <w:rPr>
          <w:rFonts w:cstheme="minorHAnsi"/>
        </w:rPr>
      </w:pPr>
    </w:p>
    <w:sectPr w:rsidR="006455D4" w:rsidRPr="005D0A4C" w:rsidSect="00B1651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53" w:right="720" w:bottom="720" w:left="72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F06" w:rsidRDefault="00152F06" w:rsidP="0016507F">
      <w:pPr>
        <w:spacing w:after="0" w:line="240" w:lineRule="auto"/>
      </w:pPr>
      <w:r>
        <w:separator/>
      </w:r>
    </w:p>
  </w:endnote>
  <w:endnote w:type="continuationSeparator" w:id="0">
    <w:p w:rsidR="00152F06" w:rsidRDefault="00152F06" w:rsidP="00165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FA27C6-EC39-4348-8CA1-3B94CF893390}"/>
    <w:embedBold r:id="rId2" w:fontKey="{A850C3EE-8F31-4B35-B5F3-E7B9CB163736}"/>
    <w:embedItalic r:id="rId3" w:fontKey="{381D45AB-8CE3-4F73-AF9F-5EB968C3E27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AD58DAF7-E813-4D0C-B717-A2D4C48AF605}"/>
  </w:font>
  <w:font w:name="StarSymbol">
    <w:altName w:val="Times New Roman"/>
    <w:charset w:val="EE"/>
    <w:family w:val="auto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0074879-F240-44B0-AB8C-DF06162C7885}"/>
    <w:embedBold r:id="rId6" w:fontKey="{13A44DFB-E123-4499-AA73-F35AE0044C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9CC55AE-0198-4BBA-BDBF-4ACF099766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FC8C36C-B36B-4686-9972-59AC48D0E9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F81B673-89D4-496F-816E-B49224E51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56" w:rsidRDefault="002B4A56" w:rsidP="0019724D">
    <w:pPr>
      <w:pStyle w:val="Zpat"/>
      <w:ind w:firstLine="2124"/>
    </w:pPr>
  </w:p>
  <w:p w:rsidR="002B4A56" w:rsidRDefault="0019724D" w:rsidP="0019724D">
    <w:pPr>
      <w:pStyle w:val="Zpat"/>
    </w:pPr>
    <w:r>
      <w:tab/>
    </w:r>
  </w:p>
  <w:p w:rsidR="0019724D" w:rsidRPr="00454E90" w:rsidRDefault="002B4A56" w:rsidP="0019724D">
    <w:pPr>
      <w:pStyle w:val="Zpat"/>
      <w:rPr>
        <w:rFonts w:cstheme="minorHAnsi"/>
      </w:rPr>
    </w:pPr>
    <w:r>
      <w:tab/>
      <w:t xml:space="preserve">                 </w:t>
    </w:r>
    <w:r w:rsidR="0019724D" w:rsidRPr="00454E90">
      <w:rPr>
        <w:rFonts w:cstheme="minorHAnsi"/>
      </w:rPr>
      <w:t xml:space="preserve">Strana </w:t>
    </w:r>
    <w:r w:rsidR="0019724D" w:rsidRPr="00454E90">
      <w:rPr>
        <w:rFonts w:cstheme="minorHAnsi"/>
      </w:rPr>
      <w:fldChar w:fldCharType="begin"/>
    </w:r>
    <w:r w:rsidR="0019724D" w:rsidRPr="00454E90">
      <w:rPr>
        <w:rFonts w:cstheme="minorHAnsi"/>
      </w:rPr>
      <w:instrText>PAGE   \* MERGEFORMAT</w:instrText>
    </w:r>
    <w:r w:rsidR="0019724D" w:rsidRPr="00454E90">
      <w:rPr>
        <w:rFonts w:cstheme="minorHAnsi"/>
      </w:rPr>
      <w:fldChar w:fldCharType="separate"/>
    </w:r>
    <w:r w:rsidR="006B0800">
      <w:rPr>
        <w:rFonts w:cstheme="minorHAnsi"/>
        <w:noProof/>
      </w:rPr>
      <w:t>1</w:t>
    </w:r>
    <w:r w:rsidR="0019724D" w:rsidRPr="00454E90">
      <w:rPr>
        <w:rFonts w:cstheme="minorHAnsi"/>
      </w:rPr>
      <w:fldChar w:fldCharType="end"/>
    </w:r>
    <w:r w:rsidR="0019724D" w:rsidRPr="00454E90">
      <w:rPr>
        <w:rFonts w:cstheme="minorHAnsi"/>
      </w:rPr>
      <w:t xml:space="preserve"> z </w:t>
    </w:r>
    <w:r w:rsidR="0019724D" w:rsidRPr="00454E90">
      <w:rPr>
        <w:rFonts w:cstheme="minorHAnsi"/>
        <w:noProof/>
      </w:rPr>
      <w:fldChar w:fldCharType="begin"/>
    </w:r>
    <w:r w:rsidR="0019724D" w:rsidRPr="00454E90">
      <w:rPr>
        <w:rFonts w:cstheme="minorHAnsi"/>
        <w:noProof/>
      </w:rPr>
      <w:instrText xml:space="preserve"> NUMPAGES  \* Arabic  \* MERGEFORMAT </w:instrText>
    </w:r>
    <w:r w:rsidR="0019724D" w:rsidRPr="00454E90">
      <w:rPr>
        <w:rFonts w:cstheme="minorHAnsi"/>
        <w:noProof/>
      </w:rPr>
      <w:fldChar w:fldCharType="separate"/>
    </w:r>
    <w:r w:rsidR="006B0800">
      <w:rPr>
        <w:rFonts w:cstheme="minorHAnsi"/>
        <w:noProof/>
      </w:rPr>
      <w:t>2</w:t>
    </w:r>
    <w:r w:rsidR="0019724D" w:rsidRPr="00454E90">
      <w:rPr>
        <w:rFonts w:cstheme="minorHAnsi"/>
        <w:noProof/>
      </w:rPr>
      <w:fldChar w:fldCharType="end"/>
    </w:r>
  </w:p>
  <w:p w:rsidR="0019724D" w:rsidRDefault="0019724D" w:rsidP="0019724D">
    <w:pPr>
      <w:pStyle w:val="Zpat"/>
    </w:pPr>
  </w:p>
  <w:p w:rsidR="0019724D" w:rsidRDefault="002B4A56" w:rsidP="0019724D">
    <w:pPr>
      <w:pStyle w:val="Zpat"/>
    </w:pPr>
    <w:r>
      <w:rPr>
        <w:noProof/>
        <w:lang w:eastAsia="cs-CZ"/>
      </w:rPr>
      <w:drawing>
        <wp:inline distT="0" distB="0" distL="0" distR="0" wp14:anchorId="22203CC4" wp14:editId="49C7E413">
          <wp:extent cx="6645910" cy="464820"/>
          <wp:effectExtent l="0" t="0" r="2540" b="0"/>
          <wp:docPr id="36" name="Grafický objekt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cký objekt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507F" w:rsidRPr="0019724D" w:rsidRDefault="0016507F" w:rsidP="0019724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-992786839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D61274" w:rsidRDefault="00D61274" w:rsidP="004F3A1E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B16510"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:rsidR="0019724D" w:rsidRDefault="00EB1D06" w:rsidP="00EB1D06">
    <w:pPr>
      <w:pStyle w:val="Zpat"/>
      <w:spacing w:before="240"/>
      <w:ind w:right="-307" w:hanging="284"/>
      <w:jc w:val="center"/>
    </w:pPr>
    <w:r>
      <w:rPr>
        <w:noProof/>
        <w:lang w:eastAsia="cs-CZ"/>
      </w:rPr>
      <w:drawing>
        <wp:inline distT="0" distB="0" distL="0" distR="0" wp14:anchorId="2115AF53" wp14:editId="57F3B55A">
          <wp:extent cx="7055995" cy="456863"/>
          <wp:effectExtent l="0" t="0" r="0" b="635"/>
          <wp:docPr id="19" name="Grafický 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cký objekt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5995" cy="456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F06" w:rsidRDefault="00152F06" w:rsidP="0016507F">
      <w:pPr>
        <w:spacing w:after="0" w:line="240" w:lineRule="auto"/>
      </w:pPr>
      <w:r>
        <w:separator/>
      </w:r>
    </w:p>
  </w:footnote>
  <w:footnote w:type="continuationSeparator" w:id="0">
    <w:p w:rsidR="00152F06" w:rsidRDefault="00152F06" w:rsidP="00165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0ED" w:rsidRDefault="006B0800">
    <w:pPr>
      <w:pStyle w:val="Zhlav"/>
    </w:pPr>
    <w:r>
      <w:rPr>
        <w:noProof/>
      </w:rPr>
      <w:pict w14:anchorId="258DCB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05051" o:spid="_x0000_s2051" type="#_x0000_t75" alt="" style="position:absolute;margin-left:0;margin-top:0;width:620pt;height:877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24D" w:rsidRPr="002C1F42" w:rsidRDefault="006B0800" w:rsidP="0019724D">
    <w:pPr>
      <w:rPr>
        <w:lang w:val="en-US"/>
      </w:rPr>
    </w:pPr>
    <w:r>
      <w:rPr>
        <w:noProof/>
        <w:lang w:eastAsia="cs-CZ"/>
      </w:rPr>
      <w:pict w14:anchorId="4BBDB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05052" o:spid="_x0000_s2050" type="#_x0000_t75" alt="" style="position:absolute;margin-left:-48.45pt;margin-top:-128.65pt;width:620pt;height:877pt;z-index:-251636736;mso-wrap-edited:f;mso-width-percent:0;mso-height-percent:0;mso-position-horizontal-relative:margin;mso-position-vertical-relative:margin;mso-width-percent:0;mso-height-percent:0" o:allowincell="f">
          <v:imagedata r:id="rId1" o:title=""/>
          <w10:wrap anchorx="margin" anchory="margin"/>
        </v:shape>
      </w:pict>
    </w:r>
    <w:r w:rsidR="00454E90">
      <w:rPr>
        <w:noProof/>
        <w:lang w:eastAsia="cs-CZ"/>
      </w:rPr>
      <w:drawing>
        <wp:inline distT="0" distB="0" distL="0" distR="0" wp14:anchorId="483FD622" wp14:editId="5406C0D3">
          <wp:extent cx="1820848" cy="388620"/>
          <wp:effectExtent l="0" t="0" r="8255" b="0"/>
          <wp:docPr id="18" name="Grafický 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cký objekt 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416"/>
                  <a:stretch/>
                </pic:blipFill>
                <pic:spPr bwMode="auto">
                  <a:xfrm>
                    <a:off x="0" y="0"/>
                    <a:ext cx="1823697" cy="3892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9724D">
      <w:rPr>
        <w:lang w:val="en-US"/>
      </w:rPr>
      <w:tab/>
    </w:r>
  </w:p>
  <w:p w:rsidR="00D95A0E" w:rsidRPr="00D95A0E" w:rsidRDefault="00883B81" w:rsidP="00883B81">
    <w:pPr>
      <w:pStyle w:val="Zhlav"/>
      <w:tabs>
        <w:tab w:val="clear" w:pos="4536"/>
        <w:tab w:val="clear" w:pos="9072"/>
        <w:tab w:val="center" w:pos="2268"/>
      </w:tabs>
      <w:rPr>
        <w:noProof/>
        <w:lang w:eastAsia="cs-CZ"/>
      </w:rPr>
    </w:pP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noProof/>
        <w:lang w:eastAsia="cs-CZ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24D" w:rsidRPr="002C1F42" w:rsidRDefault="006B0800" w:rsidP="00D61274">
    <w:pPr>
      <w:pStyle w:val="Zhlav"/>
      <w:tabs>
        <w:tab w:val="clear" w:pos="4536"/>
        <w:tab w:val="clear" w:pos="9072"/>
        <w:tab w:val="left" w:pos="4710"/>
      </w:tabs>
      <w:rPr>
        <w:lang w:val="en-US"/>
      </w:rPr>
    </w:pPr>
    <w:r>
      <w:rPr>
        <w:noProof/>
        <w:lang w:val="en-US"/>
      </w:rPr>
      <w:pict w14:anchorId="14858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05050" o:spid="_x0000_s2049" type="#_x0000_t75" alt="" style="position:absolute;margin-left:0;margin-top:0;width:620pt;height:877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EB1D06">
      <w:rPr>
        <w:noProof/>
        <w:lang w:eastAsia="cs-CZ"/>
      </w:rPr>
      <w:drawing>
        <wp:inline distT="0" distB="0" distL="0" distR="0" wp14:anchorId="60C8A19E" wp14:editId="0BED139A">
          <wp:extent cx="3996000" cy="378000"/>
          <wp:effectExtent l="0" t="0" r="5080" b="3175"/>
          <wp:docPr id="16" name="Grafický 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cký objekt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6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CFD1D41"/>
    <w:multiLevelType w:val="hybridMultilevel"/>
    <w:tmpl w:val="D97865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C12890AC">
      <w:start w:val="1"/>
      <w:numFmt w:val="lowerLetter"/>
      <w:lvlText w:val="%2)"/>
      <w:lvlJc w:val="left"/>
      <w:pPr>
        <w:ind w:left="1500" w:hanging="42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729DD"/>
    <w:multiLevelType w:val="hybridMultilevel"/>
    <w:tmpl w:val="D14CEB4A"/>
    <w:lvl w:ilvl="0" w:tplc="D5DCCF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95C2A"/>
    <w:multiLevelType w:val="hybridMultilevel"/>
    <w:tmpl w:val="1EFE3C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162CA"/>
    <w:multiLevelType w:val="hybridMultilevel"/>
    <w:tmpl w:val="4044C3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C12890AC">
      <w:start w:val="1"/>
      <w:numFmt w:val="lowerLetter"/>
      <w:lvlText w:val="%2)"/>
      <w:lvlJc w:val="left"/>
      <w:pPr>
        <w:ind w:left="1500" w:hanging="42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46097"/>
    <w:multiLevelType w:val="multilevel"/>
    <w:tmpl w:val="778EF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D93549F"/>
    <w:multiLevelType w:val="hybridMultilevel"/>
    <w:tmpl w:val="532088E0"/>
    <w:lvl w:ilvl="0" w:tplc="A67C5C1E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30505"/>
    <w:multiLevelType w:val="hybridMultilevel"/>
    <w:tmpl w:val="40243A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87947"/>
    <w:multiLevelType w:val="multilevel"/>
    <w:tmpl w:val="6E9EFFC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  <w:rPr>
        <w:sz w:val="18"/>
        <w:szCs w:val="18"/>
      </w:rPr>
    </w:lvl>
    <w:lvl w:ilvl="2">
      <w:start w:val="1"/>
      <w:numFmt w:val="decimal"/>
      <w:lvlText w:val="%2.%3."/>
      <w:lvlJc w:val="left"/>
      <w:pPr>
        <w:tabs>
          <w:tab w:val="num" w:pos="4320"/>
        </w:tabs>
        <w:ind w:left="4320" w:hanging="360"/>
      </w:pPr>
      <w:rPr>
        <w:rFonts w:ascii="Wingdings 2" w:hAnsi="Wingdings 2" w:cs="StarSymbol"/>
        <w:sz w:val="18"/>
        <w:szCs w:val="18"/>
      </w:rPr>
    </w:lvl>
    <w:lvl w:ilvl="3">
      <w:start w:val="1"/>
      <w:numFmt w:val="decimal"/>
      <w:lvlText w:val="%2.%3.%4."/>
      <w:lvlJc w:val="left"/>
      <w:pPr>
        <w:tabs>
          <w:tab w:val="num" w:pos="4680"/>
        </w:tabs>
        <w:ind w:left="4680" w:hanging="360"/>
      </w:pPr>
      <w:rPr>
        <w:rFonts w:ascii="Georgia" w:hAnsi="Georgia" w:cs="Georgia"/>
        <w:b/>
        <w:i w:val="0"/>
        <w:caps w:val="0"/>
        <w:smallCaps w:val="0"/>
        <w:strike w:val="0"/>
        <w:dstrike w:val="0"/>
        <w:vanish w:val="0"/>
        <w:color w:val="00000A"/>
        <w:position w:val="0"/>
        <w:sz w:val="20"/>
        <w:szCs w:val="2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5040"/>
        </w:tabs>
        <w:ind w:left="5040" w:hanging="360"/>
      </w:pPr>
      <w:rPr>
        <w:rFonts w:ascii="Georgia" w:hAnsi="Georgia" w:cs="Georgia"/>
        <w:b/>
        <w:i w:val="0"/>
        <w:sz w:val="20"/>
        <w:szCs w:val="20"/>
      </w:rPr>
    </w:lvl>
    <w:lvl w:ilvl="5">
      <w:start w:val="1"/>
      <w:numFmt w:val="decimal"/>
      <w:lvlText w:val="%2.%3.%4.%5.%6."/>
      <w:lvlJc w:val="left"/>
      <w:pPr>
        <w:tabs>
          <w:tab w:val="num" w:pos="5400"/>
        </w:tabs>
        <w:ind w:left="5400" w:hanging="360"/>
      </w:pPr>
    </w:lvl>
    <w:lvl w:ilvl="6">
      <w:start w:val="1"/>
      <w:numFmt w:val="decimal"/>
      <w:lvlText w:val="%2.%3.%4.%5.%6.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2.%3.%4.%5.%6.%7.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96"/>
    <w:rsid w:val="000812E9"/>
    <w:rsid w:val="00090F0C"/>
    <w:rsid w:val="000E3339"/>
    <w:rsid w:val="00104262"/>
    <w:rsid w:val="00112BCC"/>
    <w:rsid w:val="00117A76"/>
    <w:rsid w:val="00152F06"/>
    <w:rsid w:val="0016507F"/>
    <w:rsid w:val="00172FF9"/>
    <w:rsid w:val="0019724D"/>
    <w:rsid w:val="001A18DC"/>
    <w:rsid w:val="001A478A"/>
    <w:rsid w:val="002106C5"/>
    <w:rsid w:val="00214388"/>
    <w:rsid w:val="002778F9"/>
    <w:rsid w:val="002B1429"/>
    <w:rsid w:val="002B4A56"/>
    <w:rsid w:val="002C1F42"/>
    <w:rsid w:val="0031626D"/>
    <w:rsid w:val="00340B0E"/>
    <w:rsid w:val="003572F6"/>
    <w:rsid w:val="003A42A8"/>
    <w:rsid w:val="003E4427"/>
    <w:rsid w:val="00423761"/>
    <w:rsid w:val="0043078E"/>
    <w:rsid w:val="00454E90"/>
    <w:rsid w:val="004C7ED2"/>
    <w:rsid w:val="00521922"/>
    <w:rsid w:val="00537116"/>
    <w:rsid w:val="00556A20"/>
    <w:rsid w:val="00586D7A"/>
    <w:rsid w:val="00597A93"/>
    <w:rsid w:val="005B3208"/>
    <w:rsid w:val="005D0A4C"/>
    <w:rsid w:val="005E0AEB"/>
    <w:rsid w:val="005E7187"/>
    <w:rsid w:val="005E72DA"/>
    <w:rsid w:val="00612D4F"/>
    <w:rsid w:val="00622F04"/>
    <w:rsid w:val="006455D4"/>
    <w:rsid w:val="006B058B"/>
    <w:rsid w:val="006B0800"/>
    <w:rsid w:val="006E138E"/>
    <w:rsid w:val="00710EF3"/>
    <w:rsid w:val="00724917"/>
    <w:rsid w:val="007445B2"/>
    <w:rsid w:val="007757CE"/>
    <w:rsid w:val="00777C0A"/>
    <w:rsid w:val="00787FE8"/>
    <w:rsid w:val="00793ACE"/>
    <w:rsid w:val="007D657F"/>
    <w:rsid w:val="00817E3D"/>
    <w:rsid w:val="00841567"/>
    <w:rsid w:val="00852086"/>
    <w:rsid w:val="0085455E"/>
    <w:rsid w:val="00880E1A"/>
    <w:rsid w:val="00883B81"/>
    <w:rsid w:val="00896DCE"/>
    <w:rsid w:val="008A1159"/>
    <w:rsid w:val="008E6B92"/>
    <w:rsid w:val="00916761"/>
    <w:rsid w:val="00931B03"/>
    <w:rsid w:val="0095361E"/>
    <w:rsid w:val="009D319F"/>
    <w:rsid w:val="009D6198"/>
    <w:rsid w:val="009E12C0"/>
    <w:rsid w:val="00A005E1"/>
    <w:rsid w:val="00A15EFA"/>
    <w:rsid w:val="00A313D2"/>
    <w:rsid w:val="00A36A61"/>
    <w:rsid w:val="00A6357F"/>
    <w:rsid w:val="00A711AA"/>
    <w:rsid w:val="00A777B4"/>
    <w:rsid w:val="00AE4138"/>
    <w:rsid w:val="00AF0396"/>
    <w:rsid w:val="00B144E4"/>
    <w:rsid w:val="00B16510"/>
    <w:rsid w:val="00B2350C"/>
    <w:rsid w:val="00B62510"/>
    <w:rsid w:val="00BF1F42"/>
    <w:rsid w:val="00C435DA"/>
    <w:rsid w:val="00C47549"/>
    <w:rsid w:val="00C869B6"/>
    <w:rsid w:val="00CF6484"/>
    <w:rsid w:val="00D270ED"/>
    <w:rsid w:val="00D61274"/>
    <w:rsid w:val="00D77DF5"/>
    <w:rsid w:val="00D95A0E"/>
    <w:rsid w:val="00E27BD4"/>
    <w:rsid w:val="00E67B2A"/>
    <w:rsid w:val="00EB1D06"/>
    <w:rsid w:val="00EB6DAE"/>
    <w:rsid w:val="00EC5DA9"/>
    <w:rsid w:val="00EE74E0"/>
    <w:rsid w:val="00F24C0D"/>
    <w:rsid w:val="00F458E5"/>
    <w:rsid w:val="00F47FD8"/>
    <w:rsid w:val="00F52708"/>
    <w:rsid w:val="00F756FC"/>
    <w:rsid w:val="00F87F60"/>
    <w:rsid w:val="00F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E9004E"/>
  <w15:chartTrackingRefBased/>
  <w15:docId w15:val="{2D04E64D-1DDE-48E2-820A-16DACC42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F03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507F"/>
  </w:style>
  <w:style w:type="paragraph" w:styleId="Zpat">
    <w:name w:val="footer"/>
    <w:basedOn w:val="Normln"/>
    <w:link w:val="ZpatChar"/>
    <w:uiPriority w:val="99"/>
    <w:unhideWhenUsed/>
    <w:rsid w:val="0016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507F"/>
  </w:style>
  <w:style w:type="paragraph" w:styleId="Textbubliny">
    <w:name w:val="Balloon Text"/>
    <w:basedOn w:val="Normln"/>
    <w:link w:val="TextbublinyChar"/>
    <w:uiPriority w:val="99"/>
    <w:semiHidden/>
    <w:unhideWhenUsed/>
    <w:rsid w:val="009D6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198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93ACE"/>
    <w:rPr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D61274"/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6455D4"/>
    <w:rPr>
      <w:rFonts w:ascii="Calibri" w:eastAsia="Calibri" w:hAnsi="Calibri" w:cs="Times New Roman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6455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Standardnpsmoodstavce"/>
    <w:rsid w:val="006455D4"/>
  </w:style>
  <w:style w:type="paragraph" w:customStyle="1" w:styleId="Prosttext1">
    <w:name w:val="Prostý text1"/>
    <w:basedOn w:val="Normln"/>
    <w:rsid w:val="006455D4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ar-SA"/>
    </w:rPr>
  </w:style>
  <w:style w:type="paragraph" w:customStyle="1" w:styleId="Default">
    <w:name w:val="Default"/>
    <w:rsid w:val="006455D4"/>
    <w:pPr>
      <w:autoSpaceDE w:val="0"/>
      <w:autoSpaceDN w:val="0"/>
      <w:adjustRightInd w:val="0"/>
      <w:spacing w:after="200" w:line="276" w:lineRule="auto"/>
    </w:pPr>
    <w:rPr>
      <w:rFonts w:ascii="Cambria" w:eastAsia="Times New Roman" w:hAnsi="Cambria" w:cs="Cambria"/>
      <w:color w:val="000000"/>
      <w:sz w:val="24"/>
      <w:szCs w:val="24"/>
      <w:lang w:val="en-US"/>
    </w:rPr>
  </w:style>
  <w:style w:type="paragraph" w:styleId="Zkladntext">
    <w:name w:val="Body Text"/>
    <w:basedOn w:val="Normln"/>
    <w:link w:val="ZkladntextChar"/>
    <w:rsid w:val="008E6B92"/>
    <w:pPr>
      <w:suppressAutoHyphens/>
      <w:spacing w:after="120" w:line="252" w:lineRule="auto"/>
    </w:pPr>
    <w:rPr>
      <w:rFonts w:ascii="Calibri" w:eastAsia="SimSun" w:hAnsi="Calibri" w:cs="Calibri"/>
      <w:color w:val="00000A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8E6B92"/>
    <w:rPr>
      <w:rFonts w:ascii="Calibri" w:eastAsia="SimSun" w:hAnsi="Calibri" w:cs="Calibri"/>
      <w:color w:val="00000A"/>
      <w:lang w:eastAsia="ar-SA"/>
    </w:rPr>
  </w:style>
  <w:style w:type="paragraph" w:customStyle="1" w:styleId="smldruhauroven">
    <w:name w:val="sml_druha_uroven"/>
    <w:rsid w:val="008E6B92"/>
    <w:pPr>
      <w:suppressAutoHyphens/>
      <w:spacing w:before="240" w:after="120" w:line="240" w:lineRule="auto"/>
      <w:ind w:left="-7210"/>
    </w:pPr>
    <w:rPr>
      <w:rFonts w:ascii="Georgia" w:eastAsia="Arial" w:hAnsi="Georgia" w:cs="Georgia"/>
      <w:color w:val="00000A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8E6B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6B9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6B92"/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paragraph" w:customStyle="1" w:styleId="parsub">
    <w:name w:val="parsub"/>
    <w:basedOn w:val="Normln"/>
    <w:rsid w:val="008E6B92"/>
    <w:pPr>
      <w:spacing w:after="0" w:line="240" w:lineRule="auto"/>
      <w:ind w:left="709" w:hanging="42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mluvnstrany">
    <w:name w:val="Smluvní strany"/>
    <w:basedOn w:val="Normln"/>
    <w:rsid w:val="008E6B92"/>
    <w:pPr>
      <w:spacing w:after="200" w:line="252" w:lineRule="auto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platne1">
    <w:name w:val="platne1"/>
    <w:basedOn w:val="Standardnpsmoodstavce"/>
    <w:rsid w:val="00AF0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5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4Vzorov&#233;%20formul&#225;&#345;e%20PKKV\Vzor%20Smlouva%20o%20d&#237;lo\Dodatek%20k%20SOD_vzor%20nova%20adre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D41AA6ECFE8B46BC2C2350681E53B7" ma:contentTypeVersion="0" ma:contentTypeDescription="Vytvoří nový dokument" ma:contentTypeScope="" ma:versionID="5623a288b031e5f9855cee3414774d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20C04E-4B3A-43E5-A9C2-71AEDE244E5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0FE4128-AEA9-43F9-A27E-D4639068E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EA0F61-D400-4701-B8B4-FB651F8331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59D7CD-FCA3-4DAB-B81E-45D1C7FA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Dodatek k SOD_vzor nova adresa.dotx</Template>
  <TotalTime>2</TotalTime>
  <Pages>2</Pages>
  <Words>504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Staníková Sylva</dc:creator>
  <cp:keywords/>
  <dc:description/>
  <cp:lastModifiedBy>Lédlová Lenka</cp:lastModifiedBy>
  <cp:revision>5</cp:revision>
  <cp:lastPrinted>2023-03-02T09:37:00Z</cp:lastPrinted>
  <dcterms:created xsi:type="dcterms:W3CDTF">2023-07-07T08:09:00Z</dcterms:created>
  <dcterms:modified xsi:type="dcterms:W3CDTF">2023-07-28T09:21:00Z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0x010100A0D41AA6ECFE8B46BC2C2350681E53B7</vt:lpwstr>
  </property>
</Properties>
</file>