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8777" w:type="dxa"/>
        <w:tblLayout w:type="fixed"/>
        <w:tblLook w:val="04A0" w:firstRow="1" w:lastRow="0" w:firstColumn="1" w:lastColumn="0" w:noHBand="0" w:noVBand="1"/>
      </w:tblPr>
      <w:tblGrid>
        <w:gridCol w:w="8777"/>
      </w:tblGrid>
      <w:tr w:rsidR="00317A68" w14:paraId="21C64658" w14:textId="77777777">
        <w:trPr>
          <w:trHeight w:val="12329"/>
        </w:trPr>
        <w:tc>
          <w:tcPr>
            <w:tcW w:w="8777" w:type="dxa"/>
            <w:vAlign w:val="center"/>
          </w:tcPr>
          <w:p w14:paraId="680AABE4" w14:textId="77777777" w:rsidR="00317A68" w:rsidRDefault="00000000">
            <w:pPr>
              <w:pStyle w:val="Default"/>
              <w:spacing w:line="240" w:lineRule="auto"/>
              <w:jc w:val="center"/>
              <w:rPr>
                <w:rFonts w:ascii="Calibri" w:hAnsi="Calibri" w:cs="Calibri"/>
                <w:b/>
                <w:bCs/>
                <w:sz w:val="44"/>
                <w:szCs w:val="44"/>
              </w:rPr>
            </w:pPr>
            <w:r>
              <w:rPr>
                <w:rFonts w:ascii="Calibri" w:hAnsi="Calibri" w:cs="Calibri"/>
                <w:b/>
                <w:bCs/>
                <w:sz w:val="44"/>
                <w:szCs w:val="44"/>
              </w:rPr>
              <w:t>Licenční smlouva</w:t>
            </w:r>
          </w:p>
          <w:p w14:paraId="7C7144B5" w14:textId="77777777" w:rsidR="00317A68" w:rsidRDefault="00317A68">
            <w:pPr>
              <w:pStyle w:val="Default"/>
              <w:spacing w:line="240" w:lineRule="auto"/>
              <w:jc w:val="center"/>
              <w:rPr>
                <w:rFonts w:ascii="Calibri" w:hAnsi="Calibri" w:cs="Calibri"/>
                <w:b/>
                <w:bCs/>
                <w:sz w:val="28"/>
                <w:szCs w:val="28"/>
              </w:rPr>
            </w:pPr>
          </w:p>
          <w:p w14:paraId="2065CFC3" w14:textId="77777777" w:rsidR="00317A68" w:rsidRDefault="00317A68">
            <w:pPr>
              <w:pStyle w:val="Default"/>
              <w:spacing w:line="240" w:lineRule="auto"/>
              <w:jc w:val="center"/>
              <w:rPr>
                <w:rFonts w:ascii="Calibri" w:hAnsi="Calibri" w:cs="Calibri"/>
                <w:b/>
                <w:bCs/>
                <w:sz w:val="28"/>
                <w:szCs w:val="28"/>
              </w:rPr>
            </w:pPr>
          </w:p>
          <w:p w14:paraId="7CE036FD" w14:textId="77777777" w:rsidR="00317A68" w:rsidRDefault="00317A68">
            <w:pPr>
              <w:pStyle w:val="Default"/>
              <w:spacing w:line="240" w:lineRule="auto"/>
              <w:jc w:val="center"/>
              <w:rPr>
                <w:rFonts w:ascii="Calibri" w:hAnsi="Calibri" w:cs="Calibri"/>
                <w:b/>
                <w:bCs/>
                <w:sz w:val="28"/>
                <w:szCs w:val="28"/>
              </w:rPr>
            </w:pPr>
          </w:p>
          <w:p w14:paraId="40AA8F3B" w14:textId="77777777" w:rsidR="00317A68" w:rsidRDefault="00317A68">
            <w:pPr>
              <w:pStyle w:val="Default"/>
              <w:spacing w:line="240" w:lineRule="auto"/>
              <w:jc w:val="center"/>
              <w:rPr>
                <w:rFonts w:ascii="Calibri" w:hAnsi="Calibri" w:cs="Calibri"/>
                <w:b/>
                <w:bCs/>
                <w:sz w:val="28"/>
                <w:szCs w:val="28"/>
              </w:rPr>
            </w:pPr>
          </w:p>
          <w:p w14:paraId="6A45A612" w14:textId="77777777" w:rsidR="00317A68" w:rsidRDefault="00317A68">
            <w:pPr>
              <w:pStyle w:val="Default"/>
              <w:spacing w:line="240" w:lineRule="auto"/>
              <w:jc w:val="center"/>
              <w:rPr>
                <w:rFonts w:ascii="Calibri" w:hAnsi="Calibri" w:cs="Calibri"/>
                <w:b/>
                <w:bCs/>
                <w:sz w:val="28"/>
                <w:szCs w:val="28"/>
              </w:rPr>
            </w:pPr>
          </w:p>
          <w:p w14:paraId="0D00E000" w14:textId="77777777" w:rsidR="00317A68" w:rsidRDefault="00000000">
            <w:pPr>
              <w:pStyle w:val="Default"/>
              <w:spacing w:line="240" w:lineRule="auto"/>
              <w:jc w:val="center"/>
              <w:rPr>
                <w:rFonts w:ascii="Calibri" w:hAnsi="Calibri" w:cs="Calibri"/>
                <w:b/>
                <w:bCs/>
                <w:sz w:val="28"/>
                <w:szCs w:val="28"/>
              </w:rPr>
            </w:pPr>
            <w:r>
              <w:rPr>
                <w:rFonts w:ascii="Calibri" w:hAnsi="Calibri" w:cs="Calibri"/>
                <w:b/>
                <w:bCs/>
                <w:sz w:val="28"/>
                <w:szCs w:val="28"/>
              </w:rPr>
              <w:t>České vysoké učení technické v Praze</w:t>
            </w:r>
          </w:p>
          <w:p w14:paraId="759E2335" w14:textId="77777777" w:rsidR="00317A68" w:rsidRDefault="00000000">
            <w:pPr>
              <w:pStyle w:val="Default"/>
              <w:spacing w:line="240" w:lineRule="auto"/>
              <w:jc w:val="center"/>
              <w:rPr>
                <w:rFonts w:ascii="Calibri" w:hAnsi="Calibri" w:cs="Calibri"/>
                <w:b/>
                <w:bCs/>
                <w:sz w:val="28"/>
                <w:szCs w:val="28"/>
              </w:rPr>
            </w:pPr>
            <w:r>
              <w:rPr>
                <w:rFonts w:ascii="Calibri" w:hAnsi="Calibri" w:cs="Calibri"/>
                <w:b/>
                <w:bCs/>
                <w:sz w:val="28"/>
                <w:szCs w:val="28"/>
              </w:rPr>
              <w:t>Univerzitní centrum energeticky efektivních budov</w:t>
            </w:r>
          </w:p>
          <w:p w14:paraId="4EB9A5D5" w14:textId="77777777" w:rsidR="00317A68" w:rsidRDefault="00317A68">
            <w:pPr>
              <w:pStyle w:val="Default"/>
              <w:spacing w:line="240" w:lineRule="auto"/>
              <w:jc w:val="center"/>
              <w:rPr>
                <w:rFonts w:ascii="Calibri" w:hAnsi="Calibri" w:cs="Calibri"/>
                <w:b/>
                <w:bCs/>
                <w:sz w:val="28"/>
                <w:szCs w:val="28"/>
              </w:rPr>
            </w:pPr>
          </w:p>
          <w:p w14:paraId="431BC6B4" w14:textId="77777777" w:rsidR="00317A68" w:rsidRDefault="00317A68">
            <w:pPr>
              <w:pStyle w:val="Default"/>
              <w:spacing w:line="240" w:lineRule="auto"/>
              <w:jc w:val="center"/>
              <w:rPr>
                <w:rFonts w:ascii="Calibri" w:hAnsi="Calibri" w:cs="Calibri"/>
                <w:b/>
                <w:bCs/>
                <w:sz w:val="28"/>
                <w:szCs w:val="28"/>
              </w:rPr>
            </w:pPr>
          </w:p>
          <w:p w14:paraId="1BA2B791" w14:textId="77777777" w:rsidR="00317A68" w:rsidRDefault="00000000">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4C68F6CA" w14:textId="77777777" w:rsidR="00317A68" w:rsidRDefault="00317A68">
            <w:pPr>
              <w:pStyle w:val="Default"/>
              <w:spacing w:line="240" w:lineRule="auto"/>
              <w:jc w:val="center"/>
              <w:rPr>
                <w:rFonts w:ascii="Calibri" w:hAnsi="Calibri" w:cs="Calibri"/>
                <w:b/>
                <w:bCs/>
                <w:sz w:val="28"/>
                <w:szCs w:val="28"/>
              </w:rPr>
            </w:pPr>
          </w:p>
          <w:p w14:paraId="71D0774D" w14:textId="77777777" w:rsidR="00317A68" w:rsidRDefault="00317A68">
            <w:pPr>
              <w:pStyle w:val="Default"/>
              <w:spacing w:line="240" w:lineRule="auto"/>
              <w:jc w:val="center"/>
              <w:rPr>
                <w:rFonts w:ascii="Calibri" w:hAnsi="Calibri" w:cs="Calibri"/>
                <w:b/>
                <w:bCs/>
                <w:sz w:val="28"/>
                <w:szCs w:val="28"/>
              </w:rPr>
            </w:pPr>
          </w:p>
          <w:p w14:paraId="657DAF98" w14:textId="77777777" w:rsidR="00317A68" w:rsidRDefault="00000000">
            <w:pPr>
              <w:pStyle w:val="Default"/>
              <w:spacing w:line="240" w:lineRule="auto"/>
              <w:jc w:val="center"/>
              <w:rPr>
                <w:rFonts w:ascii="Calibri" w:hAnsi="Calibri" w:cs="Calibri"/>
                <w:b/>
                <w:bCs/>
                <w:sz w:val="28"/>
                <w:szCs w:val="28"/>
              </w:rPr>
            </w:pPr>
            <w:r>
              <w:rPr>
                <w:rFonts w:ascii="Calibri" w:hAnsi="Calibri" w:cs="Calibri"/>
                <w:b/>
                <w:bCs/>
                <w:sz w:val="28"/>
                <w:szCs w:val="28"/>
              </w:rPr>
              <w:t>EXPECT-IT s.r.o</w:t>
            </w:r>
          </w:p>
        </w:tc>
      </w:tr>
    </w:tbl>
    <w:p w14:paraId="4E855591" w14:textId="77777777" w:rsidR="00317A68" w:rsidRDefault="00000000">
      <w:pPr>
        <w:pStyle w:val="Default"/>
        <w:spacing w:line="240" w:lineRule="auto"/>
        <w:jc w:val="center"/>
        <w:rPr>
          <w:rFonts w:ascii="Calibri" w:hAnsi="Calibri" w:cs="Calibri"/>
          <w:b/>
          <w:bCs/>
          <w:sz w:val="36"/>
          <w:szCs w:val="36"/>
        </w:rPr>
      </w:pPr>
      <w:r>
        <w:rPr>
          <w:rFonts w:ascii="Calibri" w:hAnsi="Calibri" w:cs="Calibri"/>
          <w:b/>
          <w:bCs/>
          <w:sz w:val="48"/>
          <w:szCs w:val="48"/>
        </w:rPr>
        <w:lastRenderedPageBreak/>
        <w:t xml:space="preserve">Licenční smlouva </w:t>
      </w:r>
    </w:p>
    <w:p w14:paraId="6C306CF8" w14:textId="77777777" w:rsidR="00317A68" w:rsidRDefault="00000000">
      <w:pPr>
        <w:pStyle w:val="Default"/>
        <w:spacing w:line="240" w:lineRule="auto"/>
        <w:jc w:val="center"/>
        <w:rPr>
          <w:rFonts w:ascii="Calibri" w:hAnsi="Calibri" w:cs="Calibri"/>
          <w:i/>
        </w:rPr>
      </w:pPr>
      <w:r>
        <w:rPr>
          <w:rFonts w:ascii="Calibri" w:hAnsi="Calibri" w:cs="Calibri"/>
          <w:b/>
          <w:bCs/>
          <w:sz w:val="36"/>
          <w:szCs w:val="36"/>
        </w:rPr>
        <w:t>k průmyslovému vlastnictví</w:t>
      </w:r>
    </w:p>
    <w:p w14:paraId="18D1695F" w14:textId="77777777" w:rsidR="00317A68" w:rsidRDefault="00317A68">
      <w:pPr>
        <w:pStyle w:val="Default"/>
        <w:spacing w:line="240" w:lineRule="auto"/>
        <w:jc w:val="center"/>
        <w:rPr>
          <w:rFonts w:ascii="Calibri" w:hAnsi="Calibri" w:cs="Calibri"/>
          <w:i/>
        </w:rPr>
      </w:pPr>
    </w:p>
    <w:p w14:paraId="34C41DFB" w14:textId="77777777" w:rsidR="00317A68" w:rsidRDefault="00000000">
      <w:pPr>
        <w:pStyle w:val="Default"/>
        <w:spacing w:line="240" w:lineRule="auto"/>
        <w:jc w:val="center"/>
        <w:rPr>
          <w:rFonts w:ascii="Calibri" w:hAnsi="Calibri" w:cs="Calibri"/>
          <w:i/>
        </w:rPr>
      </w:pPr>
      <w:r>
        <w:rPr>
          <w:rFonts w:ascii="Calibri" w:hAnsi="Calibri" w:cs="Calibri"/>
          <w:i/>
        </w:rPr>
        <w:t>uzavřená dle § 1746 odst. 2 a § 2358 a násl. zákona č. 89/2012 Sb., občanský zákoník v platném znění níže uvedeného dne, měsíce a roku mezi těmito smluvními stranami:</w:t>
      </w:r>
    </w:p>
    <w:p w14:paraId="62BEF010" w14:textId="77777777" w:rsidR="00317A68" w:rsidRDefault="00317A68">
      <w:pPr>
        <w:pStyle w:val="Default"/>
        <w:spacing w:line="240" w:lineRule="auto"/>
        <w:rPr>
          <w:rFonts w:ascii="Calibri" w:hAnsi="Calibri" w:cs="Calibri"/>
        </w:rPr>
      </w:pPr>
    </w:p>
    <w:p w14:paraId="520C7366" w14:textId="77777777" w:rsidR="00317A68" w:rsidRDefault="00317A68">
      <w:pPr>
        <w:pStyle w:val="Default"/>
        <w:spacing w:line="240" w:lineRule="auto"/>
        <w:rPr>
          <w:rFonts w:ascii="Calibri" w:hAnsi="Calibri" w:cs="Calibri"/>
          <w:b/>
          <w:bCs/>
        </w:rPr>
      </w:pPr>
    </w:p>
    <w:p w14:paraId="42B3E4E0" w14:textId="77777777" w:rsidR="00317A68" w:rsidRDefault="00317A68">
      <w:pPr>
        <w:spacing w:line="240" w:lineRule="auto"/>
        <w:rPr>
          <w:rFonts w:ascii="Calibri" w:hAnsi="Calibri" w:cs="Calibri"/>
          <w:b/>
          <w:bCs/>
          <w:sz w:val="24"/>
          <w:szCs w:val="24"/>
        </w:rPr>
      </w:pPr>
    </w:p>
    <w:p w14:paraId="0A603088" w14:textId="77777777" w:rsidR="00317A68" w:rsidRDefault="00000000">
      <w:pPr>
        <w:widowControl w:val="0"/>
        <w:tabs>
          <w:tab w:val="left" w:pos="567"/>
          <w:tab w:val="left" w:pos="720"/>
        </w:tabs>
        <w:spacing w:after="60" w:line="240" w:lineRule="auto"/>
        <w:rPr>
          <w:rFonts w:ascii="Calibri" w:eastAsia="Times New Roman" w:hAnsi="Calibri" w:cs="Calibri"/>
          <w:b/>
          <w:kern w:val="2"/>
          <w:sz w:val="24"/>
          <w:szCs w:val="24"/>
          <w:lang w:eastAsia="cs-CZ"/>
        </w:rPr>
      </w:pPr>
      <w:r>
        <w:rPr>
          <w:rFonts w:ascii="Calibri" w:eastAsia="Times New Roman" w:hAnsi="Calibri" w:cs="Calibri"/>
          <w:b/>
          <w:kern w:val="2"/>
          <w:sz w:val="24"/>
          <w:szCs w:val="24"/>
          <w:lang w:eastAsia="cs-CZ"/>
        </w:rPr>
        <w:t xml:space="preserve">České vysoké učení technické v Praze </w:t>
      </w:r>
    </w:p>
    <w:p w14:paraId="27328C01" w14:textId="77777777" w:rsidR="00317A68" w:rsidRDefault="00000000">
      <w:pPr>
        <w:rPr>
          <w:rFonts w:ascii="Calibri" w:hAnsi="Calibri" w:cs="Calibri"/>
          <w:b/>
          <w:sz w:val="24"/>
        </w:rPr>
      </w:pPr>
      <w:r>
        <w:rPr>
          <w:rFonts w:ascii="Calibri" w:hAnsi="Calibri" w:cs="Calibri"/>
          <w:b/>
          <w:sz w:val="24"/>
        </w:rPr>
        <w:t>Univerzitní centrum energeticky efektivních budov</w:t>
      </w:r>
    </w:p>
    <w:p w14:paraId="5931B77C" w14:textId="77777777" w:rsidR="00317A68" w:rsidRDefault="00000000">
      <w:pPr>
        <w:rPr>
          <w:rFonts w:ascii="Calibri" w:hAnsi="Calibri" w:cs="Calibri"/>
          <w:b/>
        </w:rPr>
      </w:pPr>
      <w:r>
        <w:rPr>
          <w:rFonts w:ascii="Calibri" w:hAnsi="Calibri" w:cs="Calibri"/>
        </w:rPr>
        <w:t>sídlo:</w:t>
      </w:r>
      <w:r>
        <w:rPr>
          <w:rFonts w:ascii="Calibri" w:hAnsi="Calibri" w:cs="Calibri"/>
          <w:b/>
        </w:rPr>
        <w:tab/>
        <w:t>Třinecká 1024, 273 43 Buštěhrad</w:t>
      </w:r>
    </w:p>
    <w:p w14:paraId="635907EE" w14:textId="77777777" w:rsidR="00317A68" w:rsidRDefault="00000000">
      <w:pPr>
        <w:rPr>
          <w:rFonts w:ascii="Calibri" w:hAnsi="Calibri" w:cs="Calibri"/>
          <w:b/>
        </w:rPr>
      </w:pPr>
      <w:r>
        <w:rPr>
          <w:rFonts w:ascii="Calibri" w:hAnsi="Calibri" w:cs="Calibri"/>
        </w:rPr>
        <w:t>IČO:</w:t>
      </w:r>
      <w:r>
        <w:rPr>
          <w:rFonts w:ascii="Calibri" w:hAnsi="Calibri" w:cs="Calibri"/>
          <w:b/>
        </w:rPr>
        <w:t xml:space="preserve"> </w:t>
      </w:r>
      <w:r>
        <w:rPr>
          <w:rFonts w:ascii="Calibri" w:hAnsi="Calibri" w:cs="Calibri"/>
          <w:b/>
        </w:rPr>
        <w:tab/>
        <w:t>68407700</w:t>
      </w:r>
      <w:r>
        <w:rPr>
          <w:rFonts w:ascii="Calibri" w:hAnsi="Calibri" w:cs="Calibri"/>
          <w:b/>
        </w:rPr>
        <w:tab/>
      </w:r>
    </w:p>
    <w:p w14:paraId="69922746" w14:textId="77777777" w:rsidR="00317A68" w:rsidRDefault="00000000">
      <w:pPr>
        <w:rPr>
          <w:rFonts w:ascii="Calibri" w:hAnsi="Calibri" w:cs="Calibri"/>
          <w:b/>
        </w:rPr>
      </w:pPr>
      <w:r>
        <w:rPr>
          <w:rFonts w:ascii="Calibri" w:hAnsi="Calibri" w:cs="Calibri"/>
        </w:rPr>
        <w:t>DIČ:</w:t>
      </w:r>
      <w:r>
        <w:rPr>
          <w:rFonts w:ascii="Calibri" w:hAnsi="Calibri" w:cs="Calibri"/>
          <w:b/>
        </w:rPr>
        <w:t xml:space="preserve"> </w:t>
      </w:r>
      <w:r>
        <w:rPr>
          <w:rFonts w:ascii="Calibri" w:hAnsi="Calibri" w:cs="Calibri"/>
          <w:b/>
        </w:rPr>
        <w:tab/>
        <w:t>CZ68407700</w:t>
      </w:r>
      <w:r>
        <w:rPr>
          <w:rFonts w:ascii="Calibri" w:hAnsi="Calibri" w:cs="Calibri"/>
          <w:b/>
        </w:rPr>
        <w:tab/>
      </w:r>
    </w:p>
    <w:p w14:paraId="26F9A543" w14:textId="77777777" w:rsidR="00317A68" w:rsidRDefault="00000000">
      <w:pPr>
        <w:rPr>
          <w:rFonts w:ascii="Calibri" w:hAnsi="Calibri" w:cs="Calibri"/>
        </w:rPr>
      </w:pPr>
      <w:r>
        <w:rPr>
          <w:rFonts w:ascii="Calibri" w:hAnsi="Calibri" w:cs="Calibri"/>
        </w:rPr>
        <w:t>zřízeno dle zák. č. 111/1998 Sb., o vysokých školách, nezapisuje se do OR</w:t>
      </w:r>
    </w:p>
    <w:p w14:paraId="5245C658" w14:textId="77777777" w:rsidR="00317A68" w:rsidRDefault="00000000">
      <w:pPr>
        <w:rPr>
          <w:rFonts w:ascii="Calibri" w:hAnsi="Calibri" w:cs="Calibri"/>
        </w:rPr>
      </w:pPr>
      <w:r>
        <w:rPr>
          <w:rFonts w:ascii="Calibri" w:hAnsi="Calibri" w:cs="Calibri"/>
        </w:rPr>
        <w:t xml:space="preserve">zastoupené: </w:t>
      </w:r>
      <w:r>
        <w:rPr>
          <w:rFonts w:ascii="Calibri" w:hAnsi="Calibri" w:cs="Calibri"/>
          <w:b/>
        </w:rPr>
        <w:t>Ing. Robertem Járou, Ph.D., ředitelem</w:t>
      </w:r>
      <w:r>
        <w:rPr>
          <w:rFonts w:ascii="Calibri" w:hAnsi="Calibri" w:cs="Calibri"/>
        </w:rPr>
        <w:t xml:space="preserve"> </w:t>
      </w:r>
    </w:p>
    <w:p w14:paraId="59D6F0FD" w14:textId="77777777" w:rsidR="00317A68" w:rsidRDefault="00000000">
      <w:pPr>
        <w:rPr>
          <w:rFonts w:ascii="Calibri" w:hAnsi="Calibri" w:cs="Calibri"/>
        </w:rPr>
      </w:pPr>
      <w:r>
        <w:rPr>
          <w:rFonts w:ascii="Calibri" w:hAnsi="Calibri" w:cs="Calibri"/>
        </w:rPr>
        <w:tab/>
      </w:r>
    </w:p>
    <w:p w14:paraId="25E7FDA4" w14:textId="77777777" w:rsidR="00317A68" w:rsidRDefault="00000000">
      <w:pPr>
        <w:ind w:firstLine="360"/>
        <w:rPr>
          <w:rFonts w:ascii="Calibri" w:hAnsi="Calibri" w:cs="Calibri"/>
        </w:rPr>
      </w:pPr>
      <w:r>
        <w:rPr>
          <w:rStyle w:val="platne1"/>
          <w:rFonts w:ascii="Calibri" w:hAnsi="Calibri" w:cs="Calibri"/>
        </w:rPr>
        <w:t>(dále jen „</w:t>
      </w:r>
      <w:r>
        <w:rPr>
          <w:rStyle w:val="platne1"/>
          <w:rFonts w:ascii="Calibri" w:hAnsi="Calibri" w:cs="Calibri"/>
          <w:b/>
        </w:rPr>
        <w:t>UCEEB“</w:t>
      </w:r>
      <w:r>
        <w:rPr>
          <w:rStyle w:val="platne1"/>
          <w:rFonts w:ascii="Calibri" w:hAnsi="Calibri" w:cs="Calibri"/>
        </w:rPr>
        <w:t xml:space="preserve"> či „</w:t>
      </w:r>
      <w:r>
        <w:rPr>
          <w:rStyle w:val="platne1"/>
          <w:rFonts w:ascii="Calibri" w:hAnsi="Calibri" w:cs="Calibri"/>
          <w:b/>
          <w:bCs/>
        </w:rPr>
        <w:t>Poskytovatel“</w:t>
      </w:r>
      <w:r>
        <w:rPr>
          <w:rStyle w:val="platne1"/>
          <w:rFonts w:ascii="Calibri" w:hAnsi="Calibri" w:cs="Calibri"/>
        </w:rPr>
        <w:t>)</w:t>
      </w:r>
    </w:p>
    <w:p w14:paraId="4FFA4D5A" w14:textId="77777777" w:rsidR="00317A68" w:rsidRDefault="00317A68">
      <w:pPr>
        <w:rPr>
          <w:rFonts w:ascii="Calibri" w:hAnsi="Calibri" w:cs="Calibri"/>
        </w:rPr>
      </w:pPr>
    </w:p>
    <w:p w14:paraId="50764831" w14:textId="77777777" w:rsidR="00317A68" w:rsidRDefault="00000000">
      <w:pPr>
        <w:rPr>
          <w:rFonts w:ascii="Calibri" w:hAnsi="Calibri" w:cs="Calibri"/>
        </w:rPr>
      </w:pPr>
      <w:r>
        <w:rPr>
          <w:rFonts w:ascii="Calibri" w:hAnsi="Calibri" w:cs="Calibri"/>
        </w:rPr>
        <w:t>a</w:t>
      </w:r>
    </w:p>
    <w:p w14:paraId="64BC591D" w14:textId="77777777" w:rsidR="00317A68" w:rsidRDefault="00317A68">
      <w:pPr>
        <w:rPr>
          <w:rFonts w:ascii="Calibri" w:hAnsi="Calibri" w:cs="Calibri"/>
        </w:rPr>
      </w:pPr>
    </w:p>
    <w:p w14:paraId="28B39B28" w14:textId="77777777" w:rsidR="00317A68" w:rsidRDefault="00000000">
      <w:pPr>
        <w:widowControl w:val="0"/>
        <w:tabs>
          <w:tab w:val="left" w:pos="567"/>
          <w:tab w:val="left" w:pos="720"/>
        </w:tabs>
        <w:spacing w:after="60" w:line="240" w:lineRule="auto"/>
        <w:rPr>
          <w:rFonts w:ascii="Calibri" w:eastAsia="Times New Roman" w:hAnsi="Calibri" w:cs="Calibri"/>
          <w:b/>
          <w:kern w:val="2"/>
          <w:sz w:val="24"/>
          <w:szCs w:val="24"/>
          <w:lang w:eastAsia="cs-CZ"/>
        </w:rPr>
      </w:pPr>
      <w:r>
        <w:rPr>
          <w:rFonts w:ascii="Calibri" w:eastAsia="Times New Roman" w:hAnsi="Calibri" w:cs="Calibri"/>
          <w:b/>
          <w:kern w:val="2"/>
          <w:sz w:val="24"/>
          <w:szCs w:val="24"/>
          <w:lang w:eastAsia="cs-CZ"/>
        </w:rPr>
        <w:t>EXPECT-IT s.r.o.</w:t>
      </w:r>
    </w:p>
    <w:p w14:paraId="0D541D69" w14:textId="77777777" w:rsidR="00317A68" w:rsidRDefault="00000000">
      <w:pPr>
        <w:widowControl w:val="0"/>
        <w:rPr>
          <w:rFonts w:ascii="Calibri" w:eastAsia="Calibri" w:hAnsi="Calibri" w:cs="Calibri"/>
        </w:rPr>
      </w:pPr>
      <w:r>
        <w:rPr>
          <w:rFonts w:ascii="Calibri" w:eastAsia="Calibri" w:hAnsi="Calibri" w:cs="Calibri"/>
        </w:rPr>
        <w:t xml:space="preserve">sídlo: </w:t>
      </w:r>
      <w:r>
        <w:rPr>
          <w:rFonts w:ascii="Calibri" w:eastAsia="Calibri" w:hAnsi="Calibri" w:cs="Calibri"/>
        </w:rPr>
        <w:tab/>
      </w:r>
      <w:r>
        <w:rPr>
          <w:rFonts w:ascii="Verdana" w:hAnsi="Verdana"/>
          <w:b/>
          <w:bCs/>
          <w:color w:val="333333"/>
          <w:sz w:val="18"/>
          <w:szCs w:val="18"/>
          <w:shd w:val="clear" w:color="auto" w:fill="FFFFFF"/>
        </w:rPr>
        <w:t xml:space="preserve">Staňkova 103/18, </w:t>
      </w:r>
      <w:proofErr w:type="spellStart"/>
      <w:r>
        <w:rPr>
          <w:rFonts w:ascii="Verdana" w:hAnsi="Verdana"/>
          <w:b/>
          <w:bCs/>
          <w:color w:val="333333"/>
          <w:sz w:val="18"/>
          <w:szCs w:val="18"/>
          <w:shd w:val="clear" w:color="auto" w:fill="FFFFFF"/>
        </w:rPr>
        <w:t>Ponava</w:t>
      </w:r>
      <w:proofErr w:type="spellEnd"/>
      <w:r>
        <w:rPr>
          <w:rFonts w:ascii="Verdana" w:hAnsi="Verdana"/>
          <w:b/>
          <w:bCs/>
          <w:color w:val="333333"/>
          <w:sz w:val="18"/>
          <w:szCs w:val="18"/>
          <w:shd w:val="clear" w:color="auto" w:fill="FFFFFF"/>
        </w:rPr>
        <w:t>, 602 00 Brno</w:t>
      </w:r>
    </w:p>
    <w:p w14:paraId="6EF8EA62" w14:textId="77777777" w:rsidR="00317A68" w:rsidRDefault="00000000">
      <w:pPr>
        <w:spacing w:line="240" w:lineRule="auto"/>
      </w:pPr>
      <w:r>
        <w:rPr>
          <w:rFonts w:ascii="Calibri" w:eastAsia="Calibri" w:hAnsi="Calibri" w:cs="Calibri"/>
        </w:rPr>
        <w:t xml:space="preserve">IČO: </w:t>
      </w:r>
      <w:r>
        <w:rPr>
          <w:rFonts w:ascii="Calibri" w:eastAsia="Calibri" w:hAnsi="Calibri" w:cs="Calibri"/>
        </w:rPr>
        <w:tab/>
      </w:r>
      <w:r>
        <w:rPr>
          <w:rFonts w:ascii="Calibri" w:hAnsi="Calibri" w:cs="Calibri"/>
          <w:b/>
        </w:rPr>
        <w:t>26966603</w:t>
      </w:r>
    </w:p>
    <w:p w14:paraId="5E449601" w14:textId="77777777" w:rsidR="00317A68" w:rsidRDefault="00000000">
      <w:pPr>
        <w:spacing w:line="240" w:lineRule="auto"/>
      </w:pPr>
      <w:r>
        <w:rPr>
          <w:rFonts w:ascii="Calibri" w:eastAsia="Calibri" w:hAnsi="Calibri" w:cs="Calibri"/>
        </w:rPr>
        <w:t xml:space="preserve">DIČ: </w:t>
      </w:r>
      <w:r>
        <w:rPr>
          <w:rFonts w:ascii="Calibri" w:eastAsia="Calibri" w:hAnsi="Calibri" w:cs="Calibri"/>
        </w:rPr>
        <w:tab/>
      </w:r>
      <w:r>
        <w:rPr>
          <w:rFonts w:ascii="Calibri" w:hAnsi="Calibri" w:cs="Calibri"/>
          <w:b/>
        </w:rPr>
        <w:t>CZ26966603</w:t>
      </w:r>
    </w:p>
    <w:p w14:paraId="083B8D7E" w14:textId="77777777" w:rsidR="00317A68" w:rsidRDefault="00000000">
      <w:pPr>
        <w:tabs>
          <w:tab w:val="left" w:pos="567"/>
          <w:tab w:val="left" w:pos="3402"/>
        </w:tabs>
        <w:rPr>
          <w:rFonts w:ascii="Calibri" w:eastAsia="Calibri" w:hAnsi="Calibri" w:cs="Calibri"/>
        </w:rPr>
      </w:pPr>
      <w:r>
        <w:rPr>
          <w:rFonts w:ascii="Calibri" w:eastAsia="Calibri" w:hAnsi="Calibri" w:cs="Calibri"/>
        </w:rPr>
        <w:t>zapsán v obchodním rejstříku vedeném Krajského soudu v Brně, oddíl C, vložka 48755</w:t>
      </w:r>
    </w:p>
    <w:p w14:paraId="6FAFC82D" w14:textId="77777777" w:rsidR="00317A68" w:rsidRDefault="00000000">
      <w:pPr>
        <w:tabs>
          <w:tab w:val="left" w:pos="567"/>
          <w:tab w:val="left" w:pos="3402"/>
        </w:tabs>
        <w:rPr>
          <w:rFonts w:ascii="Calibri" w:eastAsia="Calibri" w:hAnsi="Calibri" w:cs="Calibri"/>
        </w:rPr>
      </w:pPr>
      <w:r>
        <w:rPr>
          <w:rFonts w:ascii="Calibri" w:eastAsia="Calibri" w:hAnsi="Calibri" w:cs="Calibri"/>
        </w:rPr>
        <w:t xml:space="preserve">Zastoupen: </w:t>
      </w:r>
      <w:r>
        <w:rPr>
          <w:rFonts w:ascii="Calibri" w:eastAsia="Calibri" w:hAnsi="Calibri" w:cs="Calibri"/>
          <w:b/>
          <w:bCs/>
        </w:rPr>
        <w:t>Mgr. Radanou Šrubařovou, jednatelkou</w:t>
      </w:r>
    </w:p>
    <w:p w14:paraId="459F6966" w14:textId="77777777" w:rsidR="00317A68" w:rsidRDefault="00317A68">
      <w:pPr>
        <w:pStyle w:val="Default"/>
        <w:spacing w:line="240" w:lineRule="auto"/>
        <w:rPr>
          <w:rFonts w:ascii="Calibri" w:hAnsi="Calibri" w:cs="Calibri"/>
          <w:b/>
          <w:bCs/>
        </w:rPr>
      </w:pPr>
    </w:p>
    <w:p w14:paraId="0F9B3C0F" w14:textId="77777777" w:rsidR="00317A68" w:rsidRDefault="00000000">
      <w:pPr>
        <w:ind w:firstLine="360"/>
        <w:rPr>
          <w:rFonts w:ascii="Calibri" w:hAnsi="Calibri" w:cs="Calibri"/>
        </w:rPr>
      </w:pPr>
      <w:r>
        <w:rPr>
          <w:rFonts w:ascii="Calibri" w:hAnsi="Calibri" w:cs="Calibri"/>
        </w:rPr>
        <w:t>(dále jen „</w:t>
      </w:r>
      <w:proofErr w:type="spellStart"/>
      <w:r>
        <w:rPr>
          <w:rFonts w:ascii="Calibri" w:hAnsi="Calibri" w:cs="Calibri"/>
          <w:b/>
        </w:rPr>
        <w:t>Expect</w:t>
      </w:r>
      <w:proofErr w:type="spellEnd"/>
      <w:r>
        <w:rPr>
          <w:rFonts w:ascii="Calibri" w:hAnsi="Calibri" w:cs="Calibri"/>
          <w:b/>
        </w:rPr>
        <w:t>-IT</w:t>
      </w:r>
      <w:r>
        <w:rPr>
          <w:rFonts w:ascii="Calibri" w:hAnsi="Calibri" w:cs="Calibri"/>
        </w:rPr>
        <w:t>“ či „</w:t>
      </w:r>
      <w:r>
        <w:rPr>
          <w:rFonts w:ascii="Calibri" w:hAnsi="Calibri" w:cs="Calibri"/>
          <w:b/>
          <w:bCs/>
        </w:rPr>
        <w:t>Nabyvatel</w:t>
      </w:r>
      <w:r>
        <w:rPr>
          <w:rFonts w:ascii="Calibri" w:hAnsi="Calibri" w:cs="Calibri"/>
        </w:rPr>
        <w:t>“)</w:t>
      </w:r>
    </w:p>
    <w:p w14:paraId="515BC24C" w14:textId="77777777" w:rsidR="00317A68" w:rsidRDefault="00317A68">
      <w:pPr>
        <w:pStyle w:val="Default"/>
        <w:spacing w:line="240" w:lineRule="auto"/>
        <w:rPr>
          <w:rFonts w:ascii="Calibri" w:hAnsi="Calibri" w:cs="Calibri"/>
          <w:b/>
          <w:bCs/>
        </w:rPr>
      </w:pPr>
    </w:p>
    <w:p w14:paraId="4839B5F3" w14:textId="77777777" w:rsidR="00317A68" w:rsidRDefault="00317A68">
      <w:pPr>
        <w:pStyle w:val="Default"/>
        <w:spacing w:line="240" w:lineRule="auto"/>
        <w:rPr>
          <w:rFonts w:ascii="Calibri" w:hAnsi="Calibri" w:cs="Calibri"/>
          <w:b/>
          <w:bCs/>
        </w:rPr>
      </w:pPr>
    </w:p>
    <w:p w14:paraId="69060B09" w14:textId="77777777" w:rsidR="00317A68" w:rsidRDefault="00317A68">
      <w:pPr>
        <w:pStyle w:val="Default"/>
        <w:spacing w:line="240" w:lineRule="auto"/>
        <w:rPr>
          <w:rFonts w:ascii="Calibri" w:hAnsi="Calibri" w:cs="Calibri"/>
          <w:b/>
          <w:bCs/>
        </w:rPr>
      </w:pPr>
    </w:p>
    <w:p w14:paraId="27E2375B" w14:textId="77777777" w:rsidR="00317A68" w:rsidRDefault="00317A68">
      <w:pPr>
        <w:pStyle w:val="Default"/>
        <w:spacing w:line="240" w:lineRule="auto"/>
        <w:rPr>
          <w:rFonts w:ascii="Calibri" w:hAnsi="Calibri" w:cs="Calibri"/>
          <w:b/>
          <w:bCs/>
        </w:rPr>
      </w:pPr>
    </w:p>
    <w:p w14:paraId="2C7264CB" w14:textId="77777777" w:rsidR="00317A68" w:rsidRDefault="00317A68">
      <w:pPr>
        <w:pStyle w:val="Default"/>
        <w:spacing w:line="240" w:lineRule="auto"/>
        <w:rPr>
          <w:rFonts w:ascii="Calibri" w:hAnsi="Calibri" w:cs="Calibri"/>
          <w:b/>
          <w:bCs/>
        </w:rPr>
      </w:pPr>
    </w:p>
    <w:p w14:paraId="3B918535" w14:textId="77777777" w:rsidR="00317A68" w:rsidRDefault="00000000">
      <w:pPr>
        <w:pStyle w:val="Default"/>
        <w:spacing w:line="240" w:lineRule="auto"/>
        <w:jc w:val="center"/>
        <w:rPr>
          <w:rFonts w:ascii="Calibri" w:hAnsi="Calibri" w:cs="Calibri"/>
          <w:b/>
          <w:bCs/>
        </w:rPr>
      </w:pPr>
      <w:r>
        <w:rPr>
          <w:rFonts w:ascii="Calibri" w:hAnsi="Calibri" w:cs="Calibri"/>
          <w:b/>
          <w:bCs/>
        </w:rPr>
        <w:lastRenderedPageBreak/>
        <w:t>Článek I.</w:t>
      </w:r>
    </w:p>
    <w:p w14:paraId="58B00457" w14:textId="77777777" w:rsidR="00317A68" w:rsidRDefault="00000000">
      <w:pPr>
        <w:pStyle w:val="Default"/>
        <w:spacing w:line="240" w:lineRule="auto"/>
        <w:jc w:val="center"/>
        <w:rPr>
          <w:rFonts w:ascii="Calibri" w:hAnsi="Calibri" w:cs="Calibri"/>
        </w:rPr>
      </w:pPr>
      <w:r>
        <w:rPr>
          <w:rFonts w:ascii="Calibri" w:hAnsi="Calibri" w:cs="Calibri"/>
          <w:b/>
          <w:bCs/>
        </w:rPr>
        <w:t>Předmět smlouvy</w:t>
      </w:r>
    </w:p>
    <w:p w14:paraId="73A35F62" w14:textId="77777777" w:rsidR="00317A68" w:rsidRDefault="00317A68">
      <w:pPr>
        <w:pStyle w:val="Default"/>
        <w:spacing w:line="240" w:lineRule="auto"/>
        <w:jc w:val="center"/>
        <w:rPr>
          <w:rFonts w:ascii="Calibri" w:hAnsi="Calibri" w:cs="Calibri"/>
        </w:rPr>
      </w:pPr>
    </w:p>
    <w:p w14:paraId="5D8F3460" w14:textId="77777777" w:rsidR="00317A68" w:rsidRDefault="00000000">
      <w:pPr>
        <w:pStyle w:val="Zkladntextodsazen"/>
        <w:numPr>
          <w:ilvl w:val="0"/>
          <w:numId w:val="3"/>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Poskytovatel prohlašuje, že je či bude spoluvlastníkem či vlastníkem chráněného </w:t>
      </w:r>
      <w:proofErr w:type="spellStart"/>
      <w:r>
        <w:rPr>
          <w:rFonts w:ascii="Calibri" w:hAnsi="Calibri" w:cs="Calibri"/>
          <w:sz w:val="24"/>
        </w:rPr>
        <w:t>know</w:t>
      </w:r>
      <w:proofErr w:type="spellEnd"/>
      <w:r>
        <w:rPr>
          <w:rFonts w:ascii="Calibri" w:hAnsi="Calibri" w:cs="Calibri"/>
          <w:sz w:val="24"/>
        </w:rPr>
        <w:t xml:space="preserve"> </w:t>
      </w:r>
      <w:proofErr w:type="spellStart"/>
      <w:r>
        <w:rPr>
          <w:rFonts w:ascii="Calibri" w:hAnsi="Calibri" w:cs="Calibri"/>
          <w:sz w:val="24"/>
        </w:rPr>
        <w:t>how</w:t>
      </w:r>
      <w:proofErr w:type="spellEnd"/>
      <w:r>
        <w:rPr>
          <w:rFonts w:ascii="Calibri" w:hAnsi="Calibri" w:cs="Calibri"/>
          <w:sz w:val="24"/>
        </w:rPr>
        <w:t xml:space="preserve"> definovaného v příloze č. 1, vzniklého v rámci projektu s názvem </w:t>
      </w:r>
      <w:r>
        <w:rPr>
          <w:rFonts w:ascii="Calibri" w:hAnsi="Calibri" w:cs="Calibri"/>
          <w:b/>
          <w:bCs/>
          <w:sz w:val="24"/>
        </w:rPr>
        <w:t>„</w:t>
      </w:r>
      <w:proofErr w:type="spellStart"/>
      <w:r>
        <w:rPr>
          <w:rFonts w:ascii="Calibri" w:hAnsi="Calibri" w:cs="Calibri"/>
          <w:b/>
          <w:bCs/>
          <w:sz w:val="24"/>
        </w:rPr>
        <w:t>interGraces</w:t>
      </w:r>
      <w:proofErr w:type="spellEnd"/>
      <w:r>
        <w:rPr>
          <w:rFonts w:ascii="Calibri" w:hAnsi="Calibri" w:cs="Calibri"/>
          <w:b/>
          <w:bCs/>
          <w:sz w:val="24"/>
        </w:rPr>
        <w:t xml:space="preserve"> - Platforma pro integraci </w:t>
      </w:r>
      <w:proofErr w:type="spellStart"/>
      <w:r>
        <w:rPr>
          <w:rFonts w:ascii="Calibri" w:hAnsi="Calibri" w:cs="Calibri"/>
          <w:b/>
          <w:bCs/>
          <w:sz w:val="24"/>
        </w:rPr>
        <w:t>IoT</w:t>
      </w:r>
      <w:proofErr w:type="spellEnd"/>
      <w:r>
        <w:rPr>
          <w:rFonts w:ascii="Calibri" w:hAnsi="Calibri" w:cs="Calibri"/>
          <w:b/>
          <w:bCs/>
          <w:sz w:val="24"/>
        </w:rPr>
        <w:t xml:space="preserve"> komponent do SOA systémů</w:t>
      </w:r>
      <w:r>
        <w:rPr>
          <w:rFonts w:ascii="Calibri" w:hAnsi="Calibri" w:cs="Calibri"/>
          <w:sz w:val="24"/>
        </w:rPr>
        <w:t xml:space="preserve">“, identifikační číslo projektu: </w:t>
      </w:r>
      <w:r>
        <w:rPr>
          <w:rFonts w:ascii="Calibri" w:hAnsi="Calibri" w:cs="Calibri"/>
          <w:b/>
          <w:bCs/>
          <w:sz w:val="24"/>
        </w:rPr>
        <w:t xml:space="preserve">CZ.01.1.02/0.0/0.0/21_374/0026737 </w:t>
      </w:r>
      <w:r>
        <w:rPr>
          <w:rFonts w:ascii="Calibri" w:hAnsi="Calibri" w:cs="Calibri"/>
          <w:sz w:val="24"/>
        </w:rPr>
        <w:t>(dále též „</w:t>
      </w:r>
      <w:r>
        <w:rPr>
          <w:rFonts w:ascii="Calibri" w:hAnsi="Calibri" w:cs="Calibri"/>
          <w:i/>
          <w:iCs/>
          <w:sz w:val="24"/>
        </w:rPr>
        <w:t>Průmyslové vlastnictví</w:t>
      </w:r>
      <w:r>
        <w:rPr>
          <w:rFonts w:ascii="Calibri" w:hAnsi="Calibri" w:cs="Calibri"/>
          <w:sz w:val="24"/>
        </w:rPr>
        <w:t xml:space="preserve">“). Z tohoto chráněného </w:t>
      </w:r>
      <w:proofErr w:type="spellStart"/>
      <w:r>
        <w:rPr>
          <w:rFonts w:ascii="Calibri" w:hAnsi="Calibri" w:cs="Calibri"/>
          <w:sz w:val="24"/>
        </w:rPr>
        <w:t>know</w:t>
      </w:r>
      <w:proofErr w:type="spellEnd"/>
      <w:r>
        <w:rPr>
          <w:rFonts w:ascii="Calibri" w:hAnsi="Calibri" w:cs="Calibri"/>
          <w:sz w:val="24"/>
        </w:rPr>
        <w:t xml:space="preserve"> </w:t>
      </w:r>
      <w:proofErr w:type="spellStart"/>
      <w:r>
        <w:rPr>
          <w:rFonts w:ascii="Calibri" w:hAnsi="Calibri" w:cs="Calibri"/>
          <w:sz w:val="24"/>
        </w:rPr>
        <w:t>how</w:t>
      </w:r>
      <w:proofErr w:type="spellEnd"/>
      <w:r>
        <w:rPr>
          <w:rFonts w:ascii="Calibri" w:hAnsi="Calibri" w:cs="Calibri"/>
          <w:sz w:val="24"/>
        </w:rPr>
        <w:t xml:space="preserve"> jsou vyjmuty softwarové </w:t>
      </w:r>
      <w:r>
        <w:rPr>
          <w:rFonts w:ascii="Calibri" w:hAnsi="Calibri" w:cs="Calibri"/>
          <w:sz w:val="24"/>
          <w:lang w:val="en-US"/>
        </w:rPr>
        <w:t xml:space="preserve">a </w:t>
      </w:r>
      <w:proofErr w:type="spellStart"/>
      <w:r>
        <w:rPr>
          <w:rFonts w:ascii="Calibri" w:hAnsi="Calibri" w:cs="Calibri"/>
          <w:sz w:val="24"/>
          <w:lang w:val="en-US"/>
        </w:rPr>
        <w:t>hardwarov</w:t>
      </w:r>
      <w:proofErr w:type="spellEnd"/>
      <w:r>
        <w:rPr>
          <w:rFonts w:ascii="Calibri" w:hAnsi="Calibri" w:cs="Calibri"/>
          <w:sz w:val="24"/>
        </w:rPr>
        <w:t>é komponenty, vzniklé v rámci projektu, které byly publikovány pod open source či open hardware licencemi a zpřístupněny zdarma k neomezenému užití široké, zejména akademické a odborné veřejnosti.</w:t>
      </w:r>
    </w:p>
    <w:p w14:paraId="59D937CA" w14:textId="77777777" w:rsidR="00317A68" w:rsidRDefault="00000000">
      <w:pPr>
        <w:pStyle w:val="Zkladntextodsazen"/>
        <w:numPr>
          <w:ilvl w:val="0"/>
          <w:numId w:val="3"/>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Jakýkoliv výrobek, který bude vyroben za použití </w:t>
      </w:r>
      <w:r>
        <w:rPr>
          <w:rFonts w:ascii="Calibri" w:hAnsi="Calibri" w:cs="Calibri"/>
          <w:i/>
          <w:iCs/>
          <w:sz w:val="24"/>
        </w:rPr>
        <w:t>Průmyslového vlastnictví</w:t>
      </w:r>
      <w:r>
        <w:rPr>
          <w:rFonts w:ascii="Calibri" w:hAnsi="Calibri" w:cs="Calibri"/>
          <w:sz w:val="24"/>
        </w:rPr>
        <w:t xml:space="preserve">, se označuje jako „Zařízení“. </w:t>
      </w:r>
    </w:p>
    <w:p w14:paraId="7D3E3651" w14:textId="77777777" w:rsidR="00317A68" w:rsidRDefault="00000000">
      <w:pPr>
        <w:pStyle w:val="Zkladntextodsazen"/>
        <w:numPr>
          <w:ilvl w:val="0"/>
          <w:numId w:val="3"/>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Nabyvatel má zájem využít výše popsané </w:t>
      </w:r>
      <w:r>
        <w:rPr>
          <w:rFonts w:ascii="Calibri" w:hAnsi="Calibri" w:cs="Calibri"/>
          <w:i/>
          <w:iCs/>
          <w:sz w:val="24"/>
        </w:rPr>
        <w:t>Průmyslové vlastnictví</w:t>
      </w:r>
      <w:r>
        <w:rPr>
          <w:rFonts w:ascii="Calibri" w:hAnsi="Calibri" w:cs="Calibri"/>
          <w:sz w:val="24"/>
        </w:rPr>
        <w:t xml:space="preserve"> Poskytovatele pro výrobu, prodej či pronájem Zařízení</w:t>
      </w:r>
    </w:p>
    <w:p w14:paraId="56B6BDE1" w14:textId="77777777" w:rsidR="00317A68" w:rsidRDefault="00000000">
      <w:pPr>
        <w:pStyle w:val="Zkladntextodsazen"/>
        <w:numPr>
          <w:ilvl w:val="0"/>
          <w:numId w:val="3"/>
        </w:numPr>
        <w:tabs>
          <w:tab w:val="clear" w:pos="720"/>
          <w:tab w:val="left" w:pos="360"/>
        </w:tabs>
        <w:suppressAutoHyphens w:val="0"/>
        <w:ind w:left="357" w:hanging="357"/>
        <w:jc w:val="both"/>
        <w:rPr>
          <w:rFonts w:ascii="Calibri" w:hAnsi="Calibri" w:cs="Calibri"/>
          <w:sz w:val="24"/>
        </w:rPr>
      </w:pPr>
      <w:r>
        <w:rPr>
          <w:rFonts w:ascii="Calibri" w:hAnsi="Calibri" w:cs="Calibri"/>
          <w:sz w:val="24"/>
        </w:rPr>
        <w:t>Poskytovatel tímto poskytuje Nabyvateli licenci v neomezeném rozsahu k </w:t>
      </w:r>
      <w:r>
        <w:rPr>
          <w:rFonts w:ascii="Calibri" w:hAnsi="Calibri" w:cs="Calibri"/>
          <w:i/>
          <w:iCs/>
          <w:sz w:val="24"/>
        </w:rPr>
        <w:t>Průmyslovému vlastnictví</w:t>
      </w:r>
      <w:r>
        <w:rPr>
          <w:rFonts w:ascii="Calibri" w:hAnsi="Calibri" w:cs="Calibri"/>
          <w:sz w:val="24"/>
        </w:rPr>
        <w:t xml:space="preserve"> v jeho výlučném vlastnictví a k jakémukoliv podílu Poskytovatele na  </w:t>
      </w:r>
      <w:r>
        <w:rPr>
          <w:rFonts w:ascii="Calibri" w:hAnsi="Calibri" w:cs="Calibri"/>
          <w:i/>
          <w:iCs/>
          <w:sz w:val="24"/>
        </w:rPr>
        <w:t>Průmyslovému vlastnictví</w:t>
      </w:r>
      <w:r>
        <w:rPr>
          <w:rFonts w:ascii="Calibri" w:hAnsi="Calibri" w:cs="Calibri"/>
          <w:sz w:val="24"/>
        </w:rPr>
        <w:t>, který je v podílovém spoluvlastnictví Poskytovatele a Nabyvatele, a to v rozsahu a za podmínek stanovených touto Smlouvou.</w:t>
      </w:r>
    </w:p>
    <w:p w14:paraId="3B9F55B4" w14:textId="77777777" w:rsidR="00317A68" w:rsidRDefault="00000000">
      <w:pPr>
        <w:pStyle w:val="Zkladntextodsazen"/>
        <w:numPr>
          <w:ilvl w:val="0"/>
          <w:numId w:val="3"/>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Nabyvatel se za poskytnutí nevýhradní licence k užívání </w:t>
      </w:r>
      <w:r>
        <w:rPr>
          <w:rFonts w:ascii="Calibri" w:hAnsi="Calibri" w:cs="Calibri"/>
          <w:i/>
          <w:iCs/>
          <w:sz w:val="24"/>
        </w:rPr>
        <w:t>Průmyslového vlastnictví</w:t>
      </w:r>
      <w:r>
        <w:rPr>
          <w:rFonts w:ascii="Calibri" w:hAnsi="Calibri" w:cs="Calibri"/>
          <w:sz w:val="24"/>
        </w:rPr>
        <w:t xml:space="preserve"> ke všem (i komerčním) účelům touto smlouvou zavazuje platit Poskytovateli dohodnutou odměnu, jejíž výše a splatnost jsou uvedeny článku II této smlouvy.</w:t>
      </w:r>
    </w:p>
    <w:p w14:paraId="6AA7A29F" w14:textId="77777777" w:rsidR="00317A68" w:rsidRDefault="00000000">
      <w:pPr>
        <w:pStyle w:val="Zkladntextodsazen"/>
        <w:numPr>
          <w:ilvl w:val="0"/>
          <w:numId w:val="3"/>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S ohledem na skutečnost, že Nabyvatel je zároveň spoluvlastníkem Průmyslového vlastnictví, dohodly se smluvní strany na tom, že Poskytovatel je oprávněn Průmyslové vlastnictví užít jen v případě, že mu k tomu bude Nabyvatelem jako spoluvlastníkem udělena licence. </w:t>
      </w:r>
    </w:p>
    <w:p w14:paraId="3C168B7F" w14:textId="77777777" w:rsidR="00317A68" w:rsidRDefault="00000000">
      <w:pPr>
        <w:pStyle w:val="Zkladntextodsazen"/>
        <w:numPr>
          <w:ilvl w:val="0"/>
          <w:numId w:val="3"/>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Poskytovateli zůstává i po poskytnutí licence právo na využití </w:t>
      </w:r>
      <w:r>
        <w:rPr>
          <w:rFonts w:ascii="Calibri" w:hAnsi="Calibri" w:cs="Calibri"/>
          <w:i/>
          <w:iCs/>
          <w:sz w:val="24"/>
        </w:rPr>
        <w:t xml:space="preserve">Průmyslového vlastnictví </w:t>
      </w:r>
      <w:r>
        <w:rPr>
          <w:rFonts w:ascii="Calibri" w:hAnsi="Calibri" w:cs="Calibri"/>
          <w:sz w:val="24"/>
        </w:rPr>
        <w:t>k nekomerční výzkumné a výukové činnosti.</w:t>
      </w:r>
    </w:p>
    <w:p w14:paraId="47F269E4" w14:textId="77777777" w:rsidR="00317A68" w:rsidRDefault="00317A68">
      <w:pPr>
        <w:pStyle w:val="Default"/>
        <w:spacing w:line="240" w:lineRule="auto"/>
        <w:rPr>
          <w:rFonts w:ascii="Calibri" w:hAnsi="Calibri" w:cs="Calibri"/>
          <w:shd w:val="clear" w:color="auto" w:fill="00FF00"/>
        </w:rPr>
      </w:pPr>
    </w:p>
    <w:p w14:paraId="39D5391A" w14:textId="77777777" w:rsidR="00317A68" w:rsidRDefault="00000000">
      <w:pPr>
        <w:pStyle w:val="Default"/>
        <w:spacing w:line="240" w:lineRule="auto"/>
        <w:jc w:val="center"/>
        <w:rPr>
          <w:rFonts w:ascii="Calibri" w:hAnsi="Calibri" w:cs="Calibri"/>
          <w:b/>
          <w:bCs/>
        </w:rPr>
      </w:pPr>
      <w:r>
        <w:rPr>
          <w:rFonts w:ascii="Calibri" w:hAnsi="Calibri" w:cs="Calibri"/>
          <w:b/>
          <w:bCs/>
        </w:rPr>
        <w:t>Článek II.</w:t>
      </w:r>
    </w:p>
    <w:p w14:paraId="43FC7C27" w14:textId="77777777" w:rsidR="00317A68" w:rsidRDefault="00000000">
      <w:pPr>
        <w:pStyle w:val="Default"/>
        <w:spacing w:line="240" w:lineRule="auto"/>
        <w:jc w:val="center"/>
        <w:rPr>
          <w:rFonts w:ascii="Calibri" w:hAnsi="Calibri" w:cs="Calibri"/>
          <w:b/>
          <w:bCs/>
        </w:rPr>
      </w:pPr>
      <w:r>
        <w:rPr>
          <w:rFonts w:ascii="Calibri" w:hAnsi="Calibri" w:cs="Calibri"/>
          <w:b/>
          <w:bCs/>
        </w:rPr>
        <w:t xml:space="preserve">Odměna, způsob jejího výpočtu a splatnost </w:t>
      </w:r>
    </w:p>
    <w:p w14:paraId="4833B89D" w14:textId="77777777" w:rsidR="00317A68" w:rsidRDefault="00317A68">
      <w:pPr>
        <w:pStyle w:val="Zkladntextodsazen"/>
        <w:suppressAutoHyphens w:val="0"/>
        <w:ind w:left="357"/>
        <w:jc w:val="both"/>
        <w:rPr>
          <w:rFonts w:ascii="Calibri" w:hAnsi="Calibri" w:cs="Calibri"/>
          <w:sz w:val="24"/>
        </w:rPr>
      </w:pPr>
    </w:p>
    <w:p w14:paraId="033E2DB7" w14:textId="77777777" w:rsidR="00317A68" w:rsidRDefault="00000000">
      <w:pPr>
        <w:pStyle w:val="Zkladntextodsazen"/>
        <w:numPr>
          <w:ilvl w:val="0"/>
          <w:numId w:val="7"/>
        </w:numPr>
        <w:tabs>
          <w:tab w:val="clear" w:pos="720"/>
          <w:tab w:val="left" w:pos="360"/>
        </w:tabs>
        <w:suppressAutoHyphens w:val="0"/>
        <w:ind w:left="357" w:hanging="357"/>
        <w:jc w:val="both"/>
        <w:rPr>
          <w:rFonts w:ascii="Calibri" w:hAnsi="Calibri" w:cs="Calibri"/>
          <w:sz w:val="24"/>
        </w:rPr>
      </w:pPr>
      <w:r>
        <w:rPr>
          <w:rFonts w:ascii="Calibri" w:hAnsi="Calibri" w:cs="Calibri"/>
          <w:sz w:val="24"/>
        </w:rPr>
        <w:t>Smluvní strany se dohodly na tom, že odměna za poskytnutí licence se skládá ze dvou částí:</w:t>
      </w:r>
    </w:p>
    <w:p w14:paraId="036C6E52" w14:textId="77777777" w:rsidR="00317A68" w:rsidRDefault="00000000">
      <w:pPr>
        <w:pStyle w:val="Default"/>
        <w:numPr>
          <w:ilvl w:val="1"/>
          <w:numId w:val="4"/>
        </w:numPr>
        <w:spacing w:line="240" w:lineRule="auto"/>
        <w:jc w:val="both"/>
        <w:rPr>
          <w:rFonts w:ascii="Calibri" w:hAnsi="Calibri" w:cs="Calibri"/>
        </w:rPr>
      </w:pPr>
      <w:r>
        <w:rPr>
          <w:rFonts w:ascii="Calibri" w:hAnsi="Calibri" w:cs="Calibri"/>
        </w:rPr>
        <w:t xml:space="preserve">Ze základního poplatku </w:t>
      </w:r>
    </w:p>
    <w:p w14:paraId="71D0F30A" w14:textId="77777777" w:rsidR="00317A68" w:rsidRDefault="00000000">
      <w:pPr>
        <w:pStyle w:val="Default"/>
        <w:numPr>
          <w:ilvl w:val="1"/>
          <w:numId w:val="4"/>
        </w:numPr>
        <w:spacing w:line="240" w:lineRule="auto"/>
        <w:jc w:val="both"/>
        <w:rPr>
          <w:rFonts w:ascii="Calibri" w:hAnsi="Calibri" w:cs="Calibri"/>
        </w:rPr>
      </w:pPr>
      <w:r>
        <w:rPr>
          <w:rFonts w:ascii="Calibri" w:hAnsi="Calibri" w:cs="Calibri"/>
        </w:rPr>
        <w:t xml:space="preserve">Z odměny odvíjející se od skutečné realizace komerční činnosti založené na zavedení do výroby </w:t>
      </w:r>
      <w:r>
        <w:rPr>
          <w:rFonts w:ascii="Calibri" w:hAnsi="Calibri" w:cs="Calibri"/>
          <w:i/>
          <w:iCs/>
        </w:rPr>
        <w:t>Zařízení</w:t>
      </w:r>
      <w:r>
        <w:rPr>
          <w:rFonts w:ascii="Calibri" w:hAnsi="Calibri" w:cs="Calibri"/>
        </w:rPr>
        <w:t xml:space="preserve"> založeném, byť i jen částečně na předmětném </w:t>
      </w:r>
      <w:r>
        <w:rPr>
          <w:rFonts w:ascii="Calibri" w:hAnsi="Calibri" w:cs="Calibri"/>
          <w:i/>
          <w:iCs/>
        </w:rPr>
        <w:t xml:space="preserve">Průmyslovém vlastnictví, </w:t>
      </w:r>
      <w:r>
        <w:rPr>
          <w:rFonts w:ascii="Calibri" w:hAnsi="Calibri" w:cs="Calibri"/>
        </w:rPr>
        <w:t xml:space="preserve">vypočtené dle přílohy č. 2 této smlouvy. </w:t>
      </w:r>
    </w:p>
    <w:p w14:paraId="7808C0C1" w14:textId="77777777" w:rsidR="00317A68" w:rsidRDefault="00000000">
      <w:pPr>
        <w:pStyle w:val="Default"/>
        <w:numPr>
          <w:ilvl w:val="1"/>
          <w:numId w:val="4"/>
        </w:numPr>
        <w:spacing w:line="240" w:lineRule="auto"/>
        <w:jc w:val="both"/>
        <w:rPr>
          <w:rFonts w:ascii="Calibri" w:hAnsi="Calibri" w:cs="Calibri"/>
        </w:rPr>
      </w:pPr>
      <w:r>
        <w:rPr>
          <w:rFonts w:ascii="Calibri" w:hAnsi="Calibri" w:cs="Calibri"/>
        </w:rPr>
        <w:lastRenderedPageBreak/>
        <w:t>Všechny části této odměny za poskytnutí licence se dále v tomto dokumentu nazývají Odměna</w:t>
      </w:r>
    </w:p>
    <w:p w14:paraId="02D7A008" w14:textId="77777777" w:rsidR="00317A68" w:rsidRDefault="00317A68">
      <w:pPr>
        <w:pStyle w:val="Default"/>
        <w:spacing w:line="240" w:lineRule="auto"/>
        <w:ind w:left="1080"/>
        <w:jc w:val="both"/>
        <w:rPr>
          <w:rFonts w:ascii="Calibri" w:hAnsi="Calibri" w:cs="Calibri"/>
        </w:rPr>
      </w:pPr>
    </w:p>
    <w:p w14:paraId="25230662" w14:textId="77777777" w:rsidR="00317A68" w:rsidRDefault="00000000">
      <w:pPr>
        <w:pStyle w:val="Zkladntextodsazen"/>
        <w:numPr>
          <w:ilvl w:val="0"/>
          <w:numId w:val="7"/>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Celková výše Odměny dle </w:t>
      </w:r>
      <w:proofErr w:type="spellStart"/>
      <w:r>
        <w:rPr>
          <w:rFonts w:ascii="Calibri" w:hAnsi="Calibri" w:cs="Calibri"/>
          <w:sz w:val="24"/>
        </w:rPr>
        <w:t>čl</w:t>
      </w:r>
      <w:proofErr w:type="spellEnd"/>
      <w:r>
        <w:rPr>
          <w:rFonts w:ascii="Calibri" w:hAnsi="Calibri" w:cs="Calibri"/>
          <w:sz w:val="24"/>
        </w:rPr>
        <w:t xml:space="preserve"> II. </w:t>
      </w:r>
      <w:proofErr w:type="spellStart"/>
      <w:r>
        <w:rPr>
          <w:rFonts w:ascii="Calibri" w:hAnsi="Calibri" w:cs="Calibri"/>
          <w:sz w:val="24"/>
        </w:rPr>
        <w:t>odst</w:t>
      </w:r>
      <w:proofErr w:type="spellEnd"/>
      <w:r>
        <w:rPr>
          <w:rFonts w:ascii="Calibri" w:hAnsi="Calibri" w:cs="Calibri"/>
          <w:sz w:val="24"/>
        </w:rPr>
        <w:t xml:space="preserve"> 1. a) je 50 000 Kč bez DPH (slovy padesát tisíc korun českých). K částce bude přičteno DPH v zákonné výši</w:t>
      </w:r>
    </w:p>
    <w:p w14:paraId="4BB8AF46" w14:textId="77777777" w:rsidR="00317A68" w:rsidRDefault="00317A68">
      <w:pPr>
        <w:pStyle w:val="Default"/>
        <w:spacing w:line="240" w:lineRule="auto"/>
        <w:ind w:left="1080"/>
        <w:jc w:val="both"/>
        <w:rPr>
          <w:rFonts w:ascii="Calibri" w:hAnsi="Calibri" w:cs="Calibri"/>
        </w:rPr>
      </w:pPr>
    </w:p>
    <w:p w14:paraId="072900D3" w14:textId="77777777" w:rsidR="00317A68" w:rsidRDefault="00000000">
      <w:pPr>
        <w:pStyle w:val="Zkladntextodsazen"/>
        <w:numPr>
          <w:ilvl w:val="0"/>
          <w:numId w:val="7"/>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Pr>
          <w:rFonts w:ascii="Calibri" w:hAnsi="Calibri" w:cs="Calibri"/>
          <w:i/>
          <w:iCs/>
          <w:sz w:val="24"/>
        </w:rPr>
        <w:t>Průmyslového vlastnictví</w:t>
      </w:r>
      <w:r>
        <w:rPr>
          <w:rFonts w:ascii="Calibri" w:hAnsi="Calibri" w:cs="Calibri"/>
          <w:sz w:val="24"/>
        </w:rPr>
        <w:t xml:space="preserve"> (zejména z komerčního užití </w:t>
      </w:r>
      <w:r>
        <w:rPr>
          <w:rFonts w:ascii="Calibri" w:hAnsi="Calibri" w:cs="Calibri"/>
          <w:i/>
          <w:iCs/>
          <w:sz w:val="24"/>
        </w:rPr>
        <w:t>Průmyslového vlastnictví</w:t>
      </w:r>
      <w:r>
        <w:rPr>
          <w:rFonts w:ascii="Calibri" w:hAnsi="Calibri" w:cs="Calibri"/>
          <w:sz w:val="24"/>
        </w:rPr>
        <w:t>) či jiná plnění ze strany Nabyvatele.</w:t>
      </w:r>
    </w:p>
    <w:p w14:paraId="4B1163D0" w14:textId="77777777" w:rsidR="00317A68" w:rsidRDefault="00317A68">
      <w:pPr>
        <w:pStyle w:val="Zkladntextodsazen"/>
        <w:suppressAutoHyphens w:val="0"/>
        <w:jc w:val="both"/>
        <w:rPr>
          <w:rFonts w:ascii="Calibri" w:hAnsi="Calibri" w:cs="Calibri"/>
          <w:sz w:val="24"/>
        </w:rPr>
      </w:pPr>
    </w:p>
    <w:p w14:paraId="752EEF23" w14:textId="77777777" w:rsidR="00317A68" w:rsidRDefault="00317A68">
      <w:pPr>
        <w:pStyle w:val="Zkladntextodsazen"/>
        <w:suppressAutoHyphens w:val="0"/>
        <w:jc w:val="both"/>
        <w:rPr>
          <w:rFonts w:ascii="Calibri" w:hAnsi="Calibri" w:cs="Calibri"/>
          <w:sz w:val="24"/>
        </w:rPr>
      </w:pPr>
    </w:p>
    <w:p w14:paraId="249903FC" w14:textId="77777777" w:rsidR="00317A68" w:rsidRDefault="00317A68">
      <w:pPr>
        <w:pStyle w:val="Default"/>
        <w:spacing w:line="240" w:lineRule="auto"/>
        <w:rPr>
          <w:rFonts w:ascii="Calibri" w:hAnsi="Calibri" w:cs="Calibri"/>
          <w:b/>
        </w:rPr>
      </w:pPr>
    </w:p>
    <w:p w14:paraId="1D3A8E2D" w14:textId="77777777" w:rsidR="00317A68" w:rsidRDefault="00000000">
      <w:pPr>
        <w:pStyle w:val="Default"/>
        <w:spacing w:line="240" w:lineRule="auto"/>
        <w:jc w:val="center"/>
        <w:rPr>
          <w:rFonts w:ascii="Calibri" w:hAnsi="Calibri" w:cs="Calibri"/>
          <w:b/>
        </w:rPr>
      </w:pPr>
      <w:r>
        <w:rPr>
          <w:rFonts w:ascii="Calibri" w:hAnsi="Calibri" w:cs="Calibri"/>
          <w:b/>
        </w:rPr>
        <w:t>Článek III.</w:t>
      </w:r>
    </w:p>
    <w:p w14:paraId="6A6D0D97" w14:textId="77777777" w:rsidR="00317A68" w:rsidRDefault="00000000">
      <w:pPr>
        <w:pStyle w:val="Default"/>
        <w:spacing w:line="240" w:lineRule="auto"/>
        <w:jc w:val="center"/>
        <w:rPr>
          <w:rFonts w:ascii="Calibri" w:hAnsi="Calibri" w:cs="Calibri"/>
          <w:shd w:val="clear" w:color="auto" w:fill="00FF00"/>
        </w:rPr>
      </w:pPr>
      <w:r>
        <w:rPr>
          <w:rFonts w:ascii="Calibri" w:hAnsi="Calibri" w:cs="Calibri"/>
          <w:b/>
        </w:rPr>
        <w:t>Předání know-how a ostatní ujednání</w:t>
      </w:r>
    </w:p>
    <w:p w14:paraId="74AF515D" w14:textId="77777777" w:rsidR="00317A68" w:rsidRDefault="00317A68">
      <w:pPr>
        <w:pStyle w:val="Default"/>
        <w:spacing w:line="240" w:lineRule="auto"/>
        <w:jc w:val="both"/>
        <w:rPr>
          <w:rFonts w:ascii="Calibri" w:hAnsi="Calibri" w:cs="Calibri"/>
          <w:shd w:val="clear" w:color="auto" w:fill="00FF00"/>
        </w:rPr>
      </w:pPr>
    </w:p>
    <w:p w14:paraId="04D15220" w14:textId="77777777" w:rsidR="00317A68" w:rsidRDefault="00000000">
      <w:pPr>
        <w:pStyle w:val="Zkladntextodsazen"/>
        <w:numPr>
          <w:ilvl w:val="0"/>
          <w:numId w:val="8"/>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Smluvní strany prohlašují, že </w:t>
      </w:r>
      <w:r>
        <w:rPr>
          <w:rFonts w:ascii="Calibri" w:hAnsi="Calibri" w:cs="Calibri"/>
          <w:i/>
          <w:iCs/>
          <w:sz w:val="24"/>
        </w:rPr>
        <w:t>Průmyslové vlastnictví</w:t>
      </w:r>
      <w:r>
        <w:rPr>
          <w:rFonts w:ascii="Calibri" w:hAnsi="Calibri" w:cs="Calibri"/>
          <w:sz w:val="24"/>
        </w:rPr>
        <w:t xml:space="preserve">, bude Poskytovatelem Nabyvateli předáno nejpozději k datu podpisu této smlouvy. </w:t>
      </w:r>
    </w:p>
    <w:p w14:paraId="6D485A7B" w14:textId="77777777" w:rsidR="00317A68" w:rsidRDefault="00000000">
      <w:pPr>
        <w:pStyle w:val="Zkladntextodsazen"/>
        <w:numPr>
          <w:ilvl w:val="0"/>
          <w:numId w:val="8"/>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Licence k užívání </w:t>
      </w:r>
      <w:r>
        <w:rPr>
          <w:rFonts w:ascii="Calibri" w:hAnsi="Calibri" w:cs="Calibri"/>
          <w:i/>
          <w:iCs/>
          <w:sz w:val="24"/>
        </w:rPr>
        <w:t>Průmyslové vlastnictví</w:t>
      </w:r>
      <w:r>
        <w:rPr>
          <w:rFonts w:ascii="Calibri" w:hAnsi="Calibri" w:cs="Calibri"/>
          <w:sz w:val="24"/>
        </w:rPr>
        <w:t xml:space="preserve"> přechází na Nabyvatele v okamžiku podpisu předávacího protokolu o předání </w:t>
      </w:r>
      <w:r>
        <w:rPr>
          <w:rFonts w:ascii="Calibri" w:hAnsi="Calibri" w:cs="Calibri"/>
          <w:i/>
          <w:iCs/>
          <w:sz w:val="24"/>
        </w:rPr>
        <w:t>Průmyslového vlastnictví</w:t>
      </w:r>
      <w:r>
        <w:rPr>
          <w:rFonts w:ascii="Calibri" w:hAnsi="Calibri" w:cs="Calibri"/>
          <w:sz w:val="24"/>
        </w:rPr>
        <w:t xml:space="preserve"> oběma smluvními stranami. Vůči třetím osobám je účinná zápisem licence do příslušného veřejného seznamu. Žádost o registraci licence bude Poskytovatelem podána nejpozději do 14ti dnů po podpisu předávacího protokolu.</w:t>
      </w:r>
    </w:p>
    <w:p w14:paraId="0BC41E1E" w14:textId="77777777" w:rsidR="00317A68" w:rsidRDefault="00000000">
      <w:pPr>
        <w:pStyle w:val="Zkladntextodsazen"/>
        <w:numPr>
          <w:ilvl w:val="0"/>
          <w:numId w:val="8"/>
        </w:numPr>
        <w:tabs>
          <w:tab w:val="clear" w:pos="720"/>
          <w:tab w:val="left" w:pos="360"/>
        </w:tabs>
        <w:suppressAutoHyphens w:val="0"/>
        <w:ind w:left="357" w:hanging="357"/>
        <w:jc w:val="both"/>
        <w:rPr>
          <w:rFonts w:ascii="Calibri" w:hAnsi="Calibri" w:cs="Calibri"/>
          <w:sz w:val="24"/>
        </w:rPr>
      </w:pPr>
      <w:r>
        <w:rPr>
          <w:rFonts w:ascii="Calibri" w:hAnsi="Calibri" w:cs="Calibri"/>
          <w:sz w:val="24"/>
        </w:rPr>
        <w:t>Poskytovatel uděluje Nabyvateli licenci jako tzv. nevýhradní, bez územního omezení.</w:t>
      </w:r>
    </w:p>
    <w:p w14:paraId="7DC41B11" w14:textId="77777777" w:rsidR="00317A68" w:rsidRDefault="00000000">
      <w:pPr>
        <w:pStyle w:val="Zkladntextodsazen"/>
        <w:numPr>
          <w:ilvl w:val="0"/>
          <w:numId w:val="8"/>
        </w:numPr>
        <w:tabs>
          <w:tab w:val="clear" w:pos="720"/>
          <w:tab w:val="left" w:pos="360"/>
        </w:tabs>
        <w:suppressAutoHyphens w:val="0"/>
        <w:ind w:left="357" w:hanging="357"/>
        <w:jc w:val="both"/>
        <w:rPr>
          <w:rFonts w:ascii="Calibri" w:hAnsi="Calibri" w:cs="Calibri"/>
          <w:sz w:val="24"/>
        </w:rPr>
      </w:pPr>
      <w:r>
        <w:rPr>
          <w:rFonts w:ascii="Calibri" w:hAnsi="Calibri" w:cs="Calibri"/>
          <w:sz w:val="24"/>
        </w:rPr>
        <w:t>Pro odstranění jakékoliv pochybnosti se smluvní strany dohodly, že Poskytovatel je oprávněn po dobu účinnosti této Smlouvy poskytnout třetí osobě jakékoliv oprávnění či licenci k </w:t>
      </w:r>
      <w:r>
        <w:rPr>
          <w:rFonts w:ascii="Calibri" w:hAnsi="Calibri" w:cs="Calibri"/>
          <w:i/>
          <w:iCs/>
          <w:sz w:val="24"/>
        </w:rPr>
        <w:t>Průmyslovému vlastnictví</w:t>
      </w:r>
      <w:r>
        <w:rPr>
          <w:rFonts w:ascii="Calibri" w:hAnsi="Calibri" w:cs="Calibri"/>
          <w:sz w:val="24"/>
        </w:rPr>
        <w:t>.</w:t>
      </w:r>
    </w:p>
    <w:p w14:paraId="674F67E4" w14:textId="77777777" w:rsidR="00317A68" w:rsidRDefault="00000000">
      <w:pPr>
        <w:pStyle w:val="Zkladntextodsazen"/>
        <w:numPr>
          <w:ilvl w:val="0"/>
          <w:numId w:val="8"/>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Poskytovatel se zavazuje bez písemného souhlasu Nabyvatele po dobu trvání této Smlouvy </w:t>
      </w:r>
      <w:r>
        <w:rPr>
          <w:rFonts w:ascii="Calibri" w:hAnsi="Calibri" w:cs="Calibri"/>
          <w:i/>
          <w:iCs/>
          <w:sz w:val="24"/>
        </w:rPr>
        <w:t>Průmyslové vlastnictví</w:t>
      </w:r>
      <w:r>
        <w:rPr>
          <w:rFonts w:ascii="Calibri" w:hAnsi="Calibri" w:cs="Calibri"/>
          <w:sz w:val="24"/>
        </w:rPr>
        <w:t xml:space="preserve"> nezastavit ani jinak nezatížit nebo nepřevést na třetí stranu.</w:t>
      </w:r>
    </w:p>
    <w:p w14:paraId="6C517476" w14:textId="77777777" w:rsidR="00317A68" w:rsidRDefault="00000000">
      <w:pPr>
        <w:pStyle w:val="Zkladntextodsazen"/>
        <w:numPr>
          <w:ilvl w:val="0"/>
          <w:numId w:val="8"/>
        </w:numPr>
        <w:tabs>
          <w:tab w:val="clear" w:pos="720"/>
          <w:tab w:val="left" w:pos="360"/>
        </w:tabs>
        <w:suppressAutoHyphens w:val="0"/>
        <w:ind w:left="357" w:hanging="357"/>
        <w:jc w:val="both"/>
        <w:rPr>
          <w:rFonts w:ascii="Calibri" w:hAnsi="Calibri" w:cs="Calibri"/>
          <w:sz w:val="24"/>
        </w:rPr>
      </w:pPr>
      <w:r>
        <w:rPr>
          <w:rFonts w:ascii="Calibri" w:hAnsi="Calibri" w:cs="Calibri"/>
          <w:sz w:val="24"/>
        </w:rPr>
        <w:t>Smluvní strany se dohodly, že Nabyvatel není oprávněn poskytnout podlicenci třetí osobě.</w:t>
      </w:r>
    </w:p>
    <w:p w14:paraId="0BEDBC85" w14:textId="77777777" w:rsidR="00317A68" w:rsidRDefault="00317A68">
      <w:pPr>
        <w:pStyle w:val="Default"/>
        <w:spacing w:line="240" w:lineRule="auto"/>
        <w:jc w:val="center"/>
        <w:rPr>
          <w:rFonts w:ascii="Calibri" w:hAnsi="Calibri" w:cs="Calibri"/>
          <w:b/>
        </w:rPr>
      </w:pPr>
    </w:p>
    <w:p w14:paraId="3A65F24A" w14:textId="77777777" w:rsidR="00317A68" w:rsidRDefault="00000000">
      <w:pPr>
        <w:pStyle w:val="Default"/>
        <w:spacing w:line="240" w:lineRule="auto"/>
        <w:jc w:val="center"/>
        <w:rPr>
          <w:rFonts w:ascii="Calibri" w:hAnsi="Calibri" w:cs="Calibri"/>
          <w:b/>
        </w:rPr>
      </w:pPr>
      <w:r>
        <w:rPr>
          <w:rFonts w:ascii="Calibri" w:hAnsi="Calibri" w:cs="Calibri"/>
          <w:b/>
        </w:rPr>
        <w:t>Článek IV.</w:t>
      </w:r>
    </w:p>
    <w:p w14:paraId="740CCEA8" w14:textId="77777777" w:rsidR="00317A68" w:rsidRDefault="00000000">
      <w:pPr>
        <w:pStyle w:val="Default"/>
        <w:spacing w:line="240" w:lineRule="auto"/>
        <w:jc w:val="center"/>
        <w:rPr>
          <w:rFonts w:ascii="Calibri" w:hAnsi="Calibri" w:cs="Calibri"/>
          <w:shd w:val="clear" w:color="auto" w:fill="00FF00"/>
        </w:rPr>
      </w:pPr>
      <w:r>
        <w:rPr>
          <w:rFonts w:ascii="Calibri" w:hAnsi="Calibri" w:cs="Calibri"/>
          <w:b/>
        </w:rPr>
        <w:t>Mlčenlivost</w:t>
      </w:r>
    </w:p>
    <w:p w14:paraId="2A60F1B4" w14:textId="77777777" w:rsidR="00317A68" w:rsidRDefault="00317A68">
      <w:pPr>
        <w:pStyle w:val="Default"/>
        <w:spacing w:line="240" w:lineRule="auto"/>
        <w:jc w:val="both"/>
        <w:rPr>
          <w:rFonts w:ascii="Calibri" w:hAnsi="Calibri" w:cs="Calibri"/>
        </w:rPr>
      </w:pPr>
    </w:p>
    <w:p w14:paraId="642544CE"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 xml:space="preserve">Smluvní strany se zavazují, že veškeré skutečnosti spadající do oblasti obchodního tajemství a důvěrné informace nebudou dále rozšiřovat nebo reprodukovat a nezpřístupní </w:t>
      </w:r>
      <w:r>
        <w:rPr>
          <w:rFonts w:ascii="Calibri" w:hAnsi="Calibri" w:cs="Calibri"/>
          <w:sz w:val="24"/>
        </w:rPr>
        <w:lastRenderedPageBreak/>
        <w:t>je třetí straně. Současně se zavazují, že zabezpečí,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04CD7871"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59924637"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Za důvěrné informace se považují zejména veškeré dokumenty předané ze strany Poskytovatele Nabyvateli, a to včetně fotografií, technických výkresů a ústně sděleného know-how týkajícího se předmětu licence.</w:t>
      </w:r>
    </w:p>
    <w:p w14:paraId="5B9C8A8A"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 xml:space="preserve">Obchodní tajemství a důvěrné informace ve smyslu příslušných ustanovení zákona č. 89/2012 Sb., občanský zákoník touto smlouvou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1F7BB2D1"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6787B7DE"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5CA5A579"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 xml:space="preserve">V případě, že Nabyvatel potřebuje poskytnout dokumentaci licencovaného </w:t>
      </w:r>
      <w:r>
        <w:rPr>
          <w:rFonts w:ascii="Calibri" w:hAnsi="Calibri" w:cs="Calibri"/>
          <w:i/>
          <w:iCs/>
          <w:sz w:val="24"/>
        </w:rPr>
        <w:t>Průmyslového vlastnictví</w:t>
      </w:r>
      <w:r>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Zároveň musí ještě před poskytnutím dokumentace oznámit takovéto poskytnutí dokumentace nebo její části subdodavatelům či obchodním partnerům Poskytovateli. Dále je Nabyvatel povinen předložit Poskytovateli smlouvu zavazující subdodavatele nebo obchodního partnera k mlčenlivosti a tuto smlouvu se subdodavatelem či obchodním partnerem uzavřít. V této smlouvě musí být mimo povinnosti mlčenlivosti i odstavec zmiňující původ předávaného duševního vlastnictví. </w:t>
      </w:r>
    </w:p>
    <w:p w14:paraId="59CA0D63"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lastRenderedPageBreak/>
        <w:t xml:space="preserve">Porušení povinností Nabyvatele dle předchozího odstavce je smluvními stranami považováno za porušení mlčenlivosti se sankcí dle odstavce 11. tohoto článku této smlouvy. </w:t>
      </w:r>
    </w:p>
    <w:p w14:paraId="37708786"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Povinnost plnit ustanovení tohoto článku se nevztahuje na chráněné informace, které:</w:t>
      </w:r>
    </w:p>
    <w:p w14:paraId="730C037B" w14:textId="77777777" w:rsidR="00317A68" w:rsidRDefault="00000000">
      <w:pPr>
        <w:numPr>
          <w:ilvl w:val="0"/>
          <w:numId w:val="14"/>
        </w:numPr>
        <w:spacing w:line="240" w:lineRule="auto"/>
        <w:rPr>
          <w:rFonts w:ascii="Calibri" w:hAnsi="Calibri" w:cs="Calibri"/>
          <w:sz w:val="24"/>
          <w:szCs w:val="24"/>
        </w:rPr>
      </w:pPr>
      <w:r>
        <w:rPr>
          <w:rFonts w:ascii="Calibri" w:hAnsi="Calibri" w:cs="Calibri"/>
          <w:sz w:val="24"/>
          <w:szCs w:val="24"/>
        </w:rPr>
        <w:t>mohou být zveřejněny bez porušení této smlouvy;</w:t>
      </w:r>
    </w:p>
    <w:p w14:paraId="2EEE83CA" w14:textId="77777777" w:rsidR="00317A68" w:rsidRDefault="00000000">
      <w:pPr>
        <w:numPr>
          <w:ilvl w:val="0"/>
          <w:numId w:val="1"/>
        </w:numPr>
        <w:spacing w:line="240" w:lineRule="auto"/>
        <w:rPr>
          <w:rFonts w:ascii="Calibri" w:hAnsi="Calibri" w:cs="Calibri"/>
          <w:sz w:val="24"/>
          <w:szCs w:val="24"/>
        </w:rPr>
      </w:pPr>
      <w:r>
        <w:rPr>
          <w:rFonts w:ascii="Calibri" w:hAnsi="Calibri" w:cs="Calibri"/>
          <w:sz w:val="24"/>
          <w:szCs w:val="24"/>
        </w:rPr>
        <w:t>byly písemným souhlasem druhé smluvní strany uvolněny od těchto omezení;</w:t>
      </w:r>
    </w:p>
    <w:p w14:paraId="0F42AAD6" w14:textId="77777777" w:rsidR="00317A68" w:rsidRDefault="00000000">
      <w:pPr>
        <w:pStyle w:val="Zkladntextodsazen3"/>
        <w:numPr>
          <w:ilvl w:val="0"/>
          <w:numId w:val="1"/>
        </w:numPr>
        <w:spacing w:line="240" w:lineRule="auto"/>
        <w:rPr>
          <w:rFonts w:ascii="Calibri" w:hAnsi="Calibri" w:cs="Calibri"/>
          <w:sz w:val="24"/>
          <w:szCs w:val="24"/>
        </w:rPr>
      </w:pPr>
      <w:r>
        <w:rPr>
          <w:rFonts w:ascii="Calibri" w:hAnsi="Calibri" w:cs="Calibri"/>
          <w:sz w:val="24"/>
          <w:szCs w:val="24"/>
        </w:rPr>
        <w:t>jsou veřejně dostupné nebo byly zveřejněny jinak, než porušením povinnosti jedné ze smluvních stran;</w:t>
      </w:r>
    </w:p>
    <w:p w14:paraId="0BA08E0A" w14:textId="77777777" w:rsidR="00317A68" w:rsidRDefault="00000000">
      <w:pPr>
        <w:numPr>
          <w:ilvl w:val="0"/>
          <w:numId w:val="1"/>
        </w:numPr>
        <w:spacing w:line="240" w:lineRule="auto"/>
        <w:rPr>
          <w:rFonts w:ascii="Calibri" w:hAnsi="Calibri" w:cs="Calibri"/>
          <w:sz w:val="24"/>
          <w:szCs w:val="24"/>
        </w:rPr>
      </w:pPr>
      <w:r>
        <w:rPr>
          <w:rFonts w:ascii="Calibri" w:hAnsi="Calibri" w:cs="Calibri"/>
          <w:sz w:val="24"/>
          <w:szCs w:val="24"/>
        </w:rPr>
        <w:t>příjemce je zná zcela prokazatelně dříve, než je sdělí smluvní strana;</w:t>
      </w:r>
    </w:p>
    <w:p w14:paraId="2975D540" w14:textId="77777777" w:rsidR="00317A68" w:rsidRDefault="00000000">
      <w:pPr>
        <w:numPr>
          <w:ilvl w:val="0"/>
          <w:numId w:val="1"/>
        </w:numPr>
        <w:spacing w:line="240" w:lineRule="auto"/>
        <w:ind w:left="714" w:hanging="357"/>
        <w:rPr>
          <w:rFonts w:ascii="Calibri" w:hAnsi="Calibri" w:cs="Calibri"/>
          <w:sz w:val="24"/>
          <w:szCs w:val="24"/>
        </w:rPr>
      </w:pPr>
      <w:r>
        <w:rPr>
          <w:rFonts w:ascii="Calibri" w:hAnsi="Calibri" w:cs="Calibri"/>
          <w:sz w:val="24"/>
          <w:szCs w:val="24"/>
        </w:rPr>
        <w:t>jsou vyžádány soudem, státním zastupitelstvím nebo věcně příslušným správním orgánem na základě zákona a jsou použity pouze k tomuto účelu.</w:t>
      </w:r>
    </w:p>
    <w:p w14:paraId="2882B3E5" w14:textId="77777777" w:rsidR="00317A68" w:rsidRDefault="00000000">
      <w:pPr>
        <w:numPr>
          <w:ilvl w:val="0"/>
          <w:numId w:val="1"/>
        </w:numPr>
        <w:spacing w:line="240" w:lineRule="auto"/>
        <w:ind w:left="714" w:hanging="357"/>
        <w:rPr>
          <w:rFonts w:ascii="Calibri" w:hAnsi="Calibri" w:cs="Calibri"/>
          <w:sz w:val="24"/>
          <w:szCs w:val="24"/>
        </w:rPr>
      </w:pPr>
      <w:r>
        <w:rPr>
          <w:rFonts w:ascii="Calibri" w:hAnsi="Calibri" w:cs="Calibri"/>
          <w:sz w:val="24"/>
          <w:szCs w:val="24"/>
        </w:rPr>
        <w:t xml:space="preserve">Informace poskytnuté subdodavateli či obchodnímu partneru v souladu s odst. 8 tohoto článku. </w:t>
      </w:r>
    </w:p>
    <w:p w14:paraId="393C2225"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Tento článek neplatí pro vlastní </w:t>
      </w:r>
      <w:r>
        <w:rPr>
          <w:rFonts w:ascii="Calibri" w:hAnsi="Calibri" w:cs="Calibri"/>
          <w:i/>
          <w:iCs/>
          <w:sz w:val="24"/>
        </w:rPr>
        <w:t>Průmyslové vlastnictví</w:t>
      </w:r>
      <w:r>
        <w:rPr>
          <w:rFonts w:ascii="Calibri" w:hAnsi="Calibri" w:cs="Calibri"/>
          <w:sz w:val="24"/>
        </w:rPr>
        <w:t xml:space="preserve"> uvedené v článku I této smlouvy.</w:t>
      </w:r>
    </w:p>
    <w:p w14:paraId="52F6C9FF" w14:textId="77777777" w:rsidR="00317A68" w:rsidRDefault="00000000">
      <w:pPr>
        <w:pStyle w:val="Zkladntextodsazen"/>
        <w:numPr>
          <w:ilvl w:val="0"/>
          <w:numId w:val="6"/>
        </w:numPr>
        <w:suppressAutoHyphens w:val="0"/>
        <w:ind w:left="357" w:hanging="357"/>
        <w:jc w:val="both"/>
        <w:rPr>
          <w:rFonts w:ascii="Calibri" w:hAnsi="Calibri" w:cs="Calibri"/>
          <w:sz w:val="24"/>
        </w:rPr>
      </w:pPr>
      <w:r>
        <w:rPr>
          <w:rFonts w:ascii="Calibri" w:hAnsi="Calibri" w:cs="Calibri"/>
          <w:sz w:val="24"/>
        </w:rPr>
        <w:t>V případě porušení mlčenlivosti si smluvní strany sjednávají výši pokuty 50 000 Kč (slovy padesát tisíc korun českých) za každé jednotlivé porušení. Zaplacením smluvní pokuty nezaniká právo druhé smluvní strany na náhradu škody.</w:t>
      </w:r>
    </w:p>
    <w:p w14:paraId="60B00C55" w14:textId="77777777" w:rsidR="00317A68" w:rsidRDefault="00317A68">
      <w:pPr>
        <w:pStyle w:val="Zkladntextodsazen"/>
        <w:suppressAutoHyphens w:val="0"/>
        <w:jc w:val="both"/>
        <w:rPr>
          <w:rFonts w:ascii="Calibri" w:hAnsi="Calibri" w:cs="Calibri"/>
          <w:sz w:val="24"/>
        </w:rPr>
      </w:pPr>
    </w:p>
    <w:p w14:paraId="5CD60AC5" w14:textId="77777777" w:rsidR="00317A68" w:rsidRDefault="00000000">
      <w:pPr>
        <w:pStyle w:val="Default"/>
        <w:spacing w:line="240" w:lineRule="auto"/>
        <w:jc w:val="center"/>
        <w:rPr>
          <w:rFonts w:ascii="Calibri" w:hAnsi="Calibri" w:cs="Calibri"/>
          <w:b/>
        </w:rPr>
      </w:pPr>
      <w:r>
        <w:rPr>
          <w:rFonts w:ascii="Calibri" w:hAnsi="Calibri" w:cs="Calibri"/>
          <w:b/>
        </w:rPr>
        <w:t>Článek V.</w:t>
      </w:r>
    </w:p>
    <w:p w14:paraId="1A680501" w14:textId="77777777" w:rsidR="00317A68" w:rsidRDefault="00000000">
      <w:pPr>
        <w:pStyle w:val="Default"/>
        <w:spacing w:line="240" w:lineRule="auto"/>
        <w:jc w:val="center"/>
        <w:rPr>
          <w:rFonts w:ascii="Calibri" w:hAnsi="Calibri" w:cs="Calibri"/>
          <w:b/>
        </w:rPr>
      </w:pPr>
      <w:r>
        <w:rPr>
          <w:rFonts w:ascii="Calibri" w:hAnsi="Calibri" w:cs="Calibri"/>
          <w:b/>
        </w:rPr>
        <w:t>Platnost smlouvy a odstoupení od smlouvy</w:t>
      </w:r>
    </w:p>
    <w:p w14:paraId="2394BE3F" w14:textId="77777777" w:rsidR="00317A68" w:rsidRDefault="00317A68">
      <w:pPr>
        <w:pStyle w:val="Default"/>
        <w:spacing w:line="240" w:lineRule="auto"/>
        <w:jc w:val="center"/>
        <w:rPr>
          <w:rFonts w:ascii="Calibri" w:hAnsi="Calibri" w:cs="Calibri"/>
          <w:b/>
        </w:rPr>
      </w:pPr>
    </w:p>
    <w:p w14:paraId="1C534A49" w14:textId="77777777" w:rsidR="00317A68" w:rsidRDefault="00000000">
      <w:pPr>
        <w:pStyle w:val="Zkladntextodsazen"/>
        <w:numPr>
          <w:ilvl w:val="0"/>
          <w:numId w:val="5"/>
        </w:numPr>
        <w:tabs>
          <w:tab w:val="clear" w:pos="720"/>
          <w:tab w:val="left" w:pos="360"/>
        </w:tabs>
        <w:suppressAutoHyphens w:val="0"/>
        <w:ind w:left="357" w:hanging="357"/>
        <w:jc w:val="both"/>
        <w:rPr>
          <w:rFonts w:ascii="Calibri" w:hAnsi="Calibri" w:cs="Calibri"/>
          <w:sz w:val="24"/>
        </w:rPr>
      </w:pPr>
      <w:r>
        <w:rPr>
          <w:rFonts w:ascii="Calibri" w:hAnsi="Calibri" w:cs="Calibri"/>
          <w:sz w:val="24"/>
        </w:rPr>
        <w:t>Tato smlouva je uzavřena na dobu určitou, a to do 31.12.2029.</w:t>
      </w:r>
    </w:p>
    <w:p w14:paraId="42558C5D" w14:textId="77777777" w:rsidR="00317A68" w:rsidRDefault="00000000">
      <w:pPr>
        <w:pStyle w:val="Zkladntextodsazen"/>
        <w:numPr>
          <w:ilvl w:val="0"/>
          <w:numId w:val="5"/>
        </w:numPr>
        <w:tabs>
          <w:tab w:val="clear" w:pos="720"/>
          <w:tab w:val="left" w:pos="360"/>
        </w:tabs>
        <w:suppressAutoHyphens w:val="0"/>
        <w:ind w:left="357" w:hanging="357"/>
        <w:jc w:val="both"/>
        <w:rPr>
          <w:rFonts w:ascii="Calibri" w:hAnsi="Calibri" w:cs="Calibri"/>
          <w:sz w:val="24"/>
        </w:rPr>
      </w:pPr>
      <w:r>
        <w:rPr>
          <w:rFonts w:ascii="Calibri" w:hAnsi="Calibri" w:cs="Calibri"/>
          <w:sz w:val="24"/>
        </w:rPr>
        <w:t>Smlouvu lze dále ukončit vzájemnou dohodou obou smluvních stran, nebo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66F6AE50" w14:textId="77777777" w:rsidR="00317A68" w:rsidRDefault="00000000">
      <w:pPr>
        <w:pStyle w:val="Zkladntextodsazen"/>
        <w:numPr>
          <w:ilvl w:val="0"/>
          <w:numId w:val="5"/>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208A2DCC" w14:textId="77777777" w:rsidR="00317A68" w:rsidRDefault="00000000">
      <w:pPr>
        <w:pStyle w:val="Zkladntextodsazen"/>
        <w:numPr>
          <w:ilvl w:val="0"/>
          <w:numId w:val="5"/>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w:t>
      </w:r>
      <w:r>
        <w:rPr>
          <w:rFonts w:ascii="Calibri" w:hAnsi="Calibri" w:cs="Calibri"/>
          <w:sz w:val="24"/>
        </w:rPr>
        <w:lastRenderedPageBreak/>
        <w:t xml:space="preserve">odstoupení od smlouvy druhé smluvní straně, se má za to, že je odstoupení doručeno 10. dnem od jeho odeslání druhé smluvní straně. </w:t>
      </w:r>
    </w:p>
    <w:p w14:paraId="700BB2D0" w14:textId="77777777" w:rsidR="00317A68" w:rsidRDefault="00317A68">
      <w:pPr>
        <w:pStyle w:val="Zkladntextodsazen"/>
        <w:suppressAutoHyphens w:val="0"/>
        <w:ind w:left="357"/>
        <w:jc w:val="both"/>
        <w:rPr>
          <w:rFonts w:ascii="Calibri" w:hAnsi="Calibri" w:cs="Calibri"/>
          <w:sz w:val="24"/>
        </w:rPr>
      </w:pPr>
    </w:p>
    <w:p w14:paraId="0BD7CF40" w14:textId="77777777" w:rsidR="00317A68" w:rsidRDefault="00317A68">
      <w:pPr>
        <w:pStyle w:val="Zkladntextodsazen"/>
        <w:suppressAutoHyphens w:val="0"/>
        <w:ind w:left="357"/>
        <w:jc w:val="both"/>
        <w:rPr>
          <w:rFonts w:ascii="Calibri" w:hAnsi="Calibri" w:cs="Calibri"/>
          <w:sz w:val="24"/>
        </w:rPr>
      </w:pPr>
    </w:p>
    <w:p w14:paraId="71367D20" w14:textId="77777777" w:rsidR="00317A68" w:rsidRDefault="00000000">
      <w:pPr>
        <w:pStyle w:val="Zkladntextodsazen"/>
        <w:numPr>
          <w:ilvl w:val="0"/>
          <w:numId w:val="5"/>
        </w:numPr>
        <w:tabs>
          <w:tab w:val="clear" w:pos="720"/>
          <w:tab w:val="left" w:pos="360"/>
        </w:tabs>
        <w:suppressAutoHyphens w:val="0"/>
        <w:ind w:left="357" w:hanging="357"/>
        <w:jc w:val="both"/>
        <w:rPr>
          <w:rFonts w:ascii="Calibri" w:hAnsi="Calibri" w:cs="Calibri"/>
          <w:sz w:val="24"/>
        </w:rPr>
      </w:pPr>
      <w:r>
        <w:rPr>
          <w:rFonts w:ascii="Calibri" w:hAnsi="Calibri" w:cs="Calibri"/>
          <w:sz w:val="24"/>
        </w:rPr>
        <w:t>Podstatným porušením smlouvy ze strany Nabyvatele je zejména:</w:t>
      </w:r>
    </w:p>
    <w:p w14:paraId="526B1B47" w14:textId="77777777" w:rsidR="00317A68" w:rsidRDefault="00000000">
      <w:pPr>
        <w:pStyle w:val="Stednmka1zvraznn21"/>
        <w:numPr>
          <w:ilvl w:val="1"/>
          <w:numId w:val="2"/>
        </w:numPr>
        <w:spacing w:after="0" w:line="240" w:lineRule="auto"/>
        <w:jc w:val="both"/>
        <w:rPr>
          <w:rFonts w:cs="Calibri"/>
          <w:sz w:val="24"/>
          <w:szCs w:val="24"/>
        </w:rPr>
      </w:pPr>
      <w:r>
        <w:rPr>
          <w:rFonts w:cs="Calibri"/>
          <w:sz w:val="24"/>
          <w:szCs w:val="24"/>
        </w:rPr>
        <w:t>prodlení s úhradou Odměny delší než 2 měsíce;</w:t>
      </w:r>
    </w:p>
    <w:p w14:paraId="720246EF" w14:textId="77777777" w:rsidR="00317A68" w:rsidRDefault="00000000">
      <w:pPr>
        <w:pStyle w:val="Stednmka1zvraznn21"/>
        <w:numPr>
          <w:ilvl w:val="1"/>
          <w:numId w:val="2"/>
        </w:numPr>
        <w:spacing w:after="0" w:line="240" w:lineRule="auto"/>
        <w:jc w:val="both"/>
        <w:rPr>
          <w:rFonts w:cs="Calibri"/>
          <w:sz w:val="24"/>
          <w:szCs w:val="24"/>
        </w:rPr>
      </w:pPr>
      <w:r>
        <w:rPr>
          <w:rFonts w:cs="Calibri"/>
          <w:sz w:val="24"/>
          <w:szCs w:val="24"/>
        </w:rPr>
        <w:t>porušení povinnosti mlčenlivosti dle čl. IV této smlouvy;</w:t>
      </w:r>
    </w:p>
    <w:p w14:paraId="5C683E5A" w14:textId="77777777" w:rsidR="00317A68" w:rsidRDefault="00317A68">
      <w:pPr>
        <w:pStyle w:val="Stednmka1zvraznn21"/>
        <w:spacing w:after="0" w:line="240" w:lineRule="auto"/>
        <w:ind w:left="1080"/>
        <w:jc w:val="both"/>
        <w:rPr>
          <w:rFonts w:cs="Calibri"/>
          <w:sz w:val="24"/>
          <w:szCs w:val="24"/>
        </w:rPr>
      </w:pPr>
    </w:p>
    <w:p w14:paraId="262CE288" w14:textId="77777777" w:rsidR="00317A68" w:rsidRDefault="00000000">
      <w:pPr>
        <w:pStyle w:val="Zkladntextodsazen"/>
        <w:numPr>
          <w:ilvl w:val="0"/>
          <w:numId w:val="5"/>
        </w:numPr>
        <w:tabs>
          <w:tab w:val="clear" w:pos="720"/>
          <w:tab w:val="left" w:pos="360"/>
        </w:tabs>
        <w:suppressAutoHyphens w:val="0"/>
        <w:ind w:left="357" w:hanging="357"/>
        <w:jc w:val="both"/>
        <w:rPr>
          <w:rFonts w:ascii="Calibri" w:hAnsi="Calibri" w:cs="Calibri"/>
          <w:sz w:val="24"/>
        </w:rPr>
      </w:pPr>
      <w:r>
        <w:rPr>
          <w:rFonts w:ascii="Calibri" w:hAnsi="Calibri" w:cs="Calibri"/>
          <w:sz w:val="24"/>
        </w:rPr>
        <w:t>Podstatným porušením smlouvy ze strany Poskytovatele je zejména:</w:t>
      </w:r>
    </w:p>
    <w:p w14:paraId="22FB3B19" w14:textId="77777777" w:rsidR="00317A68" w:rsidRDefault="00000000">
      <w:pPr>
        <w:pStyle w:val="Stednmka1zvraznn21"/>
        <w:numPr>
          <w:ilvl w:val="1"/>
          <w:numId w:val="12"/>
        </w:numPr>
        <w:spacing w:after="0" w:line="240" w:lineRule="auto"/>
        <w:jc w:val="both"/>
        <w:rPr>
          <w:rFonts w:cs="Calibri"/>
          <w:sz w:val="24"/>
          <w:szCs w:val="24"/>
        </w:rPr>
      </w:pPr>
      <w:r>
        <w:rPr>
          <w:rFonts w:cs="Calibri"/>
          <w:sz w:val="24"/>
          <w:szCs w:val="24"/>
        </w:rPr>
        <w:t>porušení povinnosti mlčenlivosti dle čl. IV této smlouvy.</w:t>
      </w:r>
    </w:p>
    <w:p w14:paraId="1B16F0B2" w14:textId="77777777" w:rsidR="00317A68" w:rsidRDefault="00000000">
      <w:pPr>
        <w:pStyle w:val="Stednmka1zvraznn21"/>
        <w:numPr>
          <w:ilvl w:val="1"/>
          <w:numId w:val="12"/>
        </w:numPr>
        <w:spacing w:after="0" w:line="240" w:lineRule="auto"/>
        <w:jc w:val="both"/>
        <w:rPr>
          <w:rFonts w:cs="Calibri"/>
          <w:sz w:val="24"/>
          <w:szCs w:val="24"/>
        </w:rPr>
      </w:pPr>
      <w:r>
        <w:rPr>
          <w:rFonts w:cs="Calibri"/>
          <w:sz w:val="24"/>
          <w:szCs w:val="24"/>
        </w:rPr>
        <w:t>neposkytování nutné součinnosti dle této smlouvy</w:t>
      </w:r>
    </w:p>
    <w:p w14:paraId="5A1CA27F" w14:textId="77777777" w:rsidR="00317A68" w:rsidRDefault="00000000">
      <w:pPr>
        <w:pStyle w:val="Zkladntextodsazen"/>
        <w:numPr>
          <w:ilvl w:val="0"/>
          <w:numId w:val="5"/>
        </w:numPr>
        <w:tabs>
          <w:tab w:val="clear" w:pos="720"/>
          <w:tab w:val="left" w:pos="360"/>
        </w:tabs>
        <w:suppressAutoHyphens w:val="0"/>
        <w:ind w:left="357" w:hanging="357"/>
        <w:jc w:val="both"/>
        <w:rPr>
          <w:rFonts w:ascii="Calibri" w:hAnsi="Calibri" w:cs="Calibri"/>
          <w:sz w:val="24"/>
        </w:rPr>
      </w:pPr>
      <w:r>
        <w:rPr>
          <w:rFonts w:ascii="Calibri" w:hAnsi="Calibri" w:cs="Calibri"/>
          <w:sz w:val="24"/>
        </w:rPr>
        <w:t>Poskytovatel má právo odstoupit od smlouvy v případě, že je Nabyvatel v úpadku.</w:t>
      </w:r>
    </w:p>
    <w:p w14:paraId="1792C711" w14:textId="77777777" w:rsidR="00317A68" w:rsidRDefault="00317A68">
      <w:pPr>
        <w:pStyle w:val="Stednmka1zvraznn21"/>
        <w:spacing w:after="0" w:line="240" w:lineRule="auto"/>
        <w:ind w:left="360"/>
        <w:jc w:val="both"/>
        <w:rPr>
          <w:rFonts w:cs="Calibri"/>
          <w:sz w:val="24"/>
          <w:szCs w:val="24"/>
        </w:rPr>
      </w:pPr>
    </w:p>
    <w:p w14:paraId="74EBA459" w14:textId="77777777" w:rsidR="00317A68" w:rsidRDefault="00000000">
      <w:pPr>
        <w:pStyle w:val="Default"/>
        <w:spacing w:line="240" w:lineRule="auto"/>
        <w:jc w:val="center"/>
        <w:rPr>
          <w:rFonts w:ascii="Calibri" w:hAnsi="Calibri" w:cs="Calibri"/>
          <w:b/>
        </w:rPr>
      </w:pPr>
      <w:r>
        <w:rPr>
          <w:rFonts w:ascii="Calibri" w:hAnsi="Calibri" w:cs="Calibri"/>
          <w:b/>
        </w:rPr>
        <w:t>Článek VI.</w:t>
      </w:r>
    </w:p>
    <w:p w14:paraId="0F0CEDFC" w14:textId="77777777" w:rsidR="00317A68" w:rsidRDefault="00000000">
      <w:pPr>
        <w:pStyle w:val="Default"/>
        <w:spacing w:line="240" w:lineRule="auto"/>
        <w:jc w:val="center"/>
        <w:rPr>
          <w:rFonts w:ascii="Calibri" w:hAnsi="Calibri" w:cs="Calibri"/>
          <w:b/>
        </w:rPr>
      </w:pPr>
      <w:r>
        <w:rPr>
          <w:rFonts w:ascii="Calibri" w:hAnsi="Calibri" w:cs="Calibri"/>
          <w:b/>
        </w:rPr>
        <w:t>Smluvní pokuty</w:t>
      </w:r>
    </w:p>
    <w:p w14:paraId="7E129590" w14:textId="77777777" w:rsidR="00317A68" w:rsidRDefault="00317A68">
      <w:pPr>
        <w:pStyle w:val="Default"/>
        <w:spacing w:line="240" w:lineRule="auto"/>
        <w:rPr>
          <w:rFonts w:ascii="Calibri" w:hAnsi="Calibri" w:cs="Calibri"/>
          <w:b/>
        </w:rPr>
      </w:pPr>
    </w:p>
    <w:p w14:paraId="2A00BE48" w14:textId="77777777" w:rsidR="00317A68" w:rsidRDefault="00000000">
      <w:pPr>
        <w:pStyle w:val="Zkladntextodsazen"/>
        <w:numPr>
          <w:ilvl w:val="0"/>
          <w:numId w:val="9"/>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Pro případ prodlení s placením jakéhokoliv peněžitého závazku dle této smlouvy sjednávají smluvní strany smluvní pokutu ve výši 0,05% z dlužné částky za každý den prodlení až do úplného zaplacení dlužné částky. </w:t>
      </w:r>
    </w:p>
    <w:p w14:paraId="7990AB7E" w14:textId="77777777" w:rsidR="00317A68" w:rsidRDefault="00000000">
      <w:pPr>
        <w:pStyle w:val="Zkladntextodsazen"/>
        <w:numPr>
          <w:ilvl w:val="0"/>
          <w:numId w:val="9"/>
        </w:numPr>
        <w:tabs>
          <w:tab w:val="clear" w:pos="720"/>
          <w:tab w:val="left" w:pos="360"/>
        </w:tabs>
        <w:suppressAutoHyphens w:val="0"/>
        <w:ind w:left="357" w:hanging="357"/>
        <w:jc w:val="both"/>
        <w:rPr>
          <w:rFonts w:ascii="Calibri" w:hAnsi="Calibri" w:cs="Calibri"/>
          <w:sz w:val="24"/>
        </w:rPr>
      </w:pPr>
      <w:r>
        <w:rPr>
          <w:rFonts w:ascii="Calibri" w:hAnsi="Calibri" w:cs="Calibri"/>
          <w:sz w:val="24"/>
        </w:rPr>
        <w:t>Smluvní pokuta je splatná do 10 /slovy: deseti/ dnů ode dne, kdy bude druhé straně doručena písemná výzva na doručovací adresu k její úhradě. V případě, že se písemnou výzvu k úhradě smluvní pokuty nepodaří doručit druhé smluvní straně, má se za to, že byla doručena třetím dnem po odeslání druhé smluvní straně. Vedle nároku na smluvní pokutu zůstává zachován nárok na náhradu škody v plném rozsahu.</w:t>
      </w:r>
    </w:p>
    <w:p w14:paraId="3E0FEAB9" w14:textId="77777777" w:rsidR="00317A68" w:rsidRDefault="00317A68">
      <w:pPr>
        <w:pStyle w:val="Default"/>
        <w:spacing w:line="240" w:lineRule="auto"/>
        <w:jc w:val="both"/>
        <w:rPr>
          <w:rFonts w:ascii="Calibri" w:hAnsi="Calibri" w:cs="Calibri"/>
        </w:rPr>
      </w:pPr>
    </w:p>
    <w:p w14:paraId="03AC8F0E" w14:textId="77777777" w:rsidR="00317A68" w:rsidRDefault="00000000">
      <w:pPr>
        <w:pStyle w:val="Default"/>
        <w:spacing w:line="240" w:lineRule="auto"/>
        <w:jc w:val="center"/>
        <w:rPr>
          <w:rFonts w:ascii="Calibri" w:hAnsi="Calibri" w:cs="Calibri"/>
          <w:b/>
          <w:bCs/>
          <w:color w:val="auto"/>
        </w:rPr>
      </w:pPr>
      <w:r>
        <w:rPr>
          <w:rFonts w:ascii="Calibri" w:hAnsi="Calibri" w:cs="Calibri"/>
          <w:b/>
          <w:bCs/>
          <w:color w:val="auto"/>
        </w:rPr>
        <w:t>Článek VII.</w:t>
      </w:r>
    </w:p>
    <w:p w14:paraId="0DF8C961" w14:textId="77777777" w:rsidR="00317A68" w:rsidRDefault="00000000">
      <w:pPr>
        <w:pStyle w:val="Default"/>
        <w:spacing w:line="240" w:lineRule="auto"/>
        <w:jc w:val="center"/>
        <w:rPr>
          <w:rFonts w:ascii="Calibri" w:hAnsi="Calibri" w:cs="Calibri"/>
          <w:b/>
          <w:bCs/>
        </w:rPr>
      </w:pPr>
      <w:r>
        <w:rPr>
          <w:rFonts w:ascii="Calibri" w:hAnsi="Calibri" w:cs="Calibri"/>
          <w:b/>
          <w:bCs/>
        </w:rPr>
        <w:t>Závěrečná ustanovení</w:t>
      </w:r>
    </w:p>
    <w:p w14:paraId="1C52580C" w14:textId="77777777" w:rsidR="00317A68" w:rsidRDefault="00317A68">
      <w:pPr>
        <w:pStyle w:val="Default"/>
        <w:spacing w:line="240" w:lineRule="auto"/>
        <w:rPr>
          <w:rFonts w:ascii="Calibri" w:hAnsi="Calibri" w:cs="Calibri"/>
          <w:b/>
          <w:bCs/>
        </w:rPr>
      </w:pPr>
    </w:p>
    <w:p w14:paraId="1E08749E"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 je-li toto zákonem vyžadováno. Pro účely takového uveřejnění nepovažují Strany nic z obsahu této Smlouvy ani metadata, která se k ní vážou, za vyloučené z uveřejnění. Smlouvu uveřejnění v registru smluv Poskytovatel.</w:t>
      </w:r>
    </w:p>
    <w:p w14:paraId="456E83FA"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Tato Smlouva nabývá platnosti dnem jejího podpisu oběma Smluvními stranami a účinnosti dnem zveřejnění v registru smluv dle předchozího článku. V případě, že smlouva nebude zveřejňována v registru smluv dle předchozího odstavce nastává účinnost spolu s platností okamžikem podpisu obou smluvních stran.</w:t>
      </w:r>
    </w:p>
    <w:p w14:paraId="3BC9D899"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Tato Smlouva a vztahy z ní vyplývající se řídí právním řádem České republiky, </w:t>
      </w:r>
    </w:p>
    <w:p w14:paraId="49874A10"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lastRenderedPageBreak/>
        <w:t>Obě strany prohlašují, že mezi nimi nejsou zavedeny žádné zvyklosti ani zavedená praxe stran. Smluvní strany nemají v úmyslu zvyklosti ani zavedenou praxi stran zavádět jinak než písemně formou smlouvy podepsanou oprávněnými osobami.</w:t>
      </w:r>
    </w:p>
    <w:p w14:paraId="6631118A"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Smlouva byla vyhotovena ve dvou stejnopisech, z nichž každá Smluvní strana obdrží po jednom vyhotovení.</w:t>
      </w:r>
    </w:p>
    <w:p w14:paraId="037AD126"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9B65581"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02FB0045"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724618B3" w14:textId="77777777" w:rsidR="00317A68" w:rsidRDefault="00000000">
      <w:pPr>
        <w:pStyle w:val="Zkladntextodsazen"/>
        <w:numPr>
          <w:ilvl w:val="0"/>
          <w:numId w:val="10"/>
        </w:numPr>
        <w:tabs>
          <w:tab w:val="clear" w:pos="720"/>
          <w:tab w:val="left" w:pos="360"/>
        </w:tabs>
        <w:suppressAutoHyphens w:val="0"/>
        <w:ind w:left="357" w:hanging="357"/>
        <w:jc w:val="both"/>
        <w:rPr>
          <w:rFonts w:ascii="Calibri" w:hAnsi="Calibri" w:cs="Calibri"/>
          <w:sz w:val="24"/>
        </w:rPr>
      </w:pPr>
      <w:r>
        <w:rPr>
          <w:rFonts w:ascii="Calibri" w:hAnsi="Calibri" w:cs="Calibri"/>
          <w:sz w:val="24"/>
        </w:rPr>
        <w:t xml:space="preserve">Nedílnou součástí této smlouvy jsou následující přílohy: </w:t>
      </w:r>
    </w:p>
    <w:p w14:paraId="062E8FBB" w14:textId="77777777" w:rsidR="00317A68" w:rsidRDefault="00000000">
      <w:pPr>
        <w:pStyle w:val="Zkladntextodsazen"/>
        <w:suppressAutoHyphens w:val="0"/>
        <w:ind w:left="720"/>
        <w:jc w:val="both"/>
        <w:rPr>
          <w:rFonts w:ascii="Calibri" w:hAnsi="Calibri" w:cs="Calibri"/>
          <w:sz w:val="24"/>
        </w:rPr>
      </w:pPr>
      <w:r>
        <w:rPr>
          <w:rFonts w:ascii="Calibri" w:hAnsi="Calibri" w:cs="Calibri"/>
          <w:sz w:val="24"/>
        </w:rPr>
        <w:t>Příloha č. 1 - Vymezení Výsledků</w:t>
      </w:r>
    </w:p>
    <w:p w14:paraId="434CB759" w14:textId="77777777" w:rsidR="00317A68" w:rsidRDefault="00000000">
      <w:pPr>
        <w:pStyle w:val="Zkladntextodsazen"/>
        <w:suppressAutoHyphens w:val="0"/>
        <w:ind w:left="720"/>
        <w:jc w:val="both"/>
        <w:rPr>
          <w:rFonts w:ascii="Calibri" w:hAnsi="Calibri" w:cs="Calibri"/>
          <w:sz w:val="24"/>
        </w:rPr>
      </w:pPr>
      <w:r>
        <w:rPr>
          <w:rFonts w:ascii="Calibri" w:hAnsi="Calibri" w:cs="Calibri"/>
          <w:sz w:val="24"/>
        </w:rPr>
        <w:t>Příloha č. 2 – Kalkulace licenční odměny</w:t>
      </w:r>
    </w:p>
    <w:p w14:paraId="7122B6EF" w14:textId="77777777" w:rsidR="00317A68" w:rsidRDefault="00317A68">
      <w:pPr>
        <w:spacing w:after="0" w:line="240" w:lineRule="auto"/>
        <w:ind w:left="720"/>
        <w:outlineLvl w:val="0"/>
        <w:rPr>
          <w:rFonts w:ascii="Calibri" w:hAnsi="Calibri" w:cs="Calibri"/>
          <w:sz w:val="24"/>
          <w:szCs w:val="24"/>
        </w:rPr>
      </w:pPr>
    </w:p>
    <w:p w14:paraId="5BD0D45A" w14:textId="77777777" w:rsidR="00317A68" w:rsidRDefault="00317A68">
      <w:pPr>
        <w:spacing w:after="0" w:line="240" w:lineRule="auto"/>
        <w:ind w:left="720"/>
        <w:outlineLvl w:val="0"/>
        <w:rPr>
          <w:rFonts w:ascii="Calibri" w:hAnsi="Calibri" w:cs="Calibri"/>
          <w:sz w:val="24"/>
          <w:szCs w:val="24"/>
        </w:rPr>
      </w:pPr>
    </w:p>
    <w:p w14:paraId="756F5F54" w14:textId="77777777" w:rsidR="00317A68" w:rsidRDefault="00000000">
      <w:pPr>
        <w:spacing w:line="240" w:lineRule="auto"/>
        <w:rPr>
          <w:rFonts w:ascii="Calibri" w:hAnsi="Calibri" w:cs="Calibri"/>
          <w:b/>
          <w:sz w:val="24"/>
          <w:szCs w:val="24"/>
        </w:rPr>
      </w:pPr>
      <w:r>
        <w:rPr>
          <w:rFonts w:ascii="Calibri" w:hAnsi="Calibri" w:cs="Calibri"/>
          <w:sz w:val="24"/>
          <w:szCs w:val="24"/>
        </w:rPr>
        <w:t xml:space="preserve">V Buštěhradu dne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V Brně dne </w:t>
      </w:r>
      <w:r>
        <w:rPr>
          <w:rFonts w:ascii="Calibri" w:hAnsi="Calibri" w:cs="Calibri"/>
          <w:b/>
          <w:sz w:val="24"/>
          <w:szCs w:val="24"/>
        </w:rPr>
        <w:t>27.7.2023</w:t>
      </w:r>
    </w:p>
    <w:p w14:paraId="4CA9032A" w14:textId="77777777" w:rsidR="00317A68" w:rsidRDefault="00317A68">
      <w:pPr>
        <w:spacing w:line="240" w:lineRule="auto"/>
        <w:rPr>
          <w:rFonts w:ascii="Calibri" w:hAnsi="Calibri" w:cs="Calibri"/>
          <w:sz w:val="24"/>
          <w:szCs w:val="24"/>
        </w:rPr>
      </w:pPr>
    </w:p>
    <w:p w14:paraId="0AEB4099" w14:textId="77777777" w:rsidR="00317A68" w:rsidRDefault="00317A68">
      <w:pPr>
        <w:pStyle w:val="normlnn"/>
        <w:spacing w:before="0"/>
        <w:rPr>
          <w:rFonts w:ascii="Calibri" w:hAnsi="Calibri" w:cs="Calibri"/>
          <w:sz w:val="24"/>
          <w:szCs w:val="24"/>
        </w:rPr>
      </w:pPr>
    </w:p>
    <w:p w14:paraId="7E19D4FE" w14:textId="77777777" w:rsidR="00317A68" w:rsidRDefault="00317A68">
      <w:pPr>
        <w:pStyle w:val="normlnn"/>
        <w:spacing w:before="0"/>
        <w:rPr>
          <w:rFonts w:ascii="Calibri" w:hAnsi="Calibri" w:cs="Calibri"/>
          <w:sz w:val="24"/>
          <w:szCs w:val="24"/>
        </w:rPr>
      </w:pPr>
    </w:p>
    <w:p w14:paraId="400D02F1" w14:textId="77777777" w:rsidR="00317A68" w:rsidRDefault="00317A68">
      <w:pPr>
        <w:pStyle w:val="normlnn"/>
        <w:spacing w:before="0"/>
        <w:rPr>
          <w:rFonts w:ascii="Calibri" w:hAnsi="Calibri" w:cs="Calibri"/>
          <w:sz w:val="24"/>
          <w:szCs w:val="24"/>
        </w:rPr>
      </w:pPr>
    </w:p>
    <w:p w14:paraId="4E36BC54" w14:textId="77777777" w:rsidR="00317A68" w:rsidRDefault="00317A68">
      <w:pPr>
        <w:pStyle w:val="normlnn"/>
        <w:spacing w:before="0"/>
        <w:rPr>
          <w:rFonts w:ascii="Calibri" w:hAnsi="Calibri" w:cs="Calibri"/>
          <w:sz w:val="24"/>
          <w:szCs w:val="24"/>
        </w:rPr>
      </w:pPr>
    </w:p>
    <w:p w14:paraId="24E3C81F" w14:textId="77777777" w:rsidR="00317A68" w:rsidRDefault="00000000">
      <w:pPr>
        <w:pStyle w:val="normlnn"/>
        <w:spacing w:before="0"/>
        <w:rPr>
          <w:rFonts w:ascii="Calibri" w:hAnsi="Calibri" w:cs="Calibri"/>
          <w:sz w:val="24"/>
          <w:szCs w:val="24"/>
        </w:rPr>
      </w:pPr>
      <w:r>
        <w:rPr>
          <w:rFonts w:ascii="Calibri" w:hAnsi="Calibri" w:cs="Calibri"/>
          <w:sz w:val="24"/>
          <w:szCs w:val="24"/>
        </w:rPr>
        <w:t>…………………………………………..</w:t>
      </w:r>
      <w:r>
        <w:rPr>
          <w:rFonts w:ascii="Calibri" w:hAnsi="Calibri" w:cs="Calibri"/>
          <w:sz w:val="24"/>
          <w:szCs w:val="24"/>
        </w:rPr>
        <w:tab/>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p>
    <w:p w14:paraId="51810C6D" w14:textId="77777777" w:rsidR="00317A68" w:rsidRDefault="00000000">
      <w:pPr>
        <w:pStyle w:val="normlnn"/>
        <w:spacing w:before="0"/>
        <w:rPr>
          <w:rFonts w:ascii="Calibri" w:hAnsi="Calibri" w:cs="Calibri"/>
          <w:bCs/>
          <w:sz w:val="24"/>
          <w:szCs w:val="24"/>
        </w:rPr>
      </w:pPr>
      <w:r>
        <w:rPr>
          <w:rFonts w:ascii="Calibri" w:hAnsi="Calibri" w:cs="Calibri"/>
          <w:sz w:val="24"/>
          <w:szCs w:val="24"/>
        </w:rPr>
        <w:t>Ing. Robert Jára, Ph.D., ředitel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eastAsia="Calibri" w:hAnsi="Calibri" w:cs="Calibri"/>
          <w:sz w:val="24"/>
          <w:szCs w:val="24"/>
        </w:rPr>
        <w:t>Mgr. Radana Šrubařová, jednatelka</w:t>
      </w:r>
      <w:r>
        <w:rPr>
          <w:rFonts w:ascii="Calibri" w:eastAsia="Calibri" w:hAnsi="Calibri" w:cs="Calibri"/>
        </w:rPr>
        <w:t xml:space="preserve"> </w:t>
      </w:r>
    </w:p>
    <w:p w14:paraId="5EC69028" w14:textId="77777777" w:rsidR="00317A68" w:rsidRDefault="00000000">
      <w:pPr>
        <w:pStyle w:val="normlnn"/>
        <w:spacing w:before="0"/>
        <w:rPr>
          <w:rFonts w:ascii="Calibri" w:hAnsi="Calibri" w:cs="Calibri"/>
          <w:bCs/>
          <w:sz w:val="24"/>
          <w:szCs w:val="24"/>
        </w:rPr>
      </w:pPr>
      <w:r>
        <w:rPr>
          <w:rFonts w:ascii="Calibri" w:eastAsia="Lucida Sans Unicode" w:hAnsi="Calibri" w:cs="Calibri"/>
          <w:bCs/>
          <w:kern w:val="2"/>
          <w:sz w:val="24"/>
          <w:szCs w:val="24"/>
          <w:lang w:eastAsia="ar-SA"/>
        </w:rPr>
        <w:t>České vysoké učení technické v Praze</w:t>
      </w:r>
      <w:r>
        <w:rPr>
          <w:rFonts w:ascii="Calibri" w:hAnsi="Calibri" w:cs="Calibri"/>
          <w:bCs/>
          <w:sz w:val="24"/>
          <w:szCs w:val="24"/>
        </w:rPr>
        <w:tab/>
      </w:r>
      <w:r>
        <w:rPr>
          <w:rFonts w:ascii="Calibri" w:hAnsi="Calibri" w:cs="Calibri"/>
          <w:bCs/>
          <w:sz w:val="24"/>
          <w:szCs w:val="24"/>
        </w:rPr>
        <w:tab/>
        <w:t>EXPECT-IT, s.r.o</w:t>
      </w:r>
    </w:p>
    <w:p w14:paraId="02953137" w14:textId="77777777" w:rsidR="00317A68" w:rsidRDefault="00000000">
      <w:pPr>
        <w:pStyle w:val="normlnn"/>
        <w:spacing w:before="0"/>
        <w:rPr>
          <w:rFonts w:ascii="Calibri" w:hAnsi="Calibri" w:cs="Calibri"/>
          <w:sz w:val="24"/>
          <w:szCs w:val="24"/>
        </w:rPr>
      </w:pPr>
      <w:r>
        <w:rPr>
          <w:rFonts w:ascii="Calibri" w:hAnsi="Calibri" w:cs="Calibri"/>
          <w:sz w:val="24"/>
          <w:szCs w:val="24"/>
        </w:rPr>
        <w:t>Univerzitní centrum energeticky efektivních</w:t>
      </w:r>
      <w:r>
        <w:rPr>
          <w:rFonts w:ascii="Calibri" w:hAnsi="Calibri" w:cs="Calibri"/>
          <w:sz w:val="24"/>
          <w:szCs w:val="24"/>
        </w:rPr>
        <w:tab/>
      </w:r>
    </w:p>
    <w:p w14:paraId="308DC6ED" w14:textId="77777777" w:rsidR="00317A68" w:rsidRDefault="00000000">
      <w:pPr>
        <w:pStyle w:val="normlnn"/>
        <w:spacing w:before="0"/>
        <w:rPr>
          <w:rFonts w:ascii="Calibri" w:hAnsi="Calibri" w:cs="Calibri"/>
          <w:sz w:val="24"/>
          <w:szCs w:val="24"/>
        </w:rPr>
      </w:pPr>
      <w:r>
        <w:rPr>
          <w:rFonts w:ascii="Calibri" w:hAnsi="Calibri" w:cs="Calibri"/>
          <w:sz w:val="24"/>
          <w:szCs w:val="24"/>
        </w:rPr>
        <w:t>budov</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br w:type="page"/>
      </w:r>
    </w:p>
    <w:p w14:paraId="4A153190" w14:textId="77777777" w:rsidR="00317A68" w:rsidRDefault="00000000">
      <w:pPr>
        <w:spacing w:after="200" w:line="276" w:lineRule="auto"/>
        <w:jc w:val="left"/>
        <w:rPr>
          <w:rFonts w:ascii="Calibri" w:hAnsi="Calibri" w:cs="Calibri"/>
          <w:b/>
          <w:sz w:val="24"/>
          <w:szCs w:val="24"/>
        </w:rPr>
      </w:pPr>
      <w:r>
        <w:rPr>
          <w:rFonts w:ascii="Calibri" w:hAnsi="Calibri" w:cs="Calibri"/>
          <w:b/>
          <w:sz w:val="24"/>
          <w:szCs w:val="24"/>
        </w:rPr>
        <w:lastRenderedPageBreak/>
        <w:t>Příloha č. 1 – vymezení duševního vlastnictví a jeho původců</w:t>
      </w:r>
    </w:p>
    <w:p w14:paraId="7ECD6079" w14:textId="00826969" w:rsidR="00317A68" w:rsidRDefault="00982362">
      <w:pPr>
        <w:rPr>
          <w:rFonts w:ascii="Calibri" w:hAnsi="Calibri" w:cs="Calibri"/>
          <w:b/>
          <w:sz w:val="24"/>
          <w:szCs w:val="24"/>
        </w:rPr>
      </w:pPr>
      <w:r>
        <w:rPr>
          <w:rFonts w:ascii="Calibri" w:hAnsi="Calibri" w:cs="Calibri"/>
          <w:b/>
          <w:sz w:val="24"/>
          <w:szCs w:val="24"/>
        </w:rPr>
        <w:t>Xxxxxxxxxxxxxxxxxxxxxxxxxxxxxxxxxxxxxxxxxxxxxxxxxxxxxxxxxxxxxxxxxxxxxxxx</w:t>
      </w:r>
    </w:p>
    <w:p w14:paraId="1C677578" w14:textId="77777777" w:rsidR="00982362" w:rsidRDefault="00982362">
      <w:pPr>
        <w:rPr>
          <w:rFonts w:ascii="Calibri" w:hAnsi="Calibri" w:cs="Calibri"/>
          <w:b/>
          <w:sz w:val="24"/>
          <w:szCs w:val="24"/>
        </w:rPr>
      </w:pPr>
    </w:p>
    <w:p w14:paraId="2E97EF12" w14:textId="77777777" w:rsidR="00982362" w:rsidRDefault="00982362">
      <w:pPr>
        <w:rPr>
          <w:rFonts w:ascii="Calibri" w:hAnsi="Calibri" w:cs="Calibri"/>
          <w:b/>
          <w:sz w:val="24"/>
          <w:szCs w:val="24"/>
        </w:rPr>
      </w:pPr>
    </w:p>
    <w:p w14:paraId="4DAD6BD9" w14:textId="77777777" w:rsidR="00982362" w:rsidRDefault="00982362">
      <w:pPr>
        <w:rPr>
          <w:rFonts w:ascii="Calibri" w:hAnsi="Calibri" w:cs="Calibri"/>
          <w:b/>
          <w:sz w:val="24"/>
          <w:szCs w:val="24"/>
        </w:rPr>
      </w:pPr>
    </w:p>
    <w:p w14:paraId="12CA5985" w14:textId="77777777" w:rsidR="00982362" w:rsidRDefault="00982362">
      <w:pPr>
        <w:rPr>
          <w:rFonts w:ascii="Calibri" w:hAnsi="Calibri" w:cs="Calibri"/>
          <w:b/>
          <w:sz w:val="24"/>
          <w:szCs w:val="24"/>
        </w:rPr>
      </w:pPr>
    </w:p>
    <w:p w14:paraId="5B2FC805" w14:textId="77777777" w:rsidR="00982362" w:rsidRDefault="00982362">
      <w:pPr>
        <w:rPr>
          <w:rFonts w:ascii="Calibri" w:hAnsi="Calibri" w:cs="Calibri"/>
          <w:b/>
          <w:sz w:val="24"/>
          <w:szCs w:val="24"/>
        </w:rPr>
      </w:pPr>
    </w:p>
    <w:p w14:paraId="0A40A3FC" w14:textId="77777777" w:rsidR="00982362" w:rsidRDefault="00982362">
      <w:pPr>
        <w:rPr>
          <w:rFonts w:ascii="Calibri" w:hAnsi="Calibri" w:cs="Calibri"/>
          <w:b/>
          <w:sz w:val="24"/>
          <w:szCs w:val="24"/>
        </w:rPr>
      </w:pPr>
    </w:p>
    <w:p w14:paraId="5B5AB6E7" w14:textId="77777777" w:rsidR="00982362" w:rsidRDefault="00982362">
      <w:pPr>
        <w:rPr>
          <w:rFonts w:ascii="Calibri" w:hAnsi="Calibri" w:cs="Calibri"/>
          <w:b/>
          <w:sz w:val="24"/>
          <w:szCs w:val="24"/>
        </w:rPr>
      </w:pPr>
    </w:p>
    <w:p w14:paraId="27FAF0F7" w14:textId="77777777" w:rsidR="00317A68" w:rsidRDefault="00317A68">
      <w:pPr>
        <w:rPr>
          <w:rFonts w:ascii="Calibri" w:hAnsi="Calibri" w:cs="Calibri"/>
          <w:b/>
          <w:sz w:val="24"/>
          <w:szCs w:val="24"/>
        </w:rPr>
      </w:pPr>
    </w:p>
    <w:p w14:paraId="60FAFE48" w14:textId="77777777" w:rsidR="00317A68" w:rsidRDefault="00317A68">
      <w:pPr>
        <w:rPr>
          <w:rFonts w:ascii="Calibri" w:hAnsi="Calibri" w:cs="Calibri"/>
          <w:b/>
          <w:sz w:val="24"/>
          <w:szCs w:val="24"/>
        </w:rPr>
      </w:pPr>
    </w:p>
    <w:p w14:paraId="17FA0619" w14:textId="77777777" w:rsidR="00317A68" w:rsidRDefault="00317A68">
      <w:pPr>
        <w:rPr>
          <w:rFonts w:ascii="Calibri" w:hAnsi="Calibri" w:cs="Calibri"/>
          <w:b/>
          <w:sz w:val="24"/>
          <w:szCs w:val="24"/>
        </w:rPr>
      </w:pPr>
    </w:p>
    <w:p w14:paraId="6DC89CCF" w14:textId="77777777" w:rsidR="00317A68" w:rsidRDefault="00317A68">
      <w:pPr>
        <w:rPr>
          <w:rFonts w:ascii="Calibri" w:hAnsi="Calibri" w:cs="Calibri"/>
          <w:b/>
          <w:sz w:val="24"/>
          <w:szCs w:val="24"/>
        </w:rPr>
      </w:pPr>
    </w:p>
    <w:p w14:paraId="4434A616" w14:textId="77777777" w:rsidR="00317A68" w:rsidRDefault="00317A68">
      <w:pPr>
        <w:rPr>
          <w:rFonts w:ascii="Calibri" w:hAnsi="Calibri" w:cs="Calibri"/>
          <w:b/>
          <w:sz w:val="24"/>
          <w:szCs w:val="24"/>
        </w:rPr>
      </w:pPr>
    </w:p>
    <w:p w14:paraId="32D4819F" w14:textId="77777777" w:rsidR="00317A68" w:rsidRDefault="00317A68">
      <w:pPr>
        <w:rPr>
          <w:rFonts w:ascii="Calibri" w:hAnsi="Calibri" w:cs="Calibri"/>
          <w:b/>
          <w:sz w:val="24"/>
          <w:szCs w:val="24"/>
        </w:rPr>
      </w:pPr>
    </w:p>
    <w:p w14:paraId="1D7D6C42" w14:textId="77777777" w:rsidR="00317A68" w:rsidRDefault="00317A68">
      <w:pPr>
        <w:rPr>
          <w:rFonts w:ascii="Calibri" w:hAnsi="Calibri" w:cs="Calibri"/>
          <w:b/>
          <w:sz w:val="24"/>
          <w:szCs w:val="24"/>
        </w:rPr>
      </w:pPr>
    </w:p>
    <w:p w14:paraId="6FAEDBFE" w14:textId="77777777" w:rsidR="00317A68" w:rsidRDefault="00317A68">
      <w:pPr>
        <w:rPr>
          <w:rFonts w:ascii="Calibri" w:hAnsi="Calibri" w:cs="Calibri"/>
          <w:b/>
          <w:sz w:val="24"/>
          <w:szCs w:val="24"/>
        </w:rPr>
      </w:pPr>
    </w:p>
    <w:p w14:paraId="223A8C12" w14:textId="77777777" w:rsidR="00317A68" w:rsidRDefault="00317A68">
      <w:pPr>
        <w:rPr>
          <w:rFonts w:ascii="Calibri" w:hAnsi="Calibri" w:cs="Calibri"/>
          <w:b/>
          <w:sz w:val="24"/>
          <w:szCs w:val="24"/>
        </w:rPr>
      </w:pPr>
    </w:p>
    <w:p w14:paraId="3B1C5E7D" w14:textId="77777777" w:rsidR="00317A68" w:rsidRDefault="00317A68">
      <w:pPr>
        <w:rPr>
          <w:rFonts w:ascii="Calibri" w:hAnsi="Calibri" w:cs="Calibri"/>
          <w:b/>
          <w:sz w:val="24"/>
          <w:szCs w:val="24"/>
        </w:rPr>
      </w:pPr>
    </w:p>
    <w:p w14:paraId="4A61B3FB" w14:textId="77777777" w:rsidR="00317A68" w:rsidRDefault="00317A68">
      <w:pPr>
        <w:rPr>
          <w:rFonts w:ascii="Calibri" w:hAnsi="Calibri" w:cs="Calibri"/>
          <w:b/>
          <w:sz w:val="24"/>
          <w:szCs w:val="24"/>
        </w:rPr>
      </w:pPr>
    </w:p>
    <w:p w14:paraId="21428478" w14:textId="77777777" w:rsidR="00317A68" w:rsidRDefault="00317A68">
      <w:pPr>
        <w:rPr>
          <w:rFonts w:ascii="Calibri" w:hAnsi="Calibri" w:cs="Calibri"/>
          <w:b/>
          <w:sz w:val="24"/>
          <w:szCs w:val="24"/>
        </w:rPr>
      </w:pPr>
    </w:p>
    <w:p w14:paraId="0FE0B2BC" w14:textId="77777777" w:rsidR="00317A68" w:rsidRDefault="00317A68">
      <w:pPr>
        <w:rPr>
          <w:rFonts w:ascii="Calibri" w:hAnsi="Calibri" w:cs="Calibri"/>
          <w:b/>
          <w:sz w:val="24"/>
          <w:szCs w:val="24"/>
        </w:rPr>
      </w:pPr>
    </w:p>
    <w:p w14:paraId="3A35802F" w14:textId="77777777" w:rsidR="00317A68" w:rsidRDefault="00317A68">
      <w:pPr>
        <w:rPr>
          <w:rFonts w:ascii="Calibri" w:hAnsi="Calibri" w:cs="Calibri"/>
          <w:b/>
          <w:sz w:val="24"/>
          <w:szCs w:val="24"/>
        </w:rPr>
      </w:pPr>
    </w:p>
    <w:p w14:paraId="31835328" w14:textId="77777777" w:rsidR="00317A68" w:rsidRDefault="00317A68">
      <w:pPr>
        <w:rPr>
          <w:rFonts w:ascii="Calibri" w:hAnsi="Calibri" w:cs="Calibri"/>
          <w:b/>
          <w:sz w:val="24"/>
          <w:szCs w:val="24"/>
        </w:rPr>
      </w:pPr>
    </w:p>
    <w:p w14:paraId="1619F555" w14:textId="77777777" w:rsidR="00317A68" w:rsidRDefault="00317A68">
      <w:pPr>
        <w:rPr>
          <w:rFonts w:ascii="Calibri" w:hAnsi="Calibri" w:cs="Calibri"/>
          <w:b/>
          <w:sz w:val="24"/>
          <w:szCs w:val="24"/>
        </w:rPr>
      </w:pPr>
    </w:p>
    <w:p w14:paraId="7CE58283" w14:textId="77777777" w:rsidR="00317A68" w:rsidRDefault="00317A68">
      <w:pPr>
        <w:rPr>
          <w:rFonts w:ascii="Calibri" w:hAnsi="Calibri" w:cs="Calibri"/>
          <w:b/>
          <w:sz w:val="24"/>
          <w:szCs w:val="24"/>
        </w:rPr>
      </w:pPr>
    </w:p>
    <w:p w14:paraId="0BCCC41E" w14:textId="77777777" w:rsidR="00317A68" w:rsidRDefault="00317A68">
      <w:pPr>
        <w:rPr>
          <w:rFonts w:ascii="Calibri" w:hAnsi="Calibri" w:cs="Calibri"/>
          <w:b/>
          <w:sz w:val="24"/>
          <w:szCs w:val="24"/>
        </w:rPr>
      </w:pPr>
    </w:p>
    <w:p w14:paraId="498C755C" w14:textId="77777777" w:rsidR="00317A68" w:rsidRDefault="00317A68">
      <w:pPr>
        <w:rPr>
          <w:rFonts w:ascii="Calibri" w:hAnsi="Calibri" w:cs="Calibri"/>
          <w:b/>
          <w:sz w:val="24"/>
          <w:szCs w:val="24"/>
        </w:rPr>
      </w:pPr>
    </w:p>
    <w:p w14:paraId="2C7F28AF" w14:textId="77777777" w:rsidR="00317A68" w:rsidRDefault="00317A68">
      <w:pPr>
        <w:rPr>
          <w:rFonts w:ascii="Calibri" w:hAnsi="Calibri" w:cs="Calibri"/>
          <w:b/>
          <w:sz w:val="24"/>
          <w:szCs w:val="24"/>
        </w:rPr>
      </w:pPr>
    </w:p>
    <w:p w14:paraId="25488862" w14:textId="77777777" w:rsidR="00317A68" w:rsidRDefault="00000000">
      <w:pPr>
        <w:spacing w:after="200" w:line="276" w:lineRule="auto"/>
        <w:jc w:val="left"/>
        <w:rPr>
          <w:rFonts w:ascii="Calibri" w:hAnsi="Calibri" w:cs="Calibri"/>
          <w:b/>
          <w:sz w:val="24"/>
          <w:szCs w:val="24"/>
        </w:rPr>
      </w:pPr>
      <w:r>
        <w:rPr>
          <w:rFonts w:ascii="Calibri" w:hAnsi="Calibri" w:cs="Calibri"/>
          <w:b/>
          <w:sz w:val="24"/>
          <w:szCs w:val="24"/>
        </w:rPr>
        <w:lastRenderedPageBreak/>
        <w:t>Příloha č. 2 – Kalkulace licenční odměny</w:t>
      </w:r>
    </w:p>
    <w:p w14:paraId="6AA4E407" w14:textId="77777777" w:rsidR="00317A68" w:rsidRDefault="00317A68">
      <w:pPr>
        <w:rPr>
          <w:rFonts w:ascii="Calibri" w:hAnsi="Calibri" w:cs="Calibri"/>
          <w:b/>
          <w:sz w:val="24"/>
          <w:szCs w:val="24"/>
        </w:rPr>
      </w:pPr>
    </w:p>
    <w:p w14:paraId="35264C28" w14:textId="1D64CF06" w:rsidR="00317A68" w:rsidRDefault="00982362" w:rsidP="00982362">
      <w:pPr>
        <w:pStyle w:val="Zkladntextodsazen"/>
        <w:tabs>
          <w:tab w:val="left" w:pos="360"/>
        </w:tabs>
        <w:suppressAutoHyphens w:val="0"/>
        <w:jc w:val="both"/>
        <w:rPr>
          <w:rFonts w:ascii="Calibri" w:hAnsi="Calibri" w:cs="Calibri"/>
          <w:sz w:val="24"/>
        </w:rPr>
      </w:pPr>
      <w:r>
        <w:rPr>
          <w:rFonts w:ascii="Calibri" w:hAnsi="Calibri" w:cs="Calibri"/>
          <w:sz w:val="24"/>
        </w:rPr>
        <w:t>xxxxxxxxxxxxxxxxxxxxxxxxxxxxxxxxxxxxxxxxxxxxxxxxxxxxxxxxxxxxxxxxxxxxxxxxxxxxxxxxx</w:t>
      </w:r>
    </w:p>
    <w:p w14:paraId="194475B9" w14:textId="77777777" w:rsidR="00317A68" w:rsidRDefault="00317A68">
      <w:pPr>
        <w:rPr>
          <w:rFonts w:ascii="Calibri" w:hAnsi="Calibri" w:cs="Calibri"/>
          <w:b/>
          <w:sz w:val="24"/>
          <w:szCs w:val="24"/>
        </w:rPr>
      </w:pPr>
    </w:p>
    <w:p w14:paraId="7264EFDA" w14:textId="77777777" w:rsidR="00317A68" w:rsidRDefault="00317A68">
      <w:pPr>
        <w:jc w:val="center"/>
        <w:rPr>
          <w:rFonts w:ascii="Calibri" w:hAnsi="Calibri" w:cs="Calibri"/>
          <w:b/>
          <w:sz w:val="24"/>
          <w:szCs w:val="24"/>
        </w:rPr>
      </w:pPr>
    </w:p>
    <w:sectPr w:rsidR="00317A68">
      <w:headerReference w:type="default" r:id="rId7"/>
      <w:footerReference w:type="default" r:id="rId8"/>
      <w:headerReference w:type="first" r:id="rId9"/>
      <w:footerReference w:type="first" r:id="rId10"/>
      <w:pgSz w:w="11906" w:h="16838"/>
      <w:pgMar w:top="2552" w:right="1418" w:bottom="1701" w:left="1701" w:header="567" w:footer="1134"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FB0D" w14:textId="77777777" w:rsidR="00756918" w:rsidRDefault="00756918">
      <w:pPr>
        <w:spacing w:after="0" w:line="240" w:lineRule="auto"/>
      </w:pPr>
      <w:r>
        <w:separator/>
      </w:r>
    </w:p>
  </w:endnote>
  <w:endnote w:type="continuationSeparator" w:id="0">
    <w:p w14:paraId="7B834534" w14:textId="77777777" w:rsidR="00756918" w:rsidRDefault="0075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Layout w:type="fixed"/>
      <w:tblCellMar>
        <w:left w:w="0" w:type="dxa"/>
        <w:right w:w="0" w:type="dxa"/>
      </w:tblCellMar>
      <w:tblLook w:val="04A0" w:firstRow="1" w:lastRow="0" w:firstColumn="1" w:lastColumn="0" w:noHBand="0" w:noVBand="1"/>
    </w:tblPr>
    <w:tblGrid>
      <w:gridCol w:w="8505"/>
    </w:tblGrid>
    <w:tr w:rsidR="00317A68" w14:paraId="150C2F11" w14:textId="77777777">
      <w:trPr>
        <w:trHeight w:val="800"/>
      </w:trPr>
      <w:tc>
        <w:tcPr>
          <w:tcW w:w="8505" w:type="dxa"/>
          <w:tcBorders>
            <w:top w:val="nil"/>
            <w:left w:val="nil"/>
            <w:bottom w:val="nil"/>
            <w:right w:val="nil"/>
          </w:tcBorders>
          <w:shd w:val="clear" w:color="auto" w:fill="auto"/>
        </w:tcPr>
        <w:p w14:paraId="5D7D7D52" w14:textId="77777777" w:rsidR="00317A68" w:rsidRDefault="00317A68">
          <w:pPr>
            <w:pStyle w:val="Zpat"/>
            <w:rPr>
              <w:caps w:val="0"/>
              <w:lang w:val="en-GB"/>
            </w:rPr>
          </w:pPr>
        </w:p>
        <w:p w14:paraId="323D87FC" w14:textId="77777777" w:rsidR="00317A68" w:rsidRDefault="00317A68">
          <w:pPr>
            <w:pStyle w:val="Zpat"/>
            <w:rPr>
              <w:caps w:val="0"/>
              <w:lang w:val="en-GB"/>
            </w:rPr>
          </w:pPr>
        </w:p>
        <w:p w14:paraId="7D96962D" w14:textId="77777777" w:rsidR="00317A68" w:rsidRDefault="00000000">
          <w:pPr>
            <w:pStyle w:val="Zpat"/>
            <w:jc w:val="right"/>
            <w:rPr>
              <w:rFonts w:ascii="Arial" w:eastAsia="Arial" w:hAnsi="Arial"/>
            </w:rPr>
          </w:pPr>
          <w:r>
            <w:rPr>
              <w:rFonts w:eastAsia="Arial"/>
            </w:rPr>
            <w:fldChar w:fldCharType="begin"/>
          </w:r>
          <w:r>
            <w:rPr>
              <w:rFonts w:eastAsia="Arial"/>
            </w:rPr>
            <w:instrText xml:space="preserve"> PAGE </w:instrText>
          </w:r>
          <w:r>
            <w:rPr>
              <w:rFonts w:eastAsia="Arial"/>
            </w:rPr>
            <w:fldChar w:fldCharType="separate"/>
          </w:r>
          <w:r>
            <w:rPr>
              <w:rFonts w:eastAsia="Arial"/>
            </w:rPr>
            <w:t>12</w:t>
          </w:r>
          <w:r>
            <w:rPr>
              <w:rFonts w:eastAsia="Arial"/>
            </w:rPr>
            <w:fldChar w:fldCharType="end"/>
          </w:r>
          <w:r>
            <w:rPr>
              <w:rFonts w:eastAsia="Arial"/>
            </w:rPr>
            <w:t xml:space="preserve"> / </w:t>
          </w:r>
          <w:r>
            <w:rPr>
              <w:rFonts w:eastAsia="Arial"/>
            </w:rPr>
            <w:fldChar w:fldCharType="begin"/>
          </w:r>
          <w:r>
            <w:rPr>
              <w:rFonts w:eastAsia="Arial"/>
            </w:rPr>
            <w:instrText xml:space="preserve"> NUMPAGES </w:instrText>
          </w:r>
          <w:r>
            <w:rPr>
              <w:rFonts w:eastAsia="Arial"/>
            </w:rPr>
            <w:fldChar w:fldCharType="separate"/>
          </w:r>
          <w:r>
            <w:rPr>
              <w:rFonts w:eastAsia="Arial"/>
            </w:rPr>
            <w:t>12</w:t>
          </w:r>
          <w:r>
            <w:rPr>
              <w:rFonts w:eastAsia="Arial"/>
            </w:rPr>
            <w:fldChar w:fldCharType="end"/>
          </w:r>
        </w:p>
      </w:tc>
    </w:tr>
  </w:tbl>
  <w:p w14:paraId="0F765640" w14:textId="77777777" w:rsidR="00317A68" w:rsidRDefault="00317A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Layout w:type="fixed"/>
      <w:tblCellMar>
        <w:left w:w="0" w:type="dxa"/>
        <w:right w:w="0" w:type="dxa"/>
      </w:tblCellMar>
      <w:tblLook w:val="04A0" w:firstRow="1" w:lastRow="0" w:firstColumn="1" w:lastColumn="0" w:noHBand="0" w:noVBand="1"/>
    </w:tblPr>
    <w:tblGrid>
      <w:gridCol w:w="2001"/>
      <w:gridCol w:w="1923"/>
      <w:gridCol w:w="2780"/>
      <w:gridCol w:w="1801"/>
    </w:tblGrid>
    <w:tr w:rsidR="00317A68" w14:paraId="190FBD38" w14:textId="77777777">
      <w:trPr>
        <w:trHeight w:val="567"/>
      </w:trPr>
      <w:tc>
        <w:tcPr>
          <w:tcW w:w="2000" w:type="dxa"/>
          <w:tcBorders>
            <w:top w:val="nil"/>
            <w:left w:val="nil"/>
            <w:bottom w:val="nil"/>
            <w:right w:val="nil"/>
          </w:tcBorders>
          <w:shd w:val="clear" w:color="auto" w:fill="auto"/>
        </w:tcPr>
        <w:p w14:paraId="03ABBDC0" w14:textId="77777777" w:rsidR="00317A68" w:rsidRDefault="00000000">
          <w:pPr>
            <w:pStyle w:val="Zpat"/>
            <w:rPr>
              <w:caps w:val="0"/>
              <w:lang w:val="en-GB"/>
            </w:rPr>
          </w:pPr>
          <w:r>
            <w:rPr>
              <w:rFonts w:eastAsia="Arial"/>
              <w:lang w:val="en-GB"/>
            </w:rPr>
            <w:t>ČVUT UCEEB</w:t>
          </w:r>
        </w:p>
        <w:p w14:paraId="6E9B2F09" w14:textId="77777777" w:rsidR="00317A68" w:rsidRDefault="00000000">
          <w:pPr>
            <w:pStyle w:val="Zpat"/>
            <w:rPr>
              <w:caps w:val="0"/>
              <w:lang w:val="en-GB"/>
            </w:rPr>
          </w:pPr>
          <w:r>
            <w:rPr>
              <w:rFonts w:eastAsia="Arial"/>
              <w:caps w:val="0"/>
              <w:lang w:val="en-GB"/>
            </w:rPr>
            <w:t>T</w:t>
          </w:r>
          <w:r>
            <w:rPr>
              <w:rFonts w:eastAsia="Arial"/>
              <w:lang w:val="en-GB"/>
            </w:rPr>
            <w:t>řinecká 1024</w:t>
          </w:r>
        </w:p>
        <w:p w14:paraId="526866A0" w14:textId="77777777" w:rsidR="00317A68" w:rsidRDefault="00000000">
          <w:pPr>
            <w:pStyle w:val="Zpat"/>
            <w:rPr>
              <w:caps w:val="0"/>
              <w:lang w:val="en-GB"/>
            </w:rPr>
          </w:pPr>
          <w:r>
            <w:rPr>
              <w:rFonts w:eastAsia="Arial"/>
              <w:lang w:val="en-GB"/>
            </w:rPr>
            <w:t>273 43 Buštěhrad</w:t>
          </w:r>
        </w:p>
      </w:tc>
      <w:tc>
        <w:tcPr>
          <w:tcW w:w="1923" w:type="dxa"/>
          <w:tcBorders>
            <w:top w:val="nil"/>
            <w:left w:val="nil"/>
            <w:bottom w:val="nil"/>
            <w:right w:val="nil"/>
          </w:tcBorders>
          <w:shd w:val="clear" w:color="auto" w:fill="auto"/>
        </w:tcPr>
        <w:p w14:paraId="0A35F9CB" w14:textId="77777777" w:rsidR="00317A68" w:rsidRDefault="00000000">
          <w:pPr>
            <w:pStyle w:val="Zpat"/>
            <w:rPr>
              <w:caps w:val="0"/>
            </w:rPr>
          </w:pPr>
          <w:r>
            <w:rPr>
              <w:rFonts w:eastAsia="Arial"/>
            </w:rPr>
            <w:t>+420 224 356 701</w:t>
          </w:r>
        </w:p>
        <w:p w14:paraId="53BCA947" w14:textId="77777777" w:rsidR="00317A68" w:rsidRDefault="00000000">
          <w:pPr>
            <w:pStyle w:val="Zpat"/>
            <w:rPr>
              <w:caps w:val="0"/>
            </w:rPr>
          </w:pPr>
          <w:r>
            <w:rPr>
              <w:rFonts w:eastAsia="Arial"/>
            </w:rPr>
            <w:t>info@uceeb.cz</w:t>
          </w:r>
        </w:p>
        <w:p w14:paraId="07B6DC0B" w14:textId="77777777" w:rsidR="00317A68" w:rsidRDefault="00000000">
          <w:pPr>
            <w:pStyle w:val="Zpat"/>
            <w:rPr>
              <w:caps w:val="0"/>
            </w:rPr>
          </w:pPr>
          <w:r>
            <w:rPr>
              <w:rFonts w:eastAsia="Arial"/>
            </w:rPr>
            <w:t>www.uceeb.cz</w:t>
          </w:r>
        </w:p>
      </w:tc>
      <w:tc>
        <w:tcPr>
          <w:tcW w:w="2780" w:type="dxa"/>
          <w:tcBorders>
            <w:top w:val="nil"/>
            <w:left w:val="nil"/>
            <w:bottom w:val="nil"/>
            <w:right w:val="nil"/>
          </w:tcBorders>
          <w:shd w:val="clear" w:color="auto" w:fill="auto"/>
        </w:tcPr>
        <w:p w14:paraId="0D243DE8" w14:textId="77777777" w:rsidR="00317A68" w:rsidRDefault="00000000">
          <w:pPr>
            <w:pStyle w:val="Zpat"/>
            <w:rPr>
              <w:caps w:val="0"/>
            </w:rPr>
          </w:pPr>
          <w:r>
            <w:rPr>
              <w:rFonts w:eastAsia="Arial"/>
            </w:rPr>
            <w:t>IČ 68407700 | DIČ CZ68407700</w:t>
          </w:r>
        </w:p>
        <w:p w14:paraId="4267B1B1" w14:textId="77777777" w:rsidR="00317A68" w:rsidRDefault="00000000">
          <w:pPr>
            <w:pStyle w:val="Zpat"/>
            <w:rPr>
              <w:caps w:val="0"/>
            </w:rPr>
          </w:pPr>
          <w:r>
            <w:rPr>
              <w:rFonts w:eastAsia="Arial"/>
            </w:rPr>
            <w:t>BANKOVNÍ SPOJENÍ KB PRAHA 6</w:t>
          </w:r>
        </w:p>
        <w:p w14:paraId="1F18A6EC" w14:textId="77777777" w:rsidR="00317A68" w:rsidRDefault="00000000">
          <w:pPr>
            <w:pStyle w:val="Zpat"/>
            <w:rPr>
              <w:caps w:val="0"/>
              <w:lang w:val="en-GB"/>
            </w:rPr>
          </w:pPr>
          <w:r>
            <w:rPr>
              <w:rFonts w:eastAsia="Arial"/>
              <w:lang w:val="en-GB"/>
            </w:rPr>
            <w:t>Č. Ú. 107-4413090217/0100</w:t>
          </w:r>
        </w:p>
      </w:tc>
      <w:tc>
        <w:tcPr>
          <w:tcW w:w="1801" w:type="dxa"/>
          <w:tcBorders>
            <w:top w:val="nil"/>
            <w:left w:val="nil"/>
            <w:bottom w:val="nil"/>
            <w:right w:val="nil"/>
          </w:tcBorders>
          <w:vAlign w:val="bottom"/>
        </w:tcPr>
        <w:p w14:paraId="0FC87A7D" w14:textId="77777777" w:rsidR="00317A68" w:rsidRDefault="00000000">
          <w:pPr>
            <w:pStyle w:val="Zpat"/>
            <w:jc w:val="right"/>
            <w:rPr>
              <w:rFonts w:ascii="Arial" w:eastAsia="Arial" w:hAnsi="Arial"/>
            </w:rPr>
          </w:pPr>
          <w:r>
            <w:rPr>
              <w:rFonts w:eastAsia="Arial"/>
            </w:rPr>
            <w:fldChar w:fldCharType="begin"/>
          </w:r>
          <w:r>
            <w:rPr>
              <w:rFonts w:eastAsia="Arial"/>
            </w:rPr>
            <w:instrText xml:space="preserve"> PAGE </w:instrText>
          </w:r>
          <w:r>
            <w:rPr>
              <w:rFonts w:eastAsia="Arial"/>
            </w:rPr>
            <w:fldChar w:fldCharType="separate"/>
          </w:r>
          <w:r>
            <w:rPr>
              <w:rFonts w:eastAsia="Arial"/>
            </w:rPr>
            <w:t>1</w:t>
          </w:r>
          <w:r>
            <w:rPr>
              <w:rFonts w:eastAsia="Arial"/>
            </w:rPr>
            <w:fldChar w:fldCharType="end"/>
          </w:r>
          <w:r>
            <w:rPr>
              <w:rFonts w:eastAsia="Arial"/>
            </w:rPr>
            <w:t xml:space="preserve"> / </w:t>
          </w:r>
          <w:r>
            <w:rPr>
              <w:rFonts w:eastAsia="Arial"/>
            </w:rPr>
            <w:fldChar w:fldCharType="begin"/>
          </w:r>
          <w:r>
            <w:rPr>
              <w:rFonts w:eastAsia="Arial"/>
            </w:rPr>
            <w:instrText xml:space="preserve"> NUMPAGES </w:instrText>
          </w:r>
          <w:r>
            <w:rPr>
              <w:rFonts w:eastAsia="Arial"/>
            </w:rPr>
            <w:fldChar w:fldCharType="separate"/>
          </w:r>
          <w:r>
            <w:rPr>
              <w:rFonts w:eastAsia="Arial"/>
            </w:rPr>
            <w:t>12</w:t>
          </w:r>
          <w:r>
            <w:rPr>
              <w:rFonts w:eastAsia="Arial"/>
            </w:rPr>
            <w:fldChar w:fldCharType="end"/>
          </w:r>
        </w:p>
      </w:tc>
    </w:tr>
  </w:tbl>
  <w:p w14:paraId="0BDABC7A" w14:textId="77777777" w:rsidR="00317A68" w:rsidRDefault="00317A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F46A" w14:textId="77777777" w:rsidR="00756918" w:rsidRDefault="00756918">
      <w:pPr>
        <w:spacing w:after="0" w:line="240" w:lineRule="auto"/>
      </w:pPr>
      <w:r>
        <w:separator/>
      </w:r>
    </w:p>
  </w:footnote>
  <w:footnote w:type="continuationSeparator" w:id="0">
    <w:p w14:paraId="3041A035" w14:textId="77777777" w:rsidR="00756918" w:rsidRDefault="0075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21D6" w14:textId="77777777" w:rsidR="00317A68" w:rsidRDefault="00000000">
    <w:pPr>
      <w:pStyle w:val="Zhlav"/>
      <w:ind w:left="-1134"/>
    </w:pPr>
    <w:r>
      <w:rPr>
        <w:noProof/>
      </w:rPr>
      <w:drawing>
        <wp:inline distT="0" distB="0" distL="0" distR="0" wp14:anchorId="7DE2E3F0" wp14:editId="044F6CBF">
          <wp:extent cx="1476375" cy="723900"/>
          <wp:effectExtent l="0" t="0" r="0" b="0"/>
          <wp:docPr id="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1" descr="C:\Users\Jindra\AppData\Local\Microsoft\Windows\INetCacheContent.Word\UCEEB_logo_blue_full.emf"/>
                  <pic:cNvPicPr>
                    <a:picLocks noChangeAspect="1" noChangeArrowheads="1"/>
                  </pic:cNvPicPr>
                </pic:nvPicPr>
                <pic:blipFill>
                  <a:blip r:embed="rId1"/>
                  <a:stretch>
                    <a:fillRect/>
                  </a:stretch>
                </pic:blipFill>
                <pic:spPr bwMode="auto">
                  <a:xfrm>
                    <a:off x="0" y="0"/>
                    <a:ext cx="1476375" cy="723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Layout w:type="fixed"/>
      <w:tblCellMar>
        <w:left w:w="0" w:type="dxa"/>
        <w:right w:w="0" w:type="dxa"/>
      </w:tblCellMar>
      <w:tblLook w:val="04A0" w:firstRow="1" w:lastRow="0" w:firstColumn="1" w:lastColumn="0" w:noHBand="0" w:noVBand="1"/>
    </w:tblPr>
    <w:tblGrid>
      <w:gridCol w:w="2834"/>
      <w:gridCol w:w="6805"/>
    </w:tblGrid>
    <w:tr w:rsidR="00317A68" w14:paraId="3A47A91F" w14:textId="77777777">
      <w:trPr>
        <w:trHeight w:val="1138"/>
      </w:trPr>
      <w:tc>
        <w:tcPr>
          <w:tcW w:w="2834" w:type="dxa"/>
          <w:tcBorders>
            <w:top w:val="nil"/>
            <w:left w:val="nil"/>
            <w:bottom w:val="nil"/>
            <w:right w:val="nil"/>
          </w:tcBorders>
        </w:tcPr>
        <w:p w14:paraId="6F8D97BF" w14:textId="77777777" w:rsidR="00317A68" w:rsidRDefault="00000000">
          <w:pPr>
            <w:pStyle w:val="Zhlav"/>
            <w:rPr>
              <w:rFonts w:ascii="Arial" w:eastAsia="Arial" w:hAnsi="Arial"/>
            </w:rPr>
          </w:pPr>
          <w:r>
            <w:rPr>
              <w:rFonts w:eastAsia="Arial"/>
              <w:noProof/>
            </w:rPr>
            <mc:AlternateContent>
              <mc:Choice Requires="wps">
                <w:drawing>
                  <wp:anchor distT="19050" distB="19050" distL="19050" distR="5080" simplePos="0" relativeHeight="5" behindDoc="1" locked="0" layoutInCell="0" allowOverlap="1" wp14:anchorId="760B86EB" wp14:editId="3343D3AB">
                    <wp:simplePos x="0" y="0"/>
                    <wp:positionH relativeFrom="column">
                      <wp:posOffset>1652270</wp:posOffset>
                    </wp:positionH>
                    <wp:positionV relativeFrom="paragraph">
                      <wp:posOffset>310515</wp:posOffset>
                    </wp:positionV>
                    <wp:extent cx="4643120" cy="635"/>
                    <wp:effectExtent l="19685" t="19050" r="19050" b="19050"/>
                    <wp:wrapNone/>
                    <wp:docPr id="2" name="Přímá spojnice 13"/>
                    <wp:cNvGraphicFramePr/>
                    <a:graphic xmlns:a="http://schemas.openxmlformats.org/drawingml/2006/main">
                      <a:graphicData uri="http://schemas.microsoft.com/office/word/2010/wordprocessingShape">
                        <wps:wsp>
                          <wps:cNvCnPr/>
                          <wps:spPr>
                            <a:xfrm flipH="1">
                              <a:off x="0" y="0"/>
                              <a:ext cx="4643280" cy="720"/>
                            </a:xfrm>
                            <a:prstGeom prst="line">
                              <a:avLst/>
                            </a:prstGeom>
                            <a:ln w="38100">
                              <a:solidFill>
                                <a:srgbClr val="0062B8"/>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0.1pt,24.45pt" to="495.65pt,24.45pt" ID="Přímá spojnice 13" stroked="t" o:allowincell="f" style="position:absolute;flip:x" wp14:anchorId="63FDE81F">
                    <v:stroke color="#0062b8" weight="38160" joinstyle="round" endcap="flat"/>
                    <v:fill o:detectmouseclick="t" on="false"/>
                    <w10:wrap type="none"/>
                  </v:line>
                </w:pict>
              </mc:Fallback>
            </mc:AlternateContent>
          </w:r>
        </w:p>
      </w:tc>
      <w:tc>
        <w:tcPr>
          <w:tcW w:w="6804" w:type="dxa"/>
          <w:tcBorders>
            <w:top w:val="nil"/>
            <w:left w:val="nil"/>
            <w:bottom w:val="nil"/>
            <w:right w:val="nil"/>
          </w:tcBorders>
        </w:tcPr>
        <w:p w14:paraId="26035A99" w14:textId="77777777" w:rsidR="00317A68" w:rsidRDefault="00317A68">
          <w:pPr>
            <w:pStyle w:val="VUT"/>
            <w:spacing w:line="276" w:lineRule="auto"/>
            <w:ind w:left="705"/>
            <w:jc w:val="left"/>
            <w:rPr>
              <w:sz w:val="18"/>
            </w:rPr>
          </w:pPr>
        </w:p>
        <w:p w14:paraId="69B75BBF" w14:textId="77777777" w:rsidR="00317A68" w:rsidRDefault="00317A68">
          <w:pPr>
            <w:pStyle w:val="VUT"/>
            <w:spacing w:line="276" w:lineRule="auto"/>
            <w:ind w:left="705"/>
            <w:jc w:val="left"/>
            <w:rPr>
              <w:b w:val="0"/>
            </w:rPr>
          </w:pPr>
        </w:p>
      </w:tc>
    </w:tr>
  </w:tbl>
  <w:p w14:paraId="6A2FD1F7" w14:textId="77777777" w:rsidR="00317A68" w:rsidRDefault="00000000">
    <w:pPr>
      <w:pStyle w:val="Zhlav"/>
      <w:spacing w:after="0"/>
      <w:rPr>
        <w:sz w:val="2"/>
      </w:rPr>
    </w:pPr>
    <w:r>
      <w:rPr>
        <w:noProof/>
        <w:sz w:val="2"/>
      </w:rPr>
      <w:drawing>
        <wp:anchor distT="0" distB="0" distL="0" distR="0" simplePos="0" relativeHeight="2" behindDoc="1" locked="0" layoutInCell="0" allowOverlap="1" wp14:anchorId="4C1C08FC" wp14:editId="6A91786C">
          <wp:simplePos x="0" y="0"/>
          <wp:positionH relativeFrom="column">
            <wp:posOffset>-63500</wp:posOffset>
          </wp:positionH>
          <wp:positionV relativeFrom="paragraph">
            <wp:posOffset>-755650</wp:posOffset>
          </wp:positionV>
          <wp:extent cx="1476375" cy="723900"/>
          <wp:effectExtent l="0" t="0" r="0" b="0"/>
          <wp:wrapNone/>
          <wp:docPr id="3"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2" descr="UCEEB_logo_blue_full"/>
                  <pic:cNvPicPr>
                    <a:picLocks noChangeAspect="1" noChangeArrowheads="1"/>
                  </pic:cNvPicPr>
                </pic:nvPicPr>
                <pic:blipFill>
                  <a:blip r:embed="rId1"/>
                  <a:stretch>
                    <a:fillRect/>
                  </a:stretch>
                </pic:blipFill>
                <pic:spPr bwMode="auto">
                  <a:xfrm>
                    <a:off x="0" y="0"/>
                    <a:ext cx="1476375" cy="723900"/>
                  </a:xfrm>
                  <a:prstGeom prst="rect">
                    <a:avLst/>
                  </a:prstGeom>
                </pic:spPr>
              </pic:pic>
            </a:graphicData>
          </a:graphic>
        </wp:anchor>
      </w:drawing>
    </w:r>
    <w:r>
      <w:rPr>
        <w:noProof/>
        <w:sz w:val="2"/>
      </w:rPr>
      <mc:AlternateContent>
        <mc:Choice Requires="wps">
          <w:drawing>
            <wp:anchor distT="0" distB="0" distL="0" distR="0" simplePos="0" relativeHeight="3" behindDoc="1" locked="0" layoutInCell="0" allowOverlap="1" wp14:anchorId="69C5AF02" wp14:editId="5FD7CF85">
              <wp:simplePos x="0" y="0"/>
              <wp:positionH relativeFrom="column">
                <wp:posOffset>808990</wp:posOffset>
              </wp:positionH>
              <wp:positionV relativeFrom="paragraph">
                <wp:posOffset>-750570</wp:posOffset>
              </wp:positionV>
              <wp:extent cx="4809490" cy="723900"/>
              <wp:effectExtent l="0" t="0" r="0" b="0"/>
              <wp:wrapNone/>
              <wp:docPr id="4" name="Textové pole 2"/>
              <wp:cNvGraphicFramePr/>
              <a:graphic xmlns:a="http://schemas.openxmlformats.org/drawingml/2006/main">
                <a:graphicData uri="http://schemas.microsoft.com/office/word/2010/wordprocessingShape">
                  <wps:wsp>
                    <wps:cNvSpPr/>
                    <wps:spPr>
                      <a:xfrm>
                        <a:off x="0" y="0"/>
                        <a:ext cx="4809600" cy="723960"/>
                      </a:xfrm>
                      <a:prstGeom prst="rect">
                        <a:avLst/>
                      </a:prstGeom>
                      <a:noFill/>
                      <a:ln w="9525">
                        <a:noFill/>
                      </a:ln>
                    </wps:spPr>
                    <wps:style>
                      <a:lnRef idx="0">
                        <a:scrgbClr r="0" g="0" b="0"/>
                      </a:lnRef>
                      <a:fillRef idx="0">
                        <a:scrgbClr r="0" g="0" b="0"/>
                      </a:fillRef>
                      <a:effectRef idx="0">
                        <a:scrgbClr r="0" g="0" b="0"/>
                      </a:effectRef>
                      <a:fontRef idx="minor"/>
                    </wps:style>
                    <wps:txbx>
                      <w:txbxContent>
                        <w:p w14:paraId="7540FB74" w14:textId="77777777" w:rsidR="00317A68" w:rsidRDefault="00000000">
                          <w:pPr>
                            <w:pStyle w:val="Obsahrmce"/>
                            <w:spacing w:after="0" w:line="240" w:lineRule="auto"/>
                            <w:jc w:val="right"/>
                            <w:rPr>
                              <w:b/>
                              <w:sz w:val="18"/>
                            </w:rPr>
                          </w:pPr>
                          <w:r>
                            <w:rPr>
                              <w:b/>
                              <w:sz w:val="18"/>
                            </w:rPr>
                            <w:t>ČESKÉ VYSOKÉ UČENÍ TECHNICKÉ V PRAZE</w:t>
                          </w:r>
                        </w:p>
                        <w:p w14:paraId="58FB7EAF" w14:textId="77777777" w:rsidR="00317A68" w:rsidRDefault="00000000">
                          <w:pPr>
                            <w:pStyle w:val="Obsahrmce"/>
                            <w:spacing w:after="0" w:line="240" w:lineRule="auto"/>
                            <w:jc w:val="right"/>
                            <w:rPr>
                              <w:b/>
                              <w:sz w:val="18"/>
                            </w:rPr>
                          </w:pPr>
                          <w:r>
                            <w:rPr>
                              <w:b/>
                              <w:sz w:val="18"/>
                            </w:rPr>
                            <w:t>UNIVERZITNÍ CENTRUM ENERGETICKY EFEKTIVNÍCH BUDOV</w:t>
                          </w:r>
                        </w:p>
                        <w:p w14:paraId="4337EEFE" w14:textId="77777777" w:rsidR="00317A68" w:rsidRDefault="00317A68">
                          <w:pPr>
                            <w:pStyle w:val="Obsahrmce"/>
                            <w:spacing w:after="0" w:line="240" w:lineRule="auto"/>
                            <w:jc w:val="right"/>
                            <w:rPr>
                              <w:sz w:val="16"/>
                            </w:rPr>
                          </w:pPr>
                        </w:p>
                        <w:p w14:paraId="53D863EF" w14:textId="77777777" w:rsidR="00317A68" w:rsidRDefault="00000000">
                          <w:pPr>
                            <w:pStyle w:val="Obsahrmce"/>
                            <w:spacing w:after="0" w:line="240" w:lineRule="auto"/>
                            <w:jc w:val="right"/>
                            <w:rPr>
                              <w:sz w:val="16"/>
                            </w:rPr>
                          </w:pPr>
                          <w:r>
                            <w:rPr>
                              <w:sz w:val="16"/>
                            </w:rPr>
                            <w:t>TŘINECKÁ 1024, 273 43 BUŠTĚHRAD</w:t>
                          </w:r>
                        </w:p>
                        <w:p w14:paraId="2F7EA39D" w14:textId="77777777" w:rsidR="00317A68" w:rsidRDefault="00000000">
                          <w:pPr>
                            <w:pStyle w:val="Obsahrmce"/>
                            <w:spacing w:after="0" w:line="240" w:lineRule="auto"/>
                            <w:jc w:val="right"/>
                            <w:rPr>
                              <w:sz w:val="16"/>
                            </w:rPr>
                          </w:pPr>
                          <w:r>
                            <w:rPr>
                              <w:sz w:val="16"/>
                            </w:rPr>
                            <w:t>WWW.UCEEB.CZ</w:t>
                          </w:r>
                        </w:p>
                      </w:txbxContent>
                    </wps:txbx>
                    <wps:bodyPr anchor="t">
                      <a:noAutofit/>
                    </wps:bodyPr>
                  </wps:wsp>
                </a:graphicData>
              </a:graphic>
            </wp:anchor>
          </w:drawing>
        </mc:Choice>
        <mc:Fallback>
          <w:pict>
            <v:rect w14:anchorId="69C5AF02" id="Textové pole 2" o:spid="_x0000_s1026" style="position:absolute;left:0;text-align:left;margin-left:63.7pt;margin-top:-59.1pt;width:378.7pt;height:57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" o:allowincell="f" filled="f" stroked="f">
              <v:textbox>
                <w:txbxContent>
                  <w:p w14:paraId="7540FB74" w14:textId="77777777" w:rsidR="00317A68" w:rsidRDefault="00000000">
                    <w:pPr>
                      <w:pStyle w:val="Obsahrmce"/>
                      <w:spacing w:after="0" w:line="240" w:lineRule="auto"/>
                      <w:jc w:val="right"/>
                      <w:rPr>
                        <w:b/>
                        <w:sz w:val="18"/>
                      </w:rPr>
                    </w:pPr>
                    <w:r>
                      <w:rPr>
                        <w:b/>
                        <w:sz w:val="18"/>
                      </w:rPr>
                      <w:t>ČESKÉ VYSOKÉ UČENÍ TECHNICKÉ V PRAZE</w:t>
                    </w:r>
                  </w:p>
                  <w:p w14:paraId="58FB7EAF" w14:textId="77777777" w:rsidR="00317A68" w:rsidRDefault="00000000">
                    <w:pPr>
                      <w:pStyle w:val="Obsahrmce"/>
                      <w:spacing w:after="0" w:line="240" w:lineRule="auto"/>
                      <w:jc w:val="right"/>
                      <w:rPr>
                        <w:b/>
                        <w:sz w:val="18"/>
                      </w:rPr>
                    </w:pPr>
                    <w:r>
                      <w:rPr>
                        <w:b/>
                        <w:sz w:val="18"/>
                      </w:rPr>
                      <w:t>UNIVERZITNÍ CENTRUM ENERGETICKY EFEKTIVNÍCH BUDOV</w:t>
                    </w:r>
                  </w:p>
                  <w:p w14:paraId="4337EEFE" w14:textId="77777777" w:rsidR="00317A68" w:rsidRDefault="00317A68">
                    <w:pPr>
                      <w:pStyle w:val="Obsahrmce"/>
                      <w:spacing w:after="0" w:line="240" w:lineRule="auto"/>
                      <w:jc w:val="right"/>
                      <w:rPr>
                        <w:sz w:val="16"/>
                      </w:rPr>
                    </w:pPr>
                  </w:p>
                  <w:p w14:paraId="53D863EF" w14:textId="77777777" w:rsidR="00317A68" w:rsidRDefault="00000000">
                    <w:pPr>
                      <w:pStyle w:val="Obsahrmce"/>
                      <w:spacing w:after="0" w:line="240" w:lineRule="auto"/>
                      <w:jc w:val="right"/>
                      <w:rPr>
                        <w:sz w:val="16"/>
                      </w:rPr>
                    </w:pPr>
                    <w:r>
                      <w:rPr>
                        <w:sz w:val="16"/>
                      </w:rPr>
                      <w:t>TŘINECKÁ 1024, 273 43 BUŠTĚHRAD</w:t>
                    </w:r>
                  </w:p>
                  <w:p w14:paraId="2F7EA39D" w14:textId="77777777" w:rsidR="00317A68" w:rsidRDefault="00000000">
                    <w:pPr>
                      <w:pStyle w:val="Obsahrmce"/>
                      <w:spacing w:after="0" w:line="240" w:lineRule="auto"/>
                      <w:jc w:val="right"/>
                      <w:rPr>
                        <w:sz w:val="16"/>
                      </w:rPr>
                    </w:pPr>
                    <w:r>
                      <w:rPr>
                        <w:sz w:val="16"/>
                      </w:rPr>
                      <w:t>WWW.UCEEB.CZ</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CC7"/>
    <w:multiLevelType w:val="multilevel"/>
    <w:tmpl w:val="CE7C1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977F46"/>
    <w:multiLevelType w:val="multilevel"/>
    <w:tmpl w:val="CC7C4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C01FDE"/>
    <w:multiLevelType w:val="multilevel"/>
    <w:tmpl w:val="974A5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3E0629"/>
    <w:multiLevelType w:val="multilevel"/>
    <w:tmpl w:val="E8082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2D070A"/>
    <w:multiLevelType w:val="multilevel"/>
    <w:tmpl w:val="68B0AC4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087258"/>
    <w:multiLevelType w:val="multilevel"/>
    <w:tmpl w:val="E0F46C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5FE09EF"/>
    <w:multiLevelType w:val="multilevel"/>
    <w:tmpl w:val="A22617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902CF9"/>
    <w:multiLevelType w:val="multilevel"/>
    <w:tmpl w:val="F06E2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2C7ECD"/>
    <w:multiLevelType w:val="multilevel"/>
    <w:tmpl w:val="CB1A2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AB08DA"/>
    <w:multiLevelType w:val="multilevel"/>
    <w:tmpl w:val="6BAE8E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58EC2460"/>
    <w:multiLevelType w:val="multilevel"/>
    <w:tmpl w:val="6CD47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CC4AAA"/>
    <w:multiLevelType w:val="multilevel"/>
    <w:tmpl w:val="3948DB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5E6A55C9"/>
    <w:multiLevelType w:val="multilevel"/>
    <w:tmpl w:val="8D6E4E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917327546">
    <w:abstractNumId w:val="4"/>
  </w:num>
  <w:num w:numId="2" w16cid:durableId="85929571">
    <w:abstractNumId w:val="11"/>
  </w:num>
  <w:num w:numId="3" w16cid:durableId="1158692099">
    <w:abstractNumId w:val="8"/>
  </w:num>
  <w:num w:numId="4" w16cid:durableId="1703745519">
    <w:abstractNumId w:val="12"/>
  </w:num>
  <w:num w:numId="5" w16cid:durableId="1344209224">
    <w:abstractNumId w:val="1"/>
  </w:num>
  <w:num w:numId="6" w16cid:durableId="212737942">
    <w:abstractNumId w:val="10"/>
  </w:num>
  <w:num w:numId="7" w16cid:durableId="1159342351">
    <w:abstractNumId w:val="3"/>
  </w:num>
  <w:num w:numId="8" w16cid:durableId="191310475">
    <w:abstractNumId w:val="2"/>
  </w:num>
  <w:num w:numId="9" w16cid:durableId="1737312701">
    <w:abstractNumId w:val="6"/>
  </w:num>
  <w:num w:numId="10" w16cid:durableId="49573109">
    <w:abstractNumId w:val="7"/>
  </w:num>
  <w:num w:numId="11" w16cid:durableId="1809207834">
    <w:abstractNumId w:val="0"/>
  </w:num>
  <w:num w:numId="12" w16cid:durableId="2132044090">
    <w:abstractNumId w:val="9"/>
  </w:num>
  <w:num w:numId="13" w16cid:durableId="1013914666">
    <w:abstractNumId w:val="5"/>
  </w:num>
  <w:num w:numId="14" w16cid:durableId="14791545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ocumentProtection w:edit="forms" w:enforcement="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68"/>
    <w:rsid w:val="00317A68"/>
    <w:rsid w:val="00756918"/>
    <w:rsid w:val="0098236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9016"/>
  <w15:docId w15:val="{48FFC5F0-81B3-4720-AD17-BF3FED86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qFormat/>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64223"/>
    <w:rPr>
      <w:color w:val="0065BD" w:themeColor="text2"/>
      <w:sz w:val="20"/>
    </w:rPr>
  </w:style>
  <w:style w:type="character" w:customStyle="1" w:styleId="ZpatChar">
    <w:name w:val="Zápatí Char"/>
    <w:basedOn w:val="Standardnpsmoodstavce"/>
    <w:link w:val="Zpat"/>
    <w:uiPriority w:val="99"/>
    <w:qFormat/>
    <w:rsid w:val="00B26E8E"/>
    <w:rPr>
      <w:caps/>
      <w:sz w:val="14"/>
    </w:rPr>
  </w:style>
  <w:style w:type="character" w:customStyle="1" w:styleId="Internetovodkaz">
    <w:name w:val="Internetový odkaz"/>
    <w:basedOn w:val="Standardnpsmoodstavce"/>
    <w:uiPriority w:val="99"/>
    <w:unhideWhenUsed/>
    <w:rsid w:val="004010A7"/>
    <w:rPr>
      <w:color w:val="0065BD" w:themeColor="hyperlink"/>
      <w:u w:val="single"/>
    </w:rPr>
  </w:style>
  <w:style w:type="character" w:customStyle="1" w:styleId="TextbublinyChar">
    <w:name w:val="Text bubliny Char"/>
    <w:basedOn w:val="Standardnpsmoodstavce"/>
    <w:link w:val="Textbubliny"/>
    <w:uiPriority w:val="99"/>
    <w:semiHidden/>
    <w:qFormat/>
    <w:rsid w:val="00066B3C"/>
    <w:rPr>
      <w:rFonts w:ascii="Tahoma" w:hAnsi="Tahoma" w:cs="Tahoma"/>
      <w:color w:val="4D4948"/>
      <w:sz w:val="16"/>
      <w:szCs w:val="16"/>
    </w:rPr>
  </w:style>
  <w:style w:type="character" w:customStyle="1" w:styleId="Nadpis1Char">
    <w:name w:val="Nadpis 1 Char"/>
    <w:basedOn w:val="Standardnpsmoodstavce"/>
    <w:link w:val="Nadpis1"/>
    <w:uiPriority w:val="9"/>
    <w:qFormat/>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qFormat/>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qFormat/>
    <w:rsid w:val="005224B1"/>
    <w:rPr>
      <w:rFonts w:asciiTheme="majorHAnsi" w:eastAsiaTheme="majorEastAsia" w:hAnsiTheme="majorHAnsi" w:cstheme="majorBidi"/>
      <w:bCs/>
      <w:sz w:val="24"/>
    </w:rPr>
  </w:style>
  <w:style w:type="character" w:styleId="Siln">
    <w:name w:val="Strong"/>
    <w:uiPriority w:val="22"/>
    <w:qFormat/>
    <w:rsid w:val="00D87ACC"/>
    <w:rPr>
      <w:b/>
      <w:bCs/>
    </w:rPr>
  </w:style>
  <w:style w:type="character" w:styleId="Zdraznn">
    <w:name w:val="Emphasis"/>
    <w:uiPriority w:val="2"/>
    <w:qFormat/>
    <w:rsid w:val="00D87ACC"/>
    <w:rPr>
      <w:i/>
      <w:iCs/>
    </w:rPr>
  </w:style>
  <w:style w:type="character" w:customStyle="1" w:styleId="NzevChar">
    <w:name w:val="Název Char"/>
    <w:basedOn w:val="Standardnpsmoodstavce"/>
    <w:link w:val="Nzev"/>
    <w:uiPriority w:val="13"/>
    <w:qFormat/>
    <w:rsid w:val="00564C9D"/>
    <w:rPr>
      <w:rFonts w:asciiTheme="majorHAnsi" w:eastAsiaTheme="majorEastAsia" w:hAnsiTheme="majorHAnsi" w:cstheme="majorBidi"/>
      <w:kern w:val="2"/>
      <w:sz w:val="28"/>
      <w:szCs w:val="52"/>
    </w:rPr>
  </w:style>
  <w:style w:type="character" w:customStyle="1" w:styleId="PodnadpisChar">
    <w:name w:val="Podnadpis Char"/>
    <w:basedOn w:val="Standardnpsmoodstavce"/>
    <w:link w:val="Podnadpis"/>
    <w:uiPriority w:val="14"/>
    <w:qFormat/>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qFormat/>
    <w:rsid w:val="00B64223"/>
    <w:rPr>
      <w:rFonts w:asciiTheme="majorHAnsi" w:eastAsiaTheme="majorEastAsia" w:hAnsiTheme="majorHAnsi" w:cstheme="majorBidi"/>
      <w:b/>
      <w:bCs/>
      <w:i/>
      <w:iCs/>
      <w:color w:val="0065BD" w:themeColor="accent1"/>
      <w:sz w:val="20"/>
    </w:r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qFormat/>
    <w:rsid w:val="004E4329"/>
    <w:rPr>
      <w:color w:val="808080"/>
    </w:rPr>
  </w:style>
  <w:style w:type="character" w:styleId="slostrnky">
    <w:name w:val="page number"/>
    <w:basedOn w:val="Standardnpsmoodstavce"/>
    <w:uiPriority w:val="99"/>
    <w:semiHidden/>
    <w:unhideWhenUsed/>
    <w:qFormat/>
    <w:rsid w:val="00B26E8E"/>
    <w:rPr>
      <w:color w:val="auto"/>
      <w:sz w:val="14"/>
    </w:rPr>
  </w:style>
  <w:style w:type="character" w:customStyle="1" w:styleId="VUTChar">
    <w:name w:val="ČVUT Char"/>
    <w:basedOn w:val="ZhlavChar"/>
    <w:link w:val="VUT"/>
    <w:uiPriority w:val="19"/>
    <w:qFormat/>
    <w:rsid w:val="00103A68"/>
    <w:rPr>
      <w:b/>
      <w:caps/>
      <w:color w:val="0065BD" w:themeColor="text2"/>
      <w:spacing w:val="8"/>
      <w:sz w:val="20"/>
    </w:rPr>
  </w:style>
  <w:style w:type="character" w:customStyle="1" w:styleId="UCEEBChar">
    <w:name w:val="UCEEB Char"/>
    <w:basedOn w:val="ZhlavChar"/>
    <w:link w:val="UCEEB"/>
    <w:uiPriority w:val="19"/>
    <w:qFormat/>
    <w:rsid w:val="008A75A8"/>
    <w:rPr>
      <w:b/>
      <w:color w:val="0065BD" w:themeColor="text2"/>
      <w:spacing w:val="-4"/>
      <w:sz w:val="20"/>
    </w:rPr>
  </w:style>
  <w:style w:type="character" w:customStyle="1" w:styleId="AdresavzhlavChar">
    <w:name w:val="Adresa v záhlaví Char"/>
    <w:basedOn w:val="ZhlavChar"/>
    <w:link w:val="Adresavzhlav"/>
    <w:uiPriority w:val="20"/>
    <w:qFormat/>
    <w:rsid w:val="008A75A8"/>
    <w:rPr>
      <w:color w:val="0065BD" w:themeColor="text2"/>
      <w:sz w:val="16"/>
    </w:rPr>
  </w:style>
  <w:style w:type="character" w:customStyle="1" w:styleId="platne1">
    <w:name w:val="platne1"/>
    <w:basedOn w:val="Standardnpsmoodstavce"/>
    <w:qFormat/>
    <w:rsid w:val="0072006E"/>
  </w:style>
  <w:style w:type="character" w:customStyle="1" w:styleId="ZkladntextChar">
    <w:name w:val="Základní text Char"/>
    <w:basedOn w:val="Standardnpsmoodstavce"/>
    <w:link w:val="Zkladntext"/>
    <w:qFormat/>
    <w:rsid w:val="0072006E"/>
    <w:rPr>
      <w:rFonts w:ascii="Times New Roman" w:eastAsia="Times New Roman" w:hAnsi="Times New Roman" w:cs="Times New Roman"/>
      <w:kern w:val="2"/>
      <w:szCs w:val="24"/>
      <w:lang w:val="en-GB" w:eastAsia="cs-CZ"/>
    </w:rPr>
  </w:style>
  <w:style w:type="character" w:customStyle="1" w:styleId="ZkladntextodsazenChar">
    <w:name w:val="Základní text odsazený Char"/>
    <w:basedOn w:val="Standardnpsmoodstavce"/>
    <w:link w:val="Zkladntextodsazen"/>
    <w:uiPriority w:val="99"/>
    <w:qFormat/>
    <w:rsid w:val="0072006E"/>
    <w:rPr>
      <w:rFonts w:ascii="Times New Roman" w:eastAsia="Times New Roman" w:hAnsi="Times New Roman" w:cs="Times New Roman"/>
      <w:kern w:val="2"/>
      <w:szCs w:val="24"/>
      <w:lang w:eastAsia="cs-CZ"/>
    </w:rPr>
  </w:style>
  <w:style w:type="character" w:styleId="Odkaznakoment">
    <w:name w:val="annotation reference"/>
    <w:basedOn w:val="Standardnpsmoodstavce"/>
    <w:uiPriority w:val="99"/>
    <w:semiHidden/>
    <w:unhideWhenUsed/>
    <w:qFormat/>
    <w:rsid w:val="00C61E09"/>
    <w:rPr>
      <w:sz w:val="16"/>
      <w:szCs w:val="16"/>
    </w:rPr>
  </w:style>
  <w:style w:type="character" w:customStyle="1" w:styleId="TextkomenteChar">
    <w:name w:val="Text komentáře Char"/>
    <w:basedOn w:val="Standardnpsmoodstavce"/>
    <w:link w:val="Textkomente"/>
    <w:uiPriority w:val="99"/>
    <w:qFormat/>
    <w:rsid w:val="00C61E09"/>
    <w:rPr>
      <w:sz w:val="20"/>
      <w:szCs w:val="20"/>
    </w:rPr>
  </w:style>
  <w:style w:type="character" w:customStyle="1" w:styleId="PedmtkomenteChar">
    <w:name w:val="Předmět komentáře Char"/>
    <w:basedOn w:val="TextkomenteChar"/>
    <w:link w:val="Pedmtkomente"/>
    <w:uiPriority w:val="99"/>
    <w:semiHidden/>
    <w:qFormat/>
    <w:rsid w:val="00C61E09"/>
    <w:rPr>
      <w:b/>
      <w:bCs/>
      <w:sz w:val="20"/>
      <w:szCs w:val="20"/>
    </w:rPr>
  </w:style>
  <w:style w:type="character" w:customStyle="1" w:styleId="Zkladntextodsazen3Char">
    <w:name w:val="Základní text odsazený 3 Char"/>
    <w:basedOn w:val="Standardnpsmoodstavce"/>
    <w:link w:val="Zkladntextodsazen3"/>
    <w:uiPriority w:val="99"/>
    <w:semiHidden/>
    <w:qFormat/>
    <w:rsid w:val="00F75AE6"/>
    <w:rPr>
      <w:sz w:val="16"/>
      <w:szCs w:val="16"/>
    </w:rPr>
  </w:style>
  <w:style w:type="character" w:customStyle="1" w:styleId="cf01">
    <w:name w:val="cf01"/>
    <w:basedOn w:val="Standardnpsmoodstavce"/>
    <w:qFormat/>
    <w:rsid w:val="00C11E23"/>
    <w:rPr>
      <w:rFonts w:ascii="Segoe UI" w:hAnsi="Segoe UI" w:cs="Segoe UI"/>
      <w:sz w:val="18"/>
      <w:szCs w:val="18"/>
    </w:rPr>
  </w:style>
  <w:style w:type="character" w:customStyle="1" w:styleId="cf11">
    <w:name w:val="cf11"/>
    <w:basedOn w:val="Standardnpsmoodstavce"/>
    <w:qFormat/>
    <w:rsid w:val="00C11E23"/>
    <w:rPr>
      <w:rFonts w:ascii="Segoe UI" w:hAnsi="Segoe UI" w:cs="Segoe UI"/>
      <w:i/>
      <w:iCs/>
      <w:sz w:val="18"/>
      <w:szCs w:val="18"/>
    </w:rPr>
  </w:style>
  <w:style w:type="character" w:customStyle="1" w:styleId="form-field">
    <w:name w:val="form-field"/>
    <w:basedOn w:val="Standardnpsmoodstavce"/>
    <w:qFormat/>
    <w:rsid w:val="0089231C"/>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link w:val="ZkladntextChar"/>
    <w:rsid w:val="0072006E"/>
    <w:pPr>
      <w:spacing w:after="240" w:line="240" w:lineRule="auto"/>
      <w:jc w:val="left"/>
    </w:pPr>
    <w:rPr>
      <w:rFonts w:ascii="Times New Roman" w:eastAsia="Times New Roman" w:hAnsi="Times New Roman" w:cs="Times New Roman"/>
      <w:kern w:val="2"/>
      <w:szCs w:val="24"/>
      <w:lang w:val="en-GB" w:eastAsia="cs-CZ"/>
    </w:rPr>
  </w:style>
  <w:style w:type="paragraph" w:styleId="Seznam">
    <w:name w:val="List"/>
    <w:basedOn w:val="Zkladntext"/>
    <w:rPr>
      <w:rFonts w:cs="Arial"/>
    </w:rPr>
  </w:style>
  <w:style w:type="paragraph" w:styleId="Titulek">
    <w:name w:val="caption"/>
    <w:basedOn w:val="Normln"/>
    <w:qFormat/>
    <w:pPr>
      <w:suppressLineNumbers/>
      <w:spacing w:before="120"/>
    </w:pPr>
    <w:rPr>
      <w:rFonts w:cs="Arial"/>
      <w:i/>
      <w:iCs/>
      <w:sz w:val="24"/>
      <w:szCs w:val="24"/>
    </w:rPr>
  </w:style>
  <w:style w:type="paragraph" w:customStyle="1" w:styleId="Rejstk">
    <w:name w:val="Rejstřík"/>
    <w:basedOn w:val="Normln"/>
    <w:qFormat/>
    <w:pPr>
      <w:suppressLineNumbers/>
    </w:pPr>
    <w:rPr>
      <w:rFonts w:cs="Arial"/>
      <w:lang/>
    </w:rPr>
  </w:style>
  <w:style w:type="paragraph" w:customStyle="1" w:styleId="Zhlavazpat">
    <w:name w:val="Záhlaví a zápatí"/>
    <w:basedOn w:val="Normln"/>
    <w:qFormat/>
  </w:style>
  <w:style w:type="paragraph" w:styleId="Zhlav">
    <w:name w:val="header"/>
    <w:basedOn w:val="Normln"/>
    <w:link w:val="ZhlavChar"/>
    <w:unhideWhenUsed/>
    <w:rsid w:val="00B64223"/>
    <w:pPr>
      <w:tabs>
        <w:tab w:val="center" w:pos="4536"/>
        <w:tab w:val="right" w:pos="9072"/>
      </w:tabs>
      <w:spacing w:line="240" w:lineRule="auto"/>
      <w:contextualSpacing/>
    </w:p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paragraph" w:styleId="Textbubliny">
    <w:name w:val="Balloon Text"/>
    <w:basedOn w:val="Normln"/>
    <w:link w:val="TextbublinyChar"/>
    <w:uiPriority w:val="99"/>
    <w:semiHidden/>
    <w:unhideWhenUsed/>
    <w:qFormat/>
    <w:rsid w:val="00066B3C"/>
    <w:pPr>
      <w:spacing w:line="240" w:lineRule="auto"/>
    </w:pPr>
    <w:rPr>
      <w:rFonts w:ascii="Tahoma" w:hAnsi="Tahoma" w:cs="Tahoma"/>
      <w:sz w:val="16"/>
      <w:szCs w:val="16"/>
    </w:rPr>
  </w:style>
  <w:style w:type="paragraph" w:styleId="Nzev">
    <w:name w:val="Title"/>
    <w:basedOn w:val="Normln"/>
    <w:next w:val="Normln"/>
    <w:link w:val="NzevChar"/>
    <w:uiPriority w:val="13"/>
    <w:qFormat/>
    <w:rsid w:val="00564C9D"/>
    <w:pPr>
      <w:pBdr>
        <w:bottom w:val="single" w:sz="4" w:space="4" w:color="0065BD"/>
      </w:pBdr>
      <w:spacing w:after="240" w:line="240" w:lineRule="auto"/>
      <w:contextualSpacing/>
    </w:pPr>
    <w:rPr>
      <w:rFonts w:asciiTheme="majorHAnsi" w:eastAsiaTheme="majorEastAsia" w:hAnsiTheme="majorHAnsi" w:cstheme="majorBidi"/>
      <w:kern w:val="2"/>
      <w:sz w:val="28"/>
      <w:szCs w:val="52"/>
    </w:rPr>
  </w:style>
  <w:style w:type="paragraph" w:styleId="Podnadpis">
    <w:name w:val="Subtitle"/>
    <w:basedOn w:val="Normln"/>
    <w:next w:val="Normln"/>
    <w:link w:val="PodnadpisChar"/>
    <w:uiPriority w:val="14"/>
    <w:qFormat/>
    <w:rsid w:val="00564C9D"/>
    <w:rPr>
      <w:rFonts w:asciiTheme="majorHAnsi" w:eastAsiaTheme="majorEastAsia" w:hAnsiTheme="majorHAnsi" w:cstheme="majorBidi"/>
      <w:i/>
      <w:iCs/>
      <w:sz w:val="24"/>
      <w:szCs w:val="24"/>
    </w:rPr>
  </w:style>
  <w:style w:type="paragraph" w:styleId="Bezmezer">
    <w:name w:val="No Spacing"/>
    <w:next w:val="Normln"/>
    <w:uiPriority w:val="1"/>
    <w:qFormat/>
    <w:rsid w:val="00451539"/>
    <w:pPr>
      <w:spacing w:line="276" w:lineRule="auto"/>
    </w:p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paragraph" w:customStyle="1" w:styleId="Prosttext1">
    <w:name w:val="Prostý text1"/>
    <w:basedOn w:val="Normln"/>
    <w:qFormat/>
    <w:rsid w:val="00623675"/>
    <w:pPr>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qFormat/>
    <w:rsid w:val="00623675"/>
    <w:pPr>
      <w:spacing w:after="0" w:line="240" w:lineRule="auto"/>
      <w:jc w:val="left"/>
    </w:pPr>
    <w:rPr>
      <w:rFonts w:ascii="Verdana" w:eastAsia="Times New Roman" w:hAnsi="Verdana" w:cs="Verdana"/>
      <w:sz w:val="20"/>
      <w:szCs w:val="20"/>
    </w:rPr>
  </w:style>
  <w:style w:type="paragraph" w:customStyle="1" w:styleId="Zkladntext21">
    <w:name w:val="Základní text 21"/>
    <w:basedOn w:val="Normln"/>
    <w:qFormat/>
    <w:rsid w:val="0072006E"/>
    <w:pPr>
      <w:spacing w:line="480" w:lineRule="auto"/>
      <w:jc w:val="left"/>
    </w:pPr>
    <w:rPr>
      <w:rFonts w:ascii="Times New Roman" w:eastAsia="Times New Roman" w:hAnsi="Times New Roman" w:cs="Times New Roman"/>
      <w:kern w:val="2"/>
      <w:szCs w:val="24"/>
      <w:lang w:eastAsia="cs-CZ"/>
    </w:rPr>
  </w:style>
  <w:style w:type="paragraph" w:styleId="Zkladntextodsazen">
    <w:name w:val="Body Text Indent"/>
    <w:basedOn w:val="Normln"/>
    <w:link w:val="ZkladntextodsazenChar"/>
    <w:uiPriority w:val="99"/>
    <w:unhideWhenUsed/>
    <w:rsid w:val="0072006E"/>
    <w:pPr>
      <w:spacing w:line="240" w:lineRule="auto"/>
      <w:ind w:left="283"/>
      <w:jc w:val="left"/>
    </w:pPr>
    <w:rPr>
      <w:rFonts w:ascii="Times New Roman" w:eastAsia="Times New Roman" w:hAnsi="Times New Roman" w:cs="Times New Roman"/>
      <w:kern w:val="2"/>
      <w:szCs w:val="24"/>
      <w:lang w:eastAsia="cs-CZ"/>
    </w:rPr>
  </w:style>
  <w:style w:type="paragraph" w:customStyle="1" w:styleId="Zkladntext4">
    <w:name w:val="Základní text 4"/>
    <w:basedOn w:val="Normln"/>
    <w:uiPriority w:val="99"/>
    <w:qFormat/>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paragraph" w:styleId="Textkomente">
    <w:name w:val="annotation text"/>
    <w:basedOn w:val="Normln"/>
    <w:link w:val="TextkomenteChar"/>
    <w:uiPriority w:val="99"/>
    <w:unhideWhenUsed/>
    <w:qFormat/>
    <w:rsid w:val="00C61E09"/>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C61E09"/>
    <w:rPr>
      <w:b/>
      <w:bCs/>
    </w:rPr>
  </w:style>
  <w:style w:type="paragraph" w:styleId="Zkladntextodsazen3">
    <w:name w:val="Body Text Indent 3"/>
    <w:basedOn w:val="Normln"/>
    <w:link w:val="Zkladntextodsazen3Char"/>
    <w:uiPriority w:val="99"/>
    <w:semiHidden/>
    <w:unhideWhenUsed/>
    <w:qFormat/>
    <w:rsid w:val="00F75AE6"/>
    <w:pPr>
      <w:ind w:left="283"/>
    </w:pPr>
    <w:rPr>
      <w:sz w:val="16"/>
      <w:szCs w:val="16"/>
    </w:rPr>
  </w:style>
  <w:style w:type="paragraph" w:customStyle="1" w:styleId="Default">
    <w:name w:val="Default"/>
    <w:qFormat/>
    <w:rsid w:val="00F75AE6"/>
    <w:pPr>
      <w:spacing w:line="100" w:lineRule="atLeast"/>
    </w:pPr>
    <w:rPr>
      <w:rFonts w:ascii="Cambria" w:eastAsia="SimSun" w:hAnsi="Cambria" w:cs="Cambria"/>
      <w:color w:val="000000"/>
      <w:kern w:val="2"/>
      <w:sz w:val="24"/>
      <w:szCs w:val="24"/>
      <w:lang w:eastAsia="ar-SA"/>
    </w:rPr>
  </w:style>
  <w:style w:type="paragraph" w:customStyle="1" w:styleId="ListParagraph1">
    <w:name w:val="List Paragraph1"/>
    <w:basedOn w:val="Normln"/>
    <w:qFormat/>
    <w:rsid w:val="00F75AE6"/>
    <w:pPr>
      <w:widowControl w:val="0"/>
      <w:tabs>
        <w:tab w:val="left" w:pos="720"/>
      </w:tabs>
      <w:spacing w:before="240" w:after="0" w:line="100" w:lineRule="atLeast"/>
      <w:ind w:left="720"/>
    </w:pPr>
    <w:rPr>
      <w:rFonts w:ascii="Times New Roman" w:eastAsia="Lucida Sans Unicode" w:hAnsi="Times New Roman" w:cs="Times New Roman"/>
      <w:b/>
      <w:bCs/>
      <w:kern w:val="2"/>
      <w:szCs w:val="28"/>
      <w:lang w:eastAsia="ar-SA"/>
    </w:rPr>
  </w:style>
  <w:style w:type="paragraph" w:customStyle="1" w:styleId="NoSpacing1">
    <w:name w:val="No Spacing1"/>
    <w:qFormat/>
    <w:rsid w:val="00F75AE6"/>
    <w:pPr>
      <w:widowControl w:val="0"/>
      <w:tabs>
        <w:tab w:val="left" w:pos="720"/>
      </w:tabs>
      <w:spacing w:line="100" w:lineRule="atLeast"/>
      <w:jc w:val="both"/>
    </w:pPr>
    <w:rPr>
      <w:rFonts w:ascii="Times New Roman" w:eastAsia="Lucida Sans Unicode" w:hAnsi="Times New Roman" w:cs="Times New Roman"/>
      <w:b/>
      <w:bCs/>
      <w:kern w:val="2"/>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qFormat/>
    <w:rsid w:val="00F75AE6"/>
    <w:pPr>
      <w:spacing w:before="60" w:after="0" w:line="240" w:lineRule="auto"/>
    </w:pPr>
    <w:rPr>
      <w:rFonts w:ascii="Times New Roman" w:eastAsia="Times New Roman" w:hAnsi="Times New Roman" w:cs="Times New Roman"/>
      <w:szCs w:val="20"/>
      <w:lang w:eastAsia="cs-CZ"/>
    </w:rPr>
  </w:style>
  <w:style w:type="paragraph" w:customStyle="1" w:styleId="Normln1">
    <w:name w:val="Normální1"/>
    <w:qFormat/>
    <w:rsid w:val="00F400A3"/>
    <w:pPr>
      <w:spacing w:after="200" w:line="276" w:lineRule="auto"/>
    </w:pPr>
    <w:rPr>
      <w:rFonts w:ascii="Calibri" w:eastAsia="Calibri" w:hAnsi="Calibri" w:cs="Calibri"/>
      <w:lang w:eastAsia="cs-CZ"/>
    </w:rPr>
  </w:style>
  <w:style w:type="paragraph" w:customStyle="1" w:styleId="Obsahrmce">
    <w:name w:val="Obsah rámce"/>
    <w:basedOn w:val="Normln"/>
    <w:qFormat/>
  </w:style>
  <w:style w:type="table" w:styleId="Mkatabulky">
    <w:name w:val="Table Grid"/>
    <w:basedOn w:val="Normlntabulka"/>
    <w:uiPriority w:val="59"/>
    <w:rsid w:val="00DB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2104</Words>
  <Characters>12414</Characters>
  <Application>Microsoft Office Word</Application>
  <DocSecurity>0</DocSecurity>
  <Lines>103</Lines>
  <Paragraphs>28</Paragraphs>
  <ScaleCrop>false</ScaleCrop>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Kozubek, Ales</cp:lastModifiedBy>
  <cp:revision>6</cp:revision>
  <dcterms:created xsi:type="dcterms:W3CDTF">2023-06-30T09:11:00Z</dcterms:created>
  <dcterms:modified xsi:type="dcterms:W3CDTF">2023-07-27T13:24:00Z</dcterms:modified>
  <dc:language>cs-CZ</dc:language>
</cp:coreProperties>
</file>