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C1400" w14:textId="52BB4D57" w:rsidR="006219B5" w:rsidRDefault="006219B5" w:rsidP="00C31206">
      <w:pPr>
        <w:rPr>
          <w:rFonts w:ascii="Times New Roman" w:hAnsi="Times New Roman" w:cs="Times New Roman"/>
          <w:sz w:val="22"/>
          <w:szCs w:val="22"/>
        </w:rPr>
      </w:pPr>
    </w:p>
    <w:p w14:paraId="023E0929" w14:textId="77777777" w:rsidR="00AD57DF" w:rsidRPr="00A6148C" w:rsidRDefault="00AD57DF" w:rsidP="00C31206">
      <w:pPr>
        <w:rPr>
          <w:rFonts w:ascii="Times New Roman" w:hAnsi="Times New Roman" w:cs="Times New Roman"/>
          <w:sz w:val="22"/>
          <w:szCs w:val="22"/>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0"/>
        <w:gridCol w:w="4960"/>
      </w:tblGrid>
      <w:tr w:rsidR="00C41344" w:rsidRPr="004D2E5C" w14:paraId="1410D351" w14:textId="77777777" w:rsidTr="549D4A00">
        <w:tc>
          <w:tcPr>
            <w:tcW w:w="4940" w:type="dxa"/>
          </w:tcPr>
          <w:p w14:paraId="20F2101C" w14:textId="77777777" w:rsidR="006219B5" w:rsidRPr="004D2E5C" w:rsidRDefault="006219B5" w:rsidP="00D36916">
            <w:pPr>
              <w:pStyle w:val="Header"/>
              <w:ind w:right="20"/>
              <w:jc w:val="center"/>
              <w:rPr>
                <w:rFonts w:ascii="Times New Roman" w:hAnsi="Times New Roman" w:cs="Times New Roman"/>
                <w:b/>
                <w:sz w:val="22"/>
                <w:szCs w:val="22"/>
              </w:rPr>
            </w:pPr>
          </w:p>
          <w:p w14:paraId="0160CE15" w14:textId="016F8BD7" w:rsidR="00271AFC" w:rsidRPr="004D2E5C" w:rsidRDefault="002D690E" w:rsidP="00D36916">
            <w:pPr>
              <w:pStyle w:val="Header"/>
              <w:ind w:right="20"/>
              <w:jc w:val="center"/>
              <w:rPr>
                <w:rFonts w:ascii="Times New Roman" w:hAnsi="Times New Roman" w:cs="Times New Roman"/>
                <w:b/>
                <w:sz w:val="22"/>
                <w:szCs w:val="22"/>
              </w:rPr>
            </w:pPr>
            <w:r w:rsidRPr="004D2E5C">
              <w:rPr>
                <w:rFonts w:ascii="Times New Roman" w:hAnsi="Times New Roman" w:cs="Times New Roman"/>
                <w:b/>
                <w:sz w:val="22"/>
                <w:szCs w:val="22"/>
              </w:rPr>
              <w:t>Dodatek</w:t>
            </w:r>
            <w:r w:rsidR="00271AFC" w:rsidRPr="004D2E5C">
              <w:rPr>
                <w:rFonts w:ascii="Times New Roman" w:hAnsi="Times New Roman" w:cs="Times New Roman"/>
                <w:b/>
                <w:sz w:val="22"/>
                <w:szCs w:val="22"/>
              </w:rPr>
              <w:t xml:space="preserve"> </w:t>
            </w:r>
            <w:r w:rsidR="009070D3" w:rsidRPr="00BA7466">
              <w:rPr>
                <w:rFonts w:ascii="Times New Roman" w:hAnsi="Times New Roman" w:cs="Times New Roman"/>
                <w:b/>
                <w:sz w:val="22"/>
                <w:szCs w:val="22"/>
              </w:rPr>
              <w:t xml:space="preserve">č. </w:t>
            </w:r>
            <w:r w:rsidR="00271AFC" w:rsidRPr="004D2E5C">
              <w:rPr>
                <w:rFonts w:ascii="Times New Roman" w:hAnsi="Times New Roman" w:cs="Times New Roman"/>
                <w:b/>
                <w:sz w:val="22"/>
                <w:szCs w:val="22"/>
              </w:rPr>
              <w:t>1 ke</w:t>
            </w:r>
          </w:p>
          <w:p w14:paraId="79CE9FD1" w14:textId="77777777" w:rsidR="008E6C62" w:rsidRPr="004D2E5C" w:rsidRDefault="008E6C62" w:rsidP="00D36916">
            <w:pPr>
              <w:pStyle w:val="Header"/>
              <w:ind w:right="20"/>
              <w:jc w:val="center"/>
              <w:rPr>
                <w:rFonts w:ascii="Times New Roman" w:hAnsi="Times New Roman" w:cs="Times New Roman"/>
                <w:b/>
                <w:sz w:val="22"/>
                <w:szCs w:val="22"/>
              </w:rPr>
            </w:pPr>
            <w:r w:rsidRPr="004D2E5C">
              <w:rPr>
                <w:rFonts w:ascii="Times New Roman" w:hAnsi="Times New Roman" w:cs="Times New Roman"/>
                <w:b/>
                <w:sz w:val="22"/>
                <w:szCs w:val="22"/>
              </w:rPr>
              <w:t>Smlouv</w:t>
            </w:r>
            <w:r w:rsidR="00271AFC" w:rsidRPr="004D2E5C">
              <w:rPr>
                <w:rFonts w:ascii="Times New Roman" w:hAnsi="Times New Roman" w:cs="Times New Roman"/>
                <w:b/>
                <w:sz w:val="22"/>
                <w:szCs w:val="22"/>
              </w:rPr>
              <w:t>ě</w:t>
            </w:r>
            <w:r w:rsidRPr="004D2E5C">
              <w:rPr>
                <w:rFonts w:ascii="Times New Roman" w:hAnsi="Times New Roman" w:cs="Times New Roman"/>
                <w:b/>
                <w:sz w:val="22"/>
                <w:szCs w:val="22"/>
              </w:rPr>
              <w:t xml:space="preserve"> o </w:t>
            </w:r>
            <w:r w:rsidR="00B24624" w:rsidRPr="004D2E5C">
              <w:rPr>
                <w:rFonts w:ascii="Times New Roman" w:hAnsi="Times New Roman" w:cs="Times New Roman"/>
                <w:b/>
                <w:sz w:val="22"/>
                <w:szCs w:val="22"/>
              </w:rPr>
              <w:t xml:space="preserve">zabezpečení </w:t>
            </w:r>
            <w:r w:rsidRPr="004D2E5C">
              <w:rPr>
                <w:rFonts w:ascii="Times New Roman" w:hAnsi="Times New Roman" w:cs="Times New Roman"/>
                <w:b/>
                <w:sz w:val="22"/>
                <w:szCs w:val="22"/>
              </w:rPr>
              <w:t>klinické</w:t>
            </w:r>
            <w:r w:rsidR="00B24624" w:rsidRPr="004D2E5C">
              <w:rPr>
                <w:rFonts w:ascii="Times New Roman" w:hAnsi="Times New Roman" w:cs="Times New Roman"/>
                <w:b/>
                <w:sz w:val="22"/>
                <w:szCs w:val="22"/>
              </w:rPr>
              <w:t>ho</w:t>
            </w:r>
            <w:r w:rsidRPr="004D2E5C">
              <w:rPr>
                <w:rFonts w:ascii="Times New Roman" w:hAnsi="Times New Roman" w:cs="Times New Roman"/>
                <w:b/>
                <w:sz w:val="22"/>
                <w:szCs w:val="22"/>
              </w:rPr>
              <w:t xml:space="preserve"> hodnocení</w:t>
            </w:r>
          </w:p>
        </w:tc>
        <w:tc>
          <w:tcPr>
            <w:tcW w:w="4960" w:type="dxa"/>
          </w:tcPr>
          <w:p w14:paraId="06D60ADE" w14:textId="77777777" w:rsidR="00C41344" w:rsidRPr="004D2E5C" w:rsidRDefault="00C41344" w:rsidP="00D36916">
            <w:pPr>
              <w:pStyle w:val="Header"/>
              <w:ind w:right="20"/>
              <w:jc w:val="center"/>
              <w:rPr>
                <w:rFonts w:ascii="Times New Roman" w:hAnsi="Times New Roman" w:cs="Times New Roman"/>
                <w:b/>
                <w:sz w:val="22"/>
                <w:szCs w:val="22"/>
              </w:rPr>
            </w:pPr>
          </w:p>
          <w:p w14:paraId="5C6BA1EA" w14:textId="77777777" w:rsidR="00AD57DF" w:rsidRPr="004D2E5C" w:rsidRDefault="00E27C0C" w:rsidP="00D36916">
            <w:pPr>
              <w:jc w:val="center"/>
              <w:rPr>
                <w:rFonts w:ascii="Times New Roman" w:hAnsi="Times New Roman" w:cs="Times New Roman"/>
                <w:b/>
                <w:sz w:val="22"/>
                <w:szCs w:val="22"/>
                <w:lang w:val="en-US"/>
              </w:rPr>
            </w:pPr>
            <w:r w:rsidRPr="004D2E5C">
              <w:rPr>
                <w:rFonts w:ascii="Times New Roman" w:hAnsi="Times New Roman" w:cs="Times New Roman"/>
                <w:b/>
                <w:sz w:val="22"/>
                <w:szCs w:val="22"/>
                <w:lang w:val="en-US"/>
              </w:rPr>
              <w:t xml:space="preserve">Amendment 1 to </w:t>
            </w:r>
          </w:p>
          <w:p w14:paraId="282F81D9" w14:textId="77777777" w:rsidR="00F06AB9" w:rsidRPr="004D2E5C" w:rsidRDefault="00A6148C" w:rsidP="00D36916">
            <w:pPr>
              <w:jc w:val="center"/>
              <w:rPr>
                <w:rFonts w:ascii="Times New Roman" w:hAnsi="Times New Roman" w:cs="Times New Roman"/>
                <w:b/>
                <w:sz w:val="22"/>
                <w:szCs w:val="22"/>
                <w:lang w:val="en-US"/>
              </w:rPr>
            </w:pPr>
            <w:r w:rsidRPr="004D2E5C">
              <w:rPr>
                <w:rFonts w:ascii="Times New Roman" w:hAnsi="Times New Roman" w:cs="Times New Roman"/>
                <w:b/>
                <w:sz w:val="22"/>
                <w:szCs w:val="22"/>
                <w:lang w:val="en-US"/>
              </w:rPr>
              <w:t xml:space="preserve">Clinical Trial </w:t>
            </w:r>
            <w:r w:rsidR="00E27C0C" w:rsidRPr="004D2E5C">
              <w:rPr>
                <w:rFonts w:ascii="Times New Roman" w:hAnsi="Times New Roman" w:cs="Times New Roman"/>
                <w:b/>
                <w:sz w:val="22"/>
                <w:szCs w:val="22"/>
                <w:lang w:val="en-US"/>
              </w:rPr>
              <w:t>Agreement</w:t>
            </w:r>
            <w:r w:rsidR="00B24624" w:rsidRPr="004D2E5C">
              <w:rPr>
                <w:rFonts w:ascii="Times New Roman" w:hAnsi="Times New Roman" w:cs="Times New Roman"/>
                <w:b/>
                <w:sz w:val="22"/>
                <w:szCs w:val="22"/>
                <w:lang w:val="en-US"/>
              </w:rPr>
              <w:t xml:space="preserve"> </w:t>
            </w:r>
          </w:p>
          <w:p w14:paraId="419534A1" w14:textId="77777777" w:rsidR="008E6C62" w:rsidRPr="004D2E5C" w:rsidRDefault="008E6C62" w:rsidP="00D36916">
            <w:pPr>
              <w:pStyle w:val="Header"/>
              <w:ind w:right="20"/>
              <w:jc w:val="center"/>
              <w:rPr>
                <w:rFonts w:ascii="Times New Roman" w:hAnsi="Times New Roman" w:cs="Times New Roman"/>
                <w:b/>
                <w:sz w:val="22"/>
                <w:szCs w:val="22"/>
                <w:lang w:val="en-US"/>
              </w:rPr>
            </w:pPr>
          </w:p>
        </w:tc>
      </w:tr>
      <w:tr w:rsidR="00271AFC" w:rsidRPr="004D2E5C" w14:paraId="51B1F208" w14:textId="77777777" w:rsidTr="549D4A00">
        <w:tc>
          <w:tcPr>
            <w:tcW w:w="4940" w:type="dxa"/>
          </w:tcPr>
          <w:p w14:paraId="3D7452E6" w14:textId="6C492233" w:rsidR="00271AFC" w:rsidRPr="004D2E5C" w:rsidRDefault="00F6302B" w:rsidP="00D36916">
            <w:pPr>
              <w:jc w:val="both"/>
              <w:rPr>
                <w:rFonts w:ascii="Times New Roman" w:hAnsi="Times New Roman" w:cs="Times New Roman"/>
                <w:bCs/>
                <w:sz w:val="22"/>
                <w:szCs w:val="22"/>
              </w:rPr>
            </w:pPr>
            <w:r w:rsidRPr="004D2E5C">
              <w:rPr>
                <w:rFonts w:ascii="Times New Roman" w:hAnsi="Times New Roman" w:cs="Times New Roman"/>
                <w:bCs/>
                <w:sz w:val="22"/>
                <w:szCs w:val="22"/>
              </w:rPr>
              <w:t xml:space="preserve">Tento dodatek 1 ke smlouvě o klinickém hodnocení </w:t>
            </w:r>
            <w:r w:rsidRPr="004D2E5C">
              <w:rPr>
                <w:rFonts w:ascii="Times New Roman" w:hAnsi="Times New Roman" w:cs="Times New Roman"/>
                <w:sz w:val="22"/>
                <w:szCs w:val="22"/>
              </w:rPr>
              <w:t>(„</w:t>
            </w:r>
            <w:r w:rsidRPr="004D2E5C">
              <w:rPr>
                <w:rFonts w:ascii="Times New Roman" w:hAnsi="Times New Roman" w:cs="Times New Roman"/>
                <w:b/>
                <w:sz w:val="22"/>
                <w:szCs w:val="22"/>
              </w:rPr>
              <w:t>dodatek 1</w:t>
            </w:r>
            <w:r w:rsidRPr="004D2E5C">
              <w:rPr>
                <w:rFonts w:ascii="Times New Roman" w:hAnsi="Times New Roman" w:cs="Times New Roman"/>
                <w:sz w:val="22"/>
                <w:szCs w:val="22"/>
              </w:rPr>
              <w:t>“), uzavřen</w:t>
            </w:r>
            <w:r w:rsidR="00705266" w:rsidRPr="004D2E5C">
              <w:rPr>
                <w:rFonts w:ascii="Times New Roman" w:hAnsi="Times New Roman" w:cs="Times New Roman"/>
                <w:sz w:val="22"/>
                <w:szCs w:val="22"/>
              </w:rPr>
              <w:t>ý</w:t>
            </w:r>
            <w:r w:rsidRPr="004D2E5C">
              <w:rPr>
                <w:rFonts w:ascii="Times New Roman" w:hAnsi="Times New Roman" w:cs="Times New Roman"/>
                <w:sz w:val="22"/>
                <w:szCs w:val="22"/>
              </w:rPr>
              <w:t xml:space="preserve"> </w:t>
            </w:r>
            <w:r w:rsidR="00133949" w:rsidRPr="004D2E5C">
              <w:rPr>
                <w:rFonts w:ascii="Times New Roman" w:hAnsi="Times New Roman" w:cs="Times New Roman"/>
                <w:sz w:val="22"/>
                <w:szCs w:val="22"/>
              </w:rPr>
              <w:t>ke dni posledního podpisu</w:t>
            </w:r>
            <w:r w:rsidRPr="004D2E5C">
              <w:rPr>
                <w:rFonts w:ascii="Times New Roman" w:hAnsi="Times New Roman" w:cs="Times New Roman"/>
                <w:sz w:val="22"/>
                <w:szCs w:val="22"/>
              </w:rPr>
              <w:t xml:space="preserve">, </w:t>
            </w:r>
            <w:r w:rsidRPr="004D2E5C">
              <w:rPr>
                <w:rFonts w:ascii="Times New Roman" w:hAnsi="Times New Roman" w:cs="Times New Roman"/>
                <w:b/>
                <w:bCs/>
                <w:sz w:val="22"/>
                <w:szCs w:val="22"/>
              </w:rPr>
              <w:t xml:space="preserve">(„datum </w:t>
            </w:r>
            <w:r w:rsidR="009070D3" w:rsidRPr="004D2E5C">
              <w:rPr>
                <w:rFonts w:ascii="Times New Roman" w:hAnsi="Times New Roman" w:cs="Times New Roman"/>
                <w:b/>
                <w:bCs/>
                <w:sz w:val="22"/>
                <w:szCs w:val="22"/>
              </w:rPr>
              <w:t>platnosti</w:t>
            </w:r>
            <w:r w:rsidRPr="004D2E5C">
              <w:rPr>
                <w:rFonts w:ascii="Times New Roman" w:hAnsi="Times New Roman" w:cs="Times New Roman"/>
                <w:b/>
                <w:bCs/>
                <w:sz w:val="22"/>
                <w:szCs w:val="22"/>
              </w:rPr>
              <w:t>“</w:t>
            </w:r>
            <w:r w:rsidRPr="004D2E5C">
              <w:rPr>
                <w:rFonts w:ascii="Times New Roman" w:hAnsi="Times New Roman" w:cs="Times New Roman"/>
                <w:sz w:val="22"/>
                <w:szCs w:val="22"/>
              </w:rPr>
              <w:t>) mezi</w:t>
            </w:r>
          </w:p>
        </w:tc>
        <w:tc>
          <w:tcPr>
            <w:tcW w:w="4960" w:type="dxa"/>
          </w:tcPr>
          <w:p w14:paraId="329D256F" w14:textId="5BBB28FE" w:rsidR="00271AFC" w:rsidRPr="004D2E5C" w:rsidRDefault="00A6148C" w:rsidP="00D36916">
            <w:pPr>
              <w:ind w:right="20"/>
              <w:jc w:val="both"/>
              <w:rPr>
                <w:rFonts w:ascii="Times New Roman" w:hAnsi="Times New Roman" w:cs="Times New Roman"/>
                <w:b/>
                <w:sz w:val="22"/>
                <w:szCs w:val="22"/>
                <w:lang w:val="en-US"/>
              </w:rPr>
            </w:pPr>
            <w:r w:rsidRPr="004D2E5C">
              <w:rPr>
                <w:rFonts w:ascii="Times New Roman" w:hAnsi="Times New Roman" w:cs="Times New Roman"/>
                <w:sz w:val="22"/>
                <w:szCs w:val="22"/>
              </w:rPr>
              <w:t>This Amendment 1 to Clinical Trial Agreement (“</w:t>
            </w:r>
            <w:r w:rsidRPr="004D2E5C">
              <w:rPr>
                <w:rFonts w:ascii="Times New Roman" w:hAnsi="Times New Roman" w:cs="Times New Roman"/>
                <w:b/>
                <w:sz w:val="22"/>
                <w:szCs w:val="22"/>
              </w:rPr>
              <w:t>Amendment 1</w:t>
            </w:r>
            <w:r w:rsidRPr="004D2E5C">
              <w:rPr>
                <w:rFonts w:ascii="Times New Roman" w:hAnsi="Times New Roman" w:cs="Times New Roman"/>
                <w:sz w:val="22"/>
                <w:szCs w:val="22"/>
              </w:rPr>
              <w:t xml:space="preserve">”) </w:t>
            </w:r>
            <w:r w:rsidR="00E0740B" w:rsidRPr="005207DE">
              <w:rPr>
                <w:rFonts w:ascii="Times New Roman" w:hAnsi="Times New Roman" w:cs="Times New Roman"/>
                <w:sz w:val="22"/>
                <w:szCs w:val="22"/>
              </w:rPr>
              <w:t xml:space="preserve">effective on </w:t>
            </w:r>
            <w:r w:rsidR="00133949" w:rsidRPr="005207DE">
              <w:rPr>
                <w:rFonts w:ascii="Times New Roman" w:hAnsi="Times New Roman" w:cs="Times New Roman"/>
                <w:sz w:val="22"/>
                <w:szCs w:val="22"/>
              </w:rPr>
              <w:t>the last date of signature hereof</w:t>
            </w:r>
            <w:r w:rsidR="00E0740B" w:rsidRPr="005207DE">
              <w:rPr>
                <w:rFonts w:ascii="Times New Roman" w:hAnsi="Times New Roman" w:cs="Times New Roman"/>
                <w:sz w:val="22"/>
                <w:szCs w:val="22"/>
              </w:rPr>
              <w:t>, (“</w:t>
            </w:r>
            <w:r w:rsidR="00E0740B" w:rsidRPr="005207DE">
              <w:rPr>
                <w:rFonts w:ascii="Times New Roman" w:hAnsi="Times New Roman" w:cs="Times New Roman"/>
                <w:b/>
                <w:sz w:val="22"/>
                <w:szCs w:val="22"/>
              </w:rPr>
              <w:t>Effective Date</w:t>
            </w:r>
            <w:r w:rsidR="00E0740B" w:rsidRPr="005207DE">
              <w:rPr>
                <w:rFonts w:ascii="Times New Roman" w:hAnsi="Times New Roman" w:cs="Times New Roman"/>
                <w:sz w:val="22"/>
                <w:szCs w:val="22"/>
              </w:rPr>
              <w:t>”)</w:t>
            </w:r>
            <w:r w:rsidRPr="004D2E5C">
              <w:rPr>
                <w:rFonts w:ascii="Times New Roman" w:hAnsi="Times New Roman" w:cs="Times New Roman"/>
                <w:sz w:val="22"/>
                <w:szCs w:val="22"/>
              </w:rPr>
              <w:t>, by and between</w:t>
            </w:r>
            <w:r w:rsidRPr="004D2E5C" w:rsidDel="00A6148C">
              <w:rPr>
                <w:rFonts w:ascii="Times New Roman" w:hAnsi="Times New Roman" w:cs="Times New Roman"/>
                <w:sz w:val="22"/>
                <w:szCs w:val="22"/>
                <w:lang w:val="en-US"/>
              </w:rPr>
              <w:t xml:space="preserve"> </w:t>
            </w:r>
          </w:p>
        </w:tc>
      </w:tr>
      <w:tr w:rsidR="00D7177D" w:rsidRPr="004D2E5C" w14:paraId="0DB60877" w14:textId="77777777" w:rsidTr="549D4A00">
        <w:tc>
          <w:tcPr>
            <w:tcW w:w="4940" w:type="dxa"/>
          </w:tcPr>
          <w:p w14:paraId="6612483C" w14:textId="77777777" w:rsidR="003549C3" w:rsidRPr="005207DE" w:rsidRDefault="003549C3" w:rsidP="00D36916">
            <w:pPr>
              <w:ind w:right="23"/>
              <w:rPr>
                <w:rFonts w:ascii="Times New Roman" w:hAnsi="Times New Roman" w:cs="Times New Roman"/>
                <w:sz w:val="22"/>
                <w:szCs w:val="22"/>
                <w:lang w:val="en-US"/>
              </w:rPr>
            </w:pPr>
            <w:proofErr w:type="spellStart"/>
            <w:r w:rsidRPr="005207DE">
              <w:rPr>
                <w:rFonts w:ascii="Times New Roman" w:hAnsi="Times New Roman" w:cs="Times New Roman"/>
                <w:b/>
                <w:sz w:val="22"/>
                <w:szCs w:val="22"/>
                <w:lang w:val="en-US"/>
              </w:rPr>
              <w:t>Acceleron</w:t>
            </w:r>
            <w:proofErr w:type="spellEnd"/>
            <w:r w:rsidRPr="005207DE">
              <w:rPr>
                <w:rFonts w:ascii="Times New Roman" w:hAnsi="Times New Roman" w:cs="Times New Roman"/>
                <w:b/>
                <w:sz w:val="22"/>
                <w:szCs w:val="22"/>
                <w:lang w:val="en-US"/>
              </w:rPr>
              <w:t xml:space="preserve"> Pharma Inc</w:t>
            </w:r>
          </w:p>
          <w:p w14:paraId="666A22DA" w14:textId="77777777" w:rsidR="003549C3" w:rsidRPr="005207DE" w:rsidRDefault="003549C3" w:rsidP="00D36916">
            <w:pPr>
              <w:jc w:val="both"/>
              <w:rPr>
                <w:rFonts w:ascii="Times New Roman" w:hAnsi="Times New Roman" w:cs="Times New Roman"/>
                <w:sz w:val="22"/>
                <w:szCs w:val="22"/>
                <w:lang w:val="en-US"/>
              </w:rPr>
            </w:pPr>
            <w:r w:rsidRPr="005207DE">
              <w:rPr>
                <w:rFonts w:ascii="Times New Roman" w:hAnsi="Times New Roman" w:cs="Times New Roman"/>
                <w:sz w:val="22"/>
                <w:szCs w:val="22"/>
              </w:rPr>
              <w:t xml:space="preserve">se sídlem na adrese </w:t>
            </w:r>
            <w:r w:rsidRPr="005207DE">
              <w:rPr>
                <w:rFonts w:ascii="Times New Roman" w:hAnsi="Times New Roman" w:cs="Times New Roman"/>
                <w:sz w:val="22"/>
                <w:szCs w:val="22"/>
                <w:lang w:val="en-US"/>
              </w:rPr>
              <w:t>128 Sidney Street, Cambridge, MA 02139, USA</w:t>
            </w:r>
          </w:p>
          <w:p w14:paraId="10C7E51B" w14:textId="77777777" w:rsidR="003549C3" w:rsidRPr="005207DE" w:rsidRDefault="003549C3" w:rsidP="00D36916">
            <w:pPr>
              <w:jc w:val="both"/>
              <w:rPr>
                <w:rFonts w:ascii="Times New Roman" w:hAnsi="Times New Roman" w:cs="Times New Roman"/>
                <w:sz w:val="22"/>
                <w:szCs w:val="22"/>
              </w:rPr>
            </w:pPr>
            <w:r w:rsidRPr="005207DE">
              <w:rPr>
                <w:rFonts w:ascii="Times New Roman" w:hAnsi="Times New Roman" w:cs="Times New Roman"/>
                <w:sz w:val="22"/>
                <w:szCs w:val="22"/>
              </w:rPr>
              <w:t>(dále jen „</w:t>
            </w:r>
            <w:r w:rsidRPr="005207DE">
              <w:rPr>
                <w:rFonts w:ascii="Times New Roman" w:hAnsi="Times New Roman" w:cs="Times New Roman"/>
                <w:b/>
                <w:sz w:val="22"/>
                <w:szCs w:val="22"/>
              </w:rPr>
              <w:t>Zadavatel</w:t>
            </w:r>
            <w:r w:rsidRPr="005207DE">
              <w:rPr>
                <w:rFonts w:ascii="Times New Roman" w:hAnsi="Times New Roman" w:cs="Times New Roman"/>
                <w:sz w:val="22"/>
                <w:szCs w:val="22"/>
              </w:rPr>
              <w:t>“)</w:t>
            </w:r>
          </w:p>
          <w:p w14:paraId="5FAD0377" w14:textId="77777777" w:rsidR="003549C3" w:rsidRPr="005207DE" w:rsidRDefault="003549C3" w:rsidP="00D36916">
            <w:pPr>
              <w:jc w:val="both"/>
              <w:rPr>
                <w:rFonts w:ascii="Times New Roman" w:hAnsi="Times New Roman" w:cs="Times New Roman"/>
                <w:sz w:val="22"/>
                <w:szCs w:val="22"/>
              </w:rPr>
            </w:pPr>
          </w:p>
          <w:p w14:paraId="786801FB" w14:textId="29CF9CAF" w:rsidR="00E514B0" w:rsidRPr="005207DE" w:rsidRDefault="003549C3" w:rsidP="00D36916">
            <w:pPr>
              <w:jc w:val="both"/>
              <w:rPr>
                <w:rFonts w:ascii="Times New Roman" w:hAnsi="Times New Roman" w:cs="Times New Roman"/>
                <w:sz w:val="22"/>
                <w:szCs w:val="22"/>
                <w:lang w:val="en-US"/>
              </w:rPr>
            </w:pPr>
            <w:r w:rsidRPr="005207DE">
              <w:rPr>
                <w:rFonts w:ascii="Times New Roman" w:hAnsi="Times New Roman" w:cs="Times New Roman"/>
                <w:sz w:val="22"/>
                <w:szCs w:val="22"/>
              </w:rPr>
              <w:t>zastoupenou:</w:t>
            </w:r>
            <w:r w:rsidRPr="005207DE">
              <w:rPr>
                <w:rFonts w:ascii="Times New Roman" w:hAnsi="Times New Roman" w:cs="Times New Roman"/>
                <w:b/>
                <w:bCs/>
                <w:sz w:val="22"/>
                <w:szCs w:val="22"/>
                <w:lang w:val="en-US"/>
              </w:rPr>
              <w:t xml:space="preserve"> PPD Investigator Services LLC</w:t>
            </w:r>
            <w:r w:rsidRPr="005207DE">
              <w:rPr>
                <w:rFonts w:ascii="Times New Roman" w:hAnsi="Times New Roman" w:cs="Times New Roman"/>
                <w:sz w:val="22"/>
                <w:szCs w:val="22"/>
                <w:lang w:val="en-US"/>
              </w:rPr>
              <w:t>,</w:t>
            </w:r>
            <w:r w:rsidRPr="005207DE">
              <w:rPr>
                <w:rFonts w:ascii="Times New Roman" w:hAnsi="Times New Roman" w:cs="Times New Roman"/>
                <w:b/>
                <w:bCs/>
                <w:sz w:val="22"/>
                <w:szCs w:val="22"/>
                <w:lang w:val="en-US"/>
              </w:rPr>
              <w:t xml:space="preserve">  </w:t>
            </w:r>
            <w:r w:rsidRPr="005207DE">
              <w:rPr>
                <w:rFonts w:ascii="Times New Roman" w:hAnsi="Times New Roman" w:cs="Times New Roman"/>
                <w:sz w:val="22"/>
                <w:szCs w:val="22"/>
                <w:lang w:val="en-US"/>
              </w:rPr>
              <w:t xml:space="preserve">929 North Front St, Wilmington, NC 28401, USA </w:t>
            </w:r>
            <w:r w:rsidR="00E514B0" w:rsidRPr="005207DE">
              <w:rPr>
                <w:rFonts w:ascii="Times New Roman" w:hAnsi="Times New Roman" w:cs="Times New Roman"/>
                <w:sz w:val="22"/>
                <w:szCs w:val="22"/>
                <w:lang w:val="en-US"/>
              </w:rPr>
              <w:t xml:space="preserve">pro </w:t>
            </w:r>
            <w:proofErr w:type="spellStart"/>
            <w:r w:rsidR="00E514B0" w:rsidRPr="005207DE">
              <w:rPr>
                <w:rFonts w:ascii="Times New Roman" w:hAnsi="Times New Roman" w:cs="Times New Roman"/>
                <w:sz w:val="22"/>
                <w:szCs w:val="22"/>
                <w:lang w:val="en-US"/>
              </w:rPr>
              <w:t>účely</w:t>
            </w:r>
            <w:proofErr w:type="spellEnd"/>
            <w:r w:rsidR="00E514B0" w:rsidRPr="005207DE">
              <w:rPr>
                <w:rFonts w:ascii="Times New Roman" w:hAnsi="Times New Roman" w:cs="Times New Roman"/>
                <w:sz w:val="22"/>
                <w:szCs w:val="22"/>
                <w:lang w:val="en-US"/>
              </w:rPr>
              <w:t xml:space="preserve"> </w:t>
            </w:r>
            <w:proofErr w:type="spellStart"/>
            <w:r w:rsidR="00E514B0" w:rsidRPr="005207DE">
              <w:rPr>
                <w:rFonts w:ascii="Times New Roman" w:hAnsi="Times New Roman" w:cs="Times New Roman"/>
                <w:sz w:val="22"/>
                <w:szCs w:val="22"/>
                <w:lang w:val="en-US"/>
              </w:rPr>
              <w:t>podpisu</w:t>
            </w:r>
            <w:proofErr w:type="spellEnd"/>
            <w:r w:rsidR="00E514B0" w:rsidRPr="005207DE">
              <w:rPr>
                <w:rFonts w:ascii="Times New Roman" w:hAnsi="Times New Roman" w:cs="Times New Roman"/>
                <w:sz w:val="22"/>
                <w:szCs w:val="22"/>
                <w:lang w:val="en-US"/>
              </w:rPr>
              <w:t xml:space="preserve"> </w:t>
            </w:r>
            <w:proofErr w:type="spellStart"/>
            <w:r w:rsidR="00E514B0" w:rsidRPr="005207DE">
              <w:rPr>
                <w:rFonts w:ascii="Times New Roman" w:hAnsi="Times New Roman" w:cs="Times New Roman"/>
                <w:sz w:val="22"/>
                <w:szCs w:val="22"/>
                <w:lang w:val="en-US"/>
              </w:rPr>
              <w:t>této</w:t>
            </w:r>
            <w:proofErr w:type="spellEnd"/>
            <w:r w:rsidR="00E514B0" w:rsidRPr="005207DE">
              <w:rPr>
                <w:rFonts w:ascii="Times New Roman" w:hAnsi="Times New Roman" w:cs="Times New Roman"/>
                <w:sz w:val="22"/>
                <w:szCs w:val="22"/>
                <w:lang w:val="en-US"/>
              </w:rPr>
              <w:t xml:space="preserve"> </w:t>
            </w:r>
            <w:proofErr w:type="spellStart"/>
            <w:r w:rsidR="00E514B0" w:rsidRPr="005207DE">
              <w:rPr>
                <w:rFonts w:ascii="Times New Roman" w:hAnsi="Times New Roman" w:cs="Times New Roman"/>
                <w:sz w:val="22"/>
                <w:szCs w:val="22"/>
                <w:lang w:val="en-US"/>
              </w:rPr>
              <w:t>smlouvy</w:t>
            </w:r>
            <w:proofErr w:type="spellEnd"/>
            <w:r w:rsidR="00E514B0" w:rsidRPr="005207DE">
              <w:rPr>
                <w:rFonts w:ascii="Times New Roman" w:hAnsi="Times New Roman" w:cs="Times New Roman"/>
                <w:sz w:val="22"/>
                <w:szCs w:val="22"/>
                <w:lang w:val="en-US"/>
              </w:rPr>
              <w:t xml:space="preserve"> </w:t>
            </w:r>
            <w:proofErr w:type="spellStart"/>
            <w:r w:rsidR="00E514B0" w:rsidRPr="005207DE">
              <w:rPr>
                <w:rFonts w:ascii="Times New Roman" w:hAnsi="Times New Roman" w:cs="Times New Roman"/>
                <w:sz w:val="22"/>
                <w:szCs w:val="22"/>
                <w:lang w:val="en-US"/>
              </w:rPr>
              <w:t>jménem</w:t>
            </w:r>
            <w:proofErr w:type="spellEnd"/>
            <w:r w:rsidR="00E514B0" w:rsidRPr="005207DE">
              <w:rPr>
                <w:rFonts w:ascii="Times New Roman" w:hAnsi="Times New Roman" w:cs="Times New Roman"/>
                <w:sz w:val="22"/>
                <w:szCs w:val="22"/>
                <w:lang w:val="en-US"/>
              </w:rPr>
              <w:t xml:space="preserve"> </w:t>
            </w:r>
            <w:proofErr w:type="spellStart"/>
            <w:r w:rsidR="00E514B0" w:rsidRPr="005207DE">
              <w:rPr>
                <w:rFonts w:ascii="Times New Roman" w:hAnsi="Times New Roman" w:cs="Times New Roman"/>
                <w:sz w:val="22"/>
                <w:szCs w:val="22"/>
                <w:lang w:val="en-US"/>
              </w:rPr>
              <w:t>sponzora</w:t>
            </w:r>
            <w:proofErr w:type="spellEnd"/>
            <w:r w:rsidR="00E514B0" w:rsidRPr="005207DE">
              <w:rPr>
                <w:rFonts w:ascii="Times New Roman" w:hAnsi="Times New Roman" w:cs="Times New Roman"/>
                <w:sz w:val="22"/>
                <w:szCs w:val="22"/>
                <w:lang w:val="en-US"/>
              </w:rPr>
              <w:t xml:space="preserve"> </w:t>
            </w:r>
          </w:p>
          <w:p w14:paraId="11189AF4" w14:textId="77777777" w:rsidR="00E514B0" w:rsidRPr="005207DE" w:rsidRDefault="00E514B0" w:rsidP="00D36916">
            <w:pPr>
              <w:jc w:val="both"/>
              <w:rPr>
                <w:rFonts w:ascii="Times New Roman" w:hAnsi="Times New Roman" w:cs="Times New Roman"/>
                <w:sz w:val="22"/>
                <w:szCs w:val="22"/>
                <w:lang w:val="en-US"/>
              </w:rPr>
            </w:pPr>
          </w:p>
          <w:p w14:paraId="0B6AD116" w14:textId="4920F9B6" w:rsidR="003549C3" w:rsidRPr="00DA28F4" w:rsidRDefault="003549C3" w:rsidP="00D36916">
            <w:pPr>
              <w:jc w:val="both"/>
              <w:rPr>
                <w:rFonts w:ascii="Times New Roman" w:hAnsi="Times New Roman" w:cs="Times New Roman"/>
                <w:sz w:val="22"/>
                <w:szCs w:val="22"/>
                <w:lang w:val="pl-PL"/>
              </w:rPr>
            </w:pPr>
            <w:r w:rsidRPr="00DA28F4">
              <w:rPr>
                <w:rFonts w:ascii="Times New Roman" w:hAnsi="Times New Roman" w:cs="Times New Roman"/>
                <w:sz w:val="22"/>
                <w:szCs w:val="22"/>
                <w:lang w:val="pl-PL"/>
              </w:rPr>
              <w:t>a její pobočkou PPD Czech Republic, s.r.o.</w:t>
            </w:r>
          </w:p>
          <w:p w14:paraId="1BE3FF34" w14:textId="77777777" w:rsidR="003549C3" w:rsidRPr="00DA28F4" w:rsidRDefault="003549C3" w:rsidP="00D36916">
            <w:pPr>
              <w:jc w:val="both"/>
              <w:rPr>
                <w:rFonts w:ascii="Times New Roman" w:hAnsi="Times New Roman" w:cs="Times New Roman"/>
                <w:sz w:val="22"/>
                <w:szCs w:val="22"/>
                <w:lang w:val="pl-PL"/>
              </w:rPr>
            </w:pPr>
            <w:r w:rsidRPr="00DA28F4">
              <w:rPr>
                <w:rFonts w:ascii="Times New Roman" w:hAnsi="Times New Roman" w:cs="Times New Roman"/>
                <w:sz w:val="22"/>
                <w:szCs w:val="22"/>
                <w:lang w:val="pl-PL"/>
              </w:rPr>
              <w:t>Budějovická alej</w:t>
            </w:r>
          </w:p>
          <w:p w14:paraId="14C228F0" w14:textId="77777777" w:rsidR="003549C3" w:rsidRPr="00DA28F4" w:rsidRDefault="003549C3" w:rsidP="00D36916">
            <w:pPr>
              <w:jc w:val="both"/>
              <w:rPr>
                <w:rFonts w:ascii="Times New Roman" w:hAnsi="Times New Roman" w:cs="Times New Roman"/>
                <w:sz w:val="22"/>
                <w:szCs w:val="22"/>
                <w:lang w:val="pl-PL"/>
              </w:rPr>
            </w:pPr>
            <w:r w:rsidRPr="00DA28F4">
              <w:rPr>
                <w:rFonts w:ascii="Times New Roman" w:hAnsi="Times New Roman" w:cs="Times New Roman"/>
                <w:sz w:val="22"/>
                <w:szCs w:val="22"/>
                <w:lang w:val="pl-PL"/>
              </w:rPr>
              <w:t>Antala Staška 2027/79</w:t>
            </w:r>
          </w:p>
          <w:p w14:paraId="77A937C1" w14:textId="77777777" w:rsidR="003549C3" w:rsidRPr="00DA28F4" w:rsidRDefault="003549C3" w:rsidP="00D36916">
            <w:pPr>
              <w:jc w:val="both"/>
              <w:rPr>
                <w:rFonts w:ascii="Times New Roman" w:hAnsi="Times New Roman" w:cs="Times New Roman"/>
                <w:sz w:val="22"/>
                <w:szCs w:val="22"/>
                <w:lang w:val="pl-PL"/>
              </w:rPr>
            </w:pPr>
            <w:r w:rsidRPr="00DA28F4">
              <w:rPr>
                <w:rFonts w:ascii="Times New Roman" w:hAnsi="Times New Roman" w:cs="Times New Roman"/>
                <w:sz w:val="22"/>
                <w:szCs w:val="22"/>
                <w:lang w:val="pl-PL"/>
              </w:rPr>
              <w:t>140 00 Praha 4</w:t>
            </w:r>
          </w:p>
          <w:p w14:paraId="31CCECA3" w14:textId="77777777" w:rsidR="003549C3" w:rsidRPr="005207DE" w:rsidRDefault="003549C3" w:rsidP="00D36916">
            <w:pPr>
              <w:jc w:val="both"/>
              <w:rPr>
                <w:rFonts w:ascii="Times New Roman" w:hAnsi="Times New Roman" w:cs="Times New Roman"/>
                <w:sz w:val="22"/>
                <w:szCs w:val="22"/>
                <w:lang w:val="en-US"/>
              </w:rPr>
            </w:pPr>
            <w:r w:rsidRPr="005207DE">
              <w:rPr>
                <w:rFonts w:ascii="Times New Roman" w:hAnsi="Times New Roman" w:cs="Times New Roman"/>
                <w:sz w:val="22"/>
                <w:szCs w:val="22"/>
                <w:lang w:val="en-US"/>
              </w:rPr>
              <w:t>Czech Republic</w:t>
            </w:r>
          </w:p>
          <w:p w14:paraId="1D9EF711" w14:textId="77777777" w:rsidR="003549C3" w:rsidRPr="005207DE" w:rsidRDefault="003549C3" w:rsidP="00D36916">
            <w:pPr>
              <w:jc w:val="both"/>
              <w:rPr>
                <w:rFonts w:ascii="Times New Roman" w:hAnsi="Times New Roman" w:cs="Times New Roman"/>
                <w:sz w:val="22"/>
                <w:szCs w:val="22"/>
                <w:lang w:val="en-US"/>
              </w:rPr>
            </w:pPr>
            <w:r w:rsidRPr="005207DE">
              <w:rPr>
                <w:rFonts w:ascii="Times New Roman" w:hAnsi="Times New Roman" w:cs="Times New Roman"/>
                <w:sz w:val="22"/>
                <w:szCs w:val="22"/>
                <w:lang w:val="en-US"/>
              </w:rPr>
              <w:t>Company ID number: 63671077</w:t>
            </w:r>
          </w:p>
          <w:p w14:paraId="40431A3A" w14:textId="77777777" w:rsidR="00E514B0" w:rsidRPr="005207DE" w:rsidRDefault="00E514B0" w:rsidP="00D36916">
            <w:pPr>
              <w:jc w:val="both"/>
              <w:rPr>
                <w:rFonts w:ascii="Times New Roman" w:hAnsi="Times New Roman" w:cs="Times New Roman"/>
                <w:sz w:val="22"/>
                <w:szCs w:val="22"/>
                <w:lang w:val="en-US"/>
              </w:rPr>
            </w:pPr>
          </w:p>
          <w:p w14:paraId="76791672" w14:textId="77777777" w:rsidR="003549C3" w:rsidRPr="005207DE" w:rsidRDefault="003549C3" w:rsidP="00D36916">
            <w:pPr>
              <w:jc w:val="both"/>
              <w:rPr>
                <w:rFonts w:ascii="Times New Roman" w:hAnsi="Times New Roman" w:cs="Times New Roman"/>
                <w:sz w:val="22"/>
                <w:szCs w:val="22"/>
              </w:rPr>
            </w:pPr>
            <w:r w:rsidRPr="005207DE">
              <w:rPr>
                <w:rFonts w:ascii="Times New Roman" w:hAnsi="Times New Roman" w:cs="Times New Roman"/>
                <w:sz w:val="22"/>
                <w:szCs w:val="22"/>
                <w:lang w:val="en-US"/>
              </w:rPr>
              <w:t>(</w:t>
            </w:r>
            <w:proofErr w:type="spellStart"/>
            <w:r w:rsidRPr="005207DE">
              <w:rPr>
                <w:rFonts w:ascii="Times New Roman" w:hAnsi="Times New Roman" w:cs="Times New Roman"/>
                <w:sz w:val="22"/>
                <w:szCs w:val="22"/>
                <w:lang w:val="en-US"/>
              </w:rPr>
              <w:t>dále</w:t>
            </w:r>
            <w:proofErr w:type="spellEnd"/>
            <w:r w:rsidRPr="005207DE">
              <w:rPr>
                <w:rFonts w:ascii="Times New Roman" w:hAnsi="Times New Roman" w:cs="Times New Roman"/>
                <w:sz w:val="22"/>
                <w:szCs w:val="22"/>
                <w:lang w:val="en-US"/>
              </w:rPr>
              <w:t xml:space="preserve"> </w:t>
            </w:r>
            <w:proofErr w:type="spellStart"/>
            <w:r w:rsidRPr="005207DE">
              <w:rPr>
                <w:rFonts w:ascii="Times New Roman" w:hAnsi="Times New Roman" w:cs="Times New Roman"/>
                <w:sz w:val="22"/>
                <w:szCs w:val="22"/>
                <w:lang w:val="en-US"/>
              </w:rPr>
              <w:t>jen</w:t>
            </w:r>
            <w:proofErr w:type="spellEnd"/>
            <w:r w:rsidRPr="005207DE">
              <w:rPr>
                <w:rFonts w:ascii="Times New Roman" w:hAnsi="Times New Roman" w:cs="Times New Roman"/>
                <w:sz w:val="22"/>
                <w:szCs w:val="22"/>
                <w:lang w:val="en-US"/>
              </w:rPr>
              <w:t xml:space="preserve"> “</w:t>
            </w:r>
            <w:r w:rsidRPr="005207DE">
              <w:rPr>
                <w:rFonts w:ascii="Times New Roman" w:hAnsi="Times New Roman" w:cs="Times New Roman"/>
                <w:b/>
                <w:bCs/>
                <w:sz w:val="22"/>
                <w:szCs w:val="22"/>
                <w:lang w:val="en-US"/>
              </w:rPr>
              <w:t>CRO</w:t>
            </w:r>
            <w:r w:rsidRPr="005207DE">
              <w:rPr>
                <w:rFonts w:ascii="Times New Roman" w:hAnsi="Times New Roman" w:cs="Times New Roman"/>
                <w:sz w:val="22"/>
                <w:szCs w:val="22"/>
                <w:lang w:val="en-US"/>
              </w:rPr>
              <w:t>”)</w:t>
            </w:r>
          </w:p>
          <w:p w14:paraId="67C259CE" w14:textId="4A20C429" w:rsidR="00D7177D" w:rsidRPr="004D2E5C" w:rsidRDefault="00D7177D" w:rsidP="00D36916">
            <w:pPr>
              <w:jc w:val="both"/>
              <w:rPr>
                <w:rFonts w:ascii="Times New Roman" w:hAnsi="Times New Roman" w:cs="Times New Roman"/>
                <w:sz w:val="22"/>
                <w:szCs w:val="22"/>
              </w:rPr>
            </w:pPr>
          </w:p>
        </w:tc>
        <w:tc>
          <w:tcPr>
            <w:tcW w:w="4960" w:type="dxa"/>
          </w:tcPr>
          <w:p w14:paraId="494F64F3" w14:textId="77777777" w:rsidR="00FF266B" w:rsidRPr="005207DE" w:rsidRDefault="00FF266B" w:rsidP="00D36916">
            <w:pPr>
              <w:ind w:right="23"/>
              <w:rPr>
                <w:rFonts w:ascii="Times New Roman" w:hAnsi="Times New Roman" w:cs="Times New Roman"/>
                <w:sz w:val="22"/>
                <w:szCs w:val="22"/>
                <w:lang w:val="en-US"/>
              </w:rPr>
            </w:pPr>
            <w:proofErr w:type="spellStart"/>
            <w:r w:rsidRPr="005207DE">
              <w:rPr>
                <w:rFonts w:ascii="Times New Roman" w:hAnsi="Times New Roman" w:cs="Times New Roman"/>
                <w:b/>
                <w:sz w:val="22"/>
                <w:szCs w:val="22"/>
                <w:lang w:val="en-US"/>
              </w:rPr>
              <w:t>Acceleron</w:t>
            </w:r>
            <w:proofErr w:type="spellEnd"/>
            <w:r w:rsidRPr="005207DE">
              <w:rPr>
                <w:rFonts w:ascii="Times New Roman" w:hAnsi="Times New Roman" w:cs="Times New Roman"/>
                <w:b/>
                <w:sz w:val="22"/>
                <w:szCs w:val="22"/>
                <w:lang w:val="en-US"/>
              </w:rPr>
              <w:t xml:space="preserve"> Pharma Inc</w:t>
            </w:r>
          </w:p>
          <w:p w14:paraId="05E08DC8" w14:textId="77777777" w:rsidR="00FF266B" w:rsidRPr="005207DE" w:rsidRDefault="00FF266B" w:rsidP="00D36916">
            <w:pPr>
              <w:jc w:val="both"/>
              <w:rPr>
                <w:rFonts w:ascii="Times New Roman" w:hAnsi="Times New Roman" w:cs="Times New Roman"/>
                <w:sz w:val="22"/>
                <w:szCs w:val="22"/>
                <w:lang w:val="en-US"/>
              </w:rPr>
            </w:pPr>
            <w:r w:rsidRPr="005207DE">
              <w:rPr>
                <w:rFonts w:ascii="Times New Roman" w:hAnsi="Times New Roman" w:cs="Times New Roman"/>
                <w:sz w:val="22"/>
                <w:szCs w:val="22"/>
                <w:lang w:val="en-US"/>
              </w:rPr>
              <w:t xml:space="preserve">with registered office at 128 Sidney Street, Cambridge, MA 02139, USA </w:t>
            </w:r>
          </w:p>
          <w:p w14:paraId="12ABDA6C" w14:textId="77777777" w:rsidR="00FF266B" w:rsidRPr="005207DE" w:rsidRDefault="00FF266B" w:rsidP="00D36916">
            <w:pPr>
              <w:jc w:val="both"/>
              <w:rPr>
                <w:rFonts w:ascii="Times New Roman" w:hAnsi="Times New Roman" w:cs="Times New Roman"/>
                <w:sz w:val="22"/>
                <w:szCs w:val="22"/>
                <w:lang w:val="en-US"/>
              </w:rPr>
            </w:pPr>
            <w:r w:rsidRPr="005207DE">
              <w:rPr>
                <w:rFonts w:ascii="Times New Roman" w:hAnsi="Times New Roman" w:cs="Times New Roman"/>
                <w:sz w:val="22"/>
                <w:szCs w:val="22"/>
                <w:lang w:val="en-US"/>
              </w:rPr>
              <w:t>(“</w:t>
            </w:r>
            <w:r w:rsidRPr="005207DE">
              <w:rPr>
                <w:rFonts w:ascii="Times New Roman" w:hAnsi="Times New Roman" w:cs="Times New Roman"/>
                <w:b/>
                <w:bCs/>
                <w:sz w:val="22"/>
                <w:szCs w:val="22"/>
                <w:lang w:val="en-US"/>
              </w:rPr>
              <w:t>Sponsor</w:t>
            </w:r>
            <w:r w:rsidRPr="005207DE">
              <w:rPr>
                <w:rFonts w:ascii="Times New Roman" w:hAnsi="Times New Roman" w:cs="Times New Roman"/>
                <w:sz w:val="22"/>
                <w:szCs w:val="22"/>
                <w:lang w:val="en-US"/>
              </w:rPr>
              <w:t>”)</w:t>
            </w:r>
          </w:p>
          <w:p w14:paraId="65E70D84" w14:textId="77777777" w:rsidR="00FF266B" w:rsidRPr="005207DE" w:rsidRDefault="00FF266B" w:rsidP="00D36916">
            <w:pPr>
              <w:jc w:val="both"/>
              <w:rPr>
                <w:rFonts w:ascii="Times New Roman" w:hAnsi="Times New Roman" w:cs="Times New Roman"/>
                <w:sz w:val="22"/>
                <w:szCs w:val="22"/>
                <w:lang w:val="en-US"/>
              </w:rPr>
            </w:pPr>
          </w:p>
          <w:p w14:paraId="6E68018A" w14:textId="05FE9C0F" w:rsidR="00A0390F" w:rsidRPr="005207DE" w:rsidRDefault="00FF266B" w:rsidP="00D36916">
            <w:pPr>
              <w:jc w:val="both"/>
              <w:rPr>
                <w:rFonts w:ascii="Times New Roman" w:hAnsi="Times New Roman" w:cs="Times New Roman"/>
                <w:sz w:val="22"/>
                <w:szCs w:val="22"/>
                <w:lang w:val="en-US"/>
              </w:rPr>
            </w:pPr>
            <w:r w:rsidRPr="005207DE">
              <w:rPr>
                <w:rFonts w:ascii="Times New Roman" w:hAnsi="Times New Roman" w:cs="Times New Roman"/>
                <w:sz w:val="22"/>
                <w:szCs w:val="22"/>
                <w:lang w:val="en-US"/>
              </w:rPr>
              <w:t xml:space="preserve">represented by: </w:t>
            </w:r>
            <w:r w:rsidRPr="005207DE">
              <w:rPr>
                <w:rFonts w:ascii="Times New Roman" w:hAnsi="Times New Roman" w:cs="Times New Roman"/>
                <w:b/>
                <w:bCs/>
                <w:sz w:val="22"/>
                <w:szCs w:val="22"/>
                <w:lang w:val="en-US"/>
              </w:rPr>
              <w:t>PPD Investigator Services LLC</w:t>
            </w:r>
            <w:r w:rsidRPr="005207DE">
              <w:rPr>
                <w:rFonts w:ascii="Times New Roman" w:hAnsi="Times New Roman" w:cs="Times New Roman"/>
                <w:sz w:val="22"/>
                <w:szCs w:val="22"/>
                <w:lang w:val="en-US"/>
              </w:rPr>
              <w:t>,</w:t>
            </w:r>
            <w:r w:rsidRPr="005207DE">
              <w:rPr>
                <w:rFonts w:ascii="Times New Roman" w:hAnsi="Times New Roman" w:cs="Times New Roman"/>
                <w:b/>
                <w:bCs/>
                <w:sz w:val="22"/>
                <w:szCs w:val="22"/>
                <w:lang w:val="en-US"/>
              </w:rPr>
              <w:t xml:space="preserve"> </w:t>
            </w:r>
            <w:r w:rsidRPr="005207DE">
              <w:rPr>
                <w:rFonts w:ascii="Times New Roman" w:hAnsi="Times New Roman" w:cs="Times New Roman"/>
                <w:sz w:val="22"/>
                <w:szCs w:val="22"/>
                <w:lang w:val="en-US"/>
              </w:rPr>
              <w:t xml:space="preserve">929 North Front St, Wilmington, NC 28401, USA </w:t>
            </w:r>
            <w:r w:rsidR="00941AFA" w:rsidRPr="005207DE">
              <w:rPr>
                <w:rFonts w:ascii="Times New Roman" w:hAnsi="Times New Roman" w:cs="Times New Roman"/>
                <w:sz w:val="22"/>
                <w:szCs w:val="22"/>
                <w:lang w:val="en-US"/>
              </w:rPr>
              <w:t xml:space="preserve"> for the purposes of si</w:t>
            </w:r>
            <w:r w:rsidR="00005AA6" w:rsidRPr="005207DE">
              <w:rPr>
                <w:rFonts w:ascii="Times New Roman" w:hAnsi="Times New Roman" w:cs="Times New Roman"/>
                <w:sz w:val="22"/>
                <w:szCs w:val="22"/>
                <w:lang w:val="en-US"/>
              </w:rPr>
              <w:t xml:space="preserve">gning </w:t>
            </w:r>
            <w:r w:rsidR="00941AFA" w:rsidRPr="005207DE">
              <w:rPr>
                <w:rFonts w:ascii="Times New Roman" w:hAnsi="Times New Roman" w:cs="Times New Roman"/>
                <w:sz w:val="22"/>
                <w:szCs w:val="22"/>
                <w:lang w:val="en-US"/>
              </w:rPr>
              <w:t>this Agreement on beh</w:t>
            </w:r>
            <w:r w:rsidR="00005AA6" w:rsidRPr="005207DE">
              <w:rPr>
                <w:rFonts w:ascii="Times New Roman" w:hAnsi="Times New Roman" w:cs="Times New Roman"/>
                <w:sz w:val="22"/>
                <w:szCs w:val="22"/>
                <w:lang w:val="en-US"/>
              </w:rPr>
              <w:t xml:space="preserve">alf of </w:t>
            </w:r>
            <w:r w:rsidR="00941AFA" w:rsidRPr="005207DE">
              <w:rPr>
                <w:rFonts w:ascii="Times New Roman" w:hAnsi="Times New Roman" w:cs="Times New Roman"/>
                <w:sz w:val="22"/>
                <w:szCs w:val="22"/>
                <w:lang w:val="en-US"/>
              </w:rPr>
              <w:t>Sponsor</w:t>
            </w:r>
          </w:p>
          <w:p w14:paraId="28BE8B8C" w14:textId="77777777" w:rsidR="00A0390F" w:rsidRPr="005207DE" w:rsidRDefault="00A0390F" w:rsidP="00D36916">
            <w:pPr>
              <w:jc w:val="both"/>
              <w:rPr>
                <w:rFonts w:ascii="Times New Roman" w:hAnsi="Times New Roman" w:cs="Times New Roman"/>
                <w:sz w:val="22"/>
                <w:szCs w:val="22"/>
                <w:lang w:val="en-US"/>
              </w:rPr>
            </w:pPr>
          </w:p>
          <w:p w14:paraId="6BFE6834" w14:textId="270FEB31" w:rsidR="00FF266B" w:rsidRPr="005207DE" w:rsidRDefault="00FF266B" w:rsidP="00D36916">
            <w:pPr>
              <w:jc w:val="both"/>
              <w:rPr>
                <w:rFonts w:ascii="Times New Roman" w:hAnsi="Times New Roman" w:cs="Times New Roman"/>
                <w:sz w:val="22"/>
                <w:szCs w:val="22"/>
                <w:lang w:val="en-US"/>
              </w:rPr>
            </w:pPr>
            <w:r w:rsidRPr="005207DE">
              <w:rPr>
                <w:rFonts w:ascii="Times New Roman" w:hAnsi="Times New Roman" w:cs="Times New Roman"/>
                <w:sz w:val="22"/>
                <w:szCs w:val="22"/>
                <w:lang w:val="en-US"/>
              </w:rPr>
              <w:t xml:space="preserve">and its affiliated </w:t>
            </w:r>
          </w:p>
          <w:p w14:paraId="19F07845" w14:textId="77777777" w:rsidR="00FF266B" w:rsidRPr="005207DE" w:rsidRDefault="00FF266B" w:rsidP="00D36916">
            <w:pPr>
              <w:jc w:val="both"/>
              <w:rPr>
                <w:rFonts w:ascii="Times New Roman" w:hAnsi="Times New Roman" w:cs="Times New Roman"/>
                <w:sz w:val="22"/>
                <w:szCs w:val="22"/>
                <w:lang w:val="en-US"/>
              </w:rPr>
            </w:pPr>
            <w:r w:rsidRPr="005207DE">
              <w:rPr>
                <w:rFonts w:ascii="Times New Roman" w:hAnsi="Times New Roman" w:cs="Times New Roman"/>
                <w:sz w:val="22"/>
                <w:szCs w:val="22"/>
                <w:lang w:val="en-US"/>
              </w:rPr>
              <w:t xml:space="preserve">PPD Czech Republic, </w:t>
            </w:r>
            <w:proofErr w:type="spellStart"/>
            <w:r w:rsidRPr="005207DE">
              <w:rPr>
                <w:rFonts w:ascii="Times New Roman" w:hAnsi="Times New Roman" w:cs="Times New Roman"/>
                <w:sz w:val="22"/>
                <w:szCs w:val="22"/>
                <w:lang w:val="en-US"/>
              </w:rPr>
              <w:t>s.r.o.</w:t>
            </w:r>
            <w:proofErr w:type="spellEnd"/>
          </w:p>
          <w:p w14:paraId="3942BFC4" w14:textId="77777777" w:rsidR="00FF266B" w:rsidRPr="00DA28F4" w:rsidRDefault="00FF266B" w:rsidP="00D36916">
            <w:pPr>
              <w:jc w:val="both"/>
              <w:rPr>
                <w:rFonts w:ascii="Times New Roman" w:hAnsi="Times New Roman" w:cs="Times New Roman"/>
                <w:sz w:val="22"/>
                <w:szCs w:val="22"/>
                <w:lang w:val="pl-PL"/>
              </w:rPr>
            </w:pPr>
            <w:r w:rsidRPr="00DA28F4">
              <w:rPr>
                <w:rFonts w:ascii="Times New Roman" w:hAnsi="Times New Roman" w:cs="Times New Roman"/>
                <w:sz w:val="22"/>
                <w:szCs w:val="22"/>
                <w:lang w:val="pl-PL"/>
              </w:rPr>
              <w:t>Budějovická alej</w:t>
            </w:r>
          </w:p>
          <w:p w14:paraId="50C38DBB" w14:textId="77777777" w:rsidR="00FF266B" w:rsidRPr="00DA28F4" w:rsidRDefault="00FF266B" w:rsidP="00D36916">
            <w:pPr>
              <w:jc w:val="both"/>
              <w:rPr>
                <w:rFonts w:ascii="Times New Roman" w:hAnsi="Times New Roman" w:cs="Times New Roman"/>
                <w:sz w:val="22"/>
                <w:szCs w:val="22"/>
                <w:lang w:val="pl-PL"/>
              </w:rPr>
            </w:pPr>
            <w:r w:rsidRPr="00DA28F4">
              <w:rPr>
                <w:rFonts w:ascii="Times New Roman" w:hAnsi="Times New Roman" w:cs="Times New Roman"/>
                <w:sz w:val="22"/>
                <w:szCs w:val="22"/>
                <w:lang w:val="pl-PL"/>
              </w:rPr>
              <w:t>Antala Staška 2027/79</w:t>
            </w:r>
          </w:p>
          <w:p w14:paraId="79211C5E" w14:textId="77777777" w:rsidR="00FF266B" w:rsidRPr="00DA28F4" w:rsidRDefault="00FF266B" w:rsidP="00D36916">
            <w:pPr>
              <w:jc w:val="both"/>
              <w:rPr>
                <w:rFonts w:ascii="Times New Roman" w:hAnsi="Times New Roman" w:cs="Times New Roman"/>
                <w:sz w:val="22"/>
                <w:szCs w:val="22"/>
                <w:lang w:val="pl-PL"/>
              </w:rPr>
            </w:pPr>
            <w:r w:rsidRPr="00DA28F4">
              <w:rPr>
                <w:rFonts w:ascii="Times New Roman" w:hAnsi="Times New Roman" w:cs="Times New Roman"/>
                <w:sz w:val="22"/>
                <w:szCs w:val="22"/>
                <w:lang w:val="pl-PL"/>
              </w:rPr>
              <w:t>140 00 Praha 4</w:t>
            </w:r>
          </w:p>
          <w:p w14:paraId="064A2F66" w14:textId="77777777" w:rsidR="00FF266B" w:rsidRPr="005207DE" w:rsidRDefault="00FF266B" w:rsidP="00D36916">
            <w:pPr>
              <w:jc w:val="both"/>
              <w:rPr>
                <w:rFonts w:ascii="Times New Roman" w:hAnsi="Times New Roman" w:cs="Times New Roman"/>
                <w:sz w:val="22"/>
                <w:szCs w:val="22"/>
                <w:lang w:val="en-US"/>
              </w:rPr>
            </w:pPr>
            <w:r w:rsidRPr="005207DE">
              <w:rPr>
                <w:rFonts w:ascii="Times New Roman" w:hAnsi="Times New Roman" w:cs="Times New Roman"/>
                <w:sz w:val="22"/>
                <w:szCs w:val="22"/>
                <w:lang w:val="en-US"/>
              </w:rPr>
              <w:t>Czech Republic</w:t>
            </w:r>
          </w:p>
          <w:p w14:paraId="6709093C" w14:textId="77777777" w:rsidR="00FF266B" w:rsidRPr="005207DE" w:rsidRDefault="00FF266B" w:rsidP="00D36916">
            <w:pPr>
              <w:jc w:val="both"/>
              <w:rPr>
                <w:rFonts w:ascii="Times New Roman" w:hAnsi="Times New Roman" w:cs="Times New Roman"/>
                <w:sz w:val="22"/>
                <w:szCs w:val="22"/>
                <w:lang w:val="en-US"/>
              </w:rPr>
            </w:pPr>
            <w:r w:rsidRPr="005207DE">
              <w:rPr>
                <w:rFonts w:ascii="Times New Roman" w:hAnsi="Times New Roman" w:cs="Times New Roman"/>
                <w:sz w:val="22"/>
                <w:szCs w:val="22"/>
                <w:lang w:val="en-US"/>
              </w:rPr>
              <w:t>Company ID number: 63671077</w:t>
            </w:r>
          </w:p>
          <w:p w14:paraId="57E51113" w14:textId="77777777" w:rsidR="00A0390F" w:rsidRPr="005207DE" w:rsidRDefault="00A0390F" w:rsidP="00D36916">
            <w:pPr>
              <w:jc w:val="both"/>
              <w:rPr>
                <w:rFonts w:ascii="Times New Roman" w:hAnsi="Times New Roman" w:cs="Times New Roman"/>
                <w:sz w:val="22"/>
                <w:szCs w:val="22"/>
                <w:lang w:val="en-US"/>
              </w:rPr>
            </w:pPr>
          </w:p>
          <w:p w14:paraId="60B430F1" w14:textId="77777777" w:rsidR="00FF266B" w:rsidRPr="005207DE" w:rsidRDefault="00FF266B" w:rsidP="00D36916">
            <w:pPr>
              <w:jc w:val="both"/>
              <w:rPr>
                <w:rFonts w:ascii="Times New Roman" w:hAnsi="Times New Roman" w:cs="Times New Roman"/>
                <w:sz w:val="22"/>
                <w:szCs w:val="22"/>
                <w:lang w:val="en-US"/>
              </w:rPr>
            </w:pPr>
            <w:r w:rsidRPr="005207DE">
              <w:rPr>
                <w:rFonts w:ascii="Times New Roman" w:hAnsi="Times New Roman" w:cs="Times New Roman"/>
                <w:sz w:val="22"/>
                <w:szCs w:val="22"/>
                <w:lang w:val="en-US"/>
              </w:rPr>
              <w:t>(hereinafter referred to as the “</w:t>
            </w:r>
            <w:r w:rsidRPr="005207DE">
              <w:rPr>
                <w:rFonts w:ascii="Times New Roman" w:hAnsi="Times New Roman" w:cs="Times New Roman"/>
                <w:b/>
                <w:sz w:val="22"/>
                <w:szCs w:val="22"/>
                <w:lang w:val="en-US"/>
              </w:rPr>
              <w:t>CRO</w:t>
            </w:r>
            <w:r w:rsidRPr="005207DE">
              <w:rPr>
                <w:rFonts w:ascii="Times New Roman" w:hAnsi="Times New Roman" w:cs="Times New Roman"/>
                <w:sz w:val="22"/>
                <w:szCs w:val="22"/>
                <w:lang w:val="en-US"/>
              </w:rPr>
              <w:t>”)</w:t>
            </w:r>
          </w:p>
          <w:p w14:paraId="3BECFD16" w14:textId="13A202BA" w:rsidR="00D7177D" w:rsidRPr="004D2E5C" w:rsidRDefault="00D7177D" w:rsidP="00D36916">
            <w:pPr>
              <w:jc w:val="both"/>
              <w:rPr>
                <w:rFonts w:ascii="Times New Roman" w:hAnsi="Times New Roman" w:cs="Times New Roman"/>
                <w:sz w:val="22"/>
                <w:szCs w:val="22"/>
              </w:rPr>
            </w:pPr>
          </w:p>
        </w:tc>
      </w:tr>
      <w:tr w:rsidR="00D7177D" w:rsidRPr="004D2E5C" w14:paraId="1BA69B3B" w14:textId="77777777" w:rsidTr="549D4A00">
        <w:tc>
          <w:tcPr>
            <w:tcW w:w="4940" w:type="dxa"/>
          </w:tcPr>
          <w:p w14:paraId="1B6F7E0C" w14:textId="77777777" w:rsidR="00D7177D" w:rsidRPr="004D2E5C" w:rsidRDefault="00D7177D" w:rsidP="00D36916">
            <w:pPr>
              <w:jc w:val="both"/>
              <w:rPr>
                <w:rFonts w:ascii="Times New Roman" w:hAnsi="Times New Roman" w:cs="Times New Roman"/>
                <w:sz w:val="22"/>
                <w:szCs w:val="22"/>
              </w:rPr>
            </w:pPr>
            <w:r w:rsidRPr="004D2E5C">
              <w:rPr>
                <w:rFonts w:ascii="Times New Roman" w:hAnsi="Times New Roman" w:cs="Times New Roman"/>
                <w:sz w:val="22"/>
                <w:szCs w:val="22"/>
              </w:rPr>
              <w:t>a</w:t>
            </w:r>
          </w:p>
          <w:p w14:paraId="1F434A68" w14:textId="77777777" w:rsidR="00D7177D" w:rsidRPr="004D2E5C" w:rsidRDefault="00D7177D" w:rsidP="00D36916">
            <w:pPr>
              <w:jc w:val="both"/>
              <w:rPr>
                <w:rFonts w:ascii="Times New Roman" w:hAnsi="Times New Roman" w:cs="Times New Roman"/>
                <w:sz w:val="22"/>
                <w:szCs w:val="22"/>
              </w:rPr>
            </w:pPr>
          </w:p>
        </w:tc>
        <w:tc>
          <w:tcPr>
            <w:tcW w:w="4960" w:type="dxa"/>
          </w:tcPr>
          <w:p w14:paraId="738A4C86" w14:textId="77777777" w:rsidR="00D7177D" w:rsidRPr="004D2E5C" w:rsidRDefault="00D7177D" w:rsidP="00D36916">
            <w:pPr>
              <w:jc w:val="both"/>
              <w:rPr>
                <w:rFonts w:ascii="Times New Roman" w:hAnsi="Times New Roman" w:cs="Times New Roman"/>
                <w:sz w:val="22"/>
                <w:szCs w:val="22"/>
              </w:rPr>
            </w:pPr>
            <w:r w:rsidRPr="004D2E5C">
              <w:rPr>
                <w:rFonts w:ascii="Times New Roman" w:hAnsi="Times New Roman" w:cs="Times New Roman"/>
                <w:sz w:val="22"/>
                <w:szCs w:val="22"/>
              </w:rPr>
              <w:t>and</w:t>
            </w:r>
          </w:p>
        </w:tc>
      </w:tr>
      <w:tr w:rsidR="00D7177D" w:rsidRPr="004D2E5C" w14:paraId="4F242FD9" w14:textId="77777777" w:rsidTr="549D4A00">
        <w:tc>
          <w:tcPr>
            <w:tcW w:w="4940" w:type="dxa"/>
          </w:tcPr>
          <w:p w14:paraId="3523F171" w14:textId="77777777" w:rsidR="009A7E25" w:rsidRPr="005207DE" w:rsidRDefault="009A7E25" w:rsidP="00D36916">
            <w:pPr>
              <w:ind w:right="23"/>
              <w:rPr>
                <w:rFonts w:ascii="Times New Roman" w:hAnsi="Times New Roman" w:cs="Times New Roman"/>
                <w:b/>
                <w:sz w:val="22"/>
                <w:szCs w:val="22"/>
              </w:rPr>
            </w:pPr>
            <w:r w:rsidRPr="005207DE">
              <w:rPr>
                <w:rFonts w:ascii="Times New Roman" w:hAnsi="Times New Roman" w:cs="Times New Roman"/>
                <w:b/>
                <w:sz w:val="22"/>
                <w:szCs w:val="22"/>
              </w:rPr>
              <w:t>Všeobecnou fakultní nemocnicí v Praze</w:t>
            </w:r>
            <w:r w:rsidRPr="005207DE">
              <w:rPr>
                <w:rFonts w:ascii="Times New Roman" w:hAnsi="Times New Roman" w:cs="Times New Roman"/>
                <w:bCs/>
                <w:sz w:val="22"/>
                <w:szCs w:val="22"/>
              </w:rPr>
              <w:t>,</w:t>
            </w:r>
          </w:p>
          <w:p w14:paraId="77B7E132" w14:textId="67AFF98C" w:rsidR="009A7E25" w:rsidRPr="005207DE" w:rsidRDefault="009A7E25" w:rsidP="00F10070">
            <w:pPr>
              <w:jc w:val="both"/>
              <w:rPr>
                <w:rFonts w:ascii="Times New Roman" w:hAnsi="Times New Roman" w:cs="Times New Roman"/>
                <w:sz w:val="22"/>
                <w:szCs w:val="22"/>
              </w:rPr>
            </w:pPr>
            <w:r w:rsidRPr="005207DE">
              <w:rPr>
                <w:rFonts w:ascii="Times New Roman" w:hAnsi="Times New Roman" w:cs="Times New Roman"/>
                <w:bCs/>
                <w:sz w:val="22"/>
                <w:szCs w:val="22"/>
              </w:rPr>
              <w:t xml:space="preserve">se sídlem U Nemocnice 499/2, 128 08 Praha 2, Česká republika, zastoupenou </w:t>
            </w:r>
            <w:r w:rsidR="00F10070" w:rsidRPr="00F10070">
              <w:rPr>
                <w:rFonts w:ascii="Times New Roman" w:hAnsi="Times New Roman" w:cs="Times New Roman"/>
                <w:bCs/>
                <w:sz w:val="22"/>
                <w:szCs w:val="22"/>
                <w:highlight w:val="yellow"/>
              </w:rPr>
              <w:t>xxx</w:t>
            </w:r>
          </w:p>
          <w:p w14:paraId="644739B7" w14:textId="77777777" w:rsidR="009A7E25" w:rsidRPr="005207DE" w:rsidRDefault="009A7E25" w:rsidP="00D36916">
            <w:pPr>
              <w:tabs>
                <w:tab w:val="left" w:pos="0"/>
              </w:tabs>
              <w:jc w:val="both"/>
              <w:rPr>
                <w:rFonts w:ascii="Times New Roman" w:hAnsi="Times New Roman" w:cs="Times New Roman"/>
                <w:sz w:val="22"/>
                <w:szCs w:val="22"/>
              </w:rPr>
            </w:pPr>
            <w:r w:rsidRPr="005207DE">
              <w:rPr>
                <w:rFonts w:ascii="Times New Roman" w:hAnsi="Times New Roman" w:cs="Times New Roman"/>
                <w:sz w:val="22"/>
                <w:szCs w:val="22"/>
              </w:rPr>
              <w:t>(dále jen „</w:t>
            </w:r>
            <w:r w:rsidRPr="005207DE">
              <w:rPr>
                <w:rFonts w:ascii="Times New Roman" w:hAnsi="Times New Roman" w:cs="Times New Roman"/>
                <w:b/>
                <w:sz w:val="22"/>
                <w:szCs w:val="22"/>
              </w:rPr>
              <w:t>Centrum</w:t>
            </w:r>
            <w:r w:rsidRPr="005207DE">
              <w:rPr>
                <w:rFonts w:ascii="Times New Roman" w:hAnsi="Times New Roman" w:cs="Times New Roman"/>
                <w:sz w:val="22"/>
                <w:szCs w:val="22"/>
              </w:rPr>
              <w:t>“)</w:t>
            </w:r>
          </w:p>
          <w:p w14:paraId="2331482C" w14:textId="7911A641" w:rsidR="00D7177D" w:rsidRPr="004D2E5C" w:rsidRDefault="00D7177D" w:rsidP="00D36916">
            <w:pPr>
              <w:rPr>
                <w:rFonts w:ascii="Times New Roman" w:hAnsi="Times New Roman" w:cs="Times New Roman"/>
                <w:bCs/>
                <w:sz w:val="22"/>
                <w:szCs w:val="22"/>
              </w:rPr>
            </w:pPr>
          </w:p>
        </w:tc>
        <w:tc>
          <w:tcPr>
            <w:tcW w:w="4960" w:type="dxa"/>
          </w:tcPr>
          <w:p w14:paraId="26C97EC2" w14:textId="77777777" w:rsidR="003E4846" w:rsidRPr="005207DE" w:rsidRDefault="003E4846" w:rsidP="00D36916">
            <w:pPr>
              <w:ind w:right="23"/>
              <w:rPr>
                <w:rFonts w:ascii="Times New Roman" w:hAnsi="Times New Roman" w:cs="Times New Roman"/>
                <w:b/>
                <w:sz w:val="22"/>
                <w:szCs w:val="22"/>
              </w:rPr>
            </w:pPr>
            <w:r w:rsidRPr="005207DE">
              <w:rPr>
                <w:rFonts w:ascii="Times New Roman" w:hAnsi="Times New Roman" w:cs="Times New Roman"/>
                <w:b/>
                <w:sz w:val="22"/>
                <w:szCs w:val="22"/>
              </w:rPr>
              <w:t>Všeobecná fakultní nemocnice v Praze</w:t>
            </w:r>
            <w:r w:rsidRPr="005207DE">
              <w:rPr>
                <w:rFonts w:ascii="Times New Roman" w:hAnsi="Times New Roman" w:cs="Times New Roman"/>
                <w:bCs/>
                <w:sz w:val="22"/>
                <w:szCs w:val="22"/>
              </w:rPr>
              <w:t>,</w:t>
            </w:r>
          </w:p>
          <w:p w14:paraId="5841F2CE" w14:textId="63892F54" w:rsidR="003E4846" w:rsidRPr="005207DE" w:rsidRDefault="003E4846" w:rsidP="00F10070">
            <w:pPr>
              <w:jc w:val="both"/>
              <w:rPr>
                <w:rFonts w:ascii="Times New Roman" w:hAnsi="Times New Roman" w:cs="Times New Roman"/>
                <w:sz w:val="22"/>
                <w:szCs w:val="22"/>
                <w:lang w:val="en-GB"/>
              </w:rPr>
            </w:pPr>
            <w:r w:rsidRPr="005207DE">
              <w:rPr>
                <w:rFonts w:ascii="Times New Roman" w:hAnsi="Times New Roman" w:cs="Times New Roman"/>
                <w:bCs/>
                <w:sz w:val="22"/>
                <w:szCs w:val="22"/>
              </w:rPr>
              <w:t xml:space="preserve">with its registered address at U Nemocnice 499/ 2, 128 08 Praha 2, Czech Republic, represented by </w:t>
            </w:r>
            <w:r w:rsidR="00F10070" w:rsidRPr="00F10070">
              <w:rPr>
                <w:rFonts w:ascii="Times New Roman" w:hAnsi="Times New Roman" w:cs="Times New Roman"/>
                <w:bCs/>
                <w:sz w:val="22"/>
                <w:szCs w:val="22"/>
                <w:highlight w:val="yellow"/>
              </w:rPr>
              <w:t>xxx</w:t>
            </w:r>
          </w:p>
          <w:p w14:paraId="750CAC7D" w14:textId="77777777" w:rsidR="003E4846" w:rsidRPr="005207DE" w:rsidRDefault="003E4846" w:rsidP="00D36916">
            <w:pPr>
              <w:tabs>
                <w:tab w:val="left" w:pos="34"/>
              </w:tabs>
              <w:ind w:left="34"/>
              <w:jc w:val="both"/>
              <w:rPr>
                <w:rFonts w:ascii="Times New Roman" w:hAnsi="Times New Roman" w:cs="Times New Roman"/>
                <w:sz w:val="22"/>
                <w:szCs w:val="22"/>
                <w:lang w:val="en-US"/>
              </w:rPr>
            </w:pPr>
            <w:r w:rsidRPr="005207DE">
              <w:rPr>
                <w:rFonts w:ascii="Times New Roman" w:hAnsi="Times New Roman" w:cs="Times New Roman"/>
                <w:sz w:val="22"/>
                <w:szCs w:val="22"/>
                <w:lang w:val="en-US"/>
              </w:rPr>
              <w:t>(hereinafter referred to as the “</w:t>
            </w:r>
            <w:r w:rsidRPr="005207DE">
              <w:rPr>
                <w:rFonts w:ascii="Times New Roman" w:hAnsi="Times New Roman" w:cs="Times New Roman"/>
                <w:b/>
                <w:sz w:val="22"/>
                <w:szCs w:val="22"/>
                <w:lang w:val="en-US"/>
              </w:rPr>
              <w:t>Center</w:t>
            </w:r>
            <w:r w:rsidRPr="005207DE">
              <w:rPr>
                <w:rFonts w:ascii="Times New Roman" w:hAnsi="Times New Roman" w:cs="Times New Roman"/>
                <w:sz w:val="22"/>
                <w:szCs w:val="22"/>
                <w:lang w:val="en-US"/>
              </w:rPr>
              <w:t>”)</w:t>
            </w:r>
          </w:p>
          <w:p w14:paraId="6FF618D9" w14:textId="77777777" w:rsidR="00D7177D" w:rsidRPr="004D2E5C" w:rsidRDefault="00D7177D" w:rsidP="00D36916">
            <w:pPr>
              <w:jc w:val="both"/>
              <w:rPr>
                <w:rFonts w:ascii="Times New Roman" w:hAnsi="Times New Roman" w:cs="Times New Roman"/>
                <w:bCs/>
                <w:sz w:val="22"/>
                <w:szCs w:val="22"/>
              </w:rPr>
            </w:pPr>
          </w:p>
        </w:tc>
      </w:tr>
      <w:tr w:rsidR="00D7177D" w:rsidRPr="004D2E5C" w14:paraId="43D1014E" w14:textId="77777777" w:rsidTr="549D4A00">
        <w:tc>
          <w:tcPr>
            <w:tcW w:w="4940" w:type="dxa"/>
          </w:tcPr>
          <w:p w14:paraId="3A4C6AC7" w14:textId="77777777" w:rsidR="00D7177D" w:rsidRPr="004D2E5C" w:rsidRDefault="00D7177D" w:rsidP="00D36916">
            <w:pPr>
              <w:jc w:val="both"/>
              <w:rPr>
                <w:rFonts w:ascii="Times New Roman" w:hAnsi="Times New Roman" w:cs="Times New Roman"/>
                <w:bCs/>
                <w:sz w:val="22"/>
                <w:szCs w:val="22"/>
              </w:rPr>
            </w:pPr>
            <w:r w:rsidRPr="004D2E5C">
              <w:rPr>
                <w:rFonts w:ascii="Times New Roman" w:hAnsi="Times New Roman" w:cs="Times New Roman"/>
                <w:bCs/>
                <w:sz w:val="22"/>
                <w:szCs w:val="22"/>
              </w:rPr>
              <w:t>a</w:t>
            </w:r>
          </w:p>
          <w:p w14:paraId="20A9310E" w14:textId="77777777" w:rsidR="00D7177D" w:rsidRPr="004D2E5C" w:rsidDel="00D7177D" w:rsidRDefault="00D7177D" w:rsidP="00D36916">
            <w:pPr>
              <w:rPr>
                <w:rFonts w:ascii="Times New Roman" w:hAnsi="Times New Roman" w:cs="Times New Roman"/>
                <w:bCs/>
                <w:sz w:val="22"/>
                <w:szCs w:val="22"/>
              </w:rPr>
            </w:pPr>
          </w:p>
        </w:tc>
        <w:tc>
          <w:tcPr>
            <w:tcW w:w="4960" w:type="dxa"/>
          </w:tcPr>
          <w:p w14:paraId="15CBBAFC" w14:textId="77777777" w:rsidR="00D7177D" w:rsidRPr="004D2E5C" w:rsidDel="00D7177D" w:rsidRDefault="00D7177D" w:rsidP="00D36916">
            <w:pPr>
              <w:ind w:right="29"/>
              <w:rPr>
                <w:rFonts w:ascii="Times New Roman" w:hAnsi="Times New Roman" w:cs="Times New Roman"/>
                <w:bCs/>
                <w:sz w:val="22"/>
                <w:szCs w:val="22"/>
              </w:rPr>
            </w:pPr>
            <w:r w:rsidRPr="004D2E5C">
              <w:rPr>
                <w:rFonts w:ascii="Times New Roman" w:hAnsi="Times New Roman" w:cs="Times New Roman"/>
                <w:bCs/>
                <w:sz w:val="22"/>
                <w:szCs w:val="22"/>
              </w:rPr>
              <w:t>and</w:t>
            </w:r>
          </w:p>
        </w:tc>
      </w:tr>
      <w:tr w:rsidR="00D7177D" w:rsidRPr="004D2E5C" w14:paraId="77BA1110" w14:textId="77777777" w:rsidTr="549D4A00">
        <w:tc>
          <w:tcPr>
            <w:tcW w:w="4940" w:type="dxa"/>
          </w:tcPr>
          <w:p w14:paraId="622CAF3A" w14:textId="53470508" w:rsidR="0059471F" w:rsidRPr="005207DE" w:rsidRDefault="00F10070" w:rsidP="00D36916">
            <w:pPr>
              <w:jc w:val="both"/>
              <w:rPr>
                <w:rFonts w:ascii="Times New Roman" w:hAnsi="Times New Roman" w:cs="Times New Roman"/>
                <w:sz w:val="22"/>
                <w:szCs w:val="22"/>
              </w:rPr>
            </w:pPr>
            <w:r w:rsidRPr="00F10070">
              <w:rPr>
                <w:rFonts w:ascii="Times New Roman" w:hAnsi="Times New Roman" w:cs="Times New Roman"/>
                <w:b/>
                <w:bCs/>
                <w:sz w:val="22"/>
                <w:szCs w:val="22"/>
                <w:highlight w:val="yellow"/>
              </w:rPr>
              <w:t>xxx</w:t>
            </w:r>
          </w:p>
          <w:p w14:paraId="674B2F24" w14:textId="77777777" w:rsidR="0059471F" w:rsidRPr="005207DE" w:rsidRDefault="0059471F" w:rsidP="00D36916">
            <w:pPr>
              <w:tabs>
                <w:tab w:val="left" w:pos="0"/>
              </w:tabs>
              <w:jc w:val="both"/>
              <w:rPr>
                <w:rFonts w:ascii="Times New Roman" w:hAnsi="Times New Roman" w:cs="Times New Roman"/>
                <w:b/>
                <w:sz w:val="22"/>
                <w:szCs w:val="22"/>
              </w:rPr>
            </w:pPr>
          </w:p>
          <w:p w14:paraId="4A5C6792" w14:textId="77777777" w:rsidR="0059471F" w:rsidRPr="005207DE" w:rsidRDefault="0059471F" w:rsidP="00D36916">
            <w:pPr>
              <w:tabs>
                <w:tab w:val="left" w:pos="2269"/>
              </w:tabs>
              <w:ind w:left="2268" w:hanging="2268"/>
              <w:jc w:val="both"/>
              <w:rPr>
                <w:rFonts w:ascii="Times New Roman" w:hAnsi="Times New Roman" w:cs="Times New Roman"/>
                <w:sz w:val="22"/>
                <w:szCs w:val="22"/>
              </w:rPr>
            </w:pPr>
            <w:r w:rsidRPr="005207DE">
              <w:rPr>
                <w:rFonts w:ascii="Times New Roman" w:hAnsi="Times New Roman" w:cs="Times New Roman"/>
                <w:sz w:val="22"/>
                <w:szCs w:val="22"/>
              </w:rPr>
              <w:t>(dále jen „</w:t>
            </w:r>
            <w:r w:rsidRPr="005207DE">
              <w:rPr>
                <w:rFonts w:ascii="Times New Roman" w:hAnsi="Times New Roman" w:cs="Times New Roman"/>
                <w:b/>
                <w:sz w:val="22"/>
                <w:szCs w:val="22"/>
              </w:rPr>
              <w:t>Hlavní zkoušející</w:t>
            </w:r>
            <w:r w:rsidRPr="005207DE">
              <w:rPr>
                <w:rFonts w:ascii="Times New Roman" w:hAnsi="Times New Roman" w:cs="Times New Roman"/>
                <w:sz w:val="22"/>
                <w:szCs w:val="22"/>
              </w:rPr>
              <w:t>”)</w:t>
            </w:r>
          </w:p>
          <w:p w14:paraId="155679ED" w14:textId="77777777" w:rsidR="00D7177D" w:rsidRPr="004D2E5C" w:rsidDel="00D7177D" w:rsidRDefault="00D7177D" w:rsidP="00D36916">
            <w:pPr>
              <w:rPr>
                <w:rFonts w:ascii="Times New Roman" w:hAnsi="Times New Roman" w:cs="Times New Roman"/>
                <w:bCs/>
                <w:sz w:val="22"/>
                <w:szCs w:val="22"/>
              </w:rPr>
            </w:pPr>
          </w:p>
        </w:tc>
        <w:tc>
          <w:tcPr>
            <w:tcW w:w="4960" w:type="dxa"/>
          </w:tcPr>
          <w:p w14:paraId="69D0B6FB" w14:textId="4AEBC57E" w:rsidR="00E5435A" w:rsidRPr="005207DE" w:rsidRDefault="00F10070" w:rsidP="00D36916">
            <w:pPr>
              <w:rPr>
                <w:rFonts w:ascii="Times New Roman" w:hAnsi="Times New Roman" w:cs="Times New Roman"/>
                <w:sz w:val="22"/>
                <w:szCs w:val="22"/>
                <w:lang w:val="en-GB"/>
              </w:rPr>
            </w:pPr>
            <w:r w:rsidRPr="00F10070">
              <w:rPr>
                <w:rFonts w:ascii="Times New Roman" w:hAnsi="Times New Roman" w:cs="Times New Roman"/>
                <w:b/>
                <w:bCs/>
                <w:sz w:val="22"/>
                <w:szCs w:val="22"/>
                <w:highlight w:val="yellow"/>
              </w:rPr>
              <w:t>xxx</w:t>
            </w:r>
          </w:p>
          <w:p w14:paraId="0708AA62" w14:textId="77777777" w:rsidR="00E5435A" w:rsidRPr="005207DE" w:rsidRDefault="00E5435A" w:rsidP="00D36916">
            <w:pPr>
              <w:tabs>
                <w:tab w:val="left" w:pos="34"/>
                <w:tab w:val="left" w:pos="2269"/>
              </w:tabs>
              <w:ind w:left="34"/>
              <w:jc w:val="both"/>
              <w:rPr>
                <w:rFonts w:ascii="Times New Roman" w:hAnsi="Times New Roman" w:cs="Times New Roman"/>
                <w:sz w:val="22"/>
                <w:szCs w:val="22"/>
                <w:lang w:val="en-US"/>
              </w:rPr>
            </w:pPr>
          </w:p>
          <w:p w14:paraId="727D13FE" w14:textId="77777777" w:rsidR="00E5435A" w:rsidRPr="005207DE" w:rsidRDefault="00E5435A" w:rsidP="00D36916">
            <w:pPr>
              <w:tabs>
                <w:tab w:val="left" w:pos="34"/>
              </w:tabs>
              <w:ind w:left="34"/>
              <w:jc w:val="both"/>
              <w:rPr>
                <w:rFonts w:ascii="Times New Roman" w:hAnsi="Times New Roman" w:cs="Times New Roman"/>
                <w:sz w:val="22"/>
                <w:szCs w:val="22"/>
                <w:lang w:val="en-US"/>
              </w:rPr>
            </w:pPr>
            <w:r w:rsidRPr="005207DE">
              <w:rPr>
                <w:rFonts w:ascii="Times New Roman" w:hAnsi="Times New Roman" w:cs="Times New Roman"/>
                <w:sz w:val="22"/>
                <w:szCs w:val="22"/>
                <w:lang w:val="en-US"/>
              </w:rPr>
              <w:t>(hereinafter referred to as the “</w:t>
            </w:r>
            <w:r w:rsidRPr="005207DE">
              <w:rPr>
                <w:rFonts w:ascii="Times New Roman" w:hAnsi="Times New Roman" w:cs="Times New Roman"/>
                <w:b/>
                <w:sz w:val="22"/>
                <w:szCs w:val="22"/>
                <w:lang w:val="en-US"/>
              </w:rPr>
              <w:t>Principal Investigator</w:t>
            </w:r>
            <w:r w:rsidRPr="005207DE">
              <w:rPr>
                <w:rFonts w:ascii="Times New Roman" w:hAnsi="Times New Roman" w:cs="Times New Roman"/>
                <w:sz w:val="22"/>
                <w:szCs w:val="22"/>
                <w:lang w:val="en-US"/>
              </w:rPr>
              <w:t>”)</w:t>
            </w:r>
          </w:p>
          <w:p w14:paraId="0B77385D" w14:textId="77777777" w:rsidR="00D7177D" w:rsidRPr="004D2E5C" w:rsidDel="00D7177D" w:rsidRDefault="00D7177D" w:rsidP="00D36916">
            <w:pPr>
              <w:ind w:right="29"/>
              <w:rPr>
                <w:rFonts w:ascii="Times New Roman" w:hAnsi="Times New Roman" w:cs="Times New Roman"/>
                <w:bCs/>
                <w:sz w:val="22"/>
                <w:szCs w:val="22"/>
              </w:rPr>
            </w:pPr>
          </w:p>
        </w:tc>
      </w:tr>
      <w:tr w:rsidR="00D7177D" w:rsidRPr="004D2E5C" w14:paraId="63232415" w14:textId="77777777" w:rsidTr="549D4A00">
        <w:tc>
          <w:tcPr>
            <w:tcW w:w="4940" w:type="dxa"/>
          </w:tcPr>
          <w:p w14:paraId="382D8561" w14:textId="77777777" w:rsidR="00D7177D" w:rsidRPr="004D2E5C" w:rsidRDefault="00D7177D" w:rsidP="00D36916">
            <w:pPr>
              <w:jc w:val="both"/>
              <w:rPr>
                <w:rFonts w:ascii="Times New Roman" w:hAnsi="Times New Roman" w:cs="Times New Roman"/>
                <w:sz w:val="22"/>
                <w:szCs w:val="22"/>
              </w:rPr>
            </w:pPr>
            <w:r w:rsidRPr="004D2E5C">
              <w:rPr>
                <w:rFonts w:ascii="Times New Roman" w:hAnsi="Times New Roman" w:cs="Times New Roman"/>
                <w:sz w:val="22"/>
                <w:szCs w:val="22"/>
              </w:rPr>
              <w:t>dále jednotlivě jako „</w:t>
            </w:r>
            <w:r w:rsidRPr="004D2E5C">
              <w:rPr>
                <w:rFonts w:ascii="Times New Roman" w:hAnsi="Times New Roman" w:cs="Times New Roman"/>
                <w:b/>
                <w:bCs/>
                <w:sz w:val="22"/>
                <w:szCs w:val="22"/>
              </w:rPr>
              <w:t>smluvní strana</w:t>
            </w:r>
            <w:r w:rsidRPr="004D2E5C">
              <w:rPr>
                <w:rFonts w:ascii="Times New Roman" w:hAnsi="Times New Roman" w:cs="Times New Roman"/>
                <w:sz w:val="22"/>
                <w:szCs w:val="22"/>
              </w:rPr>
              <w:t>“ a společně jako “</w:t>
            </w:r>
            <w:r w:rsidRPr="004D2E5C">
              <w:rPr>
                <w:rFonts w:ascii="Times New Roman" w:hAnsi="Times New Roman" w:cs="Times New Roman"/>
                <w:b/>
                <w:bCs/>
                <w:sz w:val="22"/>
                <w:szCs w:val="22"/>
              </w:rPr>
              <w:t>smluvní strany</w:t>
            </w:r>
            <w:r w:rsidRPr="004D2E5C">
              <w:rPr>
                <w:rFonts w:ascii="Times New Roman" w:hAnsi="Times New Roman" w:cs="Times New Roman"/>
                <w:sz w:val="22"/>
                <w:szCs w:val="22"/>
              </w:rPr>
              <w:t>”</w:t>
            </w:r>
          </w:p>
          <w:p w14:paraId="4562A9BD" w14:textId="77777777" w:rsidR="00D7177D" w:rsidRPr="004D2E5C" w:rsidDel="00D7177D" w:rsidRDefault="00D7177D" w:rsidP="00D36916">
            <w:pPr>
              <w:jc w:val="both"/>
              <w:rPr>
                <w:rFonts w:ascii="Times New Roman" w:hAnsi="Times New Roman" w:cs="Times New Roman"/>
                <w:sz w:val="22"/>
                <w:szCs w:val="22"/>
              </w:rPr>
            </w:pPr>
          </w:p>
        </w:tc>
        <w:tc>
          <w:tcPr>
            <w:tcW w:w="4960" w:type="dxa"/>
          </w:tcPr>
          <w:p w14:paraId="751686C8" w14:textId="77777777" w:rsidR="00A6148C" w:rsidRPr="004D2E5C" w:rsidRDefault="00A6148C" w:rsidP="00D36916">
            <w:pPr>
              <w:jc w:val="both"/>
              <w:rPr>
                <w:rFonts w:ascii="Times New Roman" w:hAnsi="Times New Roman" w:cs="Times New Roman"/>
                <w:sz w:val="22"/>
                <w:szCs w:val="22"/>
              </w:rPr>
            </w:pPr>
            <w:r w:rsidRPr="004D2E5C">
              <w:rPr>
                <w:rFonts w:ascii="Times New Roman" w:hAnsi="Times New Roman" w:cs="Times New Roman"/>
                <w:sz w:val="22"/>
                <w:szCs w:val="22"/>
              </w:rPr>
              <w:t>Sponsor, Institution and Principal Investigator hereinafter individually referred to as “</w:t>
            </w:r>
            <w:r w:rsidRPr="004D2E5C">
              <w:rPr>
                <w:rFonts w:ascii="Times New Roman" w:hAnsi="Times New Roman" w:cs="Times New Roman"/>
                <w:b/>
                <w:sz w:val="22"/>
                <w:szCs w:val="22"/>
              </w:rPr>
              <w:t>Party</w:t>
            </w:r>
            <w:r w:rsidRPr="004D2E5C">
              <w:rPr>
                <w:rFonts w:ascii="Times New Roman" w:hAnsi="Times New Roman" w:cs="Times New Roman"/>
                <w:sz w:val="22"/>
                <w:szCs w:val="22"/>
              </w:rPr>
              <w:t>” and collectively as “</w:t>
            </w:r>
            <w:r w:rsidRPr="004D2E5C">
              <w:rPr>
                <w:rFonts w:ascii="Times New Roman" w:hAnsi="Times New Roman" w:cs="Times New Roman"/>
                <w:b/>
                <w:sz w:val="22"/>
                <w:szCs w:val="22"/>
              </w:rPr>
              <w:t>Parties</w:t>
            </w:r>
            <w:r w:rsidRPr="004D2E5C">
              <w:rPr>
                <w:rFonts w:ascii="Times New Roman" w:hAnsi="Times New Roman" w:cs="Times New Roman"/>
                <w:sz w:val="22"/>
                <w:szCs w:val="22"/>
              </w:rPr>
              <w:t>”.</w:t>
            </w:r>
          </w:p>
          <w:p w14:paraId="7C3D9FA9" w14:textId="77777777" w:rsidR="00D7177D" w:rsidRPr="004D2E5C" w:rsidDel="00D7177D" w:rsidRDefault="00D7177D" w:rsidP="00D36916">
            <w:pPr>
              <w:ind w:right="29"/>
              <w:jc w:val="both"/>
              <w:rPr>
                <w:rFonts w:ascii="Times New Roman" w:hAnsi="Times New Roman" w:cs="Times New Roman"/>
                <w:sz w:val="22"/>
                <w:szCs w:val="22"/>
              </w:rPr>
            </w:pPr>
          </w:p>
        </w:tc>
      </w:tr>
      <w:tr w:rsidR="00A6148C" w:rsidRPr="004D2E5C" w14:paraId="7F4D23A8" w14:textId="77777777" w:rsidTr="549D4A00">
        <w:tc>
          <w:tcPr>
            <w:tcW w:w="4940" w:type="dxa"/>
          </w:tcPr>
          <w:p w14:paraId="62B0E578" w14:textId="23194F47" w:rsidR="00A6148C" w:rsidRPr="004D2E5C" w:rsidRDefault="0013331F" w:rsidP="00D36916">
            <w:pPr>
              <w:jc w:val="both"/>
              <w:rPr>
                <w:rFonts w:ascii="Times New Roman" w:hAnsi="Times New Roman" w:cs="Times New Roman"/>
                <w:b/>
                <w:bCs/>
                <w:sz w:val="22"/>
                <w:szCs w:val="22"/>
              </w:rPr>
            </w:pPr>
            <w:r w:rsidRPr="004D2E5C">
              <w:rPr>
                <w:rFonts w:ascii="Times New Roman" w:hAnsi="Times New Roman" w:cs="Times New Roman"/>
                <w:sz w:val="22"/>
                <w:szCs w:val="22"/>
              </w:rPr>
              <w:t xml:space="preserve">Tento dodatek </w:t>
            </w:r>
            <w:r w:rsidR="00C31206" w:rsidRPr="004D2E5C">
              <w:rPr>
                <w:rFonts w:ascii="Times New Roman" w:hAnsi="Times New Roman" w:cs="Times New Roman"/>
                <w:sz w:val="22"/>
                <w:szCs w:val="22"/>
              </w:rPr>
              <w:t>1</w:t>
            </w:r>
            <w:r w:rsidRPr="004D2E5C">
              <w:rPr>
                <w:rFonts w:ascii="Times New Roman" w:hAnsi="Times New Roman" w:cs="Times New Roman"/>
                <w:sz w:val="22"/>
                <w:szCs w:val="22"/>
              </w:rPr>
              <w:t xml:space="preserve"> je dodatkem ke Smlouvě o klinickém hodnocení mezi </w:t>
            </w:r>
            <w:r w:rsidR="00F6302B" w:rsidRPr="004D2E5C">
              <w:rPr>
                <w:rFonts w:ascii="Times New Roman" w:hAnsi="Times New Roman" w:cs="Times New Roman"/>
                <w:sz w:val="22"/>
                <w:szCs w:val="22"/>
              </w:rPr>
              <w:t>Zadavatelem</w:t>
            </w:r>
            <w:r w:rsidRPr="004D2E5C">
              <w:rPr>
                <w:rFonts w:ascii="Times New Roman" w:hAnsi="Times New Roman" w:cs="Times New Roman"/>
                <w:sz w:val="22"/>
                <w:szCs w:val="22"/>
              </w:rPr>
              <w:t xml:space="preserve">, </w:t>
            </w:r>
            <w:r w:rsidR="00F6302B" w:rsidRPr="004D2E5C">
              <w:rPr>
                <w:rFonts w:ascii="Times New Roman" w:hAnsi="Times New Roman" w:cs="Times New Roman"/>
                <w:sz w:val="22"/>
                <w:szCs w:val="22"/>
              </w:rPr>
              <w:t>Poskytovatelem</w:t>
            </w:r>
            <w:r w:rsidRPr="004D2E5C">
              <w:rPr>
                <w:rFonts w:ascii="Times New Roman" w:hAnsi="Times New Roman" w:cs="Times New Roman"/>
                <w:sz w:val="22"/>
                <w:szCs w:val="22"/>
              </w:rPr>
              <w:t xml:space="preserve"> a </w:t>
            </w:r>
            <w:r w:rsidR="00F6302B" w:rsidRPr="004D2E5C">
              <w:rPr>
                <w:rFonts w:ascii="Times New Roman" w:hAnsi="Times New Roman" w:cs="Times New Roman"/>
                <w:sz w:val="22"/>
                <w:szCs w:val="22"/>
              </w:rPr>
              <w:t>H</w:t>
            </w:r>
            <w:r w:rsidRPr="004D2E5C">
              <w:rPr>
                <w:rFonts w:ascii="Times New Roman" w:hAnsi="Times New Roman" w:cs="Times New Roman"/>
                <w:sz w:val="22"/>
                <w:szCs w:val="22"/>
              </w:rPr>
              <w:t xml:space="preserve">lavním zkoušejícím uzavřené </w:t>
            </w:r>
            <w:r w:rsidR="007F270B" w:rsidRPr="004D2E5C">
              <w:rPr>
                <w:rFonts w:ascii="Times New Roman" w:hAnsi="Times New Roman" w:cs="Times New Roman"/>
                <w:sz w:val="22"/>
                <w:szCs w:val="22"/>
              </w:rPr>
              <w:t xml:space="preserve">21. </w:t>
            </w:r>
            <w:r w:rsidR="00D05625" w:rsidRPr="004D2E5C">
              <w:rPr>
                <w:rFonts w:ascii="Times New Roman" w:hAnsi="Times New Roman" w:cs="Times New Roman"/>
                <w:sz w:val="22"/>
                <w:szCs w:val="22"/>
              </w:rPr>
              <w:t>dubna 2022</w:t>
            </w:r>
            <w:r w:rsidRPr="004D2E5C">
              <w:rPr>
                <w:rFonts w:ascii="Times New Roman" w:hAnsi="Times New Roman" w:cs="Times New Roman"/>
                <w:sz w:val="22"/>
                <w:szCs w:val="22"/>
              </w:rPr>
              <w:t xml:space="preserve"> s názvem: „</w:t>
            </w:r>
            <w:r w:rsidR="0054130B" w:rsidRPr="004D2E5C">
              <w:rPr>
                <w:rFonts w:ascii="Times New Roman" w:hAnsi="Times New Roman" w:cs="Times New Roman"/>
                <w:b/>
                <w:bCs/>
                <w:sz w:val="22"/>
                <w:szCs w:val="22"/>
              </w:rPr>
              <w:t>Randomizované, dvojitě zaslepené, placebem kontrolované klinické hodnocení fáze 3 hodnotící sotatercept při přidání k základní léčbě plicní arteriální hypertenze (PAH) u nově diagnostikovaných středně a vysoce rizikových pacientů s PAH</w:t>
            </w:r>
            <w:r w:rsidRPr="004D2E5C">
              <w:rPr>
                <w:rFonts w:ascii="Times New Roman" w:hAnsi="Times New Roman" w:cs="Times New Roman"/>
                <w:sz w:val="22"/>
                <w:szCs w:val="22"/>
              </w:rPr>
              <w:t>“</w:t>
            </w:r>
            <w:r w:rsidR="00DA561D" w:rsidRPr="004D2E5C">
              <w:rPr>
                <w:rFonts w:ascii="Times New Roman" w:hAnsi="Times New Roman" w:cs="Times New Roman"/>
                <w:sz w:val="22"/>
                <w:szCs w:val="22"/>
              </w:rPr>
              <w:t xml:space="preserve"> </w:t>
            </w:r>
            <w:r w:rsidRPr="004D2E5C">
              <w:rPr>
                <w:rFonts w:ascii="Times New Roman" w:hAnsi="Times New Roman" w:cs="Times New Roman"/>
                <w:sz w:val="22"/>
                <w:szCs w:val="22"/>
              </w:rPr>
              <w:t xml:space="preserve">(„Studie“) s číslem </w:t>
            </w:r>
            <w:r w:rsidRPr="004D2E5C">
              <w:rPr>
                <w:rFonts w:ascii="Times New Roman" w:hAnsi="Times New Roman" w:cs="Times New Roman"/>
                <w:sz w:val="22"/>
                <w:szCs w:val="22"/>
              </w:rPr>
              <w:lastRenderedPageBreak/>
              <w:t xml:space="preserve">protokolu </w:t>
            </w:r>
            <w:r w:rsidR="0069317A" w:rsidRPr="004D2E5C">
              <w:rPr>
                <w:rFonts w:ascii="Times New Roman" w:hAnsi="Times New Roman" w:cs="Times New Roman"/>
                <w:sz w:val="22"/>
                <w:szCs w:val="22"/>
              </w:rPr>
              <w:t xml:space="preserve">A011-13 (HYPERION) </w:t>
            </w:r>
            <w:r w:rsidRPr="004D2E5C">
              <w:rPr>
                <w:rFonts w:ascii="Times New Roman" w:hAnsi="Times New Roman" w:cs="Times New Roman"/>
                <w:sz w:val="22"/>
                <w:szCs w:val="22"/>
              </w:rPr>
              <w:t xml:space="preserve">(„Protokol“) („Smlouva“) </w:t>
            </w:r>
            <w:r w:rsidR="00C31206" w:rsidRPr="004D2E5C">
              <w:rPr>
                <w:rFonts w:ascii="Times New Roman" w:hAnsi="Times New Roman" w:cs="Times New Roman"/>
                <w:sz w:val="22"/>
                <w:szCs w:val="22"/>
              </w:rPr>
              <w:t>a</w:t>
            </w:r>
            <w:r w:rsidRPr="004D2E5C">
              <w:rPr>
                <w:rFonts w:ascii="Times New Roman" w:hAnsi="Times New Roman" w:cs="Times New Roman"/>
                <w:sz w:val="22"/>
                <w:szCs w:val="22"/>
              </w:rPr>
              <w:t xml:space="preserve"> </w:t>
            </w:r>
            <w:r w:rsidR="00C31206" w:rsidRPr="004D2E5C">
              <w:rPr>
                <w:rFonts w:ascii="Times New Roman" w:hAnsi="Times New Roman" w:cs="Times New Roman"/>
                <w:sz w:val="22"/>
                <w:szCs w:val="22"/>
              </w:rPr>
              <w:t xml:space="preserve">je realizován </w:t>
            </w:r>
            <w:r w:rsidRPr="004D2E5C">
              <w:rPr>
                <w:rFonts w:ascii="Times New Roman" w:hAnsi="Times New Roman" w:cs="Times New Roman"/>
                <w:sz w:val="22"/>
                <w:szCs w:val="22"/>
              </w:rPr>
              <w:t xml:space="preserve">pod vedením </w:t>
            </w:r>
            <w:r w:rsidR="00F10070" w:rsidRPr="00F10070">
              <w:rPr>
                <w:rFonts w:ascii="Times New Roman" w:hAnsi="Times New Roman" w:cs="Times New Roman"/>
                <w:sz w:val="22"/>
                <w:szCs w:val="22"/>
                <w:highlight w:val="yellow"/>
              </w:rPr>
              <w:t>xxx</w:t>
            </w:r>
            <w:r w:rsidR="00C61781" w:rsidRPr="004D2E5C">
              <w:rPr>
                <w:rFonts w:ascii="Times New Roman" w:hAnsi="Times New Roman" w:cs="Times New Roman"/>
                <w:sz w:val="22"/>
                <w:szCs w:val="22"/>
              </w:rPr>
              <w:t xml:space="preserve"> </w:t>
            </w:r>
            <w:r w:rsidRPr="004D2E5C">
              <w:rPr>
                <w:rFonts w:ascii="Times New Roman" w:hAnsi="Times New Roman" w:cs="Times New Roman"/>
                <w:sz w:val="22"/>
                <w:szCs w:val="22"/>
              </w:rPr>
              <w:t>(„hlavní zkoušející“).</w:t>
            </w:r>
          </w:p>
        </w:tc>
        <w:tc>
          <w:tcPr>
            <w:tcW w:w="4960" w:type="dxa"/>
          </w:tcPr>
          <w:p w14:paraId="37602A8D" w14:textId="08929ED8" w:rsidR="00A6148C" w:rsidRPr="004D2E5C" w:rsidRDefault="00A6148C" w:rsidP="00D36916">
            <w:pPr>
              <w:jc w:val="both"/>
              <w:rPr>
                <w:rFonts w:ascii="Times New Roman" w:hAnsi="Times New Roman" w:cs="Times New Roman"/>
                <w:sz w:val="22"/>
                <w:szCs w:val="22"/>
              </w:rPr>
            </w:pPr>
            <w:r w:rsidRPr="004D2E5C">
              <w:rPr>
                <w:rFonts w:ascii="Times New Roman" w:hAnsi="Times New Roman" w:cs="Times New Roman"/>
                <w:sz w:val="22"/>
                <w:szCs w:val="22"/>
              </w:rPr>
              <w:lastRenderedPageBreak/>
              <w:t xml:space="preserve">This Amendment </w:t>
            </w:r>
            <w:r w:rsidR="00C31206" w:rsidRPr="004D2E5C">
              <w:rPr>
                <w:rFonts w:ascii="Times New Roman" w:hAnsi="Times New Roman" w:cs="Times New Roman"/>
                <w:sz w:val="22"/>
                <w:szCs w:val="22"/>
              </w:rPr>
              <w:t>1</w:t>
            </w:r>
            <w:r w:rsidRPr="004D2E5C">
              <w:rPr>
                <w:rFonts w:ascii="Times New Roman" w:hAnsi="Times New Roman" w:cs="Times New Roman"/>
                <w:sz w:val="22"/>
                <w:szCs w:val="22"/>
              </w:rPr>
              <w:t xml:space="preserve"> shall be an amendment to that certain Clinical Trial Agreement between</w:t>
            </w:r>
            <w:r w:rsidR="007B7E21" w:rsidRPr="004D2E5C">
              <w:rPr>
                <w:rFonts w:ascii="Times New Roman" w:hAnsi="Times New Roman" w:cs="Times New Roman"/>
                <w:sz w:val="22"/>
                <w:szCs w:val="22"/>
              </w:rPr>
              <w:t xml:space="preserve"> Sponsor,</w:t>
            </w:r>
            <w:r w:rsidRPr="004D2E5C">
              <w:rPr>
                <w:rFonts w:ascii="Times New Roman" w:hAnsi="Times New Roman" w:cs="Times New Roman"/>
                <w:sz w:val="22"/>
                <w:szCs w:val="22"/>
              </w:rPr>
              <w:t xml:space="preserve"> Institution and Principal Investigator dated </w:t>
            </w:r>
            <w:r w:rsidR="00D05625" w:rsidRPr="004D2E5C">
              <w:rPr>
                <w:rFonts w:ascii="Times New Roman" w:hAnsi="Times New Roman" w:cs="Times New Roman"/>
                <w:sz w:val="22"/>
                <w:szCs w:val="22"/>
              </w:rPr>
              <w:t>21 Aprill 2022</w:t>
            </w:r>
            <w:r w:rsidR="0013331F" w:rsidRPr="004D2E5C">
              <w:rPr>
                <w:rFonts w:ascii="Times New Roman" w:hAnsi="Times New Roman" w:cs="Times New Roman"/>
                <w:sz w:val="22"/>
                <w:szCs w:val="22"/>
              </w:rPr>
              <w:t xml:space="preserve"> </w:t>
            </w:r>
            <w:r w:rsidRPr="004D2E5C">
              <w:rPr>
                <w:rFonts w:ascii="Times New Roman" w:hAnsi="Times New Roman" w:cs="Times New Roman"/>
                <w:sz w:val="22"/>
                <w:szCs w:val="22"/>
              </w:rPr>
              <w:t>for the clinical trial entitled: “</w:t>
            </w:r>
            <w:r w:rsidR="00855B0D" w:rsidRPr="004D2E5C">
              <w:rPr>
                <w:rFonts w:ascii="Times New Roman" w:hAnsi="Times New Roman" w:cs="Times New Roman"/>
                <w:b/>
                <w:bCs/>
                <w:sz w:val="22"/>
                <w:szCs w:val="22"/>
              </w:rPr>
              <w:t xml:space="preserve"> A Phase 3, Randomized, Double-blind, Placebo-controlled Study to Evaluate Sotatercept When Added to Background Pulmonary Arterial Hypertension (PAH) Therapy in Newly Diagnosed Intermediate- and High-risk PAH Patients</w:t>
            </w:r>
            <w:r w:rsidRPr="004D2E5C">
              <w:rPr>
                <w:rFonts w:ascii="Times New Roman" w:hAnsi="Times New Roman" w:cs="Times New Roman"/>
                <w:sz w:val="22"/>
                <w:szCs w:val="22"/>
              </w:rPr>
              <w:t xml:space="preserve">” (“Study”) relating to </w:t>
            </w:r>
            <w:r w:rsidRPr="004D2E5C">
              <w:rPr>
                <w:rFonts w:ascii="Times New Roman" w:hAnsi="Times New Roman" w:cs="Times New Roman"/>
                <w:sz w:val="22"/>
                <w:szCs w:val="22"/>
              </w:rPr>
              <w:lastRenderedPageBreak/>
              <w:t xml:space="preserve">protocol number </w:t>
            </w:r>
            <w:r w:rsidR="0069317A" w:rsidRPr="004D2E5C">
              <w:rPr>
                <w:rFonts w:ascii="Times New Roman" w:hAnsi="Times New Roman" w:cs="Times New Roman"/>
                <w:sz w:val="22"/>
                <w:szCs w:val="22"/>
              </w:rPr>
              <w:t xml:space="preserve">A011-13 (HYPERION) </w:t>
            </w:r>
            <w:r w:rsidRPr="004D2E5C">
              <w:rPr>
                <w:rFonts w:ascii="Times New Roman" w:hAnsi="Times New Roman" w:cs="Times New Roman"/>
                <w:sz w:val="22"/>
                <w:szCs w:val="22"/>
              </w:rPr>
              <w:t xml:space="preserve">(“Protocol”) (“Agreement”) being conducted under the direction </w:t>
            </w:r>
            <w:r w:rsidR="00F10070" w:rsidRPr="00F10070">
              <w:rPr>
                <w:rFonts w:ascii="Times New Roman" w:hAnsi="Times New Roman" w:cs="Times New Roman"/>
                <w:sz w:val="22"/>
                <w:szCs w:val="22"/>
                <w:highlight w:val="yellow"/>
              </w:rPr>
              <w:t>xxx</w:t>
            </w:r>
            <w:r w:rsidR="00C61781" w:rsidRPr="004D2E5C">
              <w:rPr>
                <w:rFonts w:ascii="Times New Roman" w:hAnsi="Times New Roman" w:cs="Times New Roman"/>
                <w:sz w:val="22"/>
                <w:szCs w:val="22"/>
              </w:rPr>
              <w:t xml:space="preserve"> </w:t>
            </w:r>
            <w:r w:rsidR="0013331F" w:rsidRPr="004D2E5C">
              <w:rPr>
                <w:rFonts w:ascii="Times New Roman" w:hAnsi="Times New Roman" w:cs="Times New Roman"/>
                <w:sz w:val="22"/>
                <w:szCs w:val="22"/>
              </w:rPr>
              <w:t xml:space="preserve"> </w:t>
            </w:r>
            <w:r w:rsidRPr="004D2E5C">
              <w:rPr>
                <w:rFonts w:ascii="Times New Roman" w:hAnsi="Times New Roman" w:cs="Times New Roman"/>
                <w:sz w:val="22"/>
                <w:szCs w:val="22"/>
              </w:rPr>
              <w:t>(“Principal Investigator”).</w:t>
            </w:r>
          </w:p>
        </w:tc>
      </w:tr>
      <w:tr w:rsidR="00C41344" w:rsidRPr="004D2E5C" w14:paraId="5F7161D1" w14:textId="77777777" w:rsidTr="549D4A00">
        <w:tc>
          <w:tcPr>
            <w:tcW w:w="4940" w:type="dxa"/>
          </w:tcPr>
          <w:p w14:paraId="4D5DEC53" w14:textId="77777777" w:rsidR="00C41344" w:rsidRPr="004D2E5C" w:rsidRDefault="00C41344" w:rsidP="00D36916">
            <w:pPr>
              <w:jc w:val="center"/>
              <w:rPr>
                <w:rFonts w:ascii="Times New Roman" w:hAnsi="Times New Roman" w:cs="Times New Roman"/>
                <w:b/>
                <w:sz w:val="22"/>
                <w:szCs w:val="22"/>
                <w:lang w:val="en-US"/>
              </w:rPr>
            </w:pPr>
          </w:p>
          <w:p w14:paraId="27401594" w14:textId="77777777" w:rsidR="000576B2" w:rsidRPr="004D2E5C" w:rsidRDefault="00EB7A6A" w:rsidP="00D36916">
            <w:pPr>
              <w:jc w:val="center"/>
              <w:rPr>
                <w:rFonts w:ascii="Times New Roman" w:hAnsi="Times New Roman" w:cs="Times New Roman"/>
                <w:b/>
                <w:sz w:val="22"/>
                <w:szCs w:val="22"/>
                <w:lang w:val="en-US"/>
              </w:rPr>
            </w:pPr>
            <w:r w:rsidRPr="004D2E5C">
              <w:rPr>
                <w:rFonts w:ascii="Times New Roman" w:hAnsi="Times New Roman" w:cs="Times New Roman"/>
                <w:b/>
                <w:sz w:val="22"/>
                <w:szCs w:val="22"/>
                <w:lang w:val="en-US"/>
              </w:rPr>
              <w:t>SMLUVNÍ STRANY PROHLAŠUJÍ, ŽE</w:t>
            </w:r>
          </w:p>
        </w:tc>
        <w:tc>
          <w:tcPr>
            <w:tcW w:w="4960" w:type="dxa"/>
          </w:tcPr>
          <w:p w14:paraId="6088980B" w14:textId="77777777" w:rsidR="00F06AB9" w:rsidRPr="004D2E5C" w:rsidRDefault="00F06AB9" w:rsidP="00D36916">
            <w:pPr>
              <w:jc w:val="center"/>
              <w:rPr>
                <w:rFonts w:ascii="Times New Roman" w:hAnsi="Times New Roman" w:cs="Times New Roman"/>
                <w:b/>
                <w:sz w:val="22"/>
                <w:szCs w:val="22"/>
                <w:lang w:val="en-US"/>
              </w:rPr>
            </w:pPr>
          </w:p>
          <w:p w14:paraId="733DD08F" w14:textId="77777777" w:rsidR="00F06AB9" w:rsidRPr="004D2E5C" w:rsidRDefault="00F06AB9" w:rsidP="00D36916">
            <w:pPr>
              <w:jc w:val="center"/>
              <w:rPr>
                <w:rFonts w:ascii="Times New Roman" w:hAnsi="Times New Roman" w:cs="Times New Roman"/>
                <w:b/>
                <w:sz w:val="22"/>
                <w:szCs w:val="22"/>
                <w:lang w:val="en-US"/>
              </w:rPr>
            </w:pPr>
            <w:r w:rsidRPr="004D2E5C">
              <w:rPr>
                <w:rFonts w:ascii="Times New Roman" w:hAnsi="Times New Roman" w:cs="Times New Roman"/>
                <w:b/>
                <w:sz w:val="22"/>
                <w:szCs w:val="22"/>
                <w:lang w:val="en-US"/>
              </w:rPr>
              <w:t>WITNESSETH</w:t>
            </w:r>
          </w:p>
          <w:p w14:paraId="2576F3BD" w14:textId="77777777" w:rsidR="00271AFC" w:rsidRPr="004D2E5C" w:rsidRDefault="00271AFC" w:rsidP="0083613E">
            <w:pPr>
              <w:pStyle w:val="Body"/>
              <w:spacing w:after="0" w:line="240" w:lineRule="auto"/>
              <w:ind w:right="20"/>
              <w:rPr>
                <w:rFonts w:ascii="Times New Roman" w:hAnsi="Times New Roman" w:cs="Times New Roman"/>
                <w:sz w:val="22"/>
                <w:szCs w:val="22"/>
                <w:lang w:val="en-US"/>
              </w:rPr>
            </w:pPr>
          </w:p>
        </w:tc>
      </w:tr>
      <w:tr w:rsidR="00C41344" w:rsidRPr="004D2E5C" w14:paraId="6DBFB745" w14:textId="77777777" w:rsidTr="549D4A00">
        <w:tc>
          <w:tcPr>
            <w:tcW w:w="4940" w:type="dxa"/>
          </w:tcPr>
          <w:p w14:paraId="1BC265B2" w14:textId="1767AC67" w:rsidR="000576B2" w:rsidRPr="004D2E5C" w:rsidRDefault="00375C43" w:rsidP="00D36916">
            <w:pPr>
              <w:jc w:val="both"/>
              <w:rPr>
                <w:rFonts w:ascii="Times New Roman" w:hAnsi="Times New Roman" w:cs="Times New Roman"/>
                <w:sz w:val="22"/>
                <w:szCs w:val="22"/>
              </w:rPr>
            </w:pPr>
            <w:r w:rsidRPr="004D2E5C">
              <w:rPr>
                <w:rFonts w:ascii="Times New Roman" w:hAnsi="Times New Roman" w:cs="Times New Roman"/>
                <w:sz w:val="22"/>
                <w:szCs w:val="22"/>
              </w:rPr>
              <w:t xml:space="preserve">VZHLEDEM K TOMU, že </w:t>
            </w:r>
            <w:r w:rsidR="0013331F" w:rsidRPr="004D2E5C">
              <w:rPr>
                <w:rFonts w:ascii="Times New Roman" w:hAnsi="Times New Roman" w:cs="Times New Roman"/>
                <w:sz w:val="22"/>
                <w:szCs w:val="22"/>
              </w:rPr>
              <w:t>Zadavatel</w:t>
            </w:r>
            <w:r w:rsidR="00402F24" w:rsidRPr="004D2E5C">
              <w:rPr>
                <w:rFonts w:ascii="Times New Roman" w:hAnsi="Times New Roman" w:cs="Times New Roman"/>
                <w:sz w:val="22"/>
                <w:szCs w:val="22"/>
              </w:rPr>
              <w:t>,</w:t>
            </w:r>
            <w:r w:rsidRPr="004D2E5C">
              <w:rPr>
                <w:rFonts w:ascii="Times New Roman" w:hAnsi="Times New Roman" w:cs="Times New Roman"/>
                <w:sz w:val="22"/>
                <w:szCs w:val="22"/>
              </w:rPr>
              <w:t xml:space="preserve"> </w:t>
            </w:r>
            <w:r w:rsidR="00F6302B" w:rsidRPr="004D2E5C">
              <w:rPr>
                <w:rFonts w:ascii="Times New Roman" w:hAnsi="Times New Roman" w:cs="Times New Roman"/>
                <w:sz w:val="22"/>
                <w:szCs w:val="22"/>
              </w:rPr>
              <w:t>P</w:t>
            </w:r>
            <w:r w:rsidR="00F74726" w:rsidRPr="004D2E5C">
              <w:rPr>
                <w:rFonts w:ascii="Times New Roman" w:hAnsi="Times New Roman" w:cs="Times New Roman"/>
                <w:sz w:val="22"/>
                <w:szCs w:val="22"/>
              </w:rPr>
              <w:t>oskytovatel</w:t>
            </w:r>
            <w:r w:rsidR="00402F24" w:rsidRPr="004D2E5C">
              <w:rPr>
                <w:rFonts w:ascii="Times New Roman" w:hAnsi="Times New Roman" w:cs="Times New Roman"/>
                <w:sz w:val="22"/>
                <w:szCs w:val="22"/>
              </w:rPr>
              <w:t xml:space="preserve"> a </w:t>
            </w:r>
            <w:r w:rsidR="00F6302B" w:rsidRPr="004D2E5C">
              <w:rPr>
                <w:rFonts w:ascii="Times New Roman" w:hAnsi="Times New Roman" w:cs="Times New Roman"/>
                <w:sz w:val="22"/>
                <w:szCs w:val="22"/>
              </w:rPr>
              <w:t xml:space="preserve">Hlavní </w:t>
            </w:r>
            <w:r w:rsidR="00F74726" w:rsidRPr="004D2E5C">
              <w:rPr>
                <w:rFonts w:ascii="Times New Roman" w:hAnsi="Times New Roman" w:cs="Times New Roman"/>
                <w:sz w:val="22"/>
                <w:szCs w:val="22"/>
              </w:rPr>
              <w:t xml:space="preserve">zkoušející </w:t>
            </w:r>
            <w:r w:rsidR="00402F24" w:rsidRPr="004D2E5C">
              <w:rPr>
                <w:rFonts w:ascii="Times New Roman" w:hAnsi="Times New Roman" w:cs="Times New Roman"/>
                <w:sz w:val="22"/>
                <w:szCs w:val="22"/>
              </w:rPr>
              <w:t>uzavřeli</w:t>
            </w:r>
            <w:r w:rsidRPr="004D2E5C">
              <w:rPr>
                <w:rFonts w:ascii="Times New Roman" w:hAnsi="Times New Roman" w:cs="Times New Roman"/>
                <w:sz w:val="22"/>
                <w:szCs w:val="22"/>
              </w:rPr>
              <w:t xml:space="preserve"> </w:t>
            </w:r>
            <w:r w:rsidR="00F74726" w:rsidRPr="004D2E5C">
              <w:rPr>
                <w:rFonts w:ascii="Times New Roman" w:hAnsi="Times New Roman" w:cs="Times New Roman"/>
                <w:sz w:val="22"/>
                <w:szCs w:val="22"/>
              </w:rPr>
              <w:t>smlouvu</w:t>
            </w:r>
            <w:r w:rsidRPr="004D2E5C">
              <w:rPr>
                <w:rFonts w:ascii="Times New Roman" w:hAnsi="Times New Roman" w:cs="Times New Roman"/>
                <w:sz w:val="22"/>
                <w:szCs w:val="22"/>
              </w:rPr>
              <w:t xml:space="preserve">, podle které </w:t>
            </w:r>
            <w:r w:rsidR="00F74726" w:rsidRPr="004D2E5C">
              <w:rPr>
                <w:rFonts w:ascii="Times New Roman" w:hAnsi="Times New Roman" w:cs="Times New Roman"/>
                <w:sz w:val="22"/>
                <w:szCs w:val="22"/>
              </w:rPr>
              <w:t>poskytovatel</w:t>
            </w:r>
            <w:r w:rsidR="0013331F" w:rsidRPr="004D2E5C">
              <w:rPr>
                <w:rFonts w:ascii="Times New Roman" w:hAnsi="Times New Roman" w:cs="Times New Roman"/>
                <w:sz w:val="22"/>
                <w:szCs w:val="22"/>
              </w:rPr>
              <w:t xml:space="preserve"> a</w:t>
            </w:r>
            <w:r w:rsidR="009F0028" w:rsidRPr="004D2E5C">
              <w:rPr>
                <w:rFonts w:ascii="Times New Roman" w:hAnsi="Times New Roman" w:cs="Times New Roman"/>
                <w:sz w:val="22"/>
                <w:szCs w:val="22"/>
              </w:rPr>
              <w:t xml:space="preserve"> </w:t>
            </w:r>
            <w:r w:rsidR="00F74726" w:rsidRPr="004D2E5C">
              <w:rPr>
                <w:rFonts w:ascii="Times New Roman" w:hAnsi="Times New Roman" w:cs="Times New Roman"/>
                <w:sz w:val="22"/>
                <w:szCs w:val="22"/>
              </w:rPr>
              <w:t xml:space="preserve">zkoušející </w:t>
            </w:r>
            <w:r w:rsidR="0031594E" w:rsidRPr="004D2E5C">
              <w:rPr>
                <w:rFonts w:ascii="Times New Roman" w:hAnsi="Times New Roman" w:cs="Times New Roman"/>
                <w:sz w:val="22"/>
                <w:szCs w:val="22"/>
              </w:rPr>
              <w:t xml:space="preserve">souhlasí s </w:t>
            </w:r>
            <w:r w:rsidR="000576B2" w:rsidRPr="004D2E5C">
              <w:rPr>
                <w:rFonts w:ascii="Times New Roman" w:hAnsi="Times New Roman" w:cs="Times New Roman"/>
                <w:sz w:val="22"/>
                <w:szCs w:val="22"/>
              </w:rPr>
              <w:t>poskyt</w:t>
            </w:r>
            <w:r w:rsidR="009070D3" w:rsidRPr="004D2E5C">
              <w:rPr>
                <w:rFonts w:ascii="Times New Roman" w:hAnsi="Times New Roman" w:cs="Times New Roman"/>
                <w:sz w:val="22"/>
                <w:szCs w:val="22"/>
              </w:rPr>
              <w:t>nut</w:t>
            </w:r>
            <w:r w:rsidR="0031594E" w:rsidRPr="004D2E5C">
              <w:rPr>
                <w:rFonts w:ascii="Times New Roman" w:hAnsi="Times New Roman" w:cs="Times New Roman"/>
                <w:sz w:val="22"/>
                <w:szCs w:val="22"/>
              </w:rPr>
              <w:t>ím</w:t>
            </w:r>
            <w:r w:rsidR="000576B2" w:rsidRPr="004D2E5C">
              <w:rPr>
                <w:rFonts w:ascii="Times New Roman" w:hAnsi="Times New Roman" w:cs="Times New Roman"/>
                <w:sz w:val="22"/>
                <w:szCs w:val="22"/>
              </w:rPr>
              <w:t xml:space="preserve"> </w:t>
            </w:r>
            <w:r w:rsidR="007B275C" w:rsidRPr="004D2E5C">
              <w:rPr>
                <w:rFonts w:ascii="Times New Roman" w:hAnsi="Times New Roman" w:cs="Times New Roman"/>
                <w:sz w:val="22"/>
                <w:szCs w:val="22"/>
              </w:rPr>
              <w:t>určité služby spojené s klinickým hodnocením</w:t>
            </w:r>
            <w:r w:rsidR="00402F24" w:rsidRPr="004D2E5C">
              <w:rPr>
                <w:rFonts w:ascii="Times New Roman" w:hAnsi="Times New Roman" w:cs="Times New Roman"/>
                <w:sz w:val="22"/>
                <w:szCs w:val="22"/>
              </w:rPr>
              <w:t xml:space="preserve"> </w:t>
            </w:r>
            <w:r w:rsidR="00573790" w:rsidRPr="004D2E5C">
              <w:rPr>
                <w:rFonts w:ascii="Times New Roman" w:hAnsi="Times New Roman" w:cs="Times New Roman"/>
                <w:sz w:val="22"/>
                <w:szCs w:val="22"/>
              </w:rPr>
              <w:t>v souladu s protokolem</w:t>
            </w:r>
            <w:r w:rsidR="0013331F" w:rsidRPr="004D2E5C">
              <w:rPr>
                <w:rFonts w:ascii="Times New Roman" w:hAnsi="Times New Roman" w:cs="Times New Roman"/>
                <w:sz w:val="22"/>
                <w:szCs w:val="22"/>
              </w:rPr>
              <w:t>;</w:t>
            </w:r>
            <w:r w:rsidR="007B275C" w:rsidRPr="004D2E5C">
              <w:rPr>
                <w:rFonts w:ascii="Times New Roman" w:hAnsi="Times New Roman" w:cs="Times New Roman"/>
                <w:sz w:val="22"/>
                <w:szCs w:val="22"/>
              </w:rPr>
              <w:t xml:space="preserve"> a</w:t>
            </w:r>
          </w:p>
          <w:p w14:paraId="42AA47D2" w14:textId="77777777" w:rsidR="00D36916" w:rsidRPr="004D2E5C" w:rsidRDefault="00D36916" w:rsidP="00D36916">
            <w:pPr>
              <w:jc w:val="both"/>
              <w:rPr>
                <w:rFonts w:ascii="Times New Roman" w:hAnsi="Times New Roman" w:cs="Times New Roman"/>
                <w:sz w:val="22"/>
                <w:szCs w:val="22"/>
              </w:rPr>
            </w:pPr>
          </w:p>
          <w:p w14:paraId="3967E821" w14:textId="77777777" w:rsidR="00D36916" w:rsidRPr="004D2E5C" w:rsidRDefault="00D36916" w:rsidP="00D36916">
            <w:pPr>
              <w:jc w:val="both"/>
              <w:rPr>
                <w:rFonts w:ascii="Times New Roman" w:hAnsi="Times New Roman" w:cs="Times New Roman"/>
                <w:sz w:val="22"/>
                <w:szCs w:val="22"/>
              </w:rPr>
            </w:pPr>
          </w:p>
          <w:p w14:paraId="2D42FA07" w14:textId="577D3A43" w:rsidR="00000FF9" w:rsidRPr="004D2E5C" w:rsidRDefault="00000FF9" w:rsidP="00D36916">
            <w:pPr>
              <w:jc w:val="both"/>
              <w:rPr>
                <w:rFonts w:ascii="Times New Roman" w:hAnsi="Times New Roman" w:cs="Times New Roman"/>
                <w:sz w:val="22"/>
                <w:szCs w:val="22"/>
              </w:rPr>
            </w:pPr>
            <w:r w:rsidRPr="004D2E5C">
              <w:rPr>
                <w:rFonts w:ascii="Times New Roman" w:hAnsi="Times New Roman" w:cs="Times New Roman"/>
                <w:sz w:val="22"/>
                <w:szCs w:val="22"/>
              </w:rPr>
              <w:t xml:space="preserve">VZHLEDEM K TOMU, že Dodatek k Protokolu č. 4.0 ze dne 10. listopadu 2022 mění Protokol, Strany si přejí upravit podmínky </w:t>
            </w:r>
            <w:r w:rsidR="00573790" w:rsidRPr="004D2E5C">
              <w:rPr>
                <w:rFonts w:ascii="Times New Roman" w:hAnsi="Times New Roman" w:cs="Times New Roman"/>
                <w:sz w:val="22"/>
                <w:szCs w:val="22"/>
              </w:rPr>
              <w:t>Smlouvy</w:t>
            </w:r>
            <w:r w:rsidRPr="004D2E5C">
              <w:rPr>
                <w:rFonts w:ascii="Times New Roman" w:hAnsi="Times New Roman" w:cs="Times New Roman"/>
                <w:sz w:val="22"/>
                <w:szCs w:val="22"/>
              </w:rPr>
              <w:t xml:space="preserve"> jak je zde uvedeno.</w:t>
            </w:r>
          </w:p>
          <w:p w14:paraId="7DC68D3E" w14:textId="77777777" w:rsidR="00402F24" w:rsidRPr="004D2E5C" w:rsidRDefault="00402F24" w:rsidP="00D36916">
            <w:pPr>
              <w:jc w:val="both"/>
              <w:rPr>
                <w:rFonts w:ascii="Times New Roman" w:hAnsi="Times New Roman" w:cs="Times New Roman"/>
                <w:sz w:val="22"/>
                <w:szCs w:val="22"/>
              </w:rPr>
            </w:pPr>
          </w:p>
          <w:p w14:paraId="45258F1D" w14:textId="7DCE8727" w:rsidR="007B275C" w:rsidRPr="004D2E5C" w:rsidRDefault="007B275C" w:rsidP="00D36916">
            <w:pPr>
              <w:jc w:val="both"/>
              <w:rPr>
                <w:rFonts w:ascii="Times New Roman" w:hAnsi="Times New Roman" w:cs="Times New Roman"/>
                <w:sz w:val="22"/>
                <w:szCs w:val="22"/>
              </w:rPr>
            </w:pPr>
            <w:r w:rsidRPr="004D2E5C">
              <w:rPr>
                <w:rFonts w:ascii="Times New Roman" w:hAnsi="Times New Roman" w:cs="Times New Roman"/>
                <w:sz w:val="22"/>
                <w:szCs w:val="22"/>
              </w:rPr>
              <w:t>VZHLEDEM K TOMU,</w:t>
            </w:r>
            <w:r w:rsidR="00F6302B" w:rsidRPr="004D2E5C">
              <w:rPr>
                <w:rFonts w:ascii="Times New Roman" w:hAnsi="Times New Roman" w:cs="Times New Roman"/>
                <w:sz w:val="22"/>
                <w:szCs w:val="22"/>
              </w:rPr>
              <w:t xml:space="preserve"> že si strany</w:t>
            </w:r>
            <w:r w:rsidRPr="004D2E5C">
              <w:rPr>
                <w:rFonts w:ascii="Times New Roman" w:hAnsi="Times New Roman" w:cs="Times New Roman"/>
                <w:sz w:val="22"/>
                <w:szCs w:val="22"/>
              </w:rPr>
              <w:t xml:space="preserve"> </w:t>
            </w:r>
            <w:r w:rsidR="00F6302B" w:rsidRPr="004D2E5C">
              <w:rPr>
                <w:rFonts w:ascii="Times New Roman" w:hAnsi="Times New Roman" w:cs="Times New Roman"/>
                <w:sz w:val="22"/>
                <w:szCs w:val="22"/>
              </w:rPr>
              <w:t>po vzájemné dohodě přejí změnit ustanovení rozpočtu Studie stanovené ve Smlouvě, a tak upravit podmínky Smlouvy, jak je zde uvedeno</w:t>
            </w:r>
            <w:r w:rsidR="004E1947" w:rsidRPr="004D2E5C">
              <w:rPr>
                <w:rFonts w:ascii="Times New Roman" w:hAnsi="Times New Roman" w:cs="Times New Roman"/>
                <w:sz w:val="22"/>
                <w:szCs w:val="22"/>
              </w:rPr>
              <w:t>.</w:t>
            </w:r>
            <w:r w:rsidR="0013331F" w:rsidRPr="004D2E5C">
              <w:rPr>
                <w:rFonts w:ascii="Times New Roman" w:hAnsi="Times New Roman" w:cs="Times New Roman"/>
                <w:sz w:val="22"/>
                <w:szCs w:val="22"/>
              </w:rPr>
              <w:t xml:space="preserve"> </w:t>
            </w:r>
          </w:p>
          <w:p w14:paraId="68349D09" w14:textId="77777777" w:rsidR="00D36916" w:rsidRPr="004D2E5C" w:rsidRDefault="00D36916" w:rsidP="00D36916">
            <w:pPr>
              <w:jc w:val="both"/>
              <w:rPr>
                <w:rFonts w:ascii="Times New Roman" w:hAnsi="Times New Roman" w:cs="Times New Roman"/>
                <w:sz w:val="22"/>
                <w:szCs w:val="22"/>
              </w:rPr>
            </w:pPr>
          </w:p>
          <w:p w14:paraId="6B8F3B47" w14:textId="4236349C" w:rsidR="001626CB" w:rsidRPr="004D2E5C" w:rsidRDefault="00E244CD" w:rsidP="00D36916">
            <w:pPr>
              <w:jc w:val="both"/>
              <w:rPr>
                <w:rFonts w:ascii="Times New Roman" w:hAnsi="Times New Roman" w:cs="Times New Roman"/>
                <w:sz w:val="22"/>
                <w:szCs w:val="22"/>
              </w:rPr>
            </w:pPr>
            <w:r w:rsidRPr="549D4A00">
              <w:rPr>
                <w:rFonts w:ascii="Times New Roman" w:hAnsi="Times New Roman" w:cs="Times New Roman"/>
                <w:sz w:val="22"/>
                <w:szCs w:val="22"/>
              </w:rPr>
              <w:t xml:space="preserve">NYNÍ, PROTO, </w:t>
            </w:r>
            <w:r w:rsidR="10A43BC8" w:rsidRPr="549D4A00">
              <w:rPr>
                <w:rFonts w:ascii="Times New Roman" w:hAnsi="Times New Roman" w:cs="Times New Roman"/>
                <w:sz w:val="22"/>
                <w:szCs w:val="22"/>
              </w:rPr>
              <w:t xml:space="preserve">jako protiplnění obsažené v </w:t>
            </w:r>
            <w:r w:rsidRPr="549D4A00">
              <w:rPr>
                <w:rFonts w:ascii="Times New Roman" w:hAnsi="Times New Roman" w:cs="Times New Roman"/>
                <w:sz w:val="22"/>
                <w:szCs w:val="22"/>
              </w:rPr>
              <w:t>tomto dokumentu a v úmyslu být právně vázány, se Strany dohodly takto:</w:t>
            </w:r>
          </w:p>
          <w:p w14:paraId="0C9735ED" w14:textId="77777777" w:rsidR="00E244CD" w:rsidRPr="004D2E5C" w:rsidRDefault="00E244CD" w:rsidP="00D36916">
            <w:pPr>
              <w:jc w:val="both"/>
              <w:rPr>
                <w:rFonts w:ascii="Times New Roman" w:hAnsi="Times New Roman" w:cs="Times New Roman"/>
                <w:sz w:val="22"/>
                <w:szCs w:val="22"/>
              </w:rPr>
            </w:pPr>
          </w:p>
          <w:p w14:paraId="4CF034A9" w14:textId="7C5EDF23" w:rsidR="009F0028" w:rsidRPr="004D2E5C" w:rsidRDefault="001626CB" w:rsidP="00D36916">
            <w:pPr>
              <w:jc w:val="both"/>
              <w:rPr>
                <w:rFonts w:ascii="Times New Roman" w:hAnsi="Times New Roman" w:cs="Times New Roman"/>
                <w:sz w:val="22"/>
                <w:szCs w:val="22"/>
              </w:rPr>
            </w:pPr>
            <w:r w:rsidRPr="004D2E5C">
              <w:rPr>
                <w:rFonts w:ascii="Times New Roman" w:hAnsi="Times New Roman" w:cs="Times New Roman"/>
                <w:sz w:val="22"/>
                <w:szCs w:val="22"/>
              </w:rPr>
              <w:t>1 Jméno a adresa sponzora, jak jsou uvedeny ve Smlouvě, Acceleron Pharma Inc., s hlavním místem podnikání na 128 Sidney Street, Cambridge, MA 02139, USA, se tímto nahrazuje Acceleron Pharma Inc., dceřinou společností ve stoprocentním vlastnictví společnosti Merck. &amp; Co., Inc. s hlavním místem podnikání na adrese 126 East Lincoln Ave., Rahway, NJ 07065 USA.</w:t>
            </w:r>
          </w:p>
          <w:p w14:paraId="5A0D299F" w14:textId="77777777" w:rsidR="001626CB" w:rsidRPr="004D2E5C" w:rsidRDefault="001626CB" w:rsidP="00D36916">
            <w:pPr>
              <w:jc w:val="both"/>
              <w:rPr>
                <w:rFonts w:ascii="Times New Roman" w:hAnsi="Times New Roman" w:cs="Times New Roman"/>
                <w:sz w:val="22"/>
                <w:szCs w:val="22"/>
              </w:rPr>
            </w:pPr>
          </w:p>
          <w:p w14:paraId="558CA648" w14:textId="1B6634B6" w:rsidR="00D7611F" w:rsidRPr="004D2E5C" w:rsidRDefault="00633BD6" w:rsidP="0083613E">
            <w:pPr>
              <w:numPr>
                <w:ilvl w:val="0"/>
                <w:numId w:val="51"/>
              </w:numPr>
              <w:ind w:left="0" w:firstLine="0"/>
              <w:jc w:val="both"/>
              <w:rPr>
                <w:rFonts w:ascii="Times New Roman" w:hAnsi="Times New Roman" w:cs="Times New Roman"/>
                <w:sz w:val="22"/>
                <w:szCs w:val="22"/>
              </w:rPr>
            </w:pPr>
            <w:r w:rsidRPr="004D2E5C">
              <w:rPr>
                <w:rFonts w:ascii="Times New Roman" w:hAnsi="Times New Roman" w:cs="Times New Roman"/>
                <w:sz w:val="22"/>
                <w:szCs w:val="22"/>
              </w:rPr>
              <w:t>Příloha 1 se tímto v celém rozsahu ruší a nahrazuje novou platební přílohou připojenou k tomuto dodatku jako Příloha 1 formou odkazu, který zahrnuje následující</w:t>
            </w:r>
            <w:r w:rsidR="00855E51" w:rsidRPr="004D2E5C">
              <w:rPr>
                <w:rFonts w:ascii="Times New Roman" w:hAnsi="Times New Roman" w:cs="Times New Roman"/>
                <w:sz w:val="22"/>
                <w:szCs w:val="22"/>
              </w:rPr>
              <w:t>:</w:t>
            </w:r>
            <w:r w:rsidR="00D36916" w:rsidRPr="004D2E5C">
              <w:rPr>
                <w:rFonts w:ascii="Times New Roman" w:hAnsi="Times New Roman" w:cs="Times New Roman"/>
                <w:sz w:val="22"/>
                <w:szCs w:val="22"/>
              </w:rPr>
              <w:t xml:space="preserve"> </w:t>
            </w:r>
          </w:p>
          <w:p w14:paraId="6F6ED707" w14:textId="410D7C24" w:rsidR="00984DC8" w:rsidRPr="00DA28F4" w:rsidRDefault="00D7611F" w:rsidP="0083613E">
            <w:pPr>
              <w:jc w:val="both"/>
              <w:rPr>
                <w:rFonts w:ascii="Times New Roman" w:hAnsi="Times New Roman" w:cs="Times New Roman"/>
                <w:sz w:val="22"/>
                <w:szCs w:val="22"/>
              </w:rPr>
            </w:pPr>
            <w:r w:rsidRPr="004D2E5C">
              <w:rPr>
                <w:rFonts w:ascii="Times New Roman" w:hAnsi="Times New Roman" w:cs="Times New Roman"/>
                <w:sz w:val="22"/>
                <w:szCs w:val="22"/>
              </w:rPr>
              <w:t xml:space="preserve">- </w:t>
            </w:r>
            <w:r w:rsidR="00984DC8" w:rsidRPr="004D2E5C">
              <w:rPr>
                <w:rFonts w:ascii="Times New Roman" w:hAnsi="Times New Roman" w:cs="Times New Roman"/>
                <w:sz w:val="22"/>
                <w:szCs w:val="22"/>
              </w:rPr>
              <w:t>Př</w:t>
            </w:r>
            <w:r w:rsidR="0039067A" w:rsidRPr="004D2E5C">
              <w:rPr>
                <w:rFonts w:ascii="Times New Roman" w:hAnsi="Times New Roman" w:cs="Times New Roman"/>
                <w:sz w:val="22"/>
                <w:szCs w:val="22"/>
              </w:rPr>
              <w:t>i</w:t>
            </w:r>
            <w:r w:rsidR="00984DC8" w:rsidRPr="004D2E5C">
              <w:rPr>
                <w:rFonts w:ascii="Times New Roman" w:hAnsi="Times New Roman" w:cs="Times New Roman"/>
                <w:sz w:val="22"/>
                <w:szCs w:val="22"/>
              </w:rPr>
              <w:t>d</w:t>
            </w:r>
            <w:r w:rsidR="0039067A" w:rsidRPr="004D2E5C">
              <w:rPr>
                <w:rFonts w:ascii="Times New Roman" w:hAnsi="Times New Roman" w:cs="Times New Roman"/>
                <w:sz w:val="22"/>
                <w:szCs w:val="22"/>
              </w:rPr>
              <w:t>á</w:t>
            </w:r>
            <w:r w:rsidR="00984DC8" w:rsidRPr="004D2E5C">
              <w:rPr>
                <w:rFonts w:ascii="Times New Roman" w:hAnsi="Times New Roman" w:cs="Times New Roman"/>
                <w:sz w:val="22"/>
                <w:szCs w:val="22"/>
              </w:rPr>
              <w:t xml:space="preserve">na položka </w:t>
            </w:r>
            <w:r w:rsidR="0039067A" w:rsidRPr="004D2E5C">
              <w:rPr>
                <w:rFonts w:ascii="Times New Roman" w:hAnsi="Times New Roman" w:cs="Times New Roman"/>
                <w:sz w:val="22"/>
                <w:szCs w:val="22"/>
              </w:rPr>
              <w:t>Následný telefonický hovor (pouze předčasné ukončení)/za 1 hovor</w:t>
            </w:r>
          </w:p>
          <w:p w14:paraId="2CB626F2" w14:textId="77777777" w:rsidR="0013331F" w:rsidRPr="004D2E5C" w:rsidRDefault="0013331F" w:rsidP="00D36916">
            <w:pPr>
              <w:jc w:val="both"/>
              <w:rPr>
                <w:rFonts w:ascii="Times New Roman" w:hAnsi="Times New Roman" w:cs="Times New Roman"/>
                <w:sz w:val="22"/>
                <w:szCs w:val="22"/>
              </w:rPr>
            </w:pPr>
          </w:p>
          <w:p w14:paraId="0ED97744" w14:textId="77777777" w:rsidR="00D7611F" w:rsidRPr="004D2E5C" w:rsidRDefault="00D7611F" w:rsidP="00D36916">
            <w:pPr>
              <w:jc w:val="both"/>
              <w:rPr>
                <w:rFonts w:ascii="Times New Roman" w:hAnsi="Times New Roman" w:cs="Times New Roman"/>
                <w:sz w:val="22"/>
                <w:szCs w:val="22"/>
              </w:rPr>
            </w:pPr>
          </w:p>
          <w:p w14:paraId="6300DFD6" w14:textId="0BFC1764" w:rsidR="007B275C" w:rsidRPr="004D2E5C" w:rsidRDefault="007B275C" w:rsidP="00D36916">
            <w:pPr>
              <w:jc w:val="both"/>
              <w:rPr>
                <w:rFonts w:ascii="Times New Roman" w:hAnsi="Times New Roman" w:cs="Times New Roman"/>
                <w:sz w:val="22"/>
                <w:szCs w:val="22"/>
              </w:rPr>
            </w:pPr>
          </w:p>
        </w:tc>
        <w:tc>
          <w:tcPr>
            <w:tcW w:w="4960" w:type="dxa"/>
          </w:tcPr>
          <w:p w14:paraId="33981159" w14:textId="3CDE6C60" w:rsidR="00A6148C" w:rsidRPr="004D2E5C" w:rsidRDefault="00A6148C" w:rsidP="00D36916">
            <w:pPr>
              <w:tabs>
                <w:tab w:val="left" w:pos="2025"/>
              </w:tabs>
              <w:ind w:firstLine="709"/>
              <w:jc w:val="both"/>
              <w:rPr>
                <w:rFonts w:ascii="Times New Roman" w:hAnsi="Times New Roman" w:cs="Times New Roman"/>
                <w:sz w:val="22"/>
                <w:szCs w:val="22"/>
              </w:rPr>
            </w:pPr>
            <w:r w:rsidRPr="004D2E5C">
              <w:rPr>
                <w:rFonts w:ascii="Times New Roman" w:hAnsi="Times New Roman" w:cs="Times New Roman"/>
                <w:sz w:val="22"/>
                <w:szCs w:val="22"/>
              </w:rPr>
              <w:t xml:space="preserve">WHEREAS, Sponsor, Institution and Principal Investigator have entered into the Agreement </w:t>
            </w:r>
            <w:r w:rsidRPr="005207DE">
              <w:rPr>
                <w:rFonts w:ascii="Times New Roman" w:hAnsi="Times New Roman" w:cs="Times New Roman"/>
                <w:sz w:val="22"/>
                <w:szCs w:val="22"/>
              </w:rPr>
              <w:t xml:space="preserve">pursuant to which Institution and Principal Investigator </w:t>
            </w:r>
            <w:r w:rsidR="00D2443B" w:rsidRPr="005207DE">
              <w:rPr>
                <w:rFonts w:ascii="Times New Roman" w:hAnsi="Times New Roman" w:cs="Times New Roman"/>
                <w:sz w:val="22"/>
                <w:szCs w:val="22"/>
              </w:rPr>
              <w:t xml:space="preserve">agree to perform </w:t>
            </w:r>
            <w:r w:rsidRPr="005207DE">
              <w:rPr>
                <w:rFonts w:ascii="Times New Roman" w:hAnsi="Times New Roman" w:cs="Times New Roman"/>
                <w:sz w:val="22"/>
                <w:szCs w:val="22"/>
              </w:rPr>
              <w:t xml:space="preserve"> certain </w:t>
            </w:r>
            <w:r w:rsidR="007D7FB8" w:rsidRPr="005207DE">
              <w:rPr>
                <w:rFonts w:ascii="Times New Roman" w:hAnsi="Times New Roman" w:cs="Times New Roman"/>
                <w:sz w:val="22"/>
                <w:szCs w:val="22"/>
              </w:rPr>
              <w:t>clinical trial research in accordance with the Protocol</w:t>
            </w:r>
            <w:r w:rsidRPr="005207DE">
              <w:rPr>
                <w:rFonts w:ascii="Times New Roman" w:hAnsi="Times New Roman" w:cs="Times New Roman"/>
                <w:sz w:val="22"/>
                <w:szCs w:val="22"/>
              </w:rPr>
              <w:t>; and</w:t>
            </w:r>
          </w:p>
          <w:p w14:paraId="24C3FA69" w14:textId="77777777" w:rsidR="007747BD" w:rsidRPr="004D2E5C" w:rsidRDefault="007747BD" w:rsidP="00D36916">
            <w:pPr>
              <w:tabs>
                <w:tab w:val="left" w:pos="2025"/>
              </w:tabs>
              <w:ind w:firstLine="709"/>
              <w:jc w:val="both"/>
              <w:rPr>
                <w:rFonts w:ascii="Times New Roman" w:hAnsi="Times New Roman" w:cs="Times New Roman"/>
                <w:sz w:val="22"/>
                <w:szCs w:val="22"/>
              </w:rPr>
            </w:pPr>
          </w:p>
          <w:p w14:paraId="6BDE5FCB" w14:textId="25631FE5" w:rsidR="00F06AB9" w:rsidRPr="004D2E5C" w:rsidRDefault="00F31390" w:rsidP="00D36916">
            <w:pPr>
              <w:jc w:val="both"/>
              <w:rPr>
                <w:rFonts w:ascii="Times New Roman" w:hAnsi="Times New Roman" w:cs="Times New Roman"/>
                <w:sz w:val="22"/>
                <w:szCs w:val="22"/>
                <w:lang w:val="en-US"/>
              </w:rPr>
            </w:pPr>
            <w:r w:rsidRPr="004D2E5C">
              <w:rPr>
                <w:rFonts w:ascii="Times New Roman" w:hAnsi="Times New Roman" w:cs="Times New Roman"/>
                <w:sz w:val="22"/>
                <w:szCs w:val="22"/>
                <w:lang w:val="en-US"/>
              </w:rPr>
              <w:t>WHEREAS, the Protocol Amendment no 4.0 dated 10 November 2022 changes the schedule of events of the Protocol, the Parties desire to amend the terms of the Agreement as set forth herein.</w:t>
            </w:r>
          </w:p>
          <w:p w14:paraId="66CB620A" w14:textId="77777777" w:rsidR="00F31390" w:rsidRPr="004D2E5C" w:rsidRDefault="00F31390" w:rsidP="00D36916">
            <w:pPr>
              <w:jc w:val="both"/>
              <w:rPr>
                <w:rFonts w:ascii="Times New Roman" w:hAnsi="Times New Roman" w:cs="Times New Roman"/>
                <w:sz w:val="22"/>
                <w:szCs w:val="22"/>
                <w:lang w:val="en-US"/>
              </w:rPr>
            </w:pPr>
          </w:p>
          <w:p w14:paraId="4D0DCE21" w14:textId="1B2989C3" w:rsidR="00A6148C" w:rsidRPr="004D2E5C" w:rsidRDefault="00A6148C" w:rsidP="00D36916">
            <w:pPr>
              <w:jc w:val="both"/>
              <w:rPr>
                <w:rFonts w:ascii="Times New Roman" w:hAnsi="Times New Roman" w:cs="Times New Roman"/>
                <w:sz w:val="22"/>
                <w:szCs w:val="22"/>
              </w:rPr>
            </w:pPr>
            <w:r w:rsidRPr="004D2E5C">
              <w:rPr>
                <w:rFonts w:ascii="Times New Roman" w:hAnsi="Times New Roman" w:cs="Times New Roman"/>
                <w:sz w:val="22"/>
                <w:szCs w:val="22"/>
              </w:rPr>
              <w:tab/>
              <w:t xml:space="preserve">WHEREAS, </w:t>
            </w:r>
            <w:r w:rsidR="007B7E21" w:rsidRPr="004D2E5C">
              <w:rPr>
                <w:rFonts w:ascii="Times New Roman" w:hAnsi="Times New Roman" w:cs="Times New Roman"/>
                <w:sz w:val="22"/>
                <w:szCs w:val="22"/>
              </w:rPr>
              <w:t>upon mutual agreement, the Parties desire to change provisions of the Study budget stipulated in the Agreement, and thus amend the terms of the Agreement as set forth herein</w:t>
            </w:r>
            <w:r w:rsidR="004E1947" w:rsidRPr="004D2E5C">
              <w:rPr>
                <w:rFonts w:ascii="Times New Roman" w:hAnsi="Times New Roman" w:cs="Times New Roman"/>
                <w:sz w:val="22"/>
                <w:szCs w:val="22"/>
              </w:rPr>
              <w:t>.</w:t>
            </w:r>
          </w:p>
          <w:p w14:paraId="3524E5E2" w14:textId="77777777" w:rsidR="007747BD" w:rsidRPr="004D2E5C" w:rsidRDefault="007747BD" w:rsidP="00D36916">
            <w:pPr>
              <w:jc w:val="both"/>
              <w:rPr>
                <w:rFonts w:ascii="Times New Roman" w:hAnsi="Times New Roman" w:cs="Times New Roman"/>
                <w:sz w:val="22"/>
                <w:szCs w:val="22"/>
              </w:rPr>
            </w:pPr>
          </w:p>
          <w:p w14:paraId="25A9AAAC" w14:textId="2190919A" w:rsidR="009F0028" w:rsidRPr="004D2E5C" w:rsidRDefault="0017712D" w:rsidP="00D36916">
            <w:pPr>
              <w:jc w:val="both"/>
              <w:rPr>
                <w:rFonts w:ascii="Times New Roman" w:hAnsi="Times New Roman" w:cs="Times New Roman"/>
                <w:sz w:val="22"/>
                <w:szCs w:val="22"/>
              </w:rPr>
            </w:pPr>
            <w:r w:rsidRPr="004D2E5C">
              <w:rPr>
                <w:rFonts w:ascii="Times New Roman" w:hAnsi="Times New Roman" w:cs="Times New Roman"/>
                <w:sz w:val="22"/>
                <w:szCs w:val="22"/>
              </w:rPr>
              <w:t>NOW, THEREFORE, for the valuable consideration contained herein, and intending to be legally bound, the Parties agree as follows:</w:t>
            </w:r>
          </w:p>
          <w:p w14:paraId="36F22A7F" w14:textId="77777777" w:rsidR="00D36916" w:rsidRPr="004D2E5C" w:rsidRDefault="00D36916" w:rsidP="00D36916">
            <w:pPr>
              <w:jc w:val="both"/>
              <w:rPr>
                <w:rFonts w:ascii="Times New Roman" w:hAnsi="Times New Roman" w:cs="Times New Roman"/>
                <w:sz w:val="22"/>
                <w:szCs w:val="22"/>
              </w:rPr>
            </w:pPr>
          </w:p>
          <w:p w14:paraId="3820D6FA" w14:textId="4A1B0A95" w:rsidR="00206831" w:rsidRPr="004D2E5C" w:rsidRDefault="00206831" w:rsidP="00D36916">
            <w:pPr>
              <w:jc w:val="both"/>
              <w:rPr>
                <w:rFonts w:ascii="Times New Roman" w:hAnsi="Times New Roman" w:cs="Times New Roman"/>
                <w:sz w:val="22"/>
                <w:szCs w:val="22"/>
                <w:lang w:val="en-US"/>
              </w:rPr>
            </w:pPr>
            <w:r w:rsidRPr="004D2E5C">
              <w:rPr>
                <w:rFonts w:ascii="Times New Roman" w:hAnsi="Times New Roman" w:cs="Times New Roman"/>
                <w:sz w:val="22"/>
                <w:szCs w:val="22"/>
                <w:lang w:val="en-US"/>
              </w:rPr>
              <w:t xml:space="preserve"> 1 Sponsor’s name and address as listed in the Agreement, </w:t>
            </w:r>
            <w:proofErr w:type="spellStart"/>
            <w:r w:rsidRPr="004D2E5C">
              <w:rPr>
                <w:rFonts w:ascii="Times New Roman" w:hAnsi="Times New Roman" w:cs="Times New Roman"/>
                <w:sz w:val="22"/>
                <w:szCs w:val="22"/>
                <w:lang w:val="en-US"/>
              </w:rPr>
              <w:t>Acceleron</w:t>
            </w:r>
            <w:proofErr w:type="spellEnd"/>
            <w:r w:rsidRPr="004D2E5C">
              <w:rPr>
                <w:rFonts w:ascii="Times New Roman" w:hAnsi="Times New Roman" w:cs="Times New Roman"/>
                <w:sz w:val="22"/>
                <w:szCs w:val="22"/>
                <w:lang w:val="en-US"/>
              </w:rPr>
              <w:t xml:space="preserve"> Pharma Inc., with its principal place of business at 128 Sidney Street, Cambridge, MA 02139, USA, is hereby replaced with </w:t>
            </w:r>
            <w:proofErr w:type="spellStart"/>
            <w:r w:rsidRPr="004D2E5C">
              <w:rPr>
                <w:rFonts w:ascii="Times New Roman" w:hAnsi="Times New Roman" w:cs="Times New Roman"/>
                <w:sz w:val="22"/>
                <w:szCs w:val="22"/>
                <w:lang w:val="en-US"/>
              </w:rPr>
              <w:t>Acceleron</w:t>
            </w:r>
            <w:proofErr w:type="spellEnd"/>
            <w:r w:rsidRPr="004D2E5C">
              <w:rPr>
                <w:rFonts w:ascii="Times New Roman" w:hAnsi="Times New Roman" w:cs="Times New Roman"/>
                <w:sz w:val="22"/>
                <w:szCs w:val="22"/>
                <w:lang w:val="en-US"/>
              </w:rPr>
              <w:t xml:space="preserve"> Pharma Inc., a wholly-owned subsidiary of Merck &amp; Co., Inc. with its principal place of business at 126 East Lincoln Ave., Rahway, NJ 07065 USA.</w:t>
            </w:r>
          </w:p>
          <w:p w14:paraId="5EE40178" w14:textId="77777777" w:rsidR="00206831" w:rsidRPr="004D2E5C" w:rsidRDefault="00206831" w:rsidP="00D36916">
            <w:pPr>
              <w:jc w:val="both"/>
              <w:rPr>
                <w:rFonts w:ascii="Times New Roman" w:hAnsi="Times New Roman" w:cs="Times New Roman"/>
                <w:sz w:val="22"/>
                <w:szCs w:val="22"/>
                <w:lang w:val="en-US"/>
              </w:rPr>
            </w:pPr>
          </w:p>
          <w:p w14:paraId="012BE18D" w14:textId="77777777" w:rsidR="00206831" w:rsidRPr="004D2E5C" w:rsidRDefault="00206831" w:rsidP="00D36916">
            <w:pPr>
              <w:jc w:val="both"/>
              <w:rPr>
                <w:rFonts w:ascii="Times New Roman" w:hAnsi="Times New Roman" w:cs="Times New Roman"/>
                <w:sz w:val="22"/>
                <w:szCs w:val="22"/>
                <w:lang w:val="en-US"/>
              </w:rPr>
            </w:pPr>
          </w:p>
          <w:p w14:paraId="5A1EEF6D" w14:textId="282DD917" w:rsidR="00402F24" w:rsidRPr="005207DE" w:rsidRDefault="00206831" w:rsidP="00D36916">
            <w:pPr>
              <w:jc w:val="both"/>
              <w:rPr>
                <w:rFonts w:ascii="Times New Roman" w:hAnsi="Times New Roman" w:cs="Times New Roman"/>
                <w:sz w:val="22"/>
                <w:szCs w:val="22"/>
                <w:lang w:val="en-US"/>
              </w:rPr>
            </w:pPr>
            <w:r w:rsidRPr="004D2E5C">
              <w:rPr>
                <w:rFonts w:ascii="Times New Roman" w:hAnsi="Times New Roman" w:cs="Times New Roman"/>
                <w:sz w:val="22"/>
                <w:szCs w:val="22"/>
                <w:lang w:val="en-US"/>
              </w:rPr>
              <w:t xml:space="preserve">2 </w:t>
            </w:r>
            <w:r w:rsidR="00D14B9D" w:rsidRPr="004D2E5C">
              <w:rPr>
                <w:rFonts w:ascii="Times New Roman" w:hAnsi="Times New Roman" w:cs="Times New Roman"/>
                <w:sz w:val="22"/>
                <w:szCs w:val="22"/>
                <w:lang w:val="en-US"/>
              </w:rPr>
              <w:t>Appendix 1 Financial Terms is hereby deleted in its entirety and replaced by the new Appendix 1 attached hereto as Schedule 1 to this addendum Amendment 1 and incorporated by reference herein to include the following :</w:t>
            </w:r>
          </w:p>
          <w:p w14:paraId="721682A2" w14:textId="7C5FFB04" w:rsidR="0055272A" w:rsidRPr="005207DE" w:rsidRDefault="0055272A" w:rsidP="0083613E">
            <w:pPr>
              <w:numPr>
                <w:ilvl w:val="0"/>
                <w:numId w:val="50"/>
              </w:numPr>
              <w:jc w:val="both"/>
              <w:rPr>
                <w:rFonts w:ascii="Times New Roman" w:hAnsi="Times New Roman" w:cs="Times New Roman"/>
                <w:sz w:val="22"/>
                <w:szCs w:val="22"/>
                <w:lang w:val="en-US"/>
              </w:rPr>
            </w:pPr>
            <w:r w:rsidRPr="005207DE">
              <w:rPr>
                <w:rFonts w:ascii="Times New Roman" w:hAnsi="Times New Roman" w:cs="Times New Roman"/>
                <w:sz w:val="22"/>
                <w:szCs w:val="22"/>
                <w:lang w:val="en-US"/>
              </w:rPr>
              <w:t xml:space="preserve">Addition of </w:t>
            </w:r>
            <w:r w:rsidR="00984DC8" w:rsidRPr="005207DE">
              <w:rPr>
                <w:rFonts w:ascii="Times New Roman" w:hAnsi="Times New Roman" w:cs="Times New Roman"/>
                <w:sz w:val="22"/>
                <w:szCs w:val="22"/>
                <w:lang w:val="en-US"/>
              </w:rPr>
              <w:t>Follow-up Phone call (early discontinuation only)/per 1 call</w:t>
            </w:r>
          </w:p>
          <w:p w14:paraId="4DFC18D1" w14:textId="77777777" w:rsidR="00FF0D47" w:rsidRPr="004D2E5C" w:rsidRDefault="00FF0D47" w:rsidP="00D36916">
            <w:pPr>
              <w:jc w:val="both"/>
              <w:rPr>
                <w:rFonts w:ascii="Times New Roman" w:hAnsi="Times New Roman" w:cs="Times New Roman"/>
                <w:sz w:val="22"/>
                <w:szCs w:val="22"/>
                <w:lang w:val="en-US"/>
              </w:rPr>
            </w:pPr>
          </w:p>
          <w:p w14:paraId="3293DE30" w14:textId="77777777" w:rsidR="00271AFC" w:rsidRPr="004D2E5C" w:rsidRDefault="00271AFC" w:rsidP="0083613E">
            <w:pPr>
              <w:jc w:val="both"/>
              <w:rPr>
                <w:rFonts w:ascii="Times New Roman" w:hAnsi="Times New Roman" w:cs="Times New Roman"/>
                <w:sz w:val="22"/>
                <w:szCs w:val="22"/>
                <w:lang w:val="en-US"/>
              </w:rPr>
            </w:pPr>
          </w:p>
        </w:tc>
      </w:tr>
      <w:tr w:rsidR="00C41344" w:rsidRPr="004D2E5C" w14:paraId="58192A8C" w14:textId="77777777" w:rsidTr="549D4A00">
        <w:tc>
          <w:tcPr>
            <w:tcW w:w="4940" w:type="dxa"/>
          </w:tcPr>
          <w:p w14:paraId="24324006" w14:textId="771F17ED" w:rsidR="007B275C" w:rsidRPr="004D2E5C" w:rsidRDefault="00DA28F4" w:rsidP="005207DE">
            <w:pPr>
              <w:pStyle w:val="BodyText"/>
              <w:tabs>
                <w:tab w:val="left" w:pos="0"/>
              </w:tabs>
              <w:autoSpaceDE w:val="0"/>
              <w:autoSpaceDN w:val="0"/>
              <w:rPr>
                <w:sz w:val="22"/>
                <w:szCs w:val="22"/>
                <w:lang w:val="cs-CZ"/>
              </w:rPr>
            </w:pPr>
            <w:r>
              <w:rPr>
                <w:sz w:val="22"/>
                <w:szCs w:val="22"/>
                <w:lang w:val="cs-CZ"/>
              </w:rPr>
              <w:t xml:space="preserve">3 </w:t>
            </w:r>
            <w:r w:rsidR="00C30F7A" w:rsidRPr="00DA28F4">
              <w:rPr>
                <w:sz w:val="22"/>
                <w:szCs w:val="22"/>
                <w:lang w:val="cs-CZ"/>
              </w:rPr>
              <w:t xml:space="preserve">Upravené náklady spojené s Protokolem verze 4.0 vstoupí v platnost po schválení Etickou komisí/IRB, </w:t>
            </w:r>
            <w:r w:rsidR="00F03C1E" w:rsidRPr="00DA28F4">
              <w:rPr>
                <w:sz w:val="22"/>
                <w:szCs w:val="22"/>
                <w:lang w:val="cs-CZ"/>
              </w:rPr>
              <w:t>10. května 2023</w:t>
            </w:r>
            <w:r w:rsidR="00C30F7A" w:rsidRPr="00DA28F4">
              <w:rPr>
                <w:sz w:val="22"/>
                <w:szCs w:val="22"/>
                <w:lang w:val="cs-CZ"/>
              </w:rPr>
              <w:t xml:space="preserve"> („</w:t>
            </w:r>
            <w:r w:rsidR="00C30F7A" w:rsidRPr="00DA28F4">
              <w:rPr>
                <w:b/>
                <w:bCs/>
                <w:sz w:val="22"/>
                <w:szCs w:val="22"/>
                <w:lang w:val="cs-CZ"/>
              </w:rPr>
              <w:t>Datum účinnosti rozpočtu</w:t>
            </w:r>
            <w:r w:rsidR="00C30F7A" w:rsidRPr="00DA28F4">
              <w:rPr>
                <w:sz w:val="22"/>
                <w:szCs w:val="22"/>
                <w:lang w:val="cs-CZ"/>
              </w:rPr>
              <w:t xml:space="preserve">“). </w:t>
            </w:r>
            <w:r w:rsidR="00C30F7A" w:rsidRPr="00DA28F4">
              <w:rPr>
                <w:sz w:val="22"/>
                <w:szCs w:val="22"/>
                <w:lang w:val="pl-PL"/>
              </w:rPr>
              <w:t>Upravené náklady se vztahují pouze na skutečné testy/postupy provedené po datu účinnosti rozpočtu. Smluvní strany se dále dohodly, že všechny služby poskytované na základě této smlouvy před datem účinnosti a všechny platby související s návštěvami a postupy prováděnými podle verze protokolu 3.0 ze dne 24. ledna 2022 budou odpovídat předchozí Příloze č. 1</w:t>
            </w:r>
            <w:r w:rsidR="00302126" w:rsidRPr="00DA28F4">
              <w:rPr>
                <w:sz w:val="22"/>
                <w:szCs w:val="22"/>
                <w:lang w:val="pl-PL"/>
              </w:rPr>
              <w:t>.</w:t>
            </w:r>
          </w:p>
        </w:tc>
        <w:tc>
          <w:tcPr>
            <w:tcW w:w="4960" w:type="dxa"/>
          </w:tcPr>
          <w:p w14:paraId="256399A0" w14:textId="65275974" w:rsidR="00C41344" w:rsidRDefault="00F93D61" w:rsidP="00DA28F4">
            <w:pPr>
              <w:pStyle w:val="BodyText"/>
              <w:numPr>
                <w:ilvl w:val="0"/>
                <w:numId w:val="51"/>
              </w:numPr>
              <w:autoSpaceDE w:val="0"/>
              <w:autoSpaceDN w:val="0"/>
              <w:ind w:left="10" w:firstLine="0"/>
              <w:rPr>
                <w:bCs/>
                <w:sz w:val="22"/>
                <w:szCs w:val="22"/>
              </w:rPr>
            </w:pPr>
            <w:r w:rsidRPr="004D2E5C">
              <w:rPr>
                <w:bCs/>
                <w:sz w:val="22"/>
                <w:szCs w:val="22"/>
              </w:rPr>
              <w:t xml:space="preserve">Revised costs associated with Protocol Version 4.0 shall be effective upon Ethics Committee/IRB approval, </w:t>
            </w:r>
            <w:r w:rsidR="00F03C1E" w:rsidRPr="004D2E5C">
              <w:rPr>
                <w:bCs/>
                <w:sz w:val="22"/>
                <w:szCs w:val="22"/>
              </w:rPr>
              <w:t>10 May 2023</w:t>
            </w:r>
            <w:r w:rsidRPr="004D2E5C">
              <w:rPr>
                <w:bCs/>
                <w:sz w:val="22"/>
                <w:szCs w:val="22"/>
              </w:rPr>
              <w:t xml:space="preserve"> (“</w:t>
            </w:r>
            <w:r w:rsidRPr="004D2E5C">
              <w:rPr>
                <w:b/>
                <w:bCs/>
                <w:sz w:val="22"/>
                <w:szCs w:val="22"/>
              </w:rPr>
              <w:t>Budget Effective Date</w:t>
            </w:r>
            <w:r w:rsidRPr="004D2E5C">
              <w:rPr>
                <w:bCs/>
                <w:sz w:val="22"/>
                <w:szCs w:val="22"/>
              </w:rPr>
              <w:t>”). Revised costs are only applicable to actual tests/procedures performed after the Budget Effective Date</w:t>
            </w:r>
            <w:r w:rsidRPr="004D2E5C">
              <w:rPr>
                <w:bCs/>
                <w:color w:val="4472C4"/>
                <w:sz w:val="22"/>
                <w:szCs w:val="22"/>
              </w:rPr>
              <w:t xml:space="preserve">. </w:t>
            </w:r>
            <w:r w:rsidRPr="004D2E5C">
              <w:rPr>
                <w:bCs/>
                <w:sz w:val="22"/>
                <w:szCs w:val="22"/>
              </w:rPr>
              <w:t xml:space="preserve">The Parties further agree that all services performed under the Agreement before the </w:t>
            </w:r>
            <w:r w:rsidR="007747BD" w:rsidRPr="005207DE">
              <w:rPr>
                <w:bCs/>
                <w:sz w:val="22"/>
                <w:szCs w:val="22"/>
              </w:rPr>
              <w:t>Budget</w:t>
            </w:r>
            <w:r w:rsidR="007747BD" w:rsidRPr="004D2E5C">
              <w:rPr>
                <w:bCs/>
                <w:sz w:val="22"/>
                <w:szCs w:val="22"/>
              </w:rPr>
              <w:t xml:space="preserve"> </w:t>
            </w:r>
            <w:r w:rsidRPr="004D2E5C">
              <w:rPr>
                <w:bCs/>
                <w:sz w:val="22"/>
                <w:szCs w:val="22"/>
              </w:rPr>
              <w:t>Effective Date and all payments relating to visits and procedures performed under Protocol version 3.0 dated 24 January 2022 shall follow the former Appendix 1</w:t>
            </w:r>
            <w:r w:rsidR="00BD0678" w:rsidRPr="004D2E5C">
              <w:rPr>
                <w:bCs/>
                <w:sz w:val="22"/>
                <w:szCs w:val="22"/>
              </w:rPr>
              <w:t>.</w:t>
            </w:r>
            <w:r w:rsidRPr="004D2E5C">
              <w:rPr>
                <w:bCs/>
                <w:sz w:val="22"/>
                <w:szCs w:val="22"/>
              </w:rPr>
              <w:t xml:space="preserve"> </w:t>
            </w:r>
          </w:p>
          <w:p w14:paraId="3D5A9BD6" w14:textId="42DC1091" w:rsidR="00DA28F4" w:rsidRPr="004D2E5C" w:rsidRDefault="00DA28F4" w:rsidP="00DA28F4">
            <w:pPr>
              <w:pStyle w:val="BodyText"/>
              <w:autoSpaceDE w:val="0"/>
              <w:autoSpaceDN w:val="0"/>
              <w:ind w:left="720"/>
              <w:rPr>
                <w:sz w:val="22"/>
                <w:szCs w:val="22"/>
                <w:lang w:val="en-US"/>
              </w:rPr>
            </w:pPr>
          </w:p>
        </w:tc>
      </w:tr>
      <w:tr w:rsidR="00C41344" w:rsidRPr="004D2E5C" w14:paraId="2A7B3B66" w14:textId="77777777" w:rsidTr="549D4A00">
        <w:tc>
          <w:tcPr>
            <w:tcW w:w="4940" w:type="dxa"/>
          </w:tcPr>
          <w:p w14:paraId="1486AEF8" w14:textId="2BDBC952" w:rsidR="00C41344" w:rsidRPr="004D2E5C" w:rsidRDefault="00DA28F4" w:rsidP="00D36916">
            <w:pPr>
              <w:jc w:val="both"/>
              <w:rPr>
                <w:rFonts w:ascii="Times New Roman" w:hAnsi="Times New Roman" w:cs="Times New Roman"/>
                <w:sz w:val="22"/>
                <w:szCs w:val="22"/>
              </w:rPr>
            </w:pPr>
            <w:r>
              <w:rPr>
                <w:rFonts w:ascii="Times New Roman" w:hAnsi="Times New Roman" w:cs="Times New Roman"/>
                <w:sz w:val="22"/>
                <w:szCs w:val="22"/>
              </w:rPr>
              <w:lastRenderedPageBreak/>
              <w:t xml:space="preserve">4 </w:t>
            </w:r>
            <w:r w:rsidR="002D690E" w:rsidRPr="004D2E5C">
              <w:rPr>
                <w:rFonts w:ascii="Times New Roman" w:hAnsi="Times New Roman" w:cs="Times New Roman"/>
                <w:sz w:val="22"/>
                <w:szCs w:val="22"/>
              </w:rPr>
              <w:t>Dodatek</w:t>
            </w:r>
            <w:r w:rsidR="00264FD5" w:rsidRPr="004D2E5C">
              <w:rPr>
                <w:rFonts w:ascii="Times New Roman" w:hAnsi="Times New Roman" w:cs="Times New Roman"/>
                <w:sz w:val="22"/>
                <w:szCs w:val="22"/>
              </w:rPr>
              <w:t xml:space="preserve"> 1 se podpisem smluvních stran </w:t>
            </w:r>
            <w:r w:rsidR="00141207" w:rsidRPr="004D2E5C">
              <w:rPr>
                <w:rFonts w:ascii="Times New Roman" w:hAnsi="Times New Roman" w:cs="Times New Roman"/>
                <w:sz w:val="22"/>
                <w:szCs w:val="22"/>
              </w:rPr>
              <w:t xml:space="preserve">stane součástí </w:t>
            </w:r>
            <w:r w:rsidR="00F74726" w:rsidRPr="004D2E5C">
              <w:rPr>
                <w:rFonts w:ascii="Times New Roman" w:hAnsi="Times New Roman" w:cs="Times New Roman"/>
                <w:sz w:val="22"/>
                <w:szCs w:val="22"/>
              </w:rPr>
              <w:t xml:space="preserve">smlouvy </w:t>
            </w:r>
            <w:r w:rsidR="004023DC" w:rsidRPr="004D2E5C">
              <w:rPr>
                <w:rFonts w:ascii="Times New Roman" w:hAnsi="Times New Roman" w:cs="Times New Roman"/>
                <w:sz w:val="22"/>
                <w:szCs w:val="22"/>
              </w:rPr>
              <w:t xml:space="preserve">a </w:t>
            </w:r>
            <w:r w:rsidR="00EA1A10" w:rsidRPr="004D2E5C">
              <w:rPr>
                <w:rFonts w:ascii="Times New Roman" w:hAnsi="Times New Roman" w:cs="Times New Roman"/>
                <w:sz w:val="22"/>
                <w:szCs w:val="22"/>
              </w:rPr>
              <w:t xml:space="preserve">veškeré odkazy na </w:t>
            </w:r>
            <w:r w:rsidR="00F74726" w:rsidRPr="004D2E5C">
              <w:rPr>
                <w:rFonts w:ascii="Times New Roman" w:hAnsi="Times New Roman" w:cs="Times New Roman"/>
                <w:sz w:val="22"/>
                <w:szCs w:val="22"/>
              </w:rPr>
              <w:t xml:space="preserve">smlouvu </w:t>
            </w:r>
            <w:r w:rsidR="00264FD5" w:rsidRPr="004D2E5C">
              <w:rPr>
                <w:rFonts w:ascii="Times New Roman" w:hAnsi="Times New Roman" w:cs="Times New Roman"/>
                <w:sz w:val="22"/>
                <w:szCs w:val="22"/>
              </w:rPr>
              <w:t xml:space="preserve">budou znamenat odkaz na </w:t>
            </w:r>
            <w:r w:rsidR="00F74726" w:rsidRPr="004D2E5C">
              <w:rPr>
                <w:rFonts w:ascii="Times New Roman" w:hAnsi="Times New Roman" w:cs="Times New Roman"/>
                <w:sz w:val="22"/>
                <w:szCs w:val="22"/>
              </w:rPr>
              <w:t>smlouvu</w:t>
            </w:r>
            <w:r w:rsidR="00EA1A10" w:rsidRPr="004D2E5C">
              <w:rPr>
                <w:rFonts w:ascii="Times New Roman" w:hAnsi="Times New Roman" w:cs="Times New Roman"/>
                <w:sz w:val="22"/>
                <w:szCs w:val="22"/>
              </w:rPr>
              <w:t>.</w:t>
            </w:r>
            <w:r w:rsidR="00375C43" w:rsidRPr="004D2E5C">
              <w:rPr>
                <w:rFonts w:ascii="Times New Roman" w:hAnsi="Times New Roman" w:cs="Times New Roman"/>
                <w:sz w:val="22"/>
                <w:szCs w:val="22"/>
              </w:rPr>
              <w:t xml:space="preserve"> </w:t>
            </w:r>
            <w:r w:rsidR="007F3265" w:rsidRPr="004D2E5C">
              <w:rPr>
                <w:rFonts w:ascii="Times New Roman" w:hAnsi="Times New Roman" w:cs="Times New Roman"/>
                <w:sz w:val="22"/>
                <w:szCs w:val="22"/>
              </w:rPr>
              <w:t>Dodatek nabývá účinnosti dnem jeho uveřejnění v registru smluv.</w:t>
            </w:r>
          </w:p>
        </w:tc>
        <w:tc>
          <w:tcPr>
            <w:tcW w:w="4960" w:type="dxa"/>
          </w:tcPr>
          <w:p w14:paraId="0DF32FBF" w14:textId="1D41F405" w:rsidR="00F06AB9" w:rsidRPr="004D2E5C" w:rsidRDefault="00DA28F4" w:rsidP="0083613E">
            <w:pPr>
              <w:pStyle w:val="BodyText"/>
              <w:rPr>
                <w:rFonts w:eastAsia="MS Mincho"/>
                <w:sz w:val="22"/>
                <w:szCs w:val="22"/>
                <w:lang w:val="en-US"/>
              </w:rPr>
            </w:pPr>
            <w:r>
              <w:rPr>
                <w:rFonts w:eastAsia="MS Mincho"/>
                <w:sz w:val="22"/>
                <w:szCs w:val="22"/>
                <w:lang w:val="cs-CZ"/>
              </w:rPr>
              <w:t xml:space="preserve">4 </w:t>
            </w:r>
            <w:r w:rsidR="00F06AB9" w:rsidRPr="004D2E5C">
              <w:rPr>
                <w:rFonts w:eastAsia="MS Mincho"/>
                <w:sz w:val="22"/>
                <w:szCs w:val="22"/>
                <w:lang w:val="en-US"/>
              </w:rPr>
              <w:t xml:space="preserve">Upon execution, this Amendment 1 shall be made a part of the Agreement and shall be incorporated by reference therein.  </w:t>
            </w:r>
            <w:r w:rsidR="008728D4" w:rsidRPr="004D2E5C">
              <w:rPr>
                <w:rFonts w:eastAsia="MS Mincho"/>
                <w:sz w:val="22"/>
                <w:szCs w:val="22"/>
                <w:lang w:val="en-US"/>
              </w:rPr>
              <w:t>The amendment takes effect on the day of its publication in the register of contracts.</w:t>
            </w:r>
          </w:p>
          <w:p w14:paraId="457B6916" w14:textId="77777777" w:rsidR="00271AFC" w:rsidRPr="004D2E5C" w:rsidRDefault="00271AFC" w:rsidP="0083613E">
            <w:pPr>
              <w:pStyle w:val="Body"/>
              <w:tabs>
                <w:tab w:val="num" w:pos="0"/>
              </w:tabs>
              <w:spacing w:after="0" w:line="240" w:lineRule="auto"/>
              <w:ind w:right="20"/>
              <w:rPr>
                <w:rFonts w:ascii="Times New Roman" w:hAnsi="Times New Roman" w:cs="Times New Roman"/>
                <w:sz w:val="22"/>
                <w:szCs w:val="22"/>
                <w:lang w:val="en-US"/>
              </w:rPr>
            </w:pPr>
          </w:p>
        </w:tc>
      </w:tr>
      <w:tr w:rsidR="00C41344" w:rsidRPr="004D2E5C" w14:paraId="51CACBBA" w14:textId="77777777" w:rsidTr="549D4A00">
        <w:tc>
          <w:tcPr>
            <w:tcW w:w="4940" w:type="dxa"/>
          </w:tcPr>
          <w:p w14:paraId="54A279B1" w14:textId="7CF6F466" w:rsidR="00C41344" w:rsidRPr="004D2E5C" w:rsidRDefault="00DA28F4" w:rsidP="00D36916">
            <w:pPr>
              <w:jc w:val="both"/>
              <w:rPr>
                <w:rFonts w:ascii="Times New Roman" w:hAnsi="Times New Roman" w:cs="Times New Roman"/>
                <w:sz w:val="22"/>
                <w:szCs w:val="22"/>
              </w:rPr>
            </w:pPr>
            <w:r>
              <w:rPr>
                <w:rFonts w:ascii="Times New Roman" w:hAnsi="Times New Roman" w:cs="Times New Roman"/>
                <w:sz w:val="22"/>
                <w:szCs w:val="22"/>
              </w:rPr>
              <w:t xml:space="preserve">5 </w:t>
            </w:r>
            <w:r w:rsidR="00375C43" w:rsidRPr="004D2E5C">
              <w:rPr>
                <w:rFonts w:ascii="Times New Roman" w:hAnsi="Times New Roman" w:cs="Times New Roman"/>
                <w:sz w:val="22"/>
                <w:szCs w:val="22"/>
              </w:rPr>
              <w:t xml:space="preserve">Všechna ostatní ustanovení a podmínky </w:t>
            </w:r>
            <w:r w:rsidR="00F74726" w:rsidRPr="004D2E5C">
              <w:rPr>
                <w:rFonts w:ascii="Times New Roman" w:hAnsi="Times New Roman" w:cs="Times New Roman"/>
                <w:sz w:val="22"/>
                <w:szCs w:val="22"/>
              </w:rPr>
              <w:t xml:space="preserve">smlouvy </w:t>
            </w:r>
            <w:r w:rsidR="00375C43" w:rsidRPr="004D2E5C">
              <w:rPr>
                <w:rFonts w:ascii="Times New Roman" w:hAnsi="Times New Roman" w:cs="Times New Roman"/>
                <w:sz w:val="22"/>
                <w:szCs w:val="22"/>
              </w:rPr>
              <w:t xml:space="preserve">zůstávají v plné platnosti a účinnosti. V případě jakéhokoli rozporu mezi </w:t>
            </w:r>
            <w:r w:rsidR="00BE3C78" w:rsidRPr="004D2E5C">
              <w:rPr>
                <w:rFonts w:ascii="Times New Roman" w:hAnsi="Times New Roman" w:cs="Times New Roman"/>
                <w:sz w:val="22"/>
                <w:szCs w:val="22"/>
              </w:rPr>
              <w:t xml:space="preserve">ustanoveními </w:t>
            </w:r>
            <w:r w:rsidR="00F74726" w:rsidRPr="004D2E5C">
              <w:rPr>
                <w:rFonts w:ascii="Times New Roman" w:hAnsi="Times New Roman" w:cs="Times New Roman"/>
                <w:sz w:val="22"/>
                <w:szCs w:val="22"/>
              </w:rPr>
              <w:t xml:space="preserve">smlouvy </w:t>
            </w:r>
            <w:r w:rsidR="00141207" w:rsidRPr="004D2E5C">
              <w:rPr>
                <w:rFonts w:ascii="Times New Roman" w:hAnsi="Times New Roman" w:cs="Times New Roman"/>
                <w:sz w:val="22"/>
                <w:szCs w:val="22"/>
              </w:rPr>
              <w:t xml:space="preserve">a tohoto </w:t>
            </w:r>
            <w:r w:rsidR="00F74726" w:rsidRPr="004D2E5C">
              <w:rPr>
                <w:rFonts w:ascii="Times New Roman" w:hAnsi="Times New Roman" w:cs="Times New Roman"/>
                <w:sz w:val="22"/>
                <w:szCs w:val="22"/>
              </w:rPr>
              <w:t xml:space="preserve">dodatku </w:t>
            </w:r>
            <w:r w:rsidR="00375C43" w:rsidRPr="004D2E5C">
              <w:rPr>
                <w:rFonts w:ascii="Times New Roman" w:hAnsi="Times New Roman" w:cs="Times New Roman"/>
                <w:sz w:val="22"/>
                <w:szCs w:val="22"/>
              </w:rPr>
              <w:t xml:space="preserve">1 </w:t>
            </w:r>
            <w:r w:rsidR="00BE3C78" w:rsidRPr="004D2E5C">
              <w:rPr>
                <w:rFonts w:ascii="Times New Roman" w:hAnsi="Times New Roman" w:cs="Times New Roman"/>
                <w:sz w:val="22"/>
                <w:szCs w:val="22"/>
              </w:rPr>
              <w:t xml:space="preserve">budou </w:t>
            </w:r>
            <w:r w:rsidR="00375C43" w:rsidRPr="004D2E5C">
              <w:rPr>
                <w:rFonts w:ascii="Times New Roman" w:hAnsi="Times New Roman" w:cs="Times New Roman"/>
                <w:sz w:val="22"/>
                <w:szCs w:val="22"/>
              </w:rPr>
              <w:t>rozhod</w:t>
            </w:r>
            <w:r w:rsidR="00141207" w:rsidRPr="004D2E5C">
              <w:rPr>
                <w:rFonts w:ascii="Times New Roman" w:hAnsi="Times New Roman" w:cs="Times New Roman"/>
                <w:sz w:val="22"/>
                <w:szCs w:val="22"/>
              </w:rPr>
              <w:t xml:space="preserve">ující a řídící </w:t>
            </w:r>
            <w:r w:rsidR="00BE3C78" w:rsidRPr="004D2E5C">
              <w:rPr>
                <w:rFonts w:ascii="Times New Roman" w:hAnsi="Times New Roman" w:cs="Times New Roman"/>
                <w:sz w:val="22"/>
                <w:szCs w:val="22"/>
              </w:rPr>
              <w:t xml:space="preserve">ustanovení </w:t>
            </w:r>
            <w:r w:rsidR="00141207" w:rsidRPr="004D2E5C">
              <w:rPr>
                <w:rFonts w:ascii="Times New Roman" w:hAnsi="Times New Roman" w:cs="Times New Roman"/>
                <w:sz w:val="22"/>
                <w:szCs w:val="22"/>
              </w:rPr>
              <w:t xml:space="preserve">tohoto </w:t>
            </w:r>
            <w:r w:rsidR="00F74726" w:rsidRPr="004D2E5C">
              <w:rPr>
                <w:rFonts w:ascii="Times New Roman" w:hAnsi="Times New Roman" w:cs="Times New Roman"/>
                <w:sz w:val="22"/>
                <w:szCs w:val="22"/>
              </w:rPr>
              <w:t xml:space="preserve">dodatku </w:t>
            </w:r>
            <w:r w:rsidR="00375C43" w:rsidRPr="004D2E5C">
              <w:rPr>
                <w:rFonts w:ascii="Times New Roman" w:hAnsi="Times New Roman" w:cs="Times New Roman"/>
                <w:sz w:val="22"/>
                <w:szCs w:val="22"/>
              </w:rPr>
              <w:t>1.</w:t>
            </w:r>
          </w:p>
        </w:tc>
        <w:tc>
          <w:tcPr>
            <w:tcW w:w="4960" w:type="dxa"/>
          </w:tcPr>
          <w:p w14:paraId="782359A2" w14:textId="40676D0F" w:rsidR="00F07AEC" w:rsidRPr="004D2E5C" w:rsidRDefault="00DA28F4" w:rsidP="0083613E">
            <w:pPr>
              <w:pStyle w:val="BodyText"/>
              <w:rPr>
                <w:rFonts w:eastAsia="MS Mincho"/>
                <w:sz w:val="22"/>
                <w:szCs w:val="22"/>
                <w:lang w:val="en-US"/>
              </w:rPr>
            </w:pPr>
            <w:r>
              <w:rPr>
                <w:rFonts w:eastAsia="MS Mincho"/>
                <w:sz w:val="22"/>
                <w:szCs w:val="22"/>
                <w:lang w:val="cs-CZ"/>
              </w:rPr>
              <w:t xml:space="preserve">5 </w:t>
            </w:r>
            <w:r w:rsidR="00F06AB9" w:rsidRPr="004D2E5C">
              <w:rPr>
                <w:rFonts w:eastAsia="MS Mincho"/>
                <w:sz w:val="22"/>
                <w:szCs w:val="22"/>
                <w:lang w:val="en-US"/>
              </w:rPr>
              <w:t>All other terms and conditions of the Agreement shall remain in full force and effect.  In the event of any conflict between the terms of the Agreement and this Amendment 1, the terms of this Amendment 1 shall govern and control.</w:t>
            </w:r>
          </w:p>
          <w:p w14:paraId="7F328FFD" w14:textId="77777777" w:rsidR="00C41344" w:rsidRPr="004D2E5C" w:rsidRDefault="00C41344" w:rsidP="00D36916">
            <w:pPr>
              <w:pStyle w:val="BodyText"/>
              <w:tabs>
                <w:tab w:val="num" w:pos="0"/>
              </w:tabs>
              <w:rPr>
                <w:sz w:val="22"/>
                <w:szCs w:val="22"/>
              </w:rPr>
            </w:pPr>
          </w:p>
        </w:tc>
      </w:tr>
      <w:tr w:rsidR="00C41344" w:rsidRPr="004D2E5C" w14:paraId="719860C8" w14:textId="77777777" w:rsidTr="549D4A00">
        <w:tc>
          <w:tcPr>
            <w:tcW w:w="4940" w:type="dxa"/>
          </w:tcPr>
          <w:p w14:paraId="6BF69148" w14:textId="70DDDB9E" w:rsidR="00C41344" w:rsidRPr="004D2E5C" w:rsidRDefault="00DA28F4" w:rsidP="00D36916">
            <w:pPr>
              <w:pStyle w:val="Heading1"/>
              <w:jc w:val="both"/>
              <w:rPr>
                <w:rFonts w:ascii="Times New Roman" w:hAnsi="Times New Roman" w:cs="Times New Roman"/>
                <w:sz w:val="22"/>
                <w:szCs w:val="22"/>
              </w:rPr>
            </w:pPr>
            <w:r>
              <w:rPr>
                <w:rFonts w:ascii="Times New Roman" w:hAnsi="Times New Roman" w:cs="Times New Roman"/>
                <w:sz w:val="22"/>
                <w:szCs w:val="22"/>
              </w:rPr>
              <w:t xml:space="preserve">6 </w:t>
            </w:r>
            <w:r w:rsidR="00CB7578" w:rsidRPr="004D2E5C">
              <w:rPr>
                <w:rFonts w:ascii="Times New Roman" w:hAnsi="Times New Roman" w:cs="Times New Roman"/>
                <w:sz w:val="22"/>
                <w:szCs w:val="22"/>
              </w:rPr>
              <w:t xml:space="preserve">Veškerá použitá terminologie, která není blíže definována v tomto </w:t>
            </w:r>
            <w:r w:rsidR="00F74726" w:rsidRPr="004D2E5C">
              <w:rPr>
                <w:rFonts w:ascii="Times New Roman" w:hAnsi="Times New Roman" w:cs="Times New Roman"/>
                <w:sz w:val="22"/>
                <w:szCs w:val="22"/>
              </w:rPr>
              <w:t xml:space="preserve">dodatku </w:t>
            </w:r>
            <w:r w:rsidR="00CB7578" w:rsidRPr="004D2E5C">
              <w:rPr>
                <w:rFonts w:ascii="Times New Roman" w:hAnsi="Times New Roman" w:cs="Times New Roman"/>
                <w:sz w:val="22"/>
                <w:szCs w:val="22"/>
              </w:rPr>
              <w:t xml:space="preserve">1 bude mít stejný význam jako je uvedeno ve </w:t>
            </w:r>
            <w:r w:rsidR="00F74726" w:rsidRPr="004D2E5C">
              <w:rPr>
                <w:rFonts w:ascii="Times New Roman" w:hAnsi="Times New Roman" w:cs="Times New Roman"/>
                <w:sz w:val="22"/>
                <w:szCs w:val="22"/>
              </w:rPr>
              <w:t>smlouvě</w:t>
            </w:r>
            <w:r w:rsidR="00CB7578" w:rsidRPr="004D2E5C">
              <w:rPr>
                <w:rFonts w:ascii="Times New Roman" w:hAnsi="Times New Roman" w:cs="Times New Roman"/>
                <w:sz w:val="22"/>
                <w:szCs w:val="22"/>
              </w:rPr>
              <w:t>.</w:t>
            </w:r>
          </w:p>
        </w:tc>
        <w:tc>
          <w:tcPr>
            <w:tcW w:w="4960" w:type="dxa"/>
          </w:tcPr>
          <w:p w14:paraId="6D307AE1" w14:textId="73F7F159" w:rsidR="00CB7578" w:rsidRPr="004D2E5C" w:rsidRDefault="00DA28F4" w:rsidP="00D36916">
            <w:pPr>
              <w:pStyle w:val="BodyText"/>
              <w:tabs>
                <w:tab w:val="num" w:pos="0"/>
              </w:tabs>
              <w:rPr>
                <w:rFonts w:eastAsia="MS Mincho"/>
                <w:sz w:val="22"/>
                <w:szCs w:val="22"/>
              </w:rPr>
            </w:pPr>
            <w:r>
              <w:rPr>
                <w:rFonts w:eastAsia="MS Mincho"/>
                <w:sz w:val="22"/>
                <w:szCs w:val="22"/>
                <w:lang w:val="cs-CZ"/>
              </w:rPr>
              <w:t xml:space="preserve">6 </w:t>
            </w:r>
            <w:r w:rsidR="00CB7578" w:rsidRPr="004D2E5C">
              <w:rPr>
                <w:rFonts w:eastAsia="MS Mincho"/>
                <w:sz w:val="22"/>
                <w:szCs w:val="22"/>
              </w:rPr>
              <w:t>All capitalized terms used, but not otherwise defined herein, shall have the meanings ascribed to them in the Agreement.</w:t>
            </w:r>
          </w:p>
          <w:p w14:paraId="77E6F02A" w14:textId="77777777" w:rsidR="00C41344" w:rsidRPr="004D2E5C" w:rsidRDefault="00C41344" w:rsidP="00D36916">
            <w:pPr>
              <w:tabs>
                <w:tab w:val="num" w:pos="0"/>
              </w:tabs>
              <w:jc w:val="both"/>
              <w:rPr>
                <w:rFonts w:ascii="Times New Roman" w:hAnsi="Times New Roman" w:cs="Times New Roman"/>
                <w:sz w:val="22"/>
                <w:szCs w:val="22"/>
                <w:lang w:val="en-US"/>
              </w:rPr>
            </w:pPr>
          </w:p>
        </w:tc>
      </w:tr>
      <w:tr w:rsidR="00D7177D" w:rsidRPr="004D2E5C" w14:paraId="2B27AEA3" w14:textId="77777777" w:rsidTr="549D4A00">
        <w:tc>
          <w:tcPr>
            <w:tcW w:w="4940" w:type="dxa"/>
          </w:tcPr>
          <w:p w14:paraId="7DC5DDA7" w14:textId="0B955A0B" w:rsidR="00D7177D" w:rsidRPr="004D2E5C" w:rsidRDefault="00D7177D" w:rsidP="00D36916">
            <w:pPr>
              <w:pStyle w:val="Heading1"/>
              <w:ind w:left="360" w:hanging="360"/>
              <w:jc w:val="center"/>
              <w:rPr>
                <w:rFonts w:ascii="Times New Roman" w:hAnsi="Times New Roman" w:cs="Times New Roman"/>
                <w:sz w:val="22"/>
                <w:szCs w:val="22"/>
              </w:rPr>
            </w:pPr>
            <w:r w:rsidRPr="004D2E5C">
              <w:rPr>
                <w:rFonts w:ascii="Times New Roman" w:hAnsi="Times New Roman" w:cs="Times New Roman"/>
                <w:i/>
                <w:sz w:val="22"/>
                <w:szCs w:val="22"/>
              </w:rPr>
              <w:t xml:space="preserve">Toto místo bylo záměrně ponecháno prázdné; </w:t>
            </w:r>
            <w:r w:rsidR="008F096F">
              <w:rPr>
                <w:rFonts w:ascii="Times New Roman" w:hAnsi="Times New Roman" w:cs="Times New Roman"/>
                <w:i/>
                <w:sz w:val="22"/>
                <w:szCs w:val="22"/>
              </w:rPr>
              <w:t xml:space="preserve">Příloha 1 a </w:t>
            </w:r>
            <w:r w:rsidRPr="004D2E5C">
              <w:rPr>
                <w:rFonts w:ascii="Times New Roman" w:hAnsi="Times New Roman" w:cs="Times New Roman"/>
                <w:i/>
                <w:sz w:val="22"/>
                <w:szCs w:val="22"/>
              </w:rPr>
              <w:t>podpis</w:t>
            </w:r>
            <w:r w:rsidR="008F096F">
              <w:rPr>
                <w:rFonts w:ascii="Times New Roman" w:hAnsi="Times New Roman" w:cs="Times New Roman"/>
                <w:i/>
                <w:sz w:val="22"/>
                <w:szCs w:val="22"/>
              </w:rPr>
              <w:t xml:space="preserve">ová strana </w:t>
            </w:r>
            <w:r w:rsidRPr="004D2E5C">
              <w:rPr>
                <w:rFonts w:ascii="Times New Roman" w:hAnsi="Times New Roman" w:cs="Times New Roman"/>
                <w:i/>
                <w:sz w:val="22"/>
                <w:szCs w:val="22"/>
              </w:rPr>
              <w:t>jsou uvedeny na následující straně.</w:t>
            </w:r>
          </w:p>
        </w:tc>
        <w:tc>
          <w:tcPr>
            <w:tcW w:w="4960" w:type="dxa"/>
          </w:tcPr>
          <w:p w14:paraId="2AD53965" w14:textId="7BAC0CBE" w:rsidR="00A6148C" w:rsidRPr="004D2E5C" w:rsidRDefault="00A6148C" w:rsidP="00D36916">
            <w:pPr>
              <w:pStyle w:val="CTALevel1"/>
              <w:spacing w:before="0" w:after="0"/>
              <w:ind w:left="0"/>
              <w:jc w:val="center"/>
              <w:rPr>
                <w:i/>
                <w:sz w:val="22"/>
                <w:szCs w:val="22"/>
                <w:lang w:val="en-US"/>
              </w:rPr>
            </w:pPr>
            <w:r w:rsidRPr="004D2E5C">
              <w:rPr>
                <w:i/>
                <w:sz w:val="22"/>
                <w:szCs w:val="22"/>
                <w:lang w:val="en-US"/>
              </w:rPr>
              <w:t xml:space="preserve">Remainder of this page is intentionally left blank, </w:t>
            </w:r>
            <w:r w:rsidR="008F096F">
              <w:rPr>
                <w:i/>
                <w:sz w:val="22"/>
                <w:szCs w:val="22"/>
                <w:lang w:val="en-US"/>
              </w:rPr>
              <w:t>Schedule 1</w:t>
            </w:r>
            <w:r w:rsidR="008F096F" w:rsidRPr="004D2E5C">
              <w:rPr>
                <w:i/>
                <w:sz w:val="22"/>
                <w:szCs w:val="22"/>
                <w:lang w:val="en-US"/>
              </w:rPr>
              <w:t xml:space="preserve"> </w:t>
            </w:r>
            <w:r w:rsidRPr="004D2E5C">
              <w:rPr>
                <w:i/>
                <w:sz w:val="22"/>
                <w:szCs w:val="22"/>
                <w:lang w:val="en-US"/>
              </w:rPr>
              <w:t>and signature page to follow.</w:t>
            </w:r>
          </w:p>
          <w:p w14:paraId="5107968E" w14:textId="77777777" w:rsidR="00D7177D" w:rsidRPr="004D2E5C" w:rsidRDefault="00D7177D" w:rsidP="00D36916">
            <w:pPr>
              <w:pStyle w:val="BodyText"/>
              <w:ind w:left="360" w:hanging="360"/>
              <w:jc w:val="center"/>
              <w:rPr>
                <w:rFonts w:eastAsia="MS Mincho"/>
                <w:sz w:val="22"/>
                <w:szCs w:val="22"/>
              </w:rPr>
            </w:pPr>
          </w:p>
        </w:tc>
      </w:tr>
    </w:tbl>
    <w:p w14:paraId="2C637005" w14:textId="77777777" w:rsidR="00D7177D" w:rsidRPr="009B3653" w:rsidRDefault="00D7177D">
      <w:pPr>
        <w:rPr>
          <w:rFonts w:ascii="Times New Roman" w:hAnsi="Times New Roman" w:cs="Times New Roman"/>
          <w:sz w:val="22"/>
          <w:szCs w:val="22"/>
        </w:rPr>
      </w:pPr>
      <w:r w:rsidRPr="009B3653">
        <w:rPr>
          <w:rFonts w:ascii="Times New Roman" w:hAnsi="Times New Roman" w:cs="Times New Roman"/>
          <w:sz w:val="22"/>
          <w:szCs w:val="22"/>
        </w:rPr>
        <w:br w:type="page"/>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4"/>
        <w:gridCol w:w="4949"/>
      </w:tblGrid>
      <w:tr w:rsidR="00C41344" w:rsidRPr="009B3653" w14:paraId="6A7D19AA" w14:textId="77777777" w:rsidTr="00C31206">
        <w:tc>
          <w:tcPr>
            <w:tcW w:w="4974" w:type="dxa"/>
          </w:tcPr>
          <w:p w14:paraId="7DCD2A42" w14:textId="1DD12810" w:rsidR="00C41344" w:rsidRPr="009B3653" w:rsidRDefault="007214B9" w:rsidP="00F74726">
            <w:pPr>
              <w:jc w:val="both"/>
              <w:rPr>
                <w:rFonts w:ascii="Times New Roman" w:hAnsi="Times New Roman" w:cs="Times New Roman"/>
                <w:b/>
                <w:bCs/>
                <w:sz w:val="22"/>
                <w:szCs w:val="22"/>
              </w:rPr>
            </w:pPr>
            <w:r w:rsidRPr="007214B9">
              <w:rPr>
                <w:rFonts w:ascii="Times New Roman" w:hAnsi="Times New Roman" w:cs="Times New Roman"/>
                <w:b/>
                <w:bCs/>
                <w:sz w:val="22"/>
                <w:szCs w:val="22"/>
              </w:rPr>
              <w:t xml:space="preserve">NA DŮKAZ TOHO níže podepsaní </w:t>
            </w:r>
            <w:r>
              <w:rPr>
                <w:rFonts w:ascii="Times New Roman" w:hAnsi="Times New Roman" w:cs="Times New Roman"/>
                <w:b/>
                <w:bCs/>
                <w:sz w:val="22"/>
                <w:szCs w:val="22"/>
              </w:rPr>
              <w:t xml:space="preserve">uzavřeli </w:t>
            </w:r>
            <w:r w:rsidRPr="007214B9">
              <w:rPr>
                <w:rFonts w:ascii="Times New Roman" w:hAnsi="Times New Roman" w:cs="Times New Roman"/>
                <w:b/>
                <w:bCs/>
                <w:sz w:val="22"/>
                <w:szCs w:val="22"/>
              </w:rPr>
              <w:t xml:space="preserve">tento dodatek </w:t>
            </w:r>
            <w:r>
              <w:rPr>
                <w:rFonts w:ascii="Times New Roman" w:hAnsi="Times New Roman" w:cs="Times New Roman"/>
                <w:b/>
                <w:bCs/>
                <w:sz w:val="22"/>
                <w:szCs w:val="22"/>
              </w:rPr>
              <w:t>1</w:t>
            </w:r>
            <w:r w:rsidRPr="007214B9">
              <w:rPr>
                <w:rFonts w:ascii="Times New Roman" w:hAnsi="Times New Roman" w:cs="Times New Roman"/>
                <w:b/>
                <w:bCs/>
                <w:sz w:val="22"/>
                <w:szCs w:val="22"/>
              </w:rPr>
              <w:t xml:space="preserve"> ke dni účinnosti.</w:t>
            </w:r>
          </w:p>
        </w:tc>
        <w:tc>
          <w:tcPr>
            <w:tcW w:w="4949" w:type="dxa"/>
          </w:tcPr>
          <w:p w14:paraId="42DB19E4" w14:textId="630F3603" w:rsidR="00C41344" w:rsidRPr="009B3653" w:rsidRDefault="00F631EB" w:rsidP="0074222F">
            <w:pPr>
              <w:jc w:val="both"/>
              <w:rPr>
                <w:rFonts w:ascii="Times New Roman" w:hAnsi="Times New Roman" w:cs="Times New Roman"/>
                <w:b/>
                <w:bCs/>
                <w:sz w:val="22"/>
                <w:szCs w:val="22"/>
                <w:lang w:val="en-US"/>
              </w:rPr>
            </w:pPr>
            <w:r w:rsidRPr="005207DE">
              <w:rPr>
                <w:rFonts w:ascii="Times New Roman" w:hAnsi="Times New Roman" w:cs="Times New Roman"/>
                <w:b/>
                <w:bCs/>
                <w:sz w:val="22"/>
                <w:szCs w:val="22"/>
                <w:lang w:val="en-US"/>
              </w:rPr>
              <w:t xml:space="preserve">IN WITNESS WHEREOF, the undersigned have executed this Amendment </w:t>
            </w:r>
            <w:r w:rsidR="00B5073F" w:rsidRPr="005207DE">
              <w:rPr>
                <w:rFonts w:ascii="Times New Roman" w:hAnsi="Times New Roman" w:cs="Times New Roman"/>
                <w:b/>
                <w:bCs/>
                <w:sz w:val="22"/>
                <w:szCs w:val="22"/>
                <w:lang w:val="en-US"/>
              </w:rPr>
              <w:t>1</w:t>
            </w:r>
            <w:r w:rsidRPr="005207DE">
              <w:rPr>
                <w:rFonts w:ascii="Times New Roman" w:hAnsi="Times New Roman" w:cs="Times New Roman"/>
                <w:b/>
                <w:bCs/>
                <w:sz w:val="22"/>
                <w:szCs w:val="22"/>
                <w:lang w:val="en-US"/>
              </w:rPr>
              <w:t xml:space="preserve"> as of the Effective Date</w:t>
            </w:r>
          </w:p>
        </w:tc>
      </w:tr>
      <w:tr w:rsidR="00AD57DF" w:rsidRPr="009B3653" w14:paraId="15251DB4" w14:textId="77777777" w:rsidTr="00C31206">
        <w:tc>
          <w:tcPr>
            <w:tcW w:w="9923" w:type="dxa"/>
            <w:gridSpan w:val="2"/>
          </w:tcPr>
          <w:p w14:paraId="5C4E86CB" w14:textId="77777777" w:rsidR="00AD57DF" w:rsidRPr="009B3653" w:rsidRDefault="00AD57DF" w:rsidP="00653E1C">
            <w:pPr>
              <w:rPr>
                <w:rFonts w:ascii="Times New Roman" w:hAnsi="Times New Roman" w:cs="Times New Roman"/>
                <w:b/>
                <w:sz w:val="22"/>
                <w:szCs w:val="22"/>
              </w:rPr>
            </w:pPr>
            <w:r w:rsidRPr="009B3653">
              <w:rPr>
                <w:rFonts w:ascii="Times New Roman" w:hAnsi="Times New Roman" w:cs="Times New Roman"/>
                <w:b/>
                <w:sz w:val="22"/>
                <w:szCs w:val="22"/>
              </w:rPr>
              <w:t xml:space="preserve">                                                               </w:t>
            </w:r>
          </w:p>
          <w:p w14:paraId="4B95F323" w14:textId="77777777" w:rsidR="00D7177D" w:rsidRPr="009B3653" w:rsidRDefault="00A6148C" w:rsidP="00C31206">
            <w:pPr>
              <w:pStyle w:val="ListParagraph"/>
              <w:ind w:left="0"/>
              <w:rPr>
                <w:rFonts w:ascii="Times New Roman" w:hAnsi="Times New Roman" w:cs="Times New Roman"/>
                <w:b/>
                <w:sz w:val="22"/>
                <w:szCs w:val="22"/>
              </w:rPr>
            </w:pPr>
            <w:r w:rsidRPr="009B3653">
              <w:rPr>
                <w:rFonts w:ascii="Times New Roman" w:hAnsi="Times New Roman" w:cs="Times New Roman"/>
                <w:b/>
                <w:sz w:val="22"/>
                <w:szCs w:val="22"/>
              </w:rPr>
              <w:t>PPD Investigator Services LLC in the name of Sponsor</w:t>
            </w:r>
            <w:r w:rsidR="00C31206" w:rsidRPr="009B3653">
              <w:rPr>
                <w:rFonts w:ascii="Times New Roman" w:hAnsi="Times New Roman" w:cs="Times New Roman"/>
                <w:b/>
                <w:sz w:val="22"/>
                <w:szCs w:val="22"/>
              </w:rPr>
              <w:t>/jménem Zadavatele</w:t>
            </w:r>
          </w:p>
          <w:p w14:paraId="529D53F0" w14:textId="77777777" w:rsidR="00D7177D" w:rsidRPr="009B3653" w:rsidRDefault="00D7177D" w:rsidP="00EB36FD">
            <w:pPr>
              <w:pStyle w:val="ListParagraph"/>
              <w:ind w:left="0" w:firstLine="35"/>
              <w:rPr>
                <w:rFonts w:ascii="Times New Roman" w:hAnsi="Times New Roman" w:cs="Times New Roman"/>
                <w:sz w:val="22"/>
                <w:szCs w:val="22"/>
              </w:rPr>
            </w:pPr>
          </w:p>
          <w:p w14:paraId="78AA104D" w14:textId="77777777" w:rsidR="00D7177D" w:rsidRPr="009B3653" w:rsidRDefault="00D7177D" w:rsidP="00EB36FD">
            <w:pPr>
              <w:pStyle w:val="ListParagraph"/>
              <w:ind w:left="0" w:firstLine="35"/>
              <w:rPr>
                <w:rFonts w:ascii="Times New Roman" w:eastAsia="Calibri" w:hAnsi="Times New Roman" w:cs="Times New Roman"/>
                <w:color w:val="000000"/>
                <w:sz w:val="22"/>
                <w:szCs w:val="22"/>
              </w:rPr>
            </w:pPr>
            <w:r w:rsidRPr="009B3653">
              <w:rPr>
                <w:rFonts w:ascii="Times New Roman" w:hAnsi="Times New Roman" w:cs="Times New Roman"/>
                <w:sz w:val="22"/>
                <w:szCs w:val="22"/>
              </w:rPr>
              <w:t>Podpis/</w:t>
            </w:r>
            <w:r w:rsidRPr="009B3653">
              <w:rPr>
                <w:rFonts w:ascii="Times New Roman" w:eastAsia="Calibri" w:hAnsi="Times New Roman" w:cs="Times New Roman"/>
                <w:color w:val="000000"/>
                <w:sz w:val="22"/>
                <w:szCs w:val="22"/>
              </w:rPr>
              <w:t>Signature:  _________________________</w:t>
            </w:r>
          </w:p>
          <w:p w14:paraId="2F404C51" w14:textId="77777777" w:rsidR="00D7177D" w:rsidRPr="009B3653" w:rsidRDefault="00D7177D" w:rsidP="00EB36FD">
            <w:pPr>
              <w:spacing w:line="276" w:lineRule="auto"/>
              <w:ind w:firstLine="35"/>
              <w:contextualSpacing/>
              <w:rPr>
                <w:rFonts w:ascii="Times New Roman" w:eastAsia="Calibri" w:hAnsi="Times New Roman" w:cs="Times New Roman"/>
                <w:color w:val="000000"/>
                <w:sz w:val="22"/>
                <w:szCs w:val="22"/>
              </w:rPr>
            </w:pPr>
          </w:p>
          <w:p w14:paraId="50BC7A18" w14:textId="77777777" w:rsidR="00D7177D" w:rsidRPr="009B3653" w:rsidRDefault="00D7177D" w:rsidP="00EB36FD">
            <w:pPr>
              <w:spacing w:line="276" w:lineRule="auto"/>
              <w:ind w:firstLine="35"/>
              <w:contextualSpacing/>
              <w:rPr>
                <w:rFonts w:ascii="Times New Roman" w:eastAsia="Calibri" w:hAnsi="Times New Roman" w:cs="Times New Roman"/>
                <w:color w:val="000000"/>
                <w:sz w:val="22"/>
                <w:szCs w:val="22"/>
              </w:rPr>
            </w:pPr>
            <w:r w:rsidRPr="009B3653">
              <w:rPr>
                <w:rFonts w:ascii="Times New Roman" w:eastAsia="Calibri" w:hAnsi="Times New Roman" w:cs="Times New Roman"/>
                <w:color w:val="000000"/>
                <w:sz w:val="22"/>
                <w:szCs w:val="22"/>
              </w:rPr>
              <w:t>Jméno/Name:        _________________________</w:t>
            </w:r>
          </w:p>
          <w:p w14:paraId="69A4CD2C" w14:textId="77777777" w:rsidR="00D7177D" w:rsidRPr="009B3653" w:rsidRDefault="00D7177D" w:rsidP="00EB36FD">
            <w:pPr>
              <w:spacing w:line="276" w:lineRule="auto"/>
              <w:ind w:firstLine="35"/>
              <w:contextualSpacing/>
              <w:rPr>
                <w:rFonts w:ascii="Times New Roman" w:eastAsia="Calibri" w:hAnsi="Times New Roman" w:cs="Times New Roman"/>
                <w:color w:val="000000"/>
                <w:sz w:val="22"/>
                <w:szCs w:val="22"/>
              </w:rPr>
            </w:pPr>
          </w:p>
          <w:p w14:paraId="726004BF" w14:textId="77777777" w:rsidR="00D7177D" w:rsidRPr="009B3653" w:rsidRDefault="00D7177D" w:rsidP="00EB36FD">
            <w:pPr>
              <w:spacing w:line="276" w:lineRule="auto"/>
              <w:ind w:firstLine="35"/>
              <w:contextualSpacing/>
              <w:rPr>
                <w:rFonts w:ascii="Times New Roman" w:eastAsia="Calibri" w:hAnsi="Times New Roman" w:cs="Times New Roman"/>
                <w:color w:val="000000"/>
                <w:sz w:val="22"/>
                <w:szCs w:val="22"/>
              </w:rPr>
            </w:pPr>
            <w:r w:rsidRPr="009B3653">
              <w:rPr>
                <w:rFonts w:ascii="Times New Roman" w:eastAsia="Calibri" w:hAnsi="Times New Roman" w:cs="Times New Roman"/>
                <w:color w:val="000000"/>
                <w:sz w:val="22"/>
                <w:szCs w:val="22"/>
              </w:rPr>
              <w:t>Pozice/Title:          _________________________</w:t>
            </w:r>
          </w:p>
          <w:p w14:paraId="68A30593" w14:textId="77777777" w:rsidR="00D7177D" w:rsidRPr="009B3653" w:rsidRDefault="00D7177D" w:rsidP="00EB36FD">
            <w:pPr>
              <w:pStyle w:val="Body"/>
              <w:spacing w:after="0" w:line="240" w:lineRule="auto"/>
              <w:ind w:firstLine="35"/>
              <w:rPr>
                <w:rFonts w:ascii="Times New Roman" w:eastAsia="Calibri" w:hAnsi="Times New Roman" w:cs="Times New Roman"/>
                <w:color w:val="000000"/>
                <w:kern w:val="0"/>
                <w:sz w:val="22"/>
                <w:szCs w:val="22"/>
              </w:rPr>
            </w:pPr>
          </w:p>
          <w:p w14:paraId="5119D1B6" w14:textId="77777777" w:rsidR="00D7177D" w:rsidRPr="009B3653" w:rsidRDefault="00D7177D" w:rsidP="00EB36FD">
            <w:pPr>
              <w:pStyle w:val="Body"/>
              <w:spacing w:after="0" w:line="240" w:lineRule="auto"/>
              <w:ind w:firstLine="35"/>
              <w:rPr>
                <w:rFonts w:ascii="Times New Roman" w:hAnsi="Times New Roman" w:cs="Times New Roman"/>
                <w:b/>
                <w:sz w:val="22"/>
                <w:szCs w:val="22"/>
              </w:rPr>
            </w:pPr>
            <w:r w:rsidRPr="009B3653">
              <w:rPr>
                <w:rFonts w:ascii="Times New Roman" w:eastAsia="Calibri" w:hAnsi="Times New Roman" w:cs="Times New Roman"/>
                <w:color w:val="000000"/>
                <w:kern w:val="0"/>
                <w:sz w:val="22"/>
                <w:szCs w:val="22"/>
              </w:rPr>
              <w:t xml:space="preserve">Datum/Date:          </w:t>
            </w:r>
            <w:r w:rsidRPr="009B3653">
              <w:rPr>
                <w:rFonts w:ascii="Times New Roman" w:eastAsia="Calibri" w:hAnsi="Times New Roman" w:cs="Times New Roman"/>
                <w:color w:val="000000"/>
                <w:sz w:val="22"/>
                <w:szCs w:val="22"/>
              </w:rPr>
              <w:t>_________________________</w:t>
            </w:r>
          </w:p>
          <w:p w14:paraId="668F0FE0" w14:textId="77777777" w:rsidR="00D7177D" w:rsidRPr="009B3653" w:rsidRDefault="00D7177D" w:rsidP="00EB36FD">
            <w:pPr>
              <w:pStyle w:val="Body"/>
              <w:spacing w:after="0" w:line="240" w:lineRule="auto"/>
              <w:ind w:firstLine="35"/>
              <w:jc w:val="center"/>
              <w:rPr>
                <w:rFonts w:ascii="Times New Roman" w:hAnsi="Times New Roman" w:cs="Times New Roman"/>
                <w:b/>
                <w:sz w:val="22"/>
                <w:szCs w:val="22"/>
              </w:rPr>
            </w:pPr>
          </w:p>
          <w:p w14:paraId="1960FFA2" w14:textId="77777777" w:rsidR="00D7177D" w:rsidRPr="009B3653" w:rsidRDefault="00D7177D" w:rsidP="00EB36FD">
            <w:pPr>
              <w:ind w:firstLine="35"/>
              <w:rPr>
                <w:rFonts w:ascii="Times New Roman" w:hAnsi="Times New Roman" w:cs="Times New Roman"/>
                <w:b/>
                <w:sz w:val="22"/>
                <w:szCs w:val="22"/>
              </w:rPr>
            </w:pPr>
          </w:p>
          <w:p w14:paraId="393BBBF9" w14:textId="77777777" w:rsidR="00D7177D" w:rsidRPr="009B3653" w:rsidRDefault="00D7177D" w:rsidP="00EB36FD">
            <w:pPr>
              <w:ind w:firstLine="35"/>
              <w:rPr>
                <w:rFonts w:ascii="Times New Roman" w:hAnsi="Times New Roman" w:cs="Times New Roman"/>
                <w:sz w:val="22"/>
                <w:szCs w:val="22"/>
              </w:rPr>
            </w:pPr>
            <w:r w:rsidRPr="009B3653">
              <w:rPr>
                <w:rFonts w:ascii="Times New Roman" w:hAnsi="Times New Roman" w:cs="Times New Roman"/>
                <w:b/>
                <w:sz w:val="22"/>
                <w:szCs w:val="22"/>
              </w:rPr>
              <w:t>Poskytovatel/</w:t>
            </w:r>
            <w:r w:rsidRPr="009B3653">
              <w:rPr>
                <w:rFonts w:ascii="Times New Roman" w:hAnsi="Times New Roman" w:cs="Times New Roman"/>
                <w:b/>
                <w:sz w:val="22"/>
                <w:szCs w:val="22"/>
                <w:lang w:val="en-GB"/>
              </w:rPr>
              <w:t>Institution</w:t>
            </w:r>
            <w:r w:rsidRPr="009B3653">
              <w:rPr>
                <w:rFonts w:ascii="Times New Roman" w:hAnsi="Times New Roman" w:cs="Times New Roman"/>
                <w:b/>
                <w:sz w:val="22"/>
                <w:szCs w:val="22"/>
              </w:rPr>
              <w:t>:</w:t>
            </w:r>
            <w:r w:rsidRPr="009B3653">
              <w:rPr>
                <w:rFonts w:ascii="Times New Roman" w:hAnsi="Times New Roman" w:cs="Times New Roman"/>
                <w:sz w:val="22"/>
                <w:szCs w:val="22"/>
              </w:rPr>
              <w:t xml:space="preserve"> </w:t>
            </w:r>
          </w:p>
          <w:p w14:paraId="43A71C4B" w14:textId="77777777" w:rsidR="00D7177D" w:rsidRPr="009B3653" w:rsidRDefault="00D7177D" w:rsidP="00EB36FD">
            <w:pPr>
              <w:ind w:firstLine="35"/>
              <w:rPr>
                <w:rFonts w:ascii="Times New Roman" w:hAnsi="Times New Roman" w:cs="Times New Roman"/>
                <w:sz w:val="22"/>
                <w:szCs w:val="22"/>
              </w:rPr>
            </w:pPr>
          </w:p>
          <w:p w14:paraId="7CF5451B" w14:textId="77777777" w:rsidR="00D7177D" w:rsidRPr="009B3653" w:rsidRDefault="00D7177D" w:rsidP="00EB36FD">
            <w:pPr>
              <w:pStyle w:val="ListParagraph"/>
              <w:ind w:left="0" w:firstLine="35"/>
              <w:rPr>
                <w:rFonts w:ascii="Times New Roman" w:hAnsi="Times New Roman" w:cs="Times New Roman"/>
                <w:sz w:val="22"/>
                <w:szCs w:val="22"/>
              </w:rPr>
            </w:pPr>
          </w:p>
          <w:p w14:paraId="6869112C" w14:textId="77777777" w:rsidR="00D7177D" w:rsidRPr="009B3653" w:rsidRDefault="00D7177D" w:rsidP="00EB36FD">
            <w:pPr>
              <w:pStyle w:val="ListParagraph"/>
              <w:ind w:left="0" w:firstLine="35"/>
              <w:rPr>
                <w:rFonts w:ascii="Times New Roman" w:eastAsia="Calibri" w:hAnsi="Times New Roman" w:cs="Times New Roman"/>
                <w:color w:val="000000"/>
                <w:sz w:val="22"/>
                <w:szCs w:val="22"/>
              </w:rPr>
            </w:pPr>
            <w:r w:rsidRPr="009B3653">
              <w:rPr>
                <w:rFonts w:ascii="Times New Roman" w:hAnsi="Times New Roman" w:cs="Times New Roman"/>
                <w:sz w:val="22"/>
                <w:szCs w:val="22"/>
              </w:rPr>
              <w:t>Podpis/</w:t>
            </w:r>
            <w:r w:rsidRPr="009B3653">
              <w:rPr>
                <w:rFonts w:ascii="Times New Roman" w:eastAsia="Calibri" w:hAnsi="Times New Roman" w:cs="Times New Roman"/>
                <w:color w:val="000000"/>
                <w:sz w:val="22"/>
                <w:szCs w:val="22"/>
              </w:rPr>
              <w:t>Signature:  _________________________</w:t>
            </w:r>
          </w:p>
          <w:p w14:paraId="21C4A246" w14:textId="77777777" w:rsidR="00D7177D" w:rsidRPr="009B3653" w:rsidRDefault="00D7177D" w:rsidP="00EB36FD">
            <w:pPr>
              <w:spacing w:line="276" w:lineRule="auto"/>
              <w:ind w:firstLine="35"/>
              <w:contextualSpacing/>
              <w:rPr>
                <w:rFonts w:ascii="Times New Roman" w:eastAsia="Calibri" w:hAnsi="Times New Roman" w:cs="Times New Roman"/>
                <w:color w:val="000000"/>
                <w:sz w:val="22"/>
                <w:szCs w:val="22"/>
              </w:rPr>
            </w:pPr>
          </w:p>
          <w:p w14:paraId="0F921061" w14:textId="77777777" w:rsidR="00D7177D" w:rsidRPr="009B3653" w:rsidRDefault="00D7177D" w:rsidP="00EB36FD">
            <w:pPr>
              <w:spacing w:line="276" w:lineRule="auto"/>
              <w:ind w:firstLine="35"/>
              <w:contextualSpacing/>
              <w:rPr>
                <w:rFonts w:ascii="Times New Roman" w:eastAsia="Calibri" w:hAnsi="Times New Roman" w:cs="Times New Roman"/>
                <w:color w:val="000000"/>
                <w:sz w:val="22"/>
                <w:szCs w:val="22"/>
              </w:rPr>
            </w:pPr>
            <w:r w:rsidRPr="009B3653">
              <w:rPr>
                <w:rFonts w:ascii="Times New Roman" w:eastAsia="Calibri" w:hAnsi="Times New Roman" w:cs="Times New Roman"/>
                <w:color w:val="000000"/>
                <w:sz w:val="22"/>
                <w:szCs w:val="22"/>
              </w:rPr>
              <w:t>Jméno/Name:        _________________________</w:t>
            </w:r>
          </w:p>
          <w:p w14:paraId="718B0E82" w14:textId="77777777" w:rsidR="00D7177D" w:rsidRPr="009B3653" w:rsidRDefault="00D7177D" w:rsidP="00EB36FD">
            <w:pPr>
              <w:spacing w:line="276" w:lineRule="auto"/>
              <w:ind w:firstLine="35"/>
              <w:contextualSpacing/>
              <w:rPr>
                <w:rFonts w:ascii="Times New Roman" w:eastAsia="Calibri" w:hAnsi="Times New Roman" w:cs="Times New Roman"/>
                <w:color w:val="000000"/>
                <w:sz w:val="22"/>
                <w:szCs w:val="22"/>
              </w:rPr>
            </w:pPr>
          </w:p>
          <w:p w14:paraId="7EB8970C" w14:textId="77777777" w:rsidR="00D7177D" w:rsidRPr="009B3653" w:rsidRDefault="00D7177D" w:rsidP="00EB36FD">
            <w:pPr>
              <w:spacing w:line="276" w:lineRule="auto"/>
              <w:ind w:firstLine="35"/>
              <w:contextualSpacing/>
              <w:rPr>
                <w:rFonts w:ascii="Times New Roman" w:eastAsia="Calibri" w:hAnsi="Times New Roman" w:cs="Times New Roman"/>
                <w:color w:val="000000"/>
                <w:sz w:val="22"/>
                <w:szCs w:val="22"/>
              </w:rPr>
            </w:pPr>
            <w:r w:rsidRPr="009B3653">
              <w:rPr>
                <w:rFonts w:ascii="Times New Roman" w:eastAsia="Calibri" w:hAnsi="Times New Roman" w:cs="Times New Roman"/>
                <w:color w:val="000000"/>
                <w:sz w:val="22"/>
                <w:szCs w:val="22"/>
              </w:rPr>
              <w:t>Pozice/Title:          _________________________</w:t>
            </w:r>
          </w:p>
          <w:p w14:paraId="0A879116" w14:textId="77777777" w:rsidR="00D7177D" w:rsidRPr="009B3653" w:rsidRDefault="00D7177D" w:rsidP="00EB36FD">
            <w:pPr>
              <w:pStyle w:val="Body"/>
              <w:spacing w:after="0" w:line="240" w:lineRule="auto"/>
              <w:ind w:firstLine="35"/>
              <w:rPr>
                <w:rFonts w:ascii="Times New Roman" w:eastAsia="Calibri" w:hAnsi="Times New Roman" w:cs="Times New Roman"/>
                <w:color w:val="000000"/>
                <w:kern w:val="0"/>
                <w:sz w:val="22"/>
                <w:szCs w:val="22"/>
              </w:rPr>
            </w:pPr>
          </w:p>
          <w:p w14:paraId="0DD5B7DC" w14:textId="77777777" w:rsidR="00D7177D" w:rsidRPr="009B3653" w:rsidRDefault="00D7177D" w:rsidP="00EB36FD">
            <w:pPr>
              <w:pStyle w:val="Body"/>
              <w:spacing w:after="0" w:line="240" w:lineRule="auto"/>
              <w:ind w:firstLine="35"/>
              <w:rPr>
                <w:rFonts w:ascii="Times New Roman" w:hAnsi="Times New Roman" w:cs="Times New Roman"/>
                <w:b/>
                <w:sz w:val="22"/>
                <w:szCs w:val="22"/>
              </w:rPr>
            </w:pPr>
            <w:r w:rsidRPr="009B3653">
              <w:rPr>
                <w:rFonts w:ascii="Times New Roman" w:eastAsia="Calibri" w:hAnsi="Times New Roman" w:cs="Times New Roman"/>
                <w:color w:val="000000"/>
                <w:kern w:val="0"/>
                <w:sz w:val="22"/>
                <w:szCs w:val="22"/>
              </w:rPr>
              <w:t xml:space="preserve">Datum/Date:          </w:t>
            </w:r>
            <w:r w:rsidRPr="009B3653">
              <w:rPr>
                <w:rFonts w:ascii="Times New Roman" w:eastAsia="Calibri" w:hAnsi="Times New Roman" w:cs="Times New Roman"/>
                <w:color w:val="000000"/>
                <w:sz w:val="22"/>
                <w:szCs w:val="22"/>
              </w:rPr>
              <w:t>_________________________</w:t>
            </w:r>
          </w:p>
          <w:p w14:paraId="5AFB359B" w14:textId="77777777" w:rsidR="00D7177D" w:rsidRPr="009B3653" w:rsidRDefault="00D7177D" w:rsidP="00EB36FD">
            <w:pPr>
              <w:pStyle w:val="Body"/>
              <w:spacing w:after="0" w:line="240" w:lineRule="auto"/>
              <w:ind w:firstLine="35"/>
              <w:jc w:val="center"/>
              <w:rPr>
                <w:rFonts w:ascii="Times New Roman" w:hAnsi="Times New Roman" w:cs="Times New Roman"/>
                <w:b/>
                <w:sz w:val="22"/>
                <w:szCs w:val="22"/>
              </w:rPr>
            </w:pPr>
          </w:p>
          <w:p w14:paraId="72446E78" w14:textId="77777777" w:rsidR="00D7177D" w:rsidRPr="009B3653" w:rsidRDefault="00D7177D" w:rsidP="00EB36FD">
            <w:pPr>
              <w:ind w:firstLine="35"/>
              <w:rPr>
                <w:rFonts w:ascii="Times New Roman" w:hAnsi="Times New Roman" w:cs="Times New Roman"/>
                <w:b/>
                <w:sz w:val="22"/>
                <w:szCs w:val="22"/>
              </w:rPr>
            </w:pPr>
          </w:p>
          <w:p w14:paraId="464EF8C4" w14:textId="77777777" w:rsidR="00D7177D" w:rsidRPr="009B3653" w:rsidRDefault="00D7177D" w:rsidP="00EB36FD">
            <w:pPr>
              <w:ind w:firstLine="35"/>
              <w:rPr>
                <w:rFonts w:ascii="Times New Roman" w:hAnsi="Times New Roman" w:cs="Times New Roman"/>
                <w:sz w:val="22"/>
                <w:szCs w:val="22"/>
              </w:rPr>
            </w:pPr>
            <w:r w:rsidRPr="009B3653">
              <w:rPr>
                <w:rFonts w:ascii="Times New Roman" w:hAnsi="Times New Roman" w:cs="Times New Roman"/>
                <w:b/>
                <w:sz w:val="22"/>
                <w:szCs w:val="22"/>
              </w:rPr>
              <w:t>Zkoušející/</w:t>
            </w:r>
            <w:r w:rsidRPr="009B3653">
              <w:rPr>
                <w:rFonts w:ascii="Times New Roman" w:hAnsi="Times New Roman" w:cs="Times New Roman"/>
                <w:b/>
                <w:sz w:val="22"/>
                <w:szCs w:val="22"/>
                <w:lang w:val="de-DE"/>
              </w:rPr>
              <w:t>Principal Investigator</w:t>
            </w:r>
            <w:r w:rsidRPr="009B3653">
              <w:rPr>
                <w:rFonts w:ascii="Times New Roman" w:hAnsi="Times New Roman" w:cs="Times New Roman"/>
                <w:b/>
                <w:sz w:val="22"/>
                <w:szCs w:val="22"/>
              </w:rPr>
              <w:t>:</w:t>
            </w:r>
            <w:r w:rsidRPr="009B3653">
              <w:rPr>
                <w:rFonts w:ascii="Times New Roman" w:hAnsi="Times New Roman" w:cs="Times New Roman"/>
                <w:sz w:val="22"/>
                <w:szCs w:val="22"/>
              </w:rPr>
              <w:t xml:space="preserve"> </w:t>
            </w:r>
          </w:p>
          <w:p w14:paraId="5EAA44C1" w14:textId="77777777" w:rsidR="00D7177D" w:rsidRPr="009B3653" w:rsidRDefault="00D7177D" w:rsidP="00EB36FD">
            <w:pPr>
              <w:ind w:firstLine="35"/>
              <w:jc w:val="center"/>
              <w:rPr>
                <w:rFonts w:ascii="Times New Roman" w:hAnsi="Times New Roman" w:cs="Times New Roman"/>
                <w:b/>
                <w:sz w:val="22"/>
                <w:szCs w:val="22"/>
              </w:rPr>
            </w:pPr>
          </w:p>
          <w:p w14:paraId="451C79E1" w14:textId="77777777" w:rsidR="00D7177D" w:rsidRPr="009B3653" w:rsidRDefault="00D7177D" w:rsidP="00EB36FD">
            <w:pPr>
              <w:pStyle w:val="ListParagraph"/>
              <w:ind w:left="0" w:firstLine="35"/>
              <w:rPr>
                <w:rFonts w:ascii="Times New Roman" w:hAnsi="Times New Roman" w:cs="Times New Roman"/>
                <w:sz w:val="22"/>
                <w:szCs w:val="22"/>
              </w:rPr>
            </w:pPr>
          </w:p>
          <w:p w14:paraId="707C7770" w14:textId="77777777" w:rsidR="00D7177D" w:rsidRPr="009B3653" w:rsidRDefault="00D7177D" w:rsidP="00EB36FD">
            <w:pPr>
              <w:pStyle w:val="ListParagraph"/>
              <w:ind w:left="0" w:firstLine="35"/>
              <w:rPr>
                <w:rFonts w:ascii="Times New Roman" w:eastAsia="Calibri" w:hAnsi="Times New Roman" w:cs="Times New Roman"/>
                <w:color w:val="000000"/>
                <w:sz w:val="22"/>
                <w:szCs w:val="22"/>
              </w:rPr>
            </w:pPr>
            <w:r w:rsidRPr="009B3653">
              <w:rPr>
                <w:rFonts w:ascii="Times New Roman" w:hAnsi="Times New Roman" w:cs="Times New Roman"/>
                <w:sz w:val="22"/>
                <w:szCs w:val="22"/>
              </w:rPr>
              <w:t>Podpis/</w:t>
            </w:r>
            <w:r w:rsidRPr="009B3653">
              <w:rPr>
                <w:rFonts w:ascii="Times New Roman" w:eastAsia="Calibri" w:hAnsi="Times New Roman" w:cs="Times New Roman"/>
                <w:color w:val="000000"/>
                <w:sz w:val="22"/>
                <w:szCs w:val="22"/>
              </w:rPr>
              <w:t>Signature:  _________________________</w:t>
            </w:r>
          </w:p>
          <w:p w14:paraId="71FF078F" w14:textId="77777777" w:rsidR="00D7177D" w:rsidRPr="009B3653" w:rsidRDefault="00D7177D" w:rsidP="00EB36FD">
            <w:pPr>
              <w:spacing w:line="276" w:lineRule="auto"/>
              <w:ind w:firstLine="35"/>
              <w:contextualSpacing/>
              <w:rPr>
                <w:rFonts w:ascii="Times New Roman" w:eastAsia="Calibri" w:hAnsi="Times New Roman" w:cs="Times New Roman"/>
                <w:color w:val="000000"/>
                <w:sz w:val="22"/>
                <w:szCs w:val="22"/>
              </w:rPr>
            </w:pPr>
          </w:p>
          <w:p w14:paraId="5FD1ED29" w14:textId="69FC1CF4" w:rsidR="00D7177D" w:rsidRPr="009B3653" w:rsidRDefault="00D7177D" w:rsidP="00EB36FD">
            <w:pPr>
              <w:spacing w:line="276" w:lineRule="auto"/>
              <w:ind w:firstLine="35"/>
              <w:contextualSpacing/>
              <w:rPr>
                <w:rFonts w:ascii="Times New Roman" w:eastAsia="Calibri" w:hAnsi="Times New Roman" w:cs="Times New Roman"/>
                <w:color w:val="000000"/>
                <w:sz w:val="22"/>
                <w:szCs w:val="22"/>
              </w:rPr>
            </w:pPr>
            <w:r w:rsidRPr="009B3653">
              <w:rPr>
                <w:rFonts w:ascii="Times New Roman" w:eastAsia="Calibri" w:hAnsi="Times New Roman" w:cs="Times New Roman"/>
                <w:color w:val="000000"/>
                <w:sz w:val="22"/>
                <w:szCs w:val="22"/>
              </w:rPr>
              <w:t>Jméno/Name</w:t>
            </w:r>
            <w:r w:rsidRPr="00F03C1E">
              <w:rPr>
                <w:rFonts w:ascii="Times New Roman" w:eastAsia="Calibri" w:hAnsi="Times New Roman" w:cs="Times New Roman"/>
                <w:color w:val="000000"/>
                <w:sz w:val="22"/>
                <w:szCs w:val="22"/>
              </w:rPr>
              <w:t xml:space="preserve">:      </w:t>
            </w:r>
            <w:r w:rsidR="009F517F" w:rsidRPr="009F517F">
              <w:rPr>
                <w:rFonts w:ascii="Times New Roman" w:hAnsi="Times New Roman" w:cs="Times New Roman"/>
                <w:sz w:val="24"/>
                <w:szCs w:val="24"/>
                <w:highlight w:val="yellow"/>
              </w:rPr>
              <w:t>xxx</w:t>
            </w:r>
          </w:p>
          <w:p w14:paraId="1384339C" w14:textId="77777777" w:rsidR="00D7177D" w:rsidRPr="009B3653" w:rsidRDefault="00D7177D" w:rsidP="00EB36FD">
            <w:pPr>
              <w:spacing w:line="276" w:lineRule="auto"/>
              <w:ind w:firstLine="35"/>
              <w:contextualSpacing/>
              <w:rPr>
                <w:rFonts w:ascii="Times New Roman" w:eastAsia="Calibri" w:hAnsi="Times New Roman" w:cs="Times New Roman"/>
                <w:color w:val="000000"/>
                <w:sz w:val="22"/>
                <w:szCs w:val="22"/>
              </w:rPr>
            </w:pPr>
          </w:p>
          <w:p w14:paraId="51BCA8DC" w14:textId="77777777" w:rsidR="00D7177D" w:rsidRPr="009B3653" w:rsidRDefault="00D7177D" w:rsidP="00EB36FD">
            <w:pPr>
              <w:pStyle w:val="Body"/>
              <w:spacing w:after="0" w:line="240" w:lineRule="auto"/>
              <w:ind w:firstLine="35"/>
              <w:rPr>
                <w:rFonts w:ascii="Times New Roman" w:hAnsi="Times New Roman" w:cs="Times New Roman"/>
                <w:b/>
                <w:sz w:val="22"/>
                <w:szCs w:val="22"/>
              </w:rPr>
            </w:pPr>
            <w:r w:rsidRPr="009B3653">
              <w:rPr>
                <w:rFonts w:ascii="Times New Roman" w:eastAsia="Calibri" w:hAnsi="Times New Roman" w:cs="Times New Roman"/>
                <w:color w:val="000000"/>
                <w:kern w:val="0"/>
                <w:sz w:val="22"/>
                <w:szCs w:val="22"/>
              </w:rPr>
              <w:t xml:space="preserve">Datum/Date:          </w:t>
            </w:r>
            <w:r w:rsidRPr="009B3653">
              <w:rPr>
                <w:rFonts w:ascii="Times New Roman" w:eastAsia="Calibri" w:hAnsi="Times New Roman" w:cs="Times New Roman"/>
                <w:color w:val="000000"/>
                <w:sz w:val="22"/>
                <w:szCs w:val="22"/>
              </w:rPr>
              <w:t>_________________________</w:t>
            </w:r>
          </w:p>
          <w:p w14:paraId="4DA6DACF" w14:textId="77777777" w:rsidR="00AD57DF" w:rsidRPr="009B3653" w:rsidRDefault="00AD57DF" w:rsidP="00653E1C">
            <w:pPr>
              <w:pStyle w:val="Body"/>
              <w:spacing w:after="0" w:line="240" w:lineRule="auto"/>
              <w:ind w:right="20"/>
              <w:rPr>
                <w:rFonts w:ascii="Times New Roman" w:hAnsi="Times New Roman" w:cs="Times New Roman"/>
                <w:sz w:val="22"/>
                <w:szCs w:val="22"/>
              </w:rPr>
            </w:pPr>
          </w:p>
        </w:tc>
      </w:tr>
    </w:tbl>
    <w:p w14:paraId="4BF14873" w14:textId="77777777" w:rsidR="00C41344" w:rsidRPr="009B3653" w:rsidRDefault="00C41344">
      <w:pPr>
        <w:pStyle w:val="Body"/>
        <w:rPr>
          <w:rFonts w:ascii="Times New Roman" w:hAnsi="Times New Roman" w:cs="Times New Roman"/>
          <w:sz w:val="22"/>
          <w:szCs w:val="22"/>
          <w:lang w:val="de-DE"/>
        </w:rPr>
      </w:pPr>
    </w:p>
    <w:p w14:paraId="02753740" w14:textId="77777777" w:rsidR="0023522A" w:rsidRPr="009B3653" w:rsidRDefault="0023522A">
      <w:pPr>
        <w:pStyle w:val="Body"/>
        <w:rPr>
          <w:rFonts w:ascii="Times New Roman" w:hAnsi="Times New Roman" w:cs="Times New Roman"/>
          <w:sz w:val="22"/>
          <w:szCs w:val="22"/>
          <w:lang w:val="de-DE"/>
        </w:rPr>
      </w:pPr>
    </w:p>
    <w:p w14:paraId="65D55310" w14:textId="77777777" w:rsidR="0023522A" w:rsidRPr="009B3653" w:rsidRDefault="0023522A">
      <w:pPr>
        <w:pStyle w:val="Body"/>
        <w:rPr>
          <w:rFonts w:ascii="Times New Roman" w:hAnsi="Times New Roman" w:cs="Times New Roman"/>
          <w:sz w:val="22"/>
          <w:szCs w:val="22"/>
          <w:lang w:val="de-DE"/>
        </w:rPr>
      </w:pPr>
    </w:p>
    <w:p w14:paraId="43E06B39" w14:textId="77777777" w:rsidR="0023522A" w:rsidRPr="009B3653" w:rsidRDefault="0023522A">
      <w:pPr>
        <w:pStyle w:val="Body"/>
        <w:rPr>
          <w:rFonts w:ascii="Times New Roman" w:hAnsi="Times New Roman" w:cs="Times New Roman"/>
          <w:sz w:val="22"/>
          <w:szCs w:val="22"/>
          <w:lang w:val="de-DE"/>
        </w:rPr>
      </w:pPr>
    </w:p>
    <w:p w14:paraId="137E5575" w14:textId="77777777" w:rsidR="0023522A" w:rsidRPr="009B3653" w:rsidRDefault="0023522A">
      <w:pPr>
        <w:pStyle w:val="Body"/>
        <w:rPr>
          <w:rFonts w:ascii="Times New Roman" w:hAnsi="Times New Roman" w:cs="Times New Roman"/>
          <w:sz w:val="22"/>
          <w:szCs w:val="22"/>
          <w:lang w:val="de-DE"/>
        </w:rPr>
      </w:pPr>
    </w:p>
    <w:p w14:paraId="70A1249F" w14:textId="77777777" w:rsidR="0023522A" w:rsidRPr="009B3653" w:rsidRDefault="0023522A">
      <w:pPr>
        <w:pStyle w:val="Body"/>
        <w:rPr>
          <w:rFonts w:ascii="Times New Roman" w:hAnsi="Times New Roman" w:cs="Times New Roman"/>
          <w:sz w:val="22"/>
          <w:szCs w:val="22"/>
          <w:lang w:val="de-DE"/>
        </w:rPr>
      </w:pPr>
    </w:p>
    <w:p w14:paraId="7106CDA9" w14:textId="77777777" w:rsidR="0023522A" w:rsidRPr="009B3653" w:rsidRDefault="0023522A">
      <w:pPr>
        <w:pStyle w:val="Body"/>
        <w:rPr>
          <w:rFonts w:ascii="Times New Roman" w:hAnsi="Times New Roman" w:cs="Times New Roman"/>
          <w:sz w:val="22"/>
          <w:szCs w:val="22"/>
          <w:lang w:val="de-DE"/>
        </w:rPr>
      </w:pPr>
    </w:p>
    <w:p w14:paraId="2D0CCDCC" w14:textId="77777777" w:rsidR="0023522A" w:rsidRPr="009B3653" w:rsidRDefault="0023522A">
      <w:pPr>
        <w:pStyle w:val="Body"/>
        <w:rPr>
          <w:rFonts w:ascii="Times New Roman" w:hAnsi="Times New Roman" w:cs="Times New Roman"/>
          <w:sz w:val="22"/>
          <w:szCs w:val="22"/>
          <w:lang w:val="de-DE"/>
        </w:rPr>
      </w:pPr>
    </w:p>
    <w:p w14:paraId="5F3FD942" w14:textId="77777777" w:rsidR="0023522A" w:rsidRPr="009B3653" w:rsidRDefault="0023522A">
      <w:pPr>
        <w:pStyle w:val="Body"/>
        <w:rPr>
          <w:rFonts w:ascii="Times New Roman" w:hAnsi="Times New Roman" w:cs="Times New Roman"/>
          <w:sz w:val="22"/>
          <w:szCs w:val="22"/>
          <w:lang w:val="de-DE"/>
        </w:rPr>
      </w:pPr>
    </w:p>
    <w:p w14:paraId="2F7EA420" w14:textId="77777777" w:rsidR="0023522A" w:rsidRPr="009B3653" w:rsidRDefault="0023522A">
      <w:pPr>
        <w:pStyle w:val="Body"/>
        <w:rPr>
          <w:rFonts w:ascii="Times New Roman" w:hAnsi="Times New Roman" w:cs="Times New Roman"/>
          <w:sz w:val="22"/>
          <w:szCs w:val="22"/>
          <w:lang w:val="de-DE"/>
        </w:rPr>
      </w:pPr>
    </w:p>
    <w:p w14:paraId="286B2FBA" w14:textId="77777777" w:rsidR="0023522A" w:rsidRDefault="0023522A">
      <w:pPr>
        <w:pStyle w:val="Body"/>
        <w:rPr>
          <w:rFonts w:ascii="Times New Roman" w:hAnsi="Times New Roman" w:cs="Times New Roman"/>
          <w:sz w:val="22"/>
          <w:szCs w:val="22"/>
          <w:lang w:val="de-DE"/>
        </w:rPr>
      </w:pPr>
    </w:p>
    <w:p w14:paraId="3E079F80" w14:textId="77777777" w:rsidR="00ED66CA" w:rsidRPr="00961C6C" w:rsidRDefault="00ED66CA" w:rsidP="00ED66CA">
      <w:pPr>
        <w:pStyle w:val="Body"/>
        <w:rPr>
          <w:rFonts w:ascii="Times New Roman" w:hAnsi="Times New Roman" w:cs="Times New Roman"/>
          <w:sz w:val="22"/>
          <w:szCs w:val="22"/>
          <w:lang w:val="de-DE"/>
        </w:rPr>
      </w:pPr>
      <w:r w:rsidRPr="005207DE">
        <w:rPr>
          <w:rFonts w:ascii="Times New Roman" w:hAnsi="Times New Roman" w:cs="Times New Roman"/>
          <w:sz w:val="22"/>
          <w:szCs w:val="22"/>
          <w:lang w:val="de-DE"/>
        </w:rPr>
        <w:lastRenderedPageBreak/>
        <w:t>Schedule 1 to the Amendment 1/Příloha 1 k Dodatku 1</w:t>
      </w:r>
    </w:p>
    <w:p w14:paraId="7133892F" w14:textId="77777777" w:rsidR="000B6747" w:rsidRDefault="000B6747">
      <w:pPr>
        <w:pStyle w:val="Body"/>
        <w:rPr>
          <w:rFonts w:ascii="Times New Roman" w:hAnsi="Times New Roman" w:cs="Times New Roman"/>
          <w:sz w:val="22"/>
          <w:szCs w:val="22"/>
          <w:lang w:val="de-DE"/>
        </w:rPr>
      </w:pPr>
    </w:p>
    <w:p w14:paraId="16166AD6" w14:textId="77777777" w:rsidR="00EA7433" w:rsidRPr="00EA7433" w:rsidRDefault="00EA7433" w:rsidP="00EA7433">
      <w:pPr>
        <w:tabs>
          <w:tab w:val="left" w:pos="3600"/>
          <w:tab w:val="left" w:pos="5760"/>
        </w:tabs>
        <w:jc w:val="center"/>
        <w:rPr>
          <w:rFonts w:ascii="Times New Roman" w:hAnsi="Times New Roman" w:cs="Times New Roman"/>
          <w:b/>
          <w:bCs/>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500"/>
      </w:tblGrid>
      <w:tr w:rsidR="00EA7433" w:rsidRPr="00EA7433" w14:paraId="5905F980" w14:textId="77777777" w:rsidTr="00044B50">
        <w:tc>
          <w:tcPr>
            <w:tcW w:w="4500" w:type="dxa"/>
          </w:tcPr>
          <w:p w14:paraId="750D53BA" w14:textId="77777777" w:rsidR="00EA7433" w:rsidRPr="00EA7433" w:rsidRDefault="00EA7433" w:rsidP="00EA7433">
            <w:pPr>
              <w:tabs>
                <w:tab w:val="left" w:pos="3600"/>
                <w:tab w:val="left" w:pos="5760"/>
              </w:tabs>
              <w:spacing w:line="276" w:lineRule="auto"/>
              <w:jc w:val="center"/>
              <w:rPr>
                <w:rFonts w:ascii="Times New Roman" w:hAnsi="Times New Roman" w:cs="Times New Roman"/>
                <w:b/>
                <w:bCs/>
                <w:sz w:val="22"/>
                <w:szCs w:val="22"/>
              </w:rPr>
            </w:pPr>
            <w:r w:rsidRPr="00EA7433">
              <w:rPr>
                <w:rFonts w:ascii="Times New Roman" w:hAnsi="Times New Roman" w:cs="Times New Roman"/>
                <w:b/>
                <w:bCs/>
                <w:sz w:val="22"/>
                <w:szCs w:val="22"/>
              </w:rPr>
              <w:t>Příloha č. 1</w:t>
            </w:r>
          </w:p>
          <w:p w14:paraId="1B520B6C" w14:textId="77777777" w:rsidR="00EA7433" w:rsidRPr="00EA7433" w:rsidRDefault="00EA7433" w:rsidP="00EA7433">
            <w:pPr>
              <w:tabs>
                <w:tab w:val="left" w:pos="3600"/>
                <w:tab w:val="left" w:pos="5760"/>
              </w:tabs>
              <w:spacing w:line="276" w:lineRule="auto"/>
              <w:jc w:val="center"/>
              <w:rPr>
                <w:rFonts w:ascii="Times New Roman" w:hAnsi="Times New Roman" w:cs="Times New Roman"/>
                <w:b/>
                <w:bCs/>
                <w:sz w:val="22"/>
                <w:szCs w:val="22"/>
              </w:rPr>
            </w:pPr>
            <w:r w:rsidRPr="00EA7433">
              <w:rPr>
                <w:rFonts w:ascii="Times New Roman" w:hAnsi="Times New Roman" w:cs="Times New Roman"/>
                <w:b/>
                <w:bCs/>
                <w:sz w:val="22"/>
                <w:szCs w:val="22"/>
              </w:rPr>
              <w:t>Finanční podmínky</w:t>
            </w:r>
          </w:p>
        </w:tc>
        <w:tc>
          <w:tcPr>
            <w:tcW w:w="4500" w:type="dxa"/>
          </w:tcPr>
          <w:p w14:paraId="358CE3A9" w14:textId="77777777" w:rsidR="00EA7433" w:rsidRPr="00EA7433" w:rsidRDefault="00EA7433" w:rsidP="00EA7433">
            <w:pPr>
              <w:tabs>
                <w:tab w:val="left" w:pos="3600"/>
                <w:tab w:val="left" w:pos="5760"/>
              </w:tabs>
              <w:spacing w:line="276" w:lineRule="auto"/>
              <w:jc w:val="center"/>
              <w:rPr>
                <w:rFonts w:ascii="Times New Roman" w:hAnsi="Times New Roman" w:cs="Times New Roman"/>
                <w:bCs/>
                <w:sz w:val="22"/>
                <w:szCs w:val="22"/>
                <w:lang w:val="en-US"/>
              </w:rPr>
            </w:pPr>
            <w:r w:rsidRPr="00EA7433">
              <w:rPr>
                <w:rFonts w:ascii="Times New Roman" w:hAnsi="Times New Roman" w:cs="Times New Roman"/>
                <w:b/>
                <w:bCs/>
                <w:sz w:val="22"/>
                <w:szCs w:val="22"/>
                <w:lang w:val="en-US"/>
              </w:rPr>
              <w:t>Appendix 1</w:t>
            </w:r>
          </w:p>
          <w:p w14:paraId="7906916C" w14:textId="77777777" w:rsidR="00EA7433" w:rsidRPr="00EA7433" w:rsidRDefault="00EA7433" w:rsidP="00EA7433">
            <w:pPr>
              <w:tabs>
                <w:tab w:val="left" w:pos="3600"/>
                <w:tab w:val="left" w:pos="5760"/>
              </w:tabs>
              <w:spacing w:line="276" w:lineRule="auto"/>
              <w:jc w:val="center"/>
              <w:rPr>
                <w:rFonts w:ascii="Times New Roman" w:hAnsi="Times New Roman" w:cs="Times New Roman"/>
                <w:b/>
                <w:bCs/>
                <w:sz w:val="22"/>
                <w:szCs w:val="22"/>
                <w:lang w:val="en-US"/>
              </w:rPr>
            </w:pPr>
            <w:r w:rsidRPr="00EA7433">
              <w:rPr>
                <w:rFonts w:ascii="Times New Roman" w:hAnsi="Times New Roman" w:cs="Times New Roman"/>
                <w:b/>
                <w:bCs/>
                <w:sz w:val="22"/>
                <w:szCs w:val="22"/>
                <w:lang w:val="en-US"/>
              </w:rPr>
              <w:t>Financial Terms</w:t>
            </w:r>
          </w:p>
          <w:p w14:paraId="0C05E3EF" w14:textId="77777777" w:rsidR="00EA7433" w:rsidRPr="00EA7433" w:rsidRDefault="00EA7433" w:rsidP="00EA7433">
            <w:pPr>
              <w:tabs>
                <w:tab w:val="left" w:pos="3600"/>
                <w:tab w:val="left" w:pos="5760"/>
              </w:tabs>
              <w:spacing w:line="276" w:lineRule="auto"/>
              <w:jc w:val="center"/>
              <w:rPr>
                <w:rFonts w:ascii="Times New Roman" w:hAnsi="Times New Roman" w:cs="Times New Roman"/>
                <w:b/>
                <w:bCs/>
                <w:sz w:val="22"/>
                <w:szCs w:val="22"/>
                <w:lang w:val="en-US"/>
              </w:rPr>
            </w:pPr>
          </w:p>
        </w:tc>
      </w:tr>
      <w:tr w:rsidR="00EA7433" w:rsidRPr="00EA7433" w14:paraId="2CEEC73D" w14:textId="77777777" w:rsidTr="00044B50">
        <w:tc>
          <w:tcPr>
            <w:tcW w:w="4500" w:type="dxa"/>
          </w:tcPr>
          <w:p w14:paraId="55418DBF" w14:textId="77777777" w:rsidR="00EA7433" w:rsidRPr="00EA7433" w:rsidRDefault="00EA7433" w:rsidP="00EA7433">
            <w:pPr>
              <w:tabs>
                <w:tab w:val="left" w:pos="3600"/>
                <w:tab w:val="left" w:pos="5760"/>
              </w:tabs>
              <w:spacing w:line="276" w:lineRule="auto"/>
              <w:jc w:val="center"/>
              <w:rPr>
                <w:rFonts w:ascii="Times New Roman" w:hAnsi="Times New Roman" w:cs="Times New Roman"/>
                <w:b/>
                <w:bCs/>
                <w:sz w:val="22"/>
                <w:szCs w:val="22"/>
              </w:rPr>
            </w:pPr>
            <w:r w:rsidRPr="00EA7433" w:rsidDel="003C281C">
              <w:rPr>
                <w:rFonts w:ascii="Times New Roman" w:hAnsi="Times New Roman" w:cs="Times New Roman"/>
                <w:b/>
                <w:bCs/>
                <w:sz w:val="22"/>
                <w:szCs w:val="22"/>
              </w:rPr>
              <w:t xml:space="preserve"> </w:t>
            </w:r>
            <w:r w:rsidRPr="00EA7433">
              <w:rPr>
                <w:rFonts w:ascii="Times New Roman" w:hAnsi="Times New Roman" w:cs="Times New Roman"/>
                <w:sz w:val="22"/>
                <w:szCs w:val="22"/>
              </w:rPr>
              <w:t>C</w:t>
            </w:r>
            <w:r w:rsidRPr="00EA7433">
              <w:rPr>
                <w:rFonts w:ascii="Times New Roman" w:hAnsi="Times New Roman" w:cs="Times New Roman"/>
                <w:bCs/>
                <w:sz w:val="22"/>
                <w:szCs w:val="22"/>
              </w:rPr>
              <w:t>entrum dále jako</w:t>
            </w:r>
            <w:r w:rsidRPr="00EA7433">
              <w:rPr>
                <w:rFonts w:ascii="Times New Roman" w:hAnsi="Times New Roman" w:cs="Times New Roman"/>
                <w:b/>
                <w:bCs/>
                <w:sz w:val="22"/>
                <w:szCs w:val="22"/>
              </w:rPr>
              <w:t xml:space="preserve"> „Příjemce plateb“</w:t>
            </w:r>
          </w:p>
        </w:tc>
        <w:tc>
          <w:tcPr>
            <w:tcW w:w="4500" w:type="dxa"/>
          </w:tcPr>
          <w:p w14:paraId="4EE7C7F4" w14:textId="77777777" w:rsidR="00EA7433" w:rsidRPr="00EA7433" w:rsidRDefault="00EA7433" w:rsidP="00EA7433">
            <w:pPr>
              <w:tabs>
                <w:tab w:val="left" w:pos="3600"/>
                <w:tab w:val="left" w:pos="5760"/>
              </w:tabs>
              <w:spacing w:line="276" w:lineRule="auto"/>
              <w:jc w:val="center"/>
              <w:rPr>
                <w:rFonts w:ascii="Times New Roman" w:hAnsi="Times New Roman" w:cs="Times New Roman"/>
                <w:b/>
                <w:bCs/>
                <w:sz w:val="22"/>
                <w:szCs w:val="22"/>
                <w:lang w:val="en-US"/>
              </w:rPr>
            </w:pPr>
            <w:r w:rsidRPr="00DA28F4" w:rsidDel="003C281C">
              <w:rPr>
                <w:rFonts w:ascii="Times New Roman" w:hAnsi="Times New Roman" w:cs="Times New Roman"/>
                <w:b/>
                <w:bCs/>
                <w:sz w:val="22"/>
                <w:szCs w:val="22"/>
                <w:lang w:val="pl-PL"/>
              </w:rPr>
              <w:t xml:space="preserve"> </w:t>
            </w:r>
            <w:r w:rsidRPr="00EA7433">
              <w:rPr>
                <w:rFonts w:ascii="Times New Roman" w:hAnsi="Times New Roman" w:cs="Times New Roman"/>
                <w:bCs/>
                <w:sz w:val="22"/>
                <w:szCs w:val="22"/>
                <w:lang w:val="en-US"/>
              </w:rPr>
              <w:t>Center further as</w:t>
            </w:r>
            <w:r w:rsidRPr="00EA7433">
              <w:rPr>
                <w:rFonts w:ascii="Times New Roman" w:hAnsi="Times New Roman" w:cs="Times New Roman"/>
                <w:b/>
                <w:bCs/>
                <w:sz w:val="22"/>
                <w:szCs w:val="22"/>
                <w:lang w:val="en-US"/>
              </w:rPr>
              <w:t xml:space="preserve"> “Payee”</w:t>
            </w:r>
          </w:p>
        </w:tc>
      </w:tr>
      <w:tr w:rsidR="00EA7433" w:rsidRPr="00EA7433" w14:paraId="72025791" w14:textId="77777777" w:rsidTr="00044B50">
        <w:tc>
          <w:tcPr>
            <w:tcW w:w="4500" w:type="dxa"/>
          </w:tcPr>
          <w:p w14:paraId="5F5E42B4" w14:textId="77777777" w:rsidR="00EA7433" w:rsidRPr="00DA28F4" w:rsidRDefault="00EA7433" w:rsidP="00EA7433">
            <w:pPr>
              <w:tabs>
                <w:tab w:val="left" w:pos="3600"/>
                <w:tab w:val="left" w:pos="5760"/>
              </w:tabs>
              <w:spacing w:line="276" w:lineRule="auto"/>
              <w:jc w:val="center"/>
              <w:rPr>
                <w:rFonts w:ascii="Times New Roman" w:hAnsi="Times New Roman" w:cs="Times New Roman"/>
                <w:bCs/>
                <w:sz w:val="22"/>
                <w:szCs w:val="22"/>
              </w:rPr>
            </w:pPr>
            <w:r w:rsidRPr="00DA28F4">
              <w:rPr>
                <w:rFonts w:ascii="Times New Roman" w:hAnsi="Times New Roman" w:cs="Times New Roman"/>
                <w:bCs/>
                <w:sz w:val="22"/>
                <w:szCs w:val="22"/>
              </w:rPr>
              <w:t>Platební podmínky doplňující článek 4 Smlouvy – Odměna</w:t>
            </w:r>
          </w:p>
          <w:p w14:paraId="3E31E189" w14:textId="77777777" w:rsidR="00EA7433" w:rsidRPr="00DA28F4" w:rsidRDefault="00EA7433" w:rsidP="00EA7433">
            <w:pPr>
              <w:tabs>
                <w:tab w:val="left" w:pos="3600"/>
                <w:tab w:val="left" w:pos="5760"/>
              </w:tabs>
              <w:spacing w:line="276" w:lineRule="auto"/>
              <w:jc w:val="center"/>
              <w:rPr>
                <w:rFonts w:ascii="Times New Roman" w:hAnsi="Times New Roman" w:cs="Times New Roman"/>
                <w:bCs/>
                <w:sz w:val="22"/>
                <w:szCs w:val="22"/>
              </w:rPr>
            </w:pPr>
          </w:p>
        </w:tc>
        <w:tc>
          <w:tcPr>
            <w:tcW w:w="4500" w:type="dxa"/>
          </w:tcPr>
          <w:p w14:paraId="1AA61F10" w14:textId="77777777" w:rsidR="00EA7433" w:rsidRPr="00EA7433" w:rsidRDefault="00EA7433" w:rsidP="00EA7433">
            <w:pPr>
              <w:tabs>
                <w:tab w:val="left" w:pos="3600"/>
                <w:tab w:val="left" w:pos="5760"/>
              </w:tabs>
              <w:spacing w:line="276" w:lineRule="auto"/>
              <w:jc w:val="center"/>
              <w:rPr>
                <w:rFonts w:ascii="Times New Roman" w:hAnsi="Times New Roman" w:cs="Times New Roman"/>
                <w:bCs/>
                <w:sz w:val="22"/>
                <w:szCs w:val="22"/>
              </w:rPr>
            </w:pPr>
            <w:r w:rsidRPr="00EA7433">
              <w:rPr>
                <w:rFonts w:ascii="Times New Roman" w:hAnsi="Times New Roman" w:cs="Times New Roman"/>
                <w:bCs/>
                <w:sz w:val="22"/>
                <w:szCs w:val="22"/>
              </w:rPr>
              <w:t>Payment terms suplementing Article 4 of the Agreement – Remuneration</w:t>
            </w:r>
          </w:p>
        </w:tc>
      </w:tr>
      <w:tr w:rsidR="00EA7433" w:rsidRPr="00EA7433" w14:paraId="218BFC25" w14:textId="77777777" w:rsidTr="00044B50">
        <w:tc>
          <w:tcPr>
            <w:tcW w:w="4500" w:type="dxa"/>
          </w:tcPr>
          <w:p w14:paraId="5EE63CB3" w14:textId="77777777" w:rsidR="00EA7433" w:rsidRPr="00EA7433" w:rsidRDefault="00EA7433" w:rsidP="00EA7433">
            <w:pPr>
              <w:tabs>
                <w:tab w:val="left" w:pos="3600"/>
                <w:tab w:val="left" w:pos="5760"/>
              </w:tabs>
              <w:spacing w:line="276" w:lineRule="auto"/>
              <w:jc w:val="both"/>
              <w:rPr>
                <w:rFonts w:ascii="Times New Roman" w:hAnsi="Times New Roman" w:cs="Times New Roman"/>
                <w:bCs/>
                <w:sz w:val="22"/>
                <w:szCs w:val="22"/>
              </w:rPr>
            </w:pPr>
            <w:r w:rsidRPr="00DA28F4">
              <w:rPr>
                <w:rFonts w:ascii="Times New Roman" w:hAnsi="Times New Roman" w:cs="Times New Roman"/>
                <w:bCs/>
                <w:sz w:val="22"/>
                <w:szCs w:val="22"/>
                <w:lang w:val="pl-PL"/>
              </w:rPr>
              <w:t>Kontakt Příjemce plateb pro platby a fakturaci podle článku 4 Smlouvy:</w:t>
            </w:r>
          </w:p>
        </w:tc>
        <w:tc>
          <w:tcPr>
            <w:tcW w:w="4500" w:type="dxa"/>
          </w:tcPr>
          <w:p w14:paraId="41B395F0" w14:textId="77777777" w:rsidR="00EA7433" w:rsidRPr="00EA7433" w:rsidRDefault="00EA7433" w:rsidP="00EA7433">
            <w:pPr>
              <w:tabs>
                <w:tab w:val="left" w:pos="3600"/>
                <w:tab w:val="left" w:pos="5760"/>
              </w:tabs>
              <w:spacing w:line="276" w:lineRule="auto"/>
              <w:jc w:val="both"/>
              <w:rPr>
                <w:rFonts w:ascii="Times New Roman" w:hAnsi="Times New Roman" w:cs="Times New Roman"/>
                <w:bCs/>
                <w:sz w:val="22"/>
                <w:szCs w:val="22"/>
                <w:lang w:val="en-US"/>
              </w:rPr>
            </w:pPr>
            <w:r w:rsidRPr="00EA7433">
              <w:rPr>
                <w:rFonts w:ascii="Times New Roman" w:hAnsi="Times New Roman" w:cs="Times New Roman"/>
                <w:bCs/>
                <w:sz w:val="22"/>
                <w:szCs w:val="22"/>
              </w:rPr>
              <w:t>Payee contact for payments and invoicing according to provision 4 of the Agreement:</w:t>
            </w:r>
          </w:p>
        </w:tc>
      </w:tr>
      <w:tr w:rsidR="00EA7433" w:rsidRPr="00EA7433" w14:paraId="6001B91C" w14:textId="77777777" w:rsidTr="00044B50">
        <w:tc>
          <w:tcPr>
            <w:tcW w:w="9000" w:type="dxa"/>
            <w:gridSpan w:val="2"/>
          </w:tcPr>
          <w:p w14:paraId="1254D6C2" w14:textId="77777777" w:rsidR="00EA7433" w:rsidRPr="00EA7433" w:rsidRDefault="00EA7433" w:rsidP="00EA7433">
            <w:pPr>
              <w:tabs>
                <w:tab w:val="left" w:pos="1260"/>
                <w:tab w:val="left" w:pos="1980"/>
              </w:tabs>
              <w:spacing w:line="276" w:lineRule="auto"/>
              <w:rPr>
                <w:rFonts w:ascii="Times New Roman" w:eastAsia="Calibri" w:hAnsi="Times New Roman" w:cs="Times New Roman"/>
                <w:bCs/>
                <w:sz w:val="22"/>
                <w:szCs w:val="22"/>
                <w:highlight w:val="yellow"/>
              </w:rPr>
            </w:pPr>
          </w:p>
          <w:p w14:paraId="5BBF969C" w14:textId="5D91DA4E" w:rsidR="00EA7433" w:rsidRPr="00EA7433" w:rsidRDefault="009F517F" w:rsidP="00EA7433">
            <w:pPr>
              <w:spacing w:line="276" w:lineRule="auto"/>
              <w:rPr>
                <w:rFonts w:ascii="Times New Roman" w:eastAsia="Calibri" w:hAnsi="Times New Roman" w:cs="Times New Roman"/>
                <w:sz w:val="22"/>
                <w:szCs w:val="22"/>
                <w:highlight w:val="yellow"/>
                <w:lang w:val="en-US"/>
              </w:rPr>
            </w:pPr>
            <w:r w:rsidRPr="009F517F">
              <w:rPr>
                <w:rFonts w:ascii="Times New Roman" w:eastAsia="Calibri" w:hAnsi="Times New Roman" w:cs="Times New Roman"/>
                <w:sz w:val="22"/>
                <w:szCs w:val="22"/>
                <w:highlight w:val="yellow"/>
                <w:lang w:val="en-US"/>
              </w:rPr>
              <w:t>xxx</w:t>
            </w:r>
          </w:p>
        </w:tc>
      </w:tr>
      <w:tr w:rsidR="00EA7433" w:rsidRPr="00EA7433" w14:paraId="01DF619A" w14:textId="77777777" w:rsidTr="00044B50">
        <w:tc>
          <w:tcPr>
            <w:tcW w:w="4500" w:type="dxa"/>
          </w:tcPr>
          <w:p w14:paraId="3D274A3A" w14:textId="77777777" w:rsidR="00EA7433" w:rsidRPr="00EA7433" w:rsidRDefault="00EA7433" w:rsidP="00EA7433">
            <w:pPr>
              <w:tabs>
                <w:tab w:val="left" w:pos="3600"/>
                <w:tab w:val="left" w:pos="5760"/>
              </w:tabs>
              <w:spacing w:line="276" w:lineRule="auto"/>
              <w:jc w:val="both"/>
              <w:rPr>
                <w:rFonts w:ascii="Times New Roman" w:hAnsi="Times New Roman" w:cs="Times New Roman"/>
                <w:b/>
                <w:bCs/>
                <w:sz w:val="22"/>
                <w:szCs w:val="22"/>
              </w:rPr>
            </w:pPr>
            <w:r w:rsidRPr="00EA7433">
              <w:rPr>
                <w:rFonts w:ascii="Times New Roman" w:hAnsi="Times New Roman" w:cs="Times New Roman"/>
                <w:b/>
                <w:bCs/>
                <w:sz w:val="22"/>
                <w:szCs w:val="22"/>
              </w:rPr>
              <w:t xml:space="preserve">Faktury: </w:t>
            </w:r>
            <w:r w:rsidRPr="00EA7433">
              <w:rPr>
                <w:rFonts w:ascii="Times New Roman" w:hAnsi="Times New Roman" w:cs="Times New Roman"/>
                <w:bCs/>
                <w:sz w:val="22"/>
                <w:szCs w:val="22"/>
              </w:rPr>
              <w:t>Všechny faktury týkající se Studie musí být předloženy k proplacení Zadavateli, nebo jím určenému zástupci.</w:t>
            </w:r>
          </w:p>
        </w:tc>
        <w:tc>
          <w:tcPr>
            <w:tcW w:w="4500" w:type="dxa"/>
          </w:tcPr>
          <w:p w14:paraId="275771DB" w14:textId="77777777" w:rsidR="00EA7433" w:rsidRPr="00EA7433" w:rsidRDefault="00EA7433" w:rsidP="00EA7433">
            <w:pPr>
              <w:tabs>
                <w:tab w:val="left" w:pos="1260"/>
                <w:tab w:val="left" w:pos="1980"/>
              </w:tabs>
              <w:spacing w:line="276" w:lineRule="auto"/>
              <w:jc w:val="both"/>
              <w:rPr>
                <w:rFonts w:ascii="Times New Roman" w:eastAsia="Calibri" w:hAnsi="Times New Roman" w:cs="Times New Roman"/>
                <w:sz w:val="22"/>
                <w:szCs w:val="22"/>
                <w:lang w:val="en-US"/>
              </w:rPr>
            </w:pPr>
            <w:r w:rsidRPr="00EA7433">
              <w:rPr>
                <w:rFonts w:ascii="Times New Roman" w:eastAsia="Calibri" w:hAnsi="Times New Roman" w:cs="Times New Roman"/>
                <w:b/>
                <w:sz w:val="22"/>
                <w:szCs w:val="22"/>
                <w:lang w:val="en-US"/>
              </w:rPr>
              <w:t>Invoices:</w:t>
            </w:r>
            <w:r w:rsidRPr="00EA7433">
              <w:rPr>
                <w:rFonts w:ascii="Times New Roman" w:eastAsia="Calibri" w:hAnsi="Times New Roman" w:cs="Times New Roman"/>
                <w:sz w:val="22"/>
                <w:szCs w:val="22"/>
                <w:lang w:val="en-US"/>
              </w:rPr>
              <w:t xml:space="preserve"> All invoices pertaining to the Study must be submitted for reimbursement to Sponsor or its authorized representative.</w:t>
            </w:r>
          </w:p>
          <w:p w14:paraId="60B7AFC7" w14:textId="77777777" w:rsidR="00EA7433" w:rsidRPr="00EA7433" w:rsidRDefault="00EA7433" w:rsidP="00EA7433">
            <w:pPr>
              <w:tabs>
                <w:tab w:val="left" w:pos="3600"/>
                <w:tab w:val="left" w:pos="5760"/>
              </w:tabs>
              <w:spacing w:line="276" w:lineRule="auto"/>
              <w:jc w:val="both"/>
              <w:rPr>
                <w:rFonts w:ascii="Times New Roman" w:hAnsi="Times New Roman" w:cs="Times New Roman"/>
                <w:b/>
                <w:bCs/>
                <w:sz w:val="22"/>
                <w:szCs w:val="22"/>
                <w:lang w:val="en-US"/>
              </w:rPr>
            </w:pPr>
          </w:p>
        </w:tc>
      </w:tr>
      <w:tr w:rsidR="00EA7433" w:rsidRPr="00EA7433" w14:paraId="4861C400" w14:textId="77777777" w:rsidTr="00044B50">
        <w:tc>
          <w:tcPr>
            <w:tcW w:w="9000" w:type="dxa"/>
            <w:gridSpan w:val="2"/>
          </w:tcPr>
          <w:p w14:paraId="71B01188" w14:textId="77777777" w:rsidR="00EA7433" w:rsidRPr="00EA7433" w:rsidRDefault="00EA7433" w:rsidP="00EA7433">
            <w:pPr>
              <w:tabs>
                <w:tab w:val="left" w:pos="1260"/>
                <w:tab w:val="left" w:pos="1980"/>
                <w:tab w:val="right" w:pos="9071"/>
              </w:tabs>
              <w:spacing w:line="276" w:lineRule="auto"/>
              <w:jc w:val="both"/>
              <w:rPr>
                <w:rFonts w:ascii="Times New Roman" w:hAnsi="Times New Roman" w:cs="Times New Roman"/>
                <w:sz w:val="22"/>
                <w:szCs w:val="22"/>
                <w:lang w:val="de-DE" w:eastAsia="de-DE"/>
              </w:rPr>
            </w:pPr>
            <w:r w:rsidRPr="00EA7433">
              <w:rPr>
                <w:rFonts w:ascii="Times New Roman" w:hAnsi="Times New Roman" w:cs="Times New Roman"/>
                <w:sz w:val="22"/>
                <w:szCs w:val="22"/>
                <w:lang w:val="de-DE" w:eastAsia="de-DE"/>
              </w:rPr>
              <w:t>Fakturační adresa/Invoicing address:</w:t>
            </w:r>
          </w:p>
          <w:p w14:paraId="0A9D7E48" w14:textId="77777777" w:rsidR="00EA7433" w:rsidRPr="00EA7433" w:rsidRDefault="00EA7433" w:rsidP="00EA7433">
            <w:pPr>
              <w:spacing w:line="276" w:lineRule="auto"/>
              <w:ind w:right="23"/>
              <w:rPr>
                <w:rFonts w:ascii="Times New Roman" w:eastAsia="Calibri" w:hAnsi="Times New Roman" w:cs="Times New Roman"/>
                <w:sz w:val="22"/>
                <w:szCs w:val="22"/>
                <w:lang w:val="en-US"/>
              </w:rPr>
            </w:pPr>
            <w:proofErr w:type="spellStart"/>
            <w:r w:rsidRPr="00EA7433">
              <w:rPr>
                <w:rFonts w:ascii="Times New Roman" w:eastAsia="Calibri" w:hAnsi="Times New Roman" w:cs="Times New Roman"/>
                <w:b/>
                <w:sz w:val="22"/>
                <w:szCs w:val="22"/>
                <w:lang w:val="en-US"/>
              </w:rPr>
              <w:t>Acceleron</w:t>
            </w:r>
            <w:proofErr w:type="spellEnd"/>
            <w:r w:rsidRPr="00EA7433">
              <w:rPr>
                <w:rFonts w:ascii="Times New Roman" w:eastAsia="Calibri" w:hAnsi="Times New Roman" w:cs="Times New Roman"/>
                <w:b/>
                <w:sz w:val="22"/>
                <w:szCs w:val="22"/>
                <w:lang w:val="en-US"/>
              </w:rPr>
              <w:t xml:space="preserve"> Pharma Inc</w:t>
            </w:r>
          </w:p>
          <w:p w14:paraId="57023B8A" w14:textId="77777777" w:rsidR="00EA7433" w:rsidRPr="00EA7433" w:rsidRDefault="00EA7433" w:rsidP="00EA7433">
            <w:pPr>
              <w:spacing w:line="276" w:lineRule="auto"/>
              <w:jc w:val="both"/>
              <w:rPr>
                <w:rFonts w:ascii="Times New Roman" w:eastAsia="Calibri" w:hAnsi="Times New Roman" w:cs="Times New Roman"/>
                <w:sz w:val="22"/>
                <w:szCs w:val="22"/>
                <w:lang w:val="en-US"/>
              </w:rPr>
            </w:pPr>
            <w:r w:rsidRPr="00EA7433">
              <w:rPr>
                <w:rFonts w:ascii="Times New Roman" w:eastAsia="Calibri" w:hAnsi="Times New Roman" w:cs="Times New Roman"/>
                <w:sz w:val="22"/>
                <w:szCs w:val="22"/>
                <w:lang w:val="en-US"/>
              </w:rPr>
              <w:t xml:space="preserve">128 Sidney Street, Cambridge, MA 02139, USA </w:t>
            </w:r>
          </w:p>
          <w:p w14:paraId="0BB2FD7E" w14:textId="77777777" w:rsidR="00EA7433" w:rsidRPr="00EA7433" w:rsidRDefault="00EA7433" w:rsidP="00EA7433">
            <w:pPr>
              <w:spacing w:line="276" w:lineRule="auto"/>
              <w:rPr>
                <w:rFonts w:ascii="Times New Roman" w:eastAsia="Calibri" w:hAnsi="Times New Roman" w:cs="Times New Roman"/>
                <w:sz w:val="22"/>
                <w:szCs w:val="22"/>
                <w:lang w:eastAsia="en-GB"/>
              </w:rPr>
            </w:pPr>
            <w:proofErr w:type="spellStart"/>
            <w:r w:rsidRPr="00EA7433">
              <w:rPr>
                <w:rFonts w:ascii="Times New Roman" w:eastAsia="Calibri" w:hAnsi="Times New Roman" w:cs="Times New Roman"/>
                <w:sz w:val="22"/>
                <w:szCs w:val="22"/>
                <w:lang w:val="en-US"/>
              </w:rPr>
              <w:t>Daňové</w:t>
            </w:r>
            <w:proofErr w:type="spellEnd"/>
            <w:r w:rsidRPr="00EA7433">
              <w:rPr>
                <w:rFonts w:ascii="Times New Roman" w:eastAsia="Calibri" w:hAnsi="Times New Roman" w:cs="Times New Roman"/>
                <w:sz w:val="22"/>
                <w:szCs w:val="22"/>
                <w:lang w:val="en-US"/>
              </w:rPr>
              <w:t xml:space="preserve"> </w:t>
            </w:r>
            <w:proofErr w:type="spellStart"/>
            <w:r w:rsidRPr="00EA7433">
              <w:rPr>
                <w:rFonts w:ascii="Times New Roman" w:eastAsia="Calibri" w:hAnsi="Times New Roman" w:cs="Times New Roman"/>
                <w:sz w:val="22"/>
                <w:szCs w:val="22"/>
                <w:lang w:val="en-US"/>
              </w:rPr>
              <w:t>identifikační</w:t>
            </w:r>
            <w:proofErr w:type="spellEnd"/>
            <w:r w:rsidRPr="00EA7433">
              <w:rPr>
                <w:rFonts w:ascii="Times New Roman" w:eastAsia="Calibri" w:hAnsi="Times New Roman" w:cs="Times New Roman"/>
                <w:sz w:val="22"/>
                <w:szCs w:val="22"/>
                <w:lang w:val="en-US"/>
              </w:rPr>
              <w:t xml:space="preserve"> </w:t>
            </w:r>
            <w:proofErr w:type="spellStart"/>
            <w:r w:rsidRPr="00EA7433">
              <w:rPr>
                <w:rFonts w:ascii="Times New Roman" w:eastAsia="Calibri" w:hAnsi="Times New Roman" w:cs="Times New Roman"/>
                <w:sz w:val="22"/>
                <w:szCs w:val="22"/>
                <w:lang w:val="en-US"/>
              </w:rPr>
              <w:t>číslo</w:t>
            </w:r>
            <w:proofErr w:type="spellEnd"/>
            <w:r w:rsidRPr="00EA7433">
              <w:rPr>
                <w:rFonts w:ascii="Times New Roman" w:eastAsia="Calibri" w:hAnsi="Times New Roman" w:cs="Times New Roman"/>
                <w:sz w:val="22"/>
                <w:szCs w:val="22"/>
                <w:lang w:val="en-US"/>
              </w:rPr>
              <w:t xml:space="preserve">/Tax Code </w:t>
            </w:r>
            <w:r w:rsidRPr="00EA7433">
              <w:rPr>
                <w:rFonts w:ascii="Times New Roman" w:eastAsia="Calibri" w:hAnsi="Times New Roman" w:cs="Times New Roman"/>
                <w:sz w:val="22"/>
                <w:szCs w:val="22"/>
                <w:lang w:val="de-DE"/>
              </w:rPr>
              <w:t xml:space="preserve">ID No.: </w:t>
            </w:r>
            <w:r w:rsidRPr="00EA7433">
              <w:rPr>
                <w:rFonts w:ascii="Times New Roman" w:eastAsia="Calibri" w:hAnsi="Times New Roman" w:cs="Times New Roman"/>
                <w:sz w:val="22"/>
                <w:szCs w:val="22"/>
                <w:lang w:val="en-US"/>
              </w:rPr>
              <w:t xml:space="preserve">27-0072226 </w:t>
            </w:r>
            <w:r w:rsidRPr="00EA7433">
              <w:rPr>
                <w:rFonts w:ascii="Times New Roman" w:eastAsia="Calibri" w:hAnsi="Times New Roman" w:cs="Times New Roman"/>
                <w:sz w:val="22"/>
                <w:szCs w:val="22"/>
                <w:lang w:val="de-DE"/>
              </w:rPr>
              <w:t>(federální daňové číslo USA/US Federal Tax ID)</w:t>
            </w:r>
          </w:p>
          <w:p w14:paraId="6CB394E0" w14:textId="77777777" w:rsidR="00EA7433" w:rsidRPr="00EA7433" w:rsidRDefault="00EA7433" w:rsidP="00EA7433">
            <w:pPr>
              <w:tabs>
                <w:tab w:val="left" w:pos="1260"/>
                <w:tab w:val="left" w:pos="1980"/>
                <w:tab w:val="right" w:pos="9071"/>
              </w:tabs>
              <w:spacing w:line="276" w:lineRule="auto"/>
              <w:jc w:val="both"/>
              <w:rPr>
                <w:rFonts w:ascii="Times New Roman" w:hAnsi="Times New Roman" w:cs="Times New Roman"/>
                <w:sz w:val="22"/>
                <w:szCs w:val="22"/>
                <w:lang w:val="de-DE" w:eastAsia="de-DE"/>
              </w:rPr>
            </w:pPr>
          </w:p>
          <w:p w14:paraId="406347DE" w14:textId="77777777" w:rsidR="00EA7433" w:rsidRPr="00EA7433" w:rsidRDefault="00EA7433" w:rsidP="00EA7433">
            <w:pPr>
              <w:tabs>
                <w:tab w:val="left" w:pos="1260"/>
                <w:tab w:val="left" w:pos="1980"/>
                <w:tab w:val="right" w:pos="9071"/>
              </w:tabs>
              <w:spacing w:line="276" w:lineRule="auto"/>
              <w:jc w:val="both"/>
              <w:rPr>
                <w:rFonts w:ascii="Times New Roman" w:hAnsi="Times New Roman" w:cs="Times New Roman"/>
                <w:sz w:val="22"/>
                <w:szCs w:val="22"/>
                <w:lang w:val="de-DE" w:eastAsia="de-DE"/>
              </w:rPr>
            </w:pPr>
            <w:r w:rsidRPr="00EA7433">
              <w:rPr>
                <w:rFonts w:ascii="Times New Roman" w:hAnsi="Times New Roman" w:cs="Times New Roman"/>
                <w:sz w:val="22"/>
                <w:szCs w:val="22"/>
                <w:lang w:val="de-DE" w:eastAsia="de-DE"/>
              </w:rPr>
              <w:t xml:space="preserve">Zasilatelská adresa/Shipping address: </w:t>
            </w:r>
            <w:hyperlink r:id="rId11" w:history="1">
              <w:r w:rsidRPr="00EA7433">
                <w:rPr>
                  <w:rFonts w:ascii="Times New Roman" w:hAnsi="Times New Roman" w:cs="Times New Roman"/>
                  <w:color w:val="0000FF"/>
                  <w:sz w:val="22"/>
                  <w:szCs w:val="22"/>
                  <w:u w:val="single"/>
                  <w:lang w:val="de-DE" w:eastAsia="de-DE"/>
                </w:rPr>
                <w:t>InvestigatorPayments@ppd.com</w:t>
              </w:r>
            </w:hyperlink>
          </w:p>
          <w:p w14:paraId="3BC8D81B" w14:textId="77777777" w:rsidR="00EA7433" w:rsidRPr="00EA7433" w:rsidRDefault="00EA7433" w:rsidP="00EA7433">
            <w:pPr>
              <w:tabs>
                <w:tab w:val="left" w:pos="1260"/>
                <w:tab w:val="left" w:pos="1980"/>
                <w:tab w:val="right" w:pos="9071"/>
              </w:tabs>
              <w:spacing w:line="276" w:lineRule="auto"/>
              <w:jc w:val="both"/>
              <w:rPr>
                <w:rFonts w:ascii="Times New Roman" w:hAnsi="Times New Roman" w:cs="Times New Roman"/>
                <w:sz w:val="22"/>
                <w:szCs w:val="22"/>
                <w:lang w:val="de-DE" w:eastAsia="de-DE"/>
              </w:rPr>
            </w:pPr>
            <w:bookmarkStart w:id="0" w:name="_Hlk536601841"/>
            <w:r w:rsidRPr="00EA7433">
              <w:rPr>
                <w:rFonts w:ascii="Times New Roman" w:hAnsi="Times New Roman" w:cs="Times New Roman"/>
                <w:sz w:val="22"/>
                <w:szCs w:val="22"/>
                <w:lang w:val="de-DE" w:eastAsia="de-DE"/>
              </w:rPr>
              <w:t xml:space="preserve">V kopii:  </w:t>
            </w:r>
            <w:hyperlink r:id="rId12" w:history="1">
              <w:r w:rsidRPr="00EA7433">
                <w:rPr>
                  <w:rFonts w:ascii="Times New Roman" w:hAnsi="Times New Roman" w:cs="Times New Roman"/>
                  <w:color w:val="0000FF"/>
                  <w:sz w:val="22"/>
                  <w:szCs w:val="22"/>
                  <w:u w:val="single"/>
                  <w:lang w:val="de-DE" w:eastAsia="de-DE"/>
                </w:rPr>
                <w:t>fakturyPPDCZ.sm@ppd.com</w:t>
              </w:r>
            </w:hyperlink>
            <w:r w:rsidRPr="00EA7433">
              <w:rPr>
                <w:rFonts w:ascii="Times New Roman" w:hAnsi="Times New Roman" w:cs="Times New Roman"/>
                <w:sz w:val="22"/>
                <w:szCs w:val="22"/>
                <w:lang w:val="de-DE" w:eastAsia="de-DE"/>
              </w:rPr>
              <w:t xml:space="preserve"> s označením: číslo Protokolu, jméno Hlavního zkoušejícího, jméno PPD monitora (pokud je známé) </w:t>
            </w:r>
          </w:p>
          <w:p w14:paraId="23175016" w14:textId="77777777" w:rsidR="00EA7433" w:rsidRPr="00EA7433" w:rsidRDefault="00EA7433" w:rsidP="00EA7433">
            <w:pPr>
              <w:tabs>
                <w:tab w:val="left" w:pos="1260"/>
                <w:tab w:val="left" w:pos="1980"/>
                <w:tab w:val="right" w:pos="9071"/>
              </w:tabs>
              <w:spacing w:line="276" w:lineRule="auto"/>
              <w:jc w:val="both"/>
              <w:rPr>
                <w:rFonts w:ascii="Times New Roman" w:hAnsi="Times New Roman" w:cs="Times New Roman"/>
                <w:sz w:val="22"/>
                <w:szCs w:val="22"/>
                <w:lang w:eastAsia="de-DE"/>
              </w:rPr>
            </w:pPr>
            <w:r w:rsidRPr="00EA7433">
              <w:rPr>
                <w:rFonts w:ascii="Times New Roman" w:hAnsi="Times New Roman" w:cs="Times New Roman"/>
                <w:sz w:val="22"/>
                <w:szCs w:val="22"/>
                <w:lang w:val="de-DE" w:eastAsia="de-DE"/>
              </w:rPr>
              <w:t xml:space="preserve">Copy: </w:t>
            </w:r>
            <w:hyperlink r:id="rId13" w:history="1">
              <w:r w:rsidRPr="00EA7433">
                <w:rPr>
                  <w:rFonts w:ascii="Times New Roman" w:hAnsi="Times New Roman" w:cs="Times New Roman"/>
                  <w:color w:val="0000FF"/>
                  <w:sz w:val="22"/>
                  <w:szCs w:val="22"/>
                  <w:u w:val="single"/>
                  <w:lang w:val="de-DE" w:eastAsia="de-DE"/>
                </w:rPr>
                <w:t>fakturyPPDCZ.sm@ppd.com</w:t>
              </w:r>
            </w:hyperlink>
            <w:r w:rsidRPr="00EA7433">
              <w:rPr>
                <w:rFonts w:ascii="Times New Roman" w:hAnsi="Times New Roman" w:cs="Times New Roman"/>
                <w:sz w:val="22"/>
                <w:szCs w:val="22"/>
                <w:lang w:val="de-DE" w:eastAsia="de-DE"/>
              </w:rPr>
              <w:t xml:space="preserve"> with following details: Protocol number, name of the Principal Investigator, name of PPD monitor (if known)</w:t>
            </w:r>
          </w:p>
          <w:bookmarkEnd w:id="0"/>
          <w:p w14:paraId="50683262" w14:textId="77777777" w:rsidR="00EA7433" w:rsidRPr="00EA7433" w:rsidRDefault="00EA7433" w:rsidP="00EA7433">
            <w:pPr>
              <w:tabs>
                <w:tab w:val="left" w:pos="1260"/>
                <w:tab w:val="left" w:pos="1980"/>
                <w:tab w:val="right" w:pos="9071"/>
              </w:tabs>
              <w:spacing w:line="276" w:lineRule="auto"/>
              <w:ind w:left="2694"/>
              <w:jc w:val="both"/>
              <w:rPr>
                <w:rFonts w:ascii="Times New Roman" w:hAnsi="Times New Roman" w:cs="Times New Roman"/>
                <w:sz w:val="22"/>
                <w:szCs w:val="22"/>
                <w:highlight w:val="yellow"/>
                <w:lang w:val="de-DE" w:eastAsia="de-DE"/>
              </w:rPr>
            </w:pPr>
          </w:p>
        </w:tc>
      </w:tr>
      <w:tr w:rsidR="00EA7433" w:rsidRPr="00EA7433" w14:paraId="47ABD2F1" w14:textId="77777777" w:rsidTr="00044B50">
        <w:tc>
          <w:tcPr>
            <w:tcW w:w="4500" w:type="dxa"/>
          </w:tcPr>
          <w:p w14:paraId="69A90B24" w14:textId="77777777" w:rsidR="00EA7433" w:rsidRPr="00EA7433" w:rsidRDefault="00EA7433" w:rsidP="00EA7433">
            <w:pPr>
              <w:tabs>
                <w:tab w:val="left" w:pos="3600"/>
                <w:tab w:val="left" w:pos="5760"/>
              </w:tabs>
              <w:spacing w:line="276" w:lineRule="auto"/>
              <w:jc w:val="both"/>
              <w:rPr>
                <w:rFonts w:ascii="Times New Roman" w:hAnsi="Times New Roman" w:cs="Times New Roman"/>
                <w:bCs/>
                <w:sz w:val="22"/>
                <w:szCs w:val="22"/>
              </w:rPr>
            </w:pPr>
            <w:r w:rsidRPr="00EA7433">
              <w:rPr>
                <w:rFonts w:ascii="Times New Roman" w:hAnsi="Times New Roman" w:cs="Times New Roman"/>
                <w:b/>
                <w:bCs/>
                <w:sz w:val="22"/>
                <w:szCs w:val="22"/>
              </w:rPr>
              <w:t xml:space="preserve">Nábor: </w:t>
            </w:r>
            <w:r w:rsidRPr="00EA7433">
              <w:rPr>
                <w:rFonts w:ascii="Times New Roman" w:hAnsi="Times New Roman" w:cs="Times New Roman"/>
                <w:bCs/>
                <w:sz w:val="22"/>
                <w:szCs w:val="22"/>
              </w:rPr>
              <w:t>Centrum a Hlavní zkoušející berou na vědomí, že se jedná o Studii vypracovanou pro vyhodnocení daného počtu subjektů hodnocení. Očekává se, že Hlavní zkoušející vynaloží veškeré úsilí k náboru, jak je uvedeno ve Smlouvě. Jakmile bude dokončen nábor cílového počtu subjektů hodnocení pro celou Studii, budou o tom Centrum a Hlavní zkoušející informováni a budou instruováni, aby již neprováděli nábor dalších subjektů hodnocení.</w:t>
            </w:r>
          </w:p>
          <w:p w14:paraId="151D4770" w14:textId="77777777" w:rsidR="00EA7433" w:rsidRPr="00EA7433" w:rsidRDefault="00EA7433" w:rsidP="00EA7433">
            <w:pPr>
              <w:tabs>
                <w:tab w:val="left" w:pos="3600"/>
                <w:tab w:val="left" w:pos="5760"/>
              </w:tabs>
              <w:spacing w:line="276" w:lineRule="auto"/>
              <w:jc w:val="both"/>
              <w:rPr>
                <w:rFonts w:ascii="Times New Roman" w:hAnsi="Times New Roman" w:cs="Times New Roman"/>
                <w:bCs/>
                <w:sz w:val="22"/>
                <w:szCs w:val="22"/>
              </w:rPr>
            </w:pPr>
          </w:p>
        </w:tc>
        <w:tc>
          <w:tcPr>
            <w:tcW w:w="4500" w:type="dxa"/>
          </w:tcPr>
          <w:p w14:paraId="1F4A419F" w14:textId="77777777" w:rsidR="00EA7433" w:rsidRPr="00EA7433" w:rsidRDefault="00EA7433" w:rsidP="00EA7433">
            <w:pPr>
              <w:tabs>
                <w:tab w:val="left" w:pos="1260"/>
                <w:tab w:val="left" w:pos="1980"/>
              </w:tabs>
              <w:spacing w:line="276" w:lineRule="auto"/>
              <w:jc w:val="both"/>
              <w:rPr>
                <w:rFonts w:ascii="Times New Roman" w:eastAsia="Calibri" w:hAnsi="Times New Roman" w:cs="Times New Roman"/>
                <w:sz w:val="22"/>
                <w:szCs w:val="22"/>
                <w:lang w:val="en-US"/>
              </w:rPr>
            </w:pPr>
            <w:r w:rsidRPr="00EA7433">
              <w:rPr>
                <w:rFonts w:ascii="Times New Roman" w:eastAsia="Calibri" w:hAnsi="Times New Roman" w:cs="Times New Roman"/>
                <w:b/>
                <w:sz w:val="22"/>
                <w:szCs w:val="22"/>
                <w:lang w:val="en-US"/>
              </w:rPr>
              <w:t xml:space="preserve">Enrollment: </w:t>
            </w:r>
            <w:r w:rsidRPr="00EA7433">
              <w:rPr>
                <w:rFonts w:ascii="Times New Roman" w:eastAsia="Calibri" w:hAnsi="Times New Roman" w:cs="Times New Roman"/>
                <w:sz w:val="22"/>
                <w:szCs w:val="22"/>
                <w:lang w:val="en-US"/>
              </w:rPr>
              <w:t>The Center and Principal Investigator acknowledge that this is a Study designed to evaluate a set number of trial subjects. The Principal Investigator will be expected to apply best efforts for enrollment as provided for under the Agreement. When enrollment of the target number of trial subjects for the entire Study is complete, the Center and Principal Investigator will be notified and instructed not to continue enrolling trial subjects.</w:t>
            </w:r>
          </w:p>
          <w:p w14:paraId="7EC4317F" w14:textId="77777777" w:rsidR="00EA7433" w:rsidRPr="00EA7433" w:rsidRDefault="00EA7433" w:rsidP="00EA7433">
            <w:pPr>
              <w:tabs>
                <w:tab w:val="left" w:pos="1260"/>
                <w:tab w:val="left" w:pos="1980"/>
              </w:tabs>
              <w:spacing w:line="276" w:lineRule="auto"/>
              <w:jc w:val="both"/>
              <w:rPr>
                <w:rFonts w:ascii="Times New Roman" w:eastAsia="Calibri" w:hAnsi="Times New Roman" w:cs="Times New Roman"/>
                <w:sz w:val="22"/>
                <w:szCs w:val="22"/>
                <w:lang w:val="en-US"/>
              </w:rPr>
            </w:pPr>
          </w:p>
        </w:tc>
      </w:tr>
      <w:tr w:rsidR="00EA7433" w:rsidRPr="00EA7433" w14:paraId="7A16D4E8" w14:textId="77777777" w:rsidTr="00044B50">
        <w:tc>
          <w:tcPr>
            <w:tcW w:w="4500" w:type="dxa"/>
          </w:tcPr>
          <w:p w14:paraId="25C8407E" w14:textId="77777777" w:rsidR="00EA7433" w:rsidRPr="00EA7433" w:rsidRDefault="00EA7433" w:rsidP="00EA7433">
            <w:pPr>
              <w:tabs>
                <w:tab w:val="left" w:pos="3600"/>
                <w:tab w:val="left" w:pos="5760"/>
              </w:tabs>
              <w:spacing w:line="276" w:lineRule="auto"/>
              <w:jc w:val="center"/>
              <w:rPr>
                <w:rFonts w:ascii="Times New Roman" w:hAnsi="Times New Roman" w:cs="Times New Roman"/>
                <w:b/>
                <w:bCs/>
                <w:sz w:val="22"/>
                <w:szCs w:val="22"/>
              </w:rPr>
            </w:pPr>
            <w:r w:rsidRPr="00EA7433">
              <w:rPr>
                <w:rFonts w:ascii="Times New Roman" w:hAnsi="Times New Roman" w:cs="Times New Roman"/>
                <w:b/>
                <w:bCs/>
                <w:sz w:val="22"/>
                <w:szCs w:val="22"/>
              </w:rPr>
              <w:t>Platby v rámci Studie budou realizovány následovně:</w:t>
            </w:r>
          </w:p>
          <w:p w14:paraId="0E5EEC8E" w14:textId="77777777" w:rsidR="00EA7433" w:rsidRPr="00EA7433" w:rsidRDefault="00EA7433" w:rsidP="00EA7433">
            <w:pPr>
              <w:tabs>
                <w:tab w:val="left" w:pos="3600"/>
                <w:tab w:val="left" w:pos="5760"/>
              </w:tabs>
              <w:spacing w:line="276" w:lineRule="auto"/>
              <w:jc w:val="center"/>
              <w:rPr>
                <w:rFonts w:ascii="Times New Roman" w:hAnsi="Times New Roman" w:cs="Times New Roman"/>
                <w:b/>
                <w:bCs/>
                <w:sz w:val="22"/>
                <w:szCs w:val="22"/>
              </w:rPr>
            </w:pPr>
          </w:p>
        </w:tc>
        <w:tc>
          <w:tcPr>
            <w:tcW w:w="4500" w:type="dxa"/>
          </w:tcPr>
          <w:p w14:paraId="6AA5C1B3" w14:textId="77777777" w:rsidR="00EA7433" w:rsidRPr="00EA7433" w:rsidRDefault="00EA7433" w:rsidP="00EA7433">
            <w:pPr>
              <w:tabs>
                <w:tab w:val="left" w:pos="3600"/>
                <w:tab w:val="left" w:pos="5760"/>
              </w:tabs>
              <w:spacing w:line="276" w:lineRule="auto"/>
              <w:jc w:val="center"/>
              <w:rPr>
                <w:rFonts w:ascii="Times New Roman" w:eastAsia="Calibri" w:hAnsi="Times New Roman" w:cs="Times New Roman"/>
                <w:b/>
                <w:bCs/>
                <w:sz w:val="22"/>
                <w:szCs w:val="22"/>
                <w:lang w:val="en-US"/>
              </w:rPr>
            </w:pPr>
            <w:r w:rsidRPr="00EA7433">
              <w:rPr>
                <w:rFonts w:ascii="Times New Roman" w:eastAsia="Calibri" w:hAnsi="Times New Roman" w:cs="Times New Roman"/>
                <w:b/>
                <w:bCs/>
                <w:sz w:val="22"/>
                <w:szCs w:val="22"/>
                <w:lang w:val="en-US"/>
              </w:rPr>
              <w:t>The Study shall be payable as follows:</w:t>
            </w:r>
          </w:p>
          <w:p w14:paraId="7404E01E" w14:textId="77777777" w:rsidR="00EA7433" w:rsidRPr="00EA7433" w:rsidRDefault="00EA7433" w:rsidP="00EA7433">
            <w:pPr>
              <w:tabs>
                <w:tab w:val="left" w:pos="3600"/>
                <w:tab w:val="left" w:pos="5760"/>
              </w:tabs>
              <w:spacing w:line="276" w:lineRule="auto"/>
              <w:jc w:val="center"/>
              <w:rPr>
                <w:rFonts w:ascii="Times New Roman" w:hAnsi="Times New Roman" w:cs="Times New Roman"/>
                <w:b/>
                <w:bCs/>
                <w:sz w:val="22"/>
                <w:szCs w:val="22"/>
                <w:lang w:val="en-US"/>
              </w:rPr>
            </w:pPr>
          </w:p>
        </w:tc>
      </w:tr>
      <w:tr w:rsidR="00EA7433" w:rsidRPr="00EA7433" w14:paraId="01AAF41E" w14:textId="77777777" w:rsidTr="00044B50">
        <w:tc>
          <w:tcPr>
            <w:tcW w:w="4500" w:type="dxa"/>
          </w:tcPr>
          <w:p w14:paraId="58F2CBC7" w14:textId="77777777" w:rsidR="00EA7433" w:rsidRPr="00EA7433" w:rsidRDefault="00EA7433" w:rsidP="00EA7433">
            <w:pPr>
              <w:tabs>
                <w:tab w:val="left" w:pos="3600"/>
                <w:tab w:val="left" w:pos="5760"/>
              </w:tabs>
              <w:spacing w:line="276" w:lineRule="auto"/>
              <w:jc w:val="both"/>
              <w:rPr>
                <w:rFonts w:ascii="Times New Roman" w:hAnsi="Times New Roman" w:cs="Times New Roman"/>
                <w:bCs/>
                <w:sz w:val="22"/>
                <w:szCs w:val="22"/>
              </w:rPr>
            </w:pPr>
            <w:bookmarkStart w:id="1" w:name="_Hlk536602117"/>
            <w:bookmarkStart w:id="2" w:name="_Hlk536602152"/>
            <w:bookmarkStart w:id="3" w:name="_Hlk536602238"/>
            <w:r w:rsidRPr="00EA7433">
              <w:rPr>
                <w:rFonts w:ascii="Times New Roman" w:hAnsi="Times New Roman" w:cs="Times New Roman"/>
                <w:b/>
                <w:bCs/>
                <w:sz w:val="22"/>
                <w:szCs w:val="22"/>
              </w:rPr>
              <w:t xml:space="preserve">Náklady na subjekt hodnocení: </w:t>
            </w:r>
            <w:r w:rsidRPr="00EA7433">
              <w:rPr>
                <w:rFonts w:ascii="Times New Roman" w:hAnsi="Times New Roman" w:cs="Times New Roman"/>
                <w:bCs/>
                <w:sz w:val="22"/>
                <w:szCs w:val="22"/>
              </w:rPr>
              <w:t xml:space="preserve">Příjemci plateb bude poskytnuta platba </w:t>
            </w:r>
            <w:bookmarkEnd w:id="1"/>
            <w:bookmarkEnd w:id="2"/>
            <w:r w:rsidRPr="00EA7433">
              <w:rPr>
                <w:rFonts w:ascii="Times New Roman" w:hAnsi="Times New Roman" w:cs="Times New Roman"/>
                <w:bCs/>
                <w:sz w:val="22"/>
                <w:szCs w:val="22"/>
              </w:rPr>
              <w:t>na základě plateb uvedených v tabulkách plateb níže</w:t>
            </w:r>
            <w:bookmarkEnd w:id="3"/>
            <w:r w:rsidRPr="00EA7433">
              <w:rPr>
                <w:rFonts w:ascii="Times New Roman" w:hAnsi="Times New Roman" w:cs="Times New Roman"/>
                <w:bCs/>
                <w:sz w:val="22"/>
                <w:szCs w:val="22"/>
              </w:rPr>
              <w:t xml:space="preserve">. Platby se </w:t>
            </w:r>
            <w:r w:rsidRPr="00EA7433">
              <w:rPr>
                <w:rFonts w:ascii="Times New Roman" w:hAnsi="Times New Roman" w:cs="Times New Roman"/>
                <w:bCs/>
                <w:sz w:val="22"/>
                <w:szCs w:val="22"/>
              </w:rPr>
              <w:lastRenderedPageBreak/>
              <w:t>budou zakládat na počtu dokončených návštěv.  Platba bude provedena za následujících podmínek: (i) všechny postupy musí být provedeny v souladu s Protokolem a směrnicemi ICH GCP, (ii) subjekt hodnocení bude zařazen pouze na základě kritérií pro zařazení/vyřazení a (iii) veškeré údaje budou přesně a úplně zdokumentovány. V případě, že subjekt hodnocení nedokončí všechny návštěvy tak, jak je uvedeno v Protokolu, Zadavatel nebo jím pověřený zástupce bude povinen uhradit za takový subjekt hodnocení pouze za dokončené návštěvy dle CRF.</w:t>
            </w:r>
          </w:p>
          <w:p w14:paraId="7580891A" w14:textId="77777777" w:rsidR="00EA7433" w:rsidRPr="00EA7433" w:rsidRDefault="00EA7433" w:rsidP="00EA7433">
            <w:pPr>
              <w:tabs>
                <w:tab w:val="left" w:pos="3600"/>
                <w:tab w:val="left" w:pos="5760"/>
              </w:tabs>
              <w:spacing w:line="276" w:lineRule="auto"/>
              <w:jc w:val="both"/>
              <w:rPr>
                <w:rFonts w:ascii="Times New Roman" w:hAnsi="Times New Roman" w:cs="Times New Roman"/>
                <w:bCs/>
                <w:sz w:val="22"/>
                <w:szCs w:val="22"/>
              </w:rPr>
            </w:pPr>
          </w:p>
        </w:tc>
        <w:tc>
          <w:tcPr>
            <w:tcW w:w="4500" w:type="dxa"/>
          </w:tcPr>
          <w:p w14:paraId="5F18954B" w14:textId="77777777" w:rsidR="00EA7433" w:rsidRPr="00EA7433" w:rsidRDefault="00EA7433" w:rsidP="00EA7433">
            <w:pPr>
              <w:tabs>
                <w:tab w:val="left" w:pos="0"/>
              </w:tabs>
              <w:spacing w:line="276" w:lineRule="auto"/>
              <w:jc w:val="both"/>
              <w:rPr>
                <w:rFonts w:ascii="Times New Roman" w:hAnsi="Times New Roman" w:cs="Times New Roman"/>
                <w:spacing w:val="-3"/>
                <w:sz w:val="22"/>
                <w:szCs w:val="22"/>
                <w:lang w:val="en-GB" w:eastAsia="de-DE"/>
              </w:rPr>
            </w:pPr>
            <w:r w:rsidRPr="00EA7433">
              <w:rPr>
                <w:rFonts w:ascii="Times New Roman" w:hAnsi="Times New Roman" w:cs="Times New Roman"/>
                <w:b/>
                <w:sz w:val="22"/>
                <w:szCs w:val="22"/>
                <w:lang w:val="en-GB" w:eastAsia="de-DE"/>
              </w:rPr>
              <w:lastRenderedPageBreak/>
              <w:t>Cost Per Subject:</w:t>
            </w:r>
            <w:r w:rsidRPr="00EA7433">
              <w:rPr>
                <w:rFonts w:ascii="Times New Roman" w:hAnsi="Times New Roman" w:cs="Times New Roman"/>
                <w:sz w:val="22"/>
                <w:szCs w:val="22"/>
                <w:lang w:val="en-GB" w:eastAsia="de-DE"/>
              </w:rPr>
              <w:t xml:space="preserve">  The Payee will be paid based on the rates set forth in the Tables of Payments below. Payments will be made on the </w:t>
            </w:r>
            <w:r w:rsidRPr="00EA7433">
              <w:rPr>
                <w:rFonts w:ascii="Times New Roman" w:hAnsi="Times New Roman" w:cs="Times New Roman"/>
                <w:sz w:val="22"/>
                <w:szCs w:val="22"/>
                <w:lang w:val="en-GB" w:eastAsia="de-DE"/>
              </w:rPr>
              <w:lastRenderedPageBreak/>
              <w:t xml:space="preserve">basis of completed visits. </w:t>
            </w:r>
            <w:r w:rsidRPr="00EA7433">
              <w:rPr>
                <w:rFonts w:ascii="Times New Roman" w:hAnsi="Times New Roman" w:cs="Times New Roman"/>
                <w:spacing w:val="-3"/>
                <w:sz w:val="22"/>
                <w:szCs w:val="22"/>
                <w:lang w:val="en-GB" w:eastAsia="de-DE"/>
              </w:rPr>
              <w:t>Payments will be made under following conditions: (i) a</w:t>
            </w:r>
            <w:r w:rsidRPr="00EA7433">
              <w:rPr>
                <w:rFonts w:ascii="Times New Roman" w:hAnsi="Times New Roman" w:cs="Times New Roman"/>
                <w:sz w:val="22"/>
                <w:szCs w:val="22"/>
                <w:lang w:val="en-GB" w:eastAsia="de-DE"/>
              </w:rPr>
              <w:t xml:space="preserve">ll procedures must be performed according to the Protocol and ICH GCP guidelines, (ii) </w:t>
            </w:r>
            <w:r w:rsidRPr="00EA7433">
              <w:rPr>
                <w:rFonts w:ascii="Times New Roman" w:hAnsi="Times New Roman" w:cs="Times New Roman"/>
                <w:spacing w:val="-3"/>
                <w:sz w:val="22"/>
                <w:szCs w:val="22"/>
                <w:lang w:val="en-GB" w:eastAsia="de-DE"/>
              </w:rPr>
              <w:t xml:space="preserve">a trial subject will only be included according to the inclusion/exclusion criteria, and (iii) all data are documented accurately and completely. </w:t>
            </w:r>
            <w:r w:rsidRPr="00EA7433">
              <w:rPr>
                <w:rFonts w:ascii="Times New Roman" w:hAnsi="Times New Roman" w:cs="Times New Roman"/>
                <w:sz w:val="22"/>
                <w:szCs w:val="22"/>
                <w:lang w:val="en-GB" w:eastAsia="de-DE"/>
              </w:rPr>
              <w:t>In the event that a trial subject does not complete all visits as specified in the Protocol, Sponsor or its authorized representative shall only be obligated to make payment for such trial subject for completed visits on CRF basis.</w:t>
            </w:r>
            <w:r w:rsidRPr="00EA7433">
              <w:rPr>
                <w:rFonts w:ascii="Times New Roman" w:hAnsi="Times New Roman" w:cs="Times New Roman"/>
                <w:spacing w:val="-3"/>
                <w:sz w:val="22"/>
                <w:szCs w:val="22"/>
                <w:lang w:val="en-GB" w:eastAsia="de-DE"/>
              </w:rPr>
              <w:t xml:space="preserve"> </w:t>
            </w:r>
          </w:p>
          <w:p w14:paraId="4D2438FC" w14:textId="77777777" w:rsidR="00EA7433" w:rsidRPr="00EA7433" w:rsidRDefault="00EA7433" w:rsidP="00EA7433">
            <w:pPr>
              <w:tabs>
                <w:tab w:val="left" w:pos="3600"/>
                <w:tab w:val="left" w:pos="5760"/>
              </w:tabs>
              <w:spacing w:line="276" w:lineRule="auto"/>
              <w:jc w:val="both"/>
              <w:rPr>
                <w:rFonts w:ascii="Times New Roman" w:hAnsi="Times New Roman" w:cs="Times New Roman"/>
                <w:b/>
                <w:bCs/>
                <w:sz w:val="22"/>
                <w:szCs w:val="22"/>
                <w:lang w:val="en-US"/>
              </w:rPr>
            </w:pPr>
          </w:p>
        </w:tc>
      </w:tr>
      <w:tr w:rsidR="00EA7433" w:rsidRPr="00EA7433" w14:paraId="50C660AE" w14:textId="77777777" w:rsidTr="00044B50">
        <w:tc>
          <w:tcPr>
            <w:tcW w:w="4500" w:type="dxa"/>
          </w:tcPr>
          <w:p w14:paraId="1663CAD7" w14:textId="77777777" w:rsidR="00EA7433" w:rsidRPr="00EA7433" w:rsidRDefault="00EA7433" w:rsidP="00EA7433">
            <w:pPr>
              <w:tabs>
                <w:tab w:val="left" w:pos="3600"/>
                <w:tab w:val="left" w:pos="5760"/>
              </w:tabs>
              <w:spacing w:line="276" w:lineRule="auto"/>
              <w:jc w:val="both"/>
              <w:rPr>
                <w:rFonts w:ascii="Times New Roman" w:hAnsi="Times New Roman" w:cs="Times New Roman"/>
                <w:bCs/>
                <w:sz w:val="22"/>
                <w:szCs w:val="22"/>
              </w:rPr>
            </w:pPr>
            <w:r w:rsidRPr="00EA7433">
              <w:rPr>
                <w:rFonts w:ascii="Times New Roman" w:hAnsi="Times New Roman" w:cs="Times New Roman"/>
                <w:b/>
                <w:bCs/>
                <w:sz w:val="22"/>
                <w:szCs w:val="22"/>
              </w:rPr>
              <w:lastRenderedPageBreak/>
              <w:t xml:space="preserve">Neúspěšné skríningy: </w:t>
            </w:r>
            <w:r w:rsidRPr="00EA7433">
              <w:rPr>
                <w:rFonts w:ascii="Times New Roman" w:hAnsi="Times New Roman" w:cs="Times New Roman"/>
                <w:bCs/>
                <w:sz w:val="22"/>
                <w:szCs w:val="22"/>
              </w:rPr>
              <w:t>Příjemci plateb bude uhrazena částka za jeden (1) neúspěšný skríning ve výši uvedené v tabulkách plateb níže, na každé tři (3) zařazené subjekty hodnocení. Pro účely této Smlouvy se za neúspěšný skríning bude považovat každý subjekt hodnocení, který zjevně splní kritéria pro skríning, podepíše formulář informovaného souhlasu, absolvuje skríningovou návštěvu, avšak nebude do Studie zařazen. Platba za neúspěšný skríning se bude výše uvedenému Příjemci plateb hradit na základě doručení správně vyplněné faktury s rozepsanými položkami.</w:t>
            </w:r>
          </w:p>
          <w:p w14:paraId="0D694678" w14:textId="77777777" w:rsidR="00EA7433" w:rsidRPr="00EA7433" w:rsidRDefault="00EA7433" w:rsidP="00EA7433">
            <w:pPr>
              <w:tabs>
                <w:tab w:val="left" w:pos="3600"/>
                <w:tab w:val="left" w:pos="5760"/>
              </w:tabs>
              <w:spacing w:line="276" w:lineRule="auto"/>
              <w:jc w:val="both"/>
              <w:rPr>
                <w:rFonts w:ascii="Times New Roman" w:hAnsi="Times New Roman" w:cs="Times New Roman"/>
                <w:bCs/>
                <w:sz w:val="22"/>
                <w:szCs w:val="22"/>
              </w:rPr>
            </w:pPr>
          </w:p>
        </w:tc>
        <w:tc>
          <w:tcPr>
            <w:tcW w:w="4500" w:type="dxa"/>
          </w:tcPr>
          <w:p w14:paraId="1AC12218" w14:textId="77777777" w:rsidR="00EA7433" w:rsidRPr="00EA7433" w:rsidRDefault="00EA7433" w:rsidP="00EA7433">
            <w:pPr>
              <w:tabs>
                <w:tab w:val="left" w:pos="0"/>
              </w:tabs>
              <w:spacing w:line="276" w:lineRule="auto"/>
              <w:jc w:val="both"/>
              <w:rPr>
                <w:rFonts w:ascii="Times New Roman" w:hAnsi="Times New Roman" w:cs="Times New Roman"/>
                <w:sz w:val="22"/>
                <w:szCs w:val="22"/>
                <w:lang w:val="en-GB" w:eastAsia="de-DE"/>
              </w:rPr>
            </w:pPr>
            <w:r w:rsidRPr="00EA7433">
              <w:rPr>
                <w:rFonts w:ascii="Times New Roman" w:hAnsi="Times New Roman" w:cs="Times New Roman"/>
                <w:b/>
                <w:sz w:val="22"/>
                <w:szCs w:val="22"/>
                <w:lang w:val="en-GB" w:eastAsia="de-DE"/>
              </w:rPr>
              <w:t>Screen Failures:</w:t>
            </w:r>
            <w:r w:rsidRPr="00EA7433">
              <w:rPr>
                <w:rFonts w:ascii="Times New Roman" w:hAnsi="Times New Roman" w:cs="Times New Roman"/>
                <w:sz w:val="22"/>
                <w:szCs w:val="22"/>
                <w:lang w:val="en-GB" w:eastAsia="de-DE"/>
              </w:rPr>
              <w:t xml:space="preserve">  The Payee will be reimbursed for one (1) Screen Failure in the amount specified in the Tables of Payments below</w:t>
            </w:r>
            <w:r w:rsidRPr="00EA7433" w:rsidDel="00755A2D">
              <w:rPr>
                <w:rFonts w:ascii="Times New Roman" w:hAnsi="Times New Roman" w:cs="Times New Roman"/>
                <w:sz w:val="22"/>
                <w:szCs w:val="22"/>
                <w:lang w:val="en-GB" w:eastAsia="de-DE"/>
              </w:rPr>
              <w:t xml:space="preserve"> </w:t>
            </w:r>
            <w:r w:rsidRPr="00EA7433">
              <w:rPr>
                <w:rFonts w:ascii="Times New Roman" w:hAnsi="Times New Roman" w:cs="Times New Roman"/>
                <w:sz w:val="22"/>
                <w:szCs w:val="22"/>
                <w:lang w:val="en-GB" w:eastAsia="de-DE"/>
              </w:rPr>
              <w:t>for every three (3) trial subjects enrolled.  For purposes of this Agreement, a Screen Failure shall mean any trial subject, who initially appears to meet the criteria for screening, signs the informed consent form, completes the screening visit but is not enrolled into the Study. Payment for Screen Failures will be payable to the above listed Payee based upon the receipt of correct and itemized invoices.</w:t>
            </w:r>
          </w:p>
          <w:p w14:paraId="7E45A48B" w14:textId="77777777" w:rsidR="00EA7433" w:rsidRPr="00EA7433" w:rsidRDefault="00EA7433" w:rsidP="00EA7433">
            <w:pPr>
              <w:tabs>
                <w:tab w:val="left" w:pos="3600"/>
                <w:tab w:val="left" w:pos="5760"/>
              </w:tabs>
              <w:spacing w:line="276" w:lineRule="auto"/>
              <w:jc w:val="both"/>
              <w:rPr>
                <w:rFonts w:ascii="Times New Roman" w:hAnsi="Times New Roman" w:cs="Times New Roman"/>
                <w:b/>
                <w:bCs/>
                <w:sz w:val="22"/>
                <w:szCs w:val="22"/>
                <w:lang w:val="en-US"/>
              </w:rPr>
            </w:pPr>
          </w:p>
        </w:tc>
      </w:tr>
      <w:tr w:rsidR="00EA7433" w:rsidRPr="00EA7433" w14:paraId="5915C95A" w14:textId="77777777" w:rsidTr="00044B50">
        <w:tc>
          <w:tcPr>
            <w:tcW w:w="4500" w:type="dxa"/>
          </w:tcPr>
          <w:p w14:paraId="6577DA89" w14:textId="4C75B272" w:rsidR="00EA7433" w:rsidRPr="00EA7433" w:rsidRDefault="00EA7433" w:rsidP="00EA7433">
            <w:pPr>
              <w:tabs>
                <w:tab w:val="left" w:pos="3600"/>
                <w:tab w:val="left" w:pos="5760"/>
              </w:tabs>
              <w:spacing w:line="276" w:lineRule="auto"/>
              <w:jc w:val="both"/>
              <w:rPr>
                <w:rFonts w:ascii="Times New Roman" w:hAnsi="Times New Roman" w:cs="Times New Roman"/>
                <w:bCs/>
                <w:sz w:val="22"/>
                <w:szCs w:val="22"/>
              </w:rPr>
            </w:pPr>
            <w:r w:rsidRPr="00EA7433">
              <w:rPr>
                <w:rFonts w:ascii="Times New Roman" w:hAnsi="Times New Roman" w:cs="Times New Roman"/>
                <w:b/>
                <w:bCs/>
                <w:sz w:val="22"/>
                <w:szCs w:val="22"/>
              </w:rPr>
              <w:t xml:space="preserve">Lékárenský poplatek za zahájení Studie: </w:t>
            </w:r>
            <w:r w:rsidRPr="00EA7433">
              <w:rPr>
                <w:rFonts w:ascii="Times New Roman" w:hAnsi="Times New Roman" w:cs="Times New Roman"/>
                <w:bCs/>
                <w:sz w:val="22"/>
                <w:szCs w:val="22"/>
              </w:rPr>
              <w:t>Jednorázová platba ve Studii ve výši uvedené v tabulkách plateb níže bude vyplacená Příjemci plateb po obdržení schválení příslušných etických komisí, podpis</w:t>
            </w:r>
            <w:r w:rsidR="009070D3">
              <w:rPr>
                <w:rFonts w:ascii="Times New Roman" w:hAnsi="Times New Roman" w:cs="Times New Roman"/>
                <w:bCs/>
                <w:sz w:val="22"/>
                <w:szCs w:val="22"/>
              </w:rPr>
              <w:t>u</w:t>
            </w:r>
            <w:r w:rsidRPr="00EA7433">
              <w:rPr>
                <w:rFonts w:ascii="Times New Roman" w:hAnsi="Times New Roman" w:cs="Times New Roman"/>
                <w:bCs/>
                <w:sz w:val="22"/>
                <w:szCs w:val="22"/>
              </w:rPr>
              <w:t xml:space="preserve"> této Smlouvy a splnění veškerých aktivit spojených se zahájením Studie v lékárně požadovaných Zadavatelem nebo jím určeným zástupcem.</w:t>
            </w:r>
          </w:p>
          <w:p w14:paraId="4207A61E" w14:textId="77777777" w:rsidR="00EA7433" w:rsidRPr="00EA7433" w:rsidRDefault="00EA7433" w:rsidP="00EA7433">
            <w:pPr>
              <w:tabs>
                <w:tab w:val="left" w:pos="426"/>
                <w:tab w:val="left" w:pos="5760"/>
              </w:tabs>
              <w:spacing w:line="276" w:lineRule="auto"/>
              <w:jc w:val="both"/>
              <w:rPr>
                <w:rFonts w:ascii="Times New Roman" w:hAnsi="Times New Roman" w:cs="Times New Roman"/>
                <w:b/>
                <w:bCs/>
                <w:sz w:val="22"/>
                <w:szCs w:val="22"/>
              </w:rPr>
            </w:pPr>
          </w:p>
        </w:tc>
        <w:tc>
          <w:tcPr>
            <w:tcW w:w="4500" w:type="dxa"/>
          </w:tcPr>
          <w:p w14:paraId="3A7C9967" w14:textId="77777777" w:rsidR="00EA7433" w:rsidRPr="00EA7433" w:rsidRDefault="00EA7433" w:rsidP="00EA7433">
            <w:pPr>
              <w:spacing w:line="276" w:lineRule="auto"/>
              <w:ind w:left="36"/>
              <w:jc w:val="both"/>
              <w:rPr>
                <w:rFonts w:ascii="Times New Roman" w:eastAsia="Calibri" w:hAnsi="Times New Roman" w:cs="Times New Roman"/>
                <w:sz w:val="22"/>
                <w:szCs w:val="22"/>
                <w:lang w:val="en-US"/>
              </w:rPr>
            </w:pPr>
            <w:r w:rsidRPr="00EA7433">
              <w:rPr>
                <w:rFonts w:ascii="Times New Roman" w:eastAsia="Calibri" w:hAnsi="Times New Roman" w:cs="Times New Roman"/>
                <w:b/>
                <w:bCs/>
                <w:sz w:val="22"/>
                <w:szCs w:val="22"/>
                <w:lang w:val="en-US"/>
              </w:rPr>
              <w:t>Pharmacy set-up fee:</w:t>
            </w:r>
            <w:r w:rsidRPr="00EA7433">
              <w:rPr>
                <w:rFonts w:ascii="Times New Roman" w:eastAsia="Calibri" w:hAnsi="Times New Roman" w:cs="Times New Roman"/>
                <w:sz w:val="22"/>
                <w:szCs w:val="22"/>
                <w:lang w:val="en-US"/>
              </w:rPr>
              <w:t xml:space="preserve"> A one-time non-refundable payment of the amount listed in the Tables of Payments below for pharmacy start-up activities will be payable to the Payee upon confirmation of EC approval, full execution of the Agreement, and completion of any pre-Study requirements as specified by Sponsor or Sponsor Representative.</w:t>
            </w:r>
          </w:p>
        </w:tc>
      </w:tr>
      <w:tr w:rsidR="00EA7433" w:rsidRPr="00EA7433" w14:paraId="5978BA51" w14:textId="77777777" w:rsidTr="00044B50">
        <w:tc>
          <w:tcPr>
            <w:tcW w:w="4500" w:type="dxa"/>
          </w:tcPr>
          <w:p w14:paraId="33DA5FBB" w14:textId="77777777" w:rsidR="00EA7433" w:rsidRPr="00EA7433" w:rsidRDefault="00EA7433" w:rsidP="00EA7433">
            <w:pPr>
              <w:tabs>
                <w:tab w:val="left" w:pos="3600"/>
                <w:tab w:val="left" w:pos="5760"/>
              </w:tabs>
              <w:spacing w:line="276" w:lineRule="auto"/>
              <w:jc w:val="both"/>
              <w:rPr>
                <w:rFonts w:ascii="Times New Roman" w:hAnsi="Times New Roman" w:cs="Times New Roman"/>
                <w:b/>
                <w:bCs/>
                <w:sz w:val="22"/>
                <w:szCs w:val="22"/>
              </w:rPr>
            </w:pPr>
            <w:r w:rsidRPr="00EA7433">
              <w:rPr>
                <w:rFonts w:ascii="Times New Roman" w:hAnsi="Times New Roman" w:cs="Times New Roman"/>
                <w:b/>
                <w:bCs/>
                <w:sz w:val="22"/>
                <w:szCs w:val="22"/>
              </w:rPr>
              <w:t xml:space="preserve">Paušální lékárenský poplatek: </w:t>
            </w:r>
            <w:r w:rsidRPr="00EA7433">
              <w:rPr>
                <w:rFonts w:ascii="Times New Roman" w:hAnsi="Times New Roman" w:cs="Times New Roman"/>
                <w:bCs/>
                <w:sz w:val="22"/>
                <w:szCs w:val="22"/>
              </w:rPr>
              <w:t>Zadavatel nebo jím určený zástupce zaplatí Příjemci plateb za průběžnou práci lékárníků vynaloženou na Studii a to ve výši uvedené v tabulkách plateb níže. Platba bude provedená na základě doručení správně vyplněné faktury.</w:t>
            </w:r>
          </w:p>
        </w:tc>
        <w:tc>
          <w:tcPr>
            <w:tcW w:w="4500" w:type="dxa"/>
          </w:tcPr>
          <w:p w14:paraId="5B976133" w14:textId="77777777" w:rsidR="00EA7433" w:rsidRPr="00EA7433" w:rsidRDefault="00EA7433" w:rsidP="00EA7433">
            <w:pPr>
              <w:spacing w:line="276" w:lineRule="auto"/>
              <w:ind w:left="36"/>
              <w:jc w:val="both"/>
              <w:rPr>
                <w:rFonts w:ascii="Times New Roman" w:eastAsia="Calibri" w:hAnsi="Times New Roman" w:cs="Times New Roman"/>
                <w:b/>
                <w:bCs/>
                <w:sz w:val="22"/>
                <w:szCs w:val="22"/>
                <w:lang w:val="en-US"/>
              </w:rPr>
            </w:pPr>
            <w:r w:rsidRPr="00EA7433">
              <w:rPr>
                <w:rFonts w:ascii="Times New Roman" w:eastAsia="Calibri" w:hAnsi="Times New Roman" w:cs="Times New Roman"/>
                <w:b/>
                <w:bCs/>
                <w:sz w:val="22"/>
                <w:szCs w:val="22"/>
                <w:lang w:val="en-US"/>
              </w:rPr>
              <w:t xml:space="preserve">Pharmacy Annual Maintenance Fee: </w:t>
            </w:r>
            <w:r w:rsidRPr="00EA7433">
              <w:rPr>
                <w:rFonts w:ascii="Times New Roman" w:eastAsia="Calibri" w:hAnsi="Times New Roman" w:cs="Times New Roman"/>
                <w:sz w:val="22"/>
                <w:szCs w:val="22"/>
                <w:lang w:val="en-US"/>
              </w:rPr>
              <w:t>Sponsor or Sponsor Representative agrees to reimburse Payee</w:t>
            </w:r>
            <w:r w:rsidRPr="00EA7433">
              <w:rPr>
                <w:rFonts w:ascii="Times New Roman" w:eastAsia="Calibri" w:hAnsi="Times New Roman" w:cs="Times New Roman"/>
                <w:bCs/>
                <w:sz w:val="22"/>
                <w:szCs w:val="22"/>
                <w:lang w:val="en-US"/>
              </w:rPr>
              <w:t xml:space="preserve"> in </w:t>
            </w:r>
            <w:r w:rsidRPr="00EA7433">
              <w:rPr>
                <w:rFonts w:ascii="Times New Roman" w:eastAsia="Calibri" w:hAnsi="Times New Roman" w:cs="Times New Roman"/>
                <w:sz w:val="22"/>
                <w:szCs w:val="22"/>
                <w:lang w:val="en-US"/>
              </w:rPr>
              <w:t>the amount listed in the Tables of Payments below for Study pharmacy maintenance fees. Payment shall made upon receipt of valid invoice.</w:t>
            </w:r>
          </w:p>
        </w:tc>
      </w:tr>
      <w:tr w:rsidR="00EA7433" w:rsidRPr="00EA7433" w14:paraId="3061F85F" w14:textId="77777777" w:rsidTr="00044B50">
        <w:tc>
          <w:tcPr>
            <w:tcW w:w="4500" w:type="dxa"/>
          </w:tcPr>
          <w:p w14:paraId="079098A2" w14:textId="77777777" w:rsidR="00EA7433" w:rsidRPr="00DA28F4" w:rsidRDefault="00EA7433" w:rsidP="00EA7433">
            <w:pPr>
              <w:tabs>
                <w:tab w:val="left" w:pos="3600"/>
                <w:tab w:val="left" w:pos="5760"/>
              </w:tabs>
              <w:spacing w:line="276" w:lineRule="auto"/>
              <w:jc w:val="both"/>
              <w:rPr>
                <w:rFonts w:ascii="Times New Roman" w:hAnsi="Times New Roman" w:cs="Times New Roman"/>
                <w:sz w:val="22"/>
                <w:szCs w:val="22"/>
              </w:rPr>
            </w:pPr>
            <w:r w:rsidRPr="00DA28F4">
              <w:rPr>
                <w:rFonts w:ascii="Times New Roman" w:hAnsi="Times New Roman" w:cs="Times New Roman"/>
                <w:b/>
                <w:bCs/>
                <w:sz w:val="22"/>
                <w:szCs w:val="22"/>
              </w:rPr>
              <w:t>Náhrada subjektům hodnocení</w:t>
            </w:r>
            <w:r w:rsidRPr="00EA7433">
              <w:rPr>
                <w:rFonts w:ascii="Times New Roman" w:hAnsi="Times New Roman" w:cs="Times New Roman"/>
                <w:b/>
                <w:bCs/>
                <w:sz w:val="22"/>
                <w:szCs w:val="22"/>
              </w:rPr>
              <w:t>:</w:t>
            </w:r>
            <w:r w:rsidRPr="00EA7433">
              <w:rPr>
                <w:rFonts w:ascii="Times New Roman" w:hAnsi="Times New Roman" w:cs="Times New Roman"/>
                <w:sz w:val="22"/>
                <w:szCs w:val="22"/>
              </w:rPr>
              <w:t xml:space="preserve"> Náklady subjektů hodnocení na cestovné a/nebo stravu a náhradu za způsobený diskomfort</w:t>
            </w:r>
            <w:r w:rsidRPr="00EA7433" w:rsidDel="00B73419">
              <w:rPr>
                <w:rFonts w:ascii="Times New Roman" w:hAnsi="Times New Roman" w:cs="Times New Roman"/>
                <w:sz w:val="22"/>
                <w:szCs w:val="22"/>
              </w:rPr>
              <w:t xml:space="preserve"> </w:t>
            </w:r>
            <w:r w:rsidRPr="00EA7433">
              <w:rPr>
                <w:rFonts w:ascii="Times New Roman" w:hAnsi="Times New Roman" w:cs="Times New Roman"/>
                <w:sz w:val="22"/>
                <w:szCs w:val="22"/>
              </w:rPr>
              <w:t xml:space="preserve">budou v souladu s informovaným souhlasem řešeny třetí stranou nebo poukázkami nebo budou vypláceny subjektům hodnocení v hotovosti </w:t>
            </w:r>
            <w:r w:rsidRPr="00EA7433">
              <w:rPr>
                <w:rFonts w:ascii="Times New Roman" w:hAnsi="Times New Roman" w:cs="Times New Roman"/>
                <w:sz w:val="22"/>
                <w:szCs w:val="22"/>
              </w:rPr>
              <w:lastRenderedPageBreak/>
              <w:t>přes pokladnu Všeobecné fakultní nemocnice v Praze nebo pokladnou VFN na bankovní účet subjektu hodnocení.</w:t>
            </w:r>
          </w:p>
          <w:p w14:paraId="513C4535" w14:textId="33E534FE" w:rsidR="00EA7433" w:rsidRPr="00EA7433" w:rsidRDefault="00EA7433" w:rsidP="00EA7433">
            <w:pPr>
              <w:tabs>
                <w:tab w:val="left" w:pos="3600"/>
                <w:tab w:val="left" w:pos="5760"/>
              </w:tabs>
              <w:spacing w:line="276" w:lineRule="auto"/>
              <w:jc w:val="both"/>
              <w:rPr>
                <w:rFonts w:ascii="Times New Roman" w:eastAsia="Arial" w:hAnsi="Times New Roman" w:cs="Times New Roman"/>
                <w:b/>
                <w:bCs/>
                <w:sz w:val="22"/>
                <w:szCs w:val="22"/>
              </w:rPr>
            </w:pPr>
            <w:r w:rsidRPr="00EA7433">
              <w:rPr>
                <w:rFonts w:ascii="Times New Roman" w:hAnsi="Times New Roman" w:cs="Times New Roman"/>
                <w:b/>
                <w:bCs/>
                <w:sz w:val="22"/>
                <w:szCs w:val="22"/>
              </w:rPr>
              <w:t>Pokud poukázkami:</w:t>
            </w:r>
            <w:r w:rsidRPr="00EA7433">
              <w:rPr>
                <w:rFonts w:ascii="Times New Roman" w:hAnsi="Times New Roman" w:cs="Times New Roman"/>
                <w:sz w:val="22"/>
                <w:szCs w:val="22"/>
              </w:rPr>
              <w:t xml:space="preserve"> poukázky ve výši </w:t>
            </w:r>
            <w:r w:rsidR="00CC3480">
              <w:rPr>
                <w:rFonts w:ascii="Times New Roman" w:eastAsia="Arial" w:hAnsi="Times New Roman" w:cs="Times New Roman"/>
                <w:b/>
                <w:bCs/>
                <w:sz w:val="22"/>
                <w:szCs w:val="22"/>
              </w:rPr>
              <w:t xml:space="preserve">xxx </w:t>
            </w:r>
            <w:r w:rsidRPr="00EA7433">
              <w:rPr>
                <w:rFonts w:ascii="Times New Roman" w:eastAsia="Arial" w:hAnsi="Times New Roman" w:cs="Times New Roman"/>
                <w:b/>
                <w:bCs/>
                <w:sz w:val="22"/>
                <w:szCs w:val="22"/>
              </w:rPr>
              <w:t xml:space="preserve">Kč </w:t>
            </w:r>
            <w:r w:rsidRPr="00EA7433">
              <w:rPr>
                <w:rFonts w:ascii="Times New Roman" w:eastAsia="Arial" w:hAnsi="Times New Roman" w:cs="Times New Roman"/>
                <w:sz w:val="22"/>
                <w:szCs w:val="22"/>
              </w:rPr>
              <w:t xml:space="preserve">za návštěvy Centra trvající 8 a více hodin nebo </w:t>
            </w:r>
            <w:r w:rsidR="00CC3480">
              <w:rPr>
                <w:rFonts w:ascii="Times New Roman" w:eastAsia="Arial" w:hAnsi="Times New Roman" w:cs="Times New Roman"/>
                <w:b/>
                <w:bCs/>
                <w:sz w:val="22"/>
                <w:szCs w:val="22"/>
              </w:rPr>
              <w:t>xxx</w:t>
            </w:r>
            <w:r w:rsidRPr="00EA7433">
              <w:rPr>
                <w:rFonts w:ascii="Times New Roman" w:eastAsia="Arial" w:hAnsi="Times New Roman" w:cs="Times New Roman"/>
                <w:b/>
                <w:bCs/>
                <w:sz w:val="22"/>
                <w:szCs w:val="22"/>
              </w:rPr>
              <w:t xml:space="preserve"> Kč</w:t>
            </w:r>
            <w:r w:rsidRPr="00EA7433">
              <w:rPr>
                <w:rFonts w:ascii="Times New Roman" w:eastAsia="Arial" w:hAnsi="Times New Roman" w:cs="Times New Roman"/>
                <w:sz w:val="22"/>
                <w:szCs w:val="22"/>
              </w:rPr>
              <w:t xml:space="preserve"> za návštěvy Centra trvající méně než 8 hodin za den budou vydány subjektům hodnocení za každou návštěvu Hlavním zkoušejícím.</w:t>
            </w:r>
          </w:p>
          <w:p w14:paraId="1037F19A" w14:textId="77777777" w:rsidR="00EA7433" w:rsidRPr="00EA7433" w:rsidRDefault="00EA7433" w:rsidP="00EA7433">
            <w:pPr>
              <w:widowControl w:val="0"/>
              <w:tabs>
                <w:tab w:val="left" w:pos="3600"/>
                <w:tab w:val="left" w:pos="5760"/>
              </w:tabs>
              <w:spacing w:line="276" w:lineRule="auto"/>
              <w:jc w:val="both"/>
              <w:rPr>
                <w:rFonts w:ascii="Times New Roman" w:eastAsia="Calibri" w:hAnsi="Times New Roman" w:cs="Times New Roman"/>
                <w:bCs/>
                <w:sz w:val="22"/>
                <w:szCs w:val="22"/>
              </w:rPr>
            </w:pPr>
            <w:r w:rsidRPr="00EA7433">
              <w:rPr>
                <w:rFonts w:ascii="Times New Roman" w:eastAsia="Calibri" w:hAnsi="Times New Roman" w:cs="Times New Roman"/>
                <w:bCs/>
                <w:sz w:val="22"/>
                <w:szCs w:val="22"/>
              </w:rPr>
              <w:t>Za vedení záznamů veškerých vydaných a nevydaných poukázek bude zodpovědný Hlavní zkoušející. Poukázky budou poskytnuty společností CRO. Vydávání poukázek subjektům hodnocení musí být kontrolováno ze strany CRO při pravidelných monitorovacích návštěvách.</w:t>
            </w:r>
          </w:p>
          <w:p w14:paraId="4D3C5146" w14:textId="7B55BFC8" w:rsidR="00EA7433" w:rsidRPr="00EA7433" w:rsidRDefault="00EA7433" w:rsidP="00EA7433">
            <w:pPr>
              <w:tabs>
                <w:tab w:val="left" w:pos="3600"/>
                <w:tab w:val="left" w:pos="5760"/>
              </w:tabs>
              <w:spacing w:line="276" w:lineRule="auto"/>
              <w:jc w:val="both"/>
              <w:rPr>
                <w:rFonts w:ascii="Times New Roman" w:eastAsia="Arial" w:hAnsi="Times New Roman" w:cs="Times New Roman"/>
                <w:sz w:val="22"/>
                <w:szCs w:val="22"/>
              </w:rPr>
            </w:pPr>
            <w:r w:rsidRPr="00EA7433">
              <w:rPr>
                <w:rFonts w:ascii="Times New Roman" w:eastAsia="Calibri" w:hAnsi="Times New Roman" w:cs="Times New Roman"/>
                <w:b/>
                <w:bCs/>
                <w:sz w:val="22"/>
                <w:szCs w:val="22"/>
              </w:rPr>
              <w:t xml:space="preserve">Pokud v hotovosti nebo převodem na účet: </w:t>
            </w:r>
            <w:r w:rsidRPr="00EA7433">
              <w:rPr>
                <w:rFonts w:ascii="Times New Roman" w:eastAsia="Calibri" w:hAnsi="Times New Roman" w:cs="Times New Roman"/>
                <w:sz w:val="22"/>
                <w:szCs w:val="22"/>
              </w:rPr>
              <w:t xml:space="preserve">náhrady </w:t>
            </w:r>
            <w:r w:rsidRPr="00EA7433">
              <w:rPr>
                <w:rFonts w:ascii="Times New Roman" w:hAnsi="Times New Roman" w:cs="Times New Roman"/>
                <w:sz w:val="22"/>
                <w:szCs w:val="22"/>
              </w:rPr>
              <w:t xml:space="preserve">ve výši </w:t>
            </w:r>
            <w:r w:rsidR="00CC3480">
              <w:rPr>
                <w:rFonts w:ascii="Times New Roman" w:eastAsia="Arial" w:hAnsi="Times New Roman" w:cs="Times New Roman"/>
                <w:b/>
                <w:bCs/>
                <w:sz w:val="22"/>
                <w:szCs w:val="22"/>
              </w:rPr>
              <w:t>xxx</w:t>
            </w:r>
            <w:r w:rsidRPr="00EA7433">
              <w:rPr>
                <w:rFonts w:ascii="Times New Roman" w:eastAsia="Arial" w:hAnsi="Times New Roman" w:cs="Times New Roman"/>
                <w:b/>
                <w:bCs/>
                <w:sz w:val="22"/>
                <w:szCs w:val="22"/>
              </w:rPr>
              <w:t xml:space="preserve"> Kč </w:t>
            </w:r>
            <w:r w:rsidRPr="00EA7433">
              <w:rPr>
                <w:rFonts w:ascii="Times New Roman" w:eastAsia="Arial" w:hAnsi="Times New Roman" w:cs="Times New Roman"/>
                <w:sz w:val="22"/>
                <w:szCs w:val="22"/>
              </w:rPr>
              <w:t xml:space="preserve">za návštěvy Centra trvající 8 a více hodin nebo </w:t>
            </w:r>
            <w:r w:rsidR="00CC3480">
              <w:rPr>
                <w:rFonts w:ascii="Times New Roman" w:eastAsia="Arial" w:hAnsi="Times New Roman" w:cs="Times New Roman"/>
                <w:b/>
                <w:bCs/>
                <w:sz w:val="22"/>
                <w:szCs w:val="22"/>
              </w:rPr>
              <w:t>xxx</w:t>
            </w:r>
            <w:r w:rsidRPr="00EA7433">
              <w:rPr>
                <w:rFonts w:ascii="Times New Roman" w:eastAsia="Arial" w:hAnsi="Times New Roman" w:cs="Times New Roman"/>
                <w:b/>
                <w:bCs/>
                <w:sz w:val="22"/>
                <w:szCs w:val="22"/>
              </w:rPr>
              <w:t xml:space="preserve"> Kč</w:t>
            </w:r>
            <w:r w:rsidRPr="00EA7433">
              <w:rPr>
                <w:rFonts w:ascii="Times New Roman" w:eastAsia="Arial" w:hAnsi="Times New Roman" w:cs="Times New Roman"/>
                <w:sz w:val="22"/>
                <w:szCs w:val="22"/>
              </w:rPr>
              <w:t xml:space="preserve"> za návštěvy Centra trvající méně než 8 hodin za den budou vydány subjektům hodnocení za každou návštěvu. </w:t>
            </w:r>
          </w:p>
          <w:p w14:paraId="1E06CA57" w14:textId="5C64F72B" w:rsidR="00EA7433" w:rsidRPr="00EA7433" w:rsidRDefault="00EA7433" w:rsidP="00EA7433">
            <w:pPr>
              <w:tabs>
                <w:tab w:val="left" w:pos="3600"/>
                <w:tab w:val="left" w:pos="5760"/>
              </w:tabs>
              <w:spacing w:line="276" w:lineRule="auto"/>
              <w:jc w:val="both"/>
              <w:rPr>
                <w:rFonts w:ascii="Times New Roman" w:hAnsi="Times New Roman" w:cs="Times New Roman"/>
                <w:sz w:val="22"/>
                <w:szCs w:val="22"/>
                <w:lang w:val="cs"/>
              </w:rPr>
            </w:pPr>
            <w:r w:rsidRPr="00EA7433">
              <w:rPr>
                <w:rFonts w:ascii="Times New Roman" w:hAnsi="Times New Roman" w:cs="Times New Roman"/>
                <w:sz w:val="22"/>
                <w:szCs w:val="22"/>
                <w:lang w:val="cs"/>
              </w:rPr>
              <w:t xml:space="preserve">Příjemce plateb obdrží finanční rezervu ve výši </w:t>
            </w:r>
            <w:r w:rsidR="00CC3480">
              <w:rPr>
                <w:rFonts w:ascii="Times New Roman" w:hAnsi="Times New Roman" w:cs="Times New Roman"/>
                <w:b/>
                <w:bCs/>
                <w:sz w:val="22"/>
                <w:szCs w:val="22"/>
                <w:lang w:val="cs"/>
              </w:rPr>
              <w:t>xxx</w:t>
            </w:r>
            <w:r w:rsidRPr="00EA7433">
              <w:rPr>
                <w:rFonts w:ascii="Times New Roman" w:hAnsi="Times New Roman" w:cs="Times New Roman"/>
                <w:b/>
                <w:bCs/>
                <w:sz w:val="22"/>
                <w:szCs w:val="22"/>
                <w:lang w:val="cs"/>
              </w:rPr>
              <w:t xml:space="preserve"> Kč</w:t>
            </w:r>
            <w:r w:rsidRPr="00EA7433">
              <w:rPr>
                <w:rFonts w:ascii="Times New Roman" w:hAnsi="Times New Roman" w:cs="Times New Roman"/>
                <w:sz w:val="22"/>
                <w:szCs w:val="22"/>
                <w:lang w:val="cs"/>
              </w:rPr>
              <w:t xml:space="preserve"> pro účely vyplácení náhrad subjektům hodnocení. Příjemce plateb poskytne CRO detailní zprávu o využití této finanční rezervy minimálně jednou ročně, nebo vždy při podání žádosti o novou finanční rezervu a na konci Studie na základě požadavku ze strany CRO.</w:t>
            </w:r>
            <w:r w:rsidRPr="00EA7433">
              <w:rPr>
                <w:rFonts w:ascii="Times New Roman" w:hAnsi="Times New Roman" w:cs="Times New Roman"/>
                <w:color w:val="000080"/>
                <w:sz w:val="22"/>
                <w:szCs w:val="22"/>
                <w:lang w:eastAsia="cs-CZ"/>
              </w:rPr>
              <w:t xml:space="preserve"> </w:t>
            </w:r>
            <w:r w:rsidRPr="00EA7433">
              <w:rPr>
                <w:rFonts w:ascii="Times New Roman" w:hAnsi="Times New Roman" w:cs="Times New Roman"/>
                <w:sz w:val="22"/>
                <w:szCs w:val="22"/>
              </w:rPr>
              <w:t>V případě, že dojde k vyčerpání tří čtvrtin finanční rezervy na úhradu náhrad subjektů hodnocení, je příjemce plateb</w:t>
            </w:r>
            <w:r w:rsidRPr="00EA7433">
              <w:rPr>
                <w:rFonts w:ascii="Times New Roman" w:hAnsi="Times New Roman" w:cs="Times New Roman"/>
                <w:b/>
                <w:bCs/>
                <w:sz w:val="22"/>
                <w:szCs w:val="22"/>
              </w:rPr>
              <w:t xml:space="preserve"> </w:t>
            </w:r>
            <w:r w:rsidRPr="00EA7433">
              <w:rPr>
                <w:rFonts w:ascii="Times New Roman" w:hAnsi="Times New Roman" w:cs="Times New Roman"/>
                <w:sz w:val="22"/>
                <w:szCs w:val="22"/>
              </w:rPr>
              <w:t xml:space="preserve">oprávněn vystavit další fakturu ve stejné výši a CRO se zavazuje fakturu do 45 dnů ode dne vystavení uhradit. </w:t>
            </w:r>
            <w:r w:rsidRPr="00EA7433">
              <w:rPr>
                <w:rFonts w:ascii="Times New Roman" w:hAnsi="Times New Roman" w:cs="Times New Roman"/>
                <w:sz w:val="22"/>
                <w:szCs w:val="22"/>
                <w:lang w:val="cs"/>
              </w:rPr>
              <w:t xml:space="preserve"> Nevyužitá částka pro tyto účely příjemcem plateb bude vrácena CRO do 30 dní od závěrečné návštěvy v Centru.</w:t>
            </w:r>
          </w:p>
          <w:p w14:paraId="058D3244" w14:textId="77777777" w:rsidR="00EA7433" w:rsidRPr="00EA7433" w:rsidRDefault="00EA7433" w:rsidP="00EA7433">
            <w:pPr>
              <w:tabs>
                <w:tab w:val="left" w:pos="3600"/>
                <w:tab w:val="left" w:pos="5760"/>
              </w:tabs>
              <w:spacing w:line="276" w:lineRule="auto"/>
              <w:jc w:val="both"/>
              <w:rPr>
                <w:rFonts w:ascii="Times New Roman" w:eastAsia="Arial" w:hAnsi="Times New Roman" w:cs="Times New Roman"/>
                <w:sz w:val="22"/>
                <w:szCs w:val="22"/>
              </w:rPr>
            </w:pPr>
          </w:p>
          <w:p w14:paraId="14CE1932" w14:textId="5142615C" w:rsidR="00EA7433" w:rsidRPr="00EA7433" w:rsidRDefault="00EA7433" w:rsidP="00EA7433">
            <w:pPr>
              <w:tabs>
                <w:tab w:val="left" w:pos="3600"/>
                <w:tab w:val="left" w:pos="5760"/>
              </w:tabs>
              <w:spacing w:line="276" w:lineRule="auto"/>
              <w:jc w:val="both"/>
              <w:rPr>
                <w:rFonts w:ascii="Times New Roman" w:hAnsi="Times New Roman" w:cs="Times New Roman"/>
                <w:b/>
                <w:bCs/>
                <w:sz w:val="22"/>
                <w:szCs w:val="22"/>
              </w:rPr>
            </w:pPr>
            <w:r w:rsidRPr="00EA7433">
              <w:rPr>
                <w:rFonts w:ascii="Times New Roman" w:hAnsi="Times New Roman" w:cs="Times New Roman"/>
                <w:sz w:val="22"/>
                <w:szCs w:val="22"/>
              </w:rPr>
              <w:t>Evidenci náhrad zajišťuje Hlavní zkoušející, popř. studijní koordinátor a následně toto předá monitorovi Klinického hodnocení. Náhrady v</w:t>
            </w:r>
            <w:r w:rsidRPr="00EA7433">
              <w:rPr>
                <w:rFonts w:ascii="Times New Roman" w:hAnsi="Times New Roman" w:cs="Times New Roman"/>
                <w:b/>
                <w:sz w:val="22"/>
                <w:szCs w:val="22"/>
              </w:rPr>
              <w:t> </w:t>
            </w:r>
            <w:r w:rsidRPr="00EA7433">
              <w:rPr>
                <w:rFonts w:ascii="Times New Roman" w:hAnsi="Times New Roman" w:cs="Times New Roman"/>
                <w:bCs/>
                <w:sz w:val="22"/>
                <w:szCs w:val="22"/>
              </w:rPr>
              <w:t>hotovosti</w:t>
            </w:r>
            <w:r w:rsidRPr="00EA7433">
              <w:rPr>
                <w:rFonts w:ascii="Times New Roman" w:hAnsi="Times New Roman" w:cs="Times New Roman"/>
                <w:b/>
                <w:sz w:val="22"/>
                <w:szCs w:val="22"/>
              </w:rPr>
              <w:t xml:space="preserve"> </w:t>
            </w:r>
            <w:r w:rsidRPr="00EA7433">
              <w:rPr>
                <w:rFonts w:ascii="Times New Roman" w:hAnsi="Times New Roman" w:cs="Times New Roman"/>
                <w:sz w:val="22"/>
                <w:szCs w:val="22"/>
              </w:rPr>
              <w:t xml:space="preserve">budou subjektům hodnocení vypláceny po úhradě vystavené faktury příjemcem plateb. Případné dotazy týkající se náhrad subjektů hodnocení </w:t>
            </w:r>
            <w:r w:rsidRPr="00EA7433">
              <w:rPr>
                <w:rFonts w:ascii="Times New Roman" w:hAnsi="Times New Roman" w:cs="Times New Roman"/>
                <w:bCs/>
                <w:sz w:val="22"/>
                <w:szCs w:val="22"/>
              </w:rPr>
              <w:t>v hotovosti</w:t>
            </w:r>
            <w:r w:rsidRPr="00EA7433">
              <w:rPr>
                <w:rFonts w:ascii="Times New Roman" w:hAnsi="Times New Roman" w:cs="Times New Roman"/>
                <w:sz w:val="22"/>
                <w:szCs w:val="22"/>
              </w:rPr>
              <w:t xml:space="preserve"> budou zaslány na </w:t>
            </w:r>
            <w:r w:rsidR="00CC3480">
              <w:rPr>
                <w:rFonts w:ascii="Times New Roman" w:hAnsi="Times New Roman" w:cs="Times New Roman"/>
                <w:sz w:val="22"/>
                <w:szCs w:val="22"/>
              </w:rPr>
              <w:t>xxx</w:t>
            </w:r>
          </w:p>
          <w:p w14:paraId="41A9595F" w14:textId="77777777" w:rsidR="00EA7433" w:rsidRPr="00EA7433" w:rsidRDefault="00EA7433" w:rsidP="00EA7433">
            <w:pPr>
              <w:tabs>
                <w:tab w:val="left" w:pos="3600"/>
                <w:tab w:val="left" w:pos="5760"/>
              </w:tabs>
              <w:spacing w:line="276" w:lineRule="auto"/>
              <w:jc w:val="both"/>
              <w:rPr>
                <w:rFonts w:ascii="Times New Roman" w:hAnsi="Times New Roman" w:cs="Times New Roman"/>
                <w:sz w:val="22"/>
                <w:szCs w:val="22"/>
              </w:rPr>
            </w:pPr>
          </w:p>
        </w:tc>
        <w:tc>
          <w:tcPr>
            <w:tcW w:w="4500" w:type="dxa"/>
          </w:tcPr>
          <w:p w14:paraId="18D672EC" w14:textId="77777777" w:rsidR="00EA7433" w:rsidRPr="00EA7433" w:rsidRDefault="00EA7433" w:rsidP="00EA7433">
            <w:pPr>
              <w:tabs>
                <w:tab w:val="left" w:pos="3600"/>
                <w:tab w:val="left" w:pos="5760"/>
              </w:tabs>
              <w:spacing w:line="276" w:lineRule="auto"/>
              <w:jc w:val="both"/>
              <w:rPr>
                <w:rFonts w:ascii="Times New Roman" w:hAnsi="Times New Roman" w:cs="Times New Roman"/>
                <w:sz w:val="22"/>
                <w:szCs w:val="22"/>
                <w:lang w:val="en-US"/>
              </w:rPr>
            </w:pPr>
            <w:r w:rsidRPr="00EA7433">
              <w:rPr>
                <w:rFonts w:ascii="Times New Roman" w:hAnsi="Times New Roman" w:cs="Times New Roman"/>
                <w:b/>
                <w:bCs/>
                <w:sz w:val="22"/>
                <w:szCs w:val="22"/>
                <w:lang w:val="en-US"/>
              </w:rPr>
              <w:lastRenderedPageBreak/>
              <w:t>Trial subject Reimbursement:</w:t>
            </w:r>
            <w:r w:rsidRPr="00EA7433">
              <w:rPr>
                <w:rFonts w:ascii="Times New Roman" w:hAnsi="Times New Roman" w:cs="Times New Roman"/>
                <w:sz w:val="22"/>
                <w:szCs w:val="22"/>
                <w:lang w:val="en-US"/>
              </w:rPr>
              <w:t xml:space="preserve"> Study Subject travel and/or meal reimbursement and discomfort related to Study visits will be paid in accordance with the ICF via third party vendor or via meal vouchers or in cash via cash desk of </w:t>
            </w:r>
            <w:proofErr w:type="spellStart"/>
            <w:r w:rsidRPr="00EA7433">
              <w:rPr>
                <w:rFonts w:ascii="Times New Roman" w:hAnsi="Times New Roman" w:cs="Times New Roman"/>
                <w:sz w:val="22"/>
                <w:szCs w:val="22"/>
                <w:lang w:val="en-US"/>
              </w:rPr>
              <w:t>Všeobecná</w:t>
            </w:r>
            <w:proofErr w:type="spellEnd"/>
            <w:r w:rsidRPr="00EA7433">
              <w:rPr>
                <w:rFonts w:ascii="Times New Roman" w:hAnsi="Times New Roman" w:cs="Times New Roman"/>
                <w:sz w:val="22"/>
                <w:szCs w:val="22"/>
                <w:lang w:val="en-US"/>
              </w:rPr>
              <w:t xml:space="preserve"> </w:t>
            </w:r>
            <w:proofErr w:type="spellStart"/>
            <w:r w:rsidRPr="00EA7433">
              <w:rPr>
                <w:rFonts w:ascii="Times New Roman" w:hAnsi="Times New Roman" w:cs="Times New Roman"/>
                <w:sz w:val="22"/>
                <w:szCs w:val="22"/>
                <w:lang w:val="en-US"/>
              </w:rPr>
              <w:t>fakultní</w:t>
            </w:r>
            <w:proofErr w:type="spellEnd"/>
            <w:r w:rsidRPr="00EA7433">
              <w:rPr>
                <w:rFonts w:ascii="Times New Roman" w:hAnsi="Times New Roman" w:cs="Times New Roman"/>
                <w:sz w:val="22"/>
                <w:szCs w:val="22"/>
                <w:lang w:val="en-US"/>
              </w:rPr>
              <w:t xml:space="preserve"> </w:t>
            </w:r>
            <w:proofErr w:type="spellStart"/>
            <w:r w:rsidRPr="00EA7433">
              <w:rPr>
                <w:rFonts w:ascii="Times New Roman" w:hAnsi="Times New Roman" w:cs="Times New Roman"/>
                <w:sz w:val="22"/>
                <w:szCs w:val="22"/>
                <w:lang w:val="en-US"/>
              </w:rPr>
              <w:t>nemocnice</w:t>
            </w:r>
            <w:proofErr w:type="spellEnd"/>
            <w:r w:rsidRPr="00EA7433">
              <w:rPr>
                <w:rFonts w:ascii="Times New Roman" w:hAnsi="Times New Roman" w:cs="Times New Roman"/>
                <w:sz w:val="22"/>
                <w:szCs w:val="22"/>
                <w:lang w:val="en-US"/>
              </w:rPr>
              <w:t xml:space="preserve"> v </w:t>
            </w:r>
            <w:proofErr w:type="spellStart"/>
            <w:r w:rsidRPr="00EA7433">
              <w:rPr>
                <w:rFonts w:ascii="Times New Roman" w:hAnsi="Times New Roman" w:cs="Times New Roman"/>
                <w:sz w:val="22"/>
                <w:szCs w:val="22"/>
                <w:lang w:val="en-US"/>
              </w:rPr>
              <w:t>Praze</w:t>
            </w:r>
            <w:proofErr w:type="spellEnd"/>
            <w:r w:rsidRPr="00EA7433">
              <w:rPr>
                <w:rFonts w:ascii="Times New Roman" w:hAnsi="Times New Roman" w:cs="Times New Roman"/>
                <w:sz w:val="22"/>
                <w:szCs w:val="22"/>
                <w:lang w:val="en-US"/>
              </w:rPr>
              <w:t xml:space="preserve"> or by </w:t>
            </w:r>
            <w:r w:rsidRPr="00EA7433">
              <w:rPr>
                <w:rFonts w:ascii="Times New Roman" w:hAnsi="Times New Roman" w:cs="Times New Roman"/>
                <w:sz w:val="22"/>
                <w:szCs w:val="22"/>
                <w:lang w:val="en-US"/>
              </w:rPr>
              <w:lastRenderedPageBreak/>
              <w:t xml:space="preserve">transfer to subject bank account. </w:t>
            </w:r>
          </w:p>
          <w:p w14:paraId="7603804D" w14:textId="77777777" w:rsidR="00EA7433" w:rsidRPr="00EA7433" w:rsidRDefault="00EA7433" w:rsidP="00EA7433">
            <w:pPr>
              <w:tabs>
                <w:tab w:val="left" w:pos="3600"/>
                <w:tab w:val="left" w:pos="5760"/>
              </w:tabs>
              <w:spacing w:line="276" w:lineRule="auto"/>
              <w:jc w:val="both"/>
              <w:rPr>
                <w:rFonts w:ascii="Times New Roman" w:hAnsi="Times New Roman" w:cs="Times New Roman"/>
                <w:sz w:val="22"/>
                <w:szCs w:val="22"/>
                <w:lang w:val="en-US"/>
              </w:rPr>
            </w:pPr>
          </w:p>
          <w:p w14:paraId="7F5E0F7E" w14:textId="52A02B35" w:rsidR="00EA7433" w:rsidRPr="00EA7433" w:rsidRDefault="00EA7433" w:rsidP="00EA7433">
            <w:pPr>
              <w:tabs>
                <w:tab w:val="left" w:pos="3600"/>
                <w:tab w:val="left" w:pos="5760"/>
              </w:tabs>
              <w:spacing w:line="276" w:lineRule="auto"/>
              <w:jc w:val="both"/>
              <w:rPr>
                <w:rFonts w:ascii="Times New Roman" w:hAnsi="Times New Roman" w:cs="Times New Roman"/>
                <w:sz w:val="22"/>
                <w:szCs w:val="22"/>
                <w:lang w:val="en-US"/>
              </w:rPr>
            </w:pPr>
            <w:r w:rsidRPr="00EA7433">
              <w:rPr>
                <w:rFonts w:ascii="Times New Roman" w:hAnsi="Times New Roman" w:cs="Times New Roman"/>
                <w:b/>
                <w:bCs/>
                <w:sz w:val="22"/>
                <w:szCs w:val="22"/>
                <w:lang w:val="en-US"/>
              </w:rPr>
              <w:t>If by vouchers:</w:t>
            </w:r>
            <w:r w:rsidRPr="00EA7433">
              <w:rPr>
                <w:rFonts w:ascii="Times New Roman" w:hAnsi="Times New Roman" w:cs="Times New Roman"/>
                <w:sz w:val="22"/>
                <w:szCs w:val="22"/>
                <w:lang w:val="en-US"/>
              </w:rPr>
              <w:t xml:space="preserve"> vouchers in amount of </w:t>
            </w:r>
            <w:r w:rsidRPr="00EA7433">
              <w:rPr>
                <w:rFonts w:ascii="Times New Roman" w:hAnsi="Times New Roman" w:cs="Times New Roman"/>
                <w:b/>
                <w:bCs/>
                <w:sz w:val="22"/>
                <w:szCs w:val="22"/>
                <w:lang w:val="en-US"/>
              </w:rPr>
              <w:t xml:space="preserve">CZK </w:t>
            </w:r>
            <w:r w:rsidR="00CC3480">
              <w:rPr>
                <w:rFonts w:ascii="Times New Roman" w:hAnsi="Times New Roman" w:cs="Times New Roman"/>
                <w:b/>
                <w:bCs/>
                <w:sz w:val="22"/>
                <w:szCs w:val="22"/>
                <w:lang w:val="en-US"/>
              </w:rPr>
              <w:t xml:space="preserve">xxx </w:t>
            </w:r>
            <w:r w:rsidRPr="00EA7433">
              <w:rPr>
                <w:rFonts w:ascii="Times New Roman" w:hAnsi="Times New Roman" w:cs="Times New Roman"/>
                <w:sz w:val="22"/>
                <w:szCs w:val="22"/>
                <w:lang w:val="en-US"/>
              </w:rPr>
              <w:t xml:space="preserve">per visits lasting 8 and more hours OR in amount of </w:t>
            </w:r>
            <w:r w:rsidRPr="00EA7433">
              <w:rPr>
                <w:rFonts w:ascii="Times New Roman" w:hAnsi="Times New Roman" w:cs="Times New Roman"/>
                <w:b/>
                <w:bCs/>
                <w:sz w:val="22"/>
                <w:szCs w:val="22"/>
                <w:lang w:val="en-US"/>
              </w:rPr>
              <w:t xml:space="preserve">CZK </w:t>
            </w:r>
            <w:r w:rsidR="00CC3480">
              <w:rPr>
                <w:rFonts w:ascii="Times New Roman" w:hAnsi="Times New Roman" w:cs="Times New Roman"/>
                <w:b/>
                <w:bCs/>
                <w:sz w:val="22"/>
                <w:szCs w:val="22"/>
                <w:lang w:val="en-US"/>
              </w:rPr>
              <w:t xml:space="preserve">xxx </w:t>
            </w:r>
            <w:r w:rsidRPr="00EA7433">
              <w:rPr>
                <w:rFonts w:ascii="Times New Roman" w:hAnsi="Times New Roman" w:cs="Times New Roman"/>
                <w:sz w:val="22"/>
                <w:szCs w:val="22"/>
                <w:lang w:val="en-US"/>
              </w:rPr>
              <w:t>per visits lasting less than 8 hours per day will be provided to trial subjects by the Principal Investigator.</w:t>
            </w:r>
          </w:p>
          <w:p w14:paraId="568548FC" w14:textId="77777777" w:rsidR="00EA7433" w:rsidRPr="00EA7433" w:rsidRDefault="00EA7433" w:rsidP="00EA7433">
            <w:pPr>
              <w:spacing w:line="276" w:lineRule="auto"/>
              <w:jc w:val="both"/>
              <w:rPr>
                <w:rFonts w:ascii="Times New Roman" w:eastAsia="Calibri" w:hAnsi="Times New Roman" w:cs="Times New Roman"/>
                <w:sz w:val="22"/>
                <w:szCs w:val="22"/>
                <w:lang w:val="en-US"/>
              </w:rPr>
            </w:pPr>
            <w:r w:rsidRPr="00EA7433">
              <w:rPr>
                <w:rFonts w:ascii="Times New Roman" w:eastAsia="Calibri" w:hAnsi="Times New Roman" w:cs="Times New Roman"/>
                <w:sz w:val="22"/>
                <w:szCs w:val="22"/>
                <w:lang w:val="en-US"/>
              </w:rPr>
              <w:t>The Principal Investigator shall be responsible for keeping an accounting log of all used and unused vouchers. Vouchers will be provided by CRO. The provision of vouchers to trial subjects shall be monitored by CRO during regular monitoring visits.</w:t>
            </w:r>
          </w:p>
          <w:p w14:paraId="524DE142" w14:textId="77777777" w:rsidR="00EA7433" w:rsidRPr="00EA7433" w:rsidRDefault="00EA7433" w:rsidP="00EA7433">
            <w:pPr>
              <w:spacing w:line="276" w:lineRule="auto"/>
              <w:jc w:val="both"/>
              <w:rPr>
                <w:rFonts w:ascii="Times New Roman" w:eastAsia="Calibri" w:hAnsi="Times New Roman" w:cs="Times New Roman"/>
                <w:sz w:val="22"/>
                <w:szCs w:val="22"/>
                <w:lang w:val="en-US"/>
              </w:rPr>
            </w:pPr>
          </w:p>
          <w:p w14:paraId="10C78888" w14:textId="77777777" w:rsidR="00EA7433" w:rsidRPr="00EA7433" w:rsidRDefault="00EA7433" w:rsidP="00EA7433">
            <w:pPr>
              <w:spacing w:line="276" w:lineRule="auto"/>
              <w:jc w:val="both"/>
              <w:rPr>
                <w:rFonts w:ascii="Times New Roman" w:eastAsia="Calibri" w:hAnsi="Times New Roman" w:cs="Times New Roman"/>
                <w:sz w:val="22"/>
                <w:szCs w:val="22"/>
                <w:lang w:val="en-US"/>
              </w:rPr>
            </w:pPr>
          </w:p>
          <w:p w14:paraId="51CD7DEE" w14:textId="75401A55" w:rsidR="00EA7433" w:rsidRPr="00EA7433" w:rsidRDefault="00EA7433" w:rsidP="00EA7433">
            <w:pPr>
              <w:tabs>
                <w:tab w:val="left" w:pos="3600"/>
                <w:tab w:val="left" w:pos="5760"/>
              </w:tabs>
              <w:spacing w:line="276" w:lineRule="auto"/>
              <w:jc w:val="both"/>
              <w:rPr>
                <w:rFonts w:ascii="Times New Roman" w:eastAsia="Calibri" w:hAnsi="Times New Roman" w:cs="Times New Roman"/>
                <w:bCs/>
                <w:sz w:val="22"/>
                <w:szCs w:val="22"/>
                <w:lang w:val="en-US"/>
              </w:rPr>
            </w:pPr>
            <w:r w:rsidRPr="00EA7433">
              <w:rPr>
                <w:rFonts w:ascii="Times New Roman" w:eastAsia="Calibri" w:hAnsi="Times New Roman" w:cs="Times New Roman"/>
                <w:b/>
                <w:sz w:val="22"/>
                <w:szCs w:val="22"/>
                <w:lang w:val="en-US"/>
              </w:rPr>
              <w:t>If by cash or bank transfer:</w:t>
            </w:r>
            <w:r w:rsidRPr="00EA7433">
              <w:rPr>
                <w:rFonts w:ascii="Times New Roman" w:eastAsia="Calibri" w:hAnsi="Times New Roman" w:cs="Times New Roman"/>
                <w:bCs/>
                <w:sz w:val="22"/>
                <w:szCs w:val="22"/>
                <w:lang w:val="en-US"/>
              </w:rPr>
              <w:t xml:space="preserve"> Reimbursement </w:t>
            </w:r>
            <w:r w:rsidRPr="00EA7433">
              <w:rPr>
                <w:rFonts w:ascii="Times New Roman" w:hAnsi="Times New Roman" w:cs="Times New Roman"/>
                <w:bCs/>
                <w:sz w:val="22"/>
                <w:szCs w:val="22"/>
                <w:lang w:val="en-US"/>
              </w:rPr>
              <w:t xml:space="preserve">in amount of </w:t>
            </w:r>
            <w:r w:rsidRPr="00EA7433">
              <w:rPr>
                <w:rFonts w:ascii="Times New Roman" w:hAnsi="Times New Roman" w:cs="Times New Roman"/>
                <w:b/>
                <w:sz w:val="22"/>
                <w:szCs w:val="22"/>
                <w:lang w:val="en-US"/>
              </w:rPr>
              <w:t xml:space="preserve">CZK </w:t>
            </w:r>
            <w:r w:rsidR="00CC3480">
              <w:rPr>
                <w:rFonts w:ascii="Times New Roman" w:hAnsi="Times New Roman" w:cs="Times New Roman"/>
                <w:b/>
                <w:sz w:val="22"/>
                <w:szCs w:val="22"/>
                <w:lang w:val="en-US"/>
              </w:rPr>
              <w:t>xxx</w:t>
            </w:r>
            <w:r w:rsidRPr="00EA7433">
              <w:rPr>
                <w:rFonts w:ascii="Times New Roman" w:hAnsi="Times New Roman" w:cs="Times New Roman"/>
                <w:bCs/>
                <w:sz w:val="22"/>
                <w:szCs w:val="22"/>
                <w:lang w:val="en-US"/>
              </w:rPr>
              <w:t xml:space="preserve"> per visits lasting 8 and more hours OR in amount of </w:t>
            </w:r>
            <w:r w:rsidRPr="00EA7433">
              <w:rPr>
                <w:rFonts w:ascii="Times New Roman" w:hAnsi="Times New Roman" w:cs="Times New Roman"/>
                <w:b/>
                <w:sz w:val="22"/>
                <w:szCs w:val="22"/>
                <w:lang w:val="en-US"/>
              </w:rPr>
              <w:t xml:space="preserve">CZK </w:t>
            </w:r>
            <w:r w:rsidR="00CC3480">
              <w:rPr>
                <w:rFonts w:ascii="Times New Roman" w:hAnsi="Times New Roman" w:cs="Times New Roman"/>
                <w:b/>
                <w:sz w:val="22"/>
                <w:szCs w:val="22"/>
                <w:lang w:val="en-US"/>
              </w:rPr>
              <w:t>xxx</w:t>
            </w:r>
            <w:r w:rsidRPr="00EA7433">
              <w:rPr>
                <w:rFonts w:ascii="Times New Roman" w:hAnsi="Times New Roman" w:cs="Times New Roman"/>
                <w:bCs/>
                <w:sz w:val="22"/>
                <w:szCs w:val="22"/>
                <w:lang w:val="en-US"/>
              </w:rPr>
              <w:t xml:space="preserve"> per visits lasting less than 8 hours per day will be provided to trial subjects.</w:t>
            </w:r>
            <w:r w:rsidRPr="00EA7433">
              <w:rPr>
                <w:rFonts w:ascii="Times New Roman" w:eastAsia="Calibri" w:hAnsi="Times New Roman" w:cs="Times New Roman"/>
                <w:bCs/>
                <w:sz w:val="22"/>
                <w:szCs w:val="22"/>
                <w:lang w:val="en-US"/>
              </w:rPr>
              <w:t xml:space="preserve"> </w:t>
            </w:r>
          </w:p>
          <w:p w14:paraId="5364F9F6" w14:textId="77777777" w:rsidR="00EA7433" w:rsidRPr="00EA7433" w:rsidRDefault="00EA7433" w:rsidP="00EA7433">
            <w:pPr>
              <w:tabs>
                <w:tab w:val="left" w:pos="3600"/>
                <w:tab w:val="left" w:pos="5760"/>
              </w:tabs>
              <w:spacing w:line="276" w:lineRule="auto"/>
              <w:jc w:val="both"/>
              <w:rPr>
                <w:rFonts w:ascii="Times New Roman" w:hAnsi="Times New Roman" w:cs="Times New Roman"/>
                <w:sz w:val="22"/>
                <w:szCs w:val="22"/>
                <w:lang w:val="en-US"/>
              </w:rPr>
            </w:pPr>
          </w:p>
          <w:p w14:paraId="63D63EC9" w14:textId="780C691E" w:rsidR="00EA7433" w:rsidRPr="00EA7433" w:rsidRDefault="00EA7433" w:rsidP="00EA7433">
            <w:pPr>
              <w:spacing w:line="276" w:lineRule="auto"/>
              <w:jc w:val="both"/>
              <w:rPr>
                <w:rFonts w:ascii="Times New Roman" w:eastAsia="Calibri" w:hAnsi="Times New Roman" w:cs="Times New Roman"/>
                <w:b/>
                <w:bCs/>
                <w:sz w:val="22"/>
                <w:szCs w:val="22"/>
                <w:lang w:val="en-US"/>
              </w:rPr>
            </w:pPr>
            <w:r w:rsidRPr="00EA7433">
              <w:rPr>
                <w:rFonts w:ascii="Times New Roman" w:eastAsia="Calibri" w:hAnsi="Times New Roman" w:cs="Times New Roman"/>
                <w:sz w:val="22"/>
                <w:szCs w:val="22"/>
                <w:lang w:val="en-US"/>
              </w:rPr>
              <w:t xml:space="preserve">The Payee shall receive a financial reserve in the amount of </w:t>
            </w:r>
            <w:r w:rsidRPr="00EA7433">
              <w:rPr>
                <w:rFonts w:ascii="Times New Roman" w:eastAsia="Calibri" w:hAnsi="Times New Roman" w:cs="Times New Roman"/>
                <w:b/>
                <w:sz w:val="22"/>
                <w:szCs w:val="22"/>
                <w:lang w:val="en-US"/>
              </w:rPr>
              <w:t xml:space="preserve">CZK </w:t>
            </w:r>
            <w:proofErr w:type="spellStart"/>
            <w:r w:rsidR="00CC3480">
              <w:rPr>
                <w:rFonts w:ascii="Times New Roman" w:eastAsia="Calibri" w:hAnsi="Times New Roman" w:cs="Times New Roman"/>
                <w:b/>
                <w:sz w:val="22"/>
                <w:szCs w:val="22"/>
                <w:lang w:val="en-US"/>
              </w:rPr>
              <w:t>xxx</w:t>
            </w:r>
            <w:r w:rsidRPr="00EA7433">
              <w:rPr>
                <w:rFonts w:ascii="Times New Roman" w:eastAsia="Calibri" w:hAnsi="Times New Roman" w:cs="Times New Roman"/>
                <w:sz w:val="22"/>
                <w:szCs w:val="22"/>
                <w:lang w:val="en-US"/>
              </w:rPr>
              <w:t>for</w:t>
            </w:r>
            <w:proofErr w:type="spellEnd"/>
            <w:r w:rsidRPr="00EA7433">
              <w:rPr>
                <w:rFonts w:ascii="Times New Roman" w:eastAsia="Calibri" w:hAnsi="Times New Roman" w:cs="Times New Roman"/>
                <w:sz w:val="22"/>
                <w:szCs w:val="22"/>
                <w:lang w:val="en-US"/>
              </w:rPr>
              <w:t xml:space="preserve"> the purpose of trial subject reimbursement. Payee will provide CRO upon CRO’s request with detailed report about use of this financial reserve at least once a year or always before asking for the new financial reserve and at the end of the Trial. When</w:t>
            </w:r>
            <w:r w:rsidRPr="00EA7433">
              <w:rPr>
                <w:rFonts w:ascii="Times New Roman" w:eastAsia="Calibri" w:hAnsi="Times New Roman" w:cs="Times New Roman"/>
                <w:sz w:val="22"/>
                <w:szCs w:val="22"/>
                <w:lang w:val="en"/>
              </w:rPr>
              <w:t xml:space="preserve"> three quarters of the financial reserve for the reimbursement of trial subject compensation is used, the Payee is entitled to issue another invoice in the same amount and CRO is obliged to pay the invoice within 45 days from the date when the invoice is issued. </w:t>
            </w:r>
            <w:r w:rsidRPr="00EA7433">
              <w:rPr>
                <w:rFonts w:ascii="Times New Roman" w:eastAsia="Calibri" w:hAnsi="Times New Roman" w:cs="Times New Roman"/>
                <w:sz w:val="22"/>
                <w:szCs w:val="22"/>
                <w:lang w:val="en-US"/>
              </w:rPr>
              <w:t>The amount not used by the Payee will be returned to CRO within 30 days after close out visit at the Center.</w:t>
            </w:r>
            <w:r w:rsidRPr="00EA7433">
              <w:rPr>
                <w:rFonts w:ascii="Times New Roman" w:eastAsia="Calibri" w:hAnsi="Times New Roman" w:cs="Times New Roman"/>
                <w:b/>
                <w:bCs/>
                <w:sz w:val="22"/>
                <w:szCs w:val="22"/>
                <w:lang w:val="en-US"/>
              </w:rPr>
              <w:t xml:space="preserve"> </w:t>
            </w:r>
          </w:p>
          <w:p w14:paraId="2D339EDB" w14:textId="7F8AEABB" w:rsidR="00EA7433" w:rsidRPr="00EA7433" w:rsidRDefault="00EA7433" w:rsidP="00EA7433">
            <w:pPr>
              <w:tabs>
                <w:tab w:val="left" w:pos="3600"/>
                <w:tab w:val="left" w:pos="5760"/>
              </w:tabs>
              <w:spacing w:line="276" w:lineRule="auto"/>
              <w:jc w:val="both"/>
              <w:rPr>
                <w:rFonts w:ascii="Times New Roman" w:hAnsi="Times New Roman" w:cs="Times New Roman"/>
                <w:sz w:val="22"/>
                <w:szCs w:val="22"/>
                <w:lang w:val="en-US"/>
              </w:rPr>
            </w:pPr>
            <w:r w:rsidRPr="00EA7433">
              <w:rPr>
                <w:rFonts w:ascii="Times New Roman" w:hAnsi="Times New Roman" w:cs="Times New Roman"/>
                <w:sz w:val="22"/>
                <w:szCs w:val="22"/>
                <w:lang w:val="en"/>
              </w:rPr>
              <w:t xml:space="preserve">The Principal Investigator or study coordinator are responsible for keeping records of travel costs which are to be provided to Trial monitor by them. Subjects will be reimbursed only after the issued invoice by the Payee is paid. Any questions regarding Subject reimbursements </w:t>
            </w:r>
            <w:r w:rsidRPr="00EA7433">
              <w:rPr>
                <w:rFonts w:ascii="Times New Roman" w:hAnsi="Times New Roman" w:cs="Times New Roman"/>
                <w:bCs/>
                <w:sz w:val="22"/>
                <w:szCs w:val="22"/>
                <w:lang w:val="en-US"/>
              </w:rPr>
              <w:t>in cash</w:t>
            </w:r>
            <w:r w:rsidRPr="00EA7433">
              <w:rPr>
                <w:rFonts w:ascii="Times New Roman" w:hAnsi="Times New Roman" w:cs="Times New Roman"/>
                <w:sz w:val="22"/>
                <w:szCs w:val="22"/>
                <w:lang w:val="en"/>
              </w:rPr>
              <w:t xml:space="preserve"> are to be submitted by email sent to </w:t>
            </w:r>
            <w:r w:rsidR="00CC3480">
              <w:t>xxx</w:t>
            </w:r>
          </w:p>
        </w:tc>
      </w:tr>
      <w:tr w:rsidR="00EA7433" w:rsidRPr="00EA7433" w14:paraId="5F4B8FBA" w14:textId="77777777" w:rsidTr="00044B50">
        <w:tc>
          <w:tcPr>
            <w:tcW w:w="4500" w:type="dxa"/>
          </w:tcPr>
          <w:p w14:paraId="398232EC" w14:textId="77777777" w:rsidR="00EA7433" w:rsidRPr="00EA7433" w:rsidRDefault="00EA7433" w:rsidP="00EA7433">
            <w:pPr>
              <w:tabs>
                <w:tab w:val="left" w:pos="3600"/>
                <w:tab w:val="left" w:pos="5760"/>
              </w:tabs>
              <w:spacing w:line="276" w:lineRule="auto"/>
              <w:jc w:val="both"/>
              <w:rPr>
                <w:rFonts w:ascii="Times New Roman" w:hAnsi="Times New Roman" w:cs="Times New Roman"/>
                <w:sz w:val="22"/>
                <w:szCs w:val="22"/>
              </w:rPr>
            </w:pPr>
            <w:r w:rsidRPr="00EA7433">
              <w:rPr>
                <w:rFonts w:ascii="Times New Roman" w:hAnsi="Times New Roman" w:cs="Times New Roman"/>
                <w:b/>
                <w:bCs/>
                <w:sz w:val="22"/>
                <w:szCs w:val="22"/>
              </w:rPr>
              <w:lastRenderedPageBreak/>
              <w:t>Neplánované návštěvy:</w:t>
            </w:r>
            <w:r w:rsidRPr="00EA7433">
              <w:rPr>
                <w:rFonts w:ascii="Times New Roman" w:hAnsi="Times New Roman" w:cs="Times New Roman"/>
                <w:sz w:val="22"/>
                <w:szCs w:val="22"/>
              </w:rPr>
              <w:t xml:space="preserve"> Neplánovaná návštěva se definuje jako taková návštěva subjektu </w:t>
            </w:r>
            <w:r w:rsidRPr="00EA7433">
              <w:rPr>
                <w:rFonts w:ascii="Times New Roman" w:hAnsi="Times New Roman" w:cs="Times New Roman"/>
                <w:sz w:val="22"/>
                <w:szCs w:val="22"/>
              </w:rPr>
              <w:lastRenderedPageBreak/>
              <w:t>hodnocení, která není výslovně uvedena v Protokolu, jejíž absolvování je však v rámci Studie nutné. Neplánované návštěvy budou uhrazeny dle plateb za jednotlivá vyšetření jak jsou uvedeny v tabulkách plateb níže, a to na základě doručení správně vyplněné faktury s rozepsanými položkami.</w:t>
            </w:r>
          </w:p>
        </w:tc>
        <w:tc>
          <w:tcPr>
            <w:tcW w:w="4500" w:type="dxa"/>
          </w:tcPr>
          <w:p w14:paraId="52E85C7A" w14:textId="77777777" w:rsidR="00EA7433" w:rsidRPr="00EA7433" w:rsidRDefault="00EA7433" w:rsidP="00EA7433">
            <w:pPr>
              <w:tabs>
                <w:tab w:val="left" w:pos="3600"/>
                <w:tab w:val="left" w:pos="5760"/>
              </w:tabs>
              <w:spacing w:line="276" w:lineRule="auto"/>
              <w:jc w:val="both"/>
              <w:rPr>
                <w:rFonts w:ascii="Times New Roman" w:hAnsi="Times New Roman" w:cs="Times New Roman"/>
                <w:sz w:val="22"/>
                <w:szCs w:val="22"/>
                <w:lang w:val="en-US"/>
              </w:rPr>
            </w:pPr>
            <w:r w:rsidRPr="00EA7433">
              <w:rPr>
                <w:rFonts w:ascii="Times New Roman" w:hAnsi="Times New Roman" w:cs="Times New Roman"/>
                <w:b/>
                <w:bCs/>
                <w:sz w:val="22"/>
                <w:szCs w:val="22"/>
                <w:lang w:val="en-US"/>
              </w:rPr>
              <w:lastRenderedPageBreak/>
              <w:t>Unscheduled Visits:</w:t>
            </w:r>
            <w:r w:rsidRPr="00EA7433">
              <w:rPr>
                <w:rFonts w:ascii="Times New Roman" w:hAnsi="Times New Roman" w:cs="Times New Roman"/>
                <w:sz w:val="22"/>
                <w:szCs w:val="22"/>
                <w:lang w:val="en-US"/>
              </w:rPr>
              <w:t xml:space="preserve">  An Unscheduled Visit is defined as a trial subject visit which is not </w:t>
            </w:r>
            <w:r w:rsidRPr="00EA7433">
              <w:rPr>
                <w:rFonts w:ascii="Times New Roman" w:hAnsi="Times New Roman" w:cs="Times New Roman"/>
                <w:sz w:val="22"/>
                <w:szCs w:val="22"/>
                <w:lang w:val="en-US"/>
              </w:rPr>
              <w:lastRenderedPageBreak/>
              <w:t>expressly set forth in the Protocol but is otherwise required for the Study. Unscheduled Visits will be reimbursed in the amounts listed in the Tables of Payment below for unscheduled visit per each procedure performed upon receipt of a correct and itemized invoice.</w:t>
            </w:r>
          </w:p>
          <w:p w14:paraId="37309EDF" w14:textId="77777777" w:rsidR="00EA7433" w:rsidRPr="00EA7433" w:rsidRDefault="00EA7433" w:rsidP="00EA7433">
            <w:pPr>
              <w:tabs>
                <w:tab w:val="left" w:pos="3600"/>
                <w:tab w:val="left" w:pos="5760"/>
              </w:tabs>
              <w:spacing w:line="276" w:lineRule="auto"/>
              <w:jc w:val="both"/>
              <w:rPr>
                <w:rFonts w:ascii="Times New Roman" w:hAnsi="Times New Roman" w:cs="Times New Roman"/>
                <w:sz w:val="22"/>
                <w:szCs w:val="22"/>
                <w:lang w:val="en-US"/>
              </w:rPr>
            </w:pPr>
          </w:p>
        </w:tc>
      </w:tr>
      <w:tr w:rsidR="00EA7433" w:rsidRPr="00EA7433" w14:paraId="2FB90696" w14:textId="77777777" w:rsidTr="00044B50">
        <w:tc>
          <w:tcPr>
            <w:tcW w:w="4500" w:type="dxa"/>
          </w:tcPr>
          <w:p w14:paraId="70D5ADAE" w14:textId="77777777" w:rsidR="00EA7433" w:rsidRPr="00EA7433" w:rsidRDefault="00EA7433" w:rsidP="00EA7433">
            <w:pPr>
              <w:tabs>
                <w:tab w:val="left" w:pos="3600"/>
                <w:tab w:val="left" w:pos="5760"/>
              </w:tabs>
              <w:spacing w:line="276" w:lineRule="auto"/>
              <w:jc w:val="both"/>
              <w:rPr>
                <w:rFonts w:ascii="Times New Roman" w:hAnsi="Times New Roman" w:cs="Times New Roman"/>
                <w:bCs/>
                <w:sz w:val="22"/>
                <w:szCs w:val="22"/>
              </w:rPr>
            </w:pPr>
            <w:r w:rsidRPr="00EA7433">
              <w:rPr>
                <w:rFonts w:ascii="Times New Roman" w:hAnsi="Times New Roman" w:cs="Times New Roman"/>
                <w:b/>
                <w:bCs/>
                <w:sz w:val="22"/>
                <w:szCs w:val="22"/>
              </w:rPr>
              <w:lastRenderedPageBreak/>
              <w:t xml:space="preserve">Start-up poplatek: </w:t>
            </w:r>
            <w:r w:rsidRPr="00EA7433">
              <w:rPr>
                <w:rFonts w:ascii="Times New Roman" w:hAnsi="Times New Roman" w:cs="Times New Roman"/>
                <w:bCs/>
                <w:sz w:val="22"/>
                <w:szCs w:val="22"/>
              </w:rPr>
              <w:t>Jednorázová platba ve Studii ve výši uvedené v tabulkách plateb níže bude vyplacená Příjemci plateb za administrativní aktivity po obdržení faktury a schválení příslušných etických komisí, podpise této Smlouvy a splnění veškerých aktivit spojených se zahájením Studie požadovaných Zadavatelem nebo jím určeným zástupcem.</w:t>
            </w:r>
          </w:p>
          <w:p w14:paraId="5074E79E" w14:textId="77777777" w:rsidR="00EA7433" w:rsidRPr="00EA7433" w:rsidRDefault="00EA7433" w:rsidP="00EA7433">
            <w:pPr>
              <w:tabs>
                <w:tab w:val="left" w:pos="3600"/>
                <w:tab w:val="left" w:pos="5760"/>
              </w:tabs>
              <w:spacing w:line="276" w:lineRule="auto"/>
              <w:jc w:val="both"/>
              <w:rPr>
                <w:rFonts w:ascii="Times New Roman" w:hAnsi="Times New Roman" w:cs="Times New Roman"/>
                <w:b/>
                <w:bCs/>
                <w:sz w:val="22"/>
                <w:szCs w:val="22"/>
              </w:rPr>
            </w:pPr>
          </w:p>
        </w:tc>
        <w:tc>
          <w:tcPr>
            <w:tcW w:w="4500" w:type="dxa"/>
          </w:tcPr>
          <w:p w14:paraId="2FE67888" w14:textId="77777777" w:rsidR="00EA7433" w:rsidRPr="00EA7433" w:rsidRDefault="00EA7433" w:rsidP="00EA7433">
            <w:pPr>
              <w:tabs>
                <w:tab w:val="left" w:pos="0"/>
              </w:tabs>
              <w:spacing w:line="276" w:lineRule="auto"/>
              <w:jc w:val="both"/>
              <w:rPr>
                <w:rFonts w:ascii="Times New Roman" w:hAnsi="Times New Roman" w:cs="Times New Roman"/>
                <w:sz w:val="22"/>
                <w:szCs w:val="22"/>
                <w:lang w:val="en-GB" w:eastAsia="de-DE"/>
              </w:rPr>
            </w:pPr>
            <w:r w:rsidRPr="00EA7433">
              <w:rPr>
                <w:rFonts w:ascii="Times New Roman" w:hAnsi="Times New Roman" w:cs="Times New Roman"/>
                <w:b/>
                <w:sz w:val="22"/>
                <w:szCs w:val="22"/>
                <w:lang w:val="en-GB" w:eastAsia="de-DE"/>
              </w:rPr>
              <w:t xml:space="preserve">Site Start-up Fee: </w:t>
            </w:r>
            <w:r w:rsidRPr="00EA7433">
              <w:rPr>
                <w:rFonts w:ascii="Times New Roman" w:hAnsi="Times New Roman" w:cs="Times New Roman"/>
                <w:sz w:val="22"/>
                <w:szCs w:val="22"/>
                <w:lang w:val="en-GB" w:eastAsia="de-DE"/>
              </w:rPr>
              <w:t>A one-time non-refundable payment of the amount listed in the Tables of Payments below for Administrative activities will be payable to the Payee upon receipt of invoice and confirmation of respective Ethics approvals, full execution of the Agreement, and completion of any pre-Study requirements as specified by Sponsor or Sponsor Representative.</w:t>
            </w:r>
          </w:p>
          <w:p w14:paraId="37AAD4F8" w14:textId="77777777" w:rsidR="00EA7433" w:rsidRPr="00EA7433" w:rsidRDefault="00EA7433" w:rsidP="00EA7433">
            <w:pPr>
              <w:suppressAutoHyphens/>
              <w:spacing w:line="276" w:lineRule="auto"/>
              <w:jc w:val="both"/>
              <w:rPr>
                <w:rFonts w:ascii="Times New Roman" w:eastAsia="Calibri" w:hAnsi="Times New Roman" w:cs="Times New Roman"/>
                <w:b/>
                <w:sz w:val="22"/>
                <w:szCs w:val="22"/>
                <w:lang w:val="en-US"/>
              </w:rPr>
            </w:pPr>
          </w:p>
        </w:tc>
      </w:tr>
      <w:tr w:rsidR="00EA7433" w:rsidRPr="00EA7433" w14:paraId="559C779E" w14:textId="77777777" w:rsidTr="00044B50">
        <w:tc>
          <w:tcPr>
            <w:tcW w:w="4500" w:type="dxa"/>
          </w:tcPr>
          <w:p w14:paraId="683E6FD2" w14:textId="77777777" w:rsidR="00EA7433" w:rsidRPr="00EA7433" w:rsidRDefault="00EA7433" w:rsidP="00EA7433">
            <w:pPr>
              <w:tabs>
                <w:tab w:val="left" w:pos="3600"/>
                <w:tab w:val="left" w:pos="5760"/>
              </w:tabs>
              <w:spacing w:line="276" w:lineRule="auto"/>
              <w:jc w:val="both"/>
              <w:rPr>
                <w:rFonts w:ascii="Times New Roman" w:hAnsi="Times New Roman" w:cs="Times New Roman"/>
                <w:b/>
                <w:bCs/>
                <w:sz w:val="22"/>
                <w:szCs w:val="22"/>
              </w:rPr>
            </w:pPr>
            <w:r w:rsidRPr="00DA28F4">
              <w:rPr>
                <w:rFonts w:ascii="Times New Roman" w:hAnsi="Times New Roman" w:cs="Times New Roman"/>
                <w:b/>
                <w:bCs/>
                <w:sz w:val="22"/>
                <w:szCs w:val="22"/>
              </w:rPr>
              <w:t xml:space="preserve">Start up poplatek – za podepsání dodatku ke smlouvě: </w:t>
            </w:r>
            <w:r w:rsidRPr="00EA7433">
              <w:rPr>
                <w:rFonts w:ascii="Times New Roman" w:hAnsi="Times New Roman" w:cs="Times New Roman"/>
                <w:bCs/>
                <w:sz w:val="22"/>
                <w:szCs w:val="22"/>
              </w:rPr>
              <w:t>Zadavatel nebo jím určený zástupce zaplatí Příjemci plateb za čas a úsilí vynaložené na změnu Smlouvy na základě dodatku k Protokolu a to ve výši uvedené v tabulkách plateb níže. Platba bude provedená na základě doručení správně vyplněné faktury.</w:t>
            </w:r>
          </w:p>
        </w:tc>
        <w:tc>
          <w:tcPr>
            <w:tcW w:w="4500" w:type="dxa"/>
          </w:tcPr>
          <w:p w14:paraId="3E54C87F" w14:textId="77777777" w:rsidR="00EA7433" w:rsidRPr="00EA7433" w:rsidRDefault="00EA7433" w:rsidP="00EA7433">
            <w:pPr>
              <w:tabs>
                <w:tab w:val="left" w:pos="0"/>
              </w:tabs>
              <w:spacing w:line="276" w:lineRule="auto"/>
              <w:jc w:val="both"/>
              <w:rPr>
                <w:rFonts w:ascii="Times New Roman" w:hAnsi="Times New Roman" w:cs="Times New Roman"/>
                <w:b/>
                <w:sz w:val="22"/>
                <w:szCs w:val="22"/>
                <w:lang w:val="en-GB" w:eastAsia="de-DE"/>
              </w:rPr>
            </w:pPr>
            <w:r w:rsidRPr="00EA7433">
              <w:rPr>
                <w:rFonts w:ascii="Times New Roman" w:hAnsi="Times New Roman" w:cs="Times New Roman"/>
                <w:b/>
                <w:sz w:val="22"/>
                <w:szCs w:val="22"/>
                <w:lang w:val="en-GB" w:eastAsia="de-DE"/>
              </w:rPr>
              <w:t xml:space="preserve">CTA Amendment Fee: </w:t>
            </w:r>
            <w:r w:rsidRPr="00EA7433">
              <w:rPr>
                <w:rFonts w:ascii="Times New Roman" w:hAnsi="Times New Roman" w:cs="Times New Roman"/>
                <w:bCs/>
                <w:sz w:val="22"/>
                <w:szCs w:val="22"/>
                <w:lang w:val="en-GB" w:eastAsia="de-DE"/>
              </w:rPr>
              <w:t xml:space="preserve">Sponsor or Sponsor Representative agrees to reimburse Payee for the time and effort for modifying their contract brought on by a Protocol Amendment in </w:t>
            </w:r>
            <w:r w:rsidRPr="00EA7433">
              <w:rPr>
                <w:rFonts w:ascii="Times New Roman" w:hAnsi="Times New Roman" w:cs="Times New Roman"/>
                <w:sz w:val="22"/>
                <w:szCs w:val="22"/>
                <w:lang w:val="en-GB" w:eastAsia="de-DE"/>
              </w:rPr>
              <w:t>the amount listed in the Tables of Payments below</w:t>
            </w:r>
            <w:r w:rsidRPr="00EA7433">
              <w:rPr>
                <w:rFonts w:ascii="Times New Roman" w:hAnsi="Times New Roman" w:cs="Times New Roman"/>
                <w:bCs/>
                <w:sz w:val="22"/>
                <w:szCs w:val="22"/>
                <w:lang w:val="en-GB" w:eastAsia="de-DE"/>
              </w:rPr>
              <w:t>. Payment shall made upon receipt of valid invoice.</w:t>
            </w:r>
          </w:p>
        </w:tc>
      </w:tr>
      <w:tr w:rsidR="00EA7433" w:rsidRPr="00EA7433" w14:paraId="0CA94160" w14:textId="77777777" w:rsidTr="00044B50">
        <w:tc>
          <w:tcPr>
            <w:tcW w:w="4500" w:type="dxa"/>
          </w:tcPr>
          <w:p w14:paraId="6EA5CD2D" w14:textId="77777777" w:rsidR="00EA7433" w:rsidRPr="00EA7433" w:rsidRDefault="00EA7433" w:rsidP="00EA7433">
            <w:pPr>
              <w:tabs>
                <w:tab w:val="left" w:pos="3600"/>
                <w:tab w:val="left" w:pos="5760"/>
              </w:tabs>
              <w:spacing w:line="276" w:lineRule="auto"/>
              <w:jc w:val="both"/>
              <w:rPr>
                <w:rFonts w:ascii="Times New Roman" w:hAnsi="Times New Roman" w:cs="Times New Roman"/>
                <w:bCs/>
                <w:sz w:val="22"/>
                <w:szCs w:val="22"/>
              </w:rPr>
            </w:pPr>
            <w:r w:rsidRPr="00EA7433">
              <w:rPr>
                <w:rFonts w:ascii="Times New Roman" w:hAnsi="Times New Roman" w:cs="Times New Roman"/>
                <w:b/>
                <w:bCs/>
                <w:sz w:val="22"/>
                <w:szCs w:val="22"/>
              </w:rPr>
              <w:t xml:space="preserve">Třetí strany: </w:t>
            </w:r>
            <w:r w:rsidRPr="00EA7433">
              <w:rPr>
                <w:rFonts w:ascii="Times New Roman" w:hAnsi="Times New Roman" w:cs="Times New Roman"/>
                <w:bCs/>
                <w:sz w:val="22"/>
                <w:szCs w:val="22"/>
              </w:rPr>
              <w:t>Příjemce plateb je plně zodpovědný za úhrady třetím stranám a za krytí vlastních nákladů souvisejících s touto Studií.</w:t>
            </w:r>
          </w:p>
          <w:p w14:paraId="69BD1CF3" w14:textId="77777777" w:rsidR="00EA7433" w:rsidRPr="00EA7433" w:rsidRDefault="00EA7433" w:rsidP="00EA7433">
            <w:pPr>
              <w:tabs>
                <w:tab w:val="left" w:pos="3600"/>
                <w:tab w:val="left" w:pos="5760"/>
              </w:tabs>
              <w:spacing w:line="276" w:lineRule="auto"/>
              <w:jc w:val="both"/>
              <w:rPr>
                <w:rFonts w:ascii="Times New Roman" w:hAnsi="Times New Roman" w:cs="Times New Roman"/>
                <w:bCs/>
                <w:sz w:val="22"/>
                <w:szCs w:val="22"/>
              </w:rPr>
            </w:pPr>
          </w:p>
        </w:tc>
        <w:tc>
          <w:tcPr>
            <w:tcW w:w="4500" w:type="dxa"/>
          </w:tcPr>
          <w:p w14:paraId="170C7BCF" w14:textId="77777777" w:rsidR="00EA7433" w:rsidRPr="00EA7433" w:rsidRDefault="00EA7433" w:rsidP="00EA7433">
            <w:pPr>
              <w:suppressAutoHyphens/>
              <w:spacing w:line="276" w:lineRule="auto"/>
              <w:jc w:val="both"/>
              <w:rPr>
                <w:rFonts w:ascii="Times New Roman" w:eastAsia="Calibri" w:hAnsi="Times New Roman" w:cs="Times New Roman"/>
                <w:spacing w:val="-3"/>
                <w:sz w:val="22"/>
                <w:szCs w:val="22"/>
                <w:lang w:val="en-US"/>
              </w:rPr>
            </w:pPr>
            <w:r w:rsidRPr="00EA7433">
              <w:rPr>
                <w:rFonts w:ascii="Times New Roman" w:eastAsia="Calibri" w:hAnsi="Times New Roman" w:cs="Times New Roman"/>
                <w:b/>
                <w:spacing w:val="-3"/>
                <w:sz w:val="22"/>
                <w:szCs w:val="22"/>
                <w:lang w:val="en-US"/>
              </w:rPr>
              <w:t>Third Parties</w:t>
            </w:r>
            <w:r w:rsidRPr="00EA7433">
              <w:rPr>
                <w:rFonts w:ascii="Times New Roman" w:eastAsia="Calibri" w:hAnsi="Times New Roman" w:cs="Times New Roman"/>
                <w:spacing w:val="-3"/>
                <w:sz w:val="22"/>
                <w:szCs w:val="22"/>
                <w:lang w:val="en-US"/>
              </w:rPr>
              <w:t>: The Payee is fully responsible for payments to third parties and paying its own expenses connected with the Study.</w:t>
            </w:r>
          </w:p>
          <w:p w14:paraId="54F66C65" w14:textId="77777777" w:rsidR="00EA7433" w:rsidRPr="00EA7433" w:rsidRDefault="00EA7433" w:rsidP="00EA7433">
            <w:pPr>
              <w:tabs>
                <w:tab w:val="left" w:pos="3600"/>
                <w:tab w:val="left" w:pos="5760"/>
              </w:tabs>
              <w:spacing w:line="276" w:lineRule="auto"/>
              <w:jc w:val="both"/>
              <w:rPr>
                <w:rFonts w:ascii="Times New Roman" w:hAnsi="Times New Roman" w:cs="Times New Roman"/>
                <w:b/>
                <w:bCs/>
                <w:sz w:val="22"/>
                <w:szCs w:val="22"/>
                <w:lang w:val="en-US"/>
              </w:rPr>
            </w:pPr>
          </w:p>
        </w:tc>
      </w:tr>
      <w:tr w:rsidR="00EA7433" w:rsidRPr="00EA7433" w14:paraId="2F5D7346" w14:textId="77777777" w:rsidTr="00044B50">
        <w:tc>
          <w:tcPr>
            <w:tcW w:w="4500" w:type="dxa"/>
          </w:tcPr>
          <w:p w14:paraId="543DBBD1" w14:textId="77777777" w:rsidR="00EA7433" w:rsidRPr="00EA7433" w:rsidRDefault="00EA7433" w:rsidP="00EA7433">
            <w:pPr>
              <w:tabs>
                <w:tab w:val="left" w:pos="3600"/>
                <w:tab w:val="left" w:pos="5760"/>
              </w:tabs>
              <w:spacing w:line="276" w:lineRule="auto"/>
              <w:jc w:val="both"/>
              <w:rPr>
                <w:rFonts w:ascii="Times New Roman" w:hAnsi="Times New Roman" w:cs="Times New Roman"/>
                <w:bCs/>
                <w:sz w:val="22"/>
                <w:szCs w:val="22"/>
              </w:rPr>
            </w:pPr>
            <w:r w:rsidRPr="00EA7433">
              <w:rPr>
                <w:rFonts w:ascii="Times New Roman" w:hAnsi="Times New Roman" w:cs="Times New Roman"/>
                <w:b/>
                <w:bCs/>
                <w:sz w:val="22"/>
                <w:szCs w:val="22"/>
              </w:rPr>
              <w:t xml:space="preserve">Poplatek etické komisi: </w:t>
            </w:r>
            <w:r w:rsidRPr="00EA7433">
              <w:rPr>
                <w:rFonts w:ascii="Times New Roman" w:hAnsi="Times New Roman" w:cs="Times New Roman"/>
                <w:bCs/>
                <w:sz w:val="22"/>
                <w:szCs w:val="22"/>
              </w:rPr>
              <w:t>Poplatek etické komisi uhradí Zadavatel, nebo jím určený zástupce mimo tuto Smlouvu.</w:t>
            </w:r>
          </w:p>
        </w:tc>
        <w:tc>
          <w:tcPr>
            <w:tcW w:w="4500" w:type="dxa"/>
          </w:tcPr>
          <w:p w14:paraId="5F5B26C0" w14:textId="77777777" w:rsidR="00EA7433" w:rsidRPr="00EA7433" w:rsidRDefault="00EA7433" w:rsidP="00EA7433">
            <w:pPr>
              <w:suppressAutoHyphens/>
              <w:spacing w:line="276" w:lineRule="auto"/>
              <w:jc w:val="both"/>
              <w:rPr>
                <w:rFonts w:ascii="Times New Roman" w:eastAsia="Calibri" w:hAnsi="Times New Roman" w:cs="Times New Roman"/>
                <w:spacing w:val="-3"/>
                <w:sz w:val="22"/>
                <w:szCs w:val="22"/>
                <w:lang w:val="en-US"/>
              </w:rPr>
            </w:pPr>
            <w:r w:rsidRPr="00EA7433">
              <w:rPr>
                <w:rFonts w:ascii="Times New Roman" w:eastAsia="Calibri" w:hAnsi="Times New Roman" w:cs="Times New Roman"/>
                <w:b/>
                <w:spacing w:val="-3"/>
                <w:sz w:val="22"/>
                <w:szCs w:val="22"/>
                <w:lang w:val="en-US"/>
              </w:rPr>
              <w:t>Ethics Committee Fee</w:t>
            </w:r>
            <w:r w:rsidRPr="00EA7433">
              <w:rPr>
                <w:rFonts w:ascii="Times New Roman" w:eastAsia="Calibri" w:hAnsi="Times New Roman" w:cs="Times New Roman"/>
                <w:spacing w:val="-3"/>
                <w:sz w:val="22"/>
                <w:szCs w:val="22"/>
                <w:lang w:val="en-US"/>
              </w:rPr>
              <w:t xml:space="preserve">: The Ethics Committee Fee will be paid by </w:t>
            </w:r>
            <w:r w:rsidRPr="00EA7433">
              <w:rPr>
                <w:rFonts w:ascii="Times New Roman" w:eastAsia="Calibri" w:hAnsi="Times New Roman" w:cs="Times New Roman"/>
                <w:sz w:val="22"/>
                <w:szCs w:val="22"/>
                <w:lang w:val="en-US"/>
              </w:rPr>
              <w:t>Sponsor or its authorized representative</w:t>
            </w:r>
            <w:r w:rsidRPr="00EA7433">
              <w:rPr>
                <w:rFonts w:ascii="Times New Roman" w:eastAsia="Calibri" w:hAnsi="Times New Roman" w:cs="Times New Roman"/>
                <w:spacing w:val="-3"/>
                <w:sz w:val="22"/>
                <w:szCs w:val="22"/>
                <w:lang w:val="en-US"/>
              </w:rPr>
              <w:t xml:space="preserve"> apart from this Agreement.</w:t>
            </w:r>
          </w:p>
          <w:p w14:paraId="46EA8E2F" w14:textId="77777777" w:rsidR="00EA7433" w:rsidRPr="00EA7433" w:rsidRDefault="00EA7433" w:rsidP="00EA7433">
            <w:pPr>
              <w:tabs>
                <w:tab w:val="left" w:pos="3600"/>
                <w:tab w:val="left" w:pos="5760"/>
              </w:tabs>
              <w:spacing w:line="276" w:lineRule="auto"/>
              <w:jc w:val="both"/>
              <w:rPr>
                <w:rFonts w:ascii="Times New Roman" w:hAnsi="Times New Roman" w:cs="Times New Roman"/>
                <w:b/>
                <w:bCs/>
                <w:sz w:val="22"/>
                <w:szCs w:val="22"/>
                <w:lang w:val="en-US"/>
              </w:rPr>
            </w:pPr>
          </w:p>
        </w:tc>
      </w:tr>
      <w:tr w:rsidR="00EA7433" w:rsidRPr="00EA7433" w14:paraId="0643FE1A" w14:textId="77777777" w:rsidTr="00044B50">
        <w:tc>
          <w:tcPr>
            <w:tcW w:w="4500" w:type="dxa"/>
          </w:tcPr>
          <w:p w14:paraId="2F1C01DF" w14:textId="77777777" w:rsidR="00EA7433" w:rsidRPr="00EA7433" w:rsidRDefault="00EA7433" w:rsidP="00EA7433">
            <w:pPr>
              <w:tabs>
                <w:tab w:val="left" w:pos="3600"/>
                <w:tab w:val="left" w:pos="5760"/>
              </w:tabs>
              <w:spacing w:line="276" w:lineRule="auto"/>
              <w:jc w:val="both"/>
              <w:rPr>
                <w:rFonts w:ascii="Times New Roman" w:hAnsi="Times New Roman" w:cs="Times New Roman"/>
                <w:b/>
                <w:bCs/>
                <w:sz w:val="22"/>
                <w:szCs w:val="22"/>
              </w:rPr>
            </w:pPr>
            <w:r w:rsidRPr="00EA7433">
              <w:rPr>
                <w:rFonts w:ascii="Times New Roman" w:hAnsi="Times New Roman" w:cs="Times New Roman"/>
                <w:b/>
                <w:bCs/>
                <w:sz w:val="22"/>
                <w:szCs w:val="22"/>
              </w:rPr>
              <w:t>Poplatky centrální laboratoři</w:t>
            </w:r>
            <w:r w:rsidRPr="00EA7433">
              <w:rPr>
                <w:rFonts w:ascii="Times New Roman" w:hAnsi="Times New Roman" w:cs="Times New Roman"/>
                <w:bCs/>
                <w:sz w:val="22"/>
                <w:szCs w:val="22"/>
              </w:rPr>
              <w:t>: Poplatky centrální laboratoři budou hrazeny Zadavatelem, nebo jím určený zástupcem mimo tuto Smlouvu.</w:t>
            </w:r>
          </w:p>
        </w:tc>
        <w:tc>
          <w:tcPr>
            <w:tcW w:w="4500" w:type="dxa"/>
          </w:tcPr>
          <w:p w14:paraId="60809FC0" w14:textId="77777777" w:rsidR="00EA7433" w:rsidRPr="00EA7433" w:rsidRDefault="00EA7433" w:rsidP="00EA7433">
            <w:pPr>
              <w:suppressAutoHyphens/>
              <w:spacing w:line="276" w:lineRule="auto"/>
              <w:jc w:val="both"/>
              <w:rPr>
                <w:rFonts w:ascii="Times New Roman" w:eastAsia="Calibri" w:hAnsi="Times New Roman" w:cs="Times New Roman"/>
                <w:spacing w:val="-3"/>
                <w:sz w:val="22"/>
                <w:szCs w:val="22"/>
                <w:lang w:val="en-US"/>
              </w:rPr>
            </w:pPr>
            <w:r w:rsidRPr="00EA7433">
              <w:rPr>
                <w:rFonts w:ascii="Times New Roman" w:eastAsia="Calibri" w:hAnsi="Times New Roman" w:cs="Times New Roman"/>
                <w:b/>
                <w:spacing w:val="-3"/>
                <w:sz w:val="22"/>
                <w:szCs w:val="22"/>
                <w:lang w:val="en-US"/>
              </w:rPr>
              <w:t>Central Laboratory Fees</w:t>
            </w:r>
            <w:r w:rsidRPr="00EA7433">
              <w:rPr>
                <w:rFonts w:ascii="Times New Roman" w:eastAsia="Calibri" w:hAnsi="Times New Roman" w:cs="Times New Roman"/>
                <w:spacing w:val="-3"/>
                <w:sz w:val="22"/>
                <w:szCs w:val="22"/>
                <w:lang w:val="en-US"/>
              </w:rPr>
              <w:t xml:space="preserve">: Central Laboratory costs will be paid by the Sponsor </w:t>
            </w:r>
            <w:r w:rsidRPr="00EA7433">
              <w:rPr>
                <w:rFonts w:ascii="Times New Roman" w:eastAsia="Calibri" w:hAnsi="Times New Roman" w:cs="Times New Roman"/>
                <w:sz w:val="22"/>
                <w:szCs w:val="22"/>
                <w:lang w:val="en-US"/>
              </w:rPr>
              <w:t>or its authorized representative</w:t>
            </w:r>
            <w:r w:rsidRPr="00EA7433">
              <w:rPr>
                <w:rFonts w:ascii="Times New Roman" w:eastAsia="Calibri" w:hAnsi="Times New Roman" w:cs="Times New Roman"/>
                <w:spacing w:val="-3"/>
                <w:sz w:val="22"/>
                <w:szCs w:val="22"/>
                <w:lang w:val="en-US"/>
              </w:rPr>
              <w:t xml:space="preserve"> </w:t>
            </w:r>
            <w:r w:rsidRPr="00EA7433">
              <w:rPr>
                <w:rFonts w:ascii="Times New Roman" w:eastAsia="Calibri" w:hAnsi="Times New Roman" w:cs="Times New Roman"/>
                <w:sz w:val="22"/>
                <w:szCs w:val="22"/>
                <w:lang w:val="en-US"/>
              </w:rPr>
              <w:t>apart from this Agreement.</w:t>
            </w:r>
          </w:p>
          <w:p w14:paraId="417D7D7D" w14:textId="77777777" w:rsidR="00EA7433" w:rsidRPr="00EA7433" w:rsidRDefault="00EA7433" w:rsidP="00EA7433">
            <w:pPr>
              <w:tabs>
                <w:tab w:val="left" w:pos="3600"/>
                <w:tab w:val="left" w:pos="5760"/>
              </w:tabs>
              <w:spacing w:line="276" w:lineRule="auto"/>
              <w:jc w:val="both"/>
              <w:rPr>
                <w:rFonts w:ascii="Times New Roman" w:hAnsi="Times New Roman" w:cs="Times New Roman"/>
                <w:b/>
                <w:bCs/>
                <w:sz w:val="22"/>
                <w:szCs w:val="22"/>
                <w:lang w:val="en-US"/>
              </w:rPr>
            </w:pPr>
          </w:p>
        </w:tc>
      </w:tr>
      <w:tr w:rsidR="00EA7433" w:rsidRPr="00EA7433" w14:paraId="05FF3A56" w14:textId="77777777" w:rsidTr="00044B50">
        <w:tc>
          <w:tcPr>
            <w:tcW w:w="4500" w:type="dxa"/>
          </w:tcPr>
          <w:p w14:paraId="7977EF2D" w14:textId="77777777" w:rsidR="00EA7433" w:rsidRPr="00EA7433" w:rsidRDefault="00EA7433" w:rsidP="00EA7433">
            <w:pPr>
              <w:tabs>
                <w:tab w:val="left" w:pos="3600"/>
                <w:tab w:val="left" w:pos="5760"/>
              </w:tabs>
              <w:spacing w:line="276" w:lineRule="auto"/>
              <w:jc w:val="both"/>
              <w:rPr>
                <w:rFonts w:ascii="Times New Roman" w:hAnsi="Times New Roman" w:cs="Times New Roman"/>
                <w:b/>
                <w:bCs/>
                <w:sz w:val="22"/>
                <w:szCs w:val="22"/>
              </w:rPr>
            </w:pPr>
            <w:r w:rsidRPr="00EA7433">
              <w:rPr>
                <w:rFonts w:ascii="Times New Roman" w:hAnsi="Times New Roman" w:cs="Times New Roman"/>
                <w:b/>
                <w:bCs/>
                <w:sz w:val="22"/>
                <w:szCs w:val="22"/>
              </w:rPr>
              <w:t xml:space="preserve">Daň z přidané hodnoty („DPH“): </w:t>
            </w:r>
            <w:r w:rsidRPr="00EA7433">
              <w:rPr>
                <w:rFonts w:ascii="Times New Roman" w:hAnsi="Times New Roman" w:cs="Times New Roman"/>
                <w:bCs/>
                <w:sz w:val="22"/>
                <w:szCs w:val="22"/>
              </w:rPr>
              <w:t>Zadavatel nebo jím určený zástupce uhradí DPH, které není zahrnuto v částkách v tabulkách plateb níže jak je vyžadováno právními předpisy České republiky. Je-li vyžadována platba včetně DPH, Zadavatel nebo jím určený zástupce provede úhradu pouze na základě doručení platné faktury s vyčíslenou DPH. Doručení faktury před provedením úhrady dle této Smlouvy je vyžadováno i v případě, kdy se DPH neuplatňuje.</w:t>
            </w:r>
          </w:p>
        </w:tc>
        <w:tc>
          <w:tcPr>
            <w:tcW w:w="4500" w:type="dxa"/>
          </w:tcPr>
          <w:p w14:paraId="091F9959" w14:textId="77777777" w:rsidR="00EA7433" w:rsidRPr="00EA7433" w:rsidRDefault="00EA7433" w:rsidP="00EA7433">
            <w:pPr>
              <w:spacing w:line="276" w:lineRule="auto"/>
              <w:jc w:val="both"/>
              <w:rPr>
                <w:rFonts w:ascii="Times New Roman" w:eastAsia="Calibri" w:hAnsi="Times New Roman" w:cs="Times New Roman"/>
                <w:sz w:val="22"/>
                <w:szCs w:val="22"/>
                <w:lang w:val="en-US"/>
              </w:rPr>
            </w:pPr>
            <w:r w:rsidRPr="00EA7433">
              <w:rPr>
                <w:rFonts w:ascii="Times New Roman" w:eastAsia="Calibri" w:hAnsi="Times New Roman" w:cs="Times New Roman"/>
                <w:b/>
                <w:bCs/>
                <w:sz w:val="22"/>
                <w:szCs w:val="22"/>
                <w:lang w:val="en-US"/>
              </w:rPr>
              <w:t>VAT:</w:t>
            </w:r>
            <w:r w:rsidRPr="00EA7433">
              <w:rPr>
                <w:rFonts w:ascii="Times New Roman" w:eastAsia="Calibri" w:hAnsi="Times New Roman" w:cs="Times New Roman"/>
                <w:sz w:val="22"/>
                <w:szCs w:val="22"/>
                <w:lang w:val="en-US"/>
              </w:rPr>
              <w:t xml:space="preserve">  Sponsor or its authorized representative will pay VAT in addition to the payments as required by Czech Republic laws. Where a VAT invoice is required, payments will only be made once Sponsor or its authorized representative has received the valid VAT invoice. In situations where VAT is not applicable, an invoice will still be required before any payment is made under this Agreement. </w:t>
            </w:r>
          </w:p>
          <w:p w14:paraId="1C4A9286" w14:textId="77777777" w:rsidR="00EA7433" w:rsidRPr="00EA7433" w:rsidRDefault="00EA7433" w:rsidP="00EA7433">
            <w:pPr>
              <w:spacing w:line="276" w:lineRule="auto"/>
              <w:rPr>
                <w:rFonts w:ascii="Times New Roman" w:eastAsia="Calibri" w:hAnsi="Times New Roman" w:cs="Times New Roman"/>
                <w:sz w:val="22"/>
                <w:szCs w:val="22"/>
                <w:lang w:val="en-US"/>
              </w:rPr>
            </w:pPr>
          </w:p>
          <w:p w14:paraId="73E3D214" w14:textId="77777777" w:rsidR="00EA7433" w:rsidRPr="00EA7433" w:rsidRDefault="00EA7433" w:rsidP="00EA7433">
            <w:pPr>
              <w:suppressAutoHyphens/>
              <w:spacing w:line="276" w:lineRule="auto"/>
              <w:jc w:val="both"/>
              <w:rPr>
                <w:rFonts w:ascii="Times New Roman" w:eastAsia="Calibri" w:hAnsi="Times New Roman" w:cs="Times New Roman"/>
                <w:b/>
                <w:spacing w:val="-3"/>
                <w:sz w:val="22"/>
                <w:szCs w:val="22"/>
                <w:lang w:val="en-US"/>
              </w:rPr>
            </w:pPr>
          </w:p>
        </w:tc>
      </w:tr>
      <w:tr w:rsidR="00EA7433" w:rsidRPr="00EA7433" w14:paraId="3227255E" w14:textId="77777777" w:rsidTr="00044B50">
        <w:tc>
          <w:tcPr>
            <w:tcW w:w="4500" w:type="dxa"/>
          </w:tcPr>
          <w:p w14:paraId="2B6DAC77" w14:textId="77777777" w:rsidR="00EA7433" w:rsidRPr="00EA7433" w:rsidRDefault="00EA7433" w:rsidP="00EA7433">
            <w:pPr>
              <w:tabs>
                <w:tab w:val="left" w:pos="3600"/>
                <w:tab w:val="left" w:pos="5760"/>
              </w:tabs>
              <w:spacing w:line="276" w:lineRule="auto"/>
              <w:jc w:val="both"/>
              <w:rPr>
                <w:rFonts w:ascii="Times New Roman" w:hAnsi="Times New Roman" w:cs="Times New Roman"/>
                <w:bCs/>
                <w:sz w:val="22"/>
                <w:szCs w:val="22"/>
              </w:rPr>
            </w:pPr>
            <w:r w:rsidRPr="00EA7433">
              <w:rPr>
                <w:rFonts w:ascii="Times New Roman" w:hAnsi="Times New Roman" w:cs="Times New Roman"/>
                <w:b/>
                <w:bCs/>
                <w:sz w:val="22"/>
                <w:szCs w:val="22"/>
              </w:rPr>
              <w:t xml:space="preserve">Závěrečná platba: </w:t>
            </w:r>
            <w:r w:rsidRPr="00EA7433">
              <w:rPr>
                <w:rFonts w:ascii="Times New Roman" w:hAnsi="Times New Roman" w:cs="Times New Roman"/>
                <w:bCs/>
                <w:sz w:val="22"/>
                <w:szCs w:val="22"/>
              </w:rPr>
              <w:t xml:space="preserve">Závěrečná platba bude realizována po provedení všech úkonů podle </w:t>
            </w:r>
            <w:r w:rsidRPr="00EA7433">
              <w:rPr>
                <w:rFonts w:ascii="Times New Roman" w:hAnsi="Times New Roman" w:cs="Times New Roman"/>
                <w:bCs/>
                <w:sz w:val="22"/>
                <w:szCs w:val="22"/>
              </w:rPr>
              <w:lastRenderedPageBreak/>
              <w:t>Protokolu a obdržení následujících dokumentů Zadavatelem nebo jím určeným zástupcem: (i) veškeré dokumentace ke Studii, (ii) přehledu veškerého neužitého Hodnoceného léku, (iii) všech vyplněných a správných CRF/dotazů a (iv) veškerých doplněných požadavků k vysvětlení ze strany Zadavatele nebo jím určeného zástupce, týkajících se údajů nebo záznamů Studie. Na vznesení námitek vůči jakýmkoliv nesrovnalostem v platbách realizovaných v průběhu Studie bude mít Příjemce plateb lhůtu třiceti (30) dní od doručení závěrečné platby.</w:t>
            </w:r>
          </w:p>
          <w:p w14:paraId="297E260D" w14:textId="77777777" w:rsidR="00EA7433" w:rsidRPr="00EA7433" w:rsidRDefault="00EA7433" w:rsidP="00EA7433">
            <w:pPr>
              <w:tabs>
                <w:tab w:val="left" w:pos="3600"/>
                <w:tab w:val="left" w:pos="5760"/>
              </w:tabs>
              <w:spacing w:line="276" w:lineRule="auto"/>
              <w:jc w:val="both"/>
              <w:rPr>
                <w:rFonts w:ascii="Times New Roman" w:hAnsi="Times New Roman" w:cs="Times New Roman"/>
                <w:b/>
                <w:bCs/>
                <w:sz w:val="22"/>
                <w:szCs w:val="22"/>
              </w:rPr>
            </w:pPr>
          </w:p>
        </w:tc>
        <w:tc>
          <w:tcPr>
            <w:tcW w:w="4500" w:type="dxa"/>
          </w:tcPr>
          <w:p w14:paraId="67868BE0" w14:textId="77777777" w:rsidR="00EA7433" w:rsidRPr="00EA7433" w:rsidRDefault="00EA7433" w:rsidP="00EA7433">
            <w:pPr>
              <w:spacing w:line="276" w:lineRule="auto"/>
              <w:jc w:val="both"/>
              <w:rPr>
                <w:rFonts w:ascii="Times New Roman" w:eastAsia="Calibri" w:hAnsi="Times New Roman" w:cs="Times New Roman"/>
                <w:bCs/>
                <w:sz w:val="22"/>
                <w:szCs w:val="22"/>
                <w:lang w:val="en-US"/>
              </w:rPr>
            </w:pPr>
            <w:r w:rsidRPr="00EA7433">
              <w:rPr>
                <w:rFonts w:ascii="Times New Roman" w:eastAsia="Calibri" w:hAnsi="Times New Roman" w:cs="Times New Roman"/>
                <w:b/>
                <w:bCs/>
                <w:sz w:val="22"/>
                <w:szCs w:val="22"/>
                <w:lang w:val="en-US"/>
              </w:rPr>
              <w:lastRenderedPageBreak/>
              <w:t>Final Payment:</w:t>
            </w:r>
            <w:r w:rsidRPr="00EA7433">
              <w:rPr>
                <w:rFonts w:ascii="Times New Roman" w:eastAsia="Calibri" w:hAnsi="Times New Roman" w:cs="Times New Roman"/>
                <w:bCs/>
                <w:sz w:val="22"/>
                <w:szCs w:val="22"/>
                <w:lang w:val="en-US"/>
              </w:rPr>
              <w:t xml:space="preserve"> The final payment will be payable upon completion of all task required by </w:t>
            </w:r>
            <w:r w:rsidRPr="00EA7433">
              <w:rPr>
                <w:rFonts w:ascii="Times New Roman" w:eastAsia="Calibri" w:hAnsi="Times New Roman" w:cs="Times New Roman"/>
                <w:bCs/>
                <w:sz w:val="22"/>
                <w:szCs w:val="22"/>
                <w:lang w:val="en-US"/>
              </w:rPr>
              <w:lastRenderedPageBreak/>
              <w:t>the Protocol and upon receipt of the following by Sponsor</w:t>
            </w:r>
            <w:r w:rsidRPr="00EA7433">
              <w:rPr>
                <w:rFonts w:ascii="Times New Roman" w:eastAsia="Calibri" w:hAnsi="Times New Roman" w:cs="Times New Roman"/>
                <w:sz w:val="22"/>
                <w:szCs w:val="22"/>
                <w:lang w:val="en-US"/>
              </w:rPr>
              <w:t xml:space="preserve"> or its authorized representative</w:t>
            </w:r>
            <w:r w:rsidRPr="00EA7433">
              <w:rPr>
                <w:rFonts w:ascii="Times New Roman" w:eastAsia="Calibri" w:hAnsi="Times New Roman" w:cs="Times New Roman"/>
                <w:bCs/>
                <w:sz w:val="22"/>
                <w:szCs w:val="22"/>
                <w:lang w:val="en-US"/>
              </w:rPr>
              <w:t>: (i) all Study documentation, (ii) the accountability of all unused Study Drug, (iii) all completed and correct CRFs/queries, and (iv) any clarification requests made by Sponsor</w:t>
            </w:r>
            <w:r w:rsidRPr="00EA7433">
              <w:rPr>
                <w:rFonts w:ascii="Times New Roman" w:eastAsia="Calibri" w:hAnsi="Times New Roman" w:cs="Times New Roman"/>
                <w:sz w:val="22"/>
                <w:szCs w:val="22"/>
                <w:lang w:val="en-US"/>
              </w:rPr>
              <w:t xml:space="preserve"> or its authorized representative</w:t>
            </w:r>
            <w:r w:rsidRPr="00EA7433">
              <w:rPr>
                <w:rFonts w:ascii="Times New Roman" w:eastAsia="Calibri" w:hAnsi="Times New Roman" w:cs="Times New Roman"/>
                <w:bCs/>
                <w:sz w:val="22"/>
                <w:szCs w:val="22"/>
                <w:lang w:val="en-US"/>
              </w:rPr>
              <w:t xml:space="preserve"> regarding Study data or records. The Payee will have thirty (30) days from the receipt of final payment to dispute any payment discrepancies during the course of the Study.</w:t>
            </w:r>
          </w:p>
          <w:p w14:paraId="2FB0F155" w14:textId="77777777" w:rsidR="00EA7433" w:rsidRPr="00EA7433" w:rsidRDefault="00EA7433" w:rsidP="00EA7433">
            <w:pPr>
              <w:tabs>
                <w:tab w:val="left" w:pos="3600"/>
                <w:tab w:val="left" w:pos="5760"/>
              </w:tabs>
              <w:spacing w:line="276" w:lineRule="auto"/>
              <w:jc w:val="both"/>
              <w:rPr>
                <w:rFonts w:ascii="Times New Roman" w:hAnsi="Times New Roman" w:cs="Times New Roman"/>
                <w:b/>
                <w:bCs/>
                <w:sz w:val="22"/>
                <w:szCs w:val="22"/>
                <w:lang w:val="en-US"/>
              </w:rPr>
            </w:pPr>
          </w:p>
        </w:tc>
      </w:tr>
      <w:tr w:rsidR="00EA7433" w:rsidRPr="00EA7433" w14:paraId="41ACE64A" w14:textId="77777777" w:rsidTr="00044B50">
        <w:tc>
          <w:tcPr>
            <w:tcW w:w="4500" w:type="dxa"/>
          </w:tcPr>
          <w:p w14:paraId="22D158AC" w14:textId="77777777" w:rsidR="00EA7433" w:rsidRPr="00EA7433" w:rsidRDefault="00EA7433" w:rsidP="00EA7433">
            <w:pPr>
              <w:tabs>
                <w:tab w:val="left" w:pos="3600"/>
                <w:tab w:val="left" w:pos="5760"/>
              </w:tabs>
              <w:spacing w:line="276" w:lineRule="auto"/>
              <w:jc w:val="both"/>
              <w:rPr>
                <w:rFonts w:ascii="Times New Roman" w:hAnsi="Times New Roman" w:cs="Times New Roman"/>
                <w:b/>
                <w:bCs/>
                <w:i/>
                <w:sz w:val="22"/>
                <w:szCs w:val="22"/>
              </w:rPr>
            </w:pPr>
            <w:r w:rsidRPr="00EA7433">
              <w:rPr>
                <w:rFonts w:ascii="Times New Roman" w:hAnsi="Times New Roman" w:cs="Times New Roman"/>
                <w:b/>
                <w:bCs/>
                <w:i/>
                <w:sz w:val="22"/>
                <w:szCs w:val="22"/>
              </w:rPr>
              <w:lastRenderedPageBreak/>
              <w:t>Bez obdržení předchozího písemného souhlasu ze strany Zadavatele či jím určeného zástupce nebudou brány v potaz žádné další požadavky na poskytnutí finančních prostředků.</w:t>
            </w:r>
          </w:p>
          <w:p w14:paraId="544389F0" w14:textId="77777777" w:rsidR="00EA7433" w:rsidRPr="00EA7433" w:rsidRDefault="00EA7433" w:rsidP="00EA7433">
            <w:pPr>
              <w:tabs>
                <w:tab w:val="left" w:pos="3600"/>
                <w:tab w:val="left" w:pos="5760"/>
              </w:tabs>
              <w:spacing w:line="276" w:lineRule="auto"/>
              <w:jc w:val="both"/>
              <w:rPr>
                <w:rFonts w:ascii="Times New Roman" w:hAnsi="Times New Roman" w:cs="Times New Roman"/>
                <w:b/>
                <w:bCs/>
                <w:i/>
                <w:sz w:val="22"/>
                <w:szCs w:val="22"/>
              </w:rPr>
            </w:pPr>
          </w:p>
        </w:tc>
        <w:tc>
          <w:tcPr>
            <w:tcW w:w="4500" w:type="dxa"/>
          </w:tcPr>
          <w:p w14:paraId="3E0F92A8" w14:textId="77777777" w:rsidR="00EA7433" w:rsidRPr="00EA7433" w:rsidRDefault="00EA7433" w:rsidP="00EA7433">
            <w:pPr>
              <w:spacing w:line="276" w:lineRule="auto"/>
              <w:jc w:val="both"/>
              <w:rPr>
                <w:rFonts w:ascii="Times New Roman" w:eastAsia="Calibri" w:hAnsi="Times New Roman" w:cs="Times New Roman"/>
                <w:b/>
                <w:bCs/>
                <w:i/>
                <w:sz w:val="22"/>
                <w:szCs w:val="22"/>
                <w:lang w:val="en-US"/>
              </w:rPr>
            </w:pPr>
            <w:r w:rsidRPr="00EA7433">
              <w:rPr>
                <w:rFonts w:ascii="Times New Roman" w:eastAsia="Calibri" w:hAnsi="Times New Roman" w:cs="Times New Roman"/>
                <w:b/>
                <w:i/>
                <w:sz w:val="22"/>
                <w:szCs w:val="22"/>
                <w:lang w:val="en-US"/>
              </w:rPr>
              <w:t>No other additional funding requests will be considered without the prior written consent of Sponsor or its authorized representative.</w:t>
            </w:r>
          </w:p>
          <w:p w14:paraId="767A0208" w14:textId="77777777" w:rsidR="00EA7433" w:rsidRPr="00EA7433" w:rsidRDefault="00EA7433" w:rsidP="00EA7433">
            <w:pPr>
              <w:tabs>
                <w:tab w:val="left" w:pos="3600"/>
                <w:tab w:val="left" w:pos="5760"/>
              </w:tabs>
              <w:spacing w:line="276" w:lineRule="auto"/>
              <w:jc w:val="both"/>
              <w:rPr>
                <w:rFonts w:ascii="Times New Roman" w:hAnsi="Times New Roman" w:cs="Times New Roman"/>
                <w:b/>
                <w:bCs/>
                <w:sz w:val="22"/>
                <w:szCs w:val="22"/>
                <w:lang w:val="en-US"/>
              </w:rPr>
            </w:pPr>
          </w:p>
        </w:tc>
      </w:tr>
      <w:tr w:rsidR="00EA7433" w:rsidRPr="00EA7433" w14:paraId="483B97FA" w14:textId="77777777" w:rsidTr="00044B50">
        <w:tc>
          <w:tcPr>
            <w:tcW w:w="9000" w:type="dxa"/>
            <w:gridSpan w:val="2"/>
          </w:tcPr>
          <w:p w14:paraId="210B889D" w14:textId="77777777" w:rsidR="00EA7433" w:rsidRPr="00EA7433" w:rsidRDefault="00EA7433" w:rsidP="00EA7433">
            <w:pPr>
              <w:spacing w:line="276" w:lineRule="auto"/>
              <w:jc w:val="center"/>
              <w:rPr>
                <w:rFonts w:ascii="Times New Roman" w:eastAsia="Calibri" w:hAnsi="Times New Roman" w:cs="Times New Roman"/>
                <w:b/>
                <w:sz w:val="22"/>
                <w:szCs w:val="22"/>
                <w:lang w:val="en-US"/>
              </w:rPr>
            </w:pPr>
          </w:p>
          <w:p w14:paraId="5284BFCF" w14:textId="77777777" w:rsidR="00EA7433" w:rsidRPr="00EA7433" w:rsidRDefault="00EA7433" w:rsidP="00EA7433">
            <w:pPr>
              <w:spacing w:line="276" w:lineRule="auto"/>
              <w:jc w:val="center"/>
              <w:rPr>
                <w:rFonts w:ascii="Times New Roman" w:eastAsia="Calibri" w:hAnsi="Times New Roman" w:cs="Times New Roman"/>
                <w:b/>
                <w:sz w:val="22"/>
                <w:szCs w:val="22"/>
                <w:lang w:val="en-US"/>
              </w:rPr>
            </w:pPr>
            <w:proofErr w:type="spellStart"/>
            <w:r w:rsidRPr="00EA7433">
              <w:rPr>
                <w:rFonts w:ascii="Times New Roman" w:eastAsia="Calibri" w:hAnsi="Times New Roman" w:cs="Times New Roman"/>
                <w:b/>
                <w:sz w:val="22"/>
                <w:szCs w:val="22"/>
                <w:lang w:val="en-US"/>
              </w:rPr>
              <w:t>Tabulky</w:t>
            </w:r>
            <w:proofErr w:type="spellEnd"/>
            <w:r w:rsidRPr="00EA7433">
              <w:rPr>
                <w:rFonts w:ascii="Times New Roman" w:eastAsia="Calibri" w:hAnsi="Times New Roman" w:cs="Times New Roman"/>
                <w:b/>
                <w:sz w:val="22"/>
                <w:szCs w:val="22"/>
                <w:lang w:val="en-US"/>
              </w:rPr>
              <w:t xml:space="preserve"> </w:t>
            </w:r>
            <w:proofErr w:type="spellStart"/>
            <w:r w:rsidRPr="00EA7433">
              <w:rPr>
                <w:rFonts w:ascii="Times New Roman" w:eastAsia="Calibri" w:hAnsi="Times New Roman" w:cs="Times New Roman"/>
                <w:b/>
                <w:sz w:val="22"/>
                <w:szCs w:val="22"/>
                <w:lang w:val="en-US"/>
              </w:rPr>
              <w:t>plateb</w:t>
            </w:r>
            <w:proofErr w:type="spellEnd"/>
            <w:r w:rsidRPr="00EA7433">
              <w:rPr>
                <w:rFonts w:ascii="Times New Roman" w:eastAsia="Calibri" w:hAnsi="Times New Roman" w:cs="Times New Roman"/>
                <w:b/>
                <w:sz w:val="22"/>
                <w:szCs w:val="22"/>
                <w:lang w:val="en-US"/>
              </w:rPr>
              <w:t xml:space="preserve"> / Tables of Payments</w:t>
            </w:r>
          </w:p>
          <w:p w14:paraId="49BF3AB2" w14:textId="77777777" w:rsidR="00EA7433" w:rsidRPr="00EA7433" w:rsidRDefault="00EA7433" w:rsidP="00EA7433">
            <w:pPr>
              <w:spacing w:line="276" w:lineRule="auto"/>
              <w:jc w:val="center"/>
              <w:rPr>
                <w:rFonts w:ascii="Times New Roman" w:eastAsia="Calibri" w:hAnsi="Times New Roman" w:cs="Times New Roman"/>
                <w:sz w:val="22"/>
                <w:szCs w:val="22"/>
                <w:lang w:val="en-US"/>
              </w:rPr>
            </w:pPr>
          </w:p>
        </w:tc>
      </w:tr>
    </w:tbl>
    <w:p w14:paraId="31423F71" w14:textId="77777777" w:rsidR="00EA7433" w:rsidRPr="00EA7433" w:rsidRDefault="00EA7433" w:rsidP="00EA7433">
      <w:pPr>
        <w:tabs>
          <w:tab w:val="left" w:pos="3600"/>
          <w:tab w:val="left" w:pos="5760"/>
        </w:tabs>
        <w:spacing w:line="276" w:lineRule="auto"/>
        <w:jc w:val="center"/>
        <w:rPr>
          <w:rFonts w:ascii="Times New Roman" w:hAnsi="Times New Roman" w:cs="Times New Roman"/>
          <w:b/>
          <w:bCs/>
          <w:sz w:val="22"/>
          <w:szCs w:val="22"/>
          <w:lang w:val="en-US"/>
        </w:rPr>
      </w:pPr>
    </w:p>
    <w:p w14:paraId="5588A1EC" w14:textId="77777777" w:rsidR="00EA7433" w:rsidRPr="00EA7433" w:rsidRDefault="00EA7433" w:rsidP="00EA7433">
      <w:pPr>
        <w:tabs>
          <w:tab w:val="left" w:pos="3600"/>
          <w:tab w:val="left" w:pos="5760"/>
        </w:tabs>
        <w:spacing w:line="276" w:lineRule="auto"/>
        <w:jc w:val="center"/>
        <w:rPr>
          <w:rFonts w:ascii="Times New Roman" w:hAnsi="Times New Roman" w:cs="Times New Roman"/>
          <w:b/>
          <w:bCs/>
          <w:sz w:val="22"/>
          <w:szCs w:val="22"/>
          <w:lang w:val="en-US"/>
        </w:rPr>
      </w:pPr>
    </w:p>
    <w:p w14:paraId="75B8CCB3" w14:textId="77777777" w:rsidR="00EA7433" w:rsidRPr="00EA7433" w:rsidRDefault="00EA7433" w:rsidP="00EA7433">
      <w:pPr>
        <w:tabs>
          <w:tab w:val="left" w:pos="3600"/>
          <w:tab w:val="left" w:pos="5760"/>
        </w:tabs>
        <w:spacing w:line="276" w:lineRule="auto"/>
        <w:jc w:val="center"/>
        <w:rPr>
          <w:rFonts w:ascii="Times New Roman" w:hAnsi="Times New Roman" w:cs="Times New Roman"/>
          <w:b/>
          <w:bCs/>
          <w:sz w:val="22"/>
          <w:szCs w:val="22"/>
          <w:lang w:val="en-US"/>
        </w:rPr>
      </w:pP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843"/>
        <w:gridCol w:w="1070"/>
        <w:gridCol w:w="1985"/>
      </w:tblGrid>
      <w:tr w:rsidR="00170E4F" w:rsidRPr="00170E4F" w14:paraId="3BC0F3AE" w14:textId="77777777" w:rsidTr="005D12CF">
        <w:trPr>
          <w:trHeight w:val="580"/>
        </w:trPr>
        <w:tc>
          <w:tcPr>
            <w:tcW w:w="4361" w:type="dxa"/>
            <w:shd w:val="clear" w:color="auto" w:fill="auto"/>
            <w:hideMark/>
          </w:tcPr>
          <w:p w14:paraId="49FD4DC9" w14:textId="77777777" w:rsidR="00170E4F" w:rsidRPr="00170E4F" w:rsidRDefault="00170E4F" w:rsidP="00170E4F">
            <w:pPr>
              <w:tabs>
                <w:tab w:val="left" w:pos="3600"/>
                <w:tab w:val="left" w:pos="5760"/>
              </w:tabs>
              <w:jc w:val="center"/>
              <w:rPr>
                <w:rFonts w:ascii="Times New Roman" w:hAnsi="Times New Roman" w:cs="Times New Roman"/>
                <w:b/>
                <w:bCs/>
                <w:sz w:val="22"/>
                <w:szCs w:val="22"/>
                <w:lang w:val="en-US"/>
              </w:rPr>
            </w:pPr>
            <w:proofErr w:type="spellStart"/>
            <w:r w:rsidRPr="00170E4F">
              <w:rPr>
                <w:rFonts w:ascii="Times New Roman" w:hAnsi="Times New Roman" w:cs="Times New Roman"/>
                <w:b/>
                <w:bCs/>
                <w:sz w:val="22"/>
                <w:szCs w:val="22"/>
                <w:lang w:val="en-US"/>
              </w:rPr>
              <w:t>Návštěva</w:t>
            </w:r>
            <w:proofErr w:type="spellEnd"/>
            <w:r w:rsidRPr="00170E4F">
              <w:rPr>
                <w:rFonts w:ascii="Times New Roman" w:hAnsi="Times New Roman" w:cs="Times New Roman"/>
                <w:b/>
                <w:bCs/>
                <w:sz w:val="22"/>
                <w:szCs w:val="22"/>
                <w:lang w:val="en-US"/>
              </w:rPr>
              <w:t xml:space="preserve"> / Visit</w:t>
            </w:r>
          </w:p>
        </w:tc>
        <w:tc>
          <w:tcPr>
            <w:tcW w:w="1843" w:type="dxa"/>
            <w:shd w:val="clear" w:color="auto" w:fill="auto"/>
            <w:hideMark/>
          </w:tcPr>
          <w:p w14:paraId="159DF169" w14:textId="77777777" w:rsidR="00170E4F" w:rsidRPr="00170E4F" w:rsidRDefault="00170E4F" w:rsidP="00170E4F">
            <w:pPr>
              <w:tabs>
                <w:tab w:val="left" w:pos="3600"/>
                <w:tab w:val="left" w:pos="5760"/>
              </w:tabs>
              <w:jc w:val="center"/>
              <w:rPr>
                <w:rFonts w:ascii="Times New Roman" w:hAnsi="Times New Roman" w:cs="Times New Roman"/>
                <w:b/>
                <w:bCs/>
                <w:sz w:val="22"/>
                <w:szCs w:val="22"/>
                <w:lang w:val="en-US"/>
              </w:rPr>
            </w:pPr>
            <w:proofErr w:type="spellStart"/>
            <w:r w:rsidRPr="00170E4F">
              <w:rPr>
                <w:rFonts w:ascii="Times New Roman" w:hAnsi="Times New Roman" w:cs="Times New Roman"/>
                <w:b/>
                <w:bCs/>
                <w:sz w:val="22"/>
                <w:szCs w:val="22"/>
                <w:lang w:val="en-US"/>
              </w:rPr>
              <w:t>Platba</w:t>
            </w:r>
            <w:proofErr w:type="spellEnd"/>
            <w:r w:rsidRPr="00170E4F">
              <w:rPr>
                <w:rFonts w:ascii="Times New Roman" w:hAnsi="Times New Roman" w:cs="Times New Roman"/>
                <w:b/>
                <w:bCs/>
                <w:sz w:val="22"/>
                <w:szCs w:val="22"/>
                <w:lang w:val="en-US"/>
              </w:rPr>
              <w:t xml:space="preserve"> za </w:t>
            </w:r>
            <w:proofErr w:type="spellStart"/>
            <w:r w:rsidRPr="00170E4F">
              <w:rPr>
                <w:rFonts w:ascii="Times New Roman" w:hAnsi="Times New Roman" w:cs="Times New Roman"/>
                <w:b/>
                <w:bCs/>
                <w:sz w:val="22"/>
                <w:szCs w:val="22"/>
                <w:lang w:val="en-US"/>
              </w:rPr>
              <w:t>návštěvu</w:t>
            </w:r>
            <w:proofErr w:type="spellEnd"/>
            <w:r w:rsidRPr="00170E4F">
              <w:rPr>
                <w:rFonts w:ascii="Times New Roman" w:hAnsi="Times New Roman" w:cs="Times New Roman"/>
                <w:b/>
                <w:bCs/>
                <w:sz w:val="22"/>
                <w:szCs w:val="22"/>
                <w:lang w:val="en-US"/>
              </w:rPr>
              <w:t xml:space="preserve"> </w:t>
            </w:r>
            <w:proofErr w:type="spellStart"/>
            <w:r w:rsidRPr="00170E4F">
              <w:rPr>
                <w:rFonts w:ascii="Times New Roman" w:hAnsi="Times New Roman" w:cs="Times New Roman"/>
                <w:b/>
                <w:bCs/>
                <w:sz w:val="22"/>
                <w:szCs w:val="22"/>
                <w:lang w:val="en-US"/>
              </w:rPr>
              <w:t>včetně</w:t>
            </w:r>
            <w:proofErr w:type="spellEnd"/>
            <w:r w:rsidRPr="00170E4F">
              <w:rPr>
                <w:rFonts w:ascii="Times New Roman" w:hAnsi="Times New Roman" w:cs="Times New Roman"/>
                <w:b/>
                <w:bCs/>
                <w:sz w:val="22"/>
                <w:szCs w:val="22"/>
                <w:lang w:val="en-US"/>
              </w:rPr>
              <w:t xml:space="preserve"> </w:t>
            </w:r>
            <w:proofErr w:type="spellStart"/>
            <w:r w:rsidRPr="00170E4F">
              <w:rPr>
                <w:rFonts w:ascii="Times New Roman" w:hAnsi="Times New Roman" w:cs="Times New Roman"/>
                <w:b/>
                <w:bCs/>
                <w:sz w:val="22"/>
                <w:szCs w:val="22"/>
                <w:lang w:val="en-US"/>
              </w:rPr>
              <w:t>režijních</w:t>
            </w:r>
            <w:proofErr w:type="spellEnd"/>
            <w:r w:rsidRPr="00170E4F">
              <w:rPr>
                <w:rFonts w:ascii="Times New Roman" w:hAnsi="Times New Roman" w:cs="Times New Roman"/>
                <w:b/>
                <w:bCs/>
                <w:sz w:val="22"/>
                <w:szCs w:val="22"/>
                <w:lang w:val="en-US"/>
              </w:rPr>
              <w:t xml:space="preserve"> </w:t>
            </w:r>
            <w:proofErr w:type="spellStart"/>
            <w:r w:rsidRPr="00170E4F">
              <w:rPr>
                <w:rFonts w:ascii="Times New Roman" w:hAnsi="Times New Roman" w:cs="Times New Roman"/>
                <w:b/>
                <w:bCs/>
                <w:sz w:val="22"/>
                <w:szCs w:val="22"/>
                <w:lang w:val="en-US"/>
              </w:rPr>
              <w:t>nákladů</w:t>
            </w:r>
            <w:proofErr w:type="spellEnd"/>
            <w:r w:rsidRPr="00170E4F">
              <w:rPr>
                <w:rFonts w:ascii="Times New Roman" w:hAnsi="Times New Roman" w:cs="Times New Roman"/>
                <w:b/>
                <w:bCs/>
                <w:sz w:val="22"/>
                <w:szCs w:val="22"/>
                <w:lang w:val="en-US"/>
              </w:rPr>
              <w:t xml:space="preserve"> v </w:t>
            </w:r>
            <w:proofErr w:type="spellStart"/>
            <w:r w:rsidRPr="00170E4F">
              <w:rPr>
                <w:rFonts w:ascii="Times New Roman" w:hAnsi="Times New Roman" w:cs="Times New Roman"/>
                <w:b/>
                <w:bCs/>
                <w:sz w:val="22"/>
                <w:szCs w:val="22"/>
                <w:lang w:val="en-US"/>
              </w:rPr>
              <w:t>Kč</w:t>
            </w:r>
            <w:proofErr w:type="spellEnd"/>
            <w:r w:rsidRPr="00170E4F">
              <w:rPr>
                <w:rFonts w:ascii="Times New Roman" w:hAnsi="Times New Roman" w:cs="Times New Roman"/>
                <w:b/>
                <w:bCs/>
                <w:sz w:val="22"/>
                <w:szCs w:val="22"/>
                <w:lang w:val="en-US"/>
              </w:rPr>
              <w:t xml:space="preserve"> / Price per visit with OH in CZK</w:t>
            </w:r>
          </w:p>
        </w:tc>
        <w:tc>
          <w:tcPr>
            <w:tcW w:w="1070" w:type="dxa"/>
            <w:shd w:val="clear" w:color="auto" w:fill="auto"/>
            <w:hideMark/>
          </w:tcPr>
          <w:p w14:paraId="6743175E" w14:textId="77777777" w:rsidR="00170E4F" w:rsidRPr="00170E4F" w:rsidRDefault="00170E4F" w:rsidP="00170E4F">
            <w:pPr>
              <w:tabs>
                <w:tab w:val="left" w:pos="3600"/>
                <w:tab w:val="left" w:pos="5760"/>
              </w:tabs>
              <w:jc w:val="center"/>
              <w:rPr>
                <w:rFonts w:ascii="Times New Roman" w:hAnsi="Times New Roman" w:cs="Times New Roman"/>
                <w:b/>
                <w:bCs/>
                <w:sz w:val="22"/>
                <w:szCs w:val="22"/>
                <w:lang w:val="en-US"/>
              </w:rPr>
            </w:pPr>
            <w:proofErr w:type="spellStart"/>
            <w:r w:rsidRPr="00170E4F">
              <w:rPr>
                <w:rFonts w:ascii="Times New Roman" w:hAnsi="Times New Roman" w:cs="Times New Roman"/>
                <w:b/>
                <w:bCs/>
                <w:sz w:val="22"/>
                <w:szCs w:val="22"/>
                <w:lang w:val="en-US"/>
              </w:rPr>
              <w:t>Počet</w:t>
            </w:r>
            <w:proofErr w:type="spellEnd"/>
            <w:r w:rsidRPr="00170E4F">
              <w:rPr>
                <w:rFonts w:ascii="Times New Roman" w:hAnsi="Times New Roman" w:cs="Times New Roman"/>
                <w:b/>
                <w:bCs/>
                <w:sz w:val="22"/>
                <w:szCs w:val="22"/>
                <w:lang w:val="en-US"/>
              </w:rPr>
              <w:t xml:space="preserve"> </w:t>
            </w:r>
            <w:proofErr w:type="spellStart"/>
            <w:r w:rsidRPr="00170E4F">
              <w:rPr>
                <w:rFonts w:ascii="Times New Roman" w:hAnsi="Times New Roman" w:cs="Times New Roman"/>
                <w:b/>
                <w:bCs/>
                <w:sz w:val="22"/>
                <w:szCs w:val="22"/>
                <w:lang w:val="en-US"/>
              </w:rPr>
              <w:t>návštěv</w:t>
            </w:r>
            <w:proofErr w:type="spellEnd"/>
            <w:r w:rsidRPr="00170E4F">
              <w:rPr>
                <w:rFonts w:ascii="Times New Roman" w:hAnsi="Times New Roman" w:cs="Times New Roman"/>
                <w:b/>
                <w:bCs/>
                <w:sz w:val="22"/>
                <w:szCs w:val="22"/>
                <w:lang w:val="en-US"/>
              </w:rPr>
              <w:t xml:space="preserve"> / Number of visits</w:t>
            </w:r>
          </w:p>
        </w:tc>
        <w:tc>
          <w:tcPr>
            <w:tcW w:w="1985" w:type="dxa"/>
            <w:shd w:val="clear" w:color="auto" w:fill="auto"/>
            <w:hideMark/>
          </w:tcPr>
          <w:p w14:paraId="13E46344" w14:textId="77777777" w:rsidR="00170E4F" w:rsidRPr="00170E4F" w:rsidRDefault="00170E4F" w:rsidP="00170E4F">
            <w:pPr>
              <w:tabs>
                <w:tab w:val="left" w:pos="3600"/>
                <w:tab w:val="left" w:pos="5760"/>
              </w:tabs>
              <w:jc w:val="center"/>
              <w:rPr>
                <w:rFonts w:ascii="Times New Roman" w:hAnsi="Times New Roman" w:cs="Times New Roman"/>
                <w:b/>
                <w:bCs/>
                <w:sz w:val="22"/>
                <w:szCs w:val="22"/>
                <w:lang w:val="en-US"/>
              </w:rPr>
            </w:pPr>
            <w:proofErr w:type="spellStart"/>
            <w:r w:rsidRPr="00170E4F">
              <w:rPr>
                <w:rFonts w:ascii="Times New Roman" w:hAnsi="Times New Roman" w:cs="Times New Roman"/>
                <w:b/>
                <w:bCs/>
                <w:sz w:val="22"/>
                <w:szCs w:val="22"/>
                <w:lang w:val="en-US"/>
              </w:rPr>
              <w:t>Platba</w:t>
            </w:r>
            <w:proofErr w:type="spellEnd"/>
            <w:r w:rsidRPr="00170E4F">
              <w:rPr>
                <w:rFonts w:ascii="Times New Roman" w:hAnsi="Times New Roman" w:cs="Times New Roman"/>
                <w:b/>
                <w:bCs/>
                <w:sz w:val="22"/>
                <w:szCs w:val="22"/>
                <w:lang w:val="en-US"/>
              </w:rPr>
              <w:t xml:space="preserve"> za </w:t>
            </w:r>
            <w:proofErr w:type="spellStart"/>
            <w:r w:rsidRPr="00170E4F">
              <w:rPr>
                <w:rFonts w:ascii="Times New Roman" w:hAnsi="Times New Roman" w:cs="Times New Roman"/>
                <w:b/>
                <w:bCs/>
                <w:sz w:val="22"/>
                <w:szCs w:val="22"/>
                <w:lang w:val="en-US"/>
              </w:rPr>
              <w:t>všechny</w:t>
            </w:r>
            <w:proofErr w:type="spellEnd"/>
            <w:r w:rsidRPr="00170E4F">
              <w:rPr>
                <w:rFonts w:ascii="Times New Roman" w:hAnsi="Times New Roman" w:cs="Times New Roman"/>
                <w:b/>
                <w:bCs/>
                <w:sz w:val="22"/>
                <w:szCs w:val="22"/>
                <w:lang w:val="en-US"/>
              </w:rPr>
              <w:t xml:space="preserve"> </w:t>
            </w:r>
            <w:proofErr w:type="spellStart"/>
            <w:r w:rsidRPr="00170E4F">
              <w:rPr>
                <w:rFonts w:ascii="Times New Roman" w:hAnsi="Times New Roman" w:cs="Times New Roman"/>
                <w:b/>
                <w:bCs/>
                <w:sz w:val="22"/>
                <w:szCs w:val="22"/>
                <w:lang w:val="en-US"/>
              </w:rPr>
              <w:t>návštěvy</w:t>
            </w:r>
            <w:proofErr w:type="spellEnd"/>
            <w:r w:rsidRPr="00170E4F">
              <w:rPr>
                <w:rFonts w:ascii="Times New Roman" w:hAnsi="Times New Roman" w:cs="Times New Roman"/>
                <w:b/>
                <w:bCs/>
                <w:sz w:val="22"/>
                <w:szCs w:val="22"/>
                <w:lang w:val="en-US"/>
              </w:rPr>
              <w:t xml:space="preserve"> </w:t>
            </w:r>
            <w:proofErr w:type="spellStart"/>
            <w:r w:rsidRPr="00170E4F">
              <w:rPr>
                <w:rFonts w:ascii="Times New Roman" w:hAnsi="Times New Roman" w:cs="Times New Roman"/>
                <w:b/>
                <w:bCs/>
                <w:sz w:val="22"/>
                <w:szCs w:val="22"/>
                <w:lang w:val="en-US"/>
              </w:rPr>
              <w:t>včetně</w:t>
            </w:r>
            <w:proofErr w:type="spellEnd"/>
            <w:r w:rsidRPr="00170E4F">
              <w:rPr>
                <w:rFonts w:ascii="Times New Roman" w:hAnsi="Times New Roman" w:cs="Times New Roman"/>
                <w:b/>
                <w:bCs/>
                <w:sz w:val="22"/>
                <w:szCs w:val="22"/>
                <w:lang w:val="en-US"/>
              </w:rPr>
              <w:t xml:space="preserve"> </w:t>
            </w:r>
            <w:proofErr w:type="spellStart"/>
            <w:r w:rsidRPr="00170E4F">
              <w:rPr>
                <w:rFonts w:ascii="Times New Roman" w:hAnsi="Times New Roman" w:cs="Times New Roman"/>
                <w:b/>
                <w:bCs/>
                <w:sz w:val="22"/>
                <w:szCs w:val="22"/>
                <w:lang w:val="en-US"/>
              </w:rPr>
              <w:t>režijních</w:t>
            </w:r>
            <w:proofErr w:type="spellEnd"/>
            <w:r w:rsidRPr="00170E4F">
              <w:rPr>
                <w:rFonts w:ascii="Times New Roman" w:hAnsi="Times New Roman" w:cs="Times New Roman"/>
                <w:b/>
                <w:bCs/>
                <w:sz w:val="22"/>
                <w:szCs w:val="22"/>
                <w:lang w:val="en-US"/>
              </w:rPr>
              <w:t xml:space="preserve"> </w:t>
            </w:r>
            <w:proofErr w:type="spellStart"/>
            <w:r w:rsidRPr="00170E4F">
              <w:rPr>
                <w:rFonts w:ascii="Times New Roman" w:hAnsi="Times New Roman" w:cs="Times New Roman"/>
                <w:b/>
                <w:bCs/>
                <w:sz w:val="22"/>
                <w:szCs w:val="22"/>
                <w:lang w:val="en-US"/>
              </w:rPr>
              <w:t>nákladů</w:t>
            </w:r>
            <w:proofErr w:type="spellEnd"/>
            <w:r w:rsidRPr="00170E4F">
              <w:rPr>
                <w:rFonts w:ascii="Times New Roman" w:hAnsi="Times New Roman" w:cs="Times New Roman"/>
                <w:b/>
                <w:bCs/>
                <w:sz w:val="22"/>
                <w:szCs w:val="22"/>
                <w:lang w:val="en-US"/>
              </w:rPr>
              <w:t xml:space="preserve"> v </w:t>
            </w:r>
            <w:proofErr w:type="spellStart"/>
            <w:r w:rsidRPr="00170E4F">
              <w:rPr>
                <w:rFonts w:ascii="Times New Roman" w:hAnsi="Times New Roman" w:cs="Times New Roman"/>
                <w:b/>
                <w:bCs/>
                <w:sz w:val="22"/>
                <w:szCs w:val="22"/>
                <w:lang w:val="en-US"/>
              </w:rPr>
              <w:t>Kč</w:t>
            </w:r>
            <w:proofErr w:type="spellEnd"/>
            <w:r w:rsidRPr="00170E4F">
              <w:rPr>
                <w:rFonts w:ascii="Times New Roman" w:hAnsi="Times New Roman" w:cs="Times New Roman"/>
                <w:b/>
                <w:bCs/>
                <w:sz w:val="22"/>
                <w:szCs w:val="22"/>
                <w:lang w:val="en-US"/>
              </w:rPr>
              <w:t xml:space="preserve"> / Total for all visits with OH in CZK</w:t>
            </w:r>
          </w:p>
        </w:tc>
      </w:tr>
      <w:tr w:rsidR="00170E4F" w:rsidRPr="00170E4F" w14:paraId="71C2FCDD" w14:textId="77777777" w:rsidTr="005D12CF">
        <w:trPr>
          <w:trHeight w:val="340"/>
        </w:trPr>
        <w:tc>
          <w:tcPr>
            <w:tcW w:w="4361" w:type="dxa"/>
            <w:shd w:val="clear" w:color="auto" w:fill="auto"/>
            <w:noWrap/>
            <w:hideMark/>
          </w:tcPr>
          <w:p w14:paraId="74513B17" w14:textId="77777777" w:rsidR="00170E4F" w:rsidRPr="00170E4F" w:rsidRDefault="00170E4F" w:rsidP="00170E4F">
            <w:pPr>
              <w:tabs>
                <w:tab w:val="left" w:pos="3600"/>
                <w:tab w:val="left" w:pos="5760"/>
              </w:tabs>
              <w:rPr>
                <w:rFonts w:ascii="Times New Roman" w:hAnsi="Times New Roman" w:cs="Times New Roman"/>
                <w:sz w:val="22"/>
                <w:szCs w:val="22"/>
                <w:lang w:val="en-US"/>
              </w:rPr>
            </w:pPr>
            <w:proofErr w:type="spellStart"/>
            <w:r w:rsidRPr="00170E4F">
              <w:rPr>
                <w:rFonts w:ascii="Times New Roman" w:hAnsi="Times New Roman" w:cs="Times New Roman"/>
                <w:sz w:val="22"/>
                <w:szCs w:val="22"/>
                <w:lang w:val="en-US"/>
              </w:rPr>
              <w:t>skríningová</w:t>
            </w:r>
            <w:proofErr w:type="spellEnd"/>
            <w:r w:rsidRPr="00170E4F">
              <w:rPr>
                <w:rFonts w:ascii="Times New Roman" w:hAnsi="Times New Roman" w:cs="Times New Roman"/>
                <w:sz w:val="22"/>
                <w:szCs w:val="22"/>
                <w:lang w:val="en-US"/>
              </w:rPr>
              <w:t xml:space="preserve"> </w:t>
            </w:r>
            <w:proofErr w:type="spellStart"/>
            <w:r w:rsidRPr="00170E4F">
              <w:rPr>
                <w:rFonts w:ascii="Times New Roman" w:hAnsi="Times New Roman" w:cs="Times New Roman"/>
                <w:sz w:val="22"/>
                <w:szCs w:val="22"/>
                <w:lang w:val="en-US"/>
              </w:rPr>
              <w:t>návštěva</w:t>
            </w:r>
            <w:proofErr w:type="spellEnd"/>
            <w:r w:rsidRPr="00170E4F">
              <w:rPr>
                <w:rFonts w:ascii="Times New Roman" w:hAnsi="Times New Roman" w:cs="Times New Roman"/>
                <w:sz w:val="22"/>
                <w:szCs w:val="22"/>
                <w:lang w:val="en-US"/>
              </w:rPr>
              <w:t xml:space="preserve"> / Screening Period</w:t>
            </w:r>
          </w:p>
        </w:tc>
        <w:tc>
          <w:tcPr>
            <w:tcW w:w="1843" w:type="dxa"/>
            <w:shd w:val="clear" w:color="auto" w:fill="auto"/>
            <w:noWrap/>
            <w:vAlign w:val="bottom"/>
          </w:tcPr>
          <w:p w14:paraId="6B54DC3C" w14:textId="65A67734"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c>
          <w:tcPr>
            <w:tcW w:w="1070" w:type="dxa"/>
            <w:shd w:val="clear" w:color="auto" w:fill="auto"/>
            <w:noWrap/>
            <w:hideMark/>
          </w:tcPr>
          <w:p w14:paraId="3191E5CE" w14:textId="77777777" w:rsidR="00170E4F" w:rsidRPr="00170E4F" w:rsidRDefault="00170E4F" w:rsidP="00170E4F">
            <w:pPr>
              <w:tabs>
                <w:tab w:val="left" w:pos="3600"/>
                <w:tab w:val="left" w:pos="5760"/>
              </w:tabs>
              <w:jc w:val="center"/>
              <w:rPr>
                <w:rFonts w:ascii="Times New Roman" w:hAnsi="Times New Roman" w:cs="Times New Roman"/>
                <w:sz w:val="22"/>
                <w:szCs w:val="22"/>
                <w:lang w:val="en-US"/>
              </w:rPr>
            </w:pPr>
            <w:r w:rsidRPr="00170E4F">
              <w:rPr>
                <w:rFonts w:ascii="Times New Roman" w:hAnsi="Times New Roman" w:cs="Times New Roman"/>
                <w:sz w:val="22"/>
                <w:szCs w:val="22"/>
                <w:lang w:val="en-US"/>
              </w:rPr>
              <w:t>1</w:t>
            </w:r>
          </w:p>
        </w:tc>
        <w:tc>
          <w:tcPr>
            <w:tcW w:w="1985" w:type="dxa"/>
            <w:shd w:val="clear" w:color="auto" w:fill="auto"/>
            <w:noWrap/>
            <w:vAlign w:val="bottom"/>
          </w:tcPr>
          <w:p w14:paraId="4529DAFD" w14:textId="5DA83DBA"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r>
      <w:tr w:rsidR="00170E4F" w:rsidRPr="00170E4F" w14:paraId="05119C13" w14:textId="77777777" w:rsidTr="005D12CF">
        <w:trPr>
          <w:trHeight w:val="340"/>
        </w:trPr>
        <w:tc>
          <w:tcPr>
            <w:tcW w:w="4361" w:type="dxa"/>
            <w:shd w:val="clear" w:color="auto" w:fill="auto"/>
            <w:noWrap/>
            <w:hideMark/>
          </w:tcPr>
          <w:p w14:paraId="606BAC22" w14:textId="77777777" w:rsidR="00170E4F" w:rsidRPr="00170E4F" w:rsidRDefault="00170E4F" w:rsidP="00170E4F">
            <w:pPr>
              <w:tabs>
                <w:tab w:val="left" w:pos="3600"/>
                <w:tab w:val="left" w:pos="5760"/>
              </w:tabs>
              <w:rPr>
                <w:rFonts w:ascii="Times New Roman" w:hAnsi="Times New Roman" w:cs="Times New Roman"/>
                <w:sz w:val="22"/>
                <w:szCs w:val="22"/>
                <w:lang w:val="en-US"/>
              </w:rPr>
            </w:pPr>
            <w:proofErr w:type="spellStart"/>
            <w:r w:rsidRPr="00170E4F">
              <w:rPr>
                <w:rFonts w:ascii="Times New Roman" w:hAnsi="Times New Roman" w:cs="Times New Roman"/>
                <w:sz w:val="22"/>
                <w:szCs w:val="22"/>
                <w:lang w:val="en-US"/>
              </w:rPr>
              <w:t>Návštěva</w:t>
            </w:r>
            <w:proofErr w:type="spellEnd"/>
            <w:r w:rsidRPr="00170E4F">
              <w:rPr>
                <w:rFonts w:ascii="Times New Roman" w:hAnsi="Times New Roman" w:cs="Times New Roman"/>
                <w:sz w:val="22"/>
                <w:szCs w:val="22"/>
                <w:lang w:val="en-US"/>
              </w:rPr>
              <w:t xml:space="preserve"> 1 (Den 1) / Visit 1 (Study Day 1)</w:t>
            </w:r>
          </w:p>
        </w:tc>
        <w:tc>
          <w:tcPr>
            <w:tcW w:w="1843" w:type="dxa"/>
            <w:shd w:val="clear" w:color="auto" w:fill="auto"/>
            <w:noWrap/>
            <w:vAlign w:val="bottom"/>
          </w:tcPr>
          <w:p w14:paraId="1DB78C50" w14:textId="3E37F5C2"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c>
          <w:tcPr>
            <w:tcW w:w="1070" w:type="dxa"/>
            <w:shd w:val="clear" w:color="auto" w:fill="auto"/>
            <w:noWrap/>
            <w:hideMark/>
          </w:tcPr>
          <w:p w14:paraId="258EAB7C" w14:textId="77777777" w:rsidR="00170E4F" w:rsidRPr="00170E4F" w:rsidRDefault="00170E4F" w:rsidP="00170E4F">
            <w:pPr>
              <w:tabs>
                <w:tab w:val="left" w:pos="3600"/>
                <w:tab w:val="left" w:pos="5760"/>
              </w:tabs>
              <w:jc w:val="center"/>
              <w:rPr>
                <w:rFonts w:ascii="Times New Roman" w:hAnsi="Times New Roman" w:cs="Times New Roman"/>
                <w:sz w:val="22"/>
                <w:szCs w:val="22"/>
                <w:lang w:val="en-US"/>
              </w:rPr>
            </w:pPr>
            <w:r w:rsidRPr="00170E4F">
              <w:rPr>
                <w:rFonts w:ascii="Times New Roman" w:hAnsi="Times New Roman" w:cs="Times New Roman"/>
                <w:sz w:val="22"/>
                <w:szCs w:val="22"/>
                <w:lang w:val="en-US"/>
              </w:rPr>
              <w:t>1</w:t>
            </w:r>
          </w:p>
        </w:tc>
        <w:tc>
          <w:tcPr>
            <w:tcW w:w="1985" w:type="dxa"/>
            <w:shd w:val="clear" w:color="auto" w:fill="auto"/>
            <w:noWrap/>
            <w:vAlign w:val="bottom"/>
          </w:tcPr>
          <w:p w14:paraId="6D558664" w14:textId="1A5502C8"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r>
      <w:tr w:rsidR="00170E4F" w:rsidRPr="00170E4F" w14:paraId="708BF2B4" w14:textId="77777777" w:rsidTr="005D12CF">
        <w:trPr>
          <w:trHeight w:val="340"/>
        </w:trPr>
        <w:tc>
          <w:tcPr>
            <w:tcW w:w="4361" w:type="dxa"/>
            <w:shd w:val="clear" w:color="auto" w:fill="auto"/>
            <w:hideMark/>
          </w:tcPr>
          <w:p w14:paraId="0F9D2E31" w14:textId="77777777" w:rsidR="00170E4F" w:rsidRPr="00170E4F" w:rsidRDefault="00170E4F" w:rsidP="00170E4F">
            <w:pPr>
              <w:tabs>
                <w:tab w:val="left" w:pos="3600"/>
                <w:tab w:val="left" w:pos="5760"/>
              </w:tabs>
              <w:rPr>
                <w:rFonts w:ascii="Times New Roman" w:hAnsi="Times New Roman" w:cs="Times New Roman"/>
                <w:sz w:val="22"/>
                <w:szCs w:val="22"/>
                <w:lang w:val="en-US"/>
              </w:rPr>
            </w:pPr>
            <w:proofErr w:type="spellStart"/>
            <w:r w:rsidRPr="00170E4F">
              <w:rPr>
                <w:rFonts w:ascii="Times New Roman" w:hAnsi="Times New Roman" w:cs="Times New Roman"/>
                <w:sz w:val="22"/>
                <w:szCs w:val="22"/>
                <w:lang w:val="en-US"/>
              </w:rPr>
              <w:t>Návštěvy</w:t>
            </w:r>
            <w:proofErr w:type="spellEnd"/>
            <w:r w:rsidRPr="00170E4F">
              <w:rPr>
                <w:rFonts w:ascii="Times New Roman" w:hAnsi="Times New Roman" w:cs="Times New Roman"/>
                <w:sz w:val="22"/>
                <w:szCs w:val="22"/>
                <w:lang w:val="en-US"/>
              </w:rPr>
              <w:t xml:space="preserve"> 2-4 / Visits 2-4 </w:t>
            </w:r>
          </w:p>
        </w:tc>
        <w:tc>
          <w:tcPr>
            <w:tcW w:w="1843" w:type="dxa"/>
            <w:shd w:val="clear" w:color="auto" w:fill="auto"/>
            <w:noWrap/>
            <w:vAlign w:val="bottom"/>
          </w:tcPr>
          <w:p w14:paraId="1C01C480" w14:textId="03DBF496"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c>
          <w:tcPr>
            <w:tcW w:w="1070" w:type="dxa"/>
            <w:shd w:val="clear" w:color="auto" w:fill="auto"/>
            <w:noWrap/>
            <w:hideMark/>
          </w:tcPr>
          <w:p w14:paraId="0ADC2CE8" w14:textId="77777777" w:rsidR="00170E4F" w:rsidRPr="00170E4F" w:rsidRDefault="00170E4F" w:rsidP="00170E4F">
            <w:pPr>
              <w:tabs>
                <w:tab w:val="left" w:pos="3600"/>
                <w:tab w:val="left" w:pos="5760"/>
              </w:tabs>
              <w:jc w:val="center"/>
              <w:rPr>
                <w:rFonts w:ascii="Times New Roman" w:hAnsi="Times New Roman" w:cs="Times New Roman"/>
                <w:sz w:val="22"/>
                <w:szCs w:val="22"/>
                <w:lang w:val="en-US"/>
              </w:rPr>
            </w:pPr>
            <w:r w:rsidRPr="00170E4F">
              <w:rPr>
                <w:rFonts w:ascii="Times New Roman" w:hAnsi="Times New Roman" w:cs="Times New Roman"/>
                <w:sz w:val="22"/>
                <w:szCs w:val="22"/>
                <w:lang w:val="en-US"/>
              </w:rPr>
              <w:t>3</w:t>
            </w:r>
          </w:p>
        </w:tc>
        <w:tc>
          <w:tcPr>
            <w:tcW w:w="1985" w:type="dxa"/>
            <w:shd w:val="clear" w:color="auto" w:fill="auto"/>
            <w:noWrap/>
            <w:vAlign w:val="bottom"/>
          </w:tcPr>
          <w:p w14:paraId="3BB381EB" w14:textId="4A586FF3"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r>
      <w:tr w:rsidR="00170E4F" w:rsidRPr="00170E4F" w14:paraId="6F1B73DC" w14:textId="77777777" w:rsidTr="005D12CF">
        <w:trPr>
          <w:trHeight w:val="340"/>
        </w:trPr>
        <w:tc>
          <w:tcPr>
            <w:tcW w:w="4361" w:type="dxa"/>
            <w:shd w:val="clear" w:color="auto" w:fill="auto"/>
            <w:hideMark/>
          </w:tcPr>
          <w:p w14:paraId="43EAD788" w14:textId="77777777" w:rsidR="00170E4F" w:rsidRPr="00170E4F" w:rsidRDefault="00170E4F" w:rsidP="00170E4F">
            <w:pPr>
              <w:tabs>
                <w:tab w:val="left" w:pos="3600"/>
                <w:tab w:val="left" w:pos="5760"/>
              </w:tabs>
              <w:rPr>
                <w:rFonts w:ascii="Times New Roman" w:hAnsi="Times New Roman" w:cs="Times New Roman"/>
                <w:sz w:val="22"/>
                <w:szCs w:val="22"/>
                <w:lang w:val="en-US"/>
              </w:rPr>
            </w:pPr>
            <w:proofErr w:type="spellStart"/>
            <w:r w:rsidRPr="00170E4F">
              <w:rPr>
                <w:rFonts w:ascii="Times New Roman" w:hAnsi="Times New Roman" w:cs="Times New Roman"/>
                <w:sz w:val="22"/>
                <w:szCs w:val="22"/>
                <w:lang w:val="en-US"/>
              </w:rPr>
              <w:t>Návštěva</w:t>
            </w:r>
            <w:proofErr w:type="spellEnd"/>
            <w:r w:rsidRPr="00170E4F">
              <w:rPr>
                <w:rFonts w:ascii="Times New Roman" w:hAnsi="Times New Roman" w:cs="Times New Roman"/>
                <w:sz w:val="22"/>
                <w:szCs w:val="22"/>
                <w:lang w:val="en-US"/>
              </w:rPr>
              <w:t xml:space="preserve"> 5 / Visit 5</w:t>
            </w:r>
            <w:r w:rsidRPr="00170E4F">
              <w:rPr>
                <w:rFonts w:ascii="Times New Roman" w:hAnsi="Times New Roman" w:cs="Times New Roman"/>
                <w:sz w:val="22"/>
                <w:szCs w:val="22"/>
                <w:lang w:val="en-US"/>
              </w:rPr>
              <w:br/>
            </w:r>
          </w:p>
        </w:tc>
        <w:tc>
          <w:tcPr>
            <w:tcW w:w="1843" w:type="dxa"/>
            <w:shd w:val="clear" w:color="auto" w:fill="auto"/>
            <w:noWrap/>
            <w:vAlign w:val="bottom"/>
          </w:tcPr>
          <w:p w14:paraId="235B44DD" w14:textId="2842E18E"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c>
          <w:tcPr>
            <w:tcW w:w="1070" w:type="dxa"/>
            <w:shd w:val="clear" w:color="auto" w:fill="auto"/>
            <w:noWrap/>
            <w:hideMark/>
          </w:tcPr>
          <w:p w14:paraId="7F6D9E8F" w14:textId="77777777" w:rsidR="00170E4F" w:rsidRPr="00170E4F" w:rsidRDefault="00170E4F" w:rsidP="00170E4F">
            <w:pPr>
              <w:tabs>
                <w:tab w:val="left" w:pos="3600"/>
                <w:tab w:val="left" w:pos="5760"/>
              </w:tabs>
              <w:jc w:val="center"/>
              <w:rPr>
                <w:rFonts w:ascii="Times New Roman" w:hAnsi="Times New Roman" w:cs="Times New Roman"/>
                <w:sz w:val="22"/>
                <w:szCs w:val="22"/>
                <w:lang w:val="en-US"/>
              </w:rPr>
            </w:pPr>
            <w:r w:rsidRPr="00170E4F">
              <w:rPr>
                <w:rFonts w:ascii="Times New Roman" w:hAnsi="Times New Roman" w:cs="Times New Roman"/>
                <w:sz w:val="22"/>
                <w:szCs w:val="22"/>
                <w:lang w:val="en-US"/>
              </w:rPr>
              <w:t>1</w:t>
            </w:r>
          </w:p>
        </w:tc>
        <w:tc>
          <w:tcPr>
            <w:tcW w:w="1985" w:type="dxa"/>
            <w:shd w:val="clear" w:color="auto" w:fill="auto"/>
            <w:noWrap/>
            <w:vAlign w:val="bottom"/>
          </w:tcPr>
          <w:p w14:paraId="2B68D0B5" w14:textId="3DCB8715"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r>
      <w:tr w:rsidR="00170E4F" w:rsidRPr="00170E4F" w14:paraId="0C5E2BDC" w14:textId="77777777" w:rsidTr="005D12CF">
        <w:trPr>
          <w:trHeight w:val="340"/>
        </w:trPr>
        <w:tc>
          <w:tcPr>
            <w:tcW w:w="4361" w:type="dxa"/>
            <w:shd w:val="clear" w:color="auto" w:fill="auto"/>
            <w:hideMark/>
          </w:tcPr>
          <w:p w14:paraId="0B38C366" w14:textId="77777777" w:rsidR="00170E4F" w:rsidRPr="00170E4F" w:rsidRDefault="00170E4F" w:rsidP="00170E4F">
            <w:pPr>
              <w:tabs>
                <w:tab w:val="left" w:pos="3600"/>
                <w:tab w:val="left" w:pos="5760"/>
              </w:tabs>
              <w:rPr>
                <w:rFonts w:ascii="Times New Roman" w:hAnsi="Times New Roman" w:cs="Times New Roman"/>
                <w:sz w:val="22"/>
                <w:szCs w:val="22"/>
                <w:lang w:val="en-US"/>
              </w:rPr>
            </w:pPr>
            <w:proofErr w:type="spellStart"/>
            <w:r w:rsidRPr="00170E4F">
              <w:rPr>
                <w:rFonts w:ascii="Times New Roman" w:hAnsi="Times New Roman" w:cs="Times New Roman"/>
                <w:sz w:val="22"/>
                <w:szCs w:val="22"/>
                <w:lang w:val="en-US"/>
              </w:rPr>
              <w:t>Návštěvy</w:t>
            </w:r>
            <w:proofErr w:type="spellEnd"/>
            <w:r w:rsidRPr="00170E4F">
              <w:rPr>
                <w:rFonts w:ascii="Times New Roman" w:hAnsi="Times New Roman" w:cs="Times New Roman"/>
                <w:sz w:val="22"/>
                <w:szCs w:val="22"/>
                <w:lang w:val="en-US"/>
              </w:rPr>
              <w:t xml:space="preserve"> 6-8 / Visits 6-8 </w:t>
            </w:r>
            <w:r w:rsidRPr="00170E4F">
              <w:rPr>
                <w:rFonts w:ascii="Times New Roman" w:hAnsi="Times New Roman" w:cs="Times New Roman"/>
                <w:sz w:val="22"/>
                <w:szCs w:val="22"/>
                <w:lang w:val="en-US"/>
              </w:rPr>
              <w:br/>
            </w:r>
          </w:p>
        </w:tc>
        <w:tc>
          <w:tcPr>
            <w:tcW w:w="1843" w:type="dxa"/>
            <w:shd w:val="clear" w:color="auto" w:fill="auto"/>
            <w:noWrap/>
            <w:vAlign w:val="bottom"/>
          </w:tcPr>
          <w:p w14:paraId="1BACD8EE" w14:textId="28D3CDDE"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c>
          <w:tcPr>
            <w:tcW w:w="1070" w:type="dxa"/>
            <w:shd w:val="clear" w:color="auto" w:fill="auto"/>
            <w:noWrap/>
            <w:hideMark/>
          </w:tcPr>
          <w:p w14:paraId="510AD0C4" w14:textId="77777777" w:rsidR="00170E4F" w:rsidRPr="00170E4F" w:rsidRDefault="00170E4F" w:rsidP="00170E4F">
            <w:pPr>
              <w:tabs>
                <w:tab w:val="left" w:pos="3600"/>
                <w:tab w:val="left" w:pos="5760"/>
              </w:tabs>
              <w:jc w:val="center"/>
              <w:rPr>
                <w:rFonts w:ascii="Times New Roman" w:hAnsi="Times New Roman" w:cs="Times New Roman"/>
                <w:sz w:val="22"/>
                <w:szCs w:val="22"/>
                <w:lang w:val="en-US"/>
              </w:rPr>
            </w:pPr>
            <w:r w:rsidRPr="00170E4F">
              <w:rPr>
                <w:rFonts w:ascii="Times New Roman" w:hAnsi="Times New Roman" w:cs="Times New Roman"/>
                <w:sz w:val="22"/>
                <w:szCs w:val="22"/>
                <w:lang w:val="en-US"/>
              </w:rPr>
              <w:t>3</w:t>
            </w:r>
          </w:p>
        </w:tc>
        <w:tc>
          <w:tcPr>
            <w:tcW w:w="1985" w:type="dxa"/>
            <w:shd w:val="clear" w:color="auto" w:fill="auto"/>
            <w:noWrap/>
            <w:vAlign w:val="bottom"/>
          </w:tcPr>
          <w:p w14:paraId="26F7D2C9" w14:textId="440A073F"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r>
      <w:tr w:rsidR="00170E4F" w:rsidRPr="00170E4F" w14:paraId="049F2E67" w14:textId="77777777" w:rsidTr="005D12CF">
        <w:trPr>
          <w:trHeight w:val="340"/>
        </w:trPr>
        <w:tc>
          <w:tcPr>
            <w:tcW w:w="4361" w:type="dxa"/>
            <w:shd w:val="clear" w:color="auto" w:fill="auto"/>
            <w:noWrap/>
            <w:hideMark/>
          </w:tcPr>
          <w:p w14:paraId="13C54B4D" w14:textId="77777777" w:rsidR="00170E4F" w:rsidRPr="00170E4F" w:rsidRDefault="00170E4F" w:rsidP="00170E4F">
            <w:pPr>
              <w:tabs>
                <w:tab w:val="left" w:pos="3600"/>
                <w:tab w:val="left" w:pos="5760"/>
              </w:tabs>
              <w:rPr>
                <w:rFonts w:ascii="Times New Roman" w:hAnsi="Times New Roman" w:cs="Times New Roman"/>
                <w:sz w:val="22"/>
                <w:szCs w:val="22"/>
                <w:lang w:val="en-US"/>
              </w:rPr>
            </w:pPr>
            <w:proofErr w:type="spellStart"/>
            <w:r w:rsidRPr="00170E4F">
              <w:rPr>
                <w:rFonts w:ascii="Times New Roman" w:hAnsi="Times New Roman" w:cs="Times New Roman"/>
                <w:sz w:val="22"/>
                <w:szCs w:val="22"/>
                <w:lang w:val="en-US"/>
              </w:rPr>
              <w:t>Návštěva</w:t>
            </w:r>
            <w:proofErr w:type="spellEnd"/>
            <w:r w:rsidRPr="00170E4F">
              <w:rPr>
                <w:rFonts w:ascii="Times New Roman" w:hAnsi="Times New Roman" w:cs="Times New Roman"/>
                <w:sz w:val="22"/>
                <w:szCs w:val="22"/>
                <w:lang w:val="en-US"/>
              </w:rPr>
              <w:t xml:space="preserve"> 9 (6-měsíční) / Visit 9 (6</w:t>
            </w:r>
            <w:r w:rsidRPr="00170E4F">
              <w:rPr>
                <w:rFonts w:ascii="Times New Roman" w:hAnsi="Times New Roman" w:cs="Times New Roman"/>
                <w:sz w:val="22"/>
                <w:szCs w:val="22"/>
                <w:lang w:val="en-US"/>
              </w:rPr>
              <w:noBreakHyphen/>
              <w:t>month)</w:t>
            </w:r>
          </w:p>
        </w:tc>
        <w:tc>
          <w:tcPr>
            <w:tcW w:w="1843" w:type="dxa"/>
            <w:shd w:val="clear" w:color="auto" w:fill="auto"/>
            <w:noWrap/>
            <w:vAlign w:val="bottom"/>
          </w:tcPr>
          <w:p w14:paraId="12E67B2D" w14:textId="608D89D9"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c>
          <w:tcPr>
            <w:tcW w:w="1070" w:type="dxa"/>
            <w:shd w:val="clear" w:color="auto" w:fill="auto"/>
            <w:noWrap/>
            <w:hideMark/>
          </w:tcPr>
          <w:p w14:paraId="2F103BA6" w14:textId="77777777" w:rsidR="00170E4F" w:rsidRPr="00170E4F" w:rsidRDefault="00170E4F" w:rsidP="00170E4F">
            <w:pPr>
              <w:tabs>
                <w:tab w:val="left" w:pos="3600"/>
                <w:tab w:val="left" w:pos="5760"/>
              </w:tabs>
              <w:jc w:val="center"/>
              <w:rPr>
                <w:rFonts w:ascii="Times New Roman" w:hAnsi="Times New Roman" w:cs="Times New Roman"/>
                <w:sz w:val="22"/>
                <w:szCs w:val="22"/>
                <w:lang w:val="en-US"/>
              </w:rPr>
            </w:pPr>
            <w:r w:rsidRPr="00170E4F">
              <w:rPr>
                <w:rFonts w:ascii="Times New Roman" w:hAnsi="Times New Roman" w:cs="Times New Roman"/>
                <w:sz w:val="22"/>
                <w:szCs w:val="22"/>
                <w:lang w:val="en-US"/>
              </w:rPr>
              <w:t>1</w:t>
            </w:r>
          </w:p>
        </w:tc>
        <w:tc>
          <w:tcPr>
            <w:tcW w:w="1985" w:type="dxa"/>
            <w:shd w:val="clear" w:color="auto" w:fill="auto"/>
            <w:noWrap/>
            <w:vAlign w:val="bottom"/>
          </w:tcPr>
          <w:p w14:paraId="1CCD2207" w14:textId="4FC4D4D3"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r>
      <w:tr w:rsidR="00170E4F" w:rsidRPr="00170E4F" w14:paraId="5CCFCE2F" w14:textId="77777777" w:rsidTr="005D12CF">
        <w:trPr>
          <w:trHeight w:val="340"/>
        </w:trPr>
        <w:tc>
          <w:tcPr>
            <w:tcW w:w="4361" w:type="dxa"/>
            <w:shd w:val="clear" w:color="auto" w:fill="auto"/>
            <w:hideMark/>
          </w:tcPr>
          <w:p w14:paraId="69C3E04F" w14:textId="77777777" w:rsidR="00170E4F" w:rsidRPr="00170E4F" w:rsidRDefault="00170E4F" w:rsidP="00170E4F">
            <w:pPr>
              <w:tabs>
                <w:tab w:val="left" w:pos="3600"/>
                <w:tab w:val="left" w:pos="5760"/>
              </w:tabs>
              <w:rPr>
                <w:rFonts w:ascii="Times New Roman" w:hAnsi="Times New Roman" w:cs="Times New Roman"/>
                <w:sz w:val="22"/>
                <w:szCs w:val="22"/>
                <w:lang w:val="en-US"/>
              </w:rPr>
            </w:pPr>
            <w:proofErr w:type="spellStart"/>
            <w:r w:rsidRPr="00170E4F">
              <w:rPr>
                <w:rFonts w:ascii="Times New Roman" w:hAnsi="Times New Roman" w:cs="Times New Roman"/>
                <w:sz w:val="22"/>
                <w:szCs w:val="22"/>
                <w:lang w:val="en-US"/>
              </w:rPr>
              <w:t>Návštěvy</w:t>
            </w:r>
            <w:proofErr w:type="spellEnd"/>
            <w:r w:rsidRPr="00170E4F">
              <w:rPr>
                <w:rFonts w:ascii="Times New Roman" w:hAnsi="Times New Roman" w:cs="Times New Roman"/>
                <w:sz w:val="22"/>
                <w:szCs w:val="22"/>
                <w:lang w:val="en-US"/>
              </w:rPr>
              <w:t xml:space="preserve"> 10-12 / Visits 10-12 </w:t>
            </w:r>
            <w:r w:rsidRPr="00170E4F">
              <w:rPr>
                <w:rFonts w:ascii="Times New Roman" w:hAnsi="Times New Roman" w:cs="Times New Roman"/>
                <w:sz w:val="22"/>
                <w:szCs w:val="22"/>
                <w:lang w:val="en-US"/>
              </w:rPr>
              <w:br/>
            </w:r>
          </w:p>
        </w:tc>
        <w:tc>
          <w:tcPr>
            <w:tcW w:w="1843" w:type="dxa"/>
            <w:shd w:val="clear" w:color="auto" w:fill="auto"/>
            <w:noWrap/>
            <w:vAlign w:val="bottom"/>
          </w:tcPr>
          <w:p w14:paraId="1A812E10" w14:textId="30EE3F9F"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c>
          <w:tcPr>
            <w:tcW w:w="1070" w:type="dxa"/>
            <w:shd w:val="clear" w:color="auto" w:fill="auto"/>
            <w:noWrap/>
            <w:hideMark/>
          </w:tcPr>
          <w:p w14:paraId="68D0DCD9" w14:textId="77777777" w:rsidR="00170E4F" w:rsidRPr="00170E4F" w:rsidRDefault="00170E4F" w:rsidP="00170E4F">
            <w:pPr>
              <w:tabs>
                <w:tab w:val="left" w:pos="3600"/>
                <w:tab w:val="left" w:pos="5760"/>
              </w:tabs>
              <w:jc w:val="center"/>
              <w:rPr>
                <w:rFonts w:ascii="Times New Roman" w:hAnsi="Times New Roman" w:cs="Times New Roman"/>
                <w:sz w:val="22"/>
                <w:szCs w:val="22"/>
                <w:lang w:val="en-US"/>
              </w:rPr>
            </w:pPr>
            <w:r w:rsidRPr="00170E4F">
              <w:rPr>
                <w:rFonts w:ascii="Times New Roman" w:hAnsi="Times New Roman" w:cs="Times New Roman"/>
                <w:sz w:val="22"/>
                <w:szCs w:val="22"/>
                <w:lang w:val="en-US"/>
              </w:rPr>
              <w:t>3</w:t>
            </w:r>
          </w:p>
        </w:tc>
        <w:tc>
          <w:tcPr>
            <w:tcW w:w="1985" w:type="dxa"/>
            <w:shd w:val="clear" w:color="auto" w:fill="auto"/>
            <w:noWrap/>
            <w:vAlign w:val="bottom"/>
          </w:tcPr>
          <w:p w14:paraId="2FB56426" w14:textId="4D2593CB"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r>
      <w:tr w:rsidR="00170E4F" w:rsidRPr="00170E4F" w14:paraId="741E478E" w14:textId="77777777" w:rsidTr="005D12CF">
        <w:trPr>
          <w:trHeight w:val="340"/>
        </w:trPr>
        <w:tc>
          <w:tcPr>
            <w:tcW w:w="4361" w:type="dxa"/>
            <w:shd w:val="clear" w:color="auto" w:fill="auto"/>
            <w:noWrap/>
            <w:hideMark/>
          </w:tcPr>
          <w:p w14:paraId="2B25CCBF" w14:textId="77777777" w:rsidR="00170E4F" w:rsidRPr="00170E4F" w:rsidRDefault="00170E4F" w:rsidP="00170E4F">
            <w:pPr>
              <w:tabs>
                <w:tab w:val="left" w:pos="3600"/>
                <w:tab w:val="left" w:pos="5760"/>
              </w:tabs>
              <w:rPr>
                <w:rFonts w:ascii="Times New Roman" w:hAnsi="Times New Roman" w:cs="Times New Roman"/>
                <w:sz w:val="22"/>
                <w:szCs w:val="22"/>
                <w:lang w:val="en-US"/>
              </w:rPr>
            </w:pPr>
            <w:proofErr w:type="spellStart"/>
            <w:r w:rsidRPr="00170E4F">
              <w:rPr>
                <w:rFonts w:ascii="Times New Roman" w:hAnsi="Times New Roman" w:cs="Times New Roman"/>
                <w:sz w:val="22"/>
                <w:szCs w:val="22"/>
                <w:lang w:val="en-US"/>
              </w:rPr>
              <w:t>Návštěva</w:t>
            </w:r>
            <w:proofErr w:type="spellEnd"/>
            <w:r w:rsidRPr="00170E4F">
              <w:rPr>
                <w:rFonts w:ascii="Times New Roman" w:hAnsi="Times New Roman" w:cs="Times New Roman"/>
                <w:sz w:val="22"/>
                <w:szCs w:val="22"/>
                <w:lang w:val="en-US"/>
              </w:rPr>
              <w:t xml:space="preserve"> 13 / Visit 13 (Quarterly Site Visit)</w:t>
            </w:r>
          </w:p>
        </w:tc>
        <w:tc>
          <w:tcPr>
            <w:tcW w:w="1843" w:type="dxa"/>
            <w:shd w:val="clear" w:color="auto" w:fill="auto"/>
            <w:noWrap/>
            <w:vAlign w:val="bottom"/>
          </w:tcPr>
          <w:p w14:paraId="642C95E6" w14:textId="3F0B7EEB"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c>
          <w:tcPr>
            <w:tcW w:w="1070" w:type="dxa"/>
            <w:shd w:val="clear" w:color="auto" w:fill="auto"/>
            <w:noWrap/>
            <w:hideMark/>
          </w:tcPr>
          <w:p w14:paraId="1D7F8295" w14:textId="77777777" w:rsidR="00170E4F" w:rsidRPr="00170E4F" w:rsidRDefault="00170E4F" w:rsidP="00170E4F">
            <w:pPr>
              <w:tabs>
                <w:tab w:val="left" w:pos="3600"/>
                <w:tab w:val="left" w:pos="5760"/>
              </w:tabs>
              <w:jc w:val="center"/>
              <w:rPr>
                <w:rFonts w:ascii="Times New Roman" w:hAnsi="Times New Roman" w:cs="Times New Roman"/>
                <w:sz w:val="22"/>
                <w:szCs w:val="22"/>
                <w:lang w:val="en-US"/>
              </w:rPr>
            </w:pPr>
            <w:r w:rsidRPr="00170E4F">
              <w:rPr>
                <w:rFonts w:ascii="Times New Roman" w:hAnsi="Times New Roman" w:cs="Times New Roman"/>
                <w:sz w:val="22"/>
                <w:szCs w:val="22"/>
                <w:lang w:val="en-US"/>
              </w:rPr>
              <w:t>1</w:t>
            </w:r>
          </w:p>
        </w:tc>
        <w:tc>
          <w:tcPr>
            <w:tcW w:w="1985" w:type="dxa"/>
            <w:shd w:val="clear" w:color="auto" w:fill="auto"/>
            <w:noWrap/>
            <w:vAlign w:val="bottom"/>
          </w:tcPr>
          <w:p w14:paraId="3FC1426E" w14:textId="35A3B73A"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r>
      <w:tr w:rsidR="00170E4F" w:rsidRPr="00170E4F" w14:paraId="4E6BA215" w14:textId="77777777" w:rsidTr="005D12CF">
        <w:trPr>
          <w:trHeight w:val="340"/>
        </w:trPr>
        <w:tc>
          <w:tcPr>
            <w:tcW w:w="4361" w:type="dxa"/>
            <w:shd w:val="clear" w:color="auto" w:fill="auto"/>
            <w:noWrap/>
            <w:hideMark/>
          </w:tcPr>
          <w:p w14:paraId="48AC0B5F" w14:textId="77777777" w:rsidR="00170E4F" w:rsidRPr="00170E4F" w:rsidRDefault="00170E4F" w:rsidP="00170E4F">
            <w:pPr>
              <w:tabs>
                <w:tab w:val="left" w:pos="3600"/>
                <w:tab w:val="left" w:pos="5760"/>
              </w:tabs>
              <w:rPr>
                <w:rFonts w:ascii="Times New Roman" w:hAnsi="Times New Roman" w:cs="Times New Roman"/>
                <w:sz w:val="22"/>
                <w:szCs w:val="22"/>
                <w:lang w:val="en-US"/>
              </w:rPr>
            </w:pPr>
            <w:proofErr w:type="spellStart"/>
            <w:r w:rsidRPr="00170E4F">
              <w:rPr>
                <w:rFonts w:ascii="Times New Roman" w:hAnsi="Times New Roman" w:cs="Times New Roman"/>
                <w:sz w:val="22"/>
                <w:szCs w:val="22"/>
                <w:lang w:val="en-US"/>
              </w:rPr>
              <w:t>Návštěvy</w:t>
            </w:r>
            <w:proofErr w:type="spellEnd"/>
            <w:r w:rsidRPr="00170E4F">
              <w:rPr>
                <w:rFonts w:ascii="Times New Roman" w:hAnsi="Times New Roman" w:cs="Times New Roman"/>
                <w:sz w:val="22"/>
                <w:szCs w:val="22"/>
                <w:lang w:val="en-US"/>
              </w:rPr>
              <w:t xml:space="preserve"> 14-73 (</w:t>
            </w:r>
            <w:proofErr w:type="spellStart"/>
            <w:r w:rsidRPr="00170E4F">
              <w:rPr>
                <w:rFonts w:ascii="Times New Roman" w:hAnsi="Times New Roman" w:cs="Times New Roman"/>
                <w:sz w:val="22"/>
                <w:szCs w:val="22"/>
                <w:lang w:val="en-US"/>
              </w:rPr>
              <w:t>opakování</w:t>
            </w:r>
            <w:proofErr w:type="spellEnd"/>
            <w:r w:rsidRPr="00170E4F">
              <w:rPr>
                <w:rFonts w:ascii="Times New Roman" w:hAnsi="Times New Roman" w:cs="Times New Roman"/>
                <w:sz w:val="22"/>
                <w:szCs w:val="22"/>
                <w:lang w:val="en-US"/>
              </w:rPr>
              <w:t xml:space="preserve"> </w:t>
            </w:r>
            <w:proofErr w:type="spellStart"/>
            <w:r w:rsidRPr="00170E4F">
              <w:rPr>
                <w:rFonts w:ascii="Times New Roman" w:hAnsi="Times New Roman" w:cs="Times New Roman"/>
                <w:sz w:val="22"/>
                <w:szCs w:val="22"/>
                <w:lang w:val="en-US"/>
              </w:rPr>
              <w:t>návštěv</w:t>
            </w:r>
            <w:proofErr w:type="spellEnd"/>
            <w:r w:rsidRPr="00170E4F">
              <w:rPr>
                <w:rFonts w:ascii="Times New Roman" w:hAnsi="Times New Roman" w:cs="Times New Roman"/>
                <w:sz w:val="22"/>
                <w:szCs w:val="22"/>
                <w:lang w:val="en-US"/>
              </w:rPr>
              <w:t xml:space="preserve"> 10-12 </w:t>
            </w:r>
            <w:proofErr w:type="spellStart"/>
            <w:r w:rsidRPr="00170E4F">
              <w:rPr>
                <w:rFonts w:ascii="Times New Roman" w:hAnsi="Times New Roman" w:cs="Times New Roman"/>
                <w:sz w:val="22"/>
                <w:szCs w:val="22"/>
                <w:lang w:val="en-US"/>
              </w:rPr>
              <w:t>patnáctkrát</w:t>
            </w:r>
            <w:proofErr w:type="spellEnd"/>
            <w:r w:rsidRPr="00170E4F">
              <w:rPr>
                <w:rFonts w:ascii="Times New Roman" w:hAnsi="Times New Roman" w:cs="Times New Roman"/>
                <w:sz w:val="22"/>
                <w:szCs w:val="22"/>
                <w:lang w:val="en-US"/>
              </w:rPr>
              <w:t>) / Visit 14-73 (Repeat Visits 10-12 fifteen times)</w:t>
            </w:r>
          </w:p>
        </w:tc>
        <w:tc>
          <w:tcPr>
            <w:tcW w:w="1843" w:type="dxa"/>
            <w:shd w:val="clear" w:color="auto" w:fill="auto"/>
            <w:noWrap/>
            <w:vAlign w:val="bottom"/>
          </w:tcPr>
          <w:p w14:paraId="0B3D0DDD" w14:textId="3710D424"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c>
          <w:tcPr>
            <w:tcW w:w="1070" w:type="dxa"/>
            <w:shd w:val="clear" w:color="auto" w:fill="auto"/>
            <w:noWrap/>
            <w:hideMark/>
          </w:tcPr>
          <w:p w14:paraId="40497C4D" w14:textId="77777777" w:rsidR="00170E4F" w:rsidRPr="00170E4F" w:rsidRDefault="00170E4F" w:rsidP="00170E4F">
            <w:pPr>
              <w:tabs>
                <w:tab w:val="left" w:pos="3600"/>
                <w:tab w:val="left" w:pos="5760"/>
              </w:tabs>
              <w:jc w:val="center"/>
              <w:rPr>
                <w:rFonts w:ascii="Times New Roman" w:hAnsi="Times New Roman" w:cs="Times New Roman"/>
                <w:sz w:val="22"/>
                <w:szCs w:val="22"/>
                <w:lang w:val="en-US"/>
              </w:rPr>
            </w:pPr>
            <w:r w:rsidRPr="00170E4F">
              <w:rPr>
                <w:rFonts w:ascii="Times New Roman" w:hAnsi="Times New Roman" w:cs="Times New Roman"/>
                <w:sz w:val="22"/>
                <w:szCs w:val="22"/>
                <w:lang w:val="en-US"/>
              </w:rPr>
              <w:t>45</w:t>
            </w:r>
          </w:p>
        </w:tc>
        <w:tc>
          <w:tcPr>
            <w:tcW w:w="1985" w:type="dxa"/>
            <w:shd w:val="clear" w:color="auto" w:fill="auto"/>
            <w:noWrap/>
            <w:vAlign w:val="bottom"/>
          </w:tcPr>
          <w:p w14:paraId="5E326578" w14:textId="64B8F5CC"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r>
      <w:tr w:rsidR="00170E4F" w:rsidRPr="00170E4F" w14:paraId="57795E3E" w14:textId="77777777" w:rsidTr="005D12CF">
        <w:trPr>
          <w:trHeight w:val="340"/>
        </w:trPr>
        <w:tc>
          <w:tcPr>
            <w:tcW w:w="4361" w:type="dxa"/>
            <w:shd w:val="clear" w:color="auto" w:fill="auto"/>
            <w:noWrap/>
            <w:hideMark/>
          </w:tcPr>
          <w:p w14:paraId="1235D247" w14:textId="77777777" w:rsidR="00170E4F" w:rsidRPr="00170E4F" w:rsidRDefault="00170E4F" w:rsidP="00170E4F">
            <w:pPr>
              <w:tabs>
                <w:tab w:val="left" w:pos="3600"/>
                <w:tab w:val="left" w:pos="5760"/>
              </w:tabs>
              <w:rPr>
                <w:rFonts w:ascii="Times New Roman" w:hAnsi="Times New Roman" w:cs="Times New Roman"/>
                <w:sz w:val="22"/>
                <w:szCs w:val="22"/>
                <w:lang w:val="en-US"/>
              </w:rPr>
            </w:pPr>
            <w:proofErr w:type="spellStart"/>
            <w:r w:rsidRPr="00170E4F">
              <w:rPr>
                <w:rFonts w:ascii="Times New Roman" w:hAnsi="Times New Roman" w:cs="Times New Roman"/>
                <w:sz w:val="22"/>
                <w:szCs w:val="22"/>
                <w:lang w:val="en-US"/>
              </w:rPr>
              <w:t>Návštěvy</w:t>
            </w:r>
            <w:proofErr w:type="spellEnd"/>
            <w:r w:rsidRPr="00170E4F">
              <w:rPr>
                <w:rFonts w:ascii="Times New Roman" w:hAnsi="Times New Roman" w:cs="Times New Roman"/>
                <w:sz w:val="22"/>
                <w:szCs w:val="22"/>
                <w:lang w:val="en-US"/>
              </w:rPr>
              <w:t xml:space="preserve"> 14-73 (</w:t>
            </w:r>
            <w:proofErr w:type="spellStart"/>
            <w:r w:rsidRPr="00170E4F">
              <w:rPr>
                <w:rFonts w:ascii="Times New Roman" w:hAnsi="Times New Roman" w:cs="Times New Roman"/>
                <w:sz w:val="22"/>
                <w:szCs w:val="22"/>
                <w:lang w:val="en-US"/>
              </w:rPr>
              <w:t>opakování</w:t>
            </w:r>
            <w:proofErr w:type="spellEnd"/>
            <w:r w:rsidRPr="00170E4F">
              <w:rPr>
                <w:rFonts w:ascii="Times New Roman" w:hAnsi="Times New Roman" w:cs="Times New Roman"/>
                <w:sz w:val="22"/>
                <w:szCs w:val="22"/>
                <w:lang w:val="en-US"/>
              </w:rPr>
              <w:t xml:space="preserve"> </w:t>
            </w:r>
            <w:proofErr w:type="spellStart"/>
            <w:r w:rsidRPr="00170E4F">
              <w:rPr>
                <w:rFonts w:ascii="Times New Roman" w:hAnsi="Times New Roman" w:cs="Times New Roman"/>
                <w:sz w:val="22"/>
                <w:szCs w:val="22"/>
                <w:lang w:val="en-US"/>
              </w:rPr>
              <w:t>návštěvy</w:t>
            </w:r>
            <w:proofErr w:type="spellEnd"/>
            <w:r w:rsidRPr="00170E4F">
              <w:rPr>
                <w:rFonts w:ascii="Times New Roman" w:hAnsi="Times New Roman" w:cs="Times New Roman"/>
                <w:sz w:val="22"/>
                <w:szCs w:val="22"/>
                <w:lang w:val="en-US"/>
              </w:rPr>
              <w:t xml:space="preserve"> 13 </w:t>
            </w:r>
            <w:proofErr w:type="spellStart"/>
            <w:r w:rsidRPr="00170E4F">
              <w:rPr>
                <w:rFonts w:ascii="Times New Roman" w:hAnsi="Times New Roman" w:cs="Times New Roman"/>
                <w:sz w:val="22"/>
                <w:szCs w:val="22"/>
                <w:lang w:val="en-US"/>
              </w:rPr>
              <w:t>patnáctkrát</w:t>
            </w:r>
            <w:proofErr w:type="spellEnd"/>
            <w:r w:rsidRPr="00170E4F">
              <w:rPr>
                <w:rFonts w:ascii="Times New Roman" w:hAnsi="Times New Roman" w:cs="Times New Roman"/>
                <w:sz w:val="22"/>
                <w:szCs w:val="22"/>
                <w:lang w:val="en-US"/>
              </w:rPr>
              <w:t>) / Visit 14-73 (Repeat Visit 13 fifteen times)</w:t>
            </w:r>
          </w:p>
        </w:tc>
        <w:tc>
          <w:tcPr>
            <w:tcW w:w="1843" w:type="dxa"/>
            <w:shd w:val="clear" w:color="auto" w:fill="auto"/>
            <w:noWrap/>
            <w:vAlign w:val="bottom"/>
          </w:tcPr>
          <w:p w14:paraId="35D0AEAF" w14:textId="1BA72998"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c>
          <w:tcPr>
            <w:tcW w:w="1070" w:type="dxa"/>
            <w:shd w:val="clear" w:color="auto" w:fill="auto"/>
            <w:noWrap/>
            <w:hideMark/>
          </w:tcPr>
          <w:p w14:paraId="21CA2E97" w14:textId="77777777" w:rsidR="00170E4F" w:rsidRPr="00170E4F" w:rsidRDefault="00170E4F" w:rsidP="00170E4F">
            <w:pPr>
              <w:tabs>
                <w:tab w:val="left" w:pos="3600"/>
                <w:tab w:val="left" w:pos="5760"/>
              </w:tabs>
              <w:jc w:val="center"/>
              <w:rPr>
                <w:rFonts w:ascii="Times New Roman" w:hAnsi="Times New Roman" w:cs="Times New Roman"/>
                <w:sz w:val="22"/>
                <w:szCs w:val="22"/>
                <w:lang w:val="en-US"/>
              </w:rPr>
            </w:pPr>
            <w:r w:rsidRPr="00170E4F">
              <w:rPr>
                <w:rFonts w:ascii="Times New Roman" w:hAnsi="Times New Roman" w:cs="Times New Roman"/>
                <w:sz w:val="22"/>
                <w:szCs w:val="22"/>
                <w:lang w:val="en-US"/>
              </w:rPr>
              <w:t>15</w:t>
            </w:r>
          </w:p>
        </w:tc>
        <w:tc>
          <w:tcPr>
            <w:tcW w:w="1985" w:type="dxa"/>
            <w:shd w:val="clear" w:color="auto" w:fill="auto"/>
            <w:noWrap/>
            <w:vAlign w:val="bottom"/>
          </w:tcPr>
          <w:p w14:paraId="646A277A" w14:textId="26BA8920"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r>
      <w:tr w:rsidR="00170E4F" w:rsidRPr="00170E4F" w14:paraId="434416A1" w14:textId="77777777" w:rsidTr="005D12CF">
        <w:trPr>
          <w:trHeight w:val="340"/>
        </w:trPr>
        <w:tc>
          <w:tcPr>
            <w:tcW w:w="4361" w:type="dxa"/>
            <w:shd w:val="clear" w:color="auto" w:fill="auto"/>
            <w:noWrap/>
            <w:hideMark/>
          </w:tcPr>
          <w:p w14:paraId="66215214" w14:textId="77777777" w:rsidR="00170E4F" w:rsidRPr="00170E4F" w:rsidRDefault="00170E4F" w:rsidP="00170E4F">
            <w:pPr>
              <w:tabs>
                <w:tab w:val="left" w:pos="3600"/>
                <w:tab w:val="left" w:pos="5760"/>
              </w:tabs>
              <w:rPr>
                <w:rFonts w:ascii="Times New Roman" w:hAnsi="Times New Roman" w:cs="Times New Roman"/>
                <w:sz w:val="22"/>
                <w:szCs w:val="22"/>
                <w:lang w:val="en-US"/>
              </w:rPr>
            </w:pPr>
            <w:proofErr w:type="spellStart"/>
            <w:r w:rsidRPr="00170E4F">
              <w:rPr>
                <w:rFonts w:ascii="Times New Roman" w:hAnsi="Times New Roman" w:cs="Times New Roman"/>
                <w:sz w:val="22"/>
                <w:szCs w:val="22"/>
                <w:lang w:val="en-US"/>
              </w:rPr>
              <w:t>Návštěva</w:t>
            </w:r>
            <w:proofErr w:type="spellEnd"/>
            <w:r w:rsidRPr="00170E4F">
              <w:rPr>
                <w:rFonts w:ascii="Times New Roman" w:hAnsi="Times New Roman" w:cs="Times New Roman"/>
                <w:sz w:val="22"/>
                <w:szCs w:val="22"/>
                <w:lang w:val="en-US"/>
              </w:rPr>
              <w:t xml:space="preserve"> - </w:t>
            </w:r>
            <w:proofErr w:type="spellStart"/>
            <w:r w:rsidRPr="00170E4F">
              <w:rPr>
                <w:rFonts w:ascii="Times New Roman" w:hAnsi="Times New Roman" w:cs="Times New Roman"/>
                <w:sz w:val="22"/>
                <w:szCs w:val="22"/>
                <w:lang w:val="en-US"/>
              </w:rPr>
              <w:t>konec</w:t>
            </w:r>
            <w:proofErr w:type="spellEnd"/>
            <w:r w:rsidRPr="00170E4F">
              <w:rPr>
                <w:rFonts w:ascii="Times New Roman" w:hAnsi="Times New Roman" w:cs="Times New Roman"/>
                <w:sz w:val="22"/>
                <w:szCs w:val="22"/>
                <w:lang w:val="en-US"/>
              </w:rPr>
              <w:t xml:space="preserve"> </w:t>
            </w:r>
            <w:proofErr w:type="spellStart"/>
            <w:r w:rsidRPr="00170E4F">
              <w:rPr>
                <w:rFonts w:ascii="Times New Roman" w:hAnsi="Times New Roman" w:cs="Times New Roman"/>
                <w:sz w:val="22"/>
                <w:szCs w:val="22"/>
                <w:lang w:val="en-US"/>
              </w:rPr>
              <w:t>léčky</w:t>
            </w:r>
            <w:proofErr w:type="spellEnd"/>
            <w:r w:rsidRPr="00170E4F">
              <w:rPr>
                <w:rFonts w:ascii="Times New Roman" w:hAnsi="Times New Roman" w:cs="Times New Roman"/>
                <w:sz w:val="22"/>
                <w:szCs w:val="22"/>
                <w:lang w:val="en-US"/>
              </w:rPr>
              <w:t xml:space="preserve"> / EOT</w:t>
            </w:r>
          </w:p>
        </w:tc>
        <w:tc>
          <w:tcPr>
            <w:tcW w:w="1843" w:type="dxa"/>
            <w:shd w:val="clear" w:color="auto" w:fill="auto"/>
            <w:noWrap/>
            <w:vAlign w:val="bottom"/>
          </w:tcPr>
          <w:p w14:paraId="2756B623" w14:textId="76F36EC1"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c>
          <w:tcPr>
            <w:tcW w:w="1070" w:type="dxa"/>
            <w:shd w:val="clear" w:color="auto" w:fill="auto"/>
            <w:noWrap/>
            <w:hideMark/>
          </w:tcPr>
          <w:p w14:paraId="449633A2" w14:textId="77777777" w:rsidR="00170E4F" w:rsidRPr="00170E4F" w:rsidRDefault="00170E4F" w:rsidP="00170E4F">
            <w:pPr>
              <w:tabs>
                <w:tab w:val="left" w:pos="3600"/>
                <w:tab w:val="left" w:pos="5760"/>
              </w:tabs>
              <w:jc w:val="center"/>
              <w:rPr>
                <w:rFonts w:ascii="Times New Roman" w:hAnsi="Times New Roman" w:cs="Times New Roman"/>
                <w:sz w:val="22"/>
                <w:szCs w:val="22"/>
                <w:lang w:val="en-US"/>
              </w:rPr>
            </w:pPr>
            <w:r w:rsidRPr="00170E4F">
              <w:rPr>
                <w:rFonts w:ascii="Times New Roman" w:hAnsi="Times New Roman" w:cs="Times New Roman"/>
                <w:sz w:val="22"/>
                <w:szCs w:val="22"/>
                <w:lang w:val="en-US"/>
              </w:rPr>
              <w:t>1</w:t>
            </w:r>
          </w:p>
        </w:tc>
        <w:tc>
          <w:tcPr>
            <w:tcW w:w="1985" w:type="dxa"/>
            <w:shd w:val="clear" w:color="auto" w:fill="auto"/>
            <w:noWrap/>
            <w:vAlign w:val="bottom"/>
          </w:tcPr>
          <w:p w14:paraId="51479C4D" w14:textId="5D2B4752"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r>
      <w:tr w:rsidR="00170E4F" w:rsidRPr="00170E4F" w14:paraId="6AB800EC" w14:textId="77777777" w:rsidTr="005D12CF">
        <w:trPr>
          <w:trHeight w:val="340"/>
        </w:trPr>
        <w:tc>
          <w:tcPr>
            <w:tcW w:w="4361" w:type="dxa"/>
            <w:shd w:val="clear" w:color="auto" w:fill="auto"/>
            <w:noWrap/>
            <w:hideMark/>
          </w:tcPr>
          <w:p w14:paraId="26250478" w14:textId="77777777" w:rsidR="00170E4F" w:rsidRPr="00170E4F" w:rsidRDefault="00170E4F" w:rsidP="00170E4F">
            <w:pPr>
              <w:tabs>
                <w:tab w:val="left" w:pos="3600"/>
                <w:tab w:val="left" w:pos="5760"/>
              </w:tabs>
              <w:rPr>
                <w:rFonts w:ascii="Times New Roman" w:hAnsi="Times New Roman" w:cs="Times New Roman"/>
                <w:sz w:val="22"/>
                <w:szCs w:val="22"/>
                <w:lang w:val="en-US"/>
              </w:rPr>
            </w:pPr>
            <w:proofErr w:type="spellStart"/>
            <w:r w:rsidRPr="00170E4F">
              <w:rPr>
                <w:rFonts w:ascii="Times New Roman" w:hAnsi="Times New Roman" w:cs="Times New Roman"/>
                <w:sz w:val="22"/>
                <w:szCs w:val="22"/>
                <w:lang w:val="en-US"/>
              </w:rPr>
              <w:t>Návštěva</w:t>
            </w:r>
            <w:proofErr w:type="spellEnd"/>
            <w:r w:rsidRPr="00170E4F">
              <w:rPr>
                <w:rFonts w:ascii="Times New Roman" w:hAnsi="Times New Roman" w:cs="Times New Roman"/>
                <w:sz w:val="22"/>
                <w:szCs w:val="22"/>
                <w:lang w:val="en-US"/>
              </w:rPr>
              <w:t xml:space="preserve"> </w:t>
            </w:r>
            <w:proofErr w:type="spellStart"/>
            <w:r w:rsidRPr="00170E4F">
              <w:rPr>
                <w:rFonts w:ascii="Times New Roman" w:hAnsi="Times New Roman" w:cs="Times New Roman"/>
                <w:sz w:val="22"/>
                <w:szCs w:val="22"/>
                <w:lang w:val="en-US"/>
              </w:rPr>
              <w:t>ukončení</w:t>
            </w:r>
            <w:proofErr w:type="spellEnd"/>
            <w:r w:rsidRPr="00170E4F">
              <w:rPr>
                <w:rFonts w:ascii="Times New Roman" w:hAnsi="Times New Roman" w:cs="Times New Roman"/>
                <w:sz w:val="22"/>
                <w:szCs w:val="22"/>
                <w:lang w:val="en-US"/>
              </w:rPr>
              <w:t xml:space="preserve"> Studie / EOS</w:t>
            </w:r>
          </w:p>
        </w:tc>
        <w:tc>
          <w:tcPr>
            <w:tcW w:w="1843" w:type="dxa"/>
            <w:shd w:val="clear" w:color="auto" w:fill="auto"/>
            <w:noWrap/>
            <w:vAlign w:val="bottom"/>
          </w:tcPr>
          <w:p w14:paraId="75292B3C" w14:textId="73ECC757"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c>
          <w:tcPr>
            <w:tcW w:w="1070" w:type="dxa"/>
            <w:shd w:val="clear" w:color="auto" w:fill="auto"/>
            <w:noWrap/>
            <w:hideMark/>
          </w:tcPr>
          <w:p w14:paraId="476C8D1D" w14:textId="77777777" w:rsidR="00170E4F" w:rsidRPr="00170E4F" w:rsidRDefault="00170E4F" w:rsidP="00170E4F">
            <w:pPr>
              <w:tabs>
                <w:tab w:val="left" w:pos="3600"/>
                <w:tab w:val="left" w:pos="5760"/>
              </w:tabs>
              <w:jc w:val="center"/>
              <w:rPr>
                <w:rFonts w:ascii="Times New Roman" w:hAnsi="Times New Roman" w:cs="Times New Roman"/>
                <w:sz w:val="22"/>
                <w:szCs w:val="22"/>
                <w:lang w:val="en-US"/>
              </w:rPr>
            </w:pPr>
            <w:r w:rsidRPr="00170E4F">
              <w:rPr>
                <w:rFonts w:ascii="Times New Roman" w:hAnsi="Times New Roman" w:cs="Times New Roman"/>
                <w:sz w:val="22"/>
                <w:szCs w:val="22"/>
                <w:lang w:val="en-US"/>
              </w:rPr>
              <w:t>1</w:t>
            </w:r>
          </w:p>
        </w:tc>
        <w:tc>
          <w:tcPr>
            <w:tcW w:w="1985" w:type="dxa"/>
            <w:shd w:val="clear" w:color="auto" w:fill="auto"/>
            <w:noWrap/>
            <w:vAlign w:val="bottom"/>
          </w:tcPr>
          <w:p w14:paraId="2A6E762A" w14:textId="605C058E"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r>
      <w:tr w:rsidR="00170E4F" w:rsidRPr="00170E4F" w14:paraId="0826BD36" w14:textId="77777777" w:rsidTr="005D12CF">
        <w:trPr>
          <w:trHeight w:val="300"/>
        </w:trPr>
        <w:tc>
          <w:tcPr>
            <w:tcW w:w="7274" w:type="dxa"/>
            <w:gridSpan w:val="3"/>
            <w:shd w:val="clear" w:color="auto" w:fill="auto"/>
            <w:noWrap/>
            <w:hideMark/>
          </w:tcPr>
          <w:p w14:paraId="30084B81" w14:textId="77777777" w:rsidR="00170E4F" w:rsidRPr="00170E4F" w:rsidRDefault="00170E4F" w:rsidP="00170E4F">
            <w:pPr>
              <w:tabs>
                <w:tab w:val="left" w:pos="3600"/>
                <w:tab w:val="left" w:pos="5760"/>
              </w:tabs>
              <w:rPr>
                <w:rFonts w:ascii="Times New Roman" w:hAnsi="Times New Roman" w:cs="Times New Roman"/>
                <w:b/>
                <w:bCs/>
                <w:sz w:val="22"/>
                <w:szCs w:val="22"/>
                <w:lang w:val="en-US"/>
              </w:rPr>
            </w:pPr>
            <w:proofErr w:type="spellStart"/>
            <w:r w:rsidRPr="00170E4F">
              <w:rPr>
                <w:rFonts w:ascii="Times New Roman" w:hAnsi="Times New Roman" w:cs="Times New Roman"/>
                <w:b/>
                <w:bCs/>
                <w:sz w:val="22"/>
                <w:szCs w:val="22"/>
                <w:lang w:val="en-US"/>
              </w:rPr>
              <w:lastRenderedPageBreak/>
              <w:t>Celkově</w:t>
            </w:r>
            <w:proofErr w:type="spellEnd"/>
            <w:r w:rsidRPr="00170E4F">
              <w:rPr>
                <w:rFonts w:ascii="Times New Roman" w:hAnsi="Times New Roman" w:cs="Times New Roman"/>
                <w:b/>
                <w:bCs/>
                <w:sz w:val="22"/>
                <w:szCs w:val="22"/>
                <w:lang w:val="en-US"/>
              </w:rPr>
              <w:t xml:space="preserve"> za </w:t>
            </w:r>
            <w:proofErr w:type="spellStart"/>
            <w:r w:rsidRPr="00170E4F">
              <w:rPr>
                <w:rFonts w:ascii="Times New Roman" w:hAnsi="Times New Roman" w:cs="Times New Roman"/>
                <w:b/>
                <w:bCs/>
                <w:sz w:val="22"/>
                <w:szCs w:val="22"/>
                <w:lang w:val="en-US"/>
              </w:rPr>
              <w:t>subjekt</w:t>
            </w:r>
            <w:proofErr w:type="spellEnd"/>
            <w:r w:rsidRPr="00170E4F">
              <w:rPr>
                <w:rFonts w:ascii="Times New Roman" w:hAnsi="Times New Roman" w:cs="Times New Roman"/>
                <w:b/>
                <w:bCs/>
                <w:sz w:val="22"/>
                <w:szCs w:val="22"/>
                <w:lang w:val="en-US"/>
              </w:rPr>
              <w:t xml:space="preserve"> </w:t>
            </w:r>
            <w:proofErr w:type="spellStart"/>
            <w:r w:rsidRPr="00170E4F">
              <w:rPr>
                <w:rFonts w:ascii="Times New Roman" w:hAnsi="Times New Roman" w:cs="Times New Roman"/>
                <w:b/>
                <w:bCs/>
                <w:sz w:val="22"/>
                <w:szCs w:val="22"/>
                <w:lang w:val="en-US"/>
              </w:rPr>
              <w:t>hodnocení</w:t>
            </w:r>
            <w:proofErr w:type="spellEnd"/>
            <w:r w:rsidRPr="00170E4F">
              <w:rPr>
                <w:rFonts w:ascii="Times New Roman" w:hAnsi="Times New Roman" w:cs="Times New Roman"/>
                <w:b/>
                <w:bCs/>
                <w:sz w:val="22"/>
                <w:szCs w:val="22"/>
                <w:lang w:val="en-US"/>
              </w:rPr>
              <w:t xml:space="preserve"> / Total cost per Subject</w:t>
            </w:r>
          </w:p>
        </w:tc>
        <w:tc>
          <w:tcPr>
            <w:tcW w:w="1985" w:type="dxa"/>
            <w:shd w:val="clear" w:color="auto" w:fill="auto"/>
            <w:noWrap/>
          </w:tcPr>
          <w:p w14:paraId="494571AC" w14:textId="204962E2" w:rsidR="00170E4F" w:rsidRPr="00170E4F" w:rsidRDefault="00CC3480" w:rsidP="00170E4F">
            <w:pPr>
              <w:tabs>
                <w:tab w:val="left" w:pos="3600"/>
                <w:tab w:val="left" w:pos="5760"/>
              </w:tabs>
              <w:jc w:val="right"/>
              <w:rPr>
                <w:rFonts w:ascii="Times New Roman" w:hAnsi="Times New Roman" w:cs="Times New Roman"/>
                <w:b/>
                <w:bCs/>
                <w:sz w:val="22"/>
                <w:szCs w:val="22"/>
                <w:lang w:val="en-US"/>
              </w:rPr>
            </w:pPr>
            <w:r>
              <w:rPr>
                <w:rFonts w:ascii="Times New Roman" w:hAnsi="Times New Roman" w:cs="Times New Roman"/>
                <w:b/>
                <w:bCs/>
                <w:sz w:val="22"/>
                <w:szCs w:val="22"/>
                <w:lang w:val="en-US"/>
              </w:rPr>
              <w:t>xxx</w:t>
            </w:r>
          </w:p>
        </w:tc>
      </w:tr>
    </w:tbl>
    <w:p w14:paraId="06F5C4AE" w14:textId="77777777" w:rsidR="00EA7433" w:rsidRPr="00EA7433" w:rsidRDefault="00EA7433" w:rsidP="00EA7433">
      <w:pPr>
        <w:tabs>
          <w:tab w:val="left" w:pos="3600"/>
          <w:tab w:val="left" w:pos="5760"/>
        </w:tabs>
        <w:spacing w:line="276" w:lineRule="auto"/>
        <w:jc w:val="center"/>
        <w:rPr>
          <w:rFonts w:ascii="Times New Roman" w:hAnsi="Times New Roman" w:cs="Times New Roman"/>
          <w:b/>
          <w:bCs/>
          <w:sz w:val="22"/>
          <w:szCs w:val="22"/>
          <w:lang w:val="en-US"/>
        </w:rPr>
      </w:pPr>
    </w:p>
    <w:p w14:paraId="1D86FCB6" w14:textId="77777777" w:rsidR="00EA7433" w:rsidRPr="00EA7433" w:rsidRDefault="00EA7433" w:rsidP="00EA7433">
      <w:pPr>
        <w:spacing w:line="276" w:lineRule="auto"/>
        <w:rPr>
          <w:rFonts w:ascii="Times New Roman" w:eastAsia="Calibri" w:hAnsi="Times New Roman" w:cs="Times New Roman"/>
          <w:sz w:val="22"/>
          <w:szCs w:val="22"/>
          <w:lang w:val="en-US"/>
        </w:rPr>
      </w:pPr>
    </w:p>
    <w:p w14:paraId="42CB9877" w14:textId="77777777" w:rsidR="00EA7433" w:rsidRPr="00EA7433" w:rsidRDefault="00EA7433" w:rsidP="00EA7433">
      <w:pPr>
        <w:spacing w:line="276" w:lineRule="auto"/>
        <w:rPr>
          <w:rFonts w:ascii="Times New Roman" w:eastAsia="Calibri" w:hAnsi="Times New Roman" w:cs="Times New Roman"/>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2938"/>
      </w:tblGrid>
      <w:tr w:rsidR="00EA7433" w:rsidRPr="00EA7433" w14:paraId="31B10E6C" w14:textId="77777777" w:rsidTr="00044B50">
        <w:tc>
          <w:tcPr>
            <w:tcW w:w="6062" w:type="dxa"/>
            <w:shd w:val="clear" w:color="auto" w:fill="auto"/>
          </w:tcPr>
          <w:p w14:paraId="17A4F89B" w14:textId="77777777" w:rsidR="00EA7433" w:rsidRPr="00EA7433" w:rsidRDefault="00EA7433" w:rsidP="00EA7433">
            <w:pPr>
              <w:rPr>
                <w:rFonts w:ascii="Times New Roman" w:eastAsia="Calibri" w:hAnsi="Times New Roman" w:cs="Times New Roman"/>
                <w:sz w:val="22"/>
                <w:szCs w:val="22"/>
                <w:lang w:val="en-US"/>
              </w:rPr>
            </w:pPr>
            <w:proofErr w:type="spellStart"/>
            <w:r w:rsidRPr="00EA7433">
              <w:rPr>
                <w:rFonts w:ascii="Times New Roman" w:eastAsia="Calibri" w:hAnsi="Times New Roman" w:cs="Times New Roman"/>
                <w:b/>
                <w:bCs/>
                <w:sz w:val="22"/>
                <w:szCs w:val="22"/>
                <w:lang w:val="en-US"/>
              </w:rPr>
              <w:t>Neplánovaná</w:t>
            </w:r>
            <w:proofErr w:type="spellEnd"/>
            <w:r w:rsidRPr="00EA7433">
              <w:rPr>
                <w:rFonts w:ascii="Times New Roman" w:eastAsia="Calibri" w:hAnsi="Times New Roman" w:cs="Times New Roman"/>
                <w:b/>
                <w:bCs/>
                <w:sz w:val="22"/>
                <w:szCs w:val="22"/>
                <w:lang w:val="en-US"/>
              </w:rPr>
              <w:t xml:space="preserve"> </w:t>
            </w:r>
            <w:proofErr w:type="spellStart"/>
            <w:r w:rsidRPr="00EA7433">
              <w:rPr>
                <w:rFonts w:ascii="Times New Roman" w:eastAsia="Calibri" w:hAnsi="Times New Roman" w:cs="Times New Roman"/>
                <w:b/>
                <w:bCs/>
                <w:sz w:val="22"/>
                <w:szCs w:val="22"/>
                <w:lang w:val="en-US"/>
              </w:rPr>
              <w:t>návštěva</w:t>
            </w:r>
            <w:proofErr w:type="spellEnd"/>
            <w:r w:rsidRPr="00EA7433">
              <w:rPr>
                <w:rFonts w:ascii="Times New Roman" w:eastAsia="Calibri" w:hAnsi="Times New Roman" w:cs="Times New Roman"/>
                <w:b/>
                <w:bCs/>
                <w:sz w:val="22"/>
                <w:szCs w:val="22"/>
                <w:lang w:val="en-US"/>
              </w:rPr>
              <w:t xml:space="preserve">: </w:t>
            </w:r>
            <w:proofErr w:type="spellStart"/>
            <w:r w:rsidRPr="00EA7433">
              <w:rPr>
                <w:rFonts w:ascii="Times New Roman" w:eastAsia="Calibri" w:hAnsi="Times New Roman" w:cs="Times New Roman"/>
                <w:b/>
                <w:bCs/>
                <w:sz w:val="22"/>
                <w:szCs w:val="22"/>
                <w:lang w:val="en-US"/>
              </w:rPr>
              <w:t>Zvláště</w:t>
            </w:r>
            <w:proofErr w:type="spellEnd"/>
            <w:r w:rsidRPr="00EA7433">
              <w:rPr>
                <w:rFonts w:ascii="Times New Roman" w:eastAsia="Calibri" w:hAnsi="Times New Roman" w:cs="Times New Roman"/>
                <w:b/>
                <w:bCs/>
                <w:sz w:val="22"/>
                <w:szCs w:val="22"/>
                <w:lang w:val="en-US"/>
              </w:rPr>
              <w:t xml:space="preserve"> </w:t>
            </w:r>
            <w:proofErr w:type="spellStart"/>
            <w:r w:rsidRPr="00EA7433">
              <w:rPr>
                <w:rFonts w:ascii="Times New Roman" w:eastAsia="Calibri" w:hAnsi="Times New Roman" w:cs="Times New Roman"/>
                <w:b/>
                <w:bCs/>
                <w:sz w:val="22"/>
                <w:szCs w:val="22"/>
                <w:lang w:val="en-US"/>
              </w:rPr>
              <w:t>fakturovatelná</w:t>
            </w:r>
            <w:proofErr w:type="spellEnd"/>
            <w:r w:rsidRPr="00EA7433">
              <w:rPr>
                <w:rFonts w:ascii="Times New Roman" w:eastAsia="Calibri" w:hAnsi="Times New Roman" w:cs="Times New Roman"/>
                <w:b/>
                <w:bCs/>
                <w:sz w:val="22"/>
                <w:szCs w:val="22"/>
                <w:lang w:val="en-US"/>
              </w:rPr>
              <w:t xml:space="preserve"> </w:t>
            </w:r>
            <w:proofErr w:type="spellStart"/>
            <w:r w:rsidRPr="00EA7433">
              <w:rPr>
                <w:rFonts w:ascii="Times New Roman" w:eastAsia="Calibri" w:hAnsi="Times New Roman" w:cs="Times New Roman"/>
                <w:b/>
                <w:bCs/>
                <w:sz w:val="22"/>
                <w:szCs w:val="22"/>
                <w:lang w:val="en-US"/>
              </w:rPr>
              <w:t>položka</w:t>
            </w:r>
            <w:proofErr w:type="spellEnd"/>
            <w:r w:rsidRPr="00EA7433">
              <w:rPr>
                <w:rFonts w:ascii="Times New Roman" w:eastAsia="Calibri" w:hAnsi="Times New Roman" w:cs="Times New Roman"/>
                <w:b/>
                <w:bCs/>
                <w:sz w:val="22"/>
                <w:szCs w:val="22"/>
                <w:lang w:val="en-US"/>
              </w:rPr>
              <w:t xml:space="preserve"> / Unscheduled visit: Additional Invoiceable Procedure</w:t>
            </w:r>
          </w:p>
        </w:tc>
        <w:tc>
          <w:tcPr>
            <w:tcW w:w="2938" w:type="dxa"/>
            <w:shd w:val="clear" w:color="auto" w:fill="auto"/>
          </w:tcPr>
          <w:p w14:paraId="2EE210F3" w14:textId="77777777" w:rsidR="00EA7433" w:rsidRPr="00EA7433" w:rsidRDefault="00EA7433" w:rsidP="00EA7433">
            <w:pPr>
              <w:rPr>
                <w:rFonts w:ascii="Times New Roman" w:eastAsia="Calibri" w:hAnsi="Times New Roman" w:cs="Times New Roman"/>
                <w:sz w:val="22"/>
                <w:szCs w:val="22"/>
                <w:lang w:val="en-US"/>
              </w:rPr>
            </w:pPr>
            <w:proofErr w:type="spellStart"/>
            <w:r w:rsidRPr="00EA7433">
              <w:rPr>
                <w:rFonts w:ascii="Times New Roman" w:eastAsia="Calibri" w:hAnsi="Times New Roman" w:cs="Times New Roman"/>
                <w:b/>
                <w:bCs/>
                <w:sz w:val="22"/>
                <w:szCs w:val="22"/>
                <w:lang w:val="en-US"/>
              </w:rPr>
              <w:t>Platba</w:t>
            </w:r>
            <w:proofErr w:type="spellEnd"/>
            <w:r w:rsidRPr="00EA7433">
              <w:rPr>
                <w:rFonts w:ascii="Times New Roman" w:eastAsia="Calibri" w:hAnsi="Times New Roman" w:cs="Times New Roman"/>
                <w:b/>
                <w:bCs/>
                <w:sz w:val="22"/>
                <w:szCs w:val="22"/>
                <w:lang w:val="en-US"/>
              </w:rPr>
              <w:t xml:space="preserve"> za </w:t>
            </w:r>
            <w:proofErr w:type="spellStart"/>
            <w:r w:rsidRPr="00EA7433">
              <w:rPr>
                <w:rFonts w:ascii="Times New Roman" w:eastAsia="Calibri" w:hAnsi="Times New Roman" w:cs="Times New Roman"/>
                <w:b/>
                <w:bCs/>
                <w:sz w:val="22"/>
                <w:szCs w:val="22"/>
                <w:lang w:val="en-US"/>
              </w:rPr>
              <w:t>položku</w:t>
            </w:r>
            <w:proofErr w:type="spellEnd"/>
            <w:r w:rsidRPr="00EA7433">
              <w:rPr>
                <w:rFonts w:ascii="Times New Roman" w:eastAsia="Calibri" w:hAnsi="Times New Roman" w:cs="Times New Roman"/>
                <w:b/>
                <w:bCs/>
                <w:sz w:val="22"/>
                <w:szCs w:val="22"/>
                <w:lang w:val="en-US"/>
              </w:rPr>
              <w:t xml:space="preserve"> v </w:t>
            </w:r>
            <w:proofErr w:type="spellStart"/>
            <w:r w:rsidRPr="00EA7433">
              <w:rPr>
                <w:rFonts w:ascii="Times New Roman" w:eastAsia="Calibri" w:hAnsi="Times New Roman" w:cs="Times New Roman"/>
                <w:b/>
                <w:bCs/>
                <w:sz w:val="22"/>
                <w:szCs w:val="22"/>
                <w:lang w:val="en-US"/>
              </w:rPr>
              <w:t>Kč</w:t>
            </w:r>
            <w:proofErr w:type="spellEnd"/>
            <w:r w:rsidRPr="00EA7433">
              <w:rPr>
                <w:rFonts w:ascii="Times New Roman" w:eastAsia="Calibri" w:hAnsi="Times New Roman" w:cs="Times New Roman"/>
                <w:b/>
                <w:bCs/>
                <w:sz w:val="22"/>
                <w:szCs w:val="22"/>
                <w:lang w:val="en-US"/>
              </w:rPr>
              <w:t xml:space="preserve"> / Cost per procedure in CZK</w:t>
            </w:r>
          </w:p>
        </w:tc>
      </w:tr>
      <w:tr w:rsidR="00EA7433" w:rsidRPr="00EA7433" w14:paraId="286C40DA" w14:textId="77777777" w:rsidTr="00044B50">
        <w:tc>
          <w:tcPr>
            <w:tcW w:w="6062" w:type="dxa"/>
            <w:shd w:val="clear" w:color="auto" w:fill="auto"/>
            <w:vAlign w:val="bottom"/>
          </w:tcPr>
          <w:p w14:paraId="70831E65" w14:textId="77777777" w:rsidR="00EA7433" w:rsidRPr="00EA7433" w:rsidRDefault="00EA7433" w:rsidP="00EA7433">
            <w:pPr>
              <w:rPr>
                <w:rFonts w:ascii="Times New Roman" w:eastAsia="Calibri" w:hAnsi="Times New Roman" w:cs="Times New Roman"/>
                <w:sz w:val="22"/>
                <w:szCs w:val="22"/>
                <w:lang w:val="en-US"/>
              </w:rPr>
            </w:pPr>
            <w:proofErr w:type="spellStart"/>
            <w:r w:rsidRPr="00EA7433">
              <w:rPr>
                <w:rFonts w:ascii="Times New Roman" w:eastAsia="Calibri" w:hAnsi="Times New Roman" w:cs="Times New Roman"/>
                <w:sz w:val="22"/>
                <w:szCs w:val="22"/>
                <w:lang w:val="en-US"/>
              </w:rPr>
              <w:t>Těhotenský</w:t>
            </w:r>
            <w:proofErr w:type="spellEnd"/>
            <w:r w:rsidRPr="00EA7433">
              <w:rPr>
                <w:rFonts w:ascii="Times New Roman" w:eastAsia="Calibri" w:hAnsi="Times New Roman" w:cs="Times New Roman"/>
                <w:sz w:val="22"/>
                <w:szCs w:val="22"/>
                <w:lang w:val="en-US"/>
              </w:rPr>
              <w:t xml:space="preserve"> test z </w:t>
            </w:r>
            <w:proofErr w:type="spellStart"/>
            <w:r w:rsidRPr="00EA7433">
              <w:rPr>
                <w:rFonts w:ascii="Times New Roman" w:eastAsia="Calibri" w:hAnsi="Times New Roman" w:cs="Times New Roman"/>
                <w:sz w:val="22"/>
                <w:szCs w:val="22"/>
                <w:lang w:val="en-US"/>
              </w:rPr>
              <w:t>moči</w:t>
            </w:r>
            <w:proofErr w:type="spellEnd"/>
            <w:r w:rsidRPr="00EA7433">
              <w:rPr>
                <w:rFonts w:ascii="Times New Roman" w:eastAsia="Calibri" w:hAnsi="Times New Roman" w:cs="Times New Roman"/>
                <w:sz w:val="22"/>
                <w:szCs w:val="22"/>
                <w:lang w:val="en-US"/>
              </w:rPr>
              <w:t xml:space="preserve"> (</w:t>
            </w:r>
            <w:proofErr w:type="spellStart"/>
            <w:r w:rsidRPr="00EA7433">
              <w:rPr>
                <w:rFonts w:ascii="Times New Roman" w:eastAsia="Calibri" w:hAnsi="Times New Roman" w:cs="Times New Roman"/>
                <w:sz w:val="22"/>
                <w:szCs w:val="22"/>
                <w:lang w:val="en-US"/>
              </w:rPr>
              <w:t>testovací</w:t>
            </w:r>
            <w:proofErr w:type="spellEnd"/>
            <w:r w:rsidRPr="00EA7433">
              <w:rPr>
                <w:rFonts w:ascii="Times New Roman" w:eastAsia="Calibri" w:hAnsi="Times New Roman" w:cs="Times New Roman"/>
                <w:sz w:val="22"/>
                <w:szCs w:val="22"/>
                <w:lang w:val="en-US"/>
              </w:rPr>
              <w:t xml:space="preserve"> </w:t>
            </w:r>
            <w:proofErr w:type="spellStart"/>
            <w:r w:rsidRPr="00EA7433">
              <w:rPr>
                <w:rFonts w:ascii="Times New Roman" w:eastAsia="Calibri" w:hAnsi="Times New Roman" w:cs="Times New Roman"/>
                <w:sz w:val="22"/>
                <w:szCs w:val="22"/>
                <w:lang w:val="en-US"/>
              </w:rPr>
              <w:t>proužky</w:t>
            </w:r>
            <w:proofErr w:type="spellEnd"/>
            <w:r w:rsidRPr="00EA7433">
              <w:rPr>
                <w:rFonts w:ascii="Times New Roman" w:eastAsia="Calibri" w:hAnsi="Times New Roman" w:cs="Times New Roman"/>
                <w:sz w:val="22"/>
                <w:szCs w:val="22"/>
                <w:lang w:val="en-US"/>
              </w:rPr>
              <w:t xml:space="preserve"> </w:t>
            </w:r>
            <w:proofErr w:type="spellStart"/>
            <w:r w:rsidRPr="00EA7433">
              <w:rPr>
                <w:rFonts w:ascii="Times New Roman" w:eastAsia="Calibri" w:hAnsi="Times New Roman" w:cs="Times New Roman"/>
                <w:sz w:val="22"/>
                <w:szCs w:val="22"/>
                <w:lang w:val="en-US"/>
              </w:rPr>
              <w:t>budou</w:t>
            </w:r>
            <w:proofErr w:type="spellEnd"/>
            <w:r w:rsidRPr="00EA7433">
              <w:rPr>
                <w:rFonts w:ascii="Times New Roman" w:eastAsia="Calibri" w:hAnsi="Times New Roman" w:cs="Times New Roman"/>
                <w:sz w:val="22"/>
                <w:szCs w:val="22"/>
                <w:lang w:val="en-US"/>
              </w:rPr>
              <w:t xml:space="preserve"> </w:t>
            </w:r>
            <w:proofErr w:type="spellStart"/>
            <w:r w:rsidRPr="00EA7433">
              <w:rPr>
                <w:rFonts w:ascii="Times New Roman" w:eastAsia="Calibri" w:hAnsi="Times New Roman" w:cs="Times New Roman"/>
                <w:sz w:val="22"/>
                <w:szCs w:val="22"/>
                <w:lang w:val="en-US"/>
              </w:rPr>
              <w:t>dodané</w:t>
            </w:r>
            <w:proofErr w:type="spellEnd"/>
            <w:r w:rsidRPr="00EA7433">
              <w:rPr>
                <w:rFonts w:ascii="Times New Roman" w:eastAsia="Calibri" w:hAnsi="Times New Roman" w:cs="Times New Roman"/>
                <w:sz w:val="22"/>
                <w:szCs w:val="22"/>
                <w:lang w:val="en-US"/>
              </w:rPr>
              <w:t>) / Urine Pregnancy Test (test strips will be provided)</w:t>
            </w:r>
          </w:p>
        </w:tc>
        <w:tc>
          <w:tcPr>
            <w:tcW w:w="2938" w:type="dxa"/>
            <w:shd w:val="clear" w:color="auto" w:fill="auto"/>
            <w:vAlign w:val="bottom"/>
          </w:tcPr>
          <w:p w14:paraId="71320EBC" w14:textId="3A632CED" w:rsidR="00EA7433" w:rsidRPr="00EA7433" w:rsidRDefault="00EA7433" w:rsidP="00EA7433">
            <w:pPr>
              <w:jc w:val="right"/>
              <w:rPr>
                <w:rFonts w:ascii="Times New Roman" w:eastAsia="Calibri" w:hAnsi="Times New Roman" w:cs="Times New Roman"/>
                <w:sz w:val="22"/>
                <w:szCs w:val="22"/>
                <w:lang w:val="en-US"/>
              </w:rPr>
            </w:pPr>
          </w:p>
        </w:tc>
      </w:tr>
      <w:tr w:rsidR="00EA7433" w:rsidRPr="00EA7433" w14:paraId="29760D88" w14:textId="77777777" w:rsidTr="00044B50">
        <w:tc>
          <w:tcPr>
            <w:tcW w:w="6062" w:type="dxa"/>
            <w:shd w:val="clear" w:color="auto" w:fill="auto"/>
            <w:vAlign w:val="bottom"/>
          </w:tcPr>
          <w:p w14:paraId="5C00BD17" w14:textId="77777777" w:rsidR="00EA7433" w:rsidRPr="00DA28F4" w:rsidRDefault="00EA7433" w:rsidP="00EA7433">
            <w:pPr>
              <w:rPr>
                <w:rFonts w:ascii="Times New Roman" w:eastAsia="Calibri" w:hAnsi="Times New Roman" w:cs="Times New Roman"/>
                <w:sz w:val="22"/>
                <w:szCs w:val="22"/>
                <w:lang w:val="pl-PL"/>
              </w:rPr>
            </w:pPr>
            <w:r w:rsidRPr="00DA28F4">
              <w:rPr>
                <w:rFonts w:ascii="Times New Roman" w:eastAsia="Calibri" w:hAnsi="Times New Roman" w:cs="Times New Roman"/>
                <w:sz w:val="22"/>
                <w:szCs w:val="22"/>
                <w:lang w:val="pl-PL"/>
              </w:rPr>
              <w:t>Těhotenský test ze séra / Serum Pregnancy Test</w:t>
            </w:r>
          </w:p>
        </w:tc>
        <w:tc>
          <w:tcPr>
            <w:tcW w:w="2938" w:type="dxa"/>
            <w:shd w:val="clear" w:color="auto" w:fill="auto"/>
            <w:vAlign w:val="bottom"/>
          </w:tcPr>
          <w:p w14:paraId="236309A7" w14:textId="09BF5C1D" w:rsidR="00EA7433" w:rsidRPr="00EA7433" w:rsidRDefault="00EA7433" w:rsidP="00EA7433">
            <w:pPr>
              <w:jc w:val="right"/>
              <w:rPr>
                <w:rFonts w:ascii="Times New Roman" w:eastAsia="Calibri" w:hAnsi="Times New Roman" w:cs="Times New Roman"/>
                <w:sz w:val="22"/>
                <w:szCs w:val="22"/>
                <w:lang w:val="en-US"/>
              </w:rPr>
            </w:pPr>
          </w:p>
        </w:tc>
      </w:tr>
      <w:tr w:rsidR="00EA7433" w:rsidRPr="00EA7433" w14:paraId="558B4641" w14:textId="77777777" w:rsidTr="00044B50">
        <w:tc>
          <w:tcPr>
            <w:tcW w:w="6062" w:type="dxa"/>
            <w:shd w:val="clear" w:color="auto" w:fill="auto"/>
            <w:vAlign w:val="bottom"/>
          </w:tcPr>
          <w:p w14:paraId="30F1E749" w14:textId="77777777" w:rsidR="00EA7433" w:rsidRPr="00EA7433" w:rsidRDefault="00EA7433" w:rsidP="00EA7433">
            <w:pPr>
              <w:rPr>
                <w:rFonts w:ascii="Times New Roman" w:eastAsia="Calibri" w:hAnsi="Times New Roman" w:cs="Times New Roman"/>
                <w:sz w:val="22"/>
                <w:szCs w:val="22"/>
                <w:lang w:val="en-US"/>
              </w:rPr>
            </w:pPr>
            <w:r w:rsidRPr="00EA7433">
              <w:rPr>
                <w:rFonts w:ascii="Times New Roman" w:eastAsia="Calibri" w:hAnsi="Times New Roman" w:cs="Times New Roman"/>
                <w:sz w:val="22"/>
                <w:szCs w:val="22"/>
                <w:lang w:val="en-US"/>
              </w:rPr>
              <w:t xml:space="preserve">EKG / ECG </w:t>
            </w:r>
          </w:p>
        </w:tc>
        <w:tc>
          <w:tcPr>
            <w:tcW w:w="2938" w:type="dxa"/>
            <w:shd w:val="clear" w:color="auto" w:fill="auto"/>
            <w:vAlign w:val="bottom"/>
          </w:tcPr>
          <w:p w14:paraId="4B429CEE" w14:textId="0D3D7A1D" w:rsidR="00EA7433" w:rsidRPr="00EA7433" w:rsidRDefault="00EA7433" w:rsidP="00EA7433">
            <w:pPr>
              <w:jc w:val="right"/>
              <w:rPr>
                <w:rFonts w:ascii="Times New Roman" w:eastAsia="Calibri" w:hAnsi="Times New Roman" w:cs="Times New Roman"/>
                <w:sz w:val="22"/>
                <w:szCs w:val="22"/>
                <w:lang w:val="en-US"/>
              </w:rPr>
            </w:pPr>
          </w:p>
        </w:tc>
      </w:tr>
      <w:tr w:rsidR="00EA7433" w:rsidRPr="00EA7433" w14:paraId="71702083" w14:textId="77777777" w:rsidTr="00044B50">
        <w:tc>
          <w:tcPr>
            <w:tcW w:w="6062" w:type="dxa"/>
            <w:shd w:val="clear" w:color="auto" w:fill="auto"/>
            <w:vAlign w:val="bottom"/>
          </w:tcPr>
          <w:p w14:paraId="5B1305C0" w14:textId="77777777" w:rsidR="00EA7433" w:rsidRPr="00EA7433" w:rsidRDefault="00EA7433" w:rsidP="00EA7433">
            <w:pPr>
              <w:rPr>
                <w:rFonts w:ascii="Times New Roman" w:eastAsia="Calibri" w:hAnsi="Times New Roman" w:cs="Times New Roman"/>
                <w:sz w:val="22"/>
                <w:szCs w:val="22"/>
                <w:lang w:val="en-US"/>
              </w:rPr>
            </w:pPr>
            <w:r w:rsidRPr="00EA7433">
              <w:rPr>
                <w:rFonts w:ascii="Times New Roman" w:eastAsia="Calibri" w:hAnsi="Times New Roman" w:cs="Times New Roman"/>
                <w:sz w:val="22"/>
                <w:szCs w:val="22"/>
                <w:lang w:val="en-US"/>
              </w:rPr>
              <w:t xml:space="preserve">6MWT </w:t>
            </w:r>
          </w:p>
        </w:tc>
        <w:tc>
          <w:tcPr>
            <w:tcW w:w="2938" w:type="dxa"/>
            <w:shd w:val="clear" w:color="auto" w:fill="auto"/>
            <w:vAlign w:val="bottom"/>
          </w:tcPr>
          <w:p w14:paraId="03D0844D" w14:textId="0A825925" w:rsidR="00EA7433" w:rsidRPr="00EA7433" w:rsidRDefault="00EA7433" w:rsidP="00EA7433">
            <w:pPr>
              <w:jc w:val="right"/>
              <w:rPr>
                <w:rFonts w:ascii="Times New Roman" w:eastAsia="Calibri" w:hAnsi="Times New Roman" w:cs="Times New Roman"/>
                <w:sz w:val="22"/>
                <w:szCs w:val="22"/>
                <w:lang w:val="en-US"/>
              </w:rPr>
            </w:pPr>
          </w:p>
        </w:tc>
      </w:tr>
      <w:tr w:rsidR="00EA7433" w:rsidRPr="00EA7433" w14:paraId="706A3D18" w14:textId="77777777" w:rsidTr="00044B50">
        <w:tc>
          <w:tcPr>
            <w:tcW w:w="6062" w:type="dxa"/>
            <w:shd w:val="clear" w:color="auto" w:fill="auto"/>
            <w:vAlign w:val="bottom"/>
          </w:tcPr>
          <w:p w14:paraId="759C37AD" w14:textId="77777777" w:rsidR="00EA7433" w:rsidRPr="00EA7433" w:rsidRDefault="00EA7433" w:rsidP="00EA7433">
            <w:pPr>
              <w:rPr>
                <w:rFonts w:ascii="Times New Roman" w:eastAsia="Calibri" w:hAnsi="Times New Roman" w:cs="Times New Roman"/>
                <w:sz w:val="22"/>
                <w:szCs w:val="22"/>
                <w:lang w:val="en-US"/>
              </w:rPr>
            </w:pPr>
            <w:proofErr w:type="spellStart"/>
            <w:r w:rsidRPr="00EA7433">
              <w:rPr>
                <w:rFonts w:ascii="Times New Roman" w:eastAsia="Calibri" w:hAnsi="Times New Roman" w:cs="Times New Roman"/>
                <w:sz w:val="22"/>
                <w:szCs w:val="22"/>
                <w:lang w:val="en-US"/>
              </w:rPr>
              <w:t>Echokardiogram</w:t>
            </w:r>
            <w:proofErr w:type="spellEnd"/>
            <w:r w:rsidRPr="00EA7433">
              <w:rPr>
                <w:rFonts w:ascii="Times New Roman" w:eastAsia="Calibri" w:hAnsi="Times New Roman" w:cs="Times New Roman"/>
                <w:sz w:val="22"/>
                <w:szCs w:val="22"/>
                <w:lang w:val="en-US"/>
              </w:rPr>
              <w:t xml:space="preserve"> / Echocardiogram</w:t>
            </w:r>
          </w:p>
        </w:tc>
        <w:tc>
          <w:tcPr>
            <w:tcW w:w="2938" w:type="dxa"/>
            <w:shd w:val="clear" w:color="auto" w:fill="auto"/>
            <w:vAlign w:val="bottom"/>
          </w:tcPr>
          <w:p w14:paraId="0510CBE1" w14:textId="45A2932B" w:rsidR="00EA7433" w:rsidRPr="00EA7433" w:rsidRDefault="00EA7433" w:rsidP="00EA7433">
            <w:pPr>
              <w:jc w:val="right"/>
              <w:rPr>
                <w:rFonts w:ascii="Times New Roman" w:eastAsia="Calibri" w:hAnsi="Times New Roman" w:cs="Times New Roman"/>
                <w:sz w:val="22"/>
                <w:szCs w:val="22"/>
                <w:lang w:val="en-US"/>
              </w:rPr>
            </w:pPr>
          </w:p>
        </w:tc>
      </w:tr>
      <w:tr w:rsidR="00EA7433" w:rsidRPr="00EA7433" w14:paraId="17B4B984" w14:textId="77777777" w:rsidTr="00044B50">
        <w:tc>
          <w:tcPr>
            <w:tcW w:w="6062" w:type="dxa"/>
            <w:shd w:val="clear" w:color="auto" w:fill="auto"/>
            <w:vAlign w:val="bottom"/>
          </w:tcPr>
          <w:p w14:paraId="36B6B110" w14:textId="77777777" w:rsidR="00EA7433" w:rsidRPr="00EA7433" w:rsidRDefault="00EA7433" w:rsidP="00EA7433">
            <w:pPr>
              <w:rPr>
                <w:rFonts w:ascii="Times New Roman" w:eastAsia="Calibri" w:hAnsi="Times New Roman" w:cs="Times New Roman"/>
                <w:sz w:val="22"/>
                <w:szCs w:val="22"/>
                <w:lang w:val="en-US"/>
              </w:rPr>
            </w:pPr>
            <w:proofErr w:type="spellStart"/>
            <w:r w:rsidRPr="00EA7433">
              <w:rPr>
                <w:rFonts w:ascii="Times New Roman" w:eastAsia="Calibri" w:hAnsi="Times New Roman" w:cs="Times New Roman"/>
                <w:sz w:val="22"/>
                <w:szCs w:val="22"/>
                <w:lang w:val="en-US"/>
              </w:rPr>
              <w:t>Odběry</w:t>
            </w:r>
            <w:proofErr w:type="spellEnd"/>
            <w:r w:rsidRPr="00EA7433">
              <w:rPr>
                <w:rFonts w:ascii="Times New Roman" w:eastAsia="Calibri" w:hAnsi="Times New Roman" w:cs="Times New Roman"/>
                <w:sz w:val="22"/>
                <w:szCs w:val="22"/>
                <w:lang w:val="en-US"/>
              </w:rPr>
              <w:t xml:space="preserve"> pro </w:t>
            </w:r>
            <w:proofErr w:type="spellStart"/>
            <w:r w:rsidRPr="00EA7433">
              <w:rPr>
                <w:rFonts w:ascii="Times New Roman" w:eastAsia="Calibri" w:hAnsi="Times New Roman" w:cs="Times New Roman"/>
                <w:sz w:val="22"/>
                <w:szCs w:val="22"/>
                <w:lang w:val="en-US"/>
              </w:rPr>
              <w:t>centrální</w:t>
            </w:r>
            <w:proofErr w:type="spellEnd"/>
            <w:r w:rsidRPr="00EA7433">
              <w:rPr>
                <w:rFonts w:ascii="Times New Roman" w:eastAsia="Calibri" w:hAnsi="Times New Roman" w:cs="Times New Roman"/>
                <w:sz w:val="22"/>
                <w:szCs w:val="22"/>
                <w:lang w:val="en-US"/>
              </w:rPr>
              <w:t xml:space="preserve"> </w:t>
            </w:r>
            <w:proofErr w:type="spellStart"/>
            <w:r w:rsidRPr="00EA7433">
              <w:rPr>
                <w:rFonts w:ascii="Times New Roman" w:eastAsia="Calibri" w:hAnsi="Times New Roman" w:cs="Times New Roman"/>
                <w:sz w:val="22"/>
                <w:szCs w:val="22"/>
                <w:lang w:val="en-US"/>
              </w:rPr>
              <w:t>laboratoř</w:t>
            </w:r>
            <w:proofErr w:type="spellEnd"/>
            <w:r w:rsidRPr="00EA7433">
              <w:rPr>
                <w:rFonts w:ascii="Times New Roman" w:eastAsia="Calibri" w:hAnsi="Times New Roman" w:cs="Times New Roman"/>
                <w:sz w:val="22"/>
                <w:szCs w:val="22"/>
                <w:lang w:val="en-US"/>
              </w:rPr>
              <w:t xml:space="preserve"> na </w:t>
            </w:r>
            <w:proofErr w:type="spellStart"/>
            <w:r w:rsidRPr="00EA7433">
              <w:rPr>
                <w:rFonts w:ascii="Times New Roman" w:eastAsia="Calibri" w:hAnsi="Times New Roman" w:cs="Times New Roman"/>
                <w:sz w:val="22"/>
                <w:szCs w:val="22"/>
                <w:lang w:val="en-US"/>
              </w:rPr>
              <w:t>neplánované</w:t>
            </w:r>
            <w:proofErr w:type="spellEnd"/>
            <w:r w:rsidRPr="00EA7433">
              <w:rPr>
                <w:rFonts w:ascii="Times New Roman" w:eastAsia="Calibri" w:hAnsi="Times New Roman" w:cs="Times New Roman"/>
                <w:sz w:val="22"/>
                <w:szCs w:val="22"/>
                <w:lang w:val="en-US"/>
              </w:rPr>
              <w:t xml:space="preserve"> </w:t>
            </w:r>
            <w:proofErr w:type="spellStart"/>
            <w:r w:rsidRPr="00EA7433">
              <w:rPr>
                <w:rFonts w:ascii="Times New Roman" w:eastAsia="Calibri" w:hAnsi="Times New Roman" w:cs="Times New Roman"/>
                <w:sz w:val="22"/>
                <w:szCs w:val="22"/>
                <w:lang w:val="en-US"/>
              </w:rPr>
              <w:t>návštěvě</w:t>
            </w:r>
            <w:proofErr w:type="spellEnd"/>
            <w:r w:rsidRPr="00EA7433">
              <w:rPr>
                <w:rFonts w:ascii="Times New Roman" w:eastAsia="Calibri" w:hAnsi="Times New Roman" w:cs="Times New Roman"/>
                <w:sz w:val="22"/>
                <w:szCs w:val="22"/>
                <w:lang w:val="en-US"/>
              </w:rPr>
              <w:t xml:space="preserve"> – </w:t>
            </w:r>
            <w:proofErr w:type="spellStart"/>
            <w:r w:rsidRPr="00EA7433">
              <w:rPr>
                <w:rFonts w:ascii="Times New Roman" w:eastAsia="Calibri" w:hAnsi="Times New Roman" w:cs="Times New Roman"/>
                <w:sz w:val="22"/>
                <w:szCs w:val="22"/>
                <w:lang w:val="en-US"/>
              </w:rPr>
              <w:t>mohou</w:t>
            </w:r>
            <w:proofErr w:type="spellEnd"/>
            <w:r w:rsidRPr="00EA7433">
              <w:rPr>
                <w:rFonts w:ascii="Times New Roman" w:eastAsia="Calibri" w:hAnsi="Times New Roman" w:cs="Times New Roman"/>
                <w:sz w:val="22"/>
                <w:szCs w:val="22"/>
                <w:lang w:val="en-US"/>
              </w:rPr>
              <w:t xml:space="preserve"> </w:t>
            </w:r>
            <w:proofErr w:type="spellStart"/>
            <w:r w:rsidRPr="00EA7433">
              <w:rPr>
                <w:rFonts w:ascii="Times New Roman" w:eastAsia="Calibri" w:hAnsi="Times New Roman" w:cs="Times New Roman"/>
                <w:sz w:val="22"/>
                <w:szCs w:val="22"/>
                <w:lang w:val="en-US"/>
              </w:rPr>
              <w:t>zahrnovat</w:t>
            </w:r>
            <w:proofErr w:type="spellEnd"/>
            <w:r w:rsidRPr="00EA7433">
              <w:rPr>
                <w:rFonts w:ascii="Times New Roman" w:eastAsia="Calibri" w:hAnsi="Times New Roman" w:cs="Times New Roman"/>
                <w:sz w:val="22"/>
                <w:szCs w:val="22"/>
                <w:lang w:val="en-US"/>
              </w:rPr>
              <w:t xml:space="preserve">: PK, </w:t>
            </w:r>
            <w:proofErr w:type="spellStart"/>
            <w:r w:rsidRPr="00EA7433">
              <w:rPr>
                <w:rFonts w:ascii="Times New Roman" w:eastAsia="Calibri" w:hAnsi="Times New Roman" w:cs="Times New Roman"/>
                <w:sz w:val="22"/>
                <w:szCs w:val="22"/>
                <w:lang w:val="en-US"/>
              </w:rPr>
              <w:t>biochemii</w:t>
            </w:r>
            <w:proofErr w:type="spellEnd"/>
            <w:r w:rsidRPr="00EA7433">
              <w:rPr>
                <w:rFonts w:ascii="Times New Roman" w:eastAsia="Calibri" w:hAnsi="Times New Roman" w:cs="Times New Roman"/>
                <w:sz w:val="22"/>
                <w:szCs w:val="22"/>
                <w:lang w:val="en-US"/>
              </w:rPr>
              <w:t>/FSH, NT-</w:t>
            </w:r>
            <w:proofErr w:type="spellStart"/>
            <w:r w:rsidRPr="00EA7433">
              <w:rPr>
                <w:rFonts w:ascii="Times New Roman" w:eastAsia="Calibri" w:hAnsi="Times New Roman" w:cs="Times New Roman"/>
                <w:sz w:val="22"/>
                <w:szCs w:val="22"/>
                <w:lang w:val="en-US"/>
              </w:rPr>
              <w:t>proBNP</w:t>
            </w:r>
            <w:proofErr w:type="spellEnd"/>
            <w:r w:rsidRPr="00EA7433">
              <w:rPr>
                <w:rFonts w:ascii="Times New Roman" w:eastAsia="Calibri" w:hAnsi="Times New Roman" w:cs="Times New Roman"/>
                <w:sz w:val="22"/>
                <w:szCs w:val="22"/>
                <w:lang w:val="en-US"/>
              </w:rPr>
              <w:t>, Activin A, CRP, ADA / Unscheduled visit Central Laboratory blood draw that might include: PK samples, Serum Chemistry/FSH, NT-</w:t>
            </w:r>
            <w:proofErr w:type="spellStart"/>
            <w:r w:rsidRPr="00EA7433">
              <w:rPr>
                <w:rFonts w:ascii="Times New Roman" w:eastAsia="Calibri" w:hAnsi="Times New Roman" w:cs="Times New Roman"/>
                <w:sz w:val="22"/>
                <w:szCs w:val="22"/>
                <w:lang w:val="en-US"/>
              </w:rPr>
              <w:t>proBNP</w:t>
            </w:r>
            <w:proofErr w:type="spellEnd"/>
            <w:r w:rsidRPr="00EA7433">
              <w:rPr>
                <w:rFonts w:ascii="Times New Roman" w:eastAsia="Calibri" w:hAnsi="Times New Roman" w:cs="Times New Roman"/>
                <w:sz w:val="22"/>
                <w:szCs w:val="22"/>
                <w:lang w:val="en-US"/>
              </w:rPr>
              <w:t>, Activin A, CRP Sample Collection, ADA Sample Collection</w:t>
            </w:r>
          </w:p>
        </w:tc>
        <w:tc>
          <w:tcPr>
            <w:tcW w:w="2938" w:type="dxa"/>
            <w:shd w:val="clear" w:color="auto" w:fill="auto"/>
            <w:vAlign w:val="bottom"/>
          </w:tcPr>
          <w:p w14:paraId="19B389A8" w14:textId="08F4B157" w:rsidR="00EA7433" w:rsidRPr="00EA7433" w:rsidRDefault="00EA7433" w:rsidP="00EA7433">
            <w:pPr>
              <w:jc w:val="right"/>
              <w:rPr>
                <w:rFonts w:ascii="Times New Roman" w:eastAsia="Calibri" w:hAnsi="Times New Roman" w:cs="Times New Roman"/>
                <w:sz w:val="22"/>
                <w:szCs w:val="22"/>
                <w:lang w:val="en-US"/>
              </w:rPr>
            </w:pPr>
          </w:p>
        </w:tc>
      </w:tr>
      <w:tr w:rsidR="00170E4F" w:rsidRPr="00EA7433" w14:paraId="2802BEAD" w14:textId="77777777" w:rsidTr="00044B50">
        <w:tc>
          <w:tcPr>
            <w:tcW w:w="6062" w:type="dxa"/>
            <w:shd w:val="clear" w:color="auto" w:fill="auto"/>
            <w:vAlign w:val="bottom"/>
          </w:tcPr>
          <w:p w14:paraId="42E6BF56" w14:textId="6C249828" w:rsidR="00170E4F" w:rsidRPr="00332265" w:rsidRDefault="00AF37FF" w:rsidP="00EA7433">
            <w:pPr>
              <w:rPr>
                <w:rFonts w:ascii="Times New Roman" w:eastAsia="Calibri" w:hAnsi="Times New Roman" w:cs="Times New Roman"/>
                <w:sz w:val="22"/>
                <w:szCs w:val="22"/>
                <w:lang w:val="en-US"/>
              </w:rPr>
            </w:pPr>
            <w:r w:rsidRPr="00332265">
              <w:rPr>
                <w:rFonts w:ascii="Times New Roman" w:eastAsia="Calibri" w:hAnsi="Times New Roman" w:cs="Times New Roman"/>
                <w:sz w:val="22"/>
                <w:szCs w:val="22"/>
                <w:lang w:val="en-US"/>
              </w:rPr>
              <w:t>Follow-up Phone call (early discontinuation only)/per 1 call</w:t>
            </w:r>
            <w:r w:rsidR="0039067A" w:rsidRPr="00332265">
              <w:rPr>
                <w:rFonts w:ascii="Times New Roman" w:eastAsia="Calibri" w:hAnsi="Times New Roman" w:cs="Times New Roman"/>
                <w:sz w:val="22"/>
                <w:szCs w:val="22"/>
                <w:lang w:val="en-US"/>
              </w:rPr>
              <w:t>/</w:t>
            </w:r>
            <w:proofErr w:type="spellStart"/>
            <w:r w:rsidR="0039067A" w:rsidRPr="00332265">
              <w:rPr>
                <w:rFonts w:ascii="Times New Roman" w:eastAsia="Calibri" w:hAnsi="Times New Roman" w:cs="Times New Roman"/>
                <w:sz w:val="22"/>
                <w:szCs w:val="22"/>
                <w:lang w:val="en-US"/>
              </w:rPr>
              <w:t>Následný</w:t>
            </w:r>
            <w:proofErr w:type="spellEnd"/>
            <w:r w:rsidR="0039067A" w:rsidRPr="00332265">
              <w:rPr>
                <w:rFonts w:ascii="Times New Roman" w:eastAsia="Calibri" w:hAnsi="Times New Roman" w:cs="Times New Roman"/>
                <w:sz w:val="22"/>
                <w:szCs w:val="22"/>
                <w:lang w:val="en-US"/>
              </w:rPr>
              <w:t xml:space="preserve"> </w:t>
            </w:r>
            <w:proofErr w:type="spellStart"/>
            <w:r w:rsidR="0039067A" w:rsidRPr="00332265">
              <w:rPr>
                <w:rFonts w:ascii="Times New Roman" w:eastAsia="Calibri" w:hAnsi="Times New Roman" w:cs="Times New Roman"/>
                <w:sz w:val="22"/>
                <w:szCs w:val="22"/>
                <w:lang w:val="en-US"/>
              </w:rPr>
              <w:t>telefonický</w:t>
            </w:r>
            <w:proofErr w:type="spellEnd"/>
            <w:r w:rsidR="0039067A" w:rsidRPr="00332265">
              <w:rPr>
                <w:rFonts w:ascii="Times New Roman" w:eastAsia="Calibri" w:hAnsi="Times New Roman" w:cs="Times New Roman"/>
                <w:sz w:val="22"/>
                <w:szCs w:val="22"/>
                <w:lang w:val="en-US"/>
              </w:rPr>
              <w:t xml:space="preserve"> </w:t>
            </w:r>
            <w:proofErr w:type="spellStart"/>
            <w:r w:rsidR="0039067A" w:rsidRPr="00332265">
              <w:rPr>
                <w:rFonts w:ascii="Times New Roman" w:eastAsia="Calibri" w:hAnsi="Times New Roman" w:cs="Times New Roman"/>
                <w:sz w:val="22"/>
                <w:szCs w:val="22"/>
                <w:lang w:val="en-US"/>
              </w:rPr>
              <w:t>hovor</w:t>
            </w:r>
            <w:proofErr w:type="spellEnd"/>
            <w:r w:rsidR="0039067A" w:rsidRPr="00332265">
              <w:rPr>
                <w:rFonts w:ascii="Times New Roman" w:eastAsia="Calibri" w:hAnsi="Times New Roman" w:cs="Times New Roman"/>
                <w:sz w:val="22"/>
                <w:szCs w:val="22"/>
                <w:lang w:val="en-US"/>
              </w:rPr>
              <w:t xml:space="preserve"> (</w:t>
            </w:r>
            <w:proofErr w:type="spellStart"/>
            <w:r w:rsidR="0039067A" w:rsidRPr="00332265">
              <w:rPr>
                <w:rFonts w:ascii="Times New Roman" w:eastAsia="Calibri" w:hAnsi="Times New Roman" w:cs="Times New Roman"/>
                <w:sz w:val="22"/>
                <w:szCs w:val="22"/>
                <w:lang w:val="en-US"/>
              </w:rPr>
              <w:t>pouze</w:t>
            </w:r>
            <w:proofErr w:type="spellEnd"/>
            <w:r w:rsidR="0039067A" w:rsidRPr="00332265">
              <w:rPr>
                <w:rFonts w:ascii="Times New Roman" w:eastAsia="Calibri" w:hAnsi="Times New Roman" w:cs="Times New Roman"/>
                <w:sz w:val="22"/>
                <w:szCs w:val="22"/>
                <w:lang w:val="en-US"/>
              </w:rPr>
              <w:t xml:space="preserve"> </w:t>
            </w:r>
            <w:proofErr w:type="spellStart"/>
            <w:r w:rsidR="0039067A" w:rsidRPr="00332265">
              <w:rPr>
                <w:rFonts w:ascii="Times New Roman" w:eastAsia="Calibri" w:hAnsi="Times New Roman" w:cs="Times New Roman"/>
                <w:sz w:val="22"/>
                <w:szCs w:val="22"/>
                <w:lang w:val="en-US"/>
              </w:rPr>
              <w:t>předčasné</w:t>
            </w:r>
            <w:proofErr w:type="spellEnd"/>
            <w:r w:rsidR="0039067A" w:rsidRPr="00332265">
              <w:rPr>
                <w:rFonts w:ascii="Times New Roman" w:eastAsia="Calibri" w:hAnsi="Times New Roman" w:cs="Times New Roman"/>
                <w:sz w:val="22"/>
                <w:szCs w:val="22"/>
                <w:lang w:val="en-US"/>
              </w:rPr>
              <w:t xml:space="preserve"> </w:t>
            </w:r>
            <w:proofErr w:type="spellStart"/>
            <w:r w:rsidR="0039067A" w:rsidRPr="00332265">
              <w:rPr>
                <w:rFonts w:ascii="Times New Roman" w:eastAsia="Calibri" w:hAnsi="Times New Roman" w:cs="Times New Roman"/>
                <w:sz w:val="22"/>
                <w:szCs w:val="22"/>
                <w:lang w:val="en-US"/>
              </w:rPr>
              <w:t>ukončení</w:t>
            </w:r>
            <w:proofErr w:type="spellEnd"/>
            <w:r w:rsidR="0039067A" w:rsidRPr="00332265">
              <w:rPr>
                <w:rFonts w:ascii="Times New Roman" w:eastAsia="Calibri" w:hAnsi="Times New Roman" w:cs="Times New Roman"/>
                <w:sz w:val="22"/>
                <w:szCs w:val="22"/>
                <w:lang w:val="en-US"/>
              </w:rPr>
              <w:t xml:space="preserve">)/za 1 </w:t>
            </w:r>
            <w:proofErr w:type="spellStart"/>
            <w:r w:rsidR="0039067A" w:rsidRPr="00332265">
              <w:rPr>
                <w:rFonts w:ascii="Times New Roman" w:eastAsia="Calibri" w:hAnsi="Times New Roman" w:cs="Times New Roman"/>
                <w:sz w:val="22"/>
                <w:szCs w:val="22"/>
                <w:lang w:val="en-US"/>
              </w:rPr>
              <w:t>hovor</w:t>
            </w:r>
            <w:proofErr w:type="spellEnd"/>
          </w:p>
        </w:tc>
        <w:tc>
          <w:tcPr>
            <w:tcW w:w="2938" w:type="dxa"/>
            <w:shd w:val="clear" w:color="auto" w:fill="auto"/>
            <w:vAlign w:val="bottom"/>
          </w:tcPr>
          <w:p w14:paraId="29471BD0" w14:textId="2E440C7B" w:rsidR="00170E4F" w:rsidRPr="00EA7433" w:rsidRDefault="00170E4F" w:rsidP="00EA7433">
            <w:pPr>
              <w:jc w:val="right"/>
              <w:rPr>
                <w:rFonts w:ascii="Times New Roman" w:eastAsia="Calibri" w:hAnsi="Times New Roman" w:cs="Times New Roman"/>
                <w:sz w:val="22"/>
                <w:szCs w:val="22"/>
                <w:lang w:val="en-US"/>
              </w:rPr>
            </w:pPr>
          </w:p>
        </w:tc>
      </w:tr>
    </w:tbl>
    <w:p w14:paraId="3ADD73EE" w14:textId="77777777" w:rsidR="00EA7433" w:rsidRPr="00EA7433" w:rsidRDefault="00EA7433" w:rsidP="00EA7433">
      <w:pPr>
        <w:spacing w:line="276" w:lineRule="auto"/>
        <w:rPr>
          <w:rFonts w:ascii="Times New Roman" w:eastAsia="Calibri" w:hAnsi="Times New Roman" w:cs="Times New Roman"/>
          <w:sz w:val="22"/>
          <w:szCs w:val="22"/>
          <w:lang w:val="en-US"/>
        </w:rPr>
      </w:pPr>
    </w:p>
    <w:p w14:paraId="5CB55809" w14:textId="77777777" w:rsidR="00EA7433" w:rsidRPr="00EA7433" w:rsidRDefault="00EA7433" w:rsidP="00EA7433">
      <w:pPr>
        <w:spacing w:line="276" w:lineRule="auto"/>
        <w:rPr>
          <w:rFonts w:ascii="Times New Roman" w:eastAsia="Calibri" w:hAnsi="Times New Roman" w:cs="Times New Roman"/>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500"/>
      </w:tblGrid>
      <w:tr w:rsidR="00EA7433" w:rsidRPr="00EA7433" w14:paraId="25B01E94" w14:textId="77777777" w:rsidTr="00044B50">
        <w:tc>
          <w:tcPr>
            <w:tcW w:w="4500" w:type="dxa"/>
            <w:shd w:val="clear" w:color="auto" w:fill="auto"/>
          </w:tcPr>
          <w:p w14:paraId="33FF44A9" w14:textId="77777777" w:rsidR="00EA7433" w:rsidRPr="00EA7433" w:rsidRDefault="00EA7433" w:rsidP="00EA7433">
            <w:pPr>
              <w:spacing w:line="276" w:lineRule="auto"/>
              <w:rPr>
                <w:rFonts w:ascii="Times New Roman" w:eastAsia="Calibri" w:hAnsi="Times New Roman" w:cs="Times New Roman"/>
                <w:b/>
                <w:bCs/>
                <w:sz w:val="22"/>
                <w:szCs w:val="22"/>
                <w:lang w:val="en-US"/>
              </w:rPr>
            </w:pPr>
            <w:proofErr w:type="spellStart"/>
            <w:r w:rsidRPr="00EA7433">
              <w:rPr>
                <w:rFonts w:ascii="Times New Roman" w:eastAsia="Calibri" w:hAnsi="Times New Roman" w:cs="Times New Roman"/>
                <w:b/>
                <w:bCs/>
                <w:sz w:val="22"/>
                <w:szCs w:val="22"/>
                <w:lang w:val="en-US"/>
              </w:rPr>
              <w:t>Jiné</w:t>
            </w:r>
            <w:proofErr w:type="spellEnd"/>
            <w:r w:rsidRPr="00EA7433">
              <w:rPr>
                <w:rFonts w:ascii="Times New Roman" w:eastAsia="Calibri" w:hAnsi="Times New Roman" w:cs="Times New Roman"/>
                <w:b/>
                <w:bCs/>
                <w:sz w:val="22"/>
                <w:szCs w:val="22"/>
                <w:lang w:val="en-US"/>
              </w:rPr>
              <w:t xml:space="preserve"> </w:t>
            </w:r>
            <w:proofErr w:type="spellStart"/>
            <w:r w:rsidRPr="00EA7433">
              <w:rPr>
                <w:rFonts w:ascii="Times New Roman" w:eastAsia="Calibri" w:hAnsi="Times New Roman" w:cs="Times New Roman"/>
                <w:b/>
                <w:bCs/>
                <w:sz w:val="22"/>
                <w:szCs w:val="22"/>
                <w:lang w:val="en-US"/>
              </w:rPr>
              <w:t>poplatky</w:t>
            </w:r>
            <w:proofErr w:type="spellEnd"/>
            <w:r w:rsidRPr="00EA7433">
              <w:rPr>
                <w:rFonts w:ascii="Times New Roman" w:eastAsia="Calibri" w:hAnsi="Times New Roman" w:cs="Times New Roman"/>
                <w:b/>
                <w:bCs/>
                <w:sz w:val="22"/>
                <w:szCs w:val="22"/>
                <w:lang w:val="en-US"/>
              </w:rPr>
              <w:t xml:space="preserve"> / Other fees</w:t>
            </w:r>
          </w:p>
        </w:tc>
        <w:tc>
          <w:tcPr>
            <w:tcW w:w="4500" w:type="dxa"/>
            <w:shd w:val="clear" w:color="auto" w:fill="auto"/>
          </w:tcPr>
          <w:p w14:paraId="62F9D6BE" w14:textId="77777777" w:rsidR="00EA7433" w:rsidRPr="00EA7433" w:rsidRDefault="00EA7433" w:rsidP="00EA7433">
            <w:pPr>
              <w:spacing w:line="276" w:lineRule="auto"/>
              <w:rPr>
                <w:rFonts w:ascii="Times New Roman" w:eastAsia="Calibri" w:hAnsi="Times New Roman" w:cs="Times New Roman"/>
                <w:b/>
                <w:bCs/>
                <w:sz w:val="22"/>
                <w:szCs w:val="22"/>
                <w:lang w:val="en-US"/>
              </w:rPr>
            </w:pPr>
            <w:r w:rsidRPr="00EA7433">
              <w:rPr>
                <w:rFonts w:ascii="Times New Roman" w:eastAsia="Calibri" w:hAnsi="Times New Roman" w:cs="Times New Roman"/>
                <w:b/>
                <w:bCs/>
                <w:sz w:val="22"/>
                <w:szCs w:val="22"/>
                <w:lang w:val="en-US"/>
              </w:rPr>
              <w:t xml:space="preserve">v </w:t>
            </w:r>
            <w:proofErr w:type="spellStart"/>
            <w:r w:rsidRPr="00EA7433">
              <w:rPr>
                <w:rFonts w:ascii="Times New Roman" w:eastAsia="Calibri" w:hAnsi="Times New Roman" w:cs="Times New Roman"/>
                <w:b/>
                <w:bCs/>
                <w:sz w:val="22"/>
                <w:szCs w:val="22"/>
                <w:lang w:val="en-US"/>
              </w:rPr>
              <w:t>Kč</w:t>
            </w:r>
            <w:proofErr w:type="spellEnd"/>
            <w:r w:rsidRPr="00EA7433">
              <w:rPr>
                <w:rFonts w:ascii="Times New Roman" w:eastAsia="Calibri" w:hAnsi="Times New Roman" w:cs="Times New Roman"/>
                <w:b/>
                <w:bCs/>
                <w:sz w:val="22"/>
                <w:szCs w:val="22"/>
                <w:lang w:val="en-US"/>
              </w:rPr>
              <w:t xml:space="preserve"> / in CZK</w:t>
            </w:r>
          </w:p>
        </w:tc>
      </w:tr>
      <w:tr w:rsidR="00EA7433" w:rsidRPr="00EA7433" w14:paraId="3D7E8D06" w14:textId="77777777" w:rsidTr="00044B50">
        <w:tc>
          <w:tcPr>
            <w:tcW w:w="4500" w:type="dxa"/>
            <w:shd w:val="clear" w:color="auto" w:fill="auto"/>
            <w:vAlign w:val="bottom"/>
          </w:tcPr>
          <w:p w14:paraId="7091C84A" w14:textId="77777777" w:rsidR="00EA7433" w:rsidRPr="00EA7433" w:rsidRDefault="00EA7433" w:rsidP="00EA7433">
            <w:pPr>
              <w:spacing w:line="276" w:lineRule="auto"/>
              <w:rPr>
                <w:rFonts w:ascii="Times New Roman" w:eastAsia="Calibri" w:hAnsi="Times New Roman" w:cs="Times New Roman"/>
                <w:sz w:val="22"/>
                <w:szCs w:val="22"/>
                <w:lang w:val="en-US"/>
              </w:rPr>
            </w:pPr>
            <w:proofErr w:type="spellStart"/>
            <w:r w:rsidRPr="00EA7433">
              <w:rPr>
                <w:rFonts w:ascii="Times New Roman" w:eastAsia="Calibri" w:hAnsi="Times New Roman" w:cs="Times New Roman"/>
                <w:sz w:val="22"/>
                <w:szCs w:val="22"/>
                <w:lang w:val="en-US"/>
              </w:rPr>
              <w:t>Lékárenský</w:t>
            </w:r>
            <w:proofErr w:type="spellEnd"/>
            <w:r w:rsidRPr="00EA7433">
              <w:rPr>
                <w:rFonts w:ascii="Times New Roman" w:eastAsia="Calibri" w:hAnsi="Times New Roman" w:cs="Times New Roman"/>
                <w:sz w:val="22"/>
                <w:szCs w:val="22"/>
                <w:lang w:val="en-US"/>
              </w:rPr>
              <w:t xml:space="preserve"> </w:t>
            </w:r>
            <w:proofErr w:type="spellStart"/>
            <w:r w:rsidRPr="00EA7433">
              <w:rPr>
                <w:rFonts w:ascii="Times New Roman" w:eastAsia="Calibri" w:hAnsi="Times New Roman" w:cs="Times New Roman"/>
                <w:sz w:val="22"/>
                <w:szCs w:val="22"/>
                <w:lang w:val="en-US"/>
              </w:rPr>
              <w:t>poplatek</w:t>
            </w:r>
            <w:proofErr w:type="spellEnd"/>
            <w:r w:rsidRPr="00EA7433">
              <w:rPr>
                <w:rFonts w:ascii="Times New Roman" w:eastAsia="Calibri" w:hAnsi="Times New Roman" w:cs="Times New Roman"/>
                <w:sz w:val="22"/>
                <w:szCs w:val="22"/>
                <w:lang w:val="en-US"/>
              </w:rPr>
              <w:t xml:space="preserve"> za </w:t>
            </w:r>
            <w:proofErr w:type="spellStart"/>
            <w:r w:rsidRPr="00EA7433">
              <w:rPr>
                <w:rFonts w:ascii="Times New Roman" w:eastAsia="Calibri" w:hAnsi="Times New Roman" w:cs="Times New Roman"/>
                <w:sz w:val="22"/>
                <w:szCs w:val="22"/>
                <w:lang w:val="en-US"/>
              </w:rPr>
              <w:t>zahájení</w:t>
            </w:r>
            <w:proofErr w:type="spellEnd"/>
            <w:r w:rsidRPr="00EA7433">
              <w:rPr>
                <w:rFonts w:ascii="Times New Roman" w:eastAsia="Calibri" w:hAnsi="Times New Roman" w:cs="Times New Roman"/>
                <w:sz w:val="22"/>
                <w:szCs w:val="22"/>
                <w:lang w:val="en-US"/>
              </w:rPr>
              <w:t xml:space="preserve"> Studie/Pharmacy set-up fee</w:t>
            </w:r>
          </w:p>
        </w:tc>
        <w:tc>
          <w:tcPr>
            <w:tcW w:w="4500" w:type="dxa"/>
            <w:shd w:val="clear" w:color="auto" w:fill="auto"/>
            <w:vAlign w:val="bottom"/>
          </w:tcPr>
          <w:p w14:paraId="23BDA563" w14:textId="039F952B" w:rsidR="00EA7433" w:rsidRPr="00EA7433" w:rsidRDefault="00EA7433" w:rsidP="00EA7433">
            <w:pPr>
              <w:spacing w:line="276" w:lineRule="auto"/>
              <w:jc w:val="right"/>
              <w:rPr>
                <w:rFonts w:ascii="Times New Roman" w:eastAsia="Calibri" w:hAnsi="Times New Roman" w:cs="Times New Roman"/>
                <w:sz w:val="22"/>
                <w:szCs w:val="22"/>
                <w:lang w:val="en-US"/>
              </w:rPr>
            </w:pPr>
          </w:p>
        </w:tc>
      </w:tr>
      <w:tr w:rsidR="00EA7433" w:rsidRPr="00EA7433" w14:paraId="425E9A18" w14:textId="77777777" w:rsidTr="00044B50">
        <w:tc>
          <w:tcPr>
            <w:tcW w:w="4500" w:type="dxa"/>
            <w:shd w:val="clear" w:color="auto" w:fill="auto"/>
            <w:vAlign w:val="bottom"/>
          </w:tcPr>
          <w:p w14:paraId="3AF4F2A7" w14:textId="77777777" w:rsidR="00EA7433" w:rsidRPr="00EA7433" w:rsidRDefault="00EA7433" w:rsidP="00EA7433">
            <w:pPr>
              <w:spacing w:line="276" w:lineRule="auto"/>
              <w:rPr>
                <w:rFonts w:ascii="Times New Roman" w:eastAsia="Calibri" w:hAnsi="Times New Roman" w:cs="Times New Roman"/>
                <w:sz w:val="22"/>
                <w:szCs w:val="22"/>
                <w:lang w:val="en-US"/>
              </w:rPr>
            </w:pPr>
            <w:r w:rsidRPr="00EA7433">
              <w:rPr>
                <w:rFonts w:ascii="Times New Roman" w:eastAsia="Calibri" w:hAnsi="Times New Roman" w:cs="Times New Roman"/>
                <w:sz w:val="22"/>
                <w:szCs w:val="22"/>
                <w:lang w:val="en-US"/>
              </w:rPr>
              <w:t xml:space="preserve">Start-up </w:t>
            </w:r>
            <w:proofErr w:type="spellStart"/>
            <w:r w:rsidRPr="00EA7433">
              <w:rPr>
                <w:rFonts w:ascii="Times New Roman" w:eastAsia="Calibri" w:hAnsi="Times New Roman" w:cs="Times New Roman"/>
                <w:sz w:val="22"/>
                <w:szCs w:val="22"/>
                <w:lang w:val="en-US"/>
              </w:rPr>
              <w:t>poplatek</w:t>
            </w:r>
            <w:proofErr w:type="spellEnd"/>
            <w:r w:rsidRPr="00EA7433">
              <w:rPr>
                <w:rFonts w:ascii="Times New Roman" w:eastAsia="Calibri" w:hAnsi="Times New Roman" w:cs="Times New Roman"/>
                <w:sz w:val="22"/>
                <w:szCs w:val="22"/>
                <w:lang w:val="en-US"/>
              </w:rPr>
              <w:t>/Site Start-up fee</w:t>
            </w:r>
          </w:p>
        </w:tc>
        <w:tc>
          <w:tcPr>
            <w:tcW w:w="4500" w:type="dxa"/>
            <w:shd w:val="clear" w:color="auto" w:fill="auto"/>
            <w:vAlign w:val="bottom"/>
          </w:tcPr>
          <w:p w14:paraId="620DB17B" w14:textId="1C2A34DE" w:rsidR="00EA7433" w:rsidRPr="00EA7433" w:rsidRDefault="00EA7433" w:rsidP="00EA7433">
            <w:pPr>
              <w:spacing w:line="276" w:lineRule="auto"/>
              <w:jc w:val="right"/>
              <w:rPr>
                <w:rFonts w:ascii="Times New Roman" w:eastAsia="Calibri" w:hAnsi="Times New Roman" w:cs="Times New Roman"/>
                <w:sz w:val="22"/>
                <w:szCs w:val="22"/>
                <w:lang w:val="en-US"/>
              </w:rPr>
            </w:pPr>
          </w:p>
        </w:tc>
      </w:tr>
      <w:tr w:rsidR="00EA7433" w:rsidRPr="00EA7433" w14:paraId="5577F396" w14:textId="77777777" w:rsidTr="00044B50">
        <w:tc>
          <w:tcPr>
            <w:tcW w:w="4500" w:type="dxa"/>
            <w:shd w:val="clear" w:color="auto" w:fill="auto"/>
            <w:vAlign w:val="bottom"/>
          </w:tcPr>
          <w:p w14:paraId="424A5F76" w14:textId="77777777" w:rsidR="00EA7433" w:rsidRPr="00DA28F4" w:rsidRDefault="00EA7433" w:rsidP="00EA7433">
            <w:pPr>
              <w:spacing w:line="276" w:lineRule="auto"/>
              <w:rPr>
                <w:rFonts w:ascii="Times New Roman" w:eastAsia="Calibri" w:hAnsi="Times New Roman" w:cs="Times New Roman"/>
                <w:sz w:val="22"/>
                <w:szCs w:val="22"/>
                <w:lang w:val="pl-PL"/>
              </w:rPr>
            </w:pPr>
            <w:r w:rsidRPr="00DA28F4">
              <w:rPr>
                <w:rFonts w:ascii="Times New Roman" w:eastAsia="Calibri" w:hAnsi="Times New Roman" w:cs="Times New Roman"/>
                <w:sz w:val="22"/>
                <w:szCs w:val="22"/>
                <w:lang w:val="pl-PL"/>
              </w:rPr>
              <w:t>Start up poplatek – za podepsání dodatku ke smlouvě/ CTA Amendment fee</w:t>
            </w:r>
          </w:p>
        </w:tc>
        <w:tc>
          <w:tcPr>
            <w:tcW w:w="4500" w:type="dxa"/>
            <w:shd w:val="clear" w:color="auto" w:fill="auto"/>
            <w:vAlign w:val="bottom"/>
          </w:tcPr>
          <w:p w14:paraId="3A3D1C6A" w14:textId="1A3ADC80" w:rsidR="00EA7433" w:rsidRPr="00EA7433" w:rsidDel="005E76C0" w:rsidRDefault="00EA7433" w:rsidP="00EA7433">
            <w:pPr>
              <w:spacing w:line="276" w:lineRule="auto"/>
              <w:jc w:val="right"/>
              <w:rPr>
                <w:rFonts w:ascii="Times New Roman" w:eastAsia="Calibri" w:hAnsi="Times New Roman" w:cs="Times New Roman"/>
                <w:sz w:val="22"/>
                <w:szCs w:val="22"/>
                <w:lang w:val="en-US"/>
              </w:rPr>
            </w:pPr>
          </w:p>
        </w:tc>
      </w:tr>
      <w:tr w:rsidR="00EA7433" w:rsidRPr="00EA7433" w14:paraId="4B1C4BD4" w14:textId="77777777" w:rsidTr="00044B50">
        <w:tc>
          <w:tcPr>
            <w:tcW w:w="4500" w:type="dxa"/>
            <w:shd w:val="clear" w:color="auto" w:fill="auto"/>
            <w:vAlign w:val="bottom"/>
          </w:tcPr>
          <w:p w14:paraId="75C89C9A" w14:textId="77777777" w:rsidR="00EA7433" w:rsidRPr="00DA28F4" w:rsidRDefault="00EA7433" w:rsidP="00EA7433">
            <w:pPr>
              <w:spacing w:line="276" w:lineRule="auto"/>
              <w:rPr>
                <w:rFonts w:ascii="Times New Roman" w:eastAsia="Calibri" w:hAnsi="Times New Roman" w:cs="Times New Roman"/>
                <w:sz w:val="22"/>
                <w:szCs w:val="22"/>
              </w:rPr>
            </w:pPr>
            <w:r w:rsidRPr="00DA28F4">
              <w:rPr>
                <w:rFonts w:ascii="Times New Roman" w:eastAsia="Calibri" w:hAnsi="Times New Roman" w:cs="Times New Roman"/>
                <w:sz w:val="22"/>
                <w:szCs w:val="22"/>
              </w:rPr>
              <w:t>Pharmacy Maintenance Fee (every 6 months) – receipt, transfer of IMP to the department, storage at refrigerated temperature (2-8°C) / Lékárenský poplatek (každých 6 měsíců) - příjem, výdej a uskladnění Hodnoceného léčivého přípravku za snížené teploty (2-8°C)</w:t>
            </w:r>
          </w:p>
        </w:tc>
        <w:tc>
          <w:tcPr>
            <w:tcW w:w="4500" w:type="dxa"/>
            <w:shd w:val="clear" w:color="auto" w:fill="auto"/>
            <w:vAlign w:val="bottom"/>
          </w:tcPr>
          <w:p w14:paraId="2C2CBB5B" w14:textId="5F29E8A6" w:rsidR="00EA7433" w:rsidRPr="00EA7433" w:rsidDel="005E76C0" w:rsidRDefault="00EA7433" w:rsidP="00EA7433">
            <w:pPr>
              <w:spacing w:line="276" w:lineRule="auto"/>
              <w:jc w:val="right"/>
              <w:rPr>
                <w:rFonts w:ascii="Times New Roman" w:eastAsia="Calibri" w:hAnsi="Times New Roman" w:cs="Times New Roman"/>
                <w:sz w:val="22"/>
                <w:szCs w:val="22"/>
                <w:lang w:val="en-US"/>
              </w:rPr>
            </w:pPr>
          </w:p>
        </w:tc>
      </w:tr>
      <w:tr w:rsidR="00EA7433" w:rsidRPr="00EA7433" w14:paraId="3502F04F" w14:textId="77777777" w:rsidTr="00044B50">
        <w:tc>
          <w:tcPr>
            <w:tcW w:w="4500" w:type="dxa"/>
            <w:shd w:val="clear" w:color="auto" w:fill="auto"/>
            <w:vAlign w:val="bottom"/>
          </w:tcPr>
          <w:p w14:paraId="1795DF95" w14:textId="77777777" w:rsidR="00EA7433" w:rsidRPr="00EA7433" w:rsidRDefault="00EA7433" w:rsidP="00EA7433">
            <w:pPr>
              <w:spacing w:line="276" w:lineRule="auto"/>
              <w:rPr>
                <w:rFonts w:ascii="Times New Roman" w:eastAsia="Calibri" w:hAnsi="Times New Roman" w:cs="Times New Roman"/>
                <w:sz w:val="22"/>
                <w:szCs w:val="22"/>
                <w:lang w:val="en-US"/>
              </w:rPr>
            </w:pPr>
            <w:proofErr w:type="spellStart"/>
            <w:r w:rsidRPr="00EA7433">
              <w:rPr>
                <w:rFonts w:ascii="Times New Roman" w:eastAsia="Calibri" w:hAnsi="Times New Roman" w:cs="Times New Roman"/>
                <w:sz w:val="22"/>
                <w:szCs w:val="22"/>
                <w:lang w:val="en-US"/>
              </w:rPr>
              <w:t>Případný</w:t>
            </w:r>
            <w:proofErr w:type="spellEnd"/>
            <w:r w:rsidRPr="00EA7433">
              <w:rPr>
                <w:rFonts w:ascii="Times New Roman" w:eastAsia="Calibri" w:hAnsi="Times New Roman" w:cs="Times New Roman"/>
                <w:sz w:val="22"/>
                <w:szCs w:val="22"/>
                <w:lang w:val="en-US"/>
              </w:rPr>
              <w:t xml:space="preserve"> </w:t>
            </w:r>
            <w:proofErr w:type="spellStart"/>
            <w:r w:rsidRPr="00EA7433">
              <w:rPr>
                <w:rFonts w:ascii="Times New Roman" w:eastAsia="Calibri" w:hAnsi="Times New Roman" w:cs="Times New Roman"/>
                <w:sz w:val="22"/>
                <w:szCs w:val="22"/>
                <w:lang w:val="en-US"/>
              </w:rPr>
              <w:t>telefonát</w:t>
            </w:r>
            <w:proofErr w:type="spellEnd"/>
            <w:r w:rsidRPr="00EA7433">
              <w:rPr>
                <w:rFonts w:ascii="Times New Roman" w:eastAsia="Calibri" w:hAnsi="Times New Roman" w:cs="Times New Roman"/>
                <w:sz w:val="22"/>
                <w:szCs w:val="22"/>
                <w:lang w:val="en-US"/>
              </w:rPr>
              <w:t xml:space="preserve"> / Phone consultation</w:t>
            </w:r>
          </w:p>
        </w:tc>
        <w:tc>
          <w:tcPr>
            <w:tcW w:w="4500" w:type="dxa"/>
            <w:shd w:val="clear" w:color="auto" w:fill="auto"/>
            <w:vAlign w:val="bottom"/>
          </w:tcPr>
          <w:p w14:paraId="6BAF0941" w14:textId="65CF1373" w:rsidR="00EA7433" w:rsidRPr="00EA7433" w:rsidRDefault="00EA7433" w:rsidP="00EA7433">
            <w:pPr>
              <w:spacing w:line="276" w:lineRule="auto"/>
              <w:jc w:val="right"/>
              <w:rPr>
                <w:rFonts w:ascii="Times New Roman" w:eastAsia="Calibri" w:hAnsi="Times New Roman" w:cs="Times New Roman"/>
                <w:sz w:val="22"/>
                <w:szCs w:val="22"/>
                <w:lang w:val="en-US"/>
              </w:rPr>
            </w:pPr>
          </w:p>
        </w:tc>
      </w:tr>
      <w:tr w:rsidR="00EA7433" w:rsidRPr="00EA7433" w14:paraId="29112F9A" w14:textId="77777777" w:rsidTr="00044B50">
        <w:tc>
          <w:tcPr>
            <w:tcW w:w="4500" w:type="dxa"/>
            <w:shd w:val="clear" w:color="auto" w:fill="auto"/>
            <w:vAlign w:val="bottom"/>
          </w:tcPr>
          <w:p w14:paraId="4CC9DD8A" w14:textId="77777777" w:rsidR="00EA7433" w:rsidRPr="00DA28F4" w:rsidRDefault="00EA7433" w:rsidP="00EA7433">
            <w:pPr>
              <w:spacing w:line="276" w:lineRule="auto"/>
              <w:rPr>
                <w:rFonts w:ascii="Times New Roman" w:eastAsia="Calibri" w:hAnsi="Times New Roman" w:cs="Times New Roman"/>
                <w:sz w:val="22"/>
                <w:szCs w:val="22"/>
              </w:rPr>
            </w:pPr>
            <w:r w:rsidRPr="00DA28F4">
              <w:rPr>
                <w:rFonts w:ascii="Times New Roman" w:eastAsia="Calibri" w:hAnsi="Times New Roman" w:cs="Times New Roman"/>
                <w:sz w:val="22"/>
                <w:szCs w:val="22"/>
              </w:rPr>
              <w:t>Platba za neúspěšný skríning (1 NS na 3 zařazené subjekty hodnocení) / Screening Failure (1SF per 3 enrolled)</w:t>
            </w:r>
          </w:p>
        </w:tc>
        <w:tc>
          <w:tcPr>
            <w:tcW w:w="4500" w:type="dxa"/>
            <w:shd w:val="clear" w:color="auto" w:fill="auto"/>
            <w:vAlign w:val="bottom"/>
          </w:tcPr>
          <w:p w14:paraId="7744E4FA" w14:textId="77777777" w:rsidR="00EA7433" w:rsidRPr="00EA7433" w:rsidRDefault="00EA7433" w:rsidP="00EA7433">
            <w:pPr>
              <w:spacing w:line="276" w:lineRule="auto"/>
              <w:jc w:val="right"/>
              <w:rPr>
                <w:rFonts w:ascii="Times New Roman" w:eastAsia="Calibri" w:hAnsi="Times New Roman" w:cs="Times New Roman"/>
                <w:sz w:val="22"/>
                <w:szCs w:val="22"/>
                <w:lang w:val="en-US"/>
              </w:rPr>
            </w:pPr>
            <w:proofErr w:type="spellStart"/>
            <w:r w:rsidRPr="00EA7433">
              <w:rPr>
                <w:rFonts w:ascii="Times New Roman" w:eastAsia="Calibri" w:hAnsi="Times New Roman" w:cs="Times New Roman"/>
                <w:sz w:val="22"/>
                <w:szCs w:val="22"/>
                <w:lang w:val="en-US"/>
              </w:rPr>
              <w:t>Stejná</w:t>
            </w:r>
            <w:proofErr w:type="spellEnd"/>
            <w:r w:rsidRPr="00EA7433">
              <w:rPr>
                <w:rFonts w:ascii="Times New Roman" w:eastAsia="Calibri" w:hAnsi="Times New Roman" w:cs="Times New Roman"/>
                <w:sz w:val="22"/>
                <w:szCs w:val="22"/>
                <w:lang w:val="en-US"/>
              </w:rPr>
              <w:t xml:space="preserve"> </w:t>
            </w:r>
            <w:proofErr w:type="spellStart"/>
            <w:r w:rsidRPr="00EA7433">
              <w:rPr>
                <w:rFonts w:ascii="Times New Roman" w:eastAsia="Calibri" w:hAnsi="Times New Roman" w:cs="Times New Roman"/>
                <w:sz w:val="22"/>
                <w:szCs w:val="22"/>
                <w:lang w:val="en-US"/>
              </w:rPr>
              <w:t>jako</w:t>
            </w:r>
            <w:proofErr w:type="spellEnd"/>
            <w:r w:rsidRPr="00EA7433">
              <w:rPr>
                <w:rFonts w:ascii="Times New Roman" w:eastAsia="Calibri" w:hAnsi="Times New Roman" w:cs="Times New Roman"/>
                <w:sz w:val="22"/>
                <w:szCs w:val="22"/>
                <w:lang w:val="en-US"/>
              </w:rPr>
              <w:t xml:space="preserve"> za </w:t>
            </w:r>
            <w:proofErr w:type="spellStart"/>
            <w:r w:rsidRPr="00EA7433">
              <w:rPr>
                <w:rFonts w:ascii="Times New Roman" w:eastAsia="Calibri" w:hAnsi="Times New Roman" w:cs="Times New Roman"/>
                <w:sz w:val="22"/>
                <w:szCs w:val="22"/>
                <w:lang w:val="en-US"/>
              </w:rPr>
              <w:t>skríningovou</w:t>
            </w:r>
            <w:proofErr w:type="spellEnd"/>
            <w:r w:rsidRPr="00EA7433">
              <w:rPr>
                <w:rFonts w:ascii="Times New Roman" w:eastAsia="Calibri" w:hAnsi="Times New Roman" w:cs="Times New Roman"/>
                <w:sz w:val="22"/>
                <w:szCs w:val="22"/>
                <w:lang w:val="en-US"/>
              </w:rPr>
              <w:t xml:space="preserve"> </w:t>
            </w:r>
            <w:proofErr w:type="spellStart"/>
            <w:r w:rsidRPr="00EA7433">
              <w:rPr>
                <w:rFonts w:ascii="Times New Roman" w:eastAsia="Calibri" w:hAnsi="Times New Roman" w:cs="Times New Roman"/>
                <w:sz w:val="22"/>
                <w:szCs w:val="22"/>
                <w:lang w:val="en-US"/>
              </w:rPr>
              <w:t>návštěvu</w:t>
            </w:r>
            <w:proofErr w:type="spellEnd"/>
            <w:r w:rsidRPr="00EA7433">
              <w:rPr>
                <w:rFonts w:ascii="Times New Roman" w:eastAsia="Calibri" w:hAnsi="Times New Roman" w:cs="Times New Roman"/>
                <w:sz w:val="22"/>
                <w:szCs w:val="22"/>
                <w:lang w:val="en-US"/>
              </w:rPr>
              <w:t xml:space="preserve"> / Same as screening visit</w:t>
            </w:r>
          </w:p>
        </w:tc>
      </w:tr>
    </w:tbl>
    <w:p w14:paraId="6A2C7B8A" w14:textId="0C5867EE" w:rsidR="00347495" w:rsidRPr="00090DAE" w:rsidRDefault="00347495" w:rsidP="00090DAE">
      <w:pPr>
        <w:spacing w:line="276" w:lineRule="auto"/>
        <w:rPr>
          <w:rFonts w:ascii="Times New Roman" w:eastAsia="Calibri" w:hAnsi="Times New Roman" w:cs="Times New Roman"/>
          <w:sz w:val="22"/>
          <w:szCs w:val="22"/>
          <w:lang w:val="en-US"/>
        </w:rPr>
      </w:pPr>
    </w:p>
    <w:sectPr w:rsidR="00347495" w:rsidRPr="00090DAE" w:rsidSect="00AD57DF">
      <w:footerReference w:type="default" r:id="rId14"/>
      <w:headerReference w:type="first" r:id="rId15"/>
      <w:footerReference w:type="first" r:id="rId16"/>
      <w:pgSz w:w="11907" w:h="16840" w:code="9"/>
      <w:pgMar w:top="1138" w:right="907" w:bottom="1138" w:left="1267" w:header="763"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84EC6" w14:textId="77777777" w:rsidR="00830B4A" w:rsidRDefault="00830B4A">
      <w:r>
        <w:separator/>
      </w:r>
    </w:p>
  </w:endnote>
  <w:endnote w:type="continuationSeparator" w:id="0">
    <w:p w14:paraId="51AAFFFD" w14:textId="77777777" w:rsidR="00830B4A" w:rsidRDefault="00830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6FD95" w14:textId="3CF4A6D0" w:rsidR="000D1D5B" w:rsidRPr="000D1D5B" w:rsidRDefault="00883998" w:rsidP="000D1D5B">
    <w:pPr>
      <w:tabs>
        <w:tab w:val="center" w:pos="4366"/>
        <w:tab w:val="right" w:pos="8732"/>
      </w:tabs>
      <w:rPr>
        <w:rFonts w:ascii="Times New Roman" w:hAnsi="Times New Roman" w:cs="Times New Roman"/>
        <w:kern w:val="17"/>
        <w:sz w:val="18"/>
        <w:szCs w:val="18"/>
      </w:rPr>
    </w:pPr>
    <w:r w:rsidRPr="00883998">
      <w:rPr>
        <w:kern w:val="20"/>
        <w:sz w:val="16"/>
        <w:szCs w:val="16"/>
        <w:lang w:val="en-US"/>
      </w:rPr>
      <w:t>A011-13</w:t>
    </w:r>
    <w:r w:rsidR="00A12B37" w:rsidRPr="004E1751">
      <w:rPr>
        <w:kern w:val="20"/>
        <w:sz w:val="16"/>
        <w:szCs w:val="16"/>
        <w:lang w:val="en-US"/>
      </w:rPr>
      <w:t xml:space="preserve">_Czech </w:t>
    </w:r>
    <w:proofErr w:type="spellStart"/>
    <w:r w:rsidR="00A12B37" w:rsidRPr="004E1751">
      <w:rPr>
        <w:kern w:val="20"/>
        <w:sz w:val="16"/>
        <w:szCs w:val="16"/>
        <w:lang w:val="en-US"/>
      </w:rPr>
      <w:t>Republic_PI</w:t>
    </w:r>
    <w:proofErr w:type="spellEnd"/>
    <w:r w:rsidR="00A12B37" w:rsidRPr="004E1751">
      <w:rPr>
        <w:kern w:val="20"/>
        <w:sz w:val="16"/>
        <w:szCs w:val="16"/>
        <w:lang w:val="en-US"/>
      </w:rPr>
      <w:t xml:space="preserve"> </w:t>
    </w:r>
    <w:proofErr w:type="spellStart"/>
    <w:r w:rsidR="009F517F">
      <w:rPr>
        <w:kern w:val="20"/>
        <w:sz w:val="16"/>
        <w:szCs w:val="16"/>
        <w:lang w:val="en-US"/>
      </w:rPr>
      <w:t>xxx</w:t>
    </w:r>
    <w:r w:rsidR="00A12B37" w:rsidRPr="004E1751">
      <w:rPr>
        <w:kern w:val="20"/>
        <w:sz w:val="16"/>
        <w:szCs w:val="16"/>
        <w:lang w:val="en-US"/>
      </w:rPr>
      <w:t>_Amendment</w:t>
    </w:r>
    <w:proofErr w:type="spellEnd"/>
    <w:r w:rsidR="00A12B37" w:rsidRPr="004E1751">
      <w:rPr>
        <w:kern w:val="20"/>
        <w:sz w:val="16"/>
        <w:szCs w:val="16"/>
        <w:lang w:val="en-US"/>
      </w:rPr>
      <w:t xml:space="preserve"> 1</w:t>
    </w:r>
    <w:r w:rsidR="00A12B37">
      <w:rPr>
        <w:kern w:val="20"/>
        <w:sz w:val="16"/>
        <w:szCs w:val="16"/>
        <w:lang w:val="en-US"/>
      </w:rPr>
      <w:t xml:space="preserve"> </w:t>
    </w:r>
    <w:r w:rsidR="00A12B37" w:rsidRPr="004E1751">
      <w:rPr>
        <w:kern w:val="20"/>
        <w:sz w:val="16"/>
        <w:szCs w:val="16"/>
        <w:lang w:val="en-US"/>
      </w:rPr>
      <w:t>to Clinical Trial Agreement</w:t>
    </w:r>
    <w:r w:rsidR="000D1D5B" w:rsidRPr="000D1D5B">
      <w:rPr>
        <w:rFonts w:ascii="Times New Roman" w:hAnsi="Times New Roman" w:cs="Times New Roman"/>
        <w:kern w:val="17"/>
        <w:sz w:val="18"/>
        <w:szCs w:val="18"/>
        <w:lang w:val="en-GB"/>
      </w:rPr>
      <w:tab/>
    </w:r>
    <w:r w:rsidR="000D1D5B" w:rsidRPr="000D1D5B">
      <w:rPr>
        <w:rFonts w:ascii="Times New Roman" w:hAnsi="Times New Roman" w:cs="Times New Roman"/>
        <w:kern w:val="17"/>
        <w:sz w:val="18"/>
        <w:szCs w:val="18"/>
      </w:rPr>
      <w:fldChar w:fldCharType="begin"/>
    </w:r>
    <w:r w:rsidR="000D1D5B" w:rsidRPr="000D1D5B">
      <w:rPr>
        <w:rFonts w:ascii="Times New Roman" w:hAnsi="Times New Roman" w:cs="Times New Roman"/>
        <w:kern w:val="17"/>
        <w:sz w:val="18"/>
        <w:szCs w:val="18"/>
      </w:rPr>
      <w:instrText xml:space="preserve"> PAGE </w:instrText>
    </w:r>
    <w:r w:rsidR="000D1D5B" w:rsidRPr="000D1D5B">
      <w:rPr>
        <w:rFonts w:ascii="Times New Roman" w:hAnsi="Times New Roman" w:cs="Times New Roman"/>
        <w:kern w:val="17"/>
        <w:sz w:val="18"/>
        <w:szCs w:val="18"/>
      </w:rPr>
      <w:fldChar w:fldCharType="separate"/>
    </w:r>
    <w:r w:rsidR="00C373D3">
      <w:rPr>
        <w:rFonts w:ascii="Times New Roman" w:hAnsi="Times New Roman" w:cs="Times New Roman"/>
        <w:noProof/>
        <w:kern w:val="17"/>
        <w:sz w:val="18"/>
        <w:szCs w:val="18"/>
      </w:rPr>
      <w:t>3</w:t>
    </w:r>
    <w:r w:rsidR="000D1D5B" w:rsidRPr="000D1D5B">
      <w:rPr>
        <w:rFonts w:ascii="Times New Roman" w:hAnsi="Times New Roman" w:cs="Times New Roman"/>
        <w:kern w:val="17"/>
        <w:sz w:val="18"/>
        <w:szCs w:val="18"/>
      </w:rPr>
      <w:fldChar w:fldCharType="end"/>
    </w:r>
    <w:r w:rsidR="000D1D5B" w:rsidRPr="000D1D5B">
      <w:rPr>
        <w:rFonts w:ascii="Times New Roman" w:hAnsi="Times New Roman" w:cs="Times New Roman"/>
        <w:kern w:val="17"/>
        <w:sz w:val="18"/>
        <w:szCs w:val="18"/>
      </w:rPr>
      <w:t>/</w:t>
    </w:r>
    <w:r w:rsidR="000D1D5B" w:rsidRPr="000D1D5B">
      <w:rPr>
        <w:rFonts w:ascii="Times New Roman" w:hAnsi="Times New Roman" w:cs="Times New Roman"/>
        <w:kern w:val="17"/>
        <w:sz w:val="18"/>
        <w:szCs w:val="18"/>
      </w:rPr>
      <w:fldChar w:fldCharType="begin"/>
    </w:r>
    <w:r w:rsidR="000D1D5B" w:rsidRPr="000D1D5B">
      <w:rPr>
        <w:rFonts w:ascii="Times New Roman" w:hAnsi="Times New Roman" w:cs="Times New Roman"/>
        <w:kern w:val="17"/>
        <w:sz w:val="18"/>
        <w:szCs w:val="18"/>
      </w:rPr>
      <w:instrText xml:space="preserve"> NUMPAGES </w:instrText>
    </w:r>
    <w:r w:rsidR="000D1D5B" w:rsidRPr="000D1D5B">
      <w:rPr>
        <w:rFonts w:ascii="Times New Roman" w:hAnsi="Times New Roman" w:cs="Times New Roman"/>
        <w:kern w:val="17"/>
        <w:sz w:val="18"/>
        <w:szCs w:val="18"/>
      </w:rPr>
      <w:fldChar w:fldCharType="separate"/>
    </w:r>
    <w:r w:rsidR="00C373D3">
      <w:rPr>
        <w:rFonts w:ascii="Times New Roman" w:hAnsi="Times New Roman" w:cs="Times New Roman"/>
        <w:noProof/>
        <w:kern w:val="17"/>
        <w:sz w:val="18"/>
        <w:szCs w:val="18"/>
      </w:rPr>
      <w:t>3</w:t>
    </w:r>
    <w:r w:rsidR="000D1D5B" w:rsidRPr="000D1D5B">
      <w:rPr>
        <w:rFonts w:ascii="Times New Roman" w:hAnsi="Times New Roman" w:cs="Times New Roman"/>
        <w:kern w:val="17"/>
        <w:sz w:val="18"/>
        <w:szCs w:val="18"/>
      </w:rPr>
      <w:fldChar w:fldCharType="end"/>
    </w:r>
  </w:p>
  <w:p w14:paraId="28BB2522" w14:textId="2203344B" w:rsidR="00D4578D" w:rsidRDefault="004F4FE0" w:rsidP="004F4FE0">
    <w:pPr>
      <w:rPr>
        <w:rFonts w:ascii="Times New Roman" w:hAnsi="Times New Roman" w:cs="Times New Roman"/>
        <w:kern w:val="17"/>
        <w:sz w:val="18"/>
        <w:szCs w:val="18"/>
      </w:rPr>
    </w:pPr>
    <w:r>
      <w:rPr>
        <w:rFonts w:ascii="Times New Roman" w:hAnsi="Times New Roman" w:cs="Times New Roman"/>
        <w:kern w:val="17"/>
        <w:sz w:val="18"/>
        <w:szCs w:val="18"/>
      </w:rPr>
      <w:t xml:space="preserve">Approved for signature </w:t>
    </w:r>
    <w:r w:rsidR="00883998">
      <w:rPr>
        <w:rFonts w:ascii="Times New Roman" w:hAnsi="Times New Roman" w:cs="Times New Roman"/>
        <w:kern w:val="17"/>
        <w:sz w:val="18"/>
        <w:szCs w:val="18"/>
      </w:rPr>
      <w:t>MJ</w:t>
    </w:r>
    <w:r w:rsidR="00A12B37">
      <w:rPr>
        <w:rFonts w:ascii="Times New Roman" w:hAnsi="Times New Roman" w:cs="Times New Roman"/>
        <w:kern w:val="17"/>
        <w:sz w:val="18"/>
        <w:szCs w:val="18"/>
      </w:rPr>
      <w:t>/</w:t>
    </w:r>
    <w:r w:rsidR="005207DE">
      <w:rPr>
        <w:rFonts w:ascii="Times New Roman" w:hAnsi="Times New Roman" w:cs="Times New Roman"/>
        <w:kern w:val="17"/>
        <w:sz w:val="18"/>
        <w:szCs w:val="18"/>
      </w:rPr>
      <w:t>22</w:t>
    </w:r>
    <w:r w:rsidR="0080208B">
      <w:rPr>
        <w:rFonts w:ascii="Times New Roman" w:hAnsi="Times New Roman" w:cs="Times New Roman"/>
        <w:kern w:val="17"/>
        <w:sz w:val="18"/>
        <w:szCs w:val="18"/>
      </w:rPr>
      <w:t>Jun2023</w:t>
    </w:r>
  </w:p>
  <w:p w14:paraId="668C377E" w14:textId="77777777" w:rsidR="00F8357D" w:rsidRPr="008D2A70" w:rsidRDefault="00F8357D" w:rsidP="004F4FE0">
    <w:pPr>
      <w:rPr>
        <w:rFonts w:ascii="Times New Roman" w:hAnsi="Times New Roman" w:cs="Times New Roman"/>
        <w:kern w:val="17"/>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CF6B7" w14:textId="5CE7845E" w:rsidR="00A44A9A" w:rsidRPr="000D1D5B" w:rsidRDefault="00A44A9A" w:rsidP="00A44A9A">
    <w:pPr>
      <w:tabs>
        <w:tab w:val="center" w:pos="4366"/>
        <w:tab w:val="right" w:pos="8732"/>
      </w:tabs>
      <w:rPr>
        <w:rFonts w:ascii="Times New Roman" w:hAnsi="Times New Roman" w:cs="Times New Roman"/>
        <w:kern w:val="17"/>
        <w:sz w:val="18"/>
        <w:szCs w:val="18"/>
      </w:rPr>
    </w:pPr>
    <w:r w:rsidRPr="00883998">
      <w:rPr>
        <w:kern w:val="20"/>
        <w:sz w:val="16"/>
        <w:szCs w:val="16"/>
        <w:lang w:val="en-US"/>
      </w:rPr>
      <w:t>A011-13</w:t>
    </w:r>
    <w:r w:rsidRPr="004E1751">
      <w:rPr>
        <w:kern w:val="20"/>
        <w:sz w:val="16"/>
        <w:szCs w:val="16"/>
        <w:lang w:val="en-US"/>
      </w:rPr>
      <w:t xml:space="preserve">_Czech </w:t>
    </w:r>
    <w:proofErr w:type="spellStart"/>
    <w:r w:rsidRPr="004E1751">
      <w:rPr>
        <w:kern w:val="20"/>
        <w:sz w:val="16"/>
        <w:szCs w:val="16"/>
        <w:lang w:val="en-US"/>
      </w:rPr>
      <w:t>Republic_PI</w:t>
    </w:r>
    <w:proofErr w:type="spellEnd"/>
    <w:r w:rsidRPr="004E1751">
      <w:rPr>
        <w:kern w:val="20"/>
        <w:sz w:val="16"/>
        <w:szCs w:val="16"/>
        <w:lang w:val="en-US"/>
      </w:rPr>
      <w:t xml:space="preserve"> </w:t>
    </w:r>
    <w:proofErr w:type="spellStart"/>
    <w:r w:rsidR="00F10070">
      <w:rPr>
        <w:kern w:val="20"/>
        <w:sz w:val="16"/>
        <w:szCs w:val="16"/>
        <w:lang w:val="en-US"/>
      </w:rPr>
      <w:t>xxx</w:t>
    </w:r>
    <w:r w:rsidRPr="004E1751">
      <w:rPr>
        <w:kern w:val="20"/>
        <w:sz w:val="16"/>
        <w:szCs w:val="16"/>
        <w:lang w:val="en-US"/>
      </w:rPr>
      <w:t>_Amendment</w:t>
    </w:r>
    <w:proofErr w:type="spellEnd"/>
    <w:r w:rsidRPr="004E1751">
      <w:rPr>
        <w:kern w:val="20"/>
        <w:sz w:val="16"/>
        <w:szCs w:val="16"/>
        <w:lang w:val="en-US"/>
      </w:rPr>
      <w:t xml:space="preserve"> 1</w:t>
    </w:r>
    <w:r>
      <w:rPr>
        <w:kern w:val="20"/>
        <w:sz w:val="16"/>
        <w:szCs w:val="16"/>
        <w:lang w:val="en-US"/>
      </w:rPr>
      <w:t xml:space="preserve"> </w:t>
    </w:r>
    <w:r w:rsidRPr="004E1751">
      <w:rPr>
        <w:kern w:val="20"/>
        <w:sz w:val="16"/>
        <w:szCs w:val="16"/>
        <w:lang w:val="en-US"/>
      </w:rPr>
      <w:t>to Clinical Trial Agreement</w:t>
    </w:r>
    <w:r w:rsidRPr="000D1D5B">
      <w:rPr>
        <w:rFonts w:ascii="Times New Roman" w:hAnsi="Times New Roman" w:cs="Times New Roman"/>
        <w:kern w:val="17"/>
        <w:sz w:val="18"/>
        <w:szCs w:val="18"/>
        <w:lang w:val="en-GB"/>
      </w:rPr>
      <w:tab/>
    </w:r>
    <w:r w:rsidRPr="000D1D5B">
      <w:rPr>
        <w:rFonts w:ascii="Times New Roman" w:hAnsi="Times New Roman" w:cs="Times New Roman"/>
        <w:kern w:val="17"/>
        <w:sz w:val="18"/>
        <w:szCs w:val="18"/>
      </w:rPr>
      <w:fldChar w:fldCharType="begin"/>
    </w:r>
    <w:r w:rsidRPr="000D1D5B">
      <w:rPr>
        <w:rFonts w:ascii="Times New Roman" w:hAnsi="Times New Roman" w:cs="Times New Roman"/>
        <w:kern w:val="17"/>
        <w:sz w:val="18"/>
        <w:szCs w:val="18"/>
      </w:rPr>
      <w:instrText xml:space="preserve"> PAGE </w:instrText>
    </w:r>
    <w:r w:rsidRPr="000D1D5B">
      <w:rPr>
        <w:rFonts w:ascii="Times New Roman" w:hAnsi="Times New Roman" w:cs="Times New Roman"/>
        <w:kern w:val="17"/>
        <w:sz w:val="18"/>
        <w:szCs w:val="18"/>
      </w:rPr>
      <w:fldChar w:fldCharType="separate"/>
    </w:r>
    <w:r>
      <w:rPr>
        <w:rFonts w:ascii="Times New Roman" w:hAnsi="Times New Roman" w:cs="Times New Roman"/>
        <w:kern w:val="17"/>
        <w:sz w:val="18"/>
        <w:szCs w:val="18"/>
      </w:rPr>
      <w:t>2</w:t>
    </w:r>
    <w:r w:rsidRPr="000D1D5B">
      <w:rPr>
        <w:rFonts w:ascii="Times New Roman" w:hAnsi="Times New Roman" w:cs="Times New Roman"/>
        <w:kern w:val="17"/>
        <w:sz w:val="18"/>
        <w:szCs w:val="18"/>
      </w:rPr>
      <w:fldChar w:fldCharType="end"/>
    </w:r>
    <w:r w:rsidRPr="000D1D5B">
      <w:rPr>
        <w:rFonts w:ascii="Times New Roman" w:hAnsi="Times New Roman" w:cs="Times New Roman"/>
        <w:kern w:val="17"/>
        <w:sz w:val="18"/>
        <w:szCs w:val="18"/>
      </w:rPr>
      <w:t>/</w:t>
    </w:r>
    <w:r w:rsidRPr="000D1D5B">
      <w:rPr>
        <w:rFonts w:ascii="Times New Roman" w:hAnsi="Times New Roman" w:cs="Times New Roman"/>
        <w:kern w:val="17"/>
        <w:sz w:val="18"/>
        <w:szCs w:val="18"/>
      </w:rPr>
      <w:fldChar w:fldCharType="begin"/>
    </w:r>
    <w:r w:rsidRPr="000D1D5B">
      <w:rPr>
        <w:rFonts w:ascii="Times New Roman" w:hAnsi="Times New Roman" w:cs="Times New Roman"/>
        <w:kern w:val="17"/>
        <w:sz w:val="18"/>
        <w:szCs w:val="18"/>
      </w:rPr>
      <w:instrText xml:space="preserve"> NUMPAGES </w:instrText>
    </w:r>
    <w:r w:rsidRPr="000D1D5B">
      <w:rPr>
        <w:rFonts w:ascii="Times New Roman" w:hAnsi="Times New Roman" w:cs="Times New Roman"/>
        <w:kern w:val="17"/>
        <w:sz w:val="18"/>
        <w:szCs w:val="18"/>
      </w:rPr>
      <w:fldChar w:fldCharType="separate"/>
    </w:r>
    <w:r>
      <w:rPr>
        <w:rFonts w:ascii="Times New Roman" w:hAnsi="Times New Roman" w:cs="Times New Roman"/>
        <w:kern w:val="17"/>
        <w:sz w:val="18"/>
        <w:szCs w:val="18"/>
      </w:rPr>
      <w:t>4</w:t>
    </w:r>
    <w:r w:rsidRPr="000D1D5B">
      <w:rPr>
        <w:rFonts w:ascii="Times New Roman" w:hAnsi="Times New Roman" w:cs="Times New Roman"/>
        <w:kern w:val="17"/>
        <w:sz w:val="18"/>
        <w:szCs w:val="18"/>
      </w:rPr>
      <w:fldChar w:fldCharType="end"/>
    </w:r>
  </w:p>
  <w:p w14:paraId="3E61BDCC" w14:textId="1140DD65" w:rsidR="00A44A9A" w:rsidRPr="008D2A70" w:rsidRDefault="00A44A9A" w:rsidP="00A44A9A">
    <w:pPr>
      <w:rPr>
        <w:rFonts w:ascii="Times New Roman" w:hAnsi="Times New Roman" w:cs="Times New Roman"/>
        <w:kern w:val="17"/>
        <w:sz w:val="18"/>
        <w:szCs w:val="18"/>
      </w:rPr>
    </w:pPr>
    <w:r>
      <w:rPr>
        <w:rFonts w:ascii="Times New Roman" w:hAnsi="Times New Roman" w:cs="Times New Roman"/>
        <w:kern w:val="17"/>
        <w:sz w:val="18"/>
        <w:szCs w:val="18"/>
      </w:rPr>
      <w:t>Approved for signature MJ/</w:t>
    </w:r>
    <w:r w:rsidR="00F8357D">
      <w:rPr>
        <w:rFonts w:ascii="Times New Roman" w:hAnsi="Times New Roman" w:cs="Times New Roman"/>
        <w:kern w:val="17"/>
        <w:sz w:val="18"/>
        <w:szCs w:val="18"/>
      </w:rPr>
      <w:t>22</w:t>
    </w:r>
    <w:r w:rsidR="008D2A70">
      <w:rPr>
        <w:rFonts w:ascii="Times New Roman" w:hAnsi="Times New Roman" w:cs="Times New Roman"/>
        <w:kern w:val="17"/>
        <w:sz w:val="18"/>
        <w:szCs w:val="18"/>
      </w:rPr>
      <w:t>Mar</w:t>
    </w:r>
    <w:r>
      <w:rPr>
        <w:rFonts w:ascii="Times New Roman" w:hAnsi="Times New Roman" w:cs="Times New Roman"/>
        <w:kern w:val="17"/>
        <w:sz w:val="18"/>
        <w:szCs w:val="18"/>
      </w:rPr>
      <w:t>2023</w:t>
    </w:r>
  </w:p>
  <w:p w14:paraId="15EBA3A9" w14:textId="77777777" w:rsidR="00D4578D" w:rsidRDefault="00D4578D">
    <w:pPr>
      <w:pStyle w:val="Footer"/>
    </w:pPr>
  </w:p>
  <w:p w14:paraId="0BF2425F" w14:textId="77777777" w:rsidR="00D4578D" w:rsidRDefault="00D457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13A6C" w14:textId="77777777" w:rsidR="00830B4A" w:rsidRDefault="00830B4A">
      <w:r>
        <w:separator/>
      </w:r>
    </w:p>
  </w:footnote>
  <w:footnote w:type="continuationSeparator" w:id="0">
    <w:p w14:paraId="20F7D5C5" w14:textId="77777777" w:rsidR="00830B4A" w:rsidRDefault="00830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DAED" w14:textId="77777777" w:rsidR="002950E7" w:rsidRDefault="00CC3480">
    <w:pPr>
      <w:pStyle w:val="Header"/>
    </w:pPr>
    <w:r>
      <w:rPr>
        <w:noProof/>
      </w:rPr>
      <w:pict w14:anchorId="0AEE7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0;margin-top:0;width:159pt;height:75pt;z-index:-251658752;mso-position-horizontal:left;mso-position-horizontal-relative:page;mso-position-vertical:top;mso-position-vertical-relative:page">
          <v:imagedata r:id="rId1" o:title="ppd_logo"/>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25E"/>
    <w:multiLevelType w:val="hybridMultilevel"/>
    <w:tmpl w:val="28BE8BF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B1B3980"/>
    <w:multiLevelType w:val="hybridMultilevel"/>
    <w:tmpl w:val="27E4A98A"/>
    <w:lvl w:ilvl="0" w:tplc="88A8FF10">
      <w:start w:val="1"/>
      <w:numFmt w:val="lowerRoman"/>
      <w:pStyle w:val="roman6"/>
      <w:lvlText w:val="(%1)"/>
      <w:lvlJc w:val="left"/>
      <w:pPr>
        <w:tabs>
          <w:tab w:val="num" w:pos="3969"/>
        </w:tabs>
        <w:ind w:left="3969" w:hanging="680"/>
      </w:pPr>
      <w:rPr>
        <w:rFonts w:ascii="Arial" w:hAnsi="Arial" w:hint="default"/>
        <w:b w:val="0"/>
        <w:i w:val="0"/>
        <w:sz w:val="20"/>
      </w:rPr>
    </w:lvl>
    <w:lvl w:ilvl="1" w:tplc="BDAE3AD4" w:tentative="1">
      <w:start w:val="1"/>
      <w:numFmt w:val="lowerLetter"/>
      <w:lvlText w:val="%2."/>
      <w:lvlJc w:val="left"/>
      <w:pPr>
        <w:tabs>
          <w:tab w:val="num" w:pos="1440"/>
        </w:tabs>
        <w:ind w:left="1440" w:hanging="360"/>
      </w:pPr>
    </w:lvl>
    <w:lvl w:ilvl="2" w:tplc="58702EC8" w:tentative="1">
      <w:start w:val="1"/>
      <w:numFmt w:val="lowerRoman"/>
      <w:lvlText w:val="%3."/>
      <w:lvlJc w:val="right"/>
      <w:pPr>
        <w:tabs>
          <w:tab w:val="num" w:pos="2160"/>
        </w:tabs>
        <w:ind w:left="2160" w:hanging="180"/>
      </w:pPr>
    </w:lvl>
    <w:lvl w:ilvl="3" w:tplc="3D8C8C5C" w:tentative="1">
      <w:start w:val="1"/>
      <w:numFmt w:val="decimal"/>
      <w:lvlText w:val="%4."/>
      <w:lvlJc w:val="left"/>
      <w:pPr>
        <w:tabs>
          <w:tab w:val="num" w:pos="2880"/>
        </w:tabs>
        <w:ind w:left="2880" w:hanging="360"/>
      </w:pPr>
    </w:lvl>
    <w:lvl w:ilvl="4" w:tplc="48403084" w:tentative="1">
      <w:start w:val="1"/>
      <w:numFmt w:val="lowerLetter"/>
      <w:lvlText w:val="%5."/>
      <w:lvlJc w:val="left"/>
      <w:pPr>
        <w:tabs>
          <w:tab w:val="num" w:pos="3600"/>
        </w:tabs>
        <w:ind w:left="3600" w:hanging="360"/>
      </w:pPr>
    </w:lvl>
    <w:lvl w:ilvl="5" w:tplc="7FB49F74" w:tentative="1">
      <w:start w:val="1"/>
      <w:numFmt w:val="lowerRoman"/>
      <w:lvlText w:val="%6."/>
      <w:lvlJc w:val="right"/>
      <w:pPr>
        <w:tabs>
          <w:tab w:val="num" w:pos="4320"/>
        </w:tabs>
        <w:ind w:left="4320" w:hanging="180"/>
      </w:pPr>
    </w:lvl>
    <w:lvl w:ilvl="6" w:tplc="B9D6D948" w:tentative="1">
      <w:start w:val="1"/>
      <w:numFmt w:val="decimal"/>
      <w:lvlText w:val="%7."/>
      <w:lvlJc w:val="left"/>
      <w:pPr>
        <w:tabs>
          <w:tab w:val="num" w:pos="5040"/>
        </w:tabs>
        <w:ind w:left="5040" w:hanging="360"/>
      </w:pPr>
    </w:lvl>
    <w:lvl w:ilvl="7" w:tplc="39887CE0" w:tentative="1">
      <w:start w:val="1"/>
      <w:numFmt w:val="lowerLetter"/>
      <w:lvlText w:val="%8."/>
      <w:lvlJc w:val="left"/>
      <w:pPr>
        <w:tabs>
          <w:tab w:val="num" w:pos="5760"/>
        </w:tabs>
        <w:ind w:left="5760" w:hanging="360"/>
      </w:pPr>
    </w:lvl>
    <w:lvl w:ilvl="8" w:tplc="335CC556" w:tentative="1">
      <w:start w:val="1"/>
      <w:numFmt w:val="lowerRoman"/>
      <w:lvlText w:val="%9."/>
      <w:lvlJc w:val="right"/>
      <w:pPr>
        <w:tabs>
          <w:tab w:val="num" w:pos="6480"/>
        </w:tabs>
        <w:ind w:left="6480" w:hanging="180"/>
      </w:pPr>
    </w:lvl>
  </w:abstractNum>
  <w:abstractNum w:abstractNumId="2" w15:restartNumberingAfterBreak="0">
    <w:nsid w:val="0C48645C"/>
    <w:multiLevelType w:val="hybridMultilevel"/>
    <w:tmpl w:val="3F7A7A8C"/>
    <w:lvl w:ilvl="0" w:tplc="91DE93B0">
      <w:start w:val="1"/>
      <w:numFmt w:val="decimal"/>
      <w:pStyle w:val="Parties"/>
      <w:lvlText w:val="(%1)"/>
      <w:lvlJc w:val="left"/>
      <w:pPr>
        <w:tabs>
          <w:tab w:val="num" w:pos="567"/>
        </w:tabs>
        <w:ind w:left="567" w:hanging="567"/>
      </w:pPr>
      <w:rPr>
        <w:rFonts w:ascii="Arial" w:hAnsi="Arial" w:hint="default"/>
        <w:b/>
        <w:i w:val="0"/>
        <w:sz w:val="20"/>
      </w:rPr>
    </w:lvl>
    <w:lvl w:ilvl="1" w:tplc="499EA504" w:tentative="1">
      <w:start w:val="1"/>
      <w:numFmt w:val="lowerLetter"/>
      <w:lvlText w:val="%2."/>
      <w:lvlJc w:val="left"/>
      <w:pPr>
        <w:tabs>
          <w:tab w:val="num" w:pos="1440"/>
        </w:tabs>
        <w:ind w:left="1440" w:hanging="360"/>
      </w:pPr>
    </w:lvl>
    <w:lvl w:ilvl="2" w:tplc="072A3002" w:tentative="1">
      <w:start w:val="1"/>
      <w:numFmt w:val="lowerRoman"/>
      <w:lvlText w:val="%3."/>
      <w:lvlJc w:val="right"/>
      <w:pPr>
        <w:tabs>
          <w:tab w:val="num" w:pos="2160"/>
        </w:tabs>
        <w:ind w:left="2160" w:hanging="180"/>
      </w:pPr>
    </w:lvl>
    <w:lvl w:ilvl="3" w:tplc="371E0528" w:tentative="1">
      <w:start w:val="1"/>
      <w:numFmt w:val="decimal"/>
      <w:lvlText w:val="%4."/>
      <w:lvlJc w:val="left"/>
      <w:pPr>
        <w:tabs>
          <w:tab w:val="num" w:pos="2880"/>
        </w:tabs>
        <w:ind w:left="2880" w:hanging="360"/>
      </w:pPr>
    </w:lvl>
    <w:lvl w:ilvl="4" w:tplc="10EC8AF4" w:tentative="1">
      <w:start w:val="1"/>
      <w:numFmt w:val="lowerLetter"/>
      <w:lvlText w:val="%5."/>
      <w:lvlJc w:val="left"/>
      <w:pPr>
        <w:tabs>
          <w:tab w:val="num" w:pos="3600"/>
        </w:tabs>
        <w:ind w:left="3600" w:hanging="360"/>
      </w:pPr>
    </w:lvl>
    <w:lvl w:ilvl="5" w:tplc="25B4C898" w:tentative="1">
      <w:start w:val="1"/>
      <w:numFmt w:val="lowerRoman"/>
      <w:lvlText w:val="%6."/>
      <w:lvlJc w:val="right"/>
      <w:pPr>
        <w:tabs>
          <w:tab w:val="num" w:pos="4320"/>
        </w:tabs>
        <w:ind w:left="4320" w:hanging="180"/>
      </w:pPr>
    </w:lvl>
    <w:lvl w:ilvl="6" w:tplc="EB1C1E42" w:tentative="1">
      <w:start w:val="1"/>
      <w:numFmt w:val="decimal"/>
      <w:lvlText w:val="%7."/>
      <w:lvlJc w:val="left"/>
      <w:pPr>
        <w:tabs>
          <w:tab w:val="num" w:pos="5040"/>
        </w:tabs>
        <w:ind w:left="5040" w:hanging="360"/>
      </w:pPr>
    </w:lvl>
    <w:lvl w:ilvl="7" w:tplc="53B0002C" w:tentative="1">
      <w:start w:val="1"/>
      <w:numFmt w:val="lowerLetter"/>
      <w:lvlText w:val="%8."/>
      <w:lvlJc w:val="left"/>
      <w:pPr>
        <w:tabs>
          <w:tab w:val="num" w:pos="5760"/>
        </w:tabs>
        <w:ind w:left="5760" w:hanging="360"/>
      </w:pPr>
    </w:lvl>
    <w:lvl w:ilvl="8" w:tplc="1ADCC8E8" w:tentative="1">
      <w:start w:val="1"/>
      <w:numFmt w:val="lowerRoman"/>
      <w:lvlText w:val="%9."/>
      <w:lvlJc w:val="right"/>
      <w:pPr>
        <w:tabs>
          <w:tab w:val="num" w:pos="6480"/>
        </w:tabs>
        <w:ind w:left="6480" w:hanging="180"/>
      </w:pPr>
    </w:lvl>
  </w:abstractNum>
  <w:abstractNum w:abstractNumId="3" w15:restartNumberingAfterBreak="0">
    <w:nsid w:val="1134323D"/>
    <w:multiLevelType w:val="multilevel"/>
    <w:tmpl w:val="B37C2AAE"/>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16B7A43"/>
    <w:multiLevelType w:val="multilevel"/>
    <w:tmpl w:val="07D846D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4AB1ED3"/>
    <w:multiLevelType w:val="hybridMultilevel"/>
    <w:tmpl w:val="21D69400"/>
    <w:lvl w:ilvl="0" w:tplc="83003344">
      <w:start w:val="1"/>
      <w:numFmt w:val="lowerRoman"/>
      <w:pStyle w:val="roman2"/>
      <w:lvlText w:val="(%1)"/>
      <w:lvlJc w:val="left"/>
      <w:pPr>
        <w:tabs>
          <w:tab w:val="num" w:pos="1247"/>
        </w:tabs>
        <w:ind w:left="1247" w:hanging="680"/>
      </w:pPr>
      <w:rPr>
        <w:rFonts w:ascii="Arial" w:hAnsi="Arial" w:hint="default"/>
        <w:b w:val="0"/>
        <w:i w:val="0"/>
        <w:sz w:val="20"/>
      </w:rPr>
    </w:lvl>
    <w:lvl w:ilvl="1" w:tplc="28022E54" w:tentative="1">
      <w:start w:val="1"/>
      <w:numFmt w:val="lowerLetter"/>
      <w:lvlText w:val="%2."/>
      <w:lvlJc w:val="left"/>
      <w:pPr>
        <w:tabs>
          <w:tab w:val="num" w:pos="1440"/>
        </w:tabs>
        <w:ind w:left="1440" w:hanging="360"/>
      </w:pPr>
    </w:lvl>
    <w:lvl w:ilvl="2" w:tplc="BE0090D0" w:tentative="1">
      <w:start w:val="1"/>
      <w:numFmt w:val="lowerRoman"/>
      <w:lvlText w:val="%3."/>
      <w:lvlJc w:val="right"/>
      <w:pPr>
        <w:tabs>
          <w:tab w:val="num" w:pos="2160"/>
        </w:tabs>
        <w:ind w:left="2160" w:hanging="180"/>
      </w:pPr>
    </w:lvl>
    <w:lvl w:ilvl="3" w:tplc="EE667DA8" w:tentative="1">
      <w:start w:val="1"/>
      <w:numFmt w:val="decimal"/>
      <w:lvlText w:val="%4."/>
      <w:lvlJc w:val="left"/>
      <w:pPr>
        <w:tabs>
          <w:tab w:val="num" w:pos="2880"/>
        </w:tabs>
        <w:ind w:left="2880" w:hanging="360"/>
      </w:pPr>
    </w:lvl>
    <w:lvl w:ilvl="4" w:tplc="07F0FF72" w:tentative="1">
      <w:start w:val="1"/>
      <w:numFmt w:val="lowerLetter"/>
      <w:lvlText w:val="%5."/>
      <w:lvlJc w:val="left"/>
      <w:pPr>
        <w:tabs>
          <w:tab w:val="num" w:pos="3600"/>
        </w:tabs>
        <w:ind w:left="3600" w:hanging="360"/>
      </w:pPr>
    </w:lvl>
    <w:lvl w:ilvl="5" w:tplc="4FCA4FCC" w:tentative="1">
      <w:start w:val="1"/>
      <w:numFmt w:val="lowerRoman"/>
      <w:lvlText w:val="%6."/>
      <w:lvlJc w:val="right"/>
      <w:pPr>
        <w:tabs>
          <w:tab w:val="num" w:pos="4320"/>
        </w:tabs>
        <w:ind w:left="4320" w:hanging="180"/>
      </w:pPr>
    </w:lvl>
    <w:lvl w:ilvl="6" w:tplc="C79E8E64" w:tentative="1">
      <w:start w:val="1"/>
      <w:numFmt w:val="decimal"/>
      <w:lvlText w:val="%7."/>
      <w:lvlJc w:val="left"/>
      <w:pPr>
        <w:tabs>
          <w:tab w:val="num" w:pos="5040"/>
        </w:tabs>
        <w:ind w:left="5040" w:hanging="360"/>
      </w:pPr>
    </w:lvl>
    <w:lvl w:ilvl="7" w:tplc="095EE0AE" w:tentative="1">
      <w:start w:val="1"/>
      <w:numFmt w:val="lowerLetter"/>
      <w:lvlText w:val="%8."/>
      <w:lvlJc w:val="left"/>
      <w:pPr>
        <w:tabs>
          <w:tab w:val="num" w:pos="5760"/>
        </w:tabs>
        <w:ind w:left="5760" w:hanging="360"/>
      </w:pPr>
    </w:lvl>
    <w:lvl w:ilvl="8" w:tplc="2DDE1B9A" w:tentative="1">
      <w:start w:val="1"/>
      <w:numFmt w:val="lowerRoman"/>
      <w:lvlText w:val="%9."/>
      <w:lvlJc w:val="right"/>
      <w:pPr>
        <w:tabs>
          <w:tab w:val="num" w:pos="6480"/>
        </w:tabs>
        <w:ind w:left="6480" w:hanging="180"/>
      </w:pPr>
    </w:lvl>
  </w:abstractNum>
  <w:abstractNum w:abstractNumId="6" w15:restartNumberingAfterBreak="0">
    <w:nsid w:val="158D7A4A"/>
    <w:multiLevelType w:val="hybridMultilevel"/>
    <w:tmpl w:val="67385C52"/>
    <w:lvl w:ilvl="0" w:tplc="58645A1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F48D2"/>
    <w:multiLevelType w:val="hybridMultilevel"/>
    <w:tmpl w:val="5B182D36"/>
    <w:lvl w:ilvl="0" w:tplc="EBACB49A">
      <w:start w:val="1"/>
      <w:numFmt w:val="lowerLetter"/>
      <w:pStyle w:val="alpha3"/>
      <w:lvlText w:val="(%1)"/>
      <w:lvlJc w:val="left"/>
      <w:pPr>
        <w:tabs>
          <w:tab w:val="num" w:pos="2041"/>
        </w:tabs>
        <w:ind w:left="2041" w:hanging="794"/>
      </w:pPr>
      <w:rPr>
        <w:rFonts w:ascii="Arial" w:hAnsi="Arial" w:hint="default"/>
        <w:b w:val="0"/>
        <w:i w:val="0"/>
        <w:sz w:val="20"/>
      </w:rPr>
    </w:lvl>
    <w:lvl w:ilvl="1" w:tplc="EA8A6D60" w:tentative="1">
      <w:start w:val="1"/>
      <w:numFmt w:val="lowerLetter"/>
      <w:lvlText w:val="%2."/>
      <w:lvlJc w:val="left"/>
      <w:pPr>
        <w:tabs>
          <w:tab w:val="num" w:pos="1440"/>
        </w:tabs>
        <w:ind w:left="1440" w:hanging="360"/>
      </w:pPr>
    </w:lvl>
    <w:lvl w:ilvl="2" w:tplc="8D58E558" w:tentative="1">
      <w:start w:val="1"/>
      <w:numFmt w:val="lowerRoman"/>
      <w:lvlText w:val="%3."/>
      <w:lvlJc w:val="right"/>
      <w:pPr>
        <w:tabs>
          <w:tab w:val="num" w:pos="2160"/>
        </w:tabs>
        <w:ind w:left="2160" w:hanging="180"/>
      </w:pPr>
    </w:lvl>
    <w:lvl w:ilvl="3" w:tplc="E5104BEA" w:tentative="1">
      <w:start w:val="1"/>
      <w:numFmt w:val="decimal"/>
      <w:lvlText w:val="%4."/>
      <w:lvlJc w:val="left"/>
      <w:pPr>
        <w:tabs>
          <w:tab w:val="num" w:pos="2880"/>
        </w:tabs>
        <w:ind w:left="2880" w:hanging="360"/>
      </w:pPr>
    </w:lvl>
    <w:lvl w:ilvl="4" w:tplc="A468A50E" w:tentative="1">
      <w:start w:val="1"/>
      <w:numFmt w:val="lowerLetter"/>
      <w:lvlText w:val="%5."/>
      <w:lvlJc w:val="left"/>
      <w:pPr>
        <w:tabs>
          <w:tab w:val="num" w:pos="3600"/>
        </w:tabs>
        <w:ind w:left="3600" w:hanging="360"/>
      </w:pPr>
    </w:lvl>
    <w:lvl w:ilvl="5" w:tplc="84FE855C" w:tentative="1">
      <w:start w:val="1"/>
      <w:numFmt w:val="lowerRoman"/>
      <w:lvlText w:val="%6."/>
      <w:lvlJc w:val="right"/>
      <w:pPr>
        <w:tabs>
          <w:tab w:val="num" w:pos="4320"/>
        </w:tabs>
        <w:ind w:left="4320" w:hanging="180"/>
      </w:pPr>
    </w:lvl>
    <w:lvl w:ilvl="6" w:tplc="A3C679D8" w:tentative="1">
      <w:start w:val="1"/>
      <w:numFmt w:val="decimal"/>
      <w:lvlText w:val="%7."/>
      <w:lvlJc w:val="left"/>
      <w:pPr>
        <w:tabs>
          <w:tab w:val="num" w:pos="5040"/>
        </w:tabs>
        <w:ind w:left="5040" w:hanging="360"/>
      </w:pPr>
    </w:lvl>
    <w:lvl w:ilvl="7" w:tplc="D4A8EE82" w:tentative="1">
      <w:start w:val="1"/>
      <w:numFmt w:val="lowerLetter"/>
      <w:lvlText w:val="%8."/>
      <w:lvlJc w:val="left"/>
      <w:pPr>
        <w:tabs>
          <w:tab w:val="num" w:pos="5760"/>
        </w:tabs>
        <w:ind w:left="5760" w:hanging="360"/>
      </w:pPr>
    </w:lvl>
    <w:lvl w:ilvl="8" w:tplc="9C6EAF20" w:tentative="1">
      <w:start w:val="1"/>
      <w:numFmt w:val="lowerRoman"/>
      <w:lvlText w:val="%9."/>
      <w:lvlJc w:val="right"/>
      <w:pPr>
        <w:tabs>
          <w:tab w:val="num" w:pos="6480"/>
        </w:tabs>
        <w:ind w:left="6480" w:hanging="180"/>
      </w:pPr>
    </w:lvl>
  </w:abstractNum>
  <w:abstractNum w:abstractNumId="8" w15:restartNumberingAfterBreak="0">
    <w:nsid w:val="167B127B"/>
    <w:multiLevelType w:val="hybridMultilevel"/>
    <w:tmpl w:val="ACEA1C28"/>
    <w:lvl w:ilvl="0" w:tplc="005634C8">
      <w:start w:val="1"/>
      <w:numFmt w:val="bullet"/>
      <w:pStyle w:val="bullet6"/>
      <w:lvlText w:val=""/>
      <w:lvlJc w:val="left"/>
      <w:pPr>
        <w:tabs>
          <w:tab w:val="num" w:pos="3969"/>
        </w:tabs>
        <w:ind w:left="3969" w:hanging="680"/>
      </w:pPr>
      <w:rPr>
        <w:rFonts w:ascii="Symbol" w:hAnsi="Symbol" w:hint="default"/>
      </w:rPr>
    </w:lvl>
    <w:lvl w:ilvl="1" w:tplc="2C7E5430" w:tentative="1">
      <w:start w:val="1"/>
      <w:numFmt w:val="bullet"/>
      <w:lvlText w:val="o"/>
      <w:lvlJc w:val="left"/>
      <w:pPr>
        <w:tabs>
          <w:tab w:val="num" w:pos="1440"/>
        </w:tabs>
        <w:ind w:left="1440" w:hanging="360"/>
      </w:pPr>
      <w:rPr>
        <w:rFonts w:ascii="Courier New" w:hAnsi="Courier New" w:hint="default"/>
      </w:rPr>
    </w:lvl>
    <w:lvl w:ilvl="2" w:tplc="3202063C" w:tentative="1">
      <w:start w:val="1"/>
      <w:numFmt w:val="bullet"/>
      <w:lvlText w:val=""/>
      <w:lvlJc w:val="left"/>
      <w:pPr>
        <w:tabs>
          <w:tab w:val="num" w:pos="2160"/>
        </w:tabs>
        <w:ind w:left="2160" w:hanging="360"/>
      </w:pPr>
      <w:rPr>
        <w:rFonts w:ascii="Wingdings" w:hAnsi="Wingdings" w:hint="default"/>
      </w:rPr>
    </w:lvl>
    <w:lvl w:ilvl="3" w:tplc="6DCCC54C" w:tentative="1">
      <w:start w:val="1"/>
      <w:numFmt w:val="bullet"/>
      <w:lvlText w:val=""/>
      <w:lvlJc w:val="left"/>
      <w:pPr>
        <w:tabs>
          <w:tab w:val="num" w:pos="2880"/>
        </w:tabs>
        <w:ind w:left="2880" w:hanging="360"/>
      </w:pPr>
      <w:rPr>
        <w:rFonts w:ascii="Symbol" w:hAnsi="Symbol" w:hint="default"/>
      </w:rPr>
    </w:lvl>
    <w:lvl w:ilvl="4" w:tplc="A1444848" w:tentative="1">
      <w:start w:val="1"/>
      <w:numFmt w:val="bullet"/>
      <w:lvlText w:val="o"/>
      <w:lvlJc w:val="left"/>
      <w:pPr>
        <w:tabs>
          <w:tab w:val="num" w:pos="3600"/>
        </w:tabs>
        <w:ind w:left="3600" w:hanging="360"/>
      </w:pPr>
      <w:rPr>
        <w:rFonts w:ascii="Courier New" w:hAnsi="Courier New" w:hint="default"/>
      </w:rPr>
    </w:lvl>
    <w:lvl w:ilvl="5" w:tplc="581A3124" w:tentative="1">
      <w:start w:val="1"/>
      <w:numFmt w:val="bullet"/>
      <w:lvlText w:val=""/>
      <w:lvlJc w:val="left"/>
      <w:pPr>
        <w:tabs>
          <w:tab w:val="num" w:pos="4320"/>
        </w:tabs>
        <w:ind w:left="4320" w:hanging="360"/>
      </w:pPr>
      <w:rPr>
        <w:rFonts w:ascii="Wingdings" w:hAnsi="Wingdings" w:hint="default"/>
      </w:rPr>
    </w:lvl>
    <w:lvl w:ilvl="6" w:tplc="B130298C" w:tentative="1">
      <w:start w:val="1"/>
      <w:numFmt w:val="bullet"/>
      <w:lvlText w:val=""/>
      <w:lvlJc w:val="left"/>
      <w:pPr>
        <w:tabs>
          <w:tab w:val="num" w:pos="5040"/>
        </w:tabs>
        <w:ind w:left="5040" w:hanging="360"/>
      </w:pPr>
      <w:rPr>
        <w:rFonts w:ascii="Symbol" w:hAnsi="Symbol" w:hint="default"/>
      </w:rPr>
    </w:lvl>
    <w:lvl w:ilvl="7" w:tplc="2D52EA92" w:tentative="1">
      <w:start w:val="1"/>
      <w:numFmt w:val="bullet"/>
      <w:lvlText w:val="o"/>
      <w:lvlJc w:val="left"/>
      <w:pPr>
        <w:tabs>
          <w:tab w:val="num" w:pos="5760"/>
        </w:tabs>
        <w:ind w:left="5760" w:hanging="360"/>
      </w:pPr>
      <w:rPr>
        <w:rFonts w:ascii="Courier New" w:hAnsi="Courier New" w:hint="default"/>
      </w:rPr>
    </w:lvl>
    <w:lvl w:ilvl="8" w:tplc="6504D53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971C6F"/>
    <w:multiLevelType w:val="hybridMultilevel"/>
    <w:tmpl w:val="4D4A6C34"/>
    <w:lvl w:ilvl="0" w:tplc="333E3B30">
      <w:start w:val="1"/>
      <w:numFmt w:val="lowerLetter"/>
      <w:pStyle w:val="alpha6"/>
      <w:lvlText w:val="(%1)"/>
      <w:lvlJc w:val="left"/>
      <w:pPr>
        <w:tabs>
          <w:tab w:val="num" w:pos="3969"/>
        </w:tabs>
        <w:ind w:left="3969" w:hanging="680"/>
      </w:pPr>
      <w:rPr>
        <w:rFonts w:ascii="Arial" w:hAnsi="Arial" w:hint="default"/>
        <w:b w:val="0"/>
        <w:i w:val="0"/>
        <w:sz w:val="20"/>
      </w:rPr>
    </w:lvl>
    <w:lvl w:ilvl="1" w:tplc="F6DAADE6" w:tentative="1">
      <w:start w:val="1"/>
      <w:numFmt w:val="lowerLetter"/>
      <w:lvlText w:val="%2."/>
      <w:lvlJc w:val="left"/>
      <w:pPr>
        <w:tabs>
          <w:tab w:val="num" w:pos="1440"/>
        </w:tabs>
        <w:ind w:left="1440" w:hanging="360"/>
      </w:pPr>
    </w:lvl>
    <w:lvl w:ilvl="2" w:tplc="05DC358A" w:tentative="1">
      <w:start w:val="1"/>
      <w:numFmt w:val="lowerRoman"/>
      <w:lvlText w:val="%3."/>
      <w:lvlJc w:val="right"/>
      <w:pPr>
        <w:tabs>
          <w:tab w:val="num" w:pos="2160"/>
        </w:tabs>
        <w:ind w:left="2160" w:hanging="180"/>
      </w:pPr>
    </w:lvl>
    <w:lvl w:ilvl="3" w:tplc="5D4A6148" w:tentative="1">
      <w:start w:val="1"/>
      <w:numFmt w:val="decimal"/>
      <w:lvlText w:val="%4."/>
      <w:lvlJc w:val="left"/>
      <w:pPr>
        <w:tabs>
          <w:tab w:val="num" w:pos="2880"/>
        </w:tabs>
        <w:ind w:left="2880" w:hanging="360"/>
      </w:pPr>
    </w:lvl>
    <w:lvl w:ilvl="4" w:tplc="763686EA" w:tentative="1">
      <w:start w:val="1"/>
      <w:numFmt w:val="lowerLetter"/>
      <w:lvlText w:val="%5."/>
      <w:lvlJc w:val="left"/>
      <w:pPr>
        <w:tabs>
          <w:tab w:val="num" w:pos="3600"/>
        </w:tabs>
        <w:ind w:left="3600" w:hanging="360"/>
      </w:pPr>
    </w:lvl>
    <w:lvl w:ilvl="5" w:tplc="295049A8" w:tentative="1">
      <w:start w:val="1"/>
      <w:numFmt w:val="lowerRoman"/>
      <w:lvlText w:val="%6."/>
      <w:lvlJc w:val="right"/>
      <w:pPr>
        <w:tabs>
          <w:tab w:val="num" w:pos="4320"/>
        </w:tabs>
        <w:ind w:left="4320" w:hanging="180"/>
      </w:pPr>
    </w:lvl>
    <w:lvl w:ilvl="6" w:tplc="237EFCAE" w:tentative="1">
      <w:start w:val="1"/>
      <w:numFmt w:val="decimal"/>
      <w:lvlText w:val="%7."/>
      <w:lvlJc w:val="left"/>
      <w:pPr>
        <w:tabs>
          <w:tab w:val="num" w:pos="5040"/>
        </w:tabs>
        <w:ind w:left="5040" w:hanging="360"/>
      </w:pPr>
    </w:lvl>
    <w:lvl w:ilvl="7" w:tplc="4FACDD98" w:tentative="1">
      <w:start w:val="1"/>
      <w:numFmt w:val="lowerLetter"/>
      <w:lvlText w:val="%8."/>
      <w:lvlJc w:val="left"/>
      <w:pPr>
        <w:tabs>
          <w:tab w:val="num" w:pos="5760"/>
        </w:tabs>
        <w:ind w:left="5760" w:hanging="360"/>
      </w:pPr>
    </w:lvl>
    <w:lvl w:ilvl="8" w:tplc="8C74A602" w:tentative="1">
      <w:start w:val="1"/>
      <w:numFmt w:val="lowerRoman"/>
      <w:lvlText w:val="%9."/>
      <w:lvlJc w:val="right"/>
      <w:pPr>
        <w:tabs>
          <w:tab w:val="num" w:pos="6480"/>
        </w:tabs>
        <w:ind w:left="6480" w:hanging="180"/>
      </w:pPr>
    </w:lvl>
  </w:abstractNum>
  <w:abstractNum w:abstractNumId="10" w15:restartNumberingAfterBreak="0">
    <w:nsid w:val="1EF42800"/>
    <w:multiLevelType w:val="hybridMultilevel"/>
    <w:tmpl w:val="6C7079F4"/>
    <w:lvl w:ilvl="0" w:tplc="1082C3BE">
      <w:start w:val="1"/>
      <w:numFmt w:val="bullet"/>
      <w:pStyle w:val="bullet2"/>
      <w:lvlText w:val=""/>
      <w:lvlJc w:val="left"/>
      <w:pPr>
        <w:tabs>
          <w:tab w:val="num" w:pos="1247"/>
        </w:tabs>
        <w:ind w:left="1247" w:hanging="680"/>
      </w:pPr>
      <w:rPr>
        <w:rFonts w:ascii="Symbol" w:hAnsi="Symbol" w:hint="default"/>
      </w:rPr>
    </w:lvl>
    <w:lvl w:ilvl="1" w:tplc="DDE09CAE" w:tentative="1">
      <w:start w:val="1"/>
      <w:numFmt w:val="bullet"/>
      <w:lvlText w:val="o"/>
      <w:lvlJc w:val="left"/>
      <w:pPr>
        <w:tabs>
          <w:tab w:val="num" w:pos="1440"/>
        </w:tabs>
        <w:ind w:left="1440" w:hanging="360"/>
      </w:pPr>
      <w:rPr>
        <w:rFonts w:ascii="Courier New" w:hAnsi="Courier New" w:hint="default"/>
      </w:rPr>
    </w:lvl>
    <w:lvl w:ilvl="2" w:tplc="48205CA2" w:tentative="1">
      <w:start w:val="1"/>
      <w:numFmt w:val="bullet"/>
      <w:lvlText w:val=""/>
      <w:lvlJc w:val="left"/>
      <w:pPr>
        <w:tabs>
          <w:tab w:val="num" w:pos="2160"/>
        </w:tabs>
        <w:ind w:left="2160" w:hanging="360"/>
      </w:pPr>
      <w:rPr>
        <w:rFonts w:ascii="Wingdings" w:hAnsi="Wingdings" w:hint="default"/>
      </w:rPr>
    </w:lvl>
    <w:lvl w:ilvl="3" w:tplc="08F86958" w:tentative="1">
      <w:start w:val="1"/>
      <w:numFmt w:val="bullet"/>
      <w:lvlText w:val=""/>
      <w:lvlJc w:val="left"/>
      <w:pPr>
        <w:tabs>
          <w:tab w:val="num" w:pos="2880"/>
        </w:tabs>
        <w:ind w:left="2880" w:hanging="360"/>
      </w:pPr>
      <w:rPr>
        <w:rFonts w:ascii="Symbol" w:hAnsi="Symbol" w:hint="default"/>
      </w:rPr>
    </w:lvl>
    <w:lvl w:ilvl="4" w:tplc="D6E23C64" w:tentative="1">
      <w:start w:val="1"/>
      <w:numFmt w:val="bullet"/>
      <w:lvlText w:val="o"/>
      <w:lvlJc w:val="left"/>
      <w:pPr>
        <w:tabs>
          <w:tab w:val="num" w:pos="3600"/>
        </w:tabs>
        <w:ind w:left="3600" w:hanging="360"/>
      </w:pPr>
      <w:rPr>
        <w:rFonts w:ascii="Courier New" w:hAnsi="Courier New" w:hint="default"/>
      </w:rPr>
    </w:lvl>
    <w:lvl w:ilvl="5" w:tplc="57D855D2" w:tentative="1">
      <w:start w:val="1"/>
      <w:numFmt w:val="bullet"/>
      <w:lvlText w:val=""/>
      <w:lvlJc w:val="left"/>
      <w:pPr>
        <w:tabs>
          <w:tab w:val="num" w:pos="4320"/>
        </w:tabs>
        <w:ind w:left="4320" w:hanging="360"/>
      </w:pPr>
      <w:rPr>
        <w:rFonts w:ascii="Wingdings" w:hAnsi="Wingdings" w:hint="default"/>
      </w:rPr>
    </w:lvl>
    <w:lvl w:ilvl="6" w:tplc="EE34CDD2" w:tentative="1">
      <w:start w:val="1"/>
      <w:numFmt w:val="bullet"/>
      <w:lvlText w:val=""/>
      <w:lvlJc w:val="left"/>
      <w:pPr>
        <w:tabs>
          <w:tab w:val="num" w:pos="5040"/>
        </w:tabs>
        <w:ind w:left="5040" w:hanging="360"/>
      </w:pPr>
      <w:rPr>
        <w:rFonts w:ascii="Symbol" w:hAnsi="Symbol" w:hint="default"/>
      </w:rPr>
    </w:lvl>
    <w:lvl w:ilvl="7" w:tplc="85C8B1D0" w:tentative="1">
      <w:start w:val="1"/>
      <w:numFmt w:val="bullet"/>
      <w:lvlText w:val="o"/>
      <w:lvlJc w:val="left"/>
      <w:pPr>
        <w:tabs>
          <w:tab w:val="num" w:pos="5760"/>
        </w:tabs>
        <w:ind w:left="5760" w:hanging="360"/>
      </w:pPr>
      <w:rPr>
        <w:rFonts w:ascii="Courier New" w:hAnsi="Courier New" w:hint="default"/>
      </w:rPr>
    </w:lvl>
    <w:lvl w:ilvl="8" w:tplc="FC40A92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934009"/>
    <w:multiLevelType w:val="hybridMultilevel"/>
    <w:tmpl w:val="5F0814FC"/>
    <w:lvl w:ilvl="0" w:tplc="4FF27C86">
      <w:start w:val="1"/>
      <w:numFmt w:val="lowerLetter"/>
      <w:pStyle w:val="alpha1"/>
      <w:lvlText w:val="(%1)"/>
      <w:lvlJc w:val="left"/>
      <w:pPr>
        <w:tabs>
          <w:tab w:val="num" w:pos="567"/>
        </w:tabs>
        <w:ind w:left="567" w:hanging="567"/>
      </w:pPr>
      <w:rPr>
        <w:rFonts w:ascii="Arial" w:hAnsi="Arial" w:hint="default"/>
        <w:b w:val="0"/>
        <w:i w:val="0"/>
        <w:sz w:val="20"/>
      </w:rPr>
    </w:lvl>
    <w:lvl w:ilvl="1" w:tplc="C86C883C" w:tentative="1">
      <w:start w:val="1"/>
      <w:numFmt w:val="lowerLetter"/>
      <w:lvlText w:val="%2."/>
      <w:lvlJc w:val="left"/>
      <w:pPr>
        <w:tabs>
          <w:tab w:val="num" w:pos="1440"/>
        </w:tabs>
        <w:ind w:left="1440" w:hanging="360"/>
      </w:pPr>
    </w:lvl>
    <w:lvl w:ilvl="2" w:tplc="F3C0C96C" w:tentative="1">
      <w:start w:val="1"/>
      <w:numFmt w:val="lowerRoman"/>
      <w:lvlText w:val="%3."/>
      <w:lvlJc w:val="right"/>
      <w:pPr>
        <w:tabs>
          <w:tab w:val="num" w:pos="2160"/>
        </w:tabs>
        <w:ind w:left="2160" w:hanging="180"/>
      </w:pPr>
    </w:lvl>
    <w:lvl w:ilvl="3" w:tplc="C20A728A" w:tentative="1">
      <w:start w:val="1"/>
      <w:numFmt w:val="decimal"/>
      <w:lvlText w:val="%4."/>
      <w:lvlJc w:val="left"/>
      <w:pPr>
        <w:tabs>
          <w:tab w:val="num" w:pos="2880"/>
        </w:tabs>
        <w:ind w:left="2880" w:hanging="360"/>
      </w:pPr>
    </w:lvl>
    <w:lvl w:ilvl="4" w:tplc="A1969736" w:tentative="1">
      <w:start w:val="1"/>
      <w:numFmt w:val="lowerLetter"/>
      <w:lvlText w:val="%5."/>
      <w:lvlJc w:val="left"/>
      <w:pPr>
        <w:tabs>
          <w:tab w:val="num" w:pos="3600"/>
        </w:tabs>
        <w:ind w:left="3600" w:hanging="360"/>
      </w:pPr>
    </w:lvl>
    <w:lvl w:ilvl="5" w:tplc="8FBC9D7C" w:tentative="1">
      <w:start w:val="1"/>
      <w:numFmt w:val="lowerRoman"/>
      <w:lvlText w:val="%6."/>
      <w:lvlJc w:val="right"/>
      <w:pPr>
        <w:tabs>
          <w:tab w:val="num" w:pos="4320"/>
        </w:tabs>
        <w:ind w:left="4320" w:hanging="180"/>
      </w:pPr>
    </w:lvl>
    <w:lvl w:ilvl="6" w:tplc="48868E7C" w:tentative="1">
      <w:start w:val="1"/>
      <w:numFmt w:val="decimal"/>
      <w:lvlText w:val="%7."/>
      <w:lvlJc w:val="left"/>
      <w:pPr>
        <w:tabs>
          <w:tab w:val="num" w:pos="5040"/>
        </w:tabs>
        <w:ind w:left="5040" w:hanging="360"/>
      </w:pPr>
    </w:lvl>
    <w:lvl w:ilvl="7" w:tplc="9F8C2A06" w:tentative="1">
      <w:start w:val="1"/>
      <w:numFmt w:val="lowerLetter"/>
      <w:lvlText w:val="%8."/>
      <w:lvlJc w:val="left"/>
      <w:pPr>
        <w:tabs>
          <w:tab w:val="num" w:pos="5760"/>
        </w:tabs>
        <w:ind w:left="5760" w:hanging="360"/>
      </w:pPr>
    </w:lvl>
    <w:lvl w:ilvl="8" w:tplc="A12ED8A8" w:tentative="1">
      <w:start w:val="1"/>
      <w:numFmt w:val="lowerRoman"/>
      <w:lvlText w:val="%9."/>
      <w:lvlJc w:val="right"/>
      <w:pPr>
        <w:tabs>
          <w:tab w:val="num" w:pos="6480"/>
        </w:tabs>
        <w:ind w:left="6480" w:hanging="180"/>
      </w:pPr>
    </w:lvl>
  </w:abstractNum>
  <w:abstractNum w:abstractNumId="12" w15:restartNumberingAfterBreak="0">
    <w:nsid w:val="247676F3"/>
    <w:multiLevelType w:val="hybridMultilevel"/>
    <w:tmpl w:val="5A1434E2"/>
    <w:lvl w:ilvl="0" w:tplc="589CDD28">
      <w:start w:val="1"/>
      <w:numFmt w:val="lowerLetter"/>
      <w:pStyle w:val="alpha5"/>
      <w:lvlText w:val="(%1)"/>
      <w:lvlJc w:val="left"/>
      <w:pPr>
        <w:tabs>
          <w:tab w:val="num" w:pos="3289"/>
        </w:tabs>
        <w:ind w:left="3289" w:hanging="567"/>
      </w:pPr>
      <w:rPr>
        <w:rFonts w:ascii="Arial" w:hAnsi="Arial" w:hint="default"/>
        <w:b w:val="0"/>
        <w:i w:val="0"/>
        <w:sz w:val="20"/>
      </w:rPr>
    </w:lvl>
    <w:lvl w:ilvl="1" w:tplc="FBAEF7C0" w:tentative="1">
      <w:start w:val="1"/>
      <w:numFmt w:val="lowerLetter"/>
      <w:lvlText w:val="%2."/>
      <w:lvlJc w:val="left"/>
      <w:pPr>
        <w:tabs>
          <w:tab w:val="num" w:pos="1440"/>
        </w:tabs>
        <w:ind w:left="1440" w:hanging="360"/>
      </w:pPr>
    </w:lvl>
    <w:lvl w:ilvl="2" w:tplc="14D82A20" w:tentative="1">
      <w:start w:val="1"/>
      <w:numFmt w:val="lowerRoman"/>
      <w:lvlText w:val="%3."/>
      <w:lvlJc w:val="right"/>
      <w:pPr>
        <w:tabs>
          <w:tab w:val="num" w:pos="2160"/>
        </w:tabs>
        <w:ind w:left="2160" w:hanging="180"/>
      </w:pPr>
    </w:lvl>
    <w:lvl w:ilvl="3" w:tplc="8350F1D8" w:tentative="1">
      <w:start w:val="1"/>
      <w:numFmt w:val="decimal"/>
      <w:lvlText w:val="%4."/>
      <w:lvlJc w:val="left"/>
      <w:pPr>
        <w:tabs>
          <w:tab w:val="num" w:pos="2880"/>
        </w:tabs>
        <w:ind w:left="2880" w:hanging="360"/>
      </w:pPr>
    </w:lvl>
    <w:lvl w:ilvl="4" w:tplc="92487D1A" w:tentative="1">
      <w:start w:val="1"/>
      <w:numFmt w:val="lowerLetter"/>
      <w:lvlText w:val="%5."/>
      <w:lvlJc w:val="left"/>
      <w:pPr>
        <w:tabs>
          <w:tab w:val="num" w:pos="3600"/>
        </w:tabs>
        <w:ind w:left="3600" w:hanging="360"/>
      </w:pPr>
    </w:lvl>
    <w:lvl w:ilvl="5" w:tplc="F54E564C" w:tentative="1">
      <w:start w:val="1"/>
      <w:numFmt w:val="lowerRoman"/>
      <w:lvlText w:val="%6."/>
      <w:lvlJc w:val="right"/>
      <w:pPr>
        <w:tabs>
          <w:tab w:val="num" w:pos="4320"/>
        </w:tabs>
        <w:ind w:left="4320" w:hanging="180"/>
      </w:pPr>
    </w:lvl>
    <w:lvl w:ilvl="6" w:tplc="20DE3522" w:tentative="1">
      <w:start w:val="1"/>
      <w:numFmt w:val="decimal"/>
      <w:lvlText w:val="%7."/>
      <w:lvlJc w:val="left"/>
      <w:pPr>
        <w:tabs>
          <w:tab w:val="num" w:pos="5040"/>
        </w:tabs>
        <w:ind w:left="5040" w:hanging="360"/>
      </w:pPr>
    </w:lvl>
    <w:lvl w:ilvl="7" w:tplc="B99400BE" w:tentative="1">
      <w:start w:val="1"/>
      <w:numFmt w:val="lowerLetter"/>
      <w:lvlText w:val="%8."/>
      <w:lvlJc w:val="left"/>
      <w:pPr>
        <w:tabs>
          <w:tab w:val="num" w:pos="5760"/>
        </w:tabs>
        <w:ind w:left="5760" w:hanging="360"/>
      </w:pPr>
    </w:lvl>
    <w:lvl w:ilvl="8" w:tplc="BF2EF42C" w:tentative="1">
      <w:start w:val="1"/>
      <w:numFmt w:val="lowerRoman"/>
      <w:lvlText w:val="%9."/>
      <w:lvlJc w:val="right"/>
      <w:pPr>
        <w:tabs>
          <w:tab w:val="num" w:pos="6480"/>
        </w:tabs>
        <w:ind w:left="6480" w:hanging="180"/>
      </w:pPr>
    </w:lvl>
  </w:abstractNum>
  <w:abstractNum w:abstractNumId="13" w15:restartNumberingAfterBreak="0">
    <w:nsid w:val="25FE441F"/>
    <w:multiLevelType w:val="hybridMultilevel"/>
    <w:tmpl w:val="AA78547C"/>
    <w:lvl w:ilvl="0" w:tplc="A378A0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820F73"/>
    <w:multiLevelType w:val="hybridMultilevel"/>
    <w:tmpl w:val="46E649BC"/>
    <w:lvl w:ilvl="0" w:tplc="13447020">
      <w:start w:val="1"/>
      <w:numFmt w:val="lowerRoman"/>
      <w:pStyle w:val="roman3"/>
      <w:lvlText w:val="(%1)"/>
      <w:lvlJc w:val="left"/>
      <w:pPr>
        <w:tabs>
          <w:tab w:val="num" w:pos="2041"/>
        </w:tabs>
        <w:ind w:left="2041" w:hanging="794"/>
      </w:pPr>
      <w:rPr>
        <w:rFonts w:ascii="Arial" w:hAnsi="Arial" w:hint="default"/>
        <w:b w:val="0"/>
        <w:i w:val="0"/>
        <w:sz w:val="20"/>
      </w:rPr>
    </w:lvl>
    <w:lvl w:ilvl="1" w:tplc="F78A2518" w:tentative="1">
      <w:start w:val="1"/>
      <w:numFmt w:val="lowerLetter"/>
      <w:lvlText w:val="%2."/>
      <w:lvlJc w:val="left"/>
      <w:pPr>
        <w:tabs>
          <w:tab w:val="num" w:pos="1440"/>
        </w:tabs>
        <w:ind w:left="1440" w:hanging="360"/>
      </w:pPr>
    </w:lvl>
    <w:lvl w:ilvl="2" w:tplc="78025F84" w:tentative="1">
      <w:start w:val="1"/>
      <w:numFmt w:val="lowerRoman"/>
      <w:lvlText w:val="%3."/>
      <w:lvlJc w:val="right"/>
      <w:pPr>
        <w:tabs>
          <w:tab w:val="num" w:pos="2160"/>
        </w:tabs>
        <w:ind w:left="2160" w:hanging="180"/>
      </w:pPr>
    </w:lvl>
    <w:lvl w:ilvl="3" w:tplc="CAA6BC06" w:tentative="1">
      <w:start w:val="1"/>
      <w:numFmt w:val="decimal"/>
      <w:lvlText w:val="%4."/>
      <w:lvlJc w:val="left"/>
      <w:pPr>
        <w:tabs>
          <w:tab w:val="num" w:pos="2880"/>
        </w:tabs>
        <w:ind w:left="2880" w:hanging="360"/>
      </w:pPr>
    </w:lvl>
    <w:lvl w:ilvl="4" w:tplc="C58C4090" w:tentative="1">
      <w:start w:val="1"/>
      <w:numFmt w:val="lowerLetter"/>
      <w:lvlText w:val="%5."/>
      <w:lvlJc w:val="left"/>
      <w:pPr>
        <w:tabs>
          <w:tab w:val="num" w:pos="3600"/>
        </w:tabs>
        <w:ind w:left="3600" w:hanging="360"/>
      </w:pPr>
    </w:lvl>
    <w:lvl w:ilvl="5" w:tplc="37200E36" w:tentative="1">
      <w:start w:val="1"/>
      <w:numFmt w:val="lowerRoman"/>
      <w:lvlText w:val="%6."/>
      <w:lvlJc w:val="right"/>
      <w:pPr>
        <w:tabs>
          <w:tab w:val="num" w:pos="4320"/>
        </w:tabs>
        <w:ind w:left="4320" w:hanging="180"/>
      </w:pPr>
    </w:lvl>
    <w:lvl w:ilvl="6" w:tplc="A4CA8248" w:tentative="1">
      <w:start w:val="1"/>
      <w:numFmt w:val="decimal"/>
      <w:lvlText w:val="%7."/>
      <w:lvlJc w:val="left"/>
      <w:pPr>
        <w:tabs>
          <w:tab w:val="num" w:pos="5040"/>
        </w:tabs>
        <w:ind w:left="5040" w:hanging="360"/>
      </w:pPr>
    </w:lvl>
    <w:lvl w:ilvl="7" w:tplc="AAAC1968" w:tentative="1">
      <w:start w:val="1"/>
      <w:numFmt w:val="lowerLetter"/>
      <w:lvlText w:val="%8."/>
      <w:lvlJc w:val="left"/>
      <w:pPr>
        <w:tabs>
          <w:tab w:val="num" w:pos="5760"/>
        </w:tabs>
        <w:ind w:left="5760" w:hanging="360"/>
      </w:pPr>
    </w:lvl>
    <w:lvl w:ilvl="8" w:tplc="F20078E0" w:tentative="1">
      <w:start w:val="1"/>
      <w:numFmt w:val="lowerRoman"/>
      <w:lvlText w:val="%9."/>
      <w:lvlJc w:val="right"/>
      <w:pPr>
        <w:tabs>
          <w:tab w:val="num" w:pos="6480"/>
        </w:tabs>
        <w:ind w:left="6480" w:hanging="180"/>
      </w:pPr>
    </w:lvl>
  </w:abstractNum>
  <w:abstractNum w:abstractNumId="15" w15:restartNumberingAfterBreak="0">
    <w:nsid w:val="37E21890"/>
    <w:multiLevelType w:val="multilevel"/>
    <w:tmpl w:val="3D1CAC8C"/>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4DAE3FBA"/>
    <w:multiLevelType w:val="hybridMultilevel"/>
    <w:tmpl w:val="0B5E737C"/>
    <w:lvl w:ilvl="0" w:tplc="73BEB070">
      <w:start w:val="1"/>
      <w:numFmt w:val="bullet"/>
      <w:pStyle w:val="bullet3"/>
      <w:lvlText w:val=""/>
      <w:lvlJc w:val="left"/>
      <w:pPr>
        <w:tabs>
          <w:tab w:val="num" w:pos="2041"/>
        </w:tabs>
        <w:ind w:left="2041" w:hanging="794"/>
      </w:pPr>
      <w:rPr>
        <w:rFonts w:ascii="Symbol" w:hAnsi="Symbol" w:hint="default"/>
      </w:rPr>
    </w:lvl>
    <w:lvl w:ilvl="1" w:tplc="51DAB26E" w:tentative="1">
      <w:start w:val="1"/>
      <w:numFmt w:val="bullet"/>
      <w:lvlText w:val="o"/>
      <w:lvlJc w:val="left"/>
      <w:pPr>
        <w:tabs>
          <w:tab w:val="num" w:pos="1440"/>
        </w:tabs>
        <w:ind w:left="1440" w:hanging="360"/>
      </w:pPr>
      <w:rPr>
        <w:rFonts w:ascii="Courier New" w:hAnsi="Courier New" w:hint="default"/>
      </w:rPr>
    </w:lvl>
    <w:lvl w:ilvl="2" w:tplc="B192B916" w:tentative="1">
      <w:start w:val="1"/>
      <w:numFmt w:val="bullet"/>
      <w:lvlText w:val=""/>
      <w:lvlJc w:val="left"/>
      <w:pPr>
        <w:tabs>
          <w:tab w:val="num" w:pos="2160"/>
        </w:tabs>
        <w:ind w:left="2160" w:hanging="360"/>
      </w:pPr>
      <w:rPr>
        <w:rFonts w:ascii="Wingdings" w:hAnsi="Wingdings" w:hint="default"/>
      </w:rPr>
    </w:lvl>
    <w:lvl w:ilvl="3" w:tplc="F5160722" w:tentative="1">
      <w:start w:val="1"/>
      <w:numFmt w:val="bullet"/>
      <w:lvlText w:val=""/>
      <w:lvlJc w:val="left"/>
      <w:pPr>
        <w:tabs>
          <w:tab w:val="num" w:pos="2880"/>
        </w:tabs>
        <w:ind w:left="2880" w:hanging="360"/>
      </w:pPr>
      <w:rPr>
        <w:rFonts w:ascii="Symbol" w:hAnsi="Symbol" w:hint="default"/>
      </w:rPr>
    </w:lvl>
    <w:lvl w:ilvl="4" w:tplc="12965028" w:tentative="1">
      <w:start w:val="1"/>
      <w:numFmt w:val="bullet"/>
      <w:lvlText w:val="o"/>
      <w:lvlJc w:val="left"/>
      <w:pPr>
        <w:tabs>
          <w:tab w:val="num" w:pos="3600"/>
        </w:tabs>
        <w:ind w:left="3600" w:hanging="360"/>
      </w:pPr>
      <w:rPr>
        <w:rFonts w:ascii="Courier New" w:hAnsi="Courier New" w:hint="default"/>
      </w:rPr>
    </w:lvl>
    <w:lvl w:ilvl="5" w:tplc="6528463A" w:tentative="1">
      <w:start w:val="1"/>
      <w:numFmt w:val="bullet"/>
      <w:lvlText w:val=""/>
      <w:lvlJc w:val="left"/>
      <w:pPr>
        <w:tabs>
          <w:tab w:val="num" w:pos="4320"/>
        </w:tabs>
        <w:ind w:left="4320" w:hanging="360"/>
      </w:pPr>
      <w:rPr>
        <w:rFonts w:ascii="Wingdings" w:hAnsi="Wingdings" w:hint="default"/>
      </w:rPr>
    </w:lvl>
    <w:lvl w:ilvl="6" w:tplc="71AAEE02" w:tentative="1">
      <w:start w:val="1"/>
      <w:numFmt w:val="bullet"/>
      <w:lvlText w:val=""/>
      <w:lvlJc w:val="left"/>
      <w:pPr>
        <w:tabs>
          <w:tab w:val="num" w:pos="5040"/>
        </w:tabs>
        <w:ind w:left="5040" w:hanging="360"/>
      </w:pPr>
      <w:rPr>
        <w:rFonts w:ascii="Symbol" w:hAnsi="Symbol" w:hint="default"/>
      </w:rPr>
    </w:lvl>
    <w:lvl w:ilvl="7" w:tplc="83165D74" w:tentative="1">
      <w:start w:val="1"/>
      <w:numFmt w:val="bullet"/>
      <w:lvlText w:val="o"/>
      <w:lvlJc w:val="left"/>
      <w:pPr>
        <w:tabs>
          <w:tab w:val="num" w:pos="5760"/>
        </w:tabs>
        <w:ind w:left="5760" w:hanging="360"/>
      </w:pPr>
      <w:rPr>
        <w:rFonts w:ascii="Courier New" w:hAnsi="Courier New" w:hint="default"/>
      </w:rPr>
    </w:lvl>
    <w:lvl w:ilvl="8" w:tplc="A53A1B4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8A42FD"/>
    <w:multiLevelType w:val="hybridMultilevel"/>
    <w:tmpl w:val="2082751C"/>
    <w:lvl w:ilvl="0" w:tplc="422E3970">
      <w:start w:val="1"/>
      <w:numFmt w:val="lowerRoman"/>
      <w:pStyle w:val="roman1"/>
      <w:lvlText w:val="(%1)"/>
      <w:lvlJc w:val="left"/>
      <w:pPr>
        <w:tabs>
          <w:tab w:val="num" w:pos="720"/>
        </w:tabs>
        <w:ind w:left="567" w:hanging="567"/>
      </w:pPr>
      <w:rPr>
        <w:rFonts w:ascii="Arial" w:hAnsi="Arial" w:hint="default"/>
        <w:b w:val="0"/>
        <w:i w:val="0"/>
        <w:sz w:val="20"/>
      </w:rPr>
    </w:lvl>
    <w:lvl w:ilvl="1" w:tplc="FD5431B4" w:tentative="1">
      <w:start w:val="1"/>
      <w:numFmt w:val="lowerLetter"/>
      <w:lvlText w:val="%2."/>
      <w:lvlJc w:val="left"/>
      <w:pPr>
        <w:tabs>
          <w:tab w:val="num" w:pos="1440"/>
        </w:tabs>
        <w:ind w:left="1440" w:hanging="360"/>
      </w:pPr>
    </w:lvl>
    <w:lvl w:ilvl="2" w:tplc="11C8AA68" w:tentative="1">
      <w:start w:val="1"/>
      <w:numFmt w:val="lowerRoman"/>
      <w:lvlText w:val="%3."/>
      <w:lvlJc w:val="right"/>
      <w:pPr>
        <w:tabs>
          <w:tab w:val="num" w:pos="2160"/>
        </w:tabs>
        <w:ind w:left="2160" w:hanging="180"/>
      </w:pPr>
    </w:lvl>
    <w:lvl w:ilvl="3" w:tplc="0172ABD6" w:tentative="1">
      <w:start w:val="1"/>
      <w:numFmt w:val="decimal"/>
      <w:lvlText w:val="%4."/>
      <w:lvlJc w:val="left"/>
      <w:pPr>
        <w:tabs>
          <w:tab w:val="num" w:pos="2880"/>
        </w:tabs>
        <w:ind w:left="2880" w:hanging="360"/>
      </w:pPr>
    </w:lvl>
    <w:lvl w:ilvl="4" w:tplc="CF9636B8" w:tentative="1">
      <w:start w:val="1"/>
      <w:numFmt w:val="lowerLetter"/>
      <w:lvlText w:val="%5."/>
      <w:lvlJc w:val="left"/>
      <w:pPr>
        <w:tabs>
          <w:tab w:val="num" w:pos="3600"/>
        </w:tabs>
        <w:ind w:left="3600" w:hanging="360"/>
      </w:pPr>
    </w:lvl>
    <w:lvl w:ilvl="5" w:tplc="A990A454" w:tentative="1">
      <w:start w:val="1"/>
      <w:numFmt w:val="lowerRoman"/>
      <w:lvlText w:val="%6."/>
      <w:lvlJc w:val="right"/>
      <w:pPr>
        <w:tabs>
          <w:tab w:val="num" w:pos="4320"/>
        </w:tabs>
        <w:ind w:left="4320" w:hanging="180"/>
      </w:pPr>
    </w:lvl>
    <w:lvl w:ilvl="6" w:tplc="B0D68780" w:tentative="1">
      <w:start w:val="1"/>
      <w:numFmt w:val="decimal"/>
      <w:lvlText w:val="%7."/>
      <w:lvlJc w:val="left"/>
      <w:pPr>
        <w:tabs>
          <w:tab w:val="num" w:pos="5040"/>
        </w:tabs>
        <w:ind w:left="5040" w:hanging="360"/>
      </w:pPr>
    </w:lvl>
    <w:lvl w:ilvl="7" w:tplc="A3765184" w:tentative="1">
      <w:start w:val="1"/>
      <w:numFmt w:val="lowerLetter"/>
      <w:lvlText w:val="%8."/>
      <w:lvlJc w:val="left"/>
      <w:pPr>
        <w:tabs>
          <w:tab w:val="num" w:pos="5760"/>
        </w:tabs>
        <w:ind w:left="5760" w:hanging="360"/>
      </w:pPr>
    </w:lvl>
    <w:lvl w:ilvl="8" w:tplc="87ECFE12" w:tentative="1">
      <w:start w:val="1"/>
      <w:numFmt w:val="lowerRoman"/>
      <w:lvlText w:val="%9."/>
      <w:lvlJc w:val="right"/>
      <w:pPr>
        <w:tabs>
          <w:tab w:val="num" w:pos="6480"/>
        </w:tabs>
        <w:ind w:left="6480" w:hanging="180"/>
      </w:pPr>
    </w:lvl>
  </w:abstractNum>
  <w:abstractNum w:abstractNumId="18" w15:restartNumberingAfterBreak="0">
    <w:nsid w:val="4FCB61CB"/>
    <w:multiLevelType w:val="hybridMultilevel"/>
    <w:tmpl w:val="B7A0F842"/>
    <w:lvl w:ilvl="0" w:tplc="0960F55E">
      <w:start w:val="1"/>
      <w:numFmt w:val="bullet"/>
      <w:pStyle w:val="bullet5"/>
      <w:lvlText w:val=""/>
      <w:lvlJc w:val="left"/>
      <w:pPr>
        <w:tabs>
          <w:tab w:val="num" w:pos="3289"/>
        </w:tabs>
        <w:ind w:left="3289" w:hanging="567"/>
      </w:pPr>
      <w:rPr>
        <w:rFonts w:ascii="Symbol" w:hAnsi="Symbol" w:hint="default"/>
      </w:rPr>
    </w:lvl>
    <w:lvl w:ilvl="1" w:tplc="ABDC8E94" w:tentative="1">
      <w:start w:val="1"/>
      <w:numFmt w:val="bullet"/>
      <w:lvlText w:val="o"/>
      <w:lvlJc w:val="left"/>
      <w:pPr>
        <w:tabs>
          <w:tab w:val="num" w:pos="1440"/>
        </w:tabs>
        <w:ind w:left="1440" w:hanging="360"/>
      </w:pPr>
      <w:rPr>
        <w:rFonts w:ascii="Courier New" w:hAnsi="Courier New" w:hint="default"/>
      </w:rPr>
    </w:lvl>
    <w:lvl w:ilvl="2" w:tplc="438CB830" w:tentative="1">
      <w:start w:val="1"/>
      <w:numFmt w:val="bullet"/>
      <w:lvlText w:val=""/>
      <w:lvlJc w:val="left"/>
      <w:pPr>
        <w:tabs>
          <w:tab w:val="num" w:pos="2160"/>
        </w:tabs>
        <w:ind w:left="2160" w:hanging="360"/>
      </w:pPr>
      <w:rPr>
        <w:rFonts w:ascii="Wingdings" w:hAnsi="Wingdings" w:hint="default"/>
      </w:rPr>
    </w:lvl>
    <w:lvl w:ilvl="3" w:tplc="7C3A3A68" w:tentative="1">
      <w:start w:val="1"/>
      <w:numFmt w:val="bullet"/>
      <w:lvlText w:val=""/>
      <w:lvlJc w:val="left"/>
      <w:pPr>
        <w:tabs>
          <w:tab w:val="num" w:pos="2880"/>
        </w:tabs>
        <w:ind w:left="2880" w:hanging="360"/>
      </w:pPr>
      <w:rPr>
        <w:rFonts w:ascii="Symbol" w:hAnsi="Symbol" w:hint="default"/>
      </w:rPr>
    </w:lvl>
    <w:lvl w:ilvl="4" w:tplc="F904AE32" w:tentative="1">
      <w:start w:val="1"/>
      <w:numFmt w:val="bullet"/>
      <w:lvlText w:val="o"/>
      <w:lvlJc w:val="left"/>
      <w:pPr>
        <w:tabs>
          <w:tab w:val="num" w:pos="3600"/>
        </w:tabs>
        <w:ind w:left="3600" w:hanging="360"/>
      </w:pPr>
      <w:rPr>
        <w:rFonts w:ascii="Courier New" w:hAnsi="Courier New" w:hint="default"/>
      </w:rPr>
    </w:lvl>
    <w:lvl w:ilvl="5" w:tplc="5BC63628" w:tentative="1">
      <w:start w:val="1"/>
      <w:numFmt w:val="bullet"/>
      <w:lvlText w:val=""/>
      <w:lvlJc w:val="left"/>
      <w:pPr>
        <w:tabs>
          <w:tab w:val="num" w:pos="4320"/>
        </w:tabs>
        <w:ind w:left="4320" w:hanging="360"/>
      </w:pPr>
      <w:rPr>
        <w:rFonts w:ascii="Wingdings" w:hAnsi="Wingdings" w:hint="default"/>
      </w:rPr>
    </w:lvl>
    <w:lvl w:ilvl="6" w:tplc="EB52449A" w:tentative="1">
      <w:start w:val="1"/>
      <w:numFmt w:val="bullet"/>
      <w:lvlText w:val=""/>
      <w:lvlJc w:val="left"/>
      <w:pPr>
        <w:tabs>
          <w:tab w:val="num" w:pos="5040"/>
        </w:tabs>
        <w:ind w:left="5040" w:hanging="360"/>
      </w:pPr>
      <w:rPr>
        <w:rFonts w:ascii="Symbol" w:hAnsi="Symbol" w:hint="default"/>
      </w:rPr>
    </w:lvl>
    <w:lvl w:ilvl="7" w:tplc="588A0046" w:tentative="1">
      <w:start w:val="1"/>
      <w:numFmt w:val="bullet"/>
      <w:lvlText w:val="o"/>
      <w:lvlJc w:val="left"/>
      <w:pPr>
        <w:tabs>
          <w:tab w:val="num" w:pos="5760"/>
        </w:tabs>
        <w:ind w:left="5760" w:hanging="360"/>
      </w:pPr>
      <w:rPr>
        <w:rFonts w:ascii="Courier New" w:hAnsi="Courier New" w:hint="default"/>
      </w:rPr>
    </w:lvl>
    <w:lvl w:ilvl="8" w:tplc="BB124EB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A9058A"/>
    <w:multiLevelType w:val="hybridMultilevel"/>
    <w:tmpl w:val="D46252F4"/>
    <w:lvl w:ilvl="0" w:tplc="7F96167C">
      <w:start w:val="1"/>
      <w:numFmt w:val="bullet"/>
      <w:pStyle w:val="bullet4"/>
      <w:lvlText w:val=""/>
      <w:lvlJc w:val="left"/>
      <w:pPr>
        <w:tabs>
          <w:tab w:val="num" w:pos="2722"/>
        </w:tabs>
        <w:ind w:left="2722" w:hanging="681"/>
      </w:pPr>
      <w:rPr>
        <w:rFonts w:ascii="Symbol" w:hAnsi="Symbol" w:hint="default"/>
      </w:rPr>
    </w:lvl>
    <w:lvl w:ilvl="1" w:tplc="D3D090E8" w:tentative="1">
      <w:start w:val="1"/>
      <w:numFmt w:val="bullet"/>
      <w:lvlText w:val="o"/>
      <w:lvlJc w:val="left"/>
      <w:pPr>
        <w:tabs>
          <w:tab w:val="num" w:pos="1440"/>
        </w:tabs>
        <w:ind w:left="1440" w:hanging="360"/>
      </w:pPr>
      <w:rPr>
        <w:rFonts w:ascii="Courier New" w:hAnsi="Courier New" w:hint="default"/>
      </w:rPr>
    </w:lvl>
    <w:lvl w:ilvl="2" w:tplc="9C087656" w:tentative="1">
      <w:start w:val="1"/>
      <w:numFmt w:val="bullet"/>
      <w:lvlText w:val=""/>
      <w:lvlJc w:val="left"/>
      <w:pPr>
        <w:tabs>
          <w:tab w:val="num" w:pos="2160"/>
        </w:tabs>
        <w:ind w:left="2160" w:hanging="360"/>
      </w:pPr>
      <w:rPr>
        <w:rFonts w:ascii="Wingdings" w:hAnsi="Wingdings" w:hint="default"/>
      </w:rPr>
    </w:lvl>
    <w:lvl w:ilvl="3" w:tplc="5ACA6AF0" w:tentative="1">
      <w:start w:val="1"/>
      <w:numFmt w:val="bullet"/>
      <w:lvlText w:val=""/>
      <w:lvlJc w:val="left"/>
      <w:pPr>
        <w:tabs>
          <w:tab w:val="num" w:pos="2880"/>
        </w:tabs>
        <w:ind w:left="2880" w:hanging="360"/>
      </w:pPr>
      <w:rPr>
        <w:rFonts w:ascii="Symbol" w:hAnsi="Symbol" w:hint="default"/>
      </w:rPr>
    </w:lvl>
    <w:lvl w:ilvl="4" w:tplc="FEC21670" w:tentative="1">
      <w:start w:val="1"/>
      <w:numFmt w:val="bullet"/>
      <w:lvlText w:val="o"/>
      <w:lvlJc w:val="left"/>
      <w:pPr>
        <w:tabs>
          <w:tab w:val="num" w:pos="3600"/>
        </w:tabs>
        <w:ind w:left="3600" w:hanging="360"/>
      </w:pPr>
      <w:rPr>
        <w:rFonts w:ascii="Courier New" w:hAnsi="Courier New" w:hint="default"/>
      </w:rPr>
    </w:lvl>
    <w:lvl w:ilvl="5" w:tplc="21C87FEC" w:tentative="1">
      <w:start w:val="1"/>
      <w:numFmt w:val="bullet"/>
      <w:lvlText w:val=""/>
      <w:lvlJc w:val="left"/>
      <w:pPr>
        <w:tabs>
          <w:tab w:val="num" w:pos="4320"/>
        </w:tabs>
        <w:ind w:left="4320" w:hanging="360"/>
      </w:pPr>
      <w:rPr>
        <w:rFonts w:ascii="Wingdings" w:hAnsi="Wingdings" w:hint="default"/>
      </w:rPr>
    </w:lvl>
    <w:lvl w:ilvl="6" w:tplc="E74AAB12" w:tentative="1">
      <w:start w:val="1"/>
      <w:numFmt w:val="bullet"/>
      <w:lvlText w:val=""/>
      <w:lvlJc w:val="left"/>
      <w:pPr>
        <w:tabs>
          <w:tab w:val="num" w:pos="5040"/>
        </w:tabs>
        <w:ind w:left="5040" w:hanging="360"/>
      </w:pPr>
      <w:rPr>
        <w:rFonts w:ascii="Symbol" w:hAnsi="Symbol" w:hint="default"/>
      </w:rPr>
    </w:lvl>
    <w:lvl w:ilvl="7" w:tplc="864A47D6" w:tentative="1">
      <w:start w:val="1"/>
      <w:numFmt w:val="bullet"/>
      <w:lvlText w:val="o"/>
      <w:lvlJc w:val="left"/>
      <w:pPr>
        <w:tabs>
          <w:tab w:val="num" w:pos="5760"/>
        </w:tabs>
        <w:ind w:left="5760" w:hanging="360"/>
      </w:pPr>
      <w:rPr>
        <w:rFonts w:ascii="Courier New" w:hAnsi="Courier New" w:hint="default"/>
      </w:rPr>
    </w:lvl>
    <w:lvl w:ilvl="8" w:tplc="4E36066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C332CA"/>
    <w:multiLevelType w:val="hybridMultilevel"/>
    <w:tmpl w:val="6D0A9F12"/>
    <w:lvl w:ilvl="0" w:tplc="7CB811F2">
      <w:start w:val="1"/>
      <w:numFmt w:val="lowerRoman"/>
      <w:pStyle w:val="Tableroman"/>
      <w:lvlText w:val="(%1)"/>
      <w:lvlJc w:val="left"/>
      <w:pPr>
        <w:tabs>
          <w:tab w:val="num" w:pos="720"/>
        </w:tabs>
        <w:ind w:left="567" w:hanging="567"/>
      </w:pPr>
      <w:rPr>
        <w:rFonts w:ascii="Arial" w:hAnsi="Arial" w:hint="default"/>
        <w:b w:val="0"/>
        <w:i w:val="0"/>
        <w:sz w:val="20"/>
      </w:rPr>
    </w:lvl>
    <w:lvl w:ilvl="1" w:tplc="B950BED4" w:tentative="1">
      <w:start w:val="1"/>
      <w:numFmt w:val="lowerLetter"/>
      <w:lvlText w:val="%2."/>
      <w:lvlJc w:val="left"/>
      <w:pPr>
        <w:tabs>
          <w:tab w:val="num" w:pos="1440"/>
        </w:tabs>
        <w:ind w:left="1440" w:hanging="360"/>
      </w:pPr>
    </w:lvl>
    <w:lvl w:ilvl="2" w:tplc="74BE102C" w:tentative="1">
      <w:start w:val="1"/>
      <w:numFmt w:val="lowerRoman"/>
      <w:lvlText w:val="%3."/>
      <w:lvlJc w:val="right"/>
      <w:pPr>
        <w:tabs>
          <w:tab w:val="num" w:pos="2160"/>
        </w:tabs>
        <w:ind w:left="2160" w:hanging="180"/>
      </w:pPr>
    </w:lvl>
    <w:lvl w:ilvl="3" w:tplc="BB88D4FC" w:tentative="1">
      <w:start w:val="1"/>
      <w:numFmt w:val="decimal"/>
      <w:lvlText w:val="%4."/>
      <w:lvlJc w:val="left"/>
      <w:pPr>
        <w:tabs>
          <w:tab w:val="num" w:pos="2880"/>
        </w:tabs>
        <w:ind w:left="2880" w:hanging="360"/>
      </w:pPr>
    </w:lvl>
    <w:lvl w:ilvl="4" w:tplc="596854B8" w:tentative="1">
      <w:start w:val="1"/>
      <w:numFmt w:val="lowerLetter"/>
      <w:lvlText w:val="%5."/>
      <w:lvlJc w:val="left"/>
      <w:pPr>
        <w:tabs>
          <w:tab w:val="num" w:pos="3600"/>
        </w:tabs>
        <w:ind w:left="3600" w:hanging="360"/>
      </w:pPr>
    </w:lvl>
    <w:lvl w:ilvl="5" w:tplc="9A2C2B3A" w:tentative="1">
      <w:start w:val="1"/>
      <w:numFmt w:val="lowerRoman"/>
      <w:lvlText w:val="%6."/>
      <w:lvlJc w:val="right"/>
      <w:pPr>
        <w:tabs>
          <w:tab w:val="num" w:pos="4320"/>
        </w:tabs>
        <w:ind w:left="4320" w:hanging="180"/>
      </w:pPr>
    </w:lvl>
    <w:lvl w:ilvl="6" w:tplc="C87245C4" w:tentative="1">
      <w:start w:val="1"/>
      <w:numFmt w:val="decimal"/>
      <w:lvlText w:val="%7."/>
      <w:lvlJc w:val="left"/>
      <w:pPr>
        <w:tabs>
          <w:tab w:val="num" w:pos="5040"/>
        </w:tabs>
        <w:ind w:left="5040" w:hanging="360"/>
      </w:pPr>
    </w:lvl>
    <w:lvl w:ilvl="7" w:tplc="F47E34B8" w:tentative="1">
      <w:start w:val="1"/>
      <w:numFmt w:val="lowerLetter"/>
      <w:lvlText w:val="%8."/>
      <w:lvlJc w:val="left"/>
      <w:pPr>
        <w:tabs>
          <w:tab w:val="num" w:pos="5760"/>
        </w:tabs>
        <w:ind w:left="5760" w:hanging="360"/>
      </w:pPr>
    </w:lvl>
    <w:lvl w:ilvl="8" w:tplc="E71CBB88" w:tentative="1">
      <w:start w:val="1"/>
      <w:numFmt w:val="lowerRoman"/>
      <w:lvlText w:val="%9."/>
      <w:lvlJc w:val="right"/>
      <w:pPr>
        <w:tabs>
          <w:tab w:val="num" w:pos="6480"/>
        </w:tabs>
        <w:ind w:left="6480" w:hanging="180"/>
      </w:pPr>
    </w:lvl>
  </w:abstractNum>
  <w:abstractNum w:abstractNumId="21" w15:restartNumberingAfterBreak="0">
    <w:nsid w:val="5A8973E8"/>
    <w:multiLevelType w:val="hybridMultilevel"/>
    <w:tmpl w:val="D33677A2"/>
    <w:lvl w:ilvl="0" w:tplc="6864506A">
      <w:start w:val="1"/>
      <w:numFmt w:val="lowerRoman"/>
      <w:pStyle w:val="roman5"/>
      <w:lvlText w:val="(%1)"/>
      <w:lvlJc w:val="left"/>
      <w:pPr>
        <w:tabs>
          <w:tab w:val="num" w:pos="3442"/>
        </w:tabs>
        <w:ind w:left="3289" w:hanging="567"/>
      </w:pPr>
      <w:rPr>
        <w:rFonts w:ascii="Arial" w:hAnsi="Arial" w:hint="default"/>
        <w:b w:val="0"/>
        <w:i w:val="0"/>
        <w:sz w:val="20"/>
      </w:rPr>
    </w:lvl>
    <w:lvl w:ilvl="1" w:tplc="7C8EB37E" w:tentative="1">
      <w:start w:val="1"/>
      <w:numFmt w:val="lowerLetter"/>
      <w:lvlText w:val="%2."/>
      <w:lvlJc w:val="left"/>
      <w:pPr>
        <w:tabs>
          <w:tab w:val="num" w:pos="1440"/>
        </w:tabs>
        <w:ind w:left="1440" w:hanging="360"/>
      </w:pPr>
    </w:lvl>
    <w:lvl w:ilvl="2" w:tplc="737834D4" w:tentative="1">
      <w:start w:val="1"/>
      <w:numFmt w:val="lowerRoman"/>
      <w:lvlText w:val="%3."/>
      <w:lvlJc w:val="right"/>
      <w:pPr>
        <w:tabs>
          <w:tab w:val="num" w:pos="2160"/>
        </w:tabs>
        <w:ind w:left="2160" w:hanging="180"/>
      </w:pPr>
    </w:lvl>
    <w:lvl w:ilvl="3" w:tplc="39DAF32C" w:tentative="1">
      <w:start w:val="1"/>
      <w:numFmt w:val="decimal"/>
      <w:lvlText w:val="%4."/>
      <w:lvlJc w:val="left"/>
      <w:pPr>
        <w:tabs>
          <w:tab w:val="num" w:pos="2880"/>
        </w:tabs>
        <w:ind w:left="2880" w:hanging="360"/>
      </w:pPr>
    </w:lvl>
    <w:lvl w:ilvl="4" w:tplc="8D100748" w:tentative="1">
      <w:start w:val="1"/>
      <w:numFmt w:val="lowerLetter"/>
      <w:lvlText w:val="%5."/>
      <w:lvlJc w:val="left"/>
      <w:pPr>
        <w:tabs>
          <w:tab w:val="num" w:pos="3600"/>
        </w:tabs>
        <w:ind w:left="3600" w:hanging="360"/>
      </w:pPr>
    </w:lvl>
    <w:lvl w:ilvl="5" w:tplc="CDFE3BA2" w:tentative="1">
      <w:start w:val="1"/>
      <w:numFmt w:val="lowerRoman"/>
      <w:lvlText w:val="%6."/>
      <w:lvlJc w:val="right"/>
      <w:pPr>
        <w:tabs>
          <w:tab w:val="num" w:pos="4320"/>
        </w:tabs>
        <w:ind w:left="4320" w:hanging="180"/>
      </w:pPr>
    </w:lvl>
    <w:lvl w:ilvl="6" w:tplc="37F2AA8C" w:tentative="1">
      <w:start w:val="1"/>
      <w:numFmt w:val="decimal"/>
      <w:lvlText w:val="%7."/>
      <w:lvlJc w:val="left"/>
      <w:pPr>
        <w:tabs>
          <w:tab w:val="num" w:pos="5040"/>
        </w:tabs>
        <w:ind w:left="5040" w:hanging="360"/>
      </w:pPr>
    </w:lvl>
    <w:lvl w:ilvl="7" w:tplc="41C22482" w:tentative="1">
      <w:start w:val="1"/>
      <w:numFmt w:val="lowerLetter"/>
      <w:lvlText w:val="%8."/>
      <w:lvlJc w:val="left"/>
      <w:pPr>
        <w:tabs>
          <w:tab w:val="num" w:pos="5760"/>
        </w:tabs>
        <w:ind w:left="5760" w:hanging="360"/>
      </w:pPr>
    </w:lvl>
    <w:lvl w:ilvl="8" w:tplc="0CF0A4E0" w:tentative="1">
      <w:start w:val="1"/>
      <w:numFmt w:val="lowerRoman"/>
      <w:lvlText w:val="%9."/>
      <w:lvlJc w:val="right"/>
      <w:pPr>
        <w:tabs>
          <w:tab w:val="num" w:pos="6480"/>
        </w:tabs>
        <w:ind w:left="6480" w:hanging="180"/>
      </w:pPr>
    </w:lvl>
  </w:abstractNum>
  <w:abstractNum w:abstractNumId="22" w15:restartNumberingAfterBreak="0">
    <w:nsid w:val="5EE24751"/>
    <w:multiLevelType w:val="hybridMultilevel"/>
    <w:tmpl w:val="BA82811C"/>
    <w:lvl w:ilvl="0" w:tplc="400C69BE">
      <w:start w:val="1"/>
      <w:numFmt w:val="bullet"/>
      <w:pStyle w:val="Tablebullet"/>
      <w:lvlText w:val=""/>
      <w:lvlJc w:val="left"/>
      <w:pPr>
        <w:tabs>
          <w:tab w:val="num" w:pos="567"/>
        </w:tabs>
        <w:ind w:left="567" w:hanging="567"/>
      </w:pPr>
      <w:rPr>
        <w:rFonts w:ascii="Symbol" w:hAnsi="Symbol" w:hint="default"/>
      </w:rPr>
    </w:lvl>
    <w:lvl w:ilvl="1" w:tplc="37620CDA" w:tentative="1">
      <w:start w:val="1"/>
      <w:numFmt w:val="bullet"/>
      <w:lvlText w:val="o"/>
      <w:lvlJc w:val="left"/>
      <w:pPr>
        <w:tabs>
          <w:tab w:val="num" w:pos="1440"/>
        </w:tabs>
        <w:ind w:left="1440" w:hanging="360"/>
      </w:pPr>
      <w:rPr>
        <w:rFonts w:ascii="Courier New" w:hAnsi="Courier New" w:hint="default"/>
      </w:rPr>
    </w:lvl>
    <w:lvl w:ilvl="2" w:tplc="8808FDA8" w:tentative="1">
      <w:start w:val="1"/>
      <w:numFmt w:val="bullet"/>
      <w:lvlText w:val=""/>
      <w:lvlJc w:val="left"/>
      <w:pPr>
        <w:tabs>
          <w:tab w:val="num" w:pos="2160"/>
        </w:tabs>
        <w:ind w:left="2160" w:hanging="360"/>
      </w:pPr>
      <w:rPr>
        <w:rFonts w:ascii="Wingdings" w:hAnsi="Wingdings" w:hint="default"/>
      </w:rPr>
    </w:lvl>
    <w:lvl w:ilvl="3" w:tplc="C7CEE786" w:tentative="1">
      <w:start w:val="1"/>
      <w:numFmt w:val="bullet"/>
      <w:lvlText w:val=""/>
      <w:lvlJc w:val="left"/>
      <w:pPr>
        <w:tabs>
          <w:tab w:val="num" w:pos="2880"/>
        </w:tabs>
        <w:ind w:left="2880" w:hanging="360"/>
      </w:pPr>
      <w:rPr>
        <w:rFonts w:ascii="Symbol" w:hAnsi="Symbol" w:hint="default"/>
      </w:rPr>
    </w:lvl>
    <w:lvl w:ilvl="4" w:tplc="B6D82A4E" w:tentative="1">
      <w:start w:val="1"/>
      <w:numFmt w:val="bullet"/>
      <w:lvlText w:val="o"/>
      <w:lvlJc w:val="left"/>
      <w:pPr>
        <w:tabs>
          <w:tab w:val="num" w:pos="3600"/>
        </w:tabs>
        <w:ind w:left="3600" w:hanging="360"/>
      </w:pPr>
      <w:rPr>
        <w:rFonts w:ascii="Courier New" w:hAnsi="Courier New" w:hint="default"/>
      </w:rPr>
    </w:lvl>
    <w:lvl w:ilvl="5" w:tplc="56A45208" w:tentative="1">
      <w:start w:val="1"/>
      <w:numFmt w:val="bullet"/>
      <w:lvlText w:val=""/>
      <w:lvlJc w:val="left"/>
      <w:pPr>
        <w:tabs>
          <w:tab w:val="num" w:pos="4320"/>
        </w:tabs>
        <w:ind w:left="4320" w:hanging="360"/>
      </w:pPr>
      <w:rPr>
        <w:rFonts w:ascii="Wingdings" w:hAnsi="Wingdings" w:hint="default"/>
      </w:rPr>
    </w:lvl>
    <w:lvl w:ilvl="6" w:tplc="81F06D3C" w:tentative="1">
      <w:start w:val="1"/>
      <w:numFmt w:val="bullet"/>
      <w:lvlText w:val=""/>
      <w:lvlJc w:val="left"/>
      <w:pPr>
        <w:tabs>
          <w:tab w:val="num" w:pos="5040"/>
        </w:tabs>
        <w:ind w:left="5040" w:hanging="360"/>
      </w:pPr>
      <w:rPr>
        <w:rFonts w:ascii="Symbol" w:hAnsi="Symbol" w:hint="default"/>
      </w:rPr>
    </w:lvl>
    <w:lvl w:ilvl="7" w:tplc="1C0429C4" w:tentative="1">
      <w:start w:val="1"/>
      <w:numFmt w:val="bullet"/>
      <w:lvlText w:val="o"/>
      <w:lvlJc w:val="left"/>
      <w:pPr>
        <w:tabs>
          <w:tab w:val="num" w:pos="5760"/>
        </w:tabs>
        <w:ind w:left="5760" w:hanging="360"/>
      </w:pPr>
      <w:rPr>
        <w:rFonts w:ascii="Courier New" w:hAnsi="Courier New" w:hint="default"/>
      </w:rPr>
    </w:lvl>
    <w:lvl w:ilvl="8" w:tplc="A404965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CB4379"/>
    <w:multiLevelType w:val="hybridMultilevel"/>
    <w:tmpl w:val="C3C29AA4"/>
    <w:lvl w:ilvl="0" w:tplc="F4CE322C">
      <w:start w:val="1"/>
      <w:numFmt w:val="upperLetter"/>
      <w:pStyle w:val="Recitals"/>
      <w:lvlText w:val="(%1)"/>
      <w:lvlJc w:val="left"/>
      <w:pPr>
        <w:tabs>
          <w:tab w:val="num" w:pos="567"/>
        </w:tabs>
        <w:ind w:left="567" w:hanging="567"/>
      </w:pPr>
      <w:rPr>
        <w:rFonts w:ascii="Arial" w:hAnsi="Arial" w:hint="default"/>
        <w:b w:val="0"/>
        <w:i w:val="0"/>
        <w:sz w:val="20"/>
      </w:rPr>
    </w:lvl>
    <w:lvl w:ilvl="1" w:tplc="4C3647B8" w:tentative="1">
      <w:start w:val="1"/>
      <w:numFmt w:val="lowerLetter"/>
      <w:lvlText w:val="%2."/>
      <w:lvlJc w:val="left"/>
      <w:pPr>
        <w:tabs>
          <w:tab w:val="num" w:pos="1440"/>
        </w:tabs>
        <w:ind w:left="1440" w:hanging="360"/>
      </w:pPr>
    </w:lvl>
    <w:lvl w:ilvl="2" w:tplc="DF2C3A2E" w:tentative="1">
      <w:start w:val="1"/>
      <w:numFmt w:val="lowerRoman"/>
      <w:lvlText w:val="%3."/>
      <w:lvlJc w:val="right"/>
      <w:pPr>
        <w:tabs>
          <w:tab w:val="num" w:pos="2160"/>
        </w:tabs>
        <w:ind w:left="2160" w:hanging="180"/>
      </w:pPr>
    </w:lvl>
    <w:lvl w:ilvl="3" w:tplc="4AB6BC48" w:tentative="1">
      <w:start w:val="1"/>
      <w:numFmt w:val="decimal"/>
      <w:lvlText w:val="%4."/>
      <w:lvlJc w:val="left"/>
      <w:pPr>
        <w:tabs>
          <w:tab w:val="num" w:pos="2880"/>
        </w:tabs>
        <w:ind w:left="2880" w:hanging="360"/>
      </w:pPr>
    </w:lvl>
    <w:lvl w:ilvl="4" w:tplc="C7FA426C" w:tentative="1">
      <w:start w:val="1"/>
      <w:numFmt w:val="lowerLetter"/>
      <w:lvlText w:val="%5."/>
      <w:lvlJc w:val="left"/>
      <w:pPr>
        <w:tabs>
          <w:tab w:val="num" w:pos="3600"/>
        </w:tabs>
        <w:ind w:left="3600" w:hanging="360"/>
      </w:pPr>
    </w:lvl>
    <w:lvl w:ilvl="5" w:tplc="78468BA0" w:tentative="1">
      <w:start w:val="1"/>
      <w:numFmt w:val="lowerRoman"/>
      <w:lvlText w:val="%6."/>
      <w:lvlJc w:val="right"/>
      <w:pPr>
        <w:tabs>
          <w:tab w:val="num" w:pos="4320"/>
        </w:tabs>
        <w:ind w:left="4320" w:hanging="180"/>
      </w:pPr>
    </w:lvl>
    <w:lvl w:ilvl="6" w:tplc="EC2047FC" w:tentative="1">
      <w:start w:val="1"/>
      <w:numFmt w:val="decimal"/>
      <w:lvlText w:val="%7."/>
      <w:lvlJc w:val="left"/>
      <w:pPr>
        <w:tabs>
          <w:tab w:val="num" w:pos="5040"/>
        </w:tabs>
        <w:ind w:left="5040" w:hanging="360"/>
      </w:pPr>
    </w:lvl>
    <w:lvl w:ilvl="7" w:tplc="1A822C54" w:tentative="1">
      <w:start w:val="1"/>
      <w:numFmt w:val="lowerLetter"/>
      <w:lvlText w:val="%8."/>
      <w:lvlJc w:val="left"/>
      <w:pPr>
        <w:tabs>
          <w:tab w:val="num" w:pos="5760"/>
        </w:tabs>
        <w:ind w:left="5760" w:hanging="360"/>
      </w:pPr>
    </w:lvl>
    <w:lvl w:ilvl="8" w:tplc="D9A29F50" w:tentative="1">
      <w:start w:val="1"/>
      <w:numFmt w:val="lowerRoman"/>
      <w:lvlText w:val="%9."/>
      <w:lvlJc w:val="right"/>
      <w:pPr>
        <w:tabs>
          <w:tab w:val="num" w:pos="6480"/>
        </w:tabs>
        <w:ind w:left="6480" w:hanging="180"/>
      </w:pPr>
    </w:lvl>
  </w:abstractNum>
  <w:abstractNum w:abstractNumId="24" w15:restartNumberingAfterBreak="0">
    <w:nsid w:val="63BD1096"/>
    <w:multiLevelType w:val="hybridMultilevel"/>
    <w:tmpl w:val="C0C84228"/>
    <w:lvl w:ilvl="0" w:tplc="358C8A56">
      <w:start w:val="1"/>
      <w:numFmt w:val="lowerLetter"/>
      <w:pStyle w:val="alpha4"/>
      <w:lvlText w:val="(%1)"/>
      <w:lvlJc w:val="left"/>
      <w:pPr>
        <w:tabs>
          <w:tab w:val="num" w:pos="2722"/>
        </w:tabs>
        <w:ind w:left="2722" w:hanging="681"/>
      </w:pPr>
      <w:rPr>
        <w:rFonts w:ascii="Arial" w:hAnsi="Arial" w:hint="default"/>
        <w:b w:val="0"/>
        <w:i w:val="0"/>
        <w:sz w:val="20"/>
      </w:rPr>
    </w:lvl>
    <w:lvl w:ilvl="1" w:tplc="741A646A" w:tentative="1">
      <w:start w:val="1"/>
      <w:numFmt w:val="lowerLetter"/>
      <w:lvlText w:val="%2."/>
      <w:lvlJc w:val="left"/>
      <w:pPr>
        <w:tabs>
          <w:tab w:val="num" w:pos="1440"/>
        </w:tabs>
        <w:ind w:left="1440" w:hanging="360"/>
      </w:pPr>
    </w:lvl>
    <w:lvl w:ilvl="2" w:tplc="D08645AA" w:tentative="1">
      <w:start w:val="1"/>
      <w:numFmt w:val="lowerRoman"/>
      <w:lvlText w:val="%3."/>
      <w:lvlJc w:val="right"/>
      <w:pPr>
        <w:tabs>
          <w:tab w:val="num" w:pos="2160"/>
        </w:tabs>
        <w:ind w:left="2160" w:hanging="180"/>
      </w:pPr>
    </w:lvl>
    <w:lvl w:ilvl="3" w:tplc="13AAA2FE" w:tentative="1">
      <w:start w:val="1"/>
      <w:numFmt w:val="decimal"/>
      <w:lvlText w:val="%4."/>
      <w:lvlJc w:val="left"/>
      <w:pPr>
        <w:tabs>
          <w:tab w:val="num" w:pos="2880"/>
        </w:tabs>
        <w:ind w:left="2880" w:hanging="360"/>
      </w:pPr>
    </w:lvl>
    <w:lvl w:ilvl="4" w:tplc="64B03ED6" w:tentative="1">
      <w:start w:val="1"/>
      <w:numFmt w:val="lowerLetter"/>
      <w:lvlText w:val="%5."/>
      <w:lvlJc w:val="left"/>
      <w:pPr>
        <w:tabs>
          <w:tab w:val="num" w:pos="3600"/>
        </w:tabs>
        <w:ind w:left="3600" w:hanging="360"/>
      </w:pPr>
    </w:lvl>
    <w:lvl w:ilvl="5" w:tplc="05A2802C" w:tentative="1">
      <w:start w:val="1"/>
      <w:numFmt w:val="lowerRoman"/>
      <w:lvlText w:val="%6."/>
      <w:lvlJc w:val="right"/>
      <w:pPr>
        <w:tabs>
          <w:tab w:val="num" w:pos="4320"/>
        </w:tabs>
        <w:ind w:left="4320" w:hanging="180"/>
      </w:pPr>
    </w:lvl>
    <w:lvl w:ilvl="6" w:tplc="9CC24C6E" w:tentative="1">
      <w:start w:val="1"/>
      <w:numFmt w:val="decimal"/>
      <w:lvlText w:val="%7."/>
      <w:lvlJc w:val="left"/>
      <w:pPr>
        <w:tabs>
          <w:tab w:val="num" w:pos="5040"/>
        </w:tabs>
        <w:ind w:left="5040" w:hanging="360"/>
      </w:pPr>
    </w:lvl>
    <w:lvl w:ilvl="7" w:tplc="7A72F76C" w:tentative="1">
      <w:start w:val="1"/>
      <w:numFmt w:val="lowerLetter"/>
      <w:lvlText w:val="%8."/>
      <w:lvlJc w:val="left"/>
      <w:pPr>
        <w:tabs>
          <w:tab w:val="num" w:pos="5760"/>
        </w:tabs>
        <w:ind w:left="5760" w:hanging="360"/>
      </w:pPr>
    </w:lvl>
    <w:lvl w:ilvl="8" w:tplc="A39636B4" w:tentative="1">
      <w:start w:val="1"/>
      <w:numFmt w:val="lowerRoman"/>
      <w:lvlText w:val="%9."/>
      <w:lvlJc w:val="right"/>
      <w:pPr>
        <w:tabs>
          <w:tab w:val="num" w:pos="6480"/>
        </w:tabs>
        <w:ind w:left="6480" w:hanging="180"/>
      </w:pPr>
    </w:lvl>
  </w:abstractNum>
  <w:abstractNum w:abstractNumId="25" w15:restartNumberingAfterBreak="0">
    <w:nsid w:val="6B1D1232"/>
    <w:multiLevelType w:val="multilevel"/>
    <w:tmpl w:val="171E1EC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hint="default"/>
        <w:b/>
        <w:i w:val="0"/>
        <w:sz w:val="21"/>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6" w15:restartNumberingAfterBreak="0">
    <w:nsid w:val="744677DE"/>
    <w:multiLevelType w:val="hybridMultilevel"/>
    <w:tmpl w:val="40625718"/>
    <w:lvl w:ilvl="0" w:tplc="F27C09F6">
      <w:start w:val="1"/>
      <w:numFmt w:val="lowerLetter"/>
      <w:pStyle w:val="Tablealpha"/>
      <w:lvlText w:val="(%1)"/>
      <w:lvlJc w:val="left"/>
      <w:pPr>
        <w:tabs>
          <w:tab w:val="num" w:pos="567"/>
        </w:tabs>
        <w:ind w:left="567" w:hanging="567"/>
      </w:pPr>
      <w:rPr>
        <w:rFonts w:ascii="Arial" w:hAnsi="Arial" w:hint="default"/>
        <w:b w:val="0"/>
        <w:i w:val="0"/>
        <w:sz w:val="20"/>
      </w:rPr>
    </w:lvl>
    <w:lvl w:ilvl="1" w:tplc="72407124" w:tentative="1">
      <w:start w:val="1"/>
      <w:numFmt w:val="lowerLetter"/>
      <w:lvlText w:val="%2."/>
      <w:lvlJc w:val="left"/>
      <w:pPr>
        <w:tabs>
          <w:tab w:val="num" w:pos="1440"/>
        </w:tabs>
        <w:ind w:left="1440" w:hanging="360"/>
      </w:pPr>
    </w:lvl>
    <w:lvl w:ilvl="2" w:tplc="D0B416DC" w:tentative="1">
      <w:start w:val="1"/>
      <w:numFmt w:val="lowerRoman"/>
      <w:lvlText w:val="%3."/>
      <w:lvlJc w:val="right"/>
      <w:pPr>
        <w:tabs>
          <w:tab w:val="num" w:pos="2160"/>
        </w:tabs>
        <w:ind w:left="2160" w:hanging="180"/>
      </w:pPr>
    </w:lvl>
    <w:lvl w:ilvl="3" w:tplc="5EA2F304" w:tentative="1">
      <w:start w:val="1"/>
      <w:numFmt w:val="decimal"/>
      <w:lvlText w:val="%4."/>
      <w:lvlJc w:val="left"/>
      <w:pPr>
        <w:tabs>
          <w:tab w:val="num" w:pos="2880"/>
        </w:tabs>
        <w:ind w:left="2880" w:hanging="360"/>
      </w:pPr>
    </w:lvl>
    <w:lvl w:ilvl="4" w:tplc="7B5C1F4E" w:tentative="1">
      <w:start w:val="1"/>
      <w:numFmt w:val="lowerLetter"/>
      <w:lvlText w:val="%5."/>
      <w:lvlJc w:val="left"/>
      <w:pPr>
        <w:tabs>
          <w:tab w:val="num" w:pos="3600"/>
        </w:tabs>
        <w:ind w:left="3600" w:hanging="360"/>
      </w:pPr>
    </w:lvl>
    <w:lvl w:ilvl="5" w:tplc="67767642" w:tentative="1">
      <w:start w:val="1"/>
      <w:numFmt w:val="lowerRoman"/>
      <w:lvlText w:val="%6."/>
      <w:lvlJc w:val="right"/>
      <w:pPr>
        <w:tabs>
          <w:tab w:val="num" w:pos="4320"/>
        </w:tabs>
        <w:ind w:left="4320" w:hanging="180"/>
      </w:pPr>
    </w:lvl>
    <w:lvl w:ilvl="6" w:tplc="674ADEF4" w:tentative="1">
      <w:start w:val="1"/>
      <w:numFmt w:val="decimal"/>
      <w:lvlText w:val="%7."/>
      <w:lvlJc w:val="left"/>
      <w:pPr>
        <w:tabs>
          <w:tab w:val="num" w:pos="5040"/>
        </w:tabs>
        <w:ind w:left="5040" w:hanging="360"/>
      </w:pPr>
    </w:lvl>
    <w:lvl w:ilvl="7" w:tplc="D1D69A6A" w:tentative="1">
      <w:start w:val="1"/>
      <w:numFmt w:val="lowerLetter"/>
      <w:lvlText w:val="%8."/>
      <w:lvlJc w:val="left"/>
      <w:pPr>
        <w:tabs>
          <w:tab w:val="num" w:pos="5760"/>
        </w:tabs>
        <w:ind w:left="5760" w:hanging="360"/>
      </w:pPr>
    </w:lvl>
    <w:lvl w:ilvl="8" w:tplc="49CA28E0" w:tentative="1">
      <w:start w:val="1"/>
      <w:numFmt w:val="lowerRoman"/>
      <w:lvlText w:val="%9."/>
      <w:lvlJc w:val="right"/>
      <w:pPr>
        <w:tabs>
          <w:tab w:val="num" w:pos="6480"/>
        </w:tabs>
        <w:ind w:left="6480" w:hanging="180"/>
      </w:pPr>
    </w:lvl>
  </w:abstractNum>
  <w:abstractNum w:abstractNumId="27" w15:restartNumberingAfterBreak="0">
    <w:nsid w:val="76D10590"/>
    <w:multiLevelType w:val="hybridMultilevel"/>
    <w:tmpl w:val="620AA21A"/>
    <w:lvl w:ilvl="0" w:tplc="DA521456">
      <w:start w:val="1"/>
      <w:numFmt w:val="lowerLetter"/>
      <w:pStyle w:val="alpha2"/>
      <w:lvlText w:val="(%1)"/>
      <w:lvlJc w:val="left"/>
      <w:pPr>
        <w:tabs>
          <w:tab w:val="num" w:pos="1247"/>
        </w:tabs>
        <w:ind w:left="1247" w:hanging="680"/>
      </w:pPr>
      <w:rPr>
        <w:rFonts w:ascii="Arial" w:hAnsi="Arial" w:hint="default"/>
        <w:b w:val="0"/>
        <w:i w:val="0"/>
        <w:sz w:val="20"/>
      </w:rPr>
    </w:lvl>
    <w:lvl w:ilvl="1" w:tplc="7054C31E" w:tentative="1">
      <w:start w:val="1"/>
      <w:numFmt w:val="lowerLetter"/>
      <w:lvlText w:val="%2."/>
      <w:lvlJc w:val="left"/>
      <w:pPr>
        <w:tabs>
          <w:tab w:val="num" w:pos="1440"/>
        </w:tabs>
        <w:ind w:left="1440" w:hanging="360"/>
      </w:pPr>
    </w:lvl>
    <w:lvl w:ilvl="2" w:tplc="F432A5E8" w:tentative="1">
      <w:start w:val="1"/>
      <w:numFmt w:val="lowerRoman"/>
      <w:lvlText w:val="%3."/>
      <w:lvlJc w:val="right"/>
      <w:pPr>
        <w:tabs>
          <w:tab w:val="num" w:pos="2160"/>
        </w:tabs>
        <w:ind w:left="2160" w:hanging="180"/>
      </w:pPr>
    </w:lvl>
    <w:lvl w:ilvl="3" w:tplc="5FBC2CAA" w:tentative="1">
      <w:start w:val="1"/>
      <w:numFmt w:val="decimal"/>
      <w:lvlText w:val="%4."/>
      <w:lvlJc w:val="left"/>
      <w:pPr>
        <w:tabs>
          <w:tab w:val="num" w:pos="2880"/>
        </w:tabs>
        <w:ind w:left="2880" w:hanging="360"/>
      </w:pPr>
    </w:lvl>
    <w:lvl w:ilvl="4" w:tplc="E6445FCC" w:tentative="1">
      <w:start w:val="1"/>
      <w:numFmt w:val="lowerLetter"/>
      <w:lvlText w:val="%5."/>
      <w:lvlJc w:val="left"/>
      <w:pPr>
        <w:tabs>
          <w:tab w:val="num" w:pos="3600"/>
        </w:tabs>
        <w:ind w:left="3600" w:hanging="360"/>
      </w:pPr>
    </w:lvl>
    <w:lvl w:ilvl="5" w:tplc="6B0C1C36" w:tentative="1">
      <w:start w:val="1"/>
      <w:numFmt w:val="lowerRoman"/>
      <w:lvlText w:val="%6."/>
      <w:lvlJc w:val="right"/>
      <w:pPr>
        <w:tabs>
          <w:tab w:val="num" w:pos="4320"/>
        </w:tabs>
        <w:ind w:left="4320" w:hanging="180"/>
      </w:pPr>
    </w:lvl>
    <w:lvl w:ilvl="6" w:tplc="955C50F2" w:tentative="1">
      <w:start w:val="1"/>
      <w:numFmt w:val="decimal"/>
      <w:lvlText w:val="%7."/>
      <w:lvlJc w:val="left"/>
      <w:pPr>
        <w:tabs>
          <w:tab w:val="num" w:pos="5040"/>
        </w:tabs>
        <w:ind w:left="5040" w:hanging="360"/>
      </w:pPr>
    </w:lvl>
    <w:lvl w:ilvl="7" w:tplc="E63AF728" w:tentative="1">
      <w:start w:val="1"/>
      <w:numFmt w:val="lowerLetter"/>
      <w:lvlText w:val="%8."/>
      <w:lvlJc w:val="left"/>
      <w:pPr>
        <w:tabs>
          <w:tab w:val="num" w:pos="5760"/>
        </w:tabs>
        <w:ind w:left="5760" w:hanging="360"/>
      </w:pPr>
    </w:lvl>
    <w:lvl w:ilvl="8" w:tplc="771CF62C" w:tentative="1">
      <w:start w:val="1"/>
      <w:numFmt w:val="lowerRoman"/>
      <w:lvlText w:val="%9."/>
      <w:lvlJc w:val="right"/>
      <w:pPr>
        <w:tabs>
          <w:tab w:val="num" w:pos="6480"/>
        </w:tabs>
        <w:ind w:left="6480" w:hanging="180"/>
      </w:pPr>
    </w:lvl>
  </w:abstractNum>
  <w:abstractNum w:abstractNumId="28" w15:restartNumberingAfterBreak="0">
    <w:nsid w:val="78257A82"/>
    <w:multiLevelType w:val="hybridMultilevel"/>
    <w:tmpl w:val="9822C912"/>
    <w:lvl w:ilvl="0" w:tplc="2E024A88">
      <w:start w:val="1"/>
      <w:numFmt w:val="bullet"/>
      <w:pStyle w:val="bullet1"/>
      <w:lvlText w:val=""/>
      <w:lvlJc w:val="left"/>
      <w:pPr>
        <w:tabs>
          <w:tab w:val="num" w:pos="567"/>
        </w:tabs>
        <w:ind w:left="567" w:hanging="567"/>
      </w:pPr>
      <w:rPr>
        <w:rFonts w:ascii="Symbol" w:hAnsi="Symbol" w:hint="default"/>
      </w:rPr>
    </w:lvl>
    <w:lvl w:ilvl="1" w:tplc="C18CA52C" w:tentative="1">
      <w:start w:val="1"/>
      <w:numFmt w:val="bullet"/>
      <w:lvlText w:val="o"/>
      <w:lvlJc w:val="left"/>
      <w:pPr>
        <w:tabs>
          <w:tab w:val="num" w:pos="1440"/>
        </w:tabs>
        <w:ind w:left="1440" w:hanging="360"/>
      </w:pPr>
      <w:rPr>
        <w:rFonts w:ascii="Courier New" w:hAnsi="Courier New" w:hint="default"/>
      </w:rPr>
    </w:lvl>
    <w:lvl w:ilvl="2" w:tplc="15408C2E" w:tentative="1">
      <w:start w:val="1"/>
      <w:numFmt w:val="bullet"/>
      <w:lvlText w:val=""/>
      <w:lvlJc w:val="left"/>
      <w:pPr>
        <w:tabs>
          <w:tab w:val="num" w:pos="2160"/>
        </w:tabs>
        <w:ind w:left="2160" w:hanging="360"/>
      </w:pPr>
      <w:rPr>
        <w:rFonts w:ascii="Wingdings" w:hAnsi="Wingdings" w:hint="default"/>
      </w:rPr>
    </w:lvl>
    <w:lvl w:ilvl="3" w:tplc="221E3850" w:tentative="1">
      <w:start w:val="1"/>
      <w:numFmt w:val="bullet"/>
      <w:lvlText w:val=""/>
      <w:lvlJc w:val="left"/>
      <w:pPr>
        <w:tabs>
          <w:tab w:val="num" w:pos="2880"/>
        </w:tabs>
        <w:ind w:left="2880" w:hanging="360"/>
      </w:pPr>
      <w:rPr>
        <w:rFonts w:ascii="Symbol" w:hAnsi="Symbol" w:hint="default"/>
      </w:rPr>
    </w:lvl>
    <w:lvl w:ilvl="4" w:tplc="CDA0207A" w:tentative="1">
      <w:start w:val="1"/>
      <w:numFmt w:val="bullet"/>
      <w:lvlText w:val="o"/>
      <w:lvlJc w:val="left"/>
      <w:pPr>
        <w:tabs>
          <w:tab w:val="num" w:pos="3600"/>
        </w:tabs>
        <w:ind w:left="3600" w:hanging="360"/>
      </w:pPr>
      <w:rPr>
        <w:rFonts w:ascii="Courier New" w:hAnsi="Courier New" w:hint="default"/>
      </w:rPr>
    </w:lvl>
    <w:lvl w:ilvl="5" w:tplc="6C24FF38" w:tentative="1">
      <w:start w:val="1"/>
      <w:numFmt w:val="bullet"/>
      <w:lvlText w:val=""/>
      <w:lvlJc w:val="left"/>
      <w:pPr>
        <w:tabs>
          <w:tab w:val="num" w:pos="4320"/>
        </w:tabs>
        <w:ind w:left="4320" w:hanging="360"/>
      </w:pPr>
      <w:rPr>
        <w:rFonts w:ascii="Wingdings" w:hAnsi="Wingdings" w:hint="default"/>
      </w:rPr>
    </w:lvl>
    <w:lvl w:ilvl="6" w:tplc="A7BECCDA" w:tentative="1">
      <w:start w:val="1"/>
      <w:numFmt w:val="bullet"/>
      <w:lvlText w:val=""/>
      <w:lvlJc w:val="left"/>
      <w:pPr>
        <w:tabs>
          <w:tab w:val="num" w:pos="5040"/>
        </w:tabs>
        <w:ind w:left="5040" w:hanging="360"/>
      </w:pPr>
      <w:rPr>
        <w:rFonts w:ascii="Symbol" w:hAnsi="Symbol" w:hint="default"/>
      </w:rPr>
    </w:lvl>
    <w:lvl w:ilvl="7" w:tplc="84B8FC3E" w:tentative="1">
      <w:start w:val="1"/>
      <w:numFmt w:val="bullet"/>
      <w:lvlText w:val="o"/>
      <w:lvlJc w:val="left"/>
      <w:pPr>
        <w:tabs>
          <w:tab w:val="num" w:pos="5760"/>
        </w:tabs>
        <w:ind w:left="5760" w:hanging="360"/>
      </w:pPr>
      <w:rPr>
        <w:rFonts w:ascii="Courier New" w:hAnsi="Courier New" w:hint="default"/>
      </w:rPr>
    </w:lvl>
    <w:lvl w:ilvl="8" w:tplc="9F3A212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243C75"/>
    <w:multiLevelType w:val="hybridMultilevel"/>
    <w:tmpl w:val="40F20136"/>
    <w:lvl w:ilvl="0" w:tplc="2E828604">
      <w:start w:val="1"/>
      <w:numFmt w:val="lowerRoman"/>
      <w:pStyle w:val="roman4"/>
      <w:lvlText w:val="(%1)"/>
      <w:lvlJc w:val="left"/>
      <w:pPr>
        <w:tabs>
          <w:tab w:val="num" w:pos="2722"/>
        </w:tabs>
        <w:ind w:left="2722" w:hanging="681"/>
      </w:pPr>
      <w:rPr>
        <w:rFonts w:ascii="Arial" w:hAnsi="Arial" w:hint="default"/>
        <w:b w:val="0"/>
        <w:i w:val="0"/>
        <w:sz w:val="20"/>
      </w:rPr>
    </w:lvl>
    <w:lvl w:ilvl="1" w:tplc="E8ACCA56" w:tentative="1">
      <w:start w:val="1"/>
      <w:numFmt w:val="lowerLetter"/>
      <w:lvlText w:val="%2."/>
      <w:lvlJc w:val="left"/>
      <w:pPr>
        <w:tabs>
          <w:tab w:val="num" w:pos="1440"/>
        </w:tabs>
        <w:ind w:left="1440" w:hanging="360"/>
      </w:pPr>
    </w:lvl>
    <w:lvl w:ilvl="2" w:tplc="E376BA68" w:tentative="1">
      <w:start w:val="1"/>
      <w:numFmt w:val="lowerRoman"/>
      <w:lvlText w:val="%3."/>
      <w:lvlJc w:val="right"/>
      <w:pPr>
        <w:tabs>
          <w:tab w:val="num" w:pos="2160"/>
        </w:tabs>
        <w:ind w:left="2160" w:hanging="180"/>
      </w:pPr>
    </w:lvl>
    <w:lvl w:ilvl="3" w:tplc="DC5E89B2" w:tentative="1">
      <w:start w:val="1"/>
      <w:numFmt w:val="decimal"/>
      <w:lvlText w:val="%4."/>
      <w:lvlJc w:val="left"/>
      <w:pPr>
        <w:tabs>
          <w:tab w:val="num" w:pos="2880"/>
        </w:tabs>
        <w:ind w:left="2880" w:hanging="360"/>
      </w:pPr>
    </w:lvl>
    <w:lvl w:ilvl="4" w:tplc="EE12B74C" w:tentative="1">
      <w:start w:val="1"/>
      <w:numFmt w:val="lowerLetter"/>
      <w:lvlText w:val="%5."/>
      <w:lvlJc w:val="left"/>
      <w:pPr>
        <w:tabs>
          <w:tab w:val="num" w:pos="3600"/>
        </w:tabs>
        <w:ind w:left="3600" w:hanging="360"/>
      </w:pPr>
    </w:lvl>
    <w:lvl w:ilvl="5" w:tplc="58BA3CBC" w:tentative="1">
      <w:start w:val="1"/>
      <w:numFmt w:val="lowerRoman"/>
      <w:lvlText w:val="%6."/>
      <w:lvlJc w:val="right"/>
      <w:pPr>
        <w:tabs>
          <w:tab w:val="num" w:pos="4320"/>
        </w:tabs>
        <w:ind w:left="4320" w:hanging="180"/>
      </w:pPr>
    </w:lvl>
    <w:lvl w:ilvl="6" w:tplc="7E18E54E" w:tentative="1">
      <w:start w:val="1"/>
      <w:numFmt w:val="decimal"/>
      <w:lvlText w:val="%7."/>
      <w:lvlJc w:val="left"/>
      <w:pPr>
        <w:tabs>
          <w:tab w:val="num" w:pos="5040"/>
        </w:tabs>
        <w:ind w:left="5040" w:hanging="360"/>
      </w:pPr>
    </w:lvl>
    <w:lvl w:ilvl="7" w:tplc="97DC4DB2" w:tentative="1">
      <w:start w:val="1"/>
      <w:numFmt w:val="lowerLetter"/>
      <w:lvlText w:val="%8."/>
      <w:lvlJc w:val="left"/>
      <w:pPr>
        <w:tabs>
          <w:tab w:val="num" w:pos="5760"/>
        </w:tabs>
        <w:ind w:left="5760" w:hanging="360"/>
      </w:pPr>
    </w:lvl>
    <w:lvl w:ilvl="8" w:tplc="0E30C8B2" w:tentative="1">
      <w:start w:val="1"/>
      <w:numFmt w:val="lowerRoman"/>
      <w:lvlText w:val="%9."/>
      <w:lvlJc w:val="right"/>
      <w:pPr>
        <w:tabs>
          <w:tab w:val="num" w:pos="6480"/>
        </w:tabs>
        <w:ind w:left="6480" w:hanging="180"/>
      </w:pPr>
    </w:lvl>
  </w:abstractNum>
  <w:num w:numId="1" w16cid:durableId="887497620">
    <w:abstractNumId w:val="11"/>
  </w:num>
  <w:num w:numId="2" w16cid:durableId="1942296398">
    <w:abstractNumId w:val="27"/>
  </w:num>
  <w:num w:numId="3" w16cid:durableId="912004060">
    <w:abstractNumId w:val="7"/>
  </w:num>
  <w:num w:numId="4" w16cid:durableId="965087925">
    <w:abstractNumId w:val="24"/>
  </w:num>
  <w:num w:numId="5" w16cid:durableId="2015380396">
    <w:abstractNumId w:val="12"/>
  </w:num>
  <w:num w:numId="6" w16cid:durableId="370811087">
    <w:abstractNumId w:val="9"/>
  </w:num>
  <w:num w:numId="7" w16cid:durableId="2040281832">
    <w:abstractNumId w:val="28"/>
  </w:num>
  <w:num w:numId="8" w16cid:durableId="1759063340">
    <w:abstractNumId w:val="10"/>
  </w:num>
  <w:num w:numId="9" w16cid:durableId="1593003433">
    <w:abstractNumId w:val="16"/>
  </w:num>
  <w:num w:numId="10" w16cid:durableId="1649431048">
    <w:abstractNumId w:val="19"/>
  </w:num>
  <w:num w:numId="11" w16cid:durableId="226577823">
    <w:abstractNumId w:val="18"/>
  </w:num>
  <w:num w:numId="12" w16cid:durableId="1927837309">
    <w:abstractNumId w:val="8"/>
  </w:num>
  <w:num w:numId="13" w16cid:durableId="1124929807">
    <w:abstractNumId w:val="25"/>
  </w:num>
  <w:num w:numId="14" w16cid:durableId="1052268657">
    <w:abstractNumId w:val="25"/>
  </w:num>
  <w:num w:numId="15" w16cid:durableId="1460566876">
    <w:abstractNumId w:val="25"/>
  </w:num>
  <w:num w:numId="16" w16cid:durableId="667639241">
    <w:abstractNumId w:val="25"/>
  </w:num>
  <w:num w:numId="17" w16cid:durableId="343826432">
    <w:abstractNumId w:val="25"/>
  </w:num>
  <w:num w:numId="18" w16cid:durableId="1528058185">
    <w:abstractNumId w:val="25"/>
  </w:num>
  <w:num w:numId="19" w16cid:durableId="530189938">
    <w:abstractNumId w:val="25"/>
  </w:num>
  <w:num w:numId="20" w16cid:durableId="1937396717">
    <w:abstractNumId w:val="25"/>
  </w:num>
  <w:num w:numId="21" w16cid:durableId="962735891">
    <w:abstractNumId w:val="25"/>
  </w:num>
  <w:num w:numId="22" w16cid:durableId="580068009">
    <w:abstractNumId w:val="2"/>
  </w:num>
  <w:num w:numId="23" w16cid:durableId="468480361">
    <w:abstractNumId w:val="23"/>
  </w:num>
  <w:num w:numId="24" w16cid:durableId="1821656728">
    <w:abstractNumId w:val="17"/>
  </w:num>
  <w:num w:numId="25" w16cid:durableId="1220942911">
    <w:abstractNumId w:val="5"/>
  </w:num>
  <w:num w:numId="26" w16cid:durableId="702366274">
    <w:abstractNumId w:val="14"/>
  </w:num>
  <w:num w:numId="27" w16cid:durableId="206264113">
    <w:abstractNumId w:val="29"/>
  </w:num>
  <w:num w:numId="28" w16cid:durableId="1798790371">
    <w:abstractNumId w:val="21"/>
  </w:num>
  <w:num w:numId="29" w16cid:durableId="47653077">
    <w:abstractNumId w:val="1"/>
  </w:num>
  <w:num w:numId="30" w16cid:durableId="1801681585">
    <w:abstractNumId w:val="3"/>
  </w:num>
  <w:num w:numId="31" w16cid:durableId="79185174">
    <w:abstractNumId w:val="3"/>
  </w:num>
  <w:num w:numId="32" w16cid:durableId="1088619606">
    <w:abstractNumId w:val="3"/>
  </w:num>
  <w:num w:numId="33" w16cid:durableId="2070878830">
    <w:abstractNumId w:val="3"/>
  </w:num>
  <w:num w:numId="34" w16cid:durableId="298800156">
    <w:abstractNumId w:val="3"/>
  </w:num>
  <w:num w:numId="35" w16cid:durableId="834296026">
    <w:abstractNumId w:val="3"/>
  </w:num>
  <w:num w:numId="36" w16cid:durableId="1764716494">
    <w:abstractNumId w:val="15"/>
  </w:num>
  <w:num w:numId="37" w16cid:durableId="631643226">
    <w:abstractNumId w:val="15"/>
  </w:num>
  <w:num w:numId="38" w16cid:durableId="75397152">
    <w:abstractNumId w:val="15"/>
  </w:num>
  <w:num w:numId="39" w16cid:durableId="1336572760">
    <w:abstractNumId w:val="15"/>
  </w:num>
  <w:num w:numId="40" w16cid:durableId="591667358">
    <w:abstractNumId w:val="4"/>
  </w:num>
  <w:num w:numId="41" w16cid:durableId="127285590">
    <w:abstractNumId w:val="4"/>
  </w:num>
  <w:num w:numId="42" w16cid:durableId="1942835891">
    <w:abstractNumId w:val="4"/>
  </w:num>
  <w:num w:numId="43" w16cid:durableId="1052853330">
    <w:abstractNumId w:val="4"/>
  </w:num>
  <w:num w:numId="44" w16cid:durableId="1751846656">
    <w:abstractNumId w:val="4"/>
  </w:num>
  <w:num w:numId="45" w16cid:durableId="872770802">
    <w:abstractNumId w:val="4"/>
  </w:num>
  <w:num w:numId="46" w16cid:durableId="461505268">
    <w:abstractNumId w:val="26"/>
  </w:num>
  <w:num w:numId="47" w16cid:durableId="187763653">
    <w:abstractNumId w:val="22"/>
  </w:num>
  <w:num w:numId="48" w16cid:durableId="333727482">
    <w:abstractNumId w:val="20"/>
  </w:num>
  <w:num w:numId="49" w16cid:durableId="158693048">
    <w:abstractNumId w:val="0"/>
  </w:num>
  <w:num w:numId="50" w16cid:durableId="1158808777">
    <w:abstractNumId w:val="13"/>
  </w:num>
  <w:num w:numId="51" w16cid:durableId="266039994">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1CD5"/>
    <w:rsid w:val="00000FF9"/>
    <w:rsid w:val="0000259F"/>
    <w:rsid w:val="00005AA6"/>
    <w:rsid w:val="00015560"/>
    <w:rsid w:val="00017DB3"/>
    <w:rsid w:val="00020B0F"/>
    <w:rsid w:val="00021DE3"/>
    <w:rsid w:val="000240A6"/>
    <w:rsid w:val="000302E6"/>
    <w:rsid w:val="00031EA4"/>
    <w:rsid w:val="00037460"/>
    <w:rsid w:val="00041251"/>
    <w:rsid w:val="00046113"/>
    <w:rsid w:val="0004643A"/>
    <w:rsid w:val="00046FF7"/>
    <w:rsid w:val="000507A2"/>
    <w:rsid w:val="0005163A"/>
    <w:rsid w:val="00056BFE"/>
    <w:rsid w:val="000576B2"/>
    <w:rsid w:val="00077EF5"/>
    <w:rsid w:val="00090DAE"/>
    <w:rsid w:val="00096E00"/>
    <w:rsid w:val="00097CDE"/>
    <w:rsid w:val="000A5E06"/>
    <w:rsid w:val="000B05D5"/>
    <w:rsid w:val="000B418C"/>
    <w:rsid w:val="000B6747"/>
    <w:rsid w:val="000B6EA5"/>
    <w:rsid w:val="000D1D5B"/>
    <w:rsid w:val="000D4411"/>
    <w:rsid w:val="000F04B4"/>
    <w:rsid w:val="000F3E28"/>
    <w:rsid w:val="000F40E7"/>
    <w:rsid w:val="001025FF"/>
    <w:rsid w:val="001076C5"/>
    <w:rsid w:val="001226E4"/>
    <w:rsid w:val="00127757"/>
    <w:rsid w:val="001302AD"/>
    <w:rsid w:val="0013331F"/>
    <w:rsid w:val="00133949"/>
    <w:rsid w:val="00133E32"/>
    <w:rsid w:val="00141207"/>
    <w:rsid w:val="00142940"/>
    <w:rsid w:val="00144F48"/>
    <w:rsid w:val="00152862"/>
    <w:rsid w:val="001626CB"/>
    <w:rsid w:val="001629E1"/>
    <w:rsid w:val="00170E4F"/>
    <w:rsid w:val="00173E17"/>
    <w:rsid w:val="0017712D"/>
    <w:rsid w:val="00184B73"/>
    <w:rsid w:val="00184FE7"/>
    <w:rsid w:val="00190163"/>
    <w:rsid w:val="0019258F"/>
    <w:rsid w:val="001B412D"/>
    <w:rsid w:val="001C1F95"/>
    <w:rsid w:val="001C40C4"/>
    <w:rsid w:val="001D2C8E"/>
    <w:rsid w:val="001E73D7"/>
    <w:rsid w:val="001F1861"/>
    <w:rsid w:val="001F5254"/>
    <w:rsid w:val="001F537A"/>
    <w:rsid w:val="001F5D69"/>
    <w:rsid w:val="002009B5"/>
    <w:rsid w:val="00206831"/>
    <w:rsid w:val="00206F6D"/>
    <w:rsid w:val="002116DE"/>
    <w:rsid w:val="00216119"/>
    <w:rsid w:val="002202A1"/>
    <w:rsid w:val="0023522A"/>
    <w:rsid w:val="002375FB"/>
    <w:rsid w:val="00243686"/>
    <w:rsid w:val="00245AF4"/>
    <w:rsid w:val="0025433C"/>
    <w:rsid w:val="00256F85"/>
    <w:rsid w:val="00262293"/>
    <w:rsid w:val="00264FD5"/>
    <w:rsid w:val="00265341"/>
    <w:rsid w:val="00266773"/>
    <w:rsid w:val="00267C15"/>
    <w:rsid w:val="0027079B"/>
    <w:rsid w:val="00271AFC"/>
    <w:rsid w:val="00277CA4"/>
    <w:rsid w:val="00280039"/>
    <w:rsid w:val="002907D5"/>
    <w:rsid w:val="002950E7"/>
    <w:rsid w:val="0029789D"/>
    <w:rsid w:val="002A11DD"/>
    <w:rsid w:val="002A465B"/>
    <w:rsid w:val="002A6D14"/>
    <w:rsid w:val="002B4889"/>
    <w:rsid w:val="002B5FD3"/>
    <w:rsid w:val="002C4904"/>
    <w:rsid w:val="002D131C"/>
    <w:rsid w:val="002D690E"/>
    <w:rsid w:val="002E59CC"/>
    <w:rsid w:val="002E5FD6"/>
    <w:rsid w:val="002F2867"/>
    <w:rsid w:val="00302126"/>
    <w:rsid w:val="0031594E"/>
    <w:rsid w:val="0032076B"/>
    <w:rsid w:val="00321FBC"/>
    <w:rsid w:val="00325E95"/>
    <w:rsid w:val="00332265"/>
    <w:rsid w:val="003426C4"/>
    <w:rsid w:val="00344D01"/>
    <w:rsid w:val="00347495"/>
    <w:rsid w:val="00350427"/>
    <w:rsid w:val="003517E7"/>
    <w:rsid w:val="0035240B"/>
    <w:rsid w:val="003549C3"/>
    <w:rsid w:val="003634E1"/>
    <w:rsid w:val="00375C43"/>
    <w:rsid w:val="003824C5"/>
    <w:rsid w:val="0039067A"/>
    <w:rsid w:val="003A08BC"/>
    <w:rsid w:val="003A0A49"/>
    <w:rsid w:val="003B20F2"/>
    <w:rsid w:val="003B533A"/>
    <w:rsid w:val="003C5C64"/>
    <w:rsid w:val="003C625A"/>
    <w:rsid w:val="003C781A"/>
    <w:rsid w:val="003D1CD5"/>
    <w:rsid w:val="003D5392"/>
    <w:rsid w:val="003E4846"/>
    <w:rsid w:val="003F131E"/>
    <w:rsid w:val="003F1967"/>
    <w:rsid w:val="003F555C"/>
    <w:rsid w:val="004023DC"/>
    <w:rsid w:val="00402F24"/>
    <w:rsid w:val="00403EDA"/>
    <w:rsid w:val="0041462B"/>
    <w:rsid w:val="00426C99"/>
    <w:rsid w:val="0043042D"/>
    <w:rsid w:val="0044031B"/>
    <w:rsid w:val="00450ED2"/>
    <w:rsid w:val="00453FE1"/>
    <w:rsid w:val="00455BFD"/>
    <w:rsid w:val="004620A7"/>
    <w:rsid w:val="004713B7"/>
    <w:rsid w:val="00477319"/>
    <w:rsid w:val="00480C03"/>
    <w:rsid w:val="00485BDD"/>
    <w:rsid w:val="00492B2D"/>
    <w:rsid w:val="00493424"/>
    <w:rsid w:val="004972F2"/>
    <w:rsid w:val="004A1731"/>
    <w:rsid w:val="004A6B81"/>
    <w:rsid w:val="004D2E5C"/>
    <w:rsid w:val="004D6D83"/>
    <w:rsid w:val="004E1751"/>
    <w:rsid w:val="004E1947"/>
    <w:rsid w:val="004E42FC"/>
    <w:rsid w:val="004F2322"/>
    <w:rsid w:val="004F4FE0"/>
    <w:rsid w:val="004F5685"/>
    <w:rsid w:val="00512FD0"/>
    <w:rsid w:val="005207DE"/>
    <w:rsid w:val="0052609B"/>
    <w:rsid w:val="00530021"/>
    <w:rsid w:val="005327E5"/>
    <w:rsid w:val="0054130B"/>
    <w:rsid w:val="0055272A"/>
    <w:rsid w:val="00552D61"/>
    <w:rsid w:val="00553A7B"/>
    <w:rsid w:val="00557286"/>
    <w:rsid w:val="00564DA4"/>
    <w:rsid w:val="00573790"/>
    <w:rsid w:val="005916F5"/>
    <w:rsid w:val="0059471F"/>
    <w:rsid w:val="005971DE"/>
    <w:rsid w:val="005C4069"/>
    <w:rsid w:val="005C6601"/>
    <w:rsid w:val="005C71B7"/>
    <w:rsid w:val="005D0B8D"/>
    <w:rsid w:val="005D4E71"/>
    <w:rsid w:val="005E5C85"/>
    <w:rsid w:val="005F1760"/>
    <w:rsid w:val="0061052B"/>
    <w:rsid w:val="00610F9F"/>
    <w:rsid w:val="00612CE4"/>
    <w:rsid w:val="006219B5"/>
    <w:rsid w:val="00624AD9"/>
    <w:rsid w:val="00633BD6"/>
    <w:rsid w:val="00642827"/>
    <w:rsid w:val="00644977"/>
    <w:rsid w:val="00645433"/>
    <w:rsid w:val="00650745"/>
    <w:rsid w:val="00652834"/>
    <w:rsid w:val="00653E1C"/>
    <w:rsid w:val="00656834"/>
    <w:rsid w:val="00657D49"/>
    <w:rsid w:val="0068255F"/>
    <w:rsid w:val="0068698B"/>
    <w:rsid w:val="00692CFD"/>
    <w:rsid w:val="0069317A"/>
    <w:rsid w:val="006949DC"/>
    <w:rsid w:val="006A2F6B"/>
    <w:rsid w:val="006A7DE4"/>
    <w:rsid w:val="006E7417"/>
    <w:rsid w:val="006F6ED7"/>
    <w:rsid w:val="006F74E3"/>
    <w:rsid w:val="00701436"/>
    <w:rsid w:val="00705266"/>
    <w:rsid w:val="007100B9"/>
    <w:rsid w:val="007205E3"/>
    <w:rsid w:val="0072135A"/>
    <w:rsid w:val="007214B9"/>
    <w:rsid w:val="007222C9"/>
    <w:rsid w:val="007223CB"/>
    <w:rsid w:val="0072657F"/>
    <w:rsid w:val="00741029"/>
    <w:rsid w:val="0074222F"/>
    <w:rsid w:val="00750940"/>
    <w:rsid w:val="00750CA9"/>
    <w:rsid w:val="00760D46"/>
    <w:rsid w:val="00773C37"/>
    <w:rsid w:val="00774290"/>
    <w:rsid w:val="007747BD"/>
    <w:rsid w:val="00784878"/>
    <w:rsid w:val="0078756A"/>
    <w:rsid w:val="00787D84"/>
    <w:rsid w:val="007A7F72"/>
    <w:rsid w:val="007B26D8"/>
    <w:rsid w:val="007B275C"/>
    <w:rsid w:val="007B7E21"/>
    <w:rsid w:val="007D22C8"/>
    <w:rsid w:val="007D7FB8"/>
    <w:rsid w:val="007E1649"/>
    <w:rsid w:val="007F270B"/>
    <w:rsid w:val="007F3265"/>
    <w:rsid w:val="007F648C"/>
    <w:rsid w:val="0080208B"/>
    <w:rsid w:val="00803C57"/>
    <w:rsid w:val="00821FBD"/>
    <w:rsid w:val="00825FAE"/>
    <w:rsid w:val="0083026E"/>
    <w:rsid w:val="00830B4A"/>
    <w:rsid w:val="0083613E"/>
    <w:rsid w:val="008362E3"/>
    <w:rsid w:val="00840210"/>
    <w:rsid w:val="00855457"/>
    <w:rsid w:val="00855B0D"/>
    <w:rsid w:val="00855E51"/>
    <w:rsid w:val="0086776E"/>
    <w:rsid w:val="008728D4"/>
    <w:rsid w:val="00883998"/>
    <w:rsid w:val="008876A0"/>
    <w:rsid w:val="008A6E05"/>
    <w:rsid w:val="008C5D59"/>
    <w:rsid w:val="008C6DD5"/>
    <w:rsid w:val="008D1E30"/>
    <w:rsid w:val="008D2A70"/>
    <w:rsid w:val="008D36FB"/>
    <w:rsid w:val="008D7DD0"/>
    <w:rsid w:val="008E6C62"/>
    <w:rsid w:val="008F096F"/>
    <w:rsid w:val="008F5F59"/>
    <w:rsid w:val="009070D3"/>
    <w:rsid w:val="009075F2"/>
    <w:rsid w:val="00923646"/>
    <w:rsid w:val="0092510B"/>
    <w:rsid w:val="00941AFA"/>
    <w:rsid w:val="00947A65"/>
    <w:rsid w:val="00962F0C"/>
    <w:rsid w:val="00971F9D"/>
    <w:rsid w:val="0098044F"/>
    <w:rsid w:val="00984DC8"/>
    <w:rsid w:val="0099627C"/>
    <w:rsid w:val="009A216D"/>
    <w:rsid w:val="009A6DE9"/>
    <w:rsid w:val="009A7E25"/>
    <w:rsid w:val="009B3653"/>
    <w:rsid w:val="009D1F1C"/>
    <w:rsid w:val="009D4F8F"/>
    <w:rsid w:val="009F0028"/>
    <w:rsid w:val="009F517F"/>
    <w:rsid w:val="009F5FEE"/>
    <w:rsid w:val="00A0245E"/>
    <w:rsid w:val="00A0390F"/>
    <w:rsid w:val="00A1245B"/>
    <w:rsid w:val="00A12B37"/>
    <w:rsid w:val="00A13046"/>
    <w:rsid w:val="00A13AF2"/>
    <w:rsid w:val="00A23EA2"/>
    <w:rsid w:val="00A30CBD"/>
    <w:rsid w:val="00A32504"/>
    <w:rsid w:val="00A331BD"/>
    <w:rsid w:val="00A3381A"/>
    <w:rsid w:val="00A33B88"/>
    <w:rsid w:val="00A36F76"/>
    <w:rsid w:val="00A44A9A"/>
    <w:rsid w:val="00A6148C"/>
    <w:rsid w:val="00A66AFC"/>
    <w:rsid w:val="00A67BB5"/>
    <w:rsid w:val="00A73899"/>
    <w:rsid w:val="00A82A77"/>
    <w:rsid w:val="00A82E52"/>
    <w:rsid w:val="00A837B0"/>
    <w:rsid w:val="00AC2195"/>
    <w:rsid w:val="00AD2F28"/>
    <w:rsid w:val="00AD57DF"/>
    <w:rsid w:val="00AE275A"/>
    <w:rsid w:val="00AE49D6"/>
    <w:rsid w:val="00AF37FF"/>
    <w:rsid w:val="00B113A0"/>
    <w:rsid w:val="00B2310A"/>
    <w:rsid w:val="00B24624"/>
    <w:rsid w:val="00B25ED4"/>
    <w:rsid w:val="00B31263"/>
    <w:rsid w:val="00B445C8"/>
    <w:rsid w:val="00B5073F"/>
    <w:rsid w:val="00B57607"/>
    <w:rsid w:val="00B622ED"/>
    <w:rsid w:val="00B7053A"/>
    <w:rsid w:val="00B826DB"/>
    <w:rsid w:val="00B83CA9"/>
    <w:rsid w:val="00B94751"/>
    <w:rsid w:val="00BB7C11"/>
    <w:rsid w:val="00BC17A0"/>
    <w:rsid w:val="00BD0678"/>
    <w:rsid w:val="00BD0984"/>
    <w:rsid w:val="00BD6E9B"/>
    <w:rsid w:val="00BD7326"/>
    <w:rsid w:val="00BE3C78"/>
    <w:rsid w:val="00BF1D3D"/>
    <w:rsid w:val="00C11734"/>
    <w:rsid w:val="00C15888"/>
    <w:rsid w:val="00C205BD"/>
    <w:rsid w:val="00C30F7A"/>
    <w:rsid w:val="00C31206"/>
    <w:rsid w:val="00C33662"/>
    <w:rsid w:val="00C373D3"/>
    <w:rsid w:val="00C41344"/>
    <w:rsid w:val="00C45881"/>
    <w:rsid w:val="00C479E3"/>
    <w:rsid w:val="00C51811"/>
    <w:rsid w:val="00C52865"/>
    <w:rsid w:val="00C607A7"/>
    <w:rsid w:val="00C61781"/>
    <w:rsid w:val="00C8164B"/>
    <w:rsid w:val="00C843E8"/>
    <w:rsid w:val="00C85C55"/>
    <w:rsid w:val="00C93C9C"/>
    <w:rsid w:val="00C96915"/>
    <w:rsid w:val="00CB7578"/>
    <w:rsid w:val="00CC3480"/>
    <w:rsid w:val="00CD3128"/>
    <w:rsid w:val="00CD61C8"/>
    <w:rsid w:val="00CE5615"/>
    <w:rsid w:val="00CE7AE9"/>
    <w:rsid w:val="00CF0D40"/>
    <w:rsid w:val="00CF4800"/>
    <w:rsid w:val="00D05625"/>
    <w:rsid w:val="00D14B9D"/>
    <w:rsid w:val="00D2443B"/>
    <w:rsid w:val="00D326E0"/>
    <w:rsid w:val="00D3294E"/>
    <w:rsid w:val="00D33D22"/>
    <w:rsid w:val="00D36916"/>
    <w:rsid w:val="00D45690"/>
    <w:rsid w:val="00D4578D"/>
    <w:rsid w:val="00D53F26"/>
    <w:rsid w:val="00D545E0"/>
    <w:rsid w:val="00D7147C"/>
    <w:rsid w:val="00D7177D"/>
    <w:rsid w:val="00D7611F"/>
    <w:rsid w:val="00D76F17"/>
    <w:rsid w:val="00D85230"/>
    <w:rsid w:val="00DA28F4"/>
    <w:rsid w:val="00DA4E73"/>
    <w:rsid w:val="00DA561D"/>
    <w:rsid w:val="00DA5EE7"/>
    <w:rsid w:val="00DC729E"/>
    <w:rsid w:val="00DE0672"/>
    <w:rsid w:val="00DF0295"/>
    <w:rsid w:val="00DF2FF2"/>
    <w:rsid w:val="00E0536E"/>
    <w:rsid w:val="00E0740B"/>
    <w:rsid w:val="00E07672"/>
    <w:rsid w:val="00E244CD"/>
    <w:rsid w:val="00E27C0C"/>
    <w:rsid w:val="00E359A1"/>
    <w:rsid w:val="00E409D9"/>
    <w:rsid w:val="00E444E2"/>
    <w:rsid w:val="00E514B0"/>
    <w:rsid w:val="00E5435A"/>
    <w:rsid w:val="00E55DC8"/>
    <w:rsid w:val="00E56A8B"/>
    <w:rsid w:val="00E649D7"/>
    <w:rsid w:val="00E87FC7"/>
    <w:rsid w:val="00E9022F"/>
    <w:rsid w:val="00E939C7"/>
    <w:rsid w:val="00E93BDE"/>
    <w:rsid w:val="00E94337"/>
    <w:rsid w:val="00EA0D0E"/>
    <w:rsid w:val="00EA1A10"/>
    <w:rsid w:val="00EA44DC"/>
    <w:rsid w:val="00EA7433"/>
    <w:rsid w:val="00EB36FD"/>
    <w:rsid w:val="00EB7A6A"/>
    <w:rsid w:val="00EC6CB3"/>
    <w:rsid w:val="00EC70BC"/>
    <w:rsid w:val="00ED66CA"/>
    <w:rsid w:val="00EF088B"/>
    <w:rsid w:val="00EF28DF"/>
    <w:rsid w:val="00F03C1E"/>
    <w:rsid w:val="00F06AB9"/>
    <w:rsid w:val="00F07AEC"/>
    <w:rsid w:val="00F10070"/>
    <w:rsid w:val="00F10D13"/>
    <w:rsid w:val="00F11E60"/>
    <w:rsid w:val="00F12802"/>
    <w:rsid w:val="00F165F8"/>
    <w:rsid w:val="00F20D5B"/>
    <w:rsid w:val="00F226BF"/>
    <w:rsid w:val="00F31390"/>
    <w:rsid w:val="00F40238"/>
    <w:rsid w:val="00F40619"/>
    <w:rsid w:val="00F5254F"/>
    <w:rsid w:val="00F540E8"/>
    <w:rsid w:val="00F6302B"/>
    <w:rsid w:val="00F631EB"/>
    <w:rsid w:val="00F64325"/>
    <w:rsid w:val="00F645BC"/>
    <w:rsid w:val="00F72E2E"/>
    <w:rsid w:val="00F74563"/>
    <w:rsid w:val="00F74726"/>
    <w:rsid w:val="00F76AEE"/>
    <w:rsid w:val="00F80ECE"/>
    <w:rsid w:val="00F8357D"/>
    <w:rsid w:val="00F93D61"/>
    <w:rsid w:val="00F95155"/>
    <w:rsid w:val="00FA3781"/>
    <w:rsid w:val="00FA54CD"/>
    <w:rsid w:val="00FC6FA3"/>
    <w:rsid w:val="00FC724C"/>
    <w:rsid w:val="00FD04BB"/>
    <w:rsid w:val="00FE42E9"/>
    <w:rsid w:val="00FF0D47"/>
    <w:rsid w:val="00FF266B"/>
    <w:rsid w:val="00FF7B13"/>
    <w:rsid w:val="10A43BC8"/>
    <w:rsid w:val="549D4A00"/>
    <w:rsid w:val="5E2B0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8AED6"/>
  <w15:chartTrackingRefBased/>
  <w15:docId w15:val="{6AC7DC81-53CF-4F09-810A-BA9D03E9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lang w:val="cs-CZ"/>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pPr>
      <w:spacing w:after="140" w:line="290" w:lineRule="auto"/>
      <w:jc w:val="both"/>
    </w:pPr>
    <w:rPr>
      <w:kern w:val="20"/>
    </w:rPr>
  </w:style>
  <w:style w:type="paragraph" w:styleId="Footer">
    <w:name w:val="footer"/>
    <w:basedOn w:val="Normal"/>
    <w:pPr>
      <w:tabs>
        <w:tab w:val="center" w:pos="4366"/>
        <w:tab w:val="right" w:pos="8732"/>
      </w:tabs>
    </w:pPr>
    <w:rPr>
      <w:kern w:val="17"/>
      <w:sz w:val="17"/>
      <w:szCs w:val="17"/>
    </w:rPr>
  </w:style>
  <w:style w:type="paragraph" w:customStyle="1" w:styleId="zFSco-names">
    <w:name w:val="zFSco-names"/>
    <w:basedOn w:val="Normal"/>
    <w:next w:val="zFSand"/>
    <w:pPr>
      <w:spacing w:line="319" w:lineRule="auto"/>
      <w:ind w:left="567" w:right="567"/>
      <w:jc w:val="center"/>
    </w:pPr>
    <w:rPr>
      <w:b/>
      <w:bCs/>
      <w:w w:val="125"/>
      <w:kern w:val="24"/>
      <w:sz w:val="24"/>
      <w:szCs w:val="24"/>
    </w:rPr>
  </w:style>
  <w:style w:type="paragraph" w:customStyle="1" w:styleId="zFSnarrative">
    <w:name w:val="zFSnarrative"/>
    <w:basedOn w:val="Normal"/>
    <w:pPr>
      <w:spacing w:line="319" w:lineRule="auto"/>
      <w:jc w:val="center"/>
    </w:pPr>
    <w:rPr>
      <w:w w:val="125"/>
      <w:kern w:val="20"/>
    </w:rPr>
  </w:style>
  <w:style w:type="paragraph" w:customStyle="1" w:styleId="zFStitle">
    <w:name w:val="zFStitle"/>
    <w:basedOn w:val="Normal"/>
    <w:next w:val="zFSnarrative"/>
    <w:pPr>
      <w:keepNext/>
      <w:spacing w:before="240" w:after="160" w:line="341" w:lineRule="auto"/>
      <w:ind w:left="567" w:right="567"/>
      <w:jc w:val="center"/>
    </w:pPr>
    <w:rPr>
      <w:b/>
      <w:bCs/>
      <w:w w:val="125"/>
      <w:kern w:val="20"/>
      <w:sz w:val="28"/>
      <w:szCs w:val="28"/>
    </w:rPr>
  </w:style>
  <w:style w:type="character" w:styleId="PageNumber">
    <w:name w:val="page number"/>
    <w:basedOn w:val="DefaultParagraphFont"/>
  </w:style>
  <w:style w:type="paragraph" w:customStyle="1" w:styleId="zFSDate">
    <w:name w:val="zFSDate"/>
    <w:basedOn w:val="Normal"/>
    <w:pPr>
      <w:jc w:val="center"/>
    </w:pPr>
    <w:rPr>
      <w:kern w:val="20"/>
    </w:rPr>
  </w:style>
  <w:style w:type="paragraph" w:customStyle="1" w:styleId="zFSand">
    <w:name w:val="zFSand"/>
    <w:basedOn w:val="Normal"/>
    <w:next w:val="zFSco-names"/>
    <w:pPr>
      <w:spacing w:before="120" w:after="120" w:line="319" w:lineRule="auto"/>
      <w:ind w:left="567" w:right="567"/>
      <w:jc w:val="center"/>
    </w:pPr>
    <w:rPr>
      <w:w w:val="125"/>
      <w:kern w:val="20"/>
    </w:rPr>
  </w:style>
  <w:style w:type="paragraph" w:customStyle="1" w:styleId="CellBody">
    <w:name w:val="CellBody"/>
    <w:basedOn w:val="Normal"/>
    <w:pPr>
      <w:spacing w:before="60" w:after="60" w:line="290" w:lineRule="auto"/>
    </w:pPr>
    <w:rPr>
      <w:kern w:val="20"/>
    </w:rPr>
  </w:style>
  <w:style w:type="paragraph" w:customStyle="1" w:styleId="CellHead">
    <w:name w:val="CellHead"/>
    <w:basedOn w:val="Normal"/>
    <w:pPr>
      <w:keepNext/>
      <w:spacing w:before="60" w:after="60" w:line="259" w:lineRule="auto"/>
    </w:pPr>
    <w:rPr>
      <w:b/>
      <w:bCs/>
      <w:kern w:val="20"/>
    </w:rPr>
  </w:style>
  <w:style w:type="paragraph" w:styleId="FootnoteText">
    <w:name w:val="footnote text"/>
    <w:basedOn w:val="Normal"/>
    <w:semiHidden/>
    <w:pPr>
      <w:keepLines/>
      <w:tabs>
        <w:tab w:val="left" w:pos="227"/>
      </w:tabs>
      <w:spacing w:after="60" w:line="200" w:lineRule="atLeast"/>
      <w:ind w:left="227" w:hanging="227"/>
      <w:jc w:val="both"/>
    </w:pPr>
    <w:rPr>
      <w:kern w:val="20"/>
      <w:sz w:val="16"/>
      <w:szCs w:val="16"/>
    </w:rPr>
  </w:style>
  <w:style w:type="paragraph" w:customStyle="1" w:styleId="alpha1">
    <w:name w:val="alpha 1"/>
    <w:basedOn w:val="Normal"/>
    <w:pPr>
      <w:numPr>
        <w:numId w:val="1"/>
      </w:numPr>
      <w:spacing w:after="140" w:line="290" w:lineRule="auto"/>
      <w:jc w:val="both"/>
    </w:pPr>
    <w:rPr>
      <w:kern w:val="20"/>
    </w:rPr>
  </w:style>
  <w:style w:type="paragraph" w:customStyle="1" w:styleId="alpha2">
    <w:name w:val="alpha 2"/>
    <w:basedOn w:val="Normal"/>
    <w:pPr>
      <w:numPr>
        <w:numId w:val="2"/>
      </w:numPr>
      <w:spacing w:after="140" w:line="290" w:lineRule="auto"/>
      <w:jc w:val="both"/>
    </w:pPr>
    <w:rPr>
      <w:kern w:val="20"/>
    </w:rPr>
  </w:style>
  <w:style w:type="paragraph" w:customStyle="1" w:styleId="alpha3">
    <w:name w:val="alpha 3"/>
    <w:basedOn w:val="Normal"/>
    <w:pPr>
      <w:numPr>
        <w:numId w:val="3"/>
      </w:numPr>
      <w:spacing w:after="140" w:line="290" w:lineRule="auto"/>
      <w:jc w:val="both"/>
    </w:pPr>
    <w:rPr>
      <w:kern w:val="20"/>
    </w:rPr>
  </w:style>
  <w:style w:type="paragraph" w:customStyle="1" w:styleId="alpha4">
    <w:name w:val="alpha 4"/>
    <w:basedOn w:val="Normal"/>
    <w:pPr>
      <w:numPr>
        <w:numId w:val="4"/>
      </w:numPr>
      <w:spacing w:after="140" w:line="290" w:lineRule="auto"/>
      <w:jc w:val="both"/>
    </w:pPr>
    <w:rPr>
      <w:kern w:val="20"/>
    </w:rPr>
  </w:style>
  <w:style w:type="paragraph" w:customStyle="1" w:styleId="alpha5">
    <w:name w:val="alpha 5"/>
    <w:basedOn w:val="Normal"/>
    <w:pPr>
      <w:numPr>
        <w:numId w:val="5"/>
      </w:numPr>
      <w:spacing w:after="140" w:line="290" w:lineRule="auto"/>
      <w:jc w:val="both"/>
    </w:pPr>
    <w:rPr>
      <w:kern w:val="20"/>
    </w:rPr>
  </w:style>
  <w:style w:type="paragraph" w:customStyle="1" w:styleId="alpha6">
    <w:name w:val="alpha 6"/>
    <w:basedOn w:val="Normal"/>
    <w:pPr>
      <w:numPr>
        <w:numId w:val="6"/>
      </w:num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bullet1">
    <w:name w:val="bullet 1"/>
    <w:basedOn w:val="Normal"/>
    <w:pPr>
      <w:numPr>
        <w:numId w:val="7"/>
      </w:numPr>
      <w:spacing w:after="140" w:line="290" w:lineRule="auto"/>
      <w:jc w:val="both"/>
    </w:pPr>
    <w:rPr>
      <w:kern w:val="20"/>
    </w:rPr>
  </w:style>
  <w:style w:type="paragraph" w:customStyle="1" w:styleId="bullet2">
    <w:name w:val="bullet 2"/>
    <w:basedOn w:val="Normal"/>
    <w:pPr>
      <w:numPr>
        <w:numId w:val="8"/>
      </w:numPr>
      <w:spacing w:after="140" w:line="290" w:lineRule="auto"/>
      <w:jc w:val="both"/>
    </w:pPr>
    <w:rPr>
      <w:kern w:val="20"/>
    </w:rPr>
  </w:style>
  <w:style w:type="paragraph" w:customStyle="1" w:styleId="bullet3">
    <w:name w:val="bullet 3"/>
    <w:basedOn w:val="Normal"/>
    <w:pPr>
      <w:numPr>
        <w:numId w:val="9"/>
      </w:numPr>
      <w:spacing w:after="140" w:line="290" w:lineRule="auto"/>
      <w:jc w:val="both"/>
    </w:pPr>
    <w:rPr>
      <w:kern w:val="20"/>
    </w:rPr>
  </w:style>
  <w:style w:type="paragraph" w:customStyle="1" w:styleId="bullet4">
    <w:name w:val="bullet 4"/>
    <w:basedOn w:val="Normal"/>
    <w:pPr>
      <w:numPr>
        <w:numId w:val="10"/>
      </w:numPr>
      <w:spacing w:after="140" w:line="290" w:lineRule="auto"/>
      <w:jc w:val="both"/>
    </w:pPr>
    <w:rPr>
      <w:kern w:val="20"/>
    </w:rPr>
  </w:style>
  <w:style w:type="paragraph" w:customStyle="1" w:styleId="bullet5">
    <w:name w:val="bullet 5"/>
    <w:basedOn w:val="Normal"/>
    <w:pPr>
      <w:numPr>
        <w:numId w:val="11"/>
      </w:numPr>
      <w:spacing w:after="140" w:line="290" w:lineRule="auto"/>
      <w:jc w:val="both"/>
    </w:pPr>
    <w:rPr>
      <w:kern w:val="20"/>
    </w:rPr>
  </w:style>
  <w:style w:type="paragraph" w:customStyle="1" w:styleId="bullet6">
    <w:name w:val="bullet 6"/>
    <w:basedOn w:val="Normal"/>
    <w:pPr>
      <w:numPr>
        <w:numId w:val="12"/>
      </w:numPr>
      <w:spacing w:after="140" w:line="290" w:lineRule="auto"/>
      <w:jc w:val="both"/>
    </w:pPr>
    <w:rPr>
      <w:kern w:val="20"/>
    </w:rPr>
  </w:style>
  <w:style w:type="paragraph" w:customStyle="1" w:styleId="Head">
    <w:name w:val="Head"/>
    <w:basedOn w:val="Normal"/>
    <w:next w:val="Body"/>
    <w:pPr>
      <w:keepNext/>
      <w:spacing w:before="280" w:after="140" w:line="290" w:lineRule="auto"/>
      <w:jc w:val="both"/>
    </w:pPr>
    <w:rPr>
      <w:b/>
      <w:bCs/>
      <w:kern w:val="23"/>
      <w:sz w:val="23"/>
      <w:szCs w:val="23"/>
    </w:rPr>
  </w:style>
  <w:style w:type="paragraph" w:customStyle="1" w:styleId="Head1">
    <w:name w:val="Head 1"/>
    <w:basedOn w:val="Normal"/>
    <w:next w:val="Body1"/>
    <w:pPr>
      <w:keepNext/>
      <w:spacing w:before="280" w:after="140" w:line="290" w:lineRule="auto"/>
      <w:ind w:left="567"/>
      <w:jc w:val="both"/>
    </w:pPr>
    <w:rPr>
      <w:b/>
      <w:bCs/>
      <w:kern w:val="22"/>
      <w:sz w:val="22"/>
      <w:szCs w:val="22"/>
    </w:rPr>
  </w:style>
  <w:style w:type="paragraph" w:customStyle="1" w:styleId="Head2">
    <w:name w:val="Head 2"/>
    <w:basedOn w:val="Normal"/>
    <w:next w:val="Body2"/>
    <w:pPr>
      <w:keepNext/>
      <w:spacing w:before="280" w:after="60" w:line="290" w:lineRule="auto"/>
      <w:ind w:left="1247"/>
      <w:jc w:val="both"/>
    </w:pPr>
    <w:rPr>
      <w:b/>
      <w:bCs/>
      <w:kern w:val="21"/>
      <w:sz w:val="21"/>
      <w:szCs w:val="21"/>
    </w:rPr>
  </w:style>
  <w:style w:type="paragraph" w:customStyle="1" w:styleId="Head3">
    <w:name w:val="Head 3"/>
    <w:basedOn w:val="Normal"/>
    <w:next w:val="Body3"/>
    <w:pPr>
      <w:keepNext/>
      <w:spacing w:before="280" w:after="40" w:line="290" w:lineRule="auto"/>
      <w:ind w:left="2041"/>
      <w:jc w:val="both"/>
    </w:pPr>
    <w:rPr>
      <w:b/>
      <w:bCs/>
      <w:kern w:val="20"/>
    </w:rPr>
  </w:style>
  <w:style w:type="paragraph" w:styleId="Header">
    <w:name w:val="header"/>
    <w:basedOn w:val="Normal"/>
    <w:pPr>
      <w:tabs>
        <w:tab w:val="center" w:pos="4366"/>
        <w:tab w:val="right" w:pos="8732"/>
      </w:tabs>
    </w:pPr>
    <w:rPr>
      <w:kern w:val="19"/>
      <w:sz w:val="19"/>
      <w:szCs w:val="19"/>
    </w:rPr>
  </w:style>
  <w:style w:type="paragraph" w:customStyle="1" w:styleId="Level1">
    <w:name w:val="Level 1"/>
    <w:basedOn w:val="Normal"/>
    <w:next w:val="Body1"/>
    <w:pPr>
      <w:keepNext/>
      <w:numPr>
        <w:numId w:val="13"/>
      </w:numPr>
      <w:spacing w:before="280" w:after="140" w:line="290" w:lineRule="auto"/>
      <w:jc w:val="both"/>
      <w:outlineLvl w:val="0"/>
    </w:pPr>
    <w:rPr>
      <w:b/>
      <w:bCs/>
      <w:kern w:val="20"/>
      <w:sz w:val="22"/>
      <w:szCs w:val="22"/>
    </w:rPr>
  </w:style>
  <w:style w:type="paragraph" w:customStyle="1" w:styleId="Level2">
    <w:name w:val="Level 2"/>
    <w:basedOn w:val="Normal"/>
    <w:pPr>
      <w:numPr>
        <w:ilvl w:val="1"/>
        <w:numId w:val="14"/>
      </w:numPr>
      <w:spacing w:after="140" w:line="290" w:lineRule="auto"/>
      <w:jc w:val="both"/>
      <w:outlineLvl w:val="1"/>
    </w:pPr>
    <w:rPr>
      <w:kern w:val="20"/>
    </w:rPr>
  </w:style>
  <w:style w:type="paragraph" w:customStyle="1" w:styleId="Level3">
    <w:name w:val="Level 3"/>
    <w:basedOn w:val="Normal"/>
    <w:pPr>
      <w:numPr>
        <w:ilvl w:val="2"/>
        <w:numId w:val="15"/>
      </w:numPr>
      <w:spacing w:after="140" w:line="290" w:lineRule="auto"/>
      <w:jc w:val="both"/>
      <w:outlineLvl w:val="2"/>
    </w:pPr>
    <w:rPr>
      <w:kern w:val="20"/>
    </w:rPr>
  </w:style>
  <w:style w:type="paragraph" w:customStyle="1" w:styleId="Level4">
    <w:name w:val="Level 4"/>
    <w:basedOn w:val="Normal"/>
    <w:pPr>
      <w:numPr>
        <w:ilvl w:val="3"/>
        <w:numId w:val="16"/>
      </w:numPr>
      <w:spacing w:after="140" w:line="290" w:lineRule="auto"/>
      <w:jc w:val="both"/>
      <w:outlineLvl w:val="3"/>
    </w:pPr>
    <w:rPr>
      <w:kern w:val="20"/>
    </w:rPr>
  </w:style>
  <w:style w:type="paragraph" w:customStyle="1" w:styleId="Level5">
    <w:name w:val="Level 5"/>
    <w:basedOn w:val="Normal"/>
    <w:pPr>
      <w:numPr>
        <w:ilvl w:val="4"/>
        <w:numId w:val="17"/>
      </w:numPr>
      <w:spacing w:after="140" w:line="290" w:lineRule="auto"/>
      <w:jc w:val="both"/>
      <w:outlineLvl w:val="4"/>
    </w:pPr>
    <w:rPr>
      <w:kern w:val="20"/>
    </w:rPr>
  </w:style>
  <w:style w:type="paragraph" w:customStyle="1" w:styleId="Level6">
    <w:name w:val="Level 6"/>
    <w:basedOn w:val="Normal"/>
    <w:pPr>
      <w:numPr>
        <w:ilvl w:val="5"/>
        <w:numId w:val="18"/>
      </w:numPr>
      <w:spacing w:after="140" w:line="290" w:lineRule="auto"/>
      <w:jc w:val="both"/>
      <w:outlineLvl w:val="5"/>
    </w:pPr>
    <w:rPr>
      <w:kern w:val="20"/>
    </w:rPr>
  </w:style>
  <w:style w:type="paragraph" w:customStyle="1" w:styleId="Parties">
    <w:name w:val="Parties"/>
    <w:basedOn w:val="Normal"/>
    <w:pPr>
      <w:numPr>
        <w:numId w:val="22"/>
      </w:numPr>
      <w:spacing w:after="140" w:line="290" w:lineRule="auto"/>
      <w:jc w:val="both"/>
    </w:pPr>
    <w:rPr>
      <w:kern w:val="20"/>
    </w:rPr>
  </w:style>
  <w:style w:type="paragraph" w:customStyle="1" w:styleId="Recitals">
    <w:name w:val="Recitals"/>
    <w:basedOn w:val="Normal"/>
    <w:pPr>
      <w:numPr>
        <w:numId w:val="23"/>
      </w:numPr>
      <w:spacing w:after="140" w:line="290" w:lineRule="auto"/>
      <w:jc w:val="both"/>
    </w:pPr>
    <w:rPr>
      <w:kern w:val="20"/>
    </w:rPr>
  </w:style>
  <w:style w:type="paragraph" w:customStyle="1" w:styleId="roman1">
    <w:name w:val="roman 1"/>
    <w:basedOn w:val="Normal"/>
    <w:pPr>
      <w:numPr>
        <w:numId w:val="24"/>
      </w:numPr>
      <w:tabs>
        <w:tab w:val="clear" w:pos="720"/>
      </w:tabs>
      <w:spacing w:after="140" w:line="290" w:lineRule="auto"/>
      <w:jc w:val="both"/>
    </w:pPr>
    <w:rPr>
      <w:kern w:val="20"/>
    </w:rPr>
  </w:style>
  <w:style w:type="paragraph" w:customStyle="1" w:styleId="roman2">
    <w:name w:val="roman 2"/>
    <w:basedOn w:val="Normal"/>
    <w:pPr>
      <w:numPr>
        <w:numId w:val="25"/>
      </w:numPr>
      <w:spacing w:after="140" w:line="290" w:lineRule="auto"/>
      <w:jc w:val="both"/>
    </w:pPr>
    <w:rPr>
      <w:kern w:val="20"/>
    </w:rPr>
  </w:style>
  <w:style w:type="paragraph" w:customStyle="1" w:styleId="roman3">
    <w:name w:val="roman 3"/>
    <w:basedOn w:val="Normal"/>
    <w:pPr>
      <w:numPr>
        <w:numId w:val="26"/>
      </w:numPr>
      <w:spacing w:after="140" w:line="290" w:lineRule="auto"/>
      <w:jc w:val="both"/>
    </w:pPr>
    <w:rPr>
      <w:kern w:val="20"/>
    </w:rPr>
  </w:style>
  <w:style w:type="paragraph" w:customStyle="1" w:styleId="roman4">
    <w:name w:val="roman 4"/>
    <w:basedOn w:val="Normal"/>
    <w:pPr>
      <w:numPr>
        <w:numId w:val="27"/>
      </w:numPr>
      <w:spacing w:after="140" w:line="290" w:lineRule="auto"/>
      <w:jc w:val="both"/>
    </w:pPr>
    <w:rPr>
      <w:kern w:val="20"/>
    </w:rPr>
  </w:style>
  <w:style w:type="paragraph" w:customStyle="1" w:styleId="roman5">
    <w:name w:val="roman 5"/>
    <w:basedOn w:val="Normal"/>
    <w:pPr>
      <w:numPr>
        <w:numId w:val="28"/>
      </w:numPr>
      <w:tabs>
        <w:tab w:val="clear" w:pos="3442"/>
        <w:tab w:val="left" w:pos="3289"/>
      </w:tabs>
      <w:spacing w:after="140" w:line="290" w:lineRule="auto"/>
      <w:jc w:val="both"/>
    </w:pPr>
    <w:rPr>
      <w:kern w:val="20"/>
    </w:rPr>
  </w:style>
  <w:style w:type="paragraph" w:customStyle="1" w:styleId="roman6">
    <w:name w:val="roman 6"/>
    <w:basedOn w:val="Normal"/>
    <w:pPr>
      <w:numPr>
        <w:numId w:val="29"/>
      </w:numPr>
      <w:spacing w:after="140" w:line="290" w:lineRule="auto"/>
      <w:jc w:val="both"/>
    </w:pPr>
    <w:rPr>
      <w:kern w:val="20"/>
    </w:rPr>
  </w:style>
  <w:style w:type="paragraph" w:customStyle="1" w:styleId="SchedApps">
    <w:name w:val="Sched/Apps"/>
    <w:basedOn w:val="Normal"/>
    <w:next w:val="Body"/>
    <w:pPr>
      <w:keepNext/>
      <w:pageBreakBefore/>
      <w:spacing w:after="240" w:line="290" w:lineRule="auto"/>
      <w:jc w:val="center"/>
      <w:outlineLvl w:val="3"/>
    </w:pPr>
    <w:rPr>
      <w:b/>
      <w:bCs/>
      <w:kern w:val="23"/>
      <w:sz w:val="23"/>
      <w:szCs w:val="23"/>
    </w:rPr>
  </w:style>
  <w:style w:type="paragraph" w:customStyle="1" w:styleId="Schedule1">
    <w:name w:val="Schedule 1"/>
    <w:basedOn w:val="Normal"/>
    <w:pPr>
      <w:numPr>
        <w:numId w:val="30"/>
      </w:numPr>
      <w:spacing w:after="140" w:line="290" w:lineRule="auto"/>
      <w:jc w:val="both"/>
      <w:outlineLvl w:val="0"/>
    </w:pPr>
    <w:rPr>
      <w:kern w:val="20"/>
    </w:rPr>
  </w:style>
  <w:style w:type="paragraph" w:customStyle="1" w:styleId="Schedule2">
    <w:name w:val="Schedule 2"/>
    <w:basedOn w:val="Normal"/>
    <w:pPr>
      <w:numPr>
        <w:ilvl w:val="1"/>
        <w:numId w:val="31"/>
      </w:numPr>
      <w:spacing w:after="140" w:line="290" w:lineRule="auto"/>
      <w:jc w:val="both"/>
      <w:outlineLvl w:val="1"/>
    </w:pPr>
    <w:rPr>
      <w:kern w:val="20"/>
    </w:rPr>
  </w:style>
  <w:style w:type="paragraph" w:customStyle="1" w:styleId="Schedule3">
    <w:name w:val="Schedule 3"/>
    <w:basedOn w:val="Normal"/>
    <w:pPr>
      <w:numPr>
        <w:ilvl w:val="2"/>
        <w:numId w:val="32"/>
      </w:numPr>
      <w:spacing w:after="140" w:line="290" w:lineRule="auto"/>
      <w:jc w:val="both"/>
      <w:outlineLvl w:val="2"/>
    </w:pPr>
    <w:rPr>
      <w:kern w:val="20"/>
    </w:rPr>
  </w:style>
  <w:style w:type="paragraph" w:customStyle="1" w:styleId="Schedule4">
    <w:name w:val="Schedule 4"/>
    <w:basedOn w:val="Normal"/>
    <w:pPr>
      <w:numPr>
        <w:ilvl w:val="3"/>
        <w:numId w:val="33"/>
      </w:numPr>
      <w:spacing w:after="140" w:line="290" w:lineRule="auto"/>
      <w:jc w:val="both"/>
      <w:outlineLvl w:val="3"/>
    </w:pPr>
    <w:rPr>
      <w:kern w:val="20"/>
    </w:rPr>
  </w:style>
  <w:style w:type="paragraph" w:customStyle="1" w:styleId="Schedule5">
    <w:name w:val="Schedule 5"/>
    <w:basedOn w:val="Normal"/>
    <w:pPr>
      <w:numPr>
        <w:ilvl w:val="4"/>
        <w:numId w:val="34"/>
      </w:numPr>
      <w:spacing w:after="140" w:line="290" w:lineRule="auto"/>
      <w:jc w:val="both"/>
      <w:outlineLvl w:val="4"/>
    </w:pPr>
    <w:rPr>
      <w:kern w:val="20"/>
    </w:rPr>
  </w:style>
  <w:style w:type="paragraph" w:customStyle="1" w:styleId="Schedule6">
    <w:name w:val="Schedule 6"/>
    <w:basedOn w:val="Normal"/>
    <w:pPr>
      <w:numPr>
        <w:ilvl w:val="5"/>
        <w:numId w:val="35"/>
      </w:numPr>
      <w:spacing w:after="140" w:line="290" w:lineRule="auto"/>
      <w:jc w:val="both"/>
      <w:outlineLvl w:val="5"/>
    </w:pPr>
    <w:rPr>
      <w:kern w:val="20"/>
    </w:rPr>
  </w:style>
  <w:style w:type="paragraph" w:customStyle="1" w:styleId="SubHead">
    <w:name w:val="SubHead"/>
    <w:basedOn w:val="Normal"/>
    <w:next w:val="Body"/>
    <w:pPr>
      <w:keepNext/>
      <w:spacing w:before="120" w:after="60" w:line="290" w:lineRule="auto"/>
      <w:jc w:val="both"/>
    </w:pPr>
    <w:rPr>
      <w:b/>
      <w:bCs/>
      <w:kern w:val="21"/>
      <w:sz w:val="21"/>
      <w:szCs w:val="21"/>
    </w:rPr>
  </w:style>
  <w:style w:type="paragraph" w:customStyle="1" w:styleId="TCLevel1">
    <w:name w:val="T+C Level 1"/>
    <w:basedOn w:val="Normal"/>
    <w:next w:val="TCLevel2"/>
    <w:pPr>
      <w:keepNext/>
      <w:numPr>
        <w:numId w:val="36"/>
      </w:numPr>
      <w:spacing w:before="140" w:line="290" w:lineRule="auto"/>
      <w:jc w:val="both"/>
      <w:outlineLvl w:val="0"/>
    </w:pPr>
    <w:rPr>
      <w:b/>
      <w:bCs/>
      <w:kern w:val="20"/>
    </w:rPr>
  </w:style>
  <w:style w:type="paragraph" w:customStyle="1" w:styleId="TCLevel2">
    <w:name w:val="T+C Level 2"/>
    <w:basedOn w:val="Normal"/>
    <w:pPr>
      <w:numPr>
        <w:ilvl w:val="1"/>
        <w:numId w:val="37"/>
      </w:numPr>
      <w:spacing w:after="140" w:line="290" w:lineRule="auto"/>
      <w:jc w:val="both"/>
      <w:outlineLvl w:val="1"/>
    </w:pPr>
    <w:rPr>
      <w:kern w:val="20"/>
    </w:rPr>
  </w:style>
  <w:style w:type="paragraph" w:customStyle="1" w:styleId="TCLevel3">
    <w:name w:val="T+C Level 3"/>
    <w:basedOn w:val="Normal"/>
    <w:pPr>
      <w:numPr>
        <w:ilvl w:val="2"/>
        <w:numId w:val="38"/>
      </w:numPr>
      <w:spacing w:after="140" w:line="290" w:lineRule="auto"/>
      <w:jc w:val="both"/>
      <w:outlineLvl w:val="2"/>
    </w:pPr>
    <w:rPr>
      <w:kern w:val="20"/>
    </w:rPr>
  </w:style>
  <w:style w:type="paragraph" w:customStyle="1" w:styleId="TCLevel4">
    <w:name w:val="T+C Level 4"/>
    <w:basedOn w:val="Normal"/>
    <w:pPr>
      <w:numPr>
        <w:ilvl w:val="3"/>
        <w:numId w:val="39"/>
      </w:numPr>
      <w:spacing w:after="140" w:line="290" w:lineRule="auto"/>
      <w:jc w:val="both"/>
      <w:outlineLvl w:val="3"/>
    </w:pPr>
    <w:rPr>
      <w:kern w:val="20"/>
    </w:rPr>
  </w:style>
  <w:style w:type="paragraph" w:customStyle="1" w:styleId="Table1">
    <w:name w:val="Table 1"/>
    <w:basedOn w:val="Normal"/>
    <w:pPr>
      <w:numPr>
        <w:numId w:val="40"/>
      </w:numPr>
      <w:spacing w:before="60" w:after="60" w:line="290" w:lineRule="auto"/>
      <w:outlineLvl w:val="0"/>
    </w:pPr>
    <w:rPr>
      <w:kern w:val="20"/>
    </w:rPr>
  </w:style>
  <w:style w:type="paragraph" w:customStyle="1" w:styleId="Table2">
    <w:name w:val="Table 2"/>
    <w:basedOn w:val="Normal"/>
    <w:pPr>
      <w:numPr>
        <w:ilvl w:val="1"/>
        <w:numId w:val="41"/>
      </w:numPr>
      <w:spacing w:before="60" w:after="60" w:line="290" w:lineRule="auto"/>
      <w:outlineLvl w:val="1"/>
    </w:pPr>
    <w:rPr>
      <w:kern w:val="20"/>
    </w:rPr>
  </w:style>
  <w:style w:type="paragraph" w:customStyle="1" w:styleId="Table3">
    <w:name w:val="Table 3"/>
    <w:basedOn w:val="Normal"/>
    <w:pPr>
      <w:numPr>
        <w:ilvl w:val="2"/>
        <w:numId w:val="42"/>
      </w:numPr>
      <w:spacing w:before="60" w:after="60" w:line="290" w:lineRule="auto"/>
      <w:outlineLvl w:val="2"/>
    </w:pPr>
    <w:rPr>
      <w:kern w:val="20"/>
    </w:rPr>
  </w:style>
  <w:style w:type="paragraph" w:customStyle="1" w:styleId="Table4">
    <w:name w:val="Table 4"/>
    <w:basedOn w:val="Normal"/>
    <w:pPr>
      <w:numPr>
        <w:ilvl w:val="3"/>
        <w:numId w:val="43"/>
      </w:numPr>
      <w:tabs>
        <w:tab w:val="clear" w:pos="720"/>
        <w:tab w:val="left" w:pos="567"/>
      </w:tabs>
      <w:spacing w:before="60" w:after="60" w:line="290" w:lineRule="auto"/>
      <w:outlineLvl w:val="3"/>
    </w:pPr>
    <w:rPr>
      <w:kern w:val="20"/>
    </w:rPr>
  </w:style>
  <w:style w:type="paragraph" w:customStyle="1" w:styleId="Table5">
    <w:name w:val="Table 5"/>
    <w:basedOn w:val="Normal"/>
    <w:pPr>
      <w:numPr>
        <w:ilvl w:val="4"/>
        <w:numId w:val="44"/>
      </w:numPr>
      <w:spacing w:before="60" w:after="60" w:line="290" w:lineRule="auto"/>
      <w:outlineLvl w:val="4"/>
    </w:pPr>
    <w:rPr>
      <w:kern w:val="20"/>
    </w:rPr>
  </w:style>
  <w:style w:type="paragraph" w:customStyle="1" w:styleId="Table6">
    <w:name w:val="Table 6"/>
    <w:basedOn w:val="Normal"/>
    <w:pPr>
      <w:numPr>
        <w:ilvl w:val="5"/>
        <w:numId w:val="45"/>
      </w:numPr>
      <w:tabs>
        <w:tab w:val="clear" w:pos="720"/>
        <w:tab w:val="left" w:pos="567"/>
      </w:tabs>
      <w:spacing w:before="60" w:after="60" w:line="290" w:lineRule="auto"/>
      <w:outlineLvl w:val="5"/>
    </w:pPr>
    <w:rPr>
      <w:kern w:val="20"/>
    </w:rPr>
  </w:style>
  <w:style w:type="paragraph" w:customStyle="1" w:styleId="Tablealpha">
    <w:name w:val="Table alpha"/>
    <w:basedOn w:val="Normal"/>
    <w:pPr>
      <w:numPr>
        <w:numId w:val="46"/>
      </w:numPr>
      <w:spacing w:before="60" w:after="60" w:line="290" w:lineRule="auto"/>
    </w:pPr>
    <w:rPr>
      <w:kern w:val="20"/>
    </w:rPr>
  </w:style>
  <w:style w:type="paragraph" w:customStyle="1" w:styleId="Tablebullet">
    <w:name w:val="Table bullet"/>
    <w:basedOn w:val="Normal"/>
    <w:pPr>
      <w:numPr>
        <w:numId w:val="47"/>
      </w:numPr>
      <w:spacing w:before="60" w:after="60" w:line="290" w:lineRule="auto"/>
    </w:pPr>
    <w:rPr>
      <w:kern w:val="20"/>
    </w:rPr>
  </w:style>
  <w:style w:type="paragraph" w:customStyle="1" w:styleId="Tableroman">
    <w:name w:val="Table roman"/>
    <w:basedOn w:val="Normal"/>
    <w:pPr>
      <w:numPr>
        <w:numId w:val="48"/>
      </w:numPr>
      <w:tabs>
        <w:tab w:val="clear" w:pos="720"/>
        <w:tab w:val="left" w:pos="567"/>
      </w:tabs>
      <w:spacing w:before="60" w:after="60" w:line="290" w:lineRule="auto"/>
    </w:pPr>
    <w:rPr>
      <w:kern w:val="20"/>
    </w:rPr>
  </w:style>
  <w:style w:type="paragraph" w:styleId="Title">
    <w:name w:val="Title"/>
    <w:basedOn w:val="Normal"/>
    <w:next w:val="Body"/>
    <w:qFormat/>
    <w:pPr>
      <w:keepNext/>
      <w:spacing w:after="240" w:line="290" w:lineRule="auto"/>
      <w:jc w:val="both"/>
    </w:pPr>
    <w:rPr>
      <w:b/>
      <w:bCs/>
      <w:kern w:val="28"/>
      <w:sz w:val="25"/>
      <w:szCs w:val="25"/>
    </w:rPr>
  </w:style>
  <w:style w:type="paragraph" w:customStyle="1" w:styleId="Level7">
    <w:name w:val="Level 7"/>
    <w:basedOn w:val="Normal"/>
    <w:pPr>
      <w:numPr>
        <w:ilvl w:val="6"/>
        <w:numId w:val="19"/>
      </w:numPr>
      <w:spacing w:after="140" w:line="290" w:lineRule="auto"/>
      <w:jc w:val="both"/>
      <w:outlineLvl w:val="6"/>
    </w:pPr>
    <w:rPr>
      <w:kern w:val="20"/>
    </w:rPr>
  </w:style>
  <w:style w:type="paragraph" w:customStyle="1" w:styleId="DocExCode">
    <w:name w:val="DocExCode"/>
    <w:basedOn w:val="Normal"/>
    <w:pPr>
      <w:pBdr>
        <w:top w:val="single" w:sz="4" w:space="1" w:color="auto"/>
      </w:pBdr>
    </w:pPr>
    <w:rPr>
      <w:kern w:val="20"/>
      <w:sz w:val="16"/>
      <w:szCs w:val="16"/>
    </w:rPr>
  </w:style>
  <w:style w:type="paragraph" w:customStyle="1" w:styleId="Level8">
    <w:name w:val="Level 8"/>
    <w:basedOn w:val="Normal"/>
    <w:pPr>
      <w:numPr>
        <w:ilvl w:val="7"/>
        <w:numId w:val="20"/>
      </w:numPr>
      <w:spacing w:after="140" w:line="290" w:lineRule="auto"/>
      <w:jc w:val="both"/>
      <w:outlineLvl w:val="7"/>
    </w:pPr>
    <w:rPr>
      <w:kern w:val="20"/>
    </w:rPr>
  </w:style>
  <w:style w:type="paragraph" w:customStyle="1" w:styleId="Level9">
    <w:name w:val="Level 9"/>
    <w:basedOn w:val="Normal"/>
    <w:pPr>
      <w:numPr>
        <w:ilvl w:val="8"/>
        <w:numId w:val="21"/>
      </w:numPr>
      <w:spacing w:after="140" w:line="290" w:lineRule="auto"/>
      <w:jc w:val="both"/>
      <w:outlineLvl w:val="8"/>
    </w:pPr>
    <w:rPr>
      <w:kern w:val="20"/>
    </w:rPr>
  </w:style>
  <w:style w:type="paragraph" w:styleId="TOC1">
    <w:name w:val="toc 1"/>
    <w:basedOn w:val="Normal"/>
    <w:next w:val="Body"/>
    <w:semiHidden/>
    <w:pPr>
      <w:spacing w:before="280" w:after="140" w:line="290" w:lineRule="auto"/>
      <w:ind w:left="567" w:hanging="567"/>
    </w:pPr>
    <w:rPr>
      <w:kern w:val="20"/>
    </w:rPr>
  </w:style>
  <w:style w:type="paragraph" w:styleId="TOC2">
    <w:name w:val="toc 2"/>
    <w:basedOn w:val="Normal"/>
    <w:next w:val="Body"/>
    <w:semiHidden/>
    <w:pPr>
      <w:spacing w:before="280" w:after="140" w:line="290" w:lineRule="auto"/>
      <w:ind w:left="1247" w:hanging="680"/>
    </w:pPr>
    <w:rPr>
      <w:kern w:val="20"/>
    </w:rPr>
  </w:style>
  <w:style w:type="paragraph" w:styleId="TOC3">
    <w:name w:val="toc 3"/>
    <w:basedOn w:val="Normal"/>
    <w:next w:val="Body"/>
    <w:semiHidden/>
    <w:pPr>
      <w:spacing w:before="280" w:after="140" w:line="290" w:lineRule="auto"/>
      <w:ind w:left="2041" w:hanging="794"/>
    </w:pPr>
    <w:rPr>
      <w:kern w:val="20"/>
    </w:rPr>
  </w:style>
  <w:style w:type="paragraph" w:styleId="TOC4">
    <w:name w:val="toc 4"/>
    <w:basedOn w:val="Normal"/>
    <w:next w:val="Body"/>
    <w:semiHidden/>
    <w:pPr>
      <w:spacing w:before="280" w:after="140" w:line="290" w:lineRule="auto"/>
      <w:ind w:left="2041" w:hanging="794"/>
    </w:pPr>
    <w:rPr>
      <w:kern w:val="20"/>
    </w:rPr>
  </w:style>
  <w:style w:type="paragraph" w:styleId="TOC5">
    <w:name w:val="toc 5"/>
    <w:basedOn w:val="Normal"/>
    <w:next w:val="Body"/>
    <w:semiHidden/>
  </w:style>
  <w:style w:type="paragraph" w:styleId="TOC6">
    <w:name w:val="toc 6"/>
    <w:basedOn w:val="Normal"/>
    <w:next w:val="Body"/>
    <w:semiHidden/>
  </w:style>
  <w:style w:type="paragraph" w:styleId="TOC7">
    <w:name w:val="toc 7"/>
    <w:basedOn w:val="Normal"/>
    <w:next w:val="Body"/>
    <w:semiHidden/>
  </w:style>
  <w:style w:type="paragraph" w:styleId="TOC8">
    <w:name w:val="toc 8"/>
    <w:basedOn w:val="Normal"/>
    <w:next w:val="Body"/>
    <w:semiHidden/>
  </w:style>
  <w:style w:type="paragraph" w:styleId="TOC9">
    <w:name w:val="toc 9"/>
    <w:basedOn w:val="Normal"/>
    <w:next w:val="Body"/>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rFonts w:ascii="Arial" w:hAnsi="Arial"/>
      <w:vertAlign w:val="superscript"/>
    </w:rPr>
  </w:style>
  <w:style w:type="paragraph" w:styleId="EndnoteText">
    <w:name w:val="endnote text"/>
    <w:basedOn w:val="Normal"/>
    <w:semiHidden/>
  </w:style>
  <w:style w:type="character" w:styleId="FootnoteReference">
    <w:name w:val="footnote reference"/>
    <w:semiHidden/>
    <w:rPr>
      <w:rFonts w:ascii="Arial" w:hAnsi="Arial"/>
      <w:kern w:val="2"/>
      <w:vertAlign w:val="superscript"/>
    </w:rPr>
  </w:style>
  <w:style w:type="paragraph" w:styleId="TableofAuthorities">
    <w:name w:val="table of authorities"/>
    <w:basedOn w:val="Normal"/>
    <w:next w:val="Normal"/>
    <w:semiHidden/>
    <w:pPr>
      <w:ind w:left="200" w:hanging="200"/>
    </w:pPr>
  </w:style>
  <w:style w:type="paragraph" w:customStyle="1" w:styleId="zFSdate0">
    <w:name w:val="zFSdate"/>
    <w:basedOn w:val="Normal"/>
    <w:next w:val="zFSco-names"/>
    <w:pPr>
      <w:spacing w:after="120" w:line="319" w:lineRule="auto"/>
      <w:ind w:left="567" w:right="567"/>
      <w:jc w:val="center"/>
    </w:pPr>
    <w:rPr>
      <w:w w:val="125"/>
      <w:kern w:val="20"/>
    </w:rPr>
  </w:style>
  <w:style w:type="paragraph" w:customStyle="1" w:styleId="zFSFooter">
    <w:name w:val="zFSFooter"/>
    <w:basedOn w:val="Normal"/>
    <w:pPr>
      <w:tabs>
        <w:tab w:val="left" w:pos="6521"/>
      </w:tabs>
      <w:spacing w:after="40"/>
      <w:ind w:left="-108"/>
    </w:pPr>
    <w:rPr>
      <w:sz w:val="16"/>
      <w:szCs w:val="16"/>
    </w:rPr>
  </w:style>
  <w:style w:type="paragraph" w:customStyle="1" w:styleId="zFSNarrative0">
    <w:name w:val="zFSNarrative"/>
    <w:basedOn w:val="Normal"/>
    <w:pPr>
      <w:spacing w:line="319" w:lineRule="auto"/>
      <w:jc w:val="center"/>
    </w:pPr>
    <w:rPr>
      <w:w w:val="125"/>
      <w:kern w:val="20"/>
    </w:rPr>
  </w:style>
  <w:style w:type="paragraph" w:customStyle="1" w:styleId="zFSTitle0">
    <w:name w:val="zFSTitle"/>
    <w:basedOn w:val="Normal"/>
    <w:next w:val="zFSNarrative0"/>
    <w:pPr>
      <w:keepNext/>
      <w:spacing w:before="240" w:after="160" w:line="341" w:lineRule="auto"/>
      <w:ind w:left="567" w:right="567"/>
      <w:jc w:val="center"/>
    </w:pPr>
    <w:rPr>
      <w:b/>
      <w:bCs/>
      <w:w w:val="125"/>
      <w:sz w:val="28"/>
      <w:szCs w:val="28"/>
    </w:rPr>
  </w:style>
  <w:style w:type="paragraph" w:styleId="BodyTextIndent">
    <w:name w:val="Body Text Indent"/>
    <w:basedOn w:val="Normal"/>
    <w:pPr>
      <w:ind w:left="720" w:hanging="720"/>
      <w:jc w:val="both"/>
    </w:pPr>
    <w:rPr>
      <w:rFonts w:ascii="Times New Roman" w:hAnsi="Times New Roman" w:cs="Times New Roman"/>
      <w:sz w:val="24"/>
      <w:szCs w:val="24"/>
      <w:lang w:val="en-GB"/>
    </w:rPr>
  </w:style>
  <w:style w:type="paragraph" w:styleId="BodyText">
    <w:name w:val="Body Text"/>
    <w:basedOn w:val="Normal"/>
    <w:pPr>
      <w:jc w:val="both"/>
    </w:pPr>
    <w:rPr>
      <w:rFonts w:ascii="Times New Roman" w:hAnsi="Times New Roman" w:cs="Times New Roman"/>
      <w:sz w:val="24"/>
      <w:szCs w:val="24"/>
      <w:lang w:val="en-GB"/>
    </w:rPr>
  </w:style>
  <w:style w:type="paragraph" w:styleId="BodyText2">
    <w:name w:val="Body Text 2"/>
    <w:basedOn w:val="Normal"/>
    <w:pPr>
      <w:widowControl w:val="0"/>
      <w:jc w:val="both"/>
    </w:pPr>
    <w:rPr>
      <w:rFonts w:ascii="Times New Roman" w:hAnsi="Times New Roman" w:cs="Times New Roman"/>
      <w:snapToGrid w:val="0"/>
      <w:sz w:val="24"/>
      <w:szCs w:val="24"/>
      <w:lang w:val="en-GB"/>
    </w:rPr>
  </w:style>
  <w:style w:type="character" w:styleId="Hyperlink">
    <w:name w:val="Hyperlink"/>
    <w:rPr>
      <w:color w:val="AF005F"/>
      <w:u w:val="none"/>
    </w:rPr>
  </w:style>
  <w:style w:type="character" w:styleId="FollowedHyperlink">
    <w:name w:val="FollowedHyperlink"/>
    <w:rPr>
      <w:color w:val="AF005F"/>
      <w:u w:val="none"/>
    </w:rPr>
  </w:style>
  <w:style w:type="paragraph" w:styleId="BodyTextIndent2">
    <w:name w:val="Body Text Indent 2"/>
    <w:basedOn w:val="Normal"/>
    <w:pPr>
      <w:ind w:left="720" w:hanging="360"/>
      <w:jc w:val="both"/>
    </w:pPr>
    <w:rPr>
      <w:rFonts w:ascii="Times New Roman" w:hAnsi="Times New Roman" w:cs="Times New Roman"/>
      <w:sz w:val="24"/>
      <w:szCs w:val="24"/>
    </w:rPr>
  </w:style>
  <w:style w:type="paragraph" w:styleId="BodyTextIndent3">
    <w:name w:val="Body Text Indent 3"/>
    <w:basedOn w:val="Normal"/>
    <w:pPr>
      <w:ind w:left="360" w:hanging="360"/>
      <w:jc w:val="both"/>
    </w:pPr>
    <w:rPr>
      <w:rFonts w:ascii="Times New Roman" w:hAnsi="Times New Roman" w:cs="Times New Roman"/>
      <w:sz w:val="24"/>
      <w:szCs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0507A2"/>
    <w:rPr>
      <w:sz w:val="16"/>
      <w:szCs w:val="16"/>
    </w:rPr>
  </w:style>
  <w:style w:type="paragraph" w:styleId="CommentText">
    <w:name w:val="annotation text"/>
    <w:basedOn w:val="Normal"/>
    <w:link w:val="CommentTextChar"/>
    <w:rsid w:val="000507A2"/>
  </w:style>
  <w:style w:type="paragraph" w:styleId="CommentSubject">
    <w:name w:val="annotation subject"/>
    <w:basedOn w:val="CommentText"/>
    <w:next w:val="CommentText"/>
    <w:semiHidden/>
    <w:rsid w:val="000507A2"/>
    <w:rPr>
      <w:b/>
      <w:bCs/>
    </w:rPr>
  </w:style>
  <w:style w:type="character" w:styleId="Emphasis">
    <w:name w:val="Emphasis"/>
    <w:qFormat/>
    <w:rsid w:val="00271AFC"/>
    <w:rPr>
      <w:i/>
      <w:iCs/>
    </w:rPr>
  </w:style>
  <w:style w:type="paragraph" w:styleId="ListParagraph">
    <w:name w:val="List Paragraph"/>
    <w:basedOn w:val="Normal"/>
    <w:uiPriority w:val="34"/>
    <w:qFormat/>
    <w:rsid w:val="00D7177D"/>
    <w:pPr>
      <w:ind w:left="708"/>
    </w:pPr>
  </w:style>
  <w:style w:type="character" w:customStyle="1" w:styleId="CommentTextChar">
    <w:name w:val="Comment Text Char"/>
    <w:link w:val="CommentText"/>
    <w:rsid w:val="00A6148C"/>
    <w:rPr>
      <w:rFonts w:ascii="Arial" w:hAnsi="Arial" w:cs="Arial"/>
      <w:lang w:val="cs-CZ" w:eastAsia="en-US"/>
    </w:rPr>
  </w:style>
  <w:style w:type="paragraph" w:customStyle="1" w:styleId="CTALevel1">
    <w:name w:val="CTA Level 1"/>
    <w:basedOn w:val="Normal"/>
    <w:rsid w:val="00A6148C"/>
    <w:pPr>
      <w:tabs>
        <w:tab w:val="left" w:pos="1276"/>
      </w:tabs>
      <w:spacing w:before="60" w:after="60"/>
      <w:ind w:left="567"/>
      <w:jc w:val="both"/>
    </w:pPr>
    <w:rPr>
      <w:rFonts w:ascii="Times New Roman" w:hAnsi="Times New Roman" w:cs="Times New Roman"/>
      <w:spacing w:val="-3"/>
      <w:sz w:val="24"/>
      <w:szCs w:val="24"/>
      <w:lang w:val="de-DE" w:eastAsia="de-DE"/>
    </w:rPr>
  </w:style>
  <w:style w:type="table" w:styleId="TableGrid">
    <w:name w:val="Table Grid"/>
    <w:basedOn w:val="TableNormal"/>
    <w:rsid w:val="0023522A"/>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9471F"/>
    <w:rPr>
      <w:rFonts w:ascii="Segoe UI" w:eastAsia="Calibri" w:hAnsi="Segoe UI" w:cs="Times New Roman"/>
      <w:color w:val="0F243E"/>
      <w:szCs w:val="21"/>
      <w:lang w:val="en-GB"/>
    </w:rPr>
  </w:style>
  <w:style w:type="character" w:customStyle="1" w:styleId="PlainTextChar">
    <w:name w:val="Plain Text Char"/>
    <w:link w:val="PlainText"/>
    <w:uiPriority w:val="99"/>
    <w:rsid w:val="0059471F"/>
    <w:rPr>
      <w:rFonts w:ascii="Segoe UI" w:eastAsia="Calibri" w:hAnsi="Segoe UI"/>
      <w:color w:val="0F243E"/>
      <w:szCs w:val="21"/>
      <w:lang w:eastAsia="en-US"/>
    </w:rPr>
  </w:style>
  <w:style w:type="paragraph" w:styleId="Revision">
    <w:name w:val="Revision"/>
    <w:hidden/>
    <w:uiPriority w:val="99"/>
    <w:semiHidden/>
    <w:rsid w:val="00000FF9"/>
    <w:rPr>
      <w:rFonts w:ascii="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640472">
      <w:bodyDiv w:val="1"/>
      <w:marLeft w:val="0"/>
      <w:marRight w:val="0"/>
      <w:marTop w:val="0"/>
      <w:marBottom w:val="0"/>
      <w:divBdr>
        <w:top w:val="none" w:sz="0" w:space="0" w:color="auto"/>
        <w:left w:val="none" w:sz="0" w:space="0" w:color="auto"/>
        <w:bottom w:val="none" w:sz="0" w:space="0" w:color="auto"/>
        <w:right w:val="none" w:sz="0" w:space="0" w:color="auto"/>
      </w:divBdr>
    </w:div>
    <w:div w:id="998994562">
      <w:bodyDiv w:val="1"/>
      <w:marLeft w:val="0"/>
      <w:marRight w:val="0"/>
      <w:marTop w:val="0"/>
      <w:marBottom w:val="0"/>
      <w:divBdr>
        <w:top w:val="none" w:sz="0" w:space="0" w:color="auto"/>
        <w:left w:val="none" w:sz="0" w:space="0" w:color="auto"/>
        <w:bottom w:val="none" w:sz="0" w:space="0" w:color="auto"/>
        <w:right w:val="none" w:sz="0" w:space="0" w:color="auto"/>
      </w:divBdr>
    </w:div>
    <w:div w:id="196866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kturyPPDCZ.sm@ppd.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yPPDCZ.sm@pp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igatorPayments@ppd.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acca34e4-9ecd-41c8-99eb-d6aa654aaa55">547</RequestID>
    <PocetZnRetezec xmlns="acca34e4-9ecd-41c8-99eb-d6aa654aaa55">3</PocetZnRetezec>
    <Block_WF xmlns="acca34e4-9ecd-41c8-99eb-d6aa654aaa55">0</Block_WF>
    <ZkracenyRetezec xmlns="acca34e4-9ecd-41c8-99eb-d6aa654aaa55">547-911/911-2021%20D1%20RS.docx</ZkracenyRetezec>
    <Smazat xmlns="acca34e4-9ecd-41c8-99eb-d6aa654aaa55">&lt;a href="/sites/evidencesmluv/_layouts/15/IniWrkflIP.aspx?List=%7bCE30C7C5-C907-4538-821C-CE5B191189D5%7d&amp;amp;ID=1526&amp;amp;ItemGuid=%7b171B0AC0-439B-4C0C-994C-516C934523F7%7d&amp;amp;TemplateID=%7bd3f8102e-f4a5-4901-b93c-fb146a9d820d%7d"&gt;&lt;img src="/SiteAssets/Pictogram/Pripominkovani/delete16red.png" /&gt;&lt;/a&gt;</Smaza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4949B7518D5D0A45B6686D747269DA7C" ma:contentTypeVersion="14" ma:contentTypeDescription="Create a new document." ma:contentTypeScope="" ma:versionID="d6bb4ef23d7a67c372d2677e738abb6c">
  <xsd:schema xmlns:xsd="http://www.w3.org/2001/XMLSchema" xmlns:xs="http://www.w3.org/2001/XMLSchema" xmlns:p="http://schemas.microsoft.com/office/2006/metadata/properties" xmlns:ns2="acca34e4-9ecd-41c8-99eb-d6aa654aaa55" targetNamespace="http://schemas.microsoft.com/office/2006/metadata/properties" ma:root="true" ma:fieldsID="d333de119e1eb8cce8b5b4791c78b50a"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113D77-47EA-4891-A5FF-622CC3E4DE15}">
  <ds:schemaRefs>
    <ds:schemaRef ds:uri="http://schemas.microsoft.com/office/2006/documentManagement/types"/>
    <ds:schemaRef ds:uri="http://www.w3.org/XML/1998/namespace"/>
    <ds:schemaRef ds:uri="913e7047-6788-4bc4-a8a8-ac8ba8f0a9d4"/>
    <ds:schemaRef ds:uri="http://purl.org/dc/elements/1.1/"/>
    <ds:schemaRef ds:uri="60831c78-0190-4550-82f6-010f017cb7a8"/>
    <ds:schemaRef ds:uri="b3026b64-4673-4629-9b6d-00675f9c0ce6"/>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FAB579C-52B4-4714-B6D7-E23D64BF6354}">
  <ds:schemaRefs>
    <ds:schemaRef ds:uri="http://schemas.microsoft.com/sharepoint/v3/contenttype/forms"/>
  </ds:schemaRefs>
</ds:datastoreItem>
</file>

<file path=customXml/itemProps3.xml><?xml version="1.0" encoding="utf-8"?>
<ds:datastoreItem xmlns:ds="http://schemas.openxmlformats.org/officeDocument/2006/customXml" ds:itemID="{1E687126-0D02-43DD-8896-F036639C6B77}">
  <ds:schemaRefs>
    <ds:schemaRef ds:uri="http://schemas.openxmlformats.org/officeDocument/2006/bibliography"/>
  </ds:schemaRefs>
</ds:datastoreItem>
</file>

<file path=customXml/itemProps4.xml><?xml version="1.0" encoding="utf-8"?>
<ds:datastoreItem xmlns:ds="http://schemas.openxmlformats.org/officeDocument/2006/customXml" ds:itemID="{7438053D-5074-44B6-BAEB-8D71D9E892C2}"/>
</file>

<file path=docProps/app.xml><?xml version="1.0" encoding="utf-8"?>
<Properties xmlns="http://schemas.openxmlformats.org/officeDocument/2006/extended-properties" xmlns:vt="http://schemas.openxmlformats.org/officeDocument/2006/docPropsVTypes">
  <Template>HouseStyle1</Template>
  <TotalTime>8</TotalTime>
  <Pages>10</Pages>
  <Words>3941</Words>
  <Characters>22470</Characters>
  <Application>Microsoft Office Word</Application>
  <DocSecurity>0</DocSecurity>
  <Lines>187</Lines>
  <Paragraphs>52</Paragraphs>
  <ScaleCrop>false</ScaleCrop>
  <Company>PPD, Inc</Company>
  <LinksUpToDate>false</LinksUpToDate>
  <CharactersWithSpaces>26359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zabezpečení klinické studie Talecris</dc:title>
  <dc:subject/>
  <dc:creator>JMi</dc:creator>
  <cp:keywords/>
  <cp:lastModifiedBy>Martina Janska</cp:lastModifiedBy>
  <cp:revision>5</cp:revision>
  <cp:lastPrinted>2007-11-26T08:29:00Z</cp:lastPrinted>
  <dcterms:created xsi:type="dcterms:W3CDTF">2023-07-26T16:14:00Z</dcterms:created>
  <dcterms:modified xsi:type="dcterms:W3CDTF">2023-07-26T16:23:00Z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0x010100EFF427952D4E634383E9B8E9D938055A004949B7518D5D0A45B6686D747269DA7C</vt:lpwstr>
  </property>
  <property fmtid="{D5CDD505-2E9C-101B-9397-08002B2CF9AE}" pid="3" name="MediaServiceImageTags">
    <vt:lpwstr/>
  </property>
  <property fmtid="{D5CDD505-2E9C-101B-9397-08002B2CF9AE}" pid="4" name="MSIP_Label_2063cd7f-2d21-486a-9f29-9c1683fdd175_Enabled">
    <vt:lpwstr>true</vt:lpwstr>
  </property>
  <property fmtid="{D5CDD505-2E9C-101B-9397-08002B2CF9AE}" pid="5" name="MSIP_Label_2063cd7f-2d21-486a-9f29-9c1683fdd175_SetDate">
    <vt:lpwstr>2023-06-20T08:40:45Z</vt:lpwstr>
  </property>
  <property fmtid="{D5CDD505-2E9C-101B-9397-08002B2CF9AE}" pid="6" name="MSIP_Label_2063cd7f-2d21-486a-9f29-9c1683fdd175_Method">
    <vt:lpwstr>Standard</vt:lpwstr>
  </property>
  <property fmtid="{D5CDD505-2E9C-101B-9397-08002B2CF9AE}" pid="7" name="MSIP_Label_2063cd7f-2d21-486a-9f29-9c1683fdd175_Name">
    <vt:lpwstr>2063cd7f-2d21-486a-9f29-9c1683fdd175</vt:lpwstr>
  </property>
  <property fmtid="{D5CDD505-2E9C-101B-9397-08002B2CF9AE}" pid="8" name="MSIP_Label_2063cd7f-2d21-486a-9f29-9c1683fdd175_SiteId">
    <vt:lpwstr>0f277086-d4e0-4971-bc1a-bbc5df0eb246</vt:lpwstr>
  </property>
  <property fmtid="{D5CDD505-2E9C-101B-9397-08002B2CF9AE}" pid="9" name="MSIP_Label_2063cd7f-2d21-486a-9f29-9c1683fdd175_ActionId">
    <vt:lpwstr>b3383dd3-d16d-4ddf-b5e7-537472e8d27b</vt:lpwstr>
  </property>
  <property fmtid="{D5CDD505-2E9C-101B-9397-08002B2CF9AE}" pid="10" name="MSIP_Label_2063cd7f-2d21-486a-9f29-9c1683fdd175_ContentBits">
    <vt:lpwstr>0</vt:lpwstr>
  </property>
  <property fmtid="{D5CDD505-2E9C-101B-9397-08002B2CF9AE}" pid="11" name="WorkflowChangePath">
    <vt:lpwstr>d9429594-5f34-46e2-962c-6d6cb265436d,2;d9429594-5f34-46e2-962c-6d6cb265436d,2;d9429594-5f34-46e2-962c-6d6cb265436d,2;9f8bc79c-1990-4f75-864c-e5f2705a7be5,3;9f8bc79c-1990-4f75-864c-e5f2705a7be5,3;9f8bc79c-1990-4f75-864c-e5f2705a7be5,3;</vt:lpwstr>
  </property>
</Properties>
</file>