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6B" w:rsidRDefault="004E226B" w:rsidP="004E226B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Samsung </w:t>
      </w:r>
      <w:proofErr w:type="spellStart"/>
      <w:r>
        <w:rPr>
          <w:b/>
          <w:bCs/>
          <w:sz w:val="36"/>
          <w:szCs w:val="36"/>
        </w:rPr>
        <w:t>Medison</w:t>
      </w:r>
      <w:proofErr w:type="spellEnd"/>
      <w:r>
        <w:rPr>
          <w:b/>
          <w:bCs/>
          <w:sz w:val="36"/>
          <w:szCs w:val="36"/>
        </w:rPr>
        <w:t xml:space="preserve"> HS40 </w:t>
      </w:r>
    </w:p>
    <w:p w:rsidR="004E226B" w:rsidRDefault="004E226B" w:rsidP="004E226B">
      <w:pPr>
        <w:pStyle w:val="Default"/>
        <w:rPr>
          <w:b/>
          <w:bCs/>
          <w:sz w:val="36"/>
          <w:szCs w:val="36"/>
        </w:rPr>
      </w:pPr>
    </w:p>
    <w:p w:rsidR="004E226B" w:rsidRDefault="004E226B" w:rsidP="004E2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Technická data </w:t>
      </w: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Obecné vlastnosti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vysoce kvalitní 2D zobrazení a citlivé dopplerovské zobrazení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tichý chod, dobrá mobilita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hmotnost 54 kg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širokopásmový </w:t>
      </w:r>
      <w:proofErr w:type="spellStart"/>
      <w:r>
        <w:rPr>
          <w:color w:val="auto"/>
          <w:sz w:val="20"/>
          <w:szCs w:val="20"/>
        </w:rPr>
        <w:t>beamformer</w:t>
      </w:r>
      <w:proofErr w:type="spellEnd"/>
      <w:r>
        <w:rPr>
          <w:color w:val="auto"/>
          <w:sz w:val="20"/>
          <w:szCs w:val="20"/>
        </w:rPr>
        <w:t xml:space="preserve"> s nastavením rozsahu snímané frekvence umožňující připojení širokopásmových sond typu single </w:t>
      </w:r>
      <w:proofErr w:type="spellStart"/>
      <w:r>
        <w:rPr>
          <w:color w:val="auto"/>
          <w:sz w:val="20"/>
          <w:szCs w:val="20"/>
        </w:rPr>
        <w:t>crystal</w:t>
      </w:r>
      <w:proofErr w:type="spellEnd"/>
      <w:r>
        <w:rPr>
          <w:color w:val="auto"/>
          <w:sz w:val="20"/>
          <w:szCs w:val="20"/>
        </w:rPr>
        <w:t xml:space="preserve"> a matrixových sond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21,5" Full HD LED monitor (výškově i stranově stavitelný)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10,1“ dotykový ovládací panel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5 aktivních portů pro sondy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3D/4D technologie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možnost bateriového provozu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výškově a stranově nastavitelný ovládací panel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mechanická i digitální alfanumerická klávesnice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plně digitální s frekvenčním rozsahem 1-18MHz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ZOOM – plynulé zvětšení obrazu v živém i zmraženém režimu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HD Zoom – zvětšení s vysokým rozlišením v živém obraze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ENLARGE MEASUREMENTS – zvětšení okolí kurzoru při měření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B-mód FR &gt;2000 obrázků/sekundu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Advanced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QScan</w:t>
      </w:r>
      <w:proofErr w:type="spellEnd"/>
      <w:r>
        <w:rPr>
          <w:color w:val="auto"/>
          <w:sz w:val="20"/>
          <w:szCs w:val="20"/>
        </w:rPr>
        <w:t xml:space="preserve"> – optimalizace B-obrazu a dopplerovského zobrazení dle automatického algoritmu (CFM-</w:t>
      </w:r>
      <w:proofErr w:type="spellStart"/>
      <w:r>
        <w:rPr>
          <w:color w:val="auto"/>
          <w:sz w:val="20"/>
          <w:szCs w:val="20"/>
        </w:rPr>
        <w:t>steering</w:t>
      </w:r>
      <w:proofErr w:type="spellEnd"/>
      <w:r>
        <w:rPr>
          <w:color w:val="auto"/>
          <w:sz w:val="20"/>
          <w:szCs w:val="20"/>
        </w:rPr>
        <w:t xml:space="preserve"> a poloha; PW/CW- pozice SV, korekční úhel, nulová linie, měřítko)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AutoCalc</w:t>
      </w:r>
      <w:proofErr w:type="spellEnd"/>
      <w:r>
        <w:rPr>
          <w:color w:val="auto"/>
          <w:sz w:val="20"/>
          <w:szCs w:val="20"/>
        </w:rPr>
        <w:t xml:space="preserve"> – samočinná kalkulace dopplerovských parametrů z dopplerovské křivky na zmraženém a aktivním záznamu s výpočty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základní měření a výpočty (délka, plocha, objem, …)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EZ </w:t>
      </w:r>
      <w:proofErr w:type="spellStart"/>
      <w:r>
        <w:rPr>
          <w:color w:val="auto"/>
          <w:sz w:val="20"/>
          <w:szCs w:val="20"/>
        </w:rPr>
        <w:t>exam</w:t>
      </w:r>
      <w:proofErr w:type="spellEnd"/>
      <w:r>
        <w:rPr>
          <w:color w:val="auto"/>
          <w:sz w:val="13"/>
          <w:szCs w:val="13"/>
        </w:rPr>
        <w:t xml:space="preserve">+ </w:t>
      </w:r>
      <w:r>
        <w:rPr>
          <w:color w:val="auto"/>
          <w:sz w:val="20"/>
          <w:szCs w:val="20"/>
        </w:rPr>
        <w:t xml:space="preserve">– přepínání funkcí přístroje jedním tlačítkem dle definovaného protokolu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tkáňová optimalizace pro různé typy tkání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nastavení sond dle vyšetřované oblasti – možnost uložení uživatelských </w:t>
      </w:r>
      <w:proofErr w:type="spellStart"/>
      <w:r>
        <w:rPr>
          <w:color w:val="auto"/>
          <w:sz w:val="20"/>
          <w:szCs w:val="20"/>
        </w:rPr>
        <w:t>presetů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uživatelem definovaná tlačítka </w:t>
      </w:r>
    </w:p>
    <w:p w:rsidR="004E226B" w:rsidRDefault="004E226B" w:rsidP="004E226B">
      <w:pPr>
        <w:pStyle w:val="Default"/>
        <w:numPr>
          <w:ilvl w:val="0"/>
          <w:numId w:val="1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rychlé přepínaní předefinovaných nastavení pomocí jednoho tlačítka </w:t>
      </w:r>
    </w:p>
    <w:p w:rsidR="004E226B" w:rsidRDefault="004E226B" w:rsidP="004E226B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automatické zmražení sond při nečinnosti </w:t>
      </w: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Zobrazení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B-mód, B/B-mód, M-mód (včetně anatomického M-módu), B/M-mód, Barevný Doppler (CFM), Výkonový Doppler (PD), Spektrální Doppler (PW/CW), Tkáňový Doppler (TDI/TDW), B/M/CFM-mód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• S-</w:t>
      </w:r>
      <w:proofErr w:type="spellStart"/>
      <w:r>
        <w:rPr>
          <w:color w:val="auto"/>
          <w:sz w:val="20"/>
          <w:szCs w:val="20"/>
        </w:rPr>
        <w:t>Flow</w:t>
      </w:r>
      <w:proofErr w:type="spellEnd"/>
      <w:r>
        <w:rPr>
          <w:color w:val="auto"/>
          <w:sz w:val="20"/>
          <w:szCs w:val="20"/>
        </w:rPr>
        <w:t xml:space="preserve"> – </w:t>
      </w:r>
      <w:proofErr w:type="spellStart"/>
      <w:r>
        <w:rPr>
          <w:color w:val="auto"/>
          <w:sz w:val="20"/>
          <w:szCs w:val="20"/>
        </w:rPr>
        <w:t>nedopplerovské</w:t>
      </w:r>
      <w:proofErr w:type="spellEnd"/>
      <w:r>
        <w:rPr>
          <w:color w:val="auto"/>
          <w:sz w:val="20"/>
          <w:szCs w:val="20"/>
        </w:rPr>
        <w:t xml:space="preserve"> barevné zobrazení krevního průtoku vyšší rozlišovací schopnosti a obrazovou rychlosti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Dual</w:t>
      </w:r>
      <w:proofErr w:type="spellEnd"/>
      <w:r>
        <w:rPr>
          <w:color w:val="auto"/>
          <w:sz w:val="20"/>
          <w:szCs w:val="20"/>
        </w:rPr>
        <w:t xml:space="preserve"> Live - současné zobrazení B-obrazu a B-obrazu s CFM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duplexní a triplexní zobrazení v reálném čase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HPRF pro měření velkých rychlostí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změna poměru a pozice spektrální křivky a B obrázku (případně B+CFM)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změna poměru a pozice M-módu a B obrázku (případně B+CFM)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trapezoidní zobrazení a </w:t>
      </w:r>
      <w:proofErr w:type="spellStart"/>
      <w:r>
        <w:rPr>
          <w:color w:val="auto"/>
          <w:sz w:val="20"/>
          <w:szCs w:val="20"/>
        </w:rPr>
        <w:t>steering</w:t>
      </w:r>
      <w:proofErr w:type="spellEnd"/>
      <w:r>
        <w:rPr>
          <w:color w:val="auto"/>
          <w:sz w:val="20"/>
          <w:szCs w:val="20"/>
        </w:rPr>
        <w:t xml:space="preserve"> na lineárních sondách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harmonické / inverzní harmonické / pulzní inverzní harmonické zobrazení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SCI - kompaundní zobrazení s nastavením úrovně prokládání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dynamický rozsah 256 dB </w:t>
      </w:r>
    </w:p>
    <w:p w:rsidR="004E226B" w:rsidRDefault="004E226B" w:rsidP="004E226B">
      <w:pPr>
        <w:pStyle w:val="Default"/>
        <w:numPr>
          <w:ilvl w:val="0"/>
          <w:numId w:val="2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hloubka zobrazení – max. 38 cm </w:t>
      </w:r>
    </w:p>
    <w:p w:rsidR="004E226B" w:rsidRDefault="004E226B" w:rsidP="004E226B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postprocessingové</w:t>
      </w:r>
      <w:proofErr w:type="spellEnd"/>
      <w:r>
        <w:rPr>
          <w:color w:val="auto"/>
          <w:sz w:val="20"/>
          <w:szCs w:val="20"/>
        </w:rPr>
        <w:t xml:space="preserve"> technologie pro zvýšení kvality ultrazvukového obrazu (</w:t>
      </w:r>
      <w:proofErr w:type="spellStart"/>
      <w:r>
        <w:rPr>
          <w:color w:val="auto"/>
          <w:sz w:val="20"/>
          <w:szCs w:val="20"/>
        </w:rPr>
        <w:t>ClearVision</w:t>
      </w:r>
      <w:proofErr w:type="spellEnd"/>
      <w:r>
        <w:rPr>
          <w:color w:val="auto"/>
          <w:sz w:val="20"/>
          <w:szCs w:val="20"/>
        </w:rPr>
        <w:t xml:space="preserve">) </w:t>
      </w: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Softwarové vybavení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nastavení a měření pro gynekologii a porodnictví, obecnou radiologii, vyšetření malých částí, vaskulární, </w:t>
      </w:r>
      <w:proofErr w:type="spellStart"/>
      <w:r>
        <w:rPr>
          <w:color w:val="auto"/>
          <w:sz w:val="20"/>
          <w:szCs w:val="20"/>
        </w:rPr>
        <w:t>muskoloskeletální</w:t>
      </w:r>
      <w:proofErr w:type="spellEnd"/>
      <w:r>
        <w:rPr>
          <w:color w:val="auto"/>
          <w:sz w:val="20"/>
          <w:szCs w:val="20"/>
        </w:rPr>
        <w:t xml:space="preserve">, abdominální aplikace, …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3D/4D Live zobrazení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Realistic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View</w:t>
      </w:r>
      <w:proofErr w:type="spellEnd"/>
      <w:r>
        <w:rPr>
          <w:color w:val="auto"/>
          <w:sz w:val="20"/>
          <w:szCs w:val="20"/>
        </w:rPr>
        <w:t xml:space="preserve"> - zobrazování plodu ve 4D s možností nastavení polohy světelného zdroje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5D NT, 5D </w:t>
      </w:r>
      <w:proofErr w:type="spellStart"/>
      <w:r>
        <w:rPr>
          <w:color w:val="auto"/>
          <w:sz w:val="20"/>
          <w:szCs w:val="20"/>
        </w:rPr>
        <w:t>Follicle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automatické měření NT včetně automatické detekce </w:t>
      </w:r>
      <w:proofErr w:type="spellStart"/>
      <w:r>
        <w:rPr>
          <w:color w:val="auto"/>
          <w:sz w:val="20"/>
          <w:szCs w:val="20"/>
        </w:rPr>
        <w:t>mid</w:t>
      </w:r>
      <w:proofErr w:type="spellEnd"/>
      <w:r>
        <w:rPr>
          <w:color w:val="auto"/>
          <w:sz w:val="20"/>
          <w:szCs w:val="20"/>
        </w:rPr>
        <w:t xml:space="preserve">-sagitálního řezu plodu (2D NT. 5D NT)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• panoramatické zobrazení (</w:t>
      </w:r>
      <w:proofErr w:type="spellStart"/>
      <w:r>
        <w:rPr>
          <w:color w:val="auto"/>
          <w:sz w:val="20"/>
          <w:szCs w:val="20"/>
        </w:rPr>
        <w:t>Panoramic</w:t>
      </w:r>
      <w:proofErr w:type="spellEnd"/>
      <w:r>
        <w:rPr>
          <w:color w:val="auto"/>
          <w:sz w:val="20"/>
          <w:szCs w:val="20"/>
        </w:rPr>
        <w:t xml:space="preserve">)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automatické měření IMT (Auto IMT+)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• automatické měření biometrických parametrů (</w:t>
      </w:r>
      <w:proofErr w:type="spellStart"/>
      <w:r>
        <w:rPr>
          <w:color w:val="auto"/>
          <w:sz w:val="20"/>
          <w:szCs w:val="20"/>
        </w:rPr>
        <w:t>Biometry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Assist</w:t>
      </w:r>
      <w:proofErr w:type="spellEnd"/>
      <w:r>
        <w:rPr>
          <w:color w:val="auto"/>
          <w:sz w:val="20"/>
          <w:szCs w:val="20"/>
        </w:rPr>
        <w:t xml:space="preserve">)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elastografie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4E226B" w:rsidRDefault="004E226B" w:rsidP="004E226B">
      <w:pPr>
        <w:pStyle w:val="Default"/>
        <w:numPr>
          <w:ilvl w:val="0"/>
          <w:numId w:val="3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• zvýraznění punkční jehly (</w:t>
      </w:r>
      <w:proofErr w:type="spellStart"/>
      <w:r>
        <w:rPr>
          <w:color w:val="auto"/>
          <w:sz w:val="20"/>
          <w:szCs w:val="20"/>
        </w:rPr>
        <w:t>Needle</w:t>
      </w:r>
      <w:proofErr w:type="spellEnd"/>
      <w:r>
        <w:rPr>
          <w:color w:val="auto"/>
          <w:sz w:val="20"/>
          <w:szCs w:val="20"/>
        </w:rPr>
        <w:t xml:space="preserve"> Mate™) </w:t>
      </w:r>
    </w:p>
    <w:p w:rsidR="004E226B" w:rsidRDefault="004E226B" w:rsidP="004E226B">
      <w:pPr>
        <w:pStyle w:val="Default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Strain</w:t>
      </w:r>
      <w:proofErr w:type="spellEnd"/>
      <w:r>
        <w:rPr>
          <w:color w:val="auto"/>
          <w:sz w:val="13"/>
          <w:szCs w:val="13"/>
        </w:rPr>
        <w:t xml:space="preserve">+ - </w:t>
      </w:r>
      <w:r>
        <w:rPr>
          <w:color w:val="auto"/>
          <w:sz w:val="20"/>
          <w:szCs w:val="20"/>
        </w:rPr>
        <w:t xml:space="preserve">echokardiografie </w:t>
      </w: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Konektivita a správa dat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síťové napájení 230V/50Hz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SonoView</w:t>
      </w:r>
      <w:proofErr w:type="spellEnd"/>
      <w:r>
        <w:rPr>
          <w:color w:val="auto"/>
          <w:sz w:val="20"/>
          <w:szCs w:val="20"/>
        </w:rPr>
        <w:t xml:space="preserve"> - integrovaný databázový systém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SSDisk</w:t>
      </w:r>
      <w:proofErr w:type="spellEnd"/>
      <w:r>
        <w:rPr>
          <w:color w:val="auto"/>
          <w:sz w:val="20"/>
          <w:szCs w:val="20"/>
        </w:rPr>
        <w:t xml:space="preserve"> pro systém – rychlý start a odezva na požadavky uživatele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kapacita interní paměti 500GB - 2000GB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paměťová smyčka pro 20 700 obrázků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kapacita paměti 350 000 vyšetření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export dat v běžných grafických formátech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možnost porovnávání a proměřování obrázků a smyček, měření a popisy v uložených obrazech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datové vstupy/výstupy: CD/DVD-RW, USB 6ks (k připojení jakékoliv USB zařízení typu </w:t>
      </w:r>
      <w:proofErr w:type="spellStart"/>
      <w:r>
        <w:rPr>
          <w:color w:val="auto"/>
          <w:sz w:val="20"/>
          <w:szCs w:val="20"/>
        </w:rPr>
        <w:t>Plug&amp;Play</w:t>
      </w:r>
      <w:proofErr w:type="spellEnd"/>
      <w:r>
        <w:rPr>
          <w:color w:val="auto"/>
          <w:sz w:val="20"/>
          <w:szCs w:val="20"/>
        </w:rPr>
        <w:t xml:space="preserve">), LAN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tisk obrazů a reportů na běžnou tiskárnu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DICOM 3.0 – </w:t>
      </w:r>
      <w:proofErr w:type="spellStart"/>
      <w:r>
        <w:rPr>
          <w:color w:val="auto"/>
          <w:sz w:val="20"/>
          <w:szCs w:val="20"/>
        </w:rPr>
        <w:t>Worklist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Store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Print</w:t>
      </w:r>
      <w:proofErr w:type="spellEnd"/>
      <w:r>
        <w:rPr>
          <w:color w:val="auto"/>
          <w:sz w:val="20"/>
          <w:szCs w:val="20"/>
        </w:rPr>
        <w:t xml:space="preserve">, Q/R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ohřívač ultrazvukového gelu na ovládacím panelu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možnost rozšíření o integrované záznamové zařízení pro záznam celého nebo částí vyšetření na disk DVD nebo USB disk v kvalitě </w:t>
      </w:r>
      <w:proofErr w:type="spellStart"/>
      <w:r>
        <w:rPr>
          <w:color w:val="auto"/>
          <w:sz w:val="20"/>
          <w:szCs w:val="20"/>
        </w:rPr>
        <w:t>FullHD</w:t>
      </w:r>
      <w:proofErr w:type="spellEnd"/>
      <w:r>
        <w:rPr>
          <w:color w:val="auto"/>
          <w:sz w:val="20"/>
          <w:szCs w:val="20"/>
        </w:rPr>
        <w:t xml:space="preserve"> (ADVR™ 2.0)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SMARTBACKUP - možnost rozšíření o sytém automatické archivace dat na externí datové pole </w:t>
      </w:r>
    </w:p>
    <w:p w:rsidR="004E226B" w:rsidRDefault="004E226B" w:rsidP="004E226B">
      <w:pPr>
        <w:pStyle w:val="Default"/>
        <w:numPr>
          <w:ilvl w:val="0"/>
          <w:numId w:val="4"/>
        </w:numPr>
        <w:spacing w:after="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proofErr w:type="spellStart"/>
      <w:r>
        <w:rPr>
          <w:color w:val="auto"/>
          <w:sz w:val="20"/>
          <w:szCs w:val="20"/>
        </w:rPr>
        <w:t>Battery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Assist</w:t>
      </w:r>
      <w:proofErr w:type="spellEnd"/>
      <w:r>
        <w:rPr>
          <w:color w:val="auto"/>
          <w:sz w:val="20"/>
          <w:szCs w:val="20"/>
        </w:rPr>
        <w:t xml:space="preserve"> – bateriový provoz </w:t>
      </w:r>
    </w:p>
    <w:p w:rsidR="004E226B" w:rsidRDefault="004E226B" w:rsidP="004E226B">
      <w:pPr>
        <w:pStyle w:val="Default"/>
        <w:numPr>
          <w:ilvl w:val="0"/>
          <w:numId w:val="4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GDPR kompatibilní přístroj </w:t>
      </w:r>
    </w:p>
    <w:p w:rsidR="004E226B" w:rsidRDefault="004E226B" w:rsidP="004E226B">
      <w:pPr>
        <w:pStyle w:val="Default"/>
        <w:rPr>
          <w:color w:val="auto"/>
          <w:sz w:val="20"/>
          <w:szCs w:val="20"/>
        </w:rPr>
      </w:pPr>
      <w:bookmarkStart w:id="0" w:name="_GoBack"/>
      <w:bookmarkEnd w:id="0"/>
    </w:p>
    <w:p w:rsidR="009E2654" w:rsidRDefault="004E226B">
      <w:r w:rsidRPr="004E226B">
        <w:t>NIMOTECH, s.r.o. Šumavská 415/16 602 00 Brno IČ: 18825605 tel.: +420 549 246 688 web: www.nimotech.cz e-mail: nimotech@nimotech.cz * některé položky jsou volitelné Autorizovaný distributor:</w:t>
      </w:r>
    </w:p>
    <w:sectPr w:rsidR="009E2654" w:rsidSect="0021271E">
      <w:pgSz w:w="11906" w:h="17338"/>
      <w:pgMar w:top="860" w:right="295" w:bottom="295" w:left="2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45B75"/>
    <w:multiLevelType w:val="hybridMultilevel"/>
    <w:tmpl w:val="48B1F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766898"/>
    <w:multiLevelType w:val="hybridMultilevel"/>
    <w:tmpl w:val="32238C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B97047"/>
    <w:multiLevelType w:val="hybridMultilevel"/>
    <w:tmpl w:val="285030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E019B23"/>
    <w:multiLevelType w:val="hybridMultilevel"/>
    <w:tmpl w:val="EA7C78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6B"/>
    <w:rsid w:val="004E226B"/>
    <w:rsid w:val="00837713"/>
    <w:rsid w:val="009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226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226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1</cp:revision>
  <dcterms:created xsi:type="dcterms:W3CDTF">2023-07-27T11:16:00Z</dcterms:created>
  <dcterms:modified xsi:type="dcterms:W3CDTF">2023-07-27T11:19:00Z</dcterms:modified>
</cp:coreProperties>
</file>