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Zlín</w:t>
      </w:r>
    </w:p>
    <w:p>
      <w:pPr>
        <w:spacing w:line="276" w:lineRule="auto"/>
        <w:jc w:val="both"/>
        <w:rPr>
          <w:rFonts w:ascii="Arial" w:hAnsi="Arial" w:cs="Arial"/>
          <w:sz w:val="20"/>
          <w:szCs w:val="20"/>
        </w:rPr>
      </w:pPr>
      <w:r>
        <w:rPr>
          <w:rFonts w:ascii="Arial" w:hAnsi="Arial" w:cs="Arial"/>
          <w:sz w:val="20"/>
          <w:szCs w:val="20"/>
        </w:rPr>
        <w:t>se sídlem: Burešov 4886, 760 01 Zlín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44117434</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Vlastimil Vajďák, ředitel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1400878319/0800, Česká spořitelna,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8/1-02-728/1996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2 072 800,00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dva miliony sedmdesát dva tisíce osm set</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Vlastimil Vajďák</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Zlín</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Burešov 4886, 760 01 Zlín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44117434</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29"/>
        <w:gridCol w:w="1188"/>
        <w:gridCol w:w="1166"/>
        <w:gridCol w:w="1622"/>
        <w:gridCol w:w="1877"/>
        <w:gridCol w:w="1640"/>
        <w:gridCol w:w="1198"/>
        <w:gridCol w:w="1439"/>
        <w:gridCol w:w="1172"/>
        <w:gridCol w:w="982"/>
        <w:gridCol w:w="1055"/>
        <w:gridCol w:w="1358"/>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Odborné sociální poradenství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2352914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Občanská poradna Charity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367</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102 200,00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Azylové domy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2429799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domov pro matky s dětmi v tísni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1 272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274 100,00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Centra denních služeb</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3219933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Domovinka-centrum denních služeb pro seniory Charity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1 971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253 100,00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4453882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pečovatelská služba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18,34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16 065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1 443 400,00</w:t>
            </w:r>
          </w:p>
        </w:tc>
      </w:tr>
    </w:tbl>
    <w:p>
      <w:pPr>
        <w:rPr>
          <w:rFonts w:ascii="Arial" w:hAnsi="Arial" w:cs="Arial"/>
          <w:i/>
          <w:color w:val="000000" w:themeColor="text1"/>
          <w:sz w:val="16"/>
          <w:szCs w:val="16"/>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2 072 800,00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lastRenderedPageBreak/>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06AC66E7-F9D5-4377-B3D5-4497AF31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4843</Words>
  <Characters>28722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2023-06-21T08:22:00Z</dcterms:created>
  <dcterms:modified xsi:type="dcterms:W3CDTF">2023-06-21T08:22:00Z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