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E8E2" w14:textId="033582E0" w:rsidR="00AF5777" w:rsidRDefault="009D2E4B">
      <w:pPr>
        <w:pStyle w:val="Nzev"/>
      </w:pPr>
      <w:r>
        <w:t>PŘÍKAZNÍ SMLOUVA</w:t>
      </w:r>
    </w:p>
    <w:p w14:paraId="33B3294D" w14:textId="77777777" w:rsidR="00AF5777" w:rsidRDefault="009D2E4B">
      <w:pPr>
        <w:pStyle w:val="Nadpis1"/>
      </w:pPr>
      <w:r>
        <w:t>Smluvní strany</w:t>
      </w:r>
    </w:p>
    <w:p w14:paraId="7B444AE8" w14:textId="77777777" w:rsidR="00AF5777" w:rsidRDefault="009D2E4B">
      <w:pPr>
        <w:pStyle w:val="Odstavecseseznamem"/>
        <w:rPr>
          <w:rFonts w:cstheme="minorHAnsi"/>
          <w:b/>
        </w:rPr>
      </w:pPr>
      <w:r>
        <w:rPr>
          <w:rFonts w:eastAsia="Times New Roman" w:cstheme="minorHAnsi"/>
          <w:b/>
          <w:bCs/>
          <w:lang w:eastAsia="cs-CZ"/>
        </w:rPr>
        <w:t>RBP, zdravotní pojišťovna</w:t>
      </w:r>
    </w:p>
    <w:p w14:paraId="05FAA19E" w14:textId="77777777" w:rsidR="00AF5777" w:rsidRDefault="009D2E4B">
      <w:pPr>
        <w:pStyle w:val="Odstavecseseznamem"/>
        <w:numPr>
          <w:ilvl w:val="0"/>
          <w:numId w:val="0"/>
        </w:numPr>
        <w:ind w:left="397"/>
        <w:contextualSpacing/>
        <w:rPr>
          <w:rFonts w:cstheme="minorHAnsi"/>
          <w:b/>
        </w:rPr>
      </w:pPr>
      <w:r>
        <w:rPr>
          <w:rFonts w:cstheme="minorHAnsi"/>
        </w:rPr>
        <w:t xml:space="preserve">se sídlem: </w:t>
      </w:r>
      <w:r>
        <w:rPr>
          <w:rFonts w:eastAsia="Times New Roman" w:cstheme="minorHAnsi"/>
          <w:color w:val="333333"/>
          <w:bdr w:val="none" w:sz="0" w:space="0" w:color="auto" w:frame="1"/>
          <w:lang w:eastAsia="cs-CZ"/>
        </w:rPr>
        <w:t>Michálkovická 967/108, Slezská Ostrava, 710 00 Ostrava</w:t>
      </w:r>
    </w:p>
    <w:p w14:paraId="7B16DD45" w14:textId="77777777" w:rsidR="00AF5777" w:rsidRDefault="009D2E4B">
      <w:pPr>
        <w:pStyle w:val="Odstavecseseznamem"/>
        <w:numPr>
          <w:ilvl w:val="0"/>
          <w:numId w:val="0"/>
        </w:numPr>
        <w:ind w:left="397"/>
        <w:contextualSpacing/>
        <w:rPr>
          <w:rFonts w:cstheme="minorHAnsi"/>
          <w:b/>
        </w:rPr>
      </w:pPr>
      <w:r>
        <w:rPr>
          <w:rFonts w:cstheme="minorHAnsi"/>
        </w:rPr>
        <w:t xml:space="preserve">jednající: </w:t>
      </w:r>
      <w:r>
        <w:rPr>
          <w:rFonts w:cstheme="minorHAnsi"/>
          <w:color w:val="333333"/>
        </w:rPr>
        <w:t>Ing. ANTONÍN KLIMŠA, MBA</w:t>
      </w:r>
      <w:r>
        <w:rPr>
          <w:rFonts w:cstheme="minorHAnsi"/>
        </w:rPr>
        <w:t>, výkonný ředitel</w:t>
      </w:r>
    </w:p>
    <w:p w14:paraId="3733AD15" w14:textId="77777777" w:rsidR="00AF5777" w:rsidRDefault="009D2E4B">
      <w:pPr>
        <w:pStyle w:val="Odstavecseseznamem"/>
        <w:numPr>
          <w:ilvl w:val="0"/>
          <w:numId w:val="0"/>
        </w:numPr>
        <w:ind w:left="397"/>
        <w:contextualSpacing/>
        <w:rPr>
          <w:rFonts w:cstheme="minorHAnsi"/>
          <w:b/>
        </w:rPr>
      </w:pPr>
      <w:r>
        <w:rPr>
          <w:rFonts w:cstheme="minorHAnsi"/>
        </w:rPr>
        <w:t xml:space="preserve">IČO: </w:t>
      </w:r>
      <w:r>
        <w:rPr>
          <w:rStyle w:val="nowrap"/>
          <w:rFonts w:cstheme="minorHAnsi"/>
          <w:bCs/>
        </w:rPr>
        <w:t>47673036</w:t>
      </w:r>
    </w:p>
    <w:p w14:paraId="5483D2C6" w14:textId="6FAE401F" w:rsidR="00AF5777" w:rsidRDefault="009D2E4B">
      <w:pPr>
        <w:pStyle w:val="Odstavecseseznamem"/>
        <w:numPr>
          <w:ilvl w:val="0"/>
          <w:numId w:val="0"/>
        </w:numPr>
        <w:ind w:left="397"/>
        <w:rPr>
          <w:rFonts w:cstheme="minorHAnsi"/>
          <w:b/>
        </w:rPr>
      </w:pPr>
      <w:r>
        <w:rPr>
          <w:rFonts w:cstheme="minorHAnsi"/>
          <w:i/>
        </w:rPr>
        <w:t xml:space="preserve">dále </w:t>
      </w:r>
      <w:r w:rsidR="001374CB">
        <w:rPr>
          <w:rFonts w:cstheme="minorHAnsi"/>
          <w:i/>
        </w:rPr>
        <w:t xml:space="preserve">i </w:t>
      </w:r>
      <w:r>
        <w:rPr>
          <w:rFonts w:cstheme="minorHAnsi"/>
          <w:i/>
        </w:rPr>
        <w:t>příkazce</w:t>
      </w:r>
    </w:p>
    <w:p w14:paraId="6039CF18" w14:textId="77777777" w:rsidR="00AF5777" w:rsidRDefault="009D2E4B">
      <w:pPr>
        <w:pStyle w:val="Odstavecseseznamem"/>
        <w:numPr>
          <w:ilvl w:val="0"/>
          <w:numId w:val="0"/>
        </w:numPr>
        <w:ind w:left="567"/>
        <w:jc w:val="center"/>
      </w:pPr>
      <w:r>
        <w:t>a</w:t>
      </w:r>
    </w:p>
    <w:p w14:paraId="24CAAB67" w14:textId="06275ACA" w:rsidR="00AF5777" w:rsidRPr="004620AF" w:rsidRDefault="009D2E4B">
      <w:pPr>
        <w:pStyle w:val="Odstavecseseznamem"/>
        <w:rPr>
          <w:b/>
        </w:rPr>
      </w:pPr>
      <w:r w:rsidRPr="004620AF">
        <w:rPr>
          <w:b/>
        </w:rPr>
        <w:t xml:space="preserve">JUSTITIA </w:t>
      </w:r>
      <w:r w:rsidR="004620AF" w:rsidRPr="004620AF">
        <w:rPr>
          <w:b/>
        </w:rPr>
        <w:t>ADVISORY</w:t>
      </w:r>
      <w:r w:rsidRPr="004620AF">
        <w:rPr>
          <w:b/>
        </w:rPr>
        <w:t xml:space="preserve"> PARTNERS, s.r.o.</w:t>
      </w:r>
    </w:p>
    <w:p w14:paraId="0E1E6689" w14:textId="3BB0EDDC" w:rsidR="00AF5777" w:rsidRPr="001374CB" w:rsidRDefault="009D2E4B">
      <w:pPr>
        <w:pStyle w:val="Odstavecseseznamem"/>
        <w:numPr>
          <w:ilvl w:val="0"/>
          <w:numId w:val="0"/>
        </w:numPr>
        <w:ind w:left="397"/>
        <w:contextualSpacing/>
        <w:rPr>
          <w:b/>
          <w:iCs/>
        </w:rPr>
      </w:pPr>
      <w:r w:rsidRPr="001374CB">
        <w:rPr>
          <w:iCs/>
        </w:rPr>
        <w:t xml:space="preserve">vedená u Městského soudu v Praze pod spisovou značkou C </w:t>
      </w:r>
      <w:r w:rsidR="004620AF" w:rsidRPr="001374CB">
        <w:rPr>
          <w:iCs/>
        </w:rPr>
        <w:t>249457</w:t>
      </w:r>
    </w:p>
    <w:p w14:paraId="3F5060A0" w14:textId="77777777" w:rsidR="00AF5777" w:rsidRDefault="009D2E4B">
      <w:pPr>
        <w:pStyle w:val="Odstavecseseznamem"/>
        <w:numPr>
          <w:ilvl w:val="0"/>
          <w:numId w:val="0"/>
        </w:numPr>
        <w:ind w:left="397"/>
        <w:contextualSpacing/>
        <w:rPr>
          <w:b/>
        </w:rPr>
      </w:pPr>
      <w:r>
        <w:t>se sídlem: Půtova 1219/3, Praha 1 – Nové Město, PSČ 110 00</w:t>
      </w:r>
    </w:p>
    <w:p w14:paraId="4C215F9D" w14:textId="16DE01DE" w:rsidR="004620AF" w:rsidRDefault="009D2E4B" w:rsidP="004620AF">
      <w:pPr>
        <w:pStyle w:val="Odstavecseseznamem"/>
        <w:numPr>
          <w:ilvl w:val="0"/>
          <w:numId w:val="0"/>
        </w:numPr>
        <w:ind w:left="397"/>
        <w:contextualSpacing/>
      </w:pPr>
      <w:r>
        <w:t xml:space="preserve">jednající: </w:t>
      </w:r>
      <w:r w:rsidR="00D166C4" w:rsidRPr="00D166C4">
        <w:rPr>
          <w:highlight w:val="black"/>
        </w:rPr>
        <w:t>xxxxxxxxx</w:t>
      </w:r>
    </w:p>
    <w:p w14:paraId="1EE6A7F7" w14:textId="77777777" w:rsidR="004620AF" w:rsidRDefault="009D2E4B" w:rsidP="004620AF">
      <w:pPr>
        <w:pStyle w:val="Odstavecseseznamem"/>
        <w:numPr>
          <w:ilvl w:val="0"/>
          <w:numId w:val="0"/>
        </w:numPr>
        <w:ind w:left="397"/>
        <w:contextualSpacing/>
      </w:pPr>
      <w:r>
        <w:t xml:space="preserve">IČO: </w:t>
      </w:r>
      <w:r w:rsidR="004620AF" w:rsidRPr="004620AF">
        <w:t>04545575</w:t>
      </w:r>
    </w:p>
    <w:p w14:paraId="23E6A119" w14:textId="62E8C9C3" w:rsidR="00AF5777" w:rsidRPr="004620AF" w:rsidRDefault="009D2E4B" w:rsidP="004620AF">
      <w:pPr>
        <w:pStyle w:val="Odstavecseseznamem"/>
        <w:numPr>
          <w:ilvl w:val="0"/>
          <w:numId w:val="0"/>
        </w:numPr>
        <w:ind w:left="397"/>
        <w:contextualSpacing/>
        <w:rPr>
          <w:b/>
        </w:rPr>
      </w:pPr>
      <w:r>
        <w:t>DIČ: CZ</w:t>
      </w:r>
      <w:r w:rsidR="004620AF" w:rsidRPr="004620AF">
        <w:t>04545575</w:t>
      </w:r>
      <w:r w:rsidR="004620AF">
        <w:t xml:space="preserve">, </w:t>
      </w:r>
      <w:r>
        <w:t>neplátce DPH</w:t>
      </w:r>
    </w:p>
    <w:p w14:paraId="09FC8F33" w14:textId="20ACF2D6" w:rsidR="004620AF" w:rsidRDefault="009D2E4B">
      <w:pPr>
        <w:pStyle w:val="Odstavecseseznamem"/>
        <w:numPr>
          <w:ilvl w:val="0"/>
          <w:numId w:val="0"/>
        </w:numPr>
        <w:ind w:left="397"/>
        <w:rPr>
          <w:i/>
        </w:rPr>
      </w:pPr>
      <w:r>
        <w:rPr>
          <w:i/>
        </w:rPr>
        <w:t xml:space="preserve">dále </w:t>
      </w:r>
      <w:r w:rsidR="001374CB">
        <w:rPr>
          <w:i/>
        </w:rPr>
        <w:t xml:space="preserve">i </w:t>
      </w:r>
      <w:r>
        <w:rPr>
          <w:i/>
        </w:rPr>
        <w:t>příkazník</w:t>
      </w:r>
    </w:p>
    <w:p w14:paraId="74ED9323" w14:textId="77777777" w:rsidR="00AF5777" w:rsidRDefault="009D2E4B">
      <w:pPr>
        <w:pStyle w:val="Nadpis1"/>
      </w:pPr>
      <w:r>
        <w:t>Základní ustanovení</w:t>
      </w:r>
    </w:p>
    <w:p w14:paraId="59328F96" w14:textId="1A4A82B3" w:rsidR="00AF5777" w:rsidRDefault="009D2E4B">
      <w:pPr>
        <w:pStyle w:val="Odstavecseseznamem"/>
      </w:pPr>
      <w:r>
        <w:t xml:space="preserve">Smluvní strany uzavírají tuto příkazní smlouvu podle </w:t>
      </w:r>
      <w:r>
        <w:rPr>
          <w:rFonts w:ascii="Calibri" w:hAnsi="Calibri" w:cs="Calibri"/>
        </w:rPr>
        <w:t xml:space="preserve">ust. § 1 odst. 2, § 6 až 8, § 9 odst. 2, § 10 odst. 2, </w:t>
      </w:r>
      <w:r>
        <w:t>§ 2430 a násl. zákona č. 89/2012 Sb., občanského zákoníku</w:t>
      </w:r>
      <w:r w:rsidR="001374CB">
        <w:t>, ve znění pozdějších předpisů</w:t>
      </w:r>
      <w:r>
        <w:t xml:space="preserve"> </w:t>
      </w:r>
      <w:r w:rsidRPr="001374CB">
        <w:rPr>
          <w:i/>
          <w:iCs/>
        </w:rPr>
        <w:t xml:space="preserve">(dále </w:t>
      </w:r>
      <w:r w:rsidR="001374CB" w:rsidRPr="001374CB">
        <w:rPr>
          <w:i/>
          <w:iCs/>
        </w:rPr>
        <w:t xml:space="preserve">i </w:t>
      </w:r>
      <w:r w:rsidRPr="001374CB">
        <w:rPr>
          <w:i/>
          <w:iCs/>
        </w:rPr>
        <w:t>OZ).</w:t>
      </w:r>
    </w:p>
    <w:p w14:paraId="03BB60A9" w14:textId="77777777" w:rsidR="00AF5777" w:rsidRDefault="009D2E4B">
      <w:pPr>
        <w:pStyle w:val="Odstavecseseznamem"/>
      </w:pPr>
      <w:r>
        <w:t>Smluvní strany prohlašují, že údaje uvedené v čl. I smlouvy jsou v souladu se skutečností v době uzavření smlouvy.</w:t>
      </w:r>
    </w:p>
    <w:p w14:paraId="4677EDD7" w14:textId="77777777" w:rsidR="00AF5777" w:rsidRDefault="009D2E4B">
      <w:pPr>
        <w:pStyle w:val="Odstavecseseznamem"/>
      </w:pPr>
      <w:r>
        <w:t>Příkazník prohlašuje, že je držitelem platného oprávnění k podnikání podle zvláštního zákona (živnostenské oprávnění), a to alespoň v rozsahu potřebném k realizaci předmětu smlouvy.</w:t>
      </w:r>
    </w:p>
    <w:p w14:paraId="01EC1EA9" w14:textId="77777777" w:rsidR="00AF5777" w:rsidRDefault="009D2E4B">
      <w:pPr>
        <w:pStyle w:val="Odstavecseseznamem"/>
      </w:pPr>
      <w:r>
        <w:t>Smluvní strany se zavazují, že změny údajů uvedených v čl. I. této smlouvy oznámí bez prodlení druhé smluvní straně.</w:t>
      </w:r>
    </w:p>
    <w:p w14:paraId="5A60ECCB" w14:textId="77777777" w:rsidR="00AF5777" w:rsidRDefault="009D2E4B">
      <w:pPr>
        <w:pStyle w:val="Nadpis1"/>
      </w:pPr>
      <w:r>
        <w:t>Předmět smlouvy</w:t>
      </w:r>
    </w:p>
    <w:p w14:paraId="536918D0" w14:textId="46954512" w:rsidR="00AF5777" w:rsidRDefault="009D2E4B" w:rsidP="00A00C7A">
      <w:pPr>
        <w:pStyle w:val="Odstavecseseznamem"/>
      </w:pPr>
      <w:r w:rsidRPr="001B3A69">
        <w:t xml:space="preserve">Příkazník se zavazuje, že jménem a na účet příkazce vykoná zadavatelskou činnost k veřejné zakázce s názvem </w:t>
      </w:r>
      <w:r w:rsidR="00EC3663">
        <w:t>„</w:t>
      </w:r>
      <w:r w:rsidR="00A00C7A">
        <w:t>Dodávka elektrické energie a plynu na období od 1/2024 – 12/2025</w:t>
      </w:r>
      <w:r w:rsidR="00105399">
        <w:t xml:space="preserve">“ </w:t>
      </w:r>
      <w:r w:rsidRPr="001B3A69">
        <w:t xml:space="preserve">v předpokládané hodnotě </w:t>
      </w:r>
      <w:r w:rsidR="00A00C7A">
        <w:t>8</w:t>
      </w:r>
      <w:r w:rsidR="00EC3663">
        <w:t xml:space="preserve"> mil. </w:t>
      </w:r>
      <w:r w:rsidRPr="001B3A69">
        <w:t xml:space="preserve"> Kč bez DPH dle zákona č. 134/2016 Sb., o zadávání veřejných zakázek, účinném ke dni zahájení zadávacího</w:t>
      </w:r>
      <w:r>
        <w:t xml:space="preserve"> řízení </w:t>
      </w:r>
      <w:r w:rsidRPr="00A00C7A">
        <w:rPr>
          <w:i/>
          <w:iCs/>
        </w:rPr>
        <w:t xml:space="preserve">(dále </w:t>
      </w:r>
      <w:r w:rsidR="001374CB" w:rsidRPr="00A00C7A">
        <w:rPr>
          <w:i/>
          <w:iCs/>
        </w:rPr>
        <w:t xml:space="preserve">i </w:t>
      </w:r>
      <w:r w:rsidRPr="00A00C7A">
        <w:rPr>
          <w:i/>
          <w:iCs/>
        </w:rPr>
        <w:t>ZZVZ),</w:t>
      </w:r>
      <w:r>
        <w:t xml:space="preserve"> spočívající v procesním zajištění průběhu </w:t>
      </w:r>
      <w:r w:rsidR="001374CB">
        <w:t xml:space="preserve">otevřeného </w:t>
      </w:r>
      <w:r>
        <w:t>zadávacího řízení.</w:t>
      </w:r>
    </w:p>
    <w:p w14:paraId="01E9D815" w14:textId="77777777" w:rsidR="00AF5777" w:rsidRDefault="009D2E4B">
      <w:pPr>
        <w:pStyle w:val="Odstavecseseznamem"/>
        <w:rPr>
          <w:color w:val="000000" w:themeColor="text1"/>
        </w:rPr>
      </w:pPr>
      <w:r>
        <w:rPr>
          <w:color w:val="000000" w:themeColor="text1"/>
        </w:rPr>
        <w:lastRenderedPageBreak/>
        <w:t>Příkazce opravňuje touto smlouvou za účelem jejího splnění příkazníka jednat jeho jménem a na jeho účet a za tímto účelem mu vydává plnou moc tvořící přílohu této smlouvy.</w:t>
      </w:r>
    </w:p>
    <w:p w14:paraId="03133C0E" w14:textId="77777777" w:rsidR="00AF5777" w:rsidRDefault="009D2E4B">
      <w:pPr>
        <w:pStyle w:val="Odstavecseseznamem"/>
        <w:rPr>
          <w:color w:val="000000" w:themeColor="text1"/>
        </w:rPr>
      </w:pPr>
      <w:r>
        <w:rPr>
          <w:color w:val="000000" w:themeColor="text1"/>
        </w:rPr>
        <w:t>Jako výsledek činnosti příkazníka předá příkazník příkazci dokumentaci o veřejné zakázce.</w:t>
      </w:r>
    </w:p>
    <w:p w14:paraId="13F38ED4" w14:textId="77777777" w:rsidR="00AF5777" w:rsidRDefault="009D2E4B">
      <w:pPr>
        <w:pStyle w:val="Odstavecseseznamem"/>
      </w:pPr>
      <w:r>
        <w:t>Příkazník je oprávněn bez písemného souhlasu příkazce přenechat výkon nebo část výkonu zadavatelské činnosti třetí osobě.</w:t>
      </w:r>
    </w:p>
    <w:p w14:paraId="01BB05CD" w14:textId="77777777" w:rsidR="00AF5777" w:rsidRDefault="009D2E4B">
      <w:pPr>
        <w:pStyle w:val="Nadpis1"/>
      </w:pPr>
      <w:r>
        <w:t>Provádění předmětu smlouvy</w:t>
      </w:r>
    </w:p>
    <w:p w14:paraId="75D889B6" w14:textId="77777777" w:rsidR="00105399" w:rsidRPr="00105399" w:rsidRDefault="00105399" w:rsidP="00105399">
      <w:pPr>
        <w:pStyle w:val="Odstavecseseznamem"/>
        <w:rPr>
          <w:color w:val="000000" w:themeColor="text1"/>
        </w:rPr>
      </w:pPr>
      <w:r>
        <w:t>Příkazník se zavazuje předmět smlouvy realizovat v souladu s:</w:t>
      </w:r>
    </w:p>
    <w:p w14:paraId="0F27FD03" w14:textId="77777777" w:rsidR="00105399" w:rsidRDefault="00105399" w:rsidP="00105399">
      <w:pPr>
        <w:pStyle w:val="Odstavecseseznamem"/>
        <w:numPr>
          <w:ilvl w:val="0"/>
          <w:numId w:val="3"/>
        </w:numPr>
        <w:tabs>
          <w:tab w:val="left" w:pos="426"/>
        </w:tabs>
        <w:ind w:left="709" w:hanging="283"/>
        <w:rPr>
          <w:color w:val="000000" w:themeColor="text1"/>
        </w:rPr>
      </w:pPr>
      <w:r>
        <w:t xml:space="preserve">ustanoveními ZZVZ ve znění platném </w:t>
      </w:r>
      <w:r>
        <w:rPr>
          <w:color w:val="000000" w:themeColor="text1"/>
        </w:rPr>
        <w:t>a účinném ke dni zahájení zadávacího řízení,</w:t>
      </w:r>
    </w:p>
    <w:p w14:paraId="0C22132A" w14:textId="77777777" w:rsidR="00105399" w:rsidRPr="006101DC" w:rsidRDefault="00105399" w:rsidP="00105399">
      <w:pPr>
        <w:pStyle w:val="Odstavecseseznamem"/>
        <w:numPr>
          <w:ilvl w:val="0"/>
          <w:numId w:val="3"/>
        </w:numPr>
        <w:tabs>
          <w:tab w:val="left" w:pos="426"/>
        </w:tabs>
        <w:ind w:left="709" w:hanging="283"/>
        <w:rPr>
          <w:color w:val="000000" w:themeColor="text1"/>
        </w:rPr>
      </w:pPr>
      <w:r>
        <w:t>dalšími platnými a účinnými právními předpisy upravujícími zadávání veřejných zakázek ke dni zpracování příslušného úkonu,</w:t>
      </w:r>
    </w:p>
    <w:p w14:paraId="1245F925" w14:textId="77777777" w:rsidR="00105399" w:rsidRPr="006101DC" w:rsidRDefault="00105399" w:rsidP="00105399">
      <w:pPr>
        <w:pStyle w:val="Odstavecseseznamem"/>
        <w:numPr>
          <w:ilvl w:val="0"/>
          <w:numId w:val="3"/>
        </w:numPr>
        <w:tabs>
          <w:tab w:val="left" w:pos="426"/>
        </w:tabs>
        <w:ind w:left="709" w:hanging="283"/>
        <w:rPr>
          <w:color w:val="000000" w:themeColor="text1"/>
        </w:rPr>
      </w:pPr>
      <w:r>
        <w:t>aktuální judikaturou příslušných soudů, zejména Krajského soudu v Brně a Nejvyššího správního soudu, ke dni zpracování příslušného úkonu,</w:t>
      </w:r>
    </w:p>
    <w:p w14:paraId="2173AD7A" w14:textId="77777777" w:rsidR="00105399" w:rsidRPr="006101DC" w:rsidRDefault="00105399" w:rsidP="00105399">
      <w:pPr>
        <w:pStyle w:val="Odstavecseseznamem"/>
        <w:numPr>
          <w:ilvl w:val="0"/>
          <w:numId w:val="3"/>
        </w:numPr>
        <w:tabs>
          <w:tab w:val="left" w:pos="426"/>
        </w:tabs>
        <w:ind w:left="709" w:hanging="283"/>
        <w:rPr>
          <w:color w:val="000000" w:themeColor="text1"/>
        </w:rPr>
      </w:pPr>
      <w:r>
        <w:t>aktuální rozhodovací praxí orgánů dohledu (Úřadu pro ochranu hospodářské soutěže) ke dni zpracování příslušného úkonu,</w:t>
      </w:r>
    </w:p>
    <w:p w14:paraId="6DD2DB2A" w14:textId="77777777" w:rsidR="00105399" w:rsidRPr="006101DC" w:rsidRDefault="00105399" w:rsidP="00105399">
      <w:pPr>
        <w:pStyle w:val="Odstavecseseznamem"/>
        <w:numPr>
          <w:ilvl w:val="0"/>
          <w:numId w:val="3"/>
        </w:numPr>
        <w:tabs>
          <w:tab w:val="left" w:pos="426"/>
        </w:tabs>
        <w:ind w:left="709" w:hanging="283"/>
        <w:rPr>
          <w:color w:val="000000" w:themeColor="text1"/>
        </w:rPr>
      </w:pPr>
      <w:r>
        <w:t>odbornými názory známými ke dni zpracování příslušného úkonu.</w:t>
      </w:r>
    </w:p>
    <w:p w14:paraId="4D2EBCCA" w14:textId="77777777" w:rsidR="00105399" w:rsidRDefault="00105399" w:rsidP="00105399">
      <w:pPr>
        <w:tabs>
          <w:tab w:val="left" w:pos="426"/>
        </w:tabs>
        <w:ind w:left="426" w:hanging="426"/>
      </w:pPr>
      <w:r>
        <w:t>Výše uvedené neplatí ve vztahu k technické specifikaci předmětu veřejné zakázky.</w:t>
      </w:r>
    </w:p>
    <w:p w14:paraId="129BBFDE" w14:textId="77777777" w:rsidR="00AF5777" w:rsidRDefault="009D2E4B">
      <w:pPr>
        <w:pStyle w:val="Odstavecseseznamem"/>
      </w:pPr>
      <w:r>
        <w:t>Veřejná zakázka se považuje za ukončenou uveřejněním výsledku veřejné zakázky ve Věstníku veřejných zakázek, pokud se uveřejňuje, pokud se výsledek neuveřejňuje, uveřejněním podepsané smlouvy na profilu zadavatele, pokud se smlouva na profilu neuveřejňuje, podepsáním smlouvy, nebo rozhodnutím příkazce o zrušení veřejné zakázky.</w:t>
      </w:r>
    </w:p>
    <w:p w14:paraId="7C1C5547" w14:textId="77777777" w:rsidR="00AF5777" w:rsidRDefault="009D2E4B">
      <w:pPr>
        <w:pStyle w:val="Odstavecseseznamem"/>
      </w:pPr>
      <w:r>
        <w:t>Příkazník je povinen po ukončení veřejné zakázky předat příkazci dokumentaci o veřejné zakázce.</w:t>
      </w:r>
    </w:p>
    <w:p w14:paraId="66007662" w14:textId="77777777" w:rsidR="00AF5777" w:rsidRDefault="009D2E4B">
      <w:pPr>
        <w:pStyle w:val="Odstavecseseznamem"/>
      </w:pPr>
      <w:r>
        <w:t>Příkazce je povinen zejména</w:t>
      </w:r>
    </w:p>
    <w:p w14:paraId="3ACA7587" w14:textId="77777777" w:rsidR="00AF5777" w:rsidRDefault="009D2E4B">
      <w:pPr>
        <w:pStyle w:val="Odstavecseseznamem"/>
        <w:numPr>
          <w:ilvl w:val="2"/>
          <w:numId w:val="1"/>
        </w:numPr>
      </w:pPr>
      <w:r>
        <w:t>předat podklady pro zajištění průběhu zadávacího řízení, za jejichž obsah odpovídá;</w:t>
      </w:r>
    </w:p>
    <w:p w14:paraId="040B936A" w14:textId="77777777" w:rsidR="00AF5777" w:rsidRDefault="009D2E4B">
      <w:pPr>
        <w:pStyle w:val="Odstavecseseznamem"/>
        <w:numPr>
          <w:ilvl w:val="2"/>
          <w:numId w:val="1"/>
        </w:numPr>
        <w:rPr>
          <w:color w:val="000000" w:themeColor="text1"/>
        </w:rPr>
      </w:pPr>
      <w:r>
        <w:rPr>
          <w:color w:val="000000" w:themeColor="text1"/>
        </w:rPr>
        <w:t>poskytnout bez zbytečného odkladu příkazníkovi přístup do profilu zadavatele, má-li jej zřízen, či bezodkladně sdělit, že jej zřízen nemá, přičemž porušení této povinnost se považuje za převzetí závazku plnění uveřejňovacích povinností příkazcem;</w:t>
      </w:r>
    </w:p>
    <w:p w14:paraId="4B22F50A" w14:textId="77777777" w:rsidR="00AF5777" w:rsidRDefault="009D2E4B">
      <w:pPr>
        <w:pStyle w:val="Odstavecseseznamem"/>
        <w:numPr>
          <w:ilvl w:val="2"/>
          <w:numId w:val="1"/>
        </w:numPr>
      </w:pPr>
      <w:r>
        <w:t>rozhodnout o návrzích příkazníka;</w:t>
      </w:r>
    </w:p>
    <w:p w14:paraId="171F6EEE" w14:textId="77777777" w:rsidR="00AF5777" w:rsidRDefault="009D2E4B">
      <w:pPr>
        <w:pStyle w:val="Odstavecseseznamem"/>
        <w:numPr>
          <w:ilvl w:val="2"/>
          <w:numId w:val="1"/>
        </w:numPr>
      </w:pPr>
      <w:r>
        <w:t>vyjádřit se k otázkám příkazníka a potencionálním problémům zadávacího řízení;</w:t>
      </w:r>
    </w:p>
    <w:p w14:paraId="2BEF6253" w14:textId="77777777" w:rsidR="00AF5777" w:rsidRDefault="009D2E4B">
      <w:pPr>
        <w:pStyle w:val="Odstavecseseznamem"/>
        <w:numPr>
          <w:ilvl w:val="2"/>
          <w:numId w:val="1"/>
        </w:numPr>
      </w:pPr>
      <w:r>
        <w:t>písemně oznámit příkazníkovi neprodleně všechny okolnosti, které mohou mít vliv na průběh veřejné zakázky;</w:t>
      </w:r>
    </w:p>
    <w:p w14:paraId="199BD708" w14:textId="77777777" w:rsidR="00AF5777" w:rsidRDefault="009D2E4B">
      <w:pPr>
        <w:pStyle w:val="Odstavecseseznamem"/>
        <w:numPr>
          <w:ilvl w:val="2"/>
          <w:numId w:val="1"/>
        </w:numPr>
      </w:pPr>
      <w:r>
        <w:t>předávat příkazníkovi ihned veškeré písemnosti, které obdržel od dodavatelů, resp. uchazečů;</w:t>
      </w:r>
    </w:p>
    <w:p w14:paraId="0A950F52" w14:textId="77777777" w:rsidR="00AF5777" w:rsidRDefault="009D2E4B">
      <w:pPr>
        <w:pStyle w:val="Odstavecseseznamem"/>
        <w:numPr>
          <w:ilvl w:val="2"/>
          <w:numId w:val="1"/>
        </w:numPr>
      </w:pPr>
      <w:r>
        <w:t>jmenovat členy komisí;</w:t>
      </w:r>
    </w:p>
    <w:p w14:paraId="13798639" w14:textId="77777777" w:rsidR="00AF5777" w:rsidRDefault="009D2E4B">
      <w:pPr>
        <w:pStyle w:val="Odstavecseseznamem"/>
        <w:numPr>
          <w:ilvl w:val="2"/>
          <w:numId w:val="1"/>
        </w:numPr>
      </w:pPr>
      <w:r>
        <w:t>bezodkladně rozhodnout o výběru nejvhodnější nabídky, případně o vyloučení;</w:t>
      </w:r>
    </w:p>
    <w:p w14:paraId="381EEC7C" w14:textId="77777777" w:rsidR="00AF5777" w:rsidRDefault="009D2E4B">
      <w:pPr>
        <w:pStyle w:val="Odstavecseseznamem"/>
        <w:numPr>
          <w:ilvl w:val="2"/>
          <w:numId w:val="1"/>
        </w:numPr>
      </w:pPr>
      <w:r>
        <w:lastRenderedPageBreak/>
        <w:t>o rozhodnutí o výběru nebo vyloučení ihned písemně informovat příkazníka;</w:t>
      </w:r>
    </w:p>
    <w:p w14:paraId="1563183B" w14:textId="77777777" w:rsidR="00AF5777" w:rsidRDefault="009D2E4B">
      <w:pPr>
        <w:pStyle w:val="Odstavecseseznamem"/>
        <w:numPr>
          <w:ilvl w:val="2"/>
          <w:numId w:val="1"/>
        </w:numPr>
      </w:pPr>
      <w:r>
        <w:t>rozhodnout o námitkách, a to v zákonem stanovené lhůtě, a rozhodnutí ihned předat příkazníkovi;</w:t>
      </w:r>
    </w:p>
    <w:p w14:paraId="15A55857" w14:textId="77777777" w:rsidR="00AF5777" w:rsidRDefault="009D2E4B">
      <w:pPr>
        <w:pStyle w:val="Odstavecseseznamem"/>
        <w:numPr>
          <w:ilvl w:val="2"/>
          <w:numId w:val="1"/>
        </w:numPr>
      </w:pPr>
      <w:r>
        <w:t>písemně oznámit příkazníkovi datum uzavření smlouvy s vítězným uchazečem;</w:t>
      </w:r>
    </w:p>
    <w:p w14:paraId="033AD155" w14:textId="77777777" w:rsidR="00AF5777" w:rsidRDefault="009D2E4B">
      <w:pPr>
        <w:pStyle w:val="Odstavecseseznamem"/>
        <w:numPr>
          <w:ilvl w:val="2"/>
          <w:numId w:val="1"/>
        </w:numPr>
      </w:pPr>
      <w:r>
        <w:t>předat příkazníkovi 1x originál smlouvy, a to ihned po jejím podpisu s vítězným uchazečem;</w:t>
      </w:r>
    </w:p>
    <w:p w14:paraId="027D678D" w14:textId="77777777" w:rsidR="00AF5777" w:rsidRDefault="009D2E4B">
      <w:pPr>
        <w:pStyle w:val="Odstavecseseznamem"/>
        <w:numPr>
          <w:ilvl w:val="2"/>
          <w:numId w:val="1"/>
        </w:numPr>
      </w:pPr>
      <w:r>
        <w:t>písemně potvrdit převzetí dokumentace o veřejné zakázce;</w:t>
      </w:r>
    </w:p>
    <w:p w14:paraId="1FFA2C26" w14:textId="77777777" w:rsidR="00AF5777" w:rsidRDefault="009D2E4B">
      <w:pPr>
        <w:pStyle w:val="Odstavecseseznamem"/>
        <w:numPr>
          <w:ilvl w:val="2"/>
          <w:numId w:val="1"/>
        </w:numPr>
      </w:pPr>
      <w:r>
        <w:t>informovat neprodleně příkazníka o zjištění vadného plnění této smlouvy ze strany příkazníka a bezodkladně mu umožnit provést veškeré potřebné kroky směřující k odvrácení vzniku hrozící škody nebo její minimalizaci.</w:t>
      </w:r>
    </w:p>
    <w:p w14:paraId="5B7C6073" w14:textId="77777777" w:rsidR="00C80D98" w:rsidRDefault="00C80D98" w:rsidP="00C80D98">
      <w:pPr>
        <w:pStyle w:val="Odstavecseseznamem"/>
      </w:pPr>
      <w:r>
        <w:t>Příkazce není oprávněn použít v dalších jím vyhlašovaných zadávacích řízeních bez předchozího písemného souhlasu příkazníka formuláře, písemnosti nebo jejich části předané příkazníkem příkazci dle čl. III. odst. 3 této smlouvy, a to pod pokutou 50.000 Kč za každé takové porušení.</w:t>
      </w:r>
    </w:p>
    <w:p w14:paraId="4D8D0C3F" w14:textId="77777777" w:rsidR="00AF5777" w:rsidRDefault="009D2E4B">
      <w:pPr>
        <w:pStyle w:val="Odstavecseseznamem"/>
      </w:pPr>
      <w:r>
        <w:t>Vzájemná komunikace mezi příkazcem a příkazníkem bude probíhat poštou na adresy uvedené v záhlaví smlouvy, telefonicky nebo e-mailem.</w:t>
      </w:r>
    </w:p>
    <w:p w14:paraId="371B9904" w14:textId="77777777" w:rsidR="00AF5777" w:rsidRDefault="009D2E4B">
      <w:pPr>
        <w:pStyle w:val="Odstavecseseznamem"/>
      </w:pPr>
      <w:r>
        <w:t>Smluvní strany se dohodly, že veškeré písemnosti zasílané dodavateli, resp. uchazeči zadavateli budou doručovány na adresu příkazníka, pokud nebude smluvními stranami dohodnuto jinak.</w:t>
      </w:r>
    </w:p>
    <w:p w14:paraId="38C9F6E9" w14:textId="77777777" w:rsidR="00AF5777" w:rsidRDefault="009D2E4B">
      <w:pPr>
        <w:pStyle w:val="Odstavecseseznamem"/>
      </w:pPr>
      <w:r>
        <w:t>Smluvní strany se dohodly, že běh zákonných lhůt se začíná počítat ode dne doručení písemností příkazníkovi.</w:t>
      </w:r>
    </w:p>
    <w:p w14:paraId="371214EC" w14:textId="77777777" w:rsidR="00AF5777" w:rsidRDefault="009D2E4B">
      <w:pPr>
        <w:pStyle w:val="Nadpis1"/>
      </w:pPr>
      <w:r>
        <w:t>Odměna</w:t>
      </w:r>
    </w:p>
    <w:p w14:paraId="4BB97820" w14:textId="77777777" w:rsidR="00AF5777" w:rsidRDefault="009D2E4B">
      <w:pPr>
        <w:pStyle w:val="Odstavecseseznamem"/>
      </w:pPr>
      <w:r>
        <w:t>Odměna je stanovena dohodou smluvních stran jako odměna nejvýše přípustná a činí</w:t>
      </w:r>
    </w:p>
    <w:p w14:paraId="25424E06" w14:textId="72B0E38B" w:rsidR="00AF5777" w:rsidRDefault="0061617C">
      <w:pPr>
        <w:pStyle w:val="Odstavecseseznamem"/>
        <w:numPr>
          <w:ilvl w:val="0"/>
          <w:numId w:val="0"/>
        </w:numPr>
        <w:ind w:left="397"/>
        <w:jc w:val="center"/>
      </w:pPr>
      <w:r>
        <w:t>120</w:t>
      </w:r>
      <w:r w:rsidR="009D2E4B">
        <w:t>.000 Kč.</w:t>
      </w:r>
    </w:p>
    <w:p w14:paraId="7BB81351" w14:textId="77777777" w:rsidR="00AF5777" w:rsidRDefault="009D2E4B">
      <w:pPr>
        <w:pStyle w:val="Odstavecseseznamem"/>
      </w:pPr>
      <w:r>
        <w:t>Odměna zahrnuje veškeré náklady spojené s realizací předmětu smlouvy.</w:t>
      </w:r>
    </w:p>
    <w:p w14:paraId="5FCA1424" w14:textId="77777777" w:rsidR="00AF5777" w:rsidRDefault="009D2E4B">
      <w:pPr>
        <w:pStyle w:val="Odstavecseseznamem"/>
      </w:pPr>
      <w:r>
        <w:t>Příkazník je oprávněn odměnu vyúčtovat v souladu s ust. čl. VI. této smlouvy.</w:t>
      </w:r>
    </w:p>
    <w:p w14:paraId="6673A3E2" w14:textId="77777777" w:rsidR="00AF5777" w:rsidRDefault="009D2E4B">
      <w:pPr>
        <w:pStyle w:val="Nadpis1"/>
      </w:pPr>
      <w:r>
        <w:t>Platební podmínky</w:t>
      </w:r>
    </w:p>
    <w:p w14:paraId="7D630A23" w14:textId="77777777" w:rsidR="00AF5777" w:rsidRDefault="009D2E4B">
      <w:pPr>
        <w:pStyle w:val="Odstavecseseznamem"/>
      </w:pPr>
      <w:r>
        <w:t>Příkazník je oprávněn vyúčtovat odměnu ve výši 60 % po zahájení zadávacího řízení. Druhá část odměny ve výši 40 % je v tom případě vyúčtována po ukončení zadávacího řízení dle čl. IV odst. 2 této smlouvy. Nevyužije-li příkazník tohoto práva, náleží mu právo vyúčtovat odměnu ve výši 100 % po ukončení zadávacího řízení dle čl. IV. odst. 2 této smlouvy.</w:t>
      </w:r>
    </w:p>
    <w:p w14:paraId="5B88D647" w14:textId="77777777" w:rsidR="00AF5777" w:rsidRDefault="009D2E4B">
      <w:pPr>
        <w:pStyle w:val="Odstavecseseznamem"/>
      </w:pPr>
      <w:r>
        <w:t>Podkladem pro úhradu odměny je faktura.</w:t>
      </w:r>
    </w:p>
    <w:p w14:paraId="2B913B7C" w14:textId="6D83E7A8" w:rsidR="00AF5777" w:rsidRDefault="009D2E4B">
      <w:pPr>
        <w:pStyle w:val="Odstavecseseznamem"/>
      </w:pPr>
      <w:r>
        <w:t xml:space="preserve">Příkazce se zavazuje uhradit fakturu nejpozději do </w:t>
      </w:r>
      <w:r w:rsidR="00BA5075">
        <w:t>14</w:t>
      </w:r>
      <w:r>
        <w:t xml:space="preserve"> kalendářních dní ode dne jejího doručení.</w:t>
      </w:r>
    </w:p>
    <w:p w14:paraId="7DA3C7C7" w14:textId="77777777" w:rsidR="00AF5777" w:rsidRDefault="009D2E4B">
      <w:pPr>
        <w:pStyle w:val="Odstavecseseznamem"/>
      </w:pPr>
      <w:r>
        <w:t>Faktura bude příkazci doručena elektronickou poštou.</w:t>
      </w:r>
    </w:p>
    <w:p w14:paraId="0F34254B" w14:textId="77777777" w:rsidR="00AF5777" w:rsidRDefault="009D2E4B">
      <w:pPr>
        <w:pStyle w:val="Odstavecseseznamem"/>
      </w:pPr>
      <w:r>
        <w:t>Povinnost zaplatit je splněna dnem odepsání příslušné částky z účtu příkazce.</w:t>
      </w:r>
    </w:p>
    <w:p w14:paraId="5E87556F" w14:textId="77777777" w:rsidR="00AF5777" w:rsidRDefault="009D2E4B">
      <w:pPr>
        <w:pStyle w:val="Nadpis1"/>
      </w:pPr>
      <w:r>
        <w:lastRenderedPageBreak/>
        <w:t>Odpovědnost za vady a škody</w:t>
      </w:r>
    </w:p>
    <w:p w14:paraId="08E55D18" w14:textId="77777777" w:rsidR="00AF5777" w:rsidRDefault="009D2E4B">
      <w:pPr>
        <w:pStyle w:val="Odstavecseseznamem"/>
      </w:pPr>
      <w:r>
        <w:t xml:space="preserve">Příkazník odpovídá za vady plnění této smlouvy, přičemž za škodu odpovídá pouze v případě jejího vzniku z tohoto důvodu a zároveň nebyla-li porušena povinnost příkazce stanovená v čl. </w:t>
      </w:r>
      <w:r>
        <w:rPr>
          <w:color w:val="000000" w:themeColor="text1"/>
        </w:rPr>
        <w:t xml:space="preserve">IV. odst. 4 této smlouvy, škodu nezpůsobil příkazce a nenastaly okolnosti vylučující </w:t>
      </w:r>
      <w:r>
        <w:t>odpovědnost příkazníka. Za vady plnění této smlouvy je považováno porušení povinnosti uložené příkazníkovi touto smlouvou.</w:t>
      </w:r>
    </w:p>
    <w:p w14:paraId="6231060F" w14:textId="77777777" w:rsidR="00AF5777" w:rsidRDefault="009D2E4B">
      <w:pPr>
        <w:pStyle w:val="Odstavecseseznamem"/>
      </w:pPr>
      <w:r>
        <w:t>Příkazník je povinen být po celou dobu plnění smlouvy pojištěn.</w:t>
      </w:r>
    </w:p>
    <w:p w14:paraId="0DC24AF7" w14:textId="77777777" w:rsidR="00AF5777" w:rsidRDefault="009D2E4B">
      <w:pPr>
        <w:pStyle w:val="Odstavecseseznamem"/>
      </w:pPr>
      <w:r>
        <w:t>Příkazník neodpovídá za vady plnění, které byly způsobeny na základě pokynu příkazce nebo použitím informací, podkladů a písemností poskytnutých příkazcem.</w:t>
      </w:r>
    </w:p>
    <w:p w14:paraId="71C28D37" w14:textId="77777777" w:rsidR="00AF5777" w:rsidRDefault="009D2E4B">
      <w:pPr>
        <w:pStyle w:val="Nadpis1"/>
      </w:pPr>
      <w:r>
        <w:t>Termín plnění</w:t>
      </w:r>
    </w:p>
    <w:p w14:paraId="4FB06C9E" w14:textId="7A2F6264" w:rsidR="00AF5777" w:rsidRDefault="009D2E4B">
      <w:r>
        <w:t>Příkazník i příkazce se zavazují splnit své povinnosti vyplývající z této smlouvy, a to v souladu se ZZVZ</w:t>
      </w:r>
      <w:r w:rsidR="00023B82">
        <w:t>.</w:t>
      </w:r>
    </w:p>
    <w:p w14:paraId="3E43CA22" w14:textId="77777777" w:rsidR="00AF5777" w:rsidRDefault="009D2E4B">
      <w:pPr>
        <w:pStyle w:val="Nadpis1"/>
      </w:pPr>
      <w:r>
        <w:t>Smluvní sankce</w:t>
      </w:r>
    </w:p>
    <w:p w14:paraId="49AE40EF" w14:textId="77777777" w:rsidR="00AF5777" w:rsidRDefault="009D2E4B">
      <w:pPr>
        <w:pStyle w:val="Odstavecseseznamem"/>
      </w:pPr>
      <w:r>
        <w:t>Nezaplatí-li příkazce příkazníkovi včas a řádně fakturu, je příkazník oprávněn účtovat smluvní pokutu ve výši 0,01 % z fakturované částky za každý započatý den prodlení.</w:t>
      </w:r>
    </w:p>
    <w:p w14:paraId="3CFDEEB6" w14:textId="77777777" w:rsidR="00AF5777" w:rsidRDefault="009D2E4B">
      <w:pPr>
        <w:pStyle w:val="Odstavecseseznamem"/>
      </w:pPr>
      <w:r>
        <w:t>V případě, že příkazník neprovede zadávací řízení ve lhůtách sjednaných v harmonogramu, je příkazce oprávněn účtovat příkazníkovi smluvní pokutu ve výši 1.000 Kč.</w:t>
      </w:r>
    </w:p>
    <w:p w14:paraId="74BB8671" w14:textId="77777777" w:rsidR="00AF5777" w:rsidRDefault="009D2E4B">
      <w:pPr>
        <w:pStyle w:val="Odstavecseseznamem"/>
      </w:pPr>
      <w:r>
        <w:t>V případě, že příkazník neodstraní případné vady a nedodělky v dohodnutém termínu, je příkazce oprávněn účtovat příkazníkovi smluvní pokutu ve výši 1.000 Kč.</w:t>
      </w:r>
    </w:p>
    <w:p w14:paraId="5921A472" w14:textId="77777777" w:rsidR="00AF5777" w:rsidRDefault="009D2E4B">
      <w:pPr>
        <w:pStyle w:val="Nadpis1"/>
      </w:pPr>
      <w:r>
        <w:t>Závěrečná ujednání</w:t>
      </w:r>
    </w:p>
    <w:p w14:paraId="7AAE8BF1" w14:textId="77777777" w:rsidR="00AF5777" w:rsidRDefault="009D2E4B">
      <w:pPr>
        <w:pStyle w:val="Odstavecseseznamem"/>
      </w:pPr>
      <w:r>
        <w:t>Strany si nepřejí, aby nad rámec výslovných ustanovení této smlouvy byla jakákoliv práva a povinnosti dovozovány z dosavadní či budoucí praxe zavedené mezi stranami či zvyklostí zachovávaných obecně či v odvětví týkající se předmětu plnění této smlouvy, ledaže je ve smlouvě výslovně sjednáno jinak. Vedle shora uvedeného si strany potvrzují, že si nejsou vědomy žádných dosud mezi nimi zavedených obchodních zvyklostí či praxe.</w:t>
      </w:r>
    </w:p>
    <w:p w14:paraId="153B9749" w14:textId="77777777" w:rsidR="00AF5777" w:rsidRDefault="009D2E4B">
      <w:pPr>
        <w:pStyle w:val="Odstavecseseznamem"/>
      </w:pPr>
      <w:r>
        <w:t>Práva smluvních stran vyplývající z této smlouvy či jejího porušení se promlčují ve lhůtě 2 let ode dne, kdy právo mohlo být uplatněno poprvé.</w:t>
      </w:r>
    </w:p>
    <w:p w14:paraId="2A279361" w14:textId="77777777" w:rsidR="00AF5777" w:rsidRDefault="009D2E4B">
      <w:pPr>
        <w:pStyle w:val="Odstavecseseznamem"/>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B4DAB22" w14:textId="77777777" w:rsidR="00AF5777" w:rsidRDefault="009D2E4B">
      <w:pPr>
        <w:pStyle w:val="Odstavecseseznamem"/>
      </w:pPr>
      <w:r>
        <w:lastRenderedPageBreak/>
        <w:t>Strany si sdělily všechny skutkové a právní okolnosti, o nichž příkazce nebo příkazník k datu podpisu této smlouvy věděli nebo vědět museli,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7DAB0858" w14:textId="77777777" w:rsidR="00AF5777" w:rsidRDefault="009D2E4B">
      <w:pPr>
        <w:pStyle w:val="Odstavecseseznamem"/>
      </w:pPr>
      <w:r>
        <w:t>Strany výslovně potvrzují, že základní podmínky této smlouvy jsou výsledkem jednání stran a každá ze stran měla příležitost ovlivnit obsah základních podmínek této smlouvy.</w:t>
      </w:r>
    </w:p>
    <w:p w14:paraId="256C25BC" w14:textId="77777777" w:rsidR="00AF5777" w:rsidRDefault="009D2E4B">
      <w:pPr>
        <w:pStyle w:val="Odstavecseseznamem"/>
      </w:pPr>
      <w: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0F06A40" w14:textId="77777777" w:rsidR="00AF5777" w:rsidRDefault="009D2E4B">
      <w:pPr>
        <w:pStyle w:val="Odstavecseseznamem"/>
      </w:pPr>
      <w:r>
        <w:t>Neplatnost některého ustanovení smlouvy nemá za následek neplatnost celé smlouvy.</w:t>
      </w:r>
    </w:p>
    <w:p w14:paraId="6228E1A1" w14:textId="77777777" w:rsidR="00AF5777" w:rsidRDefault="009D2E4B">
      <w:pPr>
        <w:pStyle w:val="Odstavecseseznamem"/>
      </w:pPr>
      <w:r>
        <w:t>Smluvní strany se zavazují řešit případné spory vzniklé z této smlouvy smírnou cestou.</w:t>
      </w:r>
    </w:p>
    <w:p w14:paraId="5564C929" w14:textId="77777777" w:rsidR="00AF5777" w:rsidRDefault="009D2E4B">
      <w:pPr>
        <w:pStyle w:val="Odstavecseseznamem"/>
      </w:pPr>
      <w:r>
        <w:t>Smlouva nabývá platnosti dnem podpisu oběma smluvními stranami.</w:t>
      </w:r>
    </w:p>
    <w:p w14:paraId="16860469" w14:textId="77777777" w:rsidR="00AF5777" w:rsidRDefault="009D2E4B">
      <w:pPr>
        <w:pStyle w:val="Odstavecseseznamem"/>
      </w:pPr>
      <w:r>
        <w:t>Smlouva nabývá účinnosti dnem zveřejnění v registru smluv.</w:t>
      </w:r>
    </w:p>
    <w:p w14:paraId="2E63F3CE" w14:textId="77777777" w:rsidR="00AF5777" w:rsidRDefault="009D2E4B">
      <w:pPr>
        <w:pStyle w:val="Odstavecseseznamem"/>
      </w:pPr>
      <w:r>
        <w:t>Ustanovení této smlouvy lze měnit pouze písemnými dodatky vzestupně číslovanými a odsouhlasenými oběma smluvními stranami.</w:t>
      </w:r>
    </w:p>
    <w:p w14:paraId="4B8D0080" w14:textId="77777777" w:rsidR="00AF5777" w:rsidRDefault="009D2E4B">
      <w:pPr>
        <w:pStyle w:val="Odstavecseseznamem"/>
      </w:pPr>
      <w:r>
        <w:t>Smluvní vztah lze ukončit písemnou dohodou nebo písemnou výpovědí s 14denní výpovědní lhůtou, která začíná běžet následující den po doručení výpovědi druhé smluvní straně.</w:t>
      </w:r>
    </w:p>
    <w:p w14:paraId="7B590018" w14:textId="77777777" w:rsidR="00AF5777" w:rsidRDefault="009D2E4B">
      <w:pPr>
        <w:pStyle w:val="Odstavecseseznamem"/>
      </w:pPr>
      <w:r>
        <w:t>Smlouva je vyhotovena ve dvou stejnopisech, přičemž příkazce i příkazník obdrží po jednom stejnopise.</w:t>
      </w:r>
    </w:p>
    <w:p w14:paraId="20659181" w14:textId="77777777" w:rsidR="00AF5777" w:rsidRDefault="00AF5777"/>
    <w:p w14:paraId="738BD435" w14:textId="04B2B181" w:rsidR="00AF5777" w:rsidRDefault="009D2E4B">
      <w:pPr>
        <w:tabs>
          <w:tab w:val="right" w:pos="9072"/>
        </w:tabs>
      </w:pPr>
      <w:r>
        <w:t xml:space="preserve">V Ostravě dne </w:t>
      </w:r>
      <w:r w:rsidR="002C484D">
        <w:t xml:space="preserve">                                                                  </w:t>
      </w:r>
      <w:r w:rsidR="00F14339">
        <w:t xml:space="preserve">                              </w:t>
      </w:r>
      <w:r>
        <w:t xml:space="preserve">V Praze dne </w:t>
      </w:r>
    </w:p>
    <w:p w14:paraId="5658E6FE" w14:textId="77777777" w:rsidR="00AF5777" w:rsidRDefault="00AF5777">
      <w:pPr>
        <w:tabs>
          <w:tab w:val="right" w:pos="9072"/>
        </w:tabs>
      </w:pPr>
    </w:p>
    <w:p w14:paraId="2BA29449" w14:textId="77777777" w:rsidR="00AF5777" w:rsidRDefault="00AF5777">
      <w:pPr>
        <w:tabs>
          <w:tab w:val="right" w:pos="9072"/>
        </w:tabs>
      </w:pPr>
    </w:p>
    <w:p w14:paraId="171F9195" w14:textId="77777777" w:rsidR="00AF5777" w:rsidRDefault="00AF5777">
      <w:pPr>
        <w:tabs>
          <w:tab w:val="right" w:pos="9072"/>
        </w:tabs>
      </w:pPr>
    </w:p>
    <w:p w14:paraId="3120CB89" w14:textId="77777777" w:rsidR="00AF5777" w:rsidRPr="00A8229F" w:rsidRDefault="009D2E4B" w:rsidP="00A8229F">
      <w:pPr>
        <w:tabs>
          <w:tab w:val="right" w:pos="9072"/>
        </w:tabs>
        <w:spacing w:before="0"/>
        <w:rPr>
          <w:rFonts w:cstheme="minorHAnsi"/>
        </w:rPr>
      </w:pPr>
      <w:r w:rsidRPr="00A8229F">
        <w:rPr>
          <w:rFonts w:cstheme="minorHAnsi"/>
        </w:rPr>
        <w:t>_________________________</w:t>
      </w:r>
      <w:r w:rsidRPr="00A8229F">
        <w:rPr>
          <w:rFonts w:cstheme="minorHAnsi"/>
        </w:rPr>
        <w:tab/>
        <w:t>_________________________</w:t>
      </w:r>
    </w:p>
    <w:p w14:paraId="522D0868" w14:textId="77777777" w:rsidR="00AF5777" w:rsidRPr="00A8229F" w:rsidRDefault="009D2E4B" w:rsidP="00A8229F">
      <w:pPr>
        <w:tabs>
          <w:tab w:val="right" w:pos="9072"/>
        </w:tabs>
        <w:spacing w:before="0"/>
        <w:rPr>
          <w:rFonts w:cstheme="minorHAnsi"/>
        </w:rPr>
      </w:pPr>
      <w:r w:rsidRPr="00A8229F">
        <w:rPr>
          <w:rFonts w:cstheme="minorHAnsi"/>
        </w:rPr>
        <w:t>za příkazce</w:t>
      </w:r>
      <w:r w:rsidRPr="00A8229F">
        <w:rPr>
          <w:rFonts w:cstheme="minorHAnsi"/>
        </w:rPr>
        <w:tab/>
        <w:t>za příkazníka</w:t>
      </w:r>
    </w:p>
    <w:p w14:paraId="24A85C1E" w14:textId="6D728D6F" w:rsidR="00AF5777" w:rsidRPr="00A8229F" w:rsidRDefault="009D2E4B" w:rsidP="00A8229F">
      <w:pPr>
        <w:tabs>
          <w:tab w:val="right" w:pos="9072"/>
        </w:tabs>
        <w:spacing w:before="0"/>
        <w:rPr>
          <w:rFonts w:cstheme="minorHAnsi"/>
        </w:rPr>
      </w:pPr>
      <w:r w:rsidRPr="00A8229F">
        <w:rPr>
          <w:rFonts w:cstheme="minorHAnsi"/>
          <w:color w:val="333333"/>
        </w:rPr>
        <w:t>Ing. ANTONÍN KLIMŠA, MBA</w:t>
      </w:r>
      <w:r w:rsidRPr="00A8229F">
        <w:rPr>
          <w:rFonts w:cstheme="minorHAnsi"/>
        </w:rPr>
        <w:tab/>
      </w:r>
      <w:r w:rsidR="00FE2A53" w:rsidRPr="00D166C4">
        <w:rPr>
          <w:highlight w:val="black"/>
        </w:rPr>
        <w:t>xxxxxxxxx</w:t>
      </w:r>
    </w:p>
    <w:p w14:paraId="69E2B8AC" w14:textId="0A828F44" w:rsidR="00AF5777" w:rsidRPr="00A8229F" w:rsidRDefault="009D2E4B" w:rsidP="00A8229F">
      <w:pPr>
        <w:tabs>
          <w:tab w:val="right" w:pos="9072"/>
        </w:tabs>
        <w:spacing w:before="0"/>
        <w:rPr>
          <w:rFonts w:cstheme="minorHAnsi"/>
        </w:rPr>
      </w:pPr>
      <w:r w:rsidRPr="00A8229F">
        <w:rPr>
          <w:rFonts w:cstheme="minorHAnsi"/>
        </w:rPr>
        <w:t>výkonný ředitel</w:t>
      </w:r>
      <w:r w:rsidRPr="00A8229F">
        <w:rPr>
          <w:rFonts w:cstheme="minorHAnsi"/>
        </w:rPr>
        <w:tab/>
      </w:r>
      <w:r w:rsidR="00FE2A53" w:rsidRPr="00D166C4">
        <w:rPr>
          <w:highlight w:val="black"/>
        </w:rPr>
        <w:t>xxxxxxxxx</w:t>
      </w:r>
    </w:p>
    <w:p w14:paraId="39D38D27" w14:textId="77777777" w:rsidR="00AF5777" w:rsidRDefault="009D2E4B">
      <w:pPr>
        <w:pageBreakBefore/>
        <w:jc w:val="right"/>
        <w:rPr>
          <w:b/>
        </w:rPr>
      </w:pPr>
      <w:r>
        <w:rPr>
          <w:b/>
        </w:rPr>
        <w:lastRenderedPageBreak/>
        <w:t>Plná moc – osvědčení o udělení</w:t>
      </w:r>
    </w:p>
    <w:p w14:paraId="03DAF5E0" w14:textId="77777777" w:rsidR="00AF5777" w:rsidRDefault="00AF5777"/>
    <w:p w14:paraId="02174AA6" w14:textId="77777777" w:rsidR="00AF5777" w:rsidRDefault="009D2E4B">
      <w:pPr>
        <w:jc w:val="center"/>
        <w:rPr>
          <w:sz w:val="48"/>
        </w:rPr>
      </w:pPr>
      <w:r>
        <w:rPr>
          <w:sz w:val="48"/>
        </w:rPr>
        <w:t>PLNÁ MOC</w:t>
      </w:r>
    </w:p>
    <w:p w14:paraId="52978597" w14:textId="77777777" w:rsidR="00AF5777" w:rsidRDefault="009D2E4B">
      <w:pPr>
        <w:jc w:val="center"/>
      </w:pPr>
      <w:r>
        <w:t>k zastupování zadavatele</w:t>
      </w:r>
      <w:r>
        <w:br/>
        <w:t>v zadávacím řízení veřejné zakázky</w:t>
      </w:r>
    </w:p>
    <w:p w14:paraId="19ECD00C" w14:textId="77777777" w:rsidR="00AF5777" w:rsidRDefault="00AF5777"/>
    <w:p w14:paraId="530FB47C" w14:textId="77777777" w:rsidR="00A00C7A" w:rsidRPr="00A00C7A" w:rsidRDefault="00A00C7A" w:rsidP="00EC3663">
      <w:pPr>
        <w:pStyle w:val="Zhlav"/>
        <w:spacing w:after="0" w:line="240" w:lineRule="auto"/>
        <w:contextualSpacing w:val="0"/>
        <w:jc w:val="center"/>
        <w:rPr>
          <w:b/>
          <w:bCs/>
          <w:sz w:val="22"/>
        </w:rPr>
      </w:pPr>
      <w:r w:rsidRPr="00A00C7A">
        <w:rPr>
          <w:b/>
          <w:bCs/>
          <w:sz w:val="22"/>
        </w:rPr>
        <w:t>Dodávka elektrické energie a plynu na období od 1/2024 – 12/2025</w:t>
      </w:r>
    </w:p>
    <w:p w14:paraId="14A84545" w14:textId="77777777" w:rsidR="00452E52" w:rsidRDefault="00452E52" w:rsidP="00DD726C"/>
    <w:p w14:paraId="10616E46" w14:textId="6106C6FE" w:rsidR="00DD726C" w:rsidRDefault="00DD726C" w:rsidP="00DD726C">
      <w:r w:rsidRPr="00D63B9A">
        <w:t xml:space="preserve">Já, níže podepsaný Ing. ANTONÍN KLIMŠA, MBA, výkonný ředitel, jednající za zadavatele RBP, zdravotní pojišťovnu se sídlem </w:t>
      </w:r>
      <w:r>
        <w:rPr>
          <w:rFonts w:eastAsia="Times New Roman" w:cstheme="minorHAnsi"/>
          <w:color w:val="333333"/>
          <w:bdr w:val="none" w:sz="0" w:space="0" w:color="auto" w:frame="1"/>
          <w:lang w:eastAsia="cs-CZ"/>
        </w:rPr>
        <w:t>Michálkovická 967/108, Slezská Ostrava, 710 00 Ostrava</w:t>
      </w:r>
      <w:r>
        <w:t>, IČO </w:t>
      </w:r>
      <w:r>
        <w:rPr>
          <w:rStyle w:val="nowrap"/>
        </w:rPr>
        <w:t xml:space="preserve">47673036 </w:t>
      </w:r>
      <w:r>
        <w:t xml:space="preserve">(dále i „zmocnitel“), tímto osvědčuji existenci zmocnění společnosti </w:t>
      </w:r>
      <w:r w:rsidR="001374CB" w:rsidRPr="001374CB">
        <w:t>JUSTITIA ADVISORY PARTNERS, s.r.o</w:t>
      </w:r>
      <w:r w:rsidR="001374CB">
        <w:t xml:space="preserve">., </w:t>
      </w:r>
      <w:r>
        <w:t>se sídlem Půtova 1219/3, Praha 1 – Nové Město, PSČ 11000 (dále i „zmocněnec“), k zastupování zadavatele ve všech úkonech spojených se zadáním výše uvedené veřejné zakázky vč. zastupování před Úřadem pro ochranu hospodářské soutěže a soudy.</w:t>
      </w:r>
    </w:p>
    <w:p w14:paraId="04D032BF" w14:textId="77777777" w:rsidR="00AF5777" w:rsidRDefault="00AF5777"/>
    <w:p w14:paraId="42378F85" w14:textId="77777777" w:rsidR="00AF5777" w:rsidRDefault="00AF5777"/>
    <w:p w14:paraId="6889BBC1" w14:textId="2AA88BC2" w:rsidR="00AF5777" w:rsidRDefault="009D2E4B">
      <w:r>
        <w:t xml:space="preserve">V Ostravě dne </w:t>
      </w:r>
    </w:p>
    <w:p w14:paraId="06F4BE2C" w14:textId="77777777" w:rsidR="00AF5777" w:rsidRDefault="00AF5777"/>
    <w:p w14:paraId="76305667" w14:textId="77777777" w:rsidR="00AF5777" w:rsidRDefault="00AF5777"/>
    <w:p w14:paraId="376FA501" w14:textId="77777777" w:rsidR="00AF5777" w:rsidRPr="00A8229F" w:rsidRDefault="009D2E4B" w:rsidP="00A8229F">
      <w:pPr>
        <w:spacing w:before="0"/>
        <w:rPr>
          <w:rFonts w:cstheme="minorHAnsi"/>
        </w:rPr>
      </w:pPr>
      <w:r w:rsidRPr="00A8229F">
        <w:rPr>
          <w:rFonts w:cstheme="minorHAnsi"/>
        </w:rPr>
        <w:t>_______________________</w:t>
      </w:r>
    </w:p>
    <w:p w14:paraId="5119ED4E" w14:textId="42C052EC" w:rsidR="00AF5777" w:rsidRPr="00A8229F" w:rsidRDefault="00A8229F" w:rsidP="00A8229F">
      <w:pPr>
        <w:spacing w:before="0"/>
        <w:rPr>
          <w:rFonts w:cstheme="minorHAnsi"/>
        </w:rPr>
      </w:pPr>
      <w:r>
        <w:rPr>
          <w:rFonts w:cstheme="minorHAnsi"/>
        </w:rPr>
        <w:t xml:space="preserve">           </w:t>
      </w:r>
      <w:r w:rsidR="009D2E4B" w:rsidRPr="00A8229F">
        <w:rPr>
          <w:rFonts w:cstheme="minorHAnsi"/>
        </w:rPr>
        <w:t>za zmocnitele</w:t>
      </w:r>
    </w:p>
    <w:p w14:paraId="6AB1B049" w14:textId="77777777" w:rsidR="00AF5777" w:rsidRPr="00A8229F" w:rsidRDefault="009D2E4B" w:rsidP="00A8229F">
      <w:pPr>
        <w:spacing w:before="0"/>
        <w:ind w:left="397" w:hanging="397"/>
        <w:rPr>
          <w:rFonts w:cstheme="minorHAnsi"/>
          <w:b/>
        </w:rPr>
      </w:pPr>
      <w:r w:rsidRPr="00A8229F">
        <w:rPr>
          <w:rFonts w:cstheme="minorHAnsi"/>
          <w:color w:val="333333"/>
        </w:rPr>
        <w:t>Ing. ANTONÍN KLIMŠA, MBA</w:t>
      </w:r>
    </w:p>
    <w:p w14:paraId="3DC4D063" w14:textId="12635270" w:rsidR="00AF5777" w:rsidRPr="00A8229F" w:rsidRDefault="00A8229F" w:rsidP="00A8229F">
      <w:pPr>
        <w:tabs>
          <w:tab w:val="right" w:pos="9072"/>
        </w:tabs>
        <w:spacing w:before="0"/>
        <w:rPr>
          <w:rFonts w:cstheme="minorHAnsi"/>
        </w:rPr>
      </w:pPr>
      <w:r>
        <w:rPr>
          <w:rFonts w:cstheme="minorHAnsi"/>
        </w:rPr>
        <w:t xml:space="preserve">        </w:t>
      </w:r>
      <w:r w:rsidR="009D2E4B" w:rsidRPr="00A8229F">
        <w:rPr>
          <w:rFonts w:cstheme="minorHAnsi"/>
        </w:rPr>
        <w:t>výkonný ředitel</w:t>
      </w:r>
    </w:p>
    <w:p w14:paraId="427B4712" w14:textId="77777777" w:rsidR="00AF5777" w:rsidRDefault="00AF5777"/>
    <w:p w14:paraId="0E6266F7" w14:textId="77777777" w:rsidR="00AF5777" w:rsidRDefault="00AF5777"/>
    <w:sectPr w:rsidR="00AF577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A594" w14:textId="77777777" w:rsidR="00604E37" w:rsidRDefault="00604E37">
      <w:pPr>
        <w:spacing w:before="0" w:line="240" w:lineRule="auto"/>
      </w:pPr>
      <w:r>
        <w:separator/>
      </w:r>
    </w:p>
  </w:endnote>
  <w:endnote w:type="continuationSeparator" w:id="0">
    <w:p w14:paraId="5507E08F" w14:textId="77777777" w:rsidR="00604E37" w:rsidRDefault="00604E3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B965B" w14:textId="77777777" w:rsidR="00604E37" w:rsidRDefault="00604E37">
      <w:pPr>
        <w:spacing w:before="0" w:line="240" w:lineRule="auto"/>
      </w:pPr>
      <w:r>
        <w:separator/>
      </w:r>
    </w:p>
  </w:footnote>
  <w:footnote w:type="continuationSeparator" w:id="0">
    <w:p w14:paraId="79342497" w14:textId="77777777" w:rsidR="00604E37" w:rsidRDefault="00604E3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BCFC" w14:textId="77777777" w:rsidR="00AF5777" w:rsidRDefault="009D2E4B">
    <w:pPr>
      <w:pStyle w:val="Zhlav"/>
    </w:pPr>
    <w:r>
      <w:rPr>
        <w:noProof/>
        <w:lang w:eastAsia="cs-CZ"/>
      </w:rPr>
      <w:drawing>
        <wp:anchor distT="0" distB="0" distL="114300" distR="114300" simplePos="0" relativeHeight="251659264" behindDoc="0" locked="0" layoutInCell="1" allowOverlap="1" wp14:anchorId="6923FC4D" wp14:editId="2493107B">
          <wp:simplePos x="900545" y="450273"/>
          <wp:positionH relativeFrom="column">
            <wp:align>right</wp:align>
          </wp:positionH>
          <wp:positionV relativeFrom="line">
            <wp:align>top</wp:align>
          </wp:positionV>
          <wp:extent cx="1537200" cy="420278"/>
          <wp:effectExtent l="0" t="0" r="635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4.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200" cy="420278"/>
                  </a:xfrm>
                  <a:prstGeom prst="rect">
                    <a:avLst/>
                  </a:prstGeom>
                </pic:spPr>
              </pic:pic>
            </a:graphicData>
          </a:graphic>
          <wp14:sizeRelH relativeFrom="margin">
            <wp14:pctWidth>0</wp14:pctWidth>
          </wp14:sizeRelH>
          <wp14:sizeRelV relativeFrom="margin">
            <wp14:pctHeight>0</wp14:pctHeight>
          </wp14:sizeRelV>
        </wp:anchor>
      </w:drawing>
    </w:r>
  </w:p>
  <w:p w14:paraId="745EF2F9" w14:textId="77777777" w:rsidR="00AF5777" w:rsidRDefault="00AF5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00D"/>
    <w:multiLevelType w:val="multilevel"/>
    <w:tmpl w:val="4816F0CC"/>
    <w:lvl w:ilvl="0">
      <w:start w:val="1"/>
      <w:numFmt w:val="upperRoman"/>
      <w:pStyle w:val="Nadpis1"/>
      <w:suff w:val="space"/>
      <w:lvlText w:val="%1."/>
      <w:lvlJc w:val="left"/>
      <w:pPr>
        <w:ind w:left="0" w:firstLine="0"/>
      </w:pPr>
      <w:rPr>
        <w:rFonts w:hint="default"/>
      </w:rPr>
    </w:lvl>
    <w:lvl w:ilvl="1">
      <w:start w:val="1"/>
      <w:numFmt w:val="decimal"/>
      <w:pStyle w:val="Odstavecseseznamem"/>
      <w:lvlText w:val="%2."/>
      <w:lvlJc w:val="left"/>
      <w:pPr>
        <w:ind w:left="397" w:hanging="397"/>
      </w:pPr>
      <w:rPr>
        <w:rFonts w:hint="default"/>
        <w:b w:val="0"/>
      </w:rPr>
    </w:lvl>
    <w:lvl w:ilvl="2">
      <w:start w:val="1"/>
      <w:numFmt w:val="lowerLetter"/>
      <w:lvlText w:val="%3)"/>
      <w:lvlJc w:val="left"/>
      <w:pPr>
        <w:ind w:left="794" w:hanging="397"/>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abstractNum w:abstractNumId="1" w15:restartNumberingAfterBreak="0">
    <w:nsid w:val="0CF675A9"/>
    <w:multiLevelType w:val="hybridMultilevel"/>
    <w:tmpl w:val="6A944F60"/>
    <w:lvl w:ilvl="0" w:tplc="04050017">
      <w:start w:val="1"/>
      <w:numFmt w:val="lowerLetter"/>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2" w15:restartNumberingAfterBreak="0">
    <w:nsid w:val="35647969"/>
    <w:multiLevelType w:val="hybridMultilevel"/>
    <w:tmpl w:val="F66E94DA"/>
    <w:lvl w:ilvl="0" w:tplc="04050019">
      <w:start w:val="1"/>
      <w:numFmt w:val="lowerLetter"/>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num w:numId="1" w16cid:durableId="1298299155">
    <w:abstractNumId w:val="0"/>
  </w:num>
  <w:num w:numId="2" w16cid:durableId="366948116">
    <w:abstractNumId w:val="2"/>
  </w:num>
  <w:num w:numId="3" w16cid:durableId="2032534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777"/>
    <w:rsid w:val="000020A7"/>
    <w:rsid w:val="00023B82"/>
    <w:rsid w:val="00090656"/>
    <w:rsid w:val="000A5BF9"/>
    <w:rsid w:val="000D4D04"/>
    <w:rsid w:val="00105399"/>
    <w:rsid w:val="001374CB"/>
    <w:rsid w:val="001A4862"/>
    <w:rsid w:val="001B3A69"/>
    <w:rsid w:val="001C1061"/>
    <w:rsid w:val="00262327"/>
    <w:rsid w:val="002C484D"/>
    <w:rsid w:val="00301AF2"/>
    <w:rsid w:val="0034564C"/>
    <w:rsid w:val="00452E52"/>
    <w:rsid w:val="004620AF"/>
    <w:rsid w:val="00575219"/>
    <w:rsid w:val="00604E37"/>
    <w:rsid w:val="0061617C"/>
    <w:rsid w:val="006833CF"/>
    <w:rsid w:val="0077188F"/>
    <w:rsid w:val="008C2117"/>
    <w:rsid w:val="008D2BDB"/>
    <w:rsid w:val="009D2E4B"/>
    <w:rsid w:val="00A00C7A"/>
    <w:rsid w:val="00A8229F"/>
    <w:rsid w:val="00AF5777"/>
    <w:rsid w:val="00B810E5"/>
    <w:rsid w:val="00BA5075"/>
    <w:rsid w:val="00C64E99"/>
    <w:rsid w:val="00C80D98"/>
    <w:rsid w:val="00D166C4"/>
    <w:rsid w:val="00D41F33"/>
    <w:rsid w:val="00D544D1"/>
    <w:rsid w:val="00DB480A"/>
    <w:rsid w:val="00DD726C"/>
    <w:rsid w:val="00E4191C"/>
    <w:rsid w:val="00E51489"/>
    <w:rsid w:val="00E552BB"/>
    <w:rsid w:val="00EC3663"/>
    <w:rsid w:val="00EF4985"/>
    <w:rsid w:val="00F14339"/>
    <w:rsid w:val="00FE2A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BBF84"/>
  <w15:docId w15:val="{A4BE91A5-82CE-440D-A8E1-61D9A251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120" w:after="0"/>
      <w:jc w:val="both"/>
    </w:pPr>
  </w:style>
  <w:style w:type="paragraph" w:styleId="Nadpis1">
    <w:name w:val="heading 1"/>
    <w:basedOn w:val="Normln"/>
    <w:next w:val="Odstavecseseznamem"/>
    <w:link w:val="Nadpis1Char"/>
    <w:uiPriority w:val="9"/>
    <w:qFormat/>
    <w:pPr>
      <w:keepNext/>
      <w:keepLines/>
      <w:numPr>
        <w:numId w:val="1"/>
      </w:numPr>
      <w:spacing w:before="480" w:after="240"/>
      <w:jc w:val="center"/>
      <w:outlineLvl w:val="0"/>
    </w:pPr>
    <w:rPr>
      <w:rFonts w:asciiTheme="majorHAnsi" w:eastAsiaTheme="majorEastAsia" w:hAnsiTheme="majorHAnsi" w:cstheme="majorBidi"/>
      <w:b/>
      <w:bCs/>
      <w:sz w:val="24"/>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before="0" w:after="720"/>
      <w:contextualSpacing/>
    </w:pPr>
    <w:rPr>
      <w:sz w:val="18"/>
    </w:rPr>
  </w:style>
  <w:style w:type="character" w:customStyle="1" w:styleId="ZhlavChar">
    <w:name w:val="Záhlaví Char"/>
    <w:basedOn w:val="Standardnpsmoodstavce"/>
    <w:link w:val="Zhlav"/>
    <w:uiPriority w:val="99"/>
    <w:rPr>
      <w:sz w:val="18"/>
    </w:rPr>
  </w:style>
  <w:style w:type="paragraph" w:styleId="Zpat">
    <w:name w:val="footer"/>
    <w:basedOn w:val="Normln"/>
    <w:link w:val="ZpatChar"/>
    <w:uiPriority w:val="99"/>
    <w:unhideWhenUsed/>
    <w:pPr>
      <w:tabs>
        <w:tab w:val="center" w:pos="4536"/>
        <w:tab w:val="right" w:pos="9072"/>
      </w:tabs>
      <w:spacing w:before="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Nzev">
    <w:name w:val="Title"/>
    <w:basedOn w:val="Normln"/>
    <w:next w:val="Normln"/>
    <w:link w:val="NzevChar"/>
    <w:uiPriority w:val="10"/>
    <w:qFormat/>
    <w:pPr>
      <w:spacing w:before="0" w:after="320" w:line="240" w:lineRule="auto"/>
      <w:contextualSpacing/>
      <w:jc w:val="center"/>
    </w:pPr>
    <w:rPr>
      <w:rFonts w:asciiTheme="majorHAnsi" w:eastAsiaTheme="majorEastAsia" w:hAnsiTheme="majorHAnsi" w:cstheme="majorBidi"/>
      <w:b/>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b/>
      <w:spacing w:val="5"/>
      <w:kern w:val="28"/>
      <w:sz w:val="52"/>
      <w:szCs w:val="52"/>
    </w:rPr>
  </w:style>
  <w:style w:type="character" w:customStyle="1" w:styleId="Nadpis1Char">
    <w:name w:val="Nadpis 1 Char"/>
    <w:basedOn w:val="Standardnpsmoodstavce"/>
    <w:link w:val="Nadpis1"/>
    <w:uiPriority w:val="9"/>
    <w:rPr>
      <w:rFonts w:asciiTheme="majorHAnsi" w:eastAsiaTheme="majorEastAsia" w:hAnsiTheme="majorHAnsi" w:cstheme="majorBidi"/>
      <w:b/>
      <w:bCs/>
      <w:sz w:val="24"/>
      <w:szCs w:val="28"/>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pPr>
      <w:numPr>
        <w:ilvl w:val="1"/>
        <w:numId w:val="1"/>
      </w:numPr>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Siln">
    <w:name w:val="Strong"/>
    <w:basedOn w:val="Standardnpsmoodstavce"/>
    <w:uiPriority w:val="22"/>
    <w:qFormat/>
    <w:rPr>
      <w:b/>
      <w:bCs/>
    </w:rPr>
  </w:style>
  <w:style w:type="character" w:customStyle="1" w:styleId="nowrap">
    <w:name w:val="nowrap"/>
    <w:basedOn w:val="Standardnpsmoodstavce"/>
  </w:style>
  <w:style w:type="paragraph" w:customStyle="1" w:styleId="Default">
    <w:name w:val="Default"/>
    <w:rsid w:val="003456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1569">
      <w:bodyDiv w:val="1"/>
      <w:marLeft w:val="0"/>
      <w:marRight w:val="0"/>
      <w:marTop w:val="0"/>
      <w:marBottom w:val="0"/>
      <w:divBdr>
        <w:top w:val="none" w:sz="0" w:space="0" w:color="auto"/>
        <w:left w:val="none" w:sz="0" w:space="0" w:color="auto"/>
        <w:bottom w:val="none" w:sz="0" w:space="0" w:color="auto"/>
        <w:right w:val="none" w:sz="0" w:space="0" w:color="auto"/>
      </w:divBdr>
      <w:divsChild>
        <w:div w:id="810557043">
          <w:marLeft w:val="0"/>
          <w:marRight w:val="0"/>
          <w:marTop w:val="0"/>
          <w:marBottom w:val="0"/>
          <w:divBdr>
            <w:top w:val="none" w:sz="0" w:space="0" w:color="auto"/>
            <w:left w:val="none" w:sz="0" w:space="0" w:color="auto"/>
            <w:bottom w:val="none" w:sz="0" w:space="0" w:color="auto"/>
            <w:right w:val="none" w:sz="0" w:space="0" w:color="auto"/>
          </w:divBdr>
          <w:divsChild>
            <w:div w:id="1572814940">
              <w:marLeft w:val="0"/>
              <w:marRight w:val="0"/>
              <w:marTop w:val="0"/>
              <w:marBottom w:val="0"/>
              <w:divBdr>
                <w:top w:val="none" w:sz="0" w:space="0" w:color="auto"/>
                <w:left w:val="none" w:sz="0" w:space="0" w:color="auto"/>
                <w:bottom w:val="none" w:sz="0" w:space="0" w:color="auto"/>
                <w:right w:val="none" w:sz="0" w:space="0" w:color="auto"/>
              </w:divBdr>
              <w:divsChild>
                <w:div w:id="2097170389">
                  <w:marLeft w:val="0"/>
                  <w:marRight w:val="0"/>
                  <w:marTop w:val="0"/>
                  <w:marBottom w:val="0"/>
                  <w:divBdr>
                    <w:top w:val="none" w:sz="0" w:space="0" w:color="auto"/>
                    <w:left w:val="none" w:sz="0" w:space="0" w:color="auto"/>
                    <w:bottom w:val="none" w:sz="0" w:space="0" w:color="auto"/>
                    <w:right w:val="none" w:sz="0" w:space="0" w:color="auto"/>
                  </w:divBdr>
                  <w:divsChild>
                    <w:div w:id="714044327">
                      <w:marLeft w:val="0"/>
                      <w:marRight w:val="0"/>
                      <w:marTop w:val="0"/>
                      <w:marBottom w:val="0"/>
                      <w:divBdr>
                        <w:top w:val="none" w:sz="0" w:space="0" w:color="auto"/>
                        <w:left w:val="none" w:sz="0" w:space="0" w:color="auto"/>
                        <w:bottom w:val="none" w:sz="0" w:space="0" w:color="auto"/>
                        <w:right w:val="none" w:sz="0" w:space="0" w:color="auto"/>
                      </w:divBdr>
                      <w:divsChild>
                        <w:div w:id="721370017">
                          <w:marLeft w:val="0"/>
                          <w:marRight w:val="0"/>
                          <w:marTop w:val="0"/>
                          <w:marBottom w:val="0"/>
                          <w:divBdr>
                            <w:top w:val="none" w:sz="0" w:space="0" w:color="auto"/>
                            <w:left w:val="none" w:sz="0" w:space="0" w:color="auto"/>
                            <w:bottom w:val="none" w:sz="0" w:space="0" w:color="auto"/>
                            <w:right w:val="none" w:sz="0" w:space="0" w:color="auto"/>
                          </w:divBdr>
                          <w:divsChild>
                            <w:div w:id="1576165003">
                              <w:marLeft w:val="0"/>
                              <w:marRight w:val="0"/>
                              <w:marTop w:val="0"/>
                              <w:marBottom w:val="0"/>
                              <w:divBdr>
                                <w:top w:val="none" w:sz="0" w:space="0" w:color="auto"/>
                                <w:left w:val="none" w:sz="0" w:space="0" w:color="auto"/>
                                <w:bottom w:val="none" w:sz="0" w:space="0" w:color="auto"/>
                                <w:right w:val="none" w:sz="0" w:space="0" w:color="auto"/>
                              </w:divBdr>
                              <w:divsChild>
                                <w:div w:id="14190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885178">
      <w:bodyDiv w:val="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
      </w:divsChild>
    </w:div>
    <w:div w:id="1552156731">
      <w:bodyDiv w:val="1"/>
      <w:marLeft w:val="0"/>
      <w:marRight w:val="0"/>
      <w:marTop w:val="0"/>
      <w:marBottom w:val="0"/>
      <w:divBdr>
        <w:top w:val="none" w:sz="0" w:space="0" w:color="auto"/>
        <w:left w:val="none" w:sz="0" w:space="0" w:color="auto"/>
        <w:bottom w:val="none" w:sz="0" w:space="0" w:color="auto"/>
        <w:right w:val="none" w:sz="0" w:space="0" w:color="auto"/>
      </w:divBdr>
    </w:div>
    <w:div w:id="2122874765">
      <w:bodyDiv w:val="1"/>
      <w:marLeft w:val="0"/>
      <w:marRight w:val="0"/>
      <w:marTop w:val="0"/>
      <w:marBottom w:val="0"/>
      <w:divBdr>
        <w:top w:val="none" w:sz="0" w:space="0" w:color="auto"/>
        <w:left w:val="none" w:sz="0" w:space="0" w:color="auto"/>
        <w:bottom w:val="none" w:sz="0" w:space="0" w:color="auto"/>
        <w:right w:val="none" w:sz="0" w:space="0" w:color="auto"/>
      </w:divBdr>
      <w:divsChild>
        <w:div w:id="780876637">
          <w:marLeft w:val="0"/>
          <w:marRight w:val="0"/>
          <w:marTop w:val="0"/>
          <w:marBottom w:val="0"/>
          <w:divBdr>
            <w:top w:val="none" w:sz="0" w:space="0" w:color="auto"/>
            <w:left w:val="none" w:sz="0" w:space="0" w:color="auto"/>
            <w:bottom w:val="none" w:sz="0" w:space="0" w:color="auto"/>
            <w:right w:val="none" w:sz="0" w:space="0" w:color="auto"/>
          </w:divBdr>
          <w:divsChild>
            <w:div w:id="1885406803">
              <w:marLeft w:val="0"/>
              <w:marRight w:val="0"/>
              <w:marTop w:val="0"/>
              <w:marBottom w:val="0"/>
              <w:divBdr>
                <w:top w:val="none" w:sz="0" w:space="0" w:color="auto"/>
                <w:left w:val="none" w:sz="0" w:space="0" w:color="auto"/>
                <w:bottom w:val="none" w:sz="0" w:space="0" w:color="auto"/>
                <w:right w:val="none" w:sz="0" w:space="0" w:color="auto"/>
              </w:divBdr>
              <w:divsChild>
                <w:div w:id="1084229338">
                  <w:marLeft w:val="0"/>
                  <w:marRight w:val="0"/>
                  <w:marTop w:val="0"/>
                  <w:marBottom w:val="0"/>
                  <w:divBdr>
                    <w:top w:val="none" w:sz="0" w:space="0" w:color="auto"/>
                    <w:left w:val="none" w:sz="0" w:space="0" w:color="auto"/>
                    <w:bottom w:val="none" w:sz="0" w:space="0" w:color="auto"/>
                    <w:right w:val="none" w:sz="0" w:space="0" w:color="auto"/>
                  </w:divBdr>
                  <w:divsChild>
                    <w:div w:id="398410305">
                      <w:marLeft w:val="0"/>
                      <w:marRight w:val="0"/>
                      <w:marTop w:val="0"/>
                      <w:marBottom w:val="0"/>
                      <w:divBdr>
                        <w:top w:val="none" w:sz="0" w:space="0" w:color="auto"/>
                        <w:left w:val="none" w:sz="0" w:space="0" w:color="auto"/>
                        <w:bottom w:val="none" w:sz="0" w:space="0" w:color="auto"/>
                        <w:right w:val="none" w:sz="0" w:space="0" w:color="auto"/>
                      </w:divBdr>
                      <w:divsChild>
                        <w:div w:id="1742406266">
                          <w:marLeft w:val="0"/>
                          <w:marRight w:val="0"/>
                          <w:marTop w:val="0"/>
                          <w:marBottom w:val="0"/>
                          <w:divBdr>
                            <w:top w:val="none" w:sz="0" w:space="0" w:color="auto"/>
                            <w:left w:val="none" w:sz="0" w:space="0" w:color="auto"/>
                            <w:bottom w:val="none" w:sz="0" w:space="0" w:color="auto"/>
                            <w:right w:val="none" w:sz="0" w:space="0" w:color="auto"/>
                          </w:divBdr>
                          <w:divsChild>
                            <w:div w:id="1149637859">
                              <w:marLeft w:val="0"/>
                              <w:marRight w:val="0"/>
                              <w:marTop w:val="0"/>
                              <w:marBottom w:val="0"/>
                              <w:divBdr>
                                <w:top w:val="none" w:sz="0" w:space="0" w:color="auto"/>
                                <w:left w:val="none" w:sz="0" w:space="0" w:color="auto"/>
                                <w:bottom w:val="none" w:sz="0" w:space="0" w:color="auto"/>
                                <w:right w:val="none" w:sz="0" w:space="0" w:color="auto"/>
                              </w:divBdr>
                              <w:divsChild>
                                <w:div w:id="451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1602</Words>
  <Characters>9457</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Mikula Pavel</cp:lastModifiedBy>
  <cp:revision>43</cp:revision>
  <cp:lastPrinted>2019-06-03T10:16:00Z</cp:lastPrinted>
  <dcterms:created xsi:type="dcterms:W3CDTF">2017-12-08T10:39:00Z</dcterms:created>
  <dcterms:modified xsi:type="dcterms:W3CDTF">2023-07-27T06:58:00Z</dcterms:modified>
</cp:coreProperties>
</file>