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1"/>
        <w:widowControl w:val="0"/>
        <w:keepNext/>
        <w:keepLines/>
        <w:shd w:val="clear" w:color="auto" w:fill="auto"/>
        <w:bidi w:val="0"/>
        <w:spacing w:before="0" w:after="562"/>
        <w:ind w:left="58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9pt;margin-top:1.2pt;width:105.6pt;height:30.25pt;z-index:-125829376;mso-wrap-distance-left:19.9pt;mso-wrap-distance-right:5.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rStyle w:val="CharStyle13"/>
          <w:i/>
          <w:iCs/>
        </w:rPr>
        <w:t>Krajská správa a údržba sílmc</w:t>
      </w:r>
      <w:r>
        <w:rPr>
          <w:rStyle w:val="CharStyle14"/>
          <w:i w:val="0"/>
          <w:iCs w:val="0"/>
        </w:rPr>
        <w:t xml:space="preserve"> Vysočiny</w:t>
      </w:r>
      <w:bookmarkEnd w:id="0"/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637" w:line="320" w:lineRule="exact"/>
        <w:ind w:left="0" w:right="38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letní údržby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2" w:line="240" w:lineRule="exact"/>
        <w:ind w:left="4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0"/>
        <w:ind w:left="400" w:right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6pt;margin-top:-4.25pt;width:94.1pt;height:146.1pt;z-index:-125829375;mso-wrap-distance-left:5.pt;mso-wrap-distance-right:15.8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Zhotovitel: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Radovanem Necidem, ředitelem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62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Komerční banka, a.s.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653" w:line="240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55" w:line="240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 Vysočina (dále jen „</w:t>
      </w:r>
      <w:r>
        <w:rPr>
          <w:rStyle w:val="CharStyle21"/>
        </w:rPr>
        <w:t>Zhotovitel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“)</w:t>
      </w:r>
    </w:p>
    <w:p>
      <w:pPr>
        <w:pStyle w:val="Style18"/>
        <w:widowControl w:val="0"/>
        <w:keepNext/>
        <w:keepLines/>
        <w:shd w:val="clear" w:color="auto" w:fill="auto"/>
        <w:bidi w:val="0"/>
        <w:spacing w:before="0" w:after="0" w:line="312" w:lineRule="exact"/>
        <w:ind w:left="400" w:right="0"/>
      </w:pPr>
      <w:r>
        <w:pict>
          <v:shape id="_x0000_s1028" type="#_x0000_t202" style="position:absolute;margin-left:15.6pt;margin-top:-4.1pt;width:120.5pt;height:113.5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2" w:lineRule="exact"/>
                    <w:ind w:left="0" w:right="0" w:firstLine="0"/>
                  </w:pPr>
                  <w:r>
                    <w:rPr>
                      <w:rStyle w:val="CharStyle7"/>
                    </w:rPr>
                    <w:t>(dále jen „</w:t>
                  </w:r>
                  <w:r>
                    <w:rPr>
                      <w:rStyle w:val="CharStyle8"/>
                    </w:rPr>
                    <w:t>Objednatel</w:t>
                  </w:r>
                  <w:r>
                    <w:rPr>
                      <w:rStyle w:val="CharStyle7"/>
                    </w:rPr>
                    <w:t>“)</w:t>
                  </w:r>
                </w:p>
              </w:txbxContent>
            </v:textbox>
            <w10:wrap type="square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Městys Strážek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Strážek 13, 592 53 Strážek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12" w:lineRule="exact"/>
        <w:ind w:left="4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Vlastimilem Tvarůžkem, starostou městyse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296" w:line="312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00295493 uzavírají tuto smlouvu dle § 2586 a násl. zákona č. 89/2012 Sb., občanský zákoník (dále jen „občanský zákoník"), a to v následujícím znění:</w:t>
      </w:r>
    </w:p>
    <w:p>
      <w:pPr>
        <w:pStyle w:val="Style18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8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numPr>
          <w:ilvl w:val="0"/>
          <w:numId w:val="1"/>
        </w:numPr>
        <w:tabs>
          <w:tab w:leader="none" w:pos="349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se zavazuje pro objednatele provádět práce v podobě údržby pozemní komunikace, a to v souladu s právními přepisy a v rozsahu: práce traktorbagrem, frézování vozovky a pokládka obalované drtě.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</w:t>
      </w:r>
      <w:r>
        <w:br w:type="page"/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57" w:line="220" w:lineRule="exact"/>
        <w:ind w:left="0" w:right="36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Čl. II. Místo plnění</w:t>
      </w:r>
      <w:bookmarkEnd w:id="5"/>
    </w:p>
    <w:p>
      <w:pPr>
        <w:pStyle w:val="Style6"/>
        <w:numPr>
          <w:ilvl w:val="0"/>
          <w:numId w:val="3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281" w:line="240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místních pozemních komunikacích v obci Strážek.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22" w:lineRule="exact"/>
        <w:ind w:left="0" w:right="36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Čl. III. Doba plnění</w:t>
      </w:r>
      <w:bookmarkEnd w:id="6"/>
    </w:p>
    <w:p>
      <w:pPr>
        <w:pStyle w:val="Style6"/>
        <w:numPr>
          <w:ilvl w:val="0"/>
          <w:numId w:val="5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604" w:line="322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letním období roku 2023, a to od účinnosti smlouvy do 31. 10. 2023.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Čl. IV. Cena díla a fakturace</w:t>
      </w:r>
      <w:bookmarkEnd w:id="7"/>
    </w:p>
    <w:p>
      <w:pPr>
        <w:pStyle w:val="Style6"/>
        <w:numPr>
          <w:ilvl w:val="0"/>
          <w:numId w:val="7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provádění jednotlivých prací je stanovena v příloze č. 1 Cenová nabídka pro letní údržbu pozemních komunikací.</w:t>
      </w:r>
    </w:p>
    <w:p>
      <w:pPr>
        <w:pStyle w:val="Style6"/>
        <w:numPr>
          <w:ilvl w:val="0"/>
          <w:numId w:val="7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 a odsouhlasení objednatelem, nejpozději však do 15. dne následujícího měsíce.</w:t>
      </w:r>
    </w:p>
    <w:p>
      <w:pPr>
        <w:pStyle w:val="Style6"/>
        <w:numPr>
          <w:ilvl w:val="0"/>
          <w:numId w:val="7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24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Čl. V. Závěrečná ustanovení</w:t>
      </w:r>
      <w:bookmarkEnd w:id="8"/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se vyhotovuje v elektronické podobě, přičemž oba účastníci dohody obdrží její elektronický originál.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380" w:right="0" w:hanging="38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435" w:line="240" w:lineRule="exact"/>
        <w:ind w:left="3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1: Cenová nabídka pro letní údržbu pozemních komunikací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80" w:right="0" w:firstLine="0"/>
      </w:pPr>
      <w:r>
        <w:pict>
          <v:shape id="_x0000_s1029" type="#_x0000_t202" style="position:absolute;margin-left:11.3pt;margin-top:72.5pt;width:120.95pt;height:14.85pt;z-index:-125829373;mso-wrap-distance-left:18.pt;mso-wrap-distance-right:335.3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V Jihlavě dne viz podpis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259.2pt;margin-top:72.5pt;width:128.9pt;height:14.85pt;z-index:-125829372;mso-wrap-distance-left:265.9pt;mso-wrap-distance-right:79.4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7"/>
                    </w:rPr>
                    <w:t>Ve Strážku dne viz podpis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TÉTO SMLOUVY K NÍ SMLUVNÍ STRANY PŘIPOJILY SVÉ UZNÁVANÉ ELEKTRONICKÉ PODPISY DLE ZÁKONA Č. 297/2016 SB.. O SLUŽBÁCH VYTVÁŘEJÍCÍCH DŮVĚRU PRO ELEKTRONICKÉ TRANSAKCE, VE ZNĚNÍ POZDĚJŠÍCH PŘEDPISŮ.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887" w:line="240" w:lineRule="exact"/>
        <w:ind w:left="140" w:right="0" w:firstLine="0"/>
      </w:pPr>
      <w:r>
        <w:pict>
          <v:shape id="_x0000_s1031" type="#_x0000_t202" style="position:absolute;margin-left:243.85pt;margin-top:0;width:75.35pt;height:12.pt;z-index:-125829371;mso-wrap-distance-left:11.05pt;mso-wrap-distance-right:19.7pt;mso-wrap-distance-bottom:107.25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Ohiedrmtele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margin-left:243.1pt;margin-top:59.1pt;width:95.75pt;height:50.6pt;z-index:-125829370;mso-wrap-distance-left:10.3pt;mso-wrap-distance-top:59.1pt;mso-wrap-distance-right:5.pt;mso-wrap-distance-bottom:9.55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Vlastimil Tvarůžek starosta městyse Městys Strážek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Zhotovitele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140" w:right="238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Ing. Radovan Necid ředitel organizace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14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372" w:left="1062" w:right="1353" w:bottom="1480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537"/>
        <w:ind w:left="0" w:right="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letní údržbu pozemních komunikací</w:t>
        <w:br/>
        <w:t>na období od 01. 04. 2023 do 31.10.2023</w:t>
      </w:r>
    </w:p>
    <w:tbl>
      <w:tblPr>
        <w:tblOverlap w:val="never"/>
        <w:tblLayout w:type="fixed"/>
        <w:jc w:val="center"/>
      </w:tblPr>
      <w:tblGrid>
        <w:gridCol w:w="6086"/>
        <w:gridCol w:w="850"/>
        <w:gridCol w:w="2011"/>
      </w:tblGrid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1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31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1"/>
              </w:rPr>
              <w:t>CENA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2"/>
              </w:rPr>
              <w:t>Práce traktorbagrem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2"/>
              </w:rPr>
              <w:t>hod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2"/>
              </w:rPr>
              <w:t>1150,-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2"/>
              </w:rPr>
              <w:t>Frézování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2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2"/>
              </w:rPr>
              <w:t>150,-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32"/>
              </w:rPr>
              <w:t>Pokládka obalované drtě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32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89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2"/>
              </w:rPr>
              <w:t>440,-</w:t>
            </w:r>
          </w:p>
        </w:tc>
      </w:tr>
    </w:tbl>
    <w:p>
      <w:pPr>
        <w:framePr w:w="894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1061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headerReference w:type="default" r:id="rId7"/>
      <w:pgSz w:w="11900" w:h="16840"/>
      <w:pgMar w:top="1967" w:left="1383" w:right="1541" w:bottom="1967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69.5pt;margin-top:85.9pt;width:53.5pt;height:8.6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0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4) + 12 pt,Ne tučné Exact"/>
    <w:basedOn w:val="CharStyle20"/>
    <w:rPr>
      <w:b/>
      <w:bCs/>
      <w:sz w:val="24"/>
      <w:szCs w:val="24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Základní text (2) + Tučné,Kurzíva Exact"/>
    <w:basedOn w:val="CharStyle17"/>
    <w:rPr>
      <w:b/>
      <w:bCs/>
      <w:i/>
      <w:iCs/>
    </w:rPr>
  </w:style>
  <w:style w:type="character" w:customStyle="1" w:styleId="CharStyle10">
    <w:name w:val="Základní text (10) Exact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character" w:customStyle="1" w:styleId="CharStyle12">
    <w:name w:val="Nadpis #1 (2)_"/>
    <w:basedOn w:val="DefaultParagraphFont"/>
    <w:link w:val="Style11"/>
    <w:rPr>
      <w:b w:val="0"/>
      <w:bCs w:val="0"/>
      <w:i/>
      <w:iCs/>
      <w:u w:val="none"/>
      <w:strike w:val="0"/>
      <w:smallCaps w:val="0"/>
      <w:sz w:val="48"/>
      <w:szCs w:val="48"/>
      <w:rFonts w:ascii="Trebuchet MS" w:eastAsia="Trebuchet MS" w:hAnsi="Trebuchet MS" w:cs="Trebuchet MS"/>
    </w:rPr>
  </w:style>
  <w:style w:type="character" w:customStyle="1" w:styleId="CharStyle13">
    <w:name w:val="Nadpis #1 (2)"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Nadpis #1 (2) + Times New Roman,26 pt,Ne kurzíva,Řádkování 0 pt"/>
    <w:basedOn w:val="CharStyle12"/>
    <w:rPr>
      <w:lang w:val="cs-CZ" w:eastAsia="cs-CZ" w:bidi="cs-CZ"/>
      <w:i/>
      <w:iCs/>
      <w:sz w:val="52"/>
      <w:szCs w:val="52"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16">
    <w:name w:val="Nadpis #2 (2)_"/>
    <w:basedOn w:val="DefaultParagraphFont"/>
    <w:link w:val="Style15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Nadpis #3_"/>
    <w:basedOn w:val="DefaultParagraphFont"/>
    <w:link w:val="Style1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0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1">
    <w:name w:val="Základní text (2) + Tučné,Kurzíva"/>
    <w:basedOn w:val="CharStyle17"/>
    <w:rPr>
      <w:lang w:val="cs-CZ" w:eastAsia="cs-CZ" w:bidi="cs-CZ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Nadpis #2_"/>
    <w:basedOn w:val="DefaultParagraphFont"/>
    <w:link w:val="Style2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5">
    <w:name w:val="Základní text (5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7">
    <w:name w:val="Základní text (9)_"/>
    <w:basedOn w:val="DefaultParagraphFont"/>
    <w:link w:val="Style26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9">
    <w:name w:val="Záhlaví nebo Zápatí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0">
    <w:name w:val="Záhlaví nebo Zápatí"/>
    <w:basedOn w:val="CharStyle29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1">
    <w:name w:val="Základní text (2) + 11 pt,Tučné"/>
    <w:basedOn w:val="CharStyle17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2">
    <w:name w:val="Základní text (2)"/>
    <w:basedOn w:val="CharStyle17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Základní text (4)"/>
    <w:basedOn w:val="Normal"/>
    <w:link w:val="CharStyle20"/>
    <w:pPr>
      <w:widowControl w:val="0"/>
      <w:shd w:val="clear" w:color="auto" w:fill="FFFFFF"/>
      <w:spacing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7"/>
    <w:pPr>
      <w:widowControl w:val="0"/>
      <w:shd w:val="clear" w:color="auto" w:fill="FFFFFF"/>
      <w:jc w:val="both"/>
      <w:spacing w:before="780" w:after="42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9">
    <w:name w:val="Základní text (10)"/>
    <w:basedOn w:val="Normal"/>
    <w:link w:val="CharStyle1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</w:rPr>
  </w:style>
  <w:style w:type="paragraph" w:customStyle="1" w:styleId="Style11">
    <w:name w:val="Nadpis #1 (2)"/>
    <w:basedOn w:val="Normal"/>
    <w:link w:val="CharStyle12"/>
    <w:pPr>
      <w:widowControl w:val="0"/>
      <w:shd w:val="clear" w:color="auto" w:fill="FFFFFF"/>
      <w:jc w:val="both"/>
      <w:outlineLvl w:val="0"/>
      <w:spacing w:after="300" w:line="648" w:lineRule="exact"/>
    </w:pPr>
    <w:rPr>
      <w:b w:val="0"/>
      <w:bCs w:val="0"/>
      <w:i/>
      <w:iCs/>
      <w:u w:val="none"/>
      <w:strike w:val="0"/>
      <w:smallCaps w:val="0"/>
      <w:sz w:val="48"/>
      <w:szCs w:val="48"/>
      <w:rFonts w:ascii="Trebuchet MS" w:eastAsia="Trebuchet MS" w:hAnsi="Trebuchet MS" w:cs="Trebuchet MS"/>
    </w:rPr>
  </w:style>
  <w:style w:type="paragraph" w:customStyle="1" w:styleId="Style15">
    <w:name w:val="Nadpis #2 (2)"/>
    <w:basedOn w:val="Normal"/>
    <w:link w:val="CharStyle16"/>
    <w:pPr>
      <w:widowControl w:val="0"/>
      <w:shd w:val="clear" w:color="auto" w:fill="FFFFFF"/>
      <w:jc w:val="center"/>
      <w:outlineLvl w:val="1"/>
      <w:spacing w:before="300" w:after="7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jc w:val="both"/>
      <w:outlineLvl w:val="2"/>
      <w:spacing w:before="420"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outlineLvl w:val="1"/>
      <w:spacing w:before="420" w:line="317" w:lineRule="exact"/>
      <w:ind w:hanging="40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6">
    <w:name w:val="Základní text (9)"/>
    <w:basedOn w:val="Normal"/>
    <w:link w:val="CharStyle27"/>
    <w:pPr>
      <w:widowControl w:val="0"/>
      <w:shd w:val="clear" w:color="auto" w:fill="FFFFFF"/>
      <w:jc w:val="center"/>
      <w:spacing w:after="600" w:line="317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8">
    <w:name w:val="Záhlaví nebo Zápatí"/>
    <w:basedOn w:val="Normal"/>
    <w:link w:val="CharStyle2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Ondráčková Dita</dc:creator>
  <cp:keywords/>
</cp:coreProperties>
</file>