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D65D8" w14:textId="77777777" w:rsidR="00F03A89" w:rsidRPr="00BC77DE" w:rsidRDefault="00F03A89" w:rsidP="00777629">
      <w:pPr>
        <w:rPr>
          <w:b w:val="0"/>
          <w:bCs/>
          <w:sz w:val="20"/>
        </w:rPr>
      </w:pPr>
      <w:r w:rsidRPr="00BC77DE">
        <w:rPr>
          <w:b w:val="0"/>
          <w:bCs/>
          <w:noProof/>
          <w:sz w:val="20"/>
        </w:rPr>
        <w:drawing>
          <wp:inline distT="0" distB="0" distL="0" distR="0" wp14:anchorId="455470E5" wp14:editId="537BCCDE">
            <wp:extent cx="5753100" cy="323850"/>
            <wp:effectExtent l="0" t="0" r="0" b="0"/>
            <wp:docPr id="1" name="obrázek 1" descr="tcert_pruh_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ert_pruh_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904CE" w14:textId="77777777" w:rsidR="00F03A89" w:rsidRPr="00BC77DE" w:rsidRDefault="00F03A89" w:rsidP="00777629">
      <w:pPr>
        <w:jc w:val="center"/>
        <w:rPr>
          <w:sz w:val="28"/>
          <w:szCs w:val="28"/>
        </w:rPr>
      </w:pPr>
    </w:p>
    <w:p w14:paraId="63FA3E0E" w14:textId="77777777" w:rsidR="00F03A89" w:rsidRPr="00BC77DE" w:rsidRDefault="00F03A89" w:rsidP="00777629">
      <w:pPr>
        <w:jc w:val="center"/>
        <w:rPr>
          <w:sz w:val="28"/>
          <w:szCs w:val="28"/>
        </w:rPr>
      </w:pPr>
    </w:p>
    <w:p w14:paraId="122B9C85" w14:textId="77777777" w:rsidR="00F03A89" w:rsidRPr="00BC77DE" w:rsidRDefault="00F03A89" w:rsidP="00777629">
      <w:pPr>
        <w:jc w:val="center"/>
        <w:rPr>
          <w:sz w:val="28"/>
          <w:szCs w:val="28"/>
        </w:rPr>
      </w:pPr>
    </w:p>
    <w:p w14:paraId="2E205057" w14:textId="77777777" w:rsidR="00F03A89" w:rsidRPr="00BC77DE" w:rsidRDefault="00F03A89" w:rsidP="00777629">
      <w:pPr>
        <w:jc w:val="center"/>
        <w:rPr>
          <w:sz w:val="28"/>
          <w:szCs w:val="28"/>
        </w:rPr>
      </w:pPr>
      <w:r w:rsidRPr="00BC77DE">
        <w:rPr>
          <w:sz w:val="28"/>
          <w:szCs w:val="28"/>
        </w:rPr>
        <w:t xml:space="preserve">Smlouva č. </w:t>
      </w:r>
      <w:r w:rsidRPr="000A1417">
        <w:rPr>
          <w:noProof/>
          <w:sz w:val="28"/>
          <w:szCs w:val="28"/>
        </w:rPr>
        <w:t>11723</w:t>
      </w:r>
    </w:p>
    <w:p w14:paraId="28B6F206" w14:textId="77777777" w:rsidR="00F03A89" w:rsidRPr="00BC77DE" w:rsidRDefault="00F03A89" w:rsidP="00777629"/>
    <w:p w14:paraId="0D6F908C" w14:textId="77777777" w:rsidR="00F03A89" w:rsidRPr="00BC77DE" w:rsidRDefault="00F03A89" w:rsidP="00777629"/>
    <w:p w14:paraId="0C08FF76" w14:textId="77777777" w:rsidR="00F03A89" w:rsidRPr="00BC77DE" w:rsidRDefault="00E11378" w:rsidP="005D3C25">
      <w:pPr>
        <w:jc w:val="center"/>
        <w:rPr>
          <w:rFonts w:cs="Arial"/>
        </w:rPr>
      </w:pPr>
      <w:r>
        <w:rPr>
          <w:rFonts w:cs="Arial"/>
        </w:rPr>
        <w:t>o převzet</w:t>
      </w:r>
      <w:r w:rsidR="00F03A89" w:rsidRPr="00BC77DE">
        <w:rPr>
          <w:rFonts w:cs="Arial"/>
        </w:rPr>
        <w:t xml:space="preserve">í </w:t>
      </w:r>
      <w:proofErr w:type="spellStart"/>
      <w:r w:rsidR="00F03A89">
        <w:rPr>
          <w:rFonts w:cs="Arial"/>
        </w:rPr>
        <w:t>recertifikace</w:t>
      </w:r>
      <w:proofErr w:type="spellEnd"/>
      <w:r w:rsidR="00F03A89" w:rsidRPr="00BC77DE">
        <w:rPr>
          <w:rFonts w:cs="Arial"/>
        </w:rPr>
        <w:t xml:space="preserve"> systému řízení  </w:t>
      </w:r>
    </w:p>
    <w:p w14:paraId="503D18F9" w14:textId="77777777" w:rsidR="00F03A89" w:rsidRPr="00BC77DE" w:rsidRDefault="00E11378" w:rsidP="005D3C25">
      <w:pPr>
        <w:jc w:val="center"/>
        <w:rPr>
          <w:rFonts w:cs="Arial"/>
        </w:rPr>
      </w:pPr>
      <w:r>
        <w:rPr>
          <w:rFonts w:cs="Arial"/>
        </w:rPr>
        <w:t>dle nor</w:t>
      </w:r>
      <w:r w:rsidR="00F03A89" w:rsidRPr="00BC77DE">
        <w:rPr>
          <w:rFonts w:cs="Arial"/>
        </w:rPr>
        <w:t xml:space="preserve">em </w:t>
      </w:r>
      <w:r w:rsidR="00F03A89" w:rsidRPr="000A1417">
        <w:rPr>
          <w:rFonts w:cs="Arial"/>
          <w:noProof/>
        </w:rPr>
        <w:t>ISO/IEC 27001:2013 (ČSN EN ISO/IEC 27001:2014</w:t>
      </w:r>
      <w:r w:rsidR="0000456F">
        <w:rPr>
          <w:rFonts w:cs="Arial"/>
          <w:noProof/>
        </w:rPr>
        <w:t>/2022</w:t>
      </w:r>
      <w:r w:rsidR="00F03A89" w:rsidRPr="000A1417">
        <w:rPr>
          <w:rFonts w:cs="Arial"/>
          <w:noProof/>
        </w:rPr>
        <w:t>), ISO 9001:2015 (ČSN EN ISO 9001:2016), ISO 14001:2015 (ČSN EN ISO 14001:2016), ISO 45001:2018 (ČSN ISO 45001:2018), ISO 50001:2018 (ČSN EN ISO 50001:2019)</w:t>
      </w:r>
    </w:p>
    <w:p w14:paraId="52F3F0C2" w14:textId="77777777" w:rsidR="00F03A89" w:rsidRPr="00BC77DE" w:rsidRDefault="00F03A89" w:rsidP="00777629">
      <w:pPr>
        <w:jc w:val="center"/>
        <w:rPr>
          <w:b w:val="0"/>
          <w:bCs/>
          <w:sz w:val="20"/>
        </w:rPr>
      </w:pPr>
    </w:p>
    <w:p w14:paraId="73681652" w14:textId="77777777" w:rsidR="00F03A89" w:rsidRPr="00BC77DE" w:rsidRDefault="00F03A89" w:rsidP="00777629">
      <w:pPr>
        <w:jc w:val="center"/>
        <w:rPr>
          <w:rFonts w:cs="Arial"/>
        </w:rPr>
      </w:pPr>
    </w:p>
    <w:p w14:paraId="7B2D2B71" w14:textId="77777777" w:rsidR="00F03A89" w:rsidRPr="00BC77DE" w:rsidRDefault="00F03A89" w:rsidP="00ED75F7">
      <w:pPr>
        <w:jc w:val="center"/>
        <w:rPr>
          <w:b w:val="0"/>
          <w:bCs/>
          <w:sz w:val="22"/>
          <w:szCs w:val="22"/>
        </w:rPr>
      </w:pPr>
      <w:r w:rsidRPr="00BC77DE">
        <w:rPr>
          <w:b w:val="0"/>
          <w:bCs/>
          <w:sz w:val="22"/>
          <w:szCs w:val="22"/>
        </w:rPr>
        <w:t>uzavřená mezi Smluvními stranami</w:t>
      </w:r>
    </w:p>
    <w:p w14:paraId="0EE87E5F" w14:textId="77777777" w:rsidR="00F03A89" w:rsidRPr="00BC77DE" w:rsidRDefault="00F03A89" w:rsidP="00ED75F7">
      <w:pPr>
        <w:tabs>
          <w:tab w:val="left" w:pos="5130"/>
          <w:tab w:val="left" w:pos="5550"/>
        </w:tabs>
        <w:rPr>
          <w:rFonts w:cs="Arial"/>
        </w:rPr>
      </w:pPr>
      <w:r w:rsidRPr="00BC77DE">
        <w:rPr>
          <w:rFonts w:cs="Arial"/>
        </w:rPr>
        <w:tab/>
      </w:r>
      <w:r w:rsidRPr="00BC77DE">
        <w:rPr>
          <w:rFonts w:cs="Arial"/>
        </w:rPr>
        <w:tab/>
      </w:r>
    </w:p>
    <w:p w14:paraId="0844C0C8" w14:textId="77777777" w:rsidR="00F03A89" w:rsidRPr="00BC77DE" w:rsidRDefault="00F03A89" w:rsidP="00ED75F7">
      <w:pPr>
        <w:tabs>
          <w:tab w:val="center" w:pos="4535"/>
          <w:tab w:val="left" w:pos="5925"/>
        </w:tabs>
        <w:rPr>
          <w:rFonts w:cs="Arial"/>
          <w:b w:val="0"/>
          <w:bCs/>
          <w:sz w:val="22"/>
          <w:szCs w:val="22"/>
        </w:rPr>
      </w:pPr>
      <w:r w:rsidRPr="00BC77DE">
        <w:rPr>
          <w:rFonts w:cs="Arial"/>
          <w:b w:val="0"/>
          <w:sz w:val="22"/>
          <w:szCs w:val="22"/>
        </w:rPr>
        <w:tab/>
        <w:t>(dále jen „Smlouva“)</w:t>
      </w:r>
      <w:r w:rsidRPr="00BC77DE">
        <w:rPr>
          <w:rFonts w:cs="Arial"/>
          <w:b w:val="0"/>
          <w:sz w:val="22"/>
          <w:szCs w:val="22"/>
        </w:rPr>
        <w:tab/>
      </w:r>
    </w:p>
    <w:p w14:paraId="50A469F5" w14:textId="77777777" w:rsidR="00F03A89" w:rsidRPr="00BC77DE" w:rsidRDefault="00F03A89" w:rsidP="00ED75F7">
      <w:r w:rsidRPr="00BC77DE">
        <w:t xml:space="preserve"> </w:t>
      </w:r>
    </w:p>
    <w:p w14:paraId="4E81C9C6" w14:textId="77777777" w:rsidR="00F03A89" w:rsidRPr="00BC77DE" w:rsidRDefault="00F03A89" w:rsidP="00317A89">
      <w:r w:rsidRPr="00BC77DE">
        <w:t xml:space="preserve"> </w:t>
      </w:r>
    </w:p>
    <w:p w14:paraId="64268EBD" w14:textId="77777777" w:rsidR="00F03A89" w:rsidRPr="00BC77DE" w:rsidRDefault="00F03A89" w:rsidP="00317A89"/>
    <w:p w14:paraId="363ED263" w14:textId="77777777" w:rsidR="00F03A89" w:rsidRPr="00BC77DE" w:rsidRDefault="00F03A89" w:rsidP="00A4662C">
      <w:pPr>
        <w:pStyle w:val="Nadpis1"/>
      </w:pPr>
      <w:r w:rsidRPr="00BC77DE">
        <w:t>Smluvní strany</w:t>
      </w:r>
    </w:p>
    <w:p w14:paraId="2319DEC2" w14:textId="77777777" w:rsidR="00F03A89" w:rsidRPr="00BC77DE" w:rsidRDefault="00F03A89" w:rsidP="002525CA">
      <w:pPr>
        <w:rPr>
          <w:b w:val="0"/>
          <w:bCs/>
          <w:sz w:val="22"/>
          <w:szCs w:val="22"/>
        </w:rPr>
      </w:pPr>
    </w:p>
    <w:p w14:paraId="32837432" w14:textId="77777777" w:rsidR="00F03A89" w:rsidRPr="00BC77DE" w:rsidRDefault="00F03A89" w:rsidP="00504128">
      <w:pPr>
        <w:rPr>
          <w:rFonts w:cs="Arial"/>
          <w:b w:val="0"/>
          <w:sz w:val="22"/>
          <w:szCs w:val="22"/>
        </w:rPr>
      </w:pPr>
      <w:r w:rsidRPr="00BC77DE">
        <w:rPr>
          <w:rFonts w:cs="Arial"/>
          <w:bCs/>
          <w:sz w:val="22"/>
          <w:szCs w:val="22"/>
        </w:rPr>
        <w:t xml:space="preserve">T </w:t>
      </w:r>
      <w:proofErr w:type="spellStart"/>
      <w:r w:rsidRPr="00BC77DE">
        <w:rPr>
          <w:rFonts w:cs="Arial"/>
          <w:bCs/>
          <w:sz w:val="22"/>
          <w:szCs w:val="22"/>
        </w:rPr>
        <w:t>Cert</w:t>
      </w:r>
      <w:proofErr w:type="spellEnd"/>
      <w:r w:rsidRPr="00BC77DE">
        <w:rPr>
          <w:rFonts w:cs="Arial"/>
          <w:bCs/>
          <w:sz w:val="22"/>
          <w:szCs w:val="22"/>
        </w:rPr>
        <w:t>, s.r.o.</w:t>
      </w:r>
      <w:r w:rsidRPr="00BC77DE">
        <w:rPr>
          <w:rFonts w:cs="Arial"/>
          <w:b w:val="0"/>
          <w:sz w:val="22"/>
          <w:szCs w:val="22"/>
        </w:rPr>
        <w:t xml:space="preserve"> (dále jen „Dodavatel„)</w:t>
      </w:r>
    </w:p>
    <w:p w14:paraId="780D7315" w14:textId="77777777" w:rsidR="00F03A89" w:rsidRPr="00BC77DE" w:rsidRDefault="00F03A89" w:rsidP="00504128">
      <w:pPr>
        <w:rPr>
          <w:rFonts w:cs="Arial"/>
          <w:b w:val="0"/>
          <w:sz w:val="22"/>
          <w:szCs w:val="22"/>
        </w:rPr>
      </w:pPr>
    </w:p>
    <w:p w14:paraId="3704F36D" w14:textId="77777777" w:rsidR="00F03A89" w:rsidRPr="00BC77DE" w:rsidRDefault="00F03A89" w:rsidP="00504128">
      <w:pPr>
        <w:pStyle w:val="Nadpis10"/>
        <w:keepNext w:val="0"/>
        <w:jc w:val="left"/>
        <w:rPr>
          <w:rFonts w:cs="Arial"/>
          <w:b w:val="0"/>
          <w:sz w:val="22"/>
          <w:szCs w:val="22"/>
        </w:rPr>
      </w:pPr>
      <w:r w:rsidRPr="00BC77DE">
        <w:rPr>
          <w:rFonts w:cs="Arial"/>
          <w:b w:val="0"/>
          <w:sz w:val="22"/>
          <w:szCs w:val="22"/>
        </w:rPr>
        <w:t xml:space="preserve">Se sídlem: </w:t>
      </w:r>
      <w:r w:rsidRPr="00BC77DE">
        <w:rPr>
          <w:rFonts w:cs="Arial"/>
          <w:b w:val="0"/>
          <w:sz w:val="22"/>
          <w:szCs w:val="22"/>
        </w:rPr>
        <w:tab/>
      </w:r>
      <w:r w:rsidRPr="00BC77DE">
        <w:rPr>
          <w:rFonts w:cs="Arial"/>
          <w:b w:val="0"/>
          <w:sz w:val="22"/>
          <w:szCs w:val="22"/>
        </w:rPr>
        <w:tab/>
        <w:t>Evropská 846/176a, 160 00 Praha 6</w:t>
      </w:r>
    </w:p>
    <w:p w14:paraId="53FB6DBE" w14:textId="77777777" w:rsidR="00F03A89" w:rsidRPr="00BC77DE" w:rsidRDefault="00F03A89" w:rsidP="00504128">
      <w:pPr>
        <w:rPr>
          <w:rFonts w:cs="Arial"/>
          <w:b w:val="0"/>
          <w:sz w:val="22"/>
          <w:szCs w:val="22"/>
        </w:rPr>
      </w:pPr>
      <w:r w:rsidRPr="00BC77DE">
        <w:rPr>
          <w:rFonts w:cs="Arial"/>
          <w:b w:val="0"/>
          <w:sz w:val="22"/>
          <w:szCs w:val="22"/>
        </w:rPr>
        <w:t>Zastoupená:</w:t>
      </w:r>
      <w:r w:rsidRPr="00BC77DE">
        <w:rPr>
          <w:rFonts w:cs="Arial"/>
          <w:b w:val="0"/>
          <w:sz w:val="22"/>
          <w:szCs w:val="22"/>
        </w:rPr>
        <w:tab/>
      </w:r>
      <w:r w:rsidRPr="00BC77DE">
        <w:rPr>
          <w:rFonts w:cs="Arial"/>
          <w:b w:val="0"/>
          <w:sz w:val="22"/>
          <w:szCs w:val="22"/>
        </w:rPr>
        <w:tab/>
        <w:t>Mgr. Petr Požár, jednatel</w:t>
      </w:r>
    </w:p>
    <w:p w14:paraId="6FAE075C" w14:textId="77777777" w:rsidR="00F03A89" w:rsidRPr="00BC77DE" w:rsidRDefault="00F03A89" w:rsidP="00504128">
      <w:pPr>
        <w:rPr>
          <w:rFonts w:cs="Arial"/>
          <w:b w:val="0"/>
          <w:sz w:val="22"/>
          <w:szCs w:val="22"/>
        </w:rPr>
      </w:pPr>
    </w:p>
    <w:p w14:paraId="025D3F80" w14:textId="77777777" w:rsidR="00F03A89" w:rsidRPr="00BC77DE" w:rsidRDefault="00F03A89" w:rsidP="00061D38">
      <w:pPr>
        <w:rPr>
          <w:rFonts w:cs="Arial"/>
          <w:b w:val="0"/>
          <w:sz w:val="22"/>
          <w:szCs w:val="22"/>
        </w:rPr>
      </w:pPr>
      <w:r w:rsidRPr="00BC77DE">
        <w:rPr>
          <w:rFonts w:cs="Arial"/>
          <w:b w:val="0"/>
          <w:sz w:val="22"/>
          <w:szCs w:val="22"/>
        </w:rPr>
        <w:t xml:space="preserve">Bankovní spojení: </w:t>
      </w:r>
      <w:r w:rsidRPr="00BC77DE">
        <w:rPr>
          <w:rFonts w:cs="Arial"/>
          <w:b w:val="0"/>
          <w:sz w:val="22"/>
          <w:szCs w:val="22"/>
        </w:rPr>
        <w:tab/>
        <w:t>MONETA Money Bank, a.s.</w:t>
      </w:r>
    </w:p>
    <w:p w14:paraId="4E59B457" w14:textId="7C82A3AC" w:rsidR="00F03A89" w:rsidRPr="00BC77DE" w:rsidRDefault="00F03A89" w:rsidP="00061D38">
      <w:pPr>
        <w:rPr>
          <w:rFonts w:cs="Arial"/>
          <w:b w:val="0"/>
          <w:sz w:val="22"/>
          <w:szCs w:val="22"/>
        </w:rPr>
      </w:pPr>
      <w:r w:rsidRPr="00BC77DE">
        <w:rPr>
          <w:rFonts w:cs="Arial"/>
          <w:b w:val="0"/>
          <w:sz w:val="22"/>
          <w:szCs w:val="22"/>
        </w:rPr>
        <w:t xml:space="preserve">Číslo účtu: </w:t>
      </w:r>
      <w:r w:rsidRPr="00BC77DE">
        <w:rPr>
          <w:rFonts w:cs="Arial"/>
          <w:b w:val="0"/>
          <w:sz w:val="22"/>
          <w:szCs w:val="22"/>
        </w:rPr>
        <w:tab/>
      </w:r>
      <w:r w:rsidRPr="00BC77DE">
        <w:rPr>
          <w:rFonts w:cs="Arial"/>
          <w:b w:val="0"/>
          <w:sz w:val="22"/>
          <w:szCs w:val="22"/>
        </w:rPr>
        <w:tab/>
      </w:r>
      <w:proofErr w:type="spellStart"/>
      <w:r w:rsidR="000B063F">
        <w:rPr>
          <w:rFonts w:cs="Arial"/>
          <w:b w:val="0"/>
          <w:sz w:val="22"/>
          <w:szCs w:val="22"/>
        </w:rPr>
        <w:t>xxx</w:t>
      </w:r>
      <w:proofErr w:type="spellEnd"/>
    </w:p>
    <w:p w14:paraId="62685934" w14:textId="77777777" w:rsidR="00F03A89" w:rsidRPr="00BC77DE" w:rsidRDefault="00F03A89" w:rsidP="00504128">
      <w:pPr>
        <w:rPr>
          <w:rFonts w:cs="Arial"/>
          <w:b w:val="0"/>
          <w:sz w:val="22"/>
          <w:szCs w:val="22"/>
        </w:rPr>
      </w:pPr>
      <w:r w:rsidRPr="00BC77DE">
        <w:rPr>
          <w:rFonts w:cs="Arial"/>
          <w:b w:val="0"/>
          <w:sz w:val="22"/>
          <w:szCs w:val="22"/>
        </w:rPr>
        <w:t xml:space="preserve">IČO: </w:t>
      </w:r>
      <w:r w:rsidRPr="00BC77DE">
        <w:rPr>
          <w:rFonts w:cs="Arial"/>
          <w:b w:val="0"/>
          <w:sz w:val="22"/>
          <w:szCs w:val="22"/>
        </w:rPr>
        <w:tab/>
      </w:r>
      <w:r w:rsidRPr="00BC77DE">
        <w:rPr>
          <w:rFonts w:cs="Arial"/>
          <w:b w:val="0"/>
          <w:sz w:val="22"/>
          <w:szCs w:val="22"/>
        </w:rPr>
        <w:tab/>
      </w:r>
      <w:r w:rsidRPr="00BC77DE">
        <w:rPr>
          <w:rFonts w:cs="Arial"/>
          <w:b w:val="0"/>
          <w:sz w:val="22"/>
          <w:szCs w:val="22"/>
        </w:rPr>
        <w:tab/>
        <w:t>26747910</w:t>
      </w:r>
    </w:p>
    <w:p w14:paraId="58330A70" w14:textId="77777777" w:rsidR="00F03A89" w:rsidRPr="00BC77DE" w:rsidRDefault="00F03A89" w:rsidP="00504128">
      <w:pPr>
        <w:rPr>
          <w:rFonts w:cs="Arial"/>
          <w:b w:val="0"/>
          <w:sz w:val="22"/>
          <w:szCs w:val="22"/>
        </w:rPr>
      </w:pPr>
      <w:r w:rsidRPr="00BC77DE">
        <w:rPr>
          <w:rFonts w:cs="Arial"/>
          <w:b w:val="0"/>
          <w:sz w:val="22"/>
          <w:szCs w:val="22"/>
        </w:rPr>
        <w:t xml:space="preserve">DIČ: </w:t>
      </w:r>
      <w:r w:rsidRPr="00BC77DE">
        <w:rPr>
          <w:rFonts w:cs="Arial"/>
          <w:b w:val="0"/>
          <w:sz w:val="22"/>
          <w:szCs w:val="22"/>
        </w:rPr>
        <w:tab/>
      </w:r>
      <w:r w:rsidRPr="00BC77DE">
        <w:rPr>
          <w:rFonts w:cs="Arial"/>
          <w:b w:val="0"/>
          <w:sz w:val="22"/>
          <w:szCs w:val="22"/>
        </w:rPr>
        <w:tab/>
      </w:r>
      <w:r w:rsidRPr="00BC77DE">
        <w:rPr>
          <w:rFonts w:cs="Arial"/>
          <w:b w:val="0"/>
          <w:sz w:val="22"/>
          <w:szCs w:val="22"/>
        </w:rPr>
        <w:tab/>
        <w:t>CZ26747910</w:t>
      </w:r>
    </w:p>
    <w:p w14:paraId="39244FC4" w14:textId="77777777" w:rsidR="00F03A89" w:rsidRDefault="00F03A89" w:rsidP="00504128">
      <w:pPr>
        <w:rPr>
          <w:rFonts w:cs="Arial"/>
          <w:b w:val="0"/>
          <w:sz w:val="22"/>
          <w:szCs w:val="22"/>
        </w:rPr>
      </w:pPr>
      <w:r w:rsidRPr="00BC77DE">
        <w:rPr>
          <w:rFonts w:cs="Arial"/>
          <w:b w:val="0"/>
          <w:sz w:val="22"/>
          <w:szCs w:val="22"/>
        </w:rPr>
        <w:t>Společnost je zapsána v obchodním rejstříku Městského soudu v Praze oddíl C, vložka 91225.</w:t>
      </w:r>
    </w:p>
    <w:p w14:paraId="4114ED51" w14:textId="365F951F" w:rsidR="00934804" w:rsidRDefault="00934804" w:rsidP="00504128">
      <w:pPr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Kontaktní osoba:</w:t>
      </w:r>
      <w:r>
        <w:rPr>
          <w:rFonts w:cs="Arial"/>
          <w:b w:val="0"/>
          <w:sz w:val="22"/>
          <w:szCs w:val="22"/>
        </w:rPr>
        <w:tab/>
      </w:r>
      <w:r w:rsidR="00482EC0" w:rsidRPr="00BC77DE">
        <w:rPr>
          <w:rFonts w:cs="Arial"/>
          <w:b w:val="0"/>
          <w:sz w:val="22"/>
          <w:szCs w:val="22"/>
        </w:rPr>
        <w:t xml:space="preserve">Mgr. Petr Požár, </w:t>
      </w:r>
      <w:proofErr w:type="spellStart"/>
      <w:r w:rsidR="000B063F">
        <w:rPr>
          <w:rFonts w:cs="Arial"/>
          <w:b w:val="0"/>
          <w:sz w:val="22"/>
          <w:szCs w:val="22"/>
        </w:rPr>
        <w:t>xxx</w:t>
      </w:r>
      <w:proofErr w:type="spellEnd"/>
      <w:r w:rsidR="00482EC0">
        <w:rPr>
          <w:rFonts w:cs="Arial"/>
          <w:b w:val="0"/>
          <w:sz w:val="22"/>
          <w:szCs w:val="22"/>
        </w:rPr>
        <w:t xml:space="preserve">, </w:t>
      </w:r>
      <w:proofErr w:type="spellStart"/>
      <w:r w:rsidR="00482EC0">
        <w:rPr>
          <w:rFonts w:cs="Arial"/>
          <w:b w:val="0"/>
          <w:sz w:val="22"/>
          <w:szCs w:val="22"/>
        </w:rPr>
        <w:t>tel.</w:t>
      </w:r>
      <w:hyperlink r:id="rId9" w:history="1">
        <w:r w:rsidR="000B063F">
          <w:rPr>
            <w:rFonts w:cs="Arial"/>
            <w:b w:val="0"/>
            <w:sz w:val="22"/>
            <w:szCs w:val="22"/>
          </w:rPr>
          <w:t>xxx</w:t>
        </w:r>
        <w:proofErr w:type="spellEnd"/>
      </w:hyperlink>
    </w:p>
    <w:p w14:paraId="5AE11178" w14:textId="77777777" w:rsidR="00934804" w:rsidRPr="00BC77DE" w:rsidRDefault="00934804" w:rsidP="00504128">
      <w:pPr>
        <w:rPr>
          <w:rFonts w:cs="Arial"/>
          <w:b w:val="0"/>
          <w:sz w:val="22"/>
          <w:szCs w:val="22"/>
        </w:rPr>
      </w:pPr>
    </w:p>
    <w:p w14:paraId="076808A8" w14:textId="77777777" w:rsidR="00F03A89" w:rsidRPr="00BC77DE" w:rsidRDefault="00F03A89" w:rsidP="00504128">
      <w:pPr>
        <w:jc w:val="center"/>
        <w:rPr>
          <w:sz w:val="22"/>
          <w:szCs w:val="22"/>
        </w:rPr>
      </w:pPr>
      <w:r w:rsidRPr="00BC77DE">
        <w:rPr>
          <w:sz w:val="22"/>
          <w:szCs w:val="22"/>
        </w:rPr>
        <w:t>a</w:t>
      </w:r>
    </w:p>
    <w:p w14:paraId="3D20C343" w14:textId="77777777" w:rsidR="00F03A89" w:rsidRPr="00BC77DE" w:rsidRDefault="00F03A89" w:rsidP="00504128">
      <w:pPr>
        <w:rPr>
          <w:b w:val="0"/>
          <w:bCs/>
          <w:sz w:val="22"/>
          <w:szCs w:val="22"/>
        </w:rPr>
      </w:pPr>
    </w:p>
    <w:p w14:paraId="2CEFBDF4" w14:textId="77777777" w:rsidR="00F03A89" w:rsidRPr="00BC77DE" w:rsidRDefault="00F03A89" w:rsidP="00504128">
      <w:pPr>
        <w:rPr>
          <w:b w:val="0"/>
          <w:bCs/>
          <w:sz w:val="22"/>
          <w:szCs w:val="22"/>
        </w:rPr>
      </w:pPr>
    </w:p>
    <w:p w14:paraId="0457009A" w14:textId="77777777" w:rsidR="00F03A89" w:rsidRPr="00BC77DE" w:rsidRDefault="00F03A89" w:rsidP="00DB4DF3">
      <w:pPr>
        <w:rPr>
          <w:rFonts w:cs="Arial"/>
          <w:b w:val="0"/>
          <w:bCs/>
          <w:sz w:val="22"/>
          <w:szCs w:val="22"/>
        </w:rPr>
      </w:pPr>
      <w:r w:rsidRPr="000A1417">
        <w:rPr>
          <w:rFonts w:cs="Arial"/>
          <w:bCs/>
          <w:noProof/>
          <w:sz w:val="22"/>
          <w:szCs w:val="22"/>
        </w:rPr>
        <w:t>MERO ČR, a.s.</w:t>
      </w:r>
      <w:r w:rsidRPr="00BC77DE">
        <w:rPr>
          <w:rFonts w:cs="Arial"/>
          <w:b w:val="0"/>
          <w:bCs/>
          <w:sz w:val="22"/>
          <w:szCs w:val="22"/>
        </w:rPr>
        <w:t xml:space="preserve"> </w:t>
      </w:r>
      <w:r w:rsidRPr="00BC77DE">
        <w:rPr>
          <w:rFonts w:cs="Arial"/>
          <w:b w:val="0"/>
          <w:sz w:val="22"/>
          <w:szCs w:val="22"/>
        </w:rPr>
        <w:t xml:space="preserve"> </w:t>
      </w:r>
      <w:r w:rsidRPr="00BC77DE">
        <w:rPr>
          <w:rFonts w:cs="Arial"/>
          <w:b w:val="0"/>
          <w:bCs/>
          <w:sz w:val="22"/>
          <w:szCs w:val="22"/>
        </w:rPr>
        <w:t>(dále jen „Odběratel„)</w:t>
      </w:r>
    </w:p>
    <w:p w14:paraId="18BEC7F3" w14:textId="77777777" w:rsidR="00F03A89" w:rsidRPr="00BC77DE" w:rsidRDefault="00F03A89" w:rsidP="00DB4DF3">
      <w:pPr>
        <w:tabs>
          <w:tab w:val="left" w:pos="6975"/>
        </w:tabs>
        <w:rPr>
          <w:rFonts w:cs="Arial"/>
          <w:b w:val="0"/>
          <w:bCs/>
          <w:sz w:val="22"/>
          <w:szCs w:val="22"/>
        </w:rPr>
      </w:pPr>
      <w:r w:rsidRPr="00BC77DE">
        <w:rPr>
          <w:rFonts w:cs="Arial"/>
          <w:b w:val="0"/>
          <w:bCs/>
          <w:sz w:val="22"/>
          <w:szCs w:val="22"/>
        </w:rPr>
        <w:tab/>
      </w:r>
    </w:p>
    <w:p w14:paraId="6A096B00" w14:textId="77777777" w:rsidR="00F03A89" w:rsidRPr="00934804" w:rsidRDefault="00F03A89" w:rsidP="00DB4DF3">
      <w:pPr>
        <w:rPr>
          <w:rFonts w:cs="Arial"/>
          <w:b w:val="0"/>
          <w:bCs/>
          <w:sz w:val="22"/>
          <w:szCs w:val="22"/>
        </w:rPr>
      </w:pPr>
      <w:r w:rsidRPr="00934804">
        <w:rPr>
          <w:rFonts w:cs="Arial"/>
          <w:b w:val="0"/>
          <w:bCs/>
          <w:sz w:val="22"/>
          <w:szCs w:val="22"/>
        </w:rPr>
        <w:t xml:space="preserve">Se sídlem: : </w:t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noProof/>
          <w:sz w:val="22"/>
          <w:szCs w:val="22"/>
        </w:rPr>
        <w:t>Veltruská 748</w:t>
      </w:r>
      <w:r w:rsidRPr="00934804">
        <w:rPr>
          <w:rFonts w:cs="Arial"/>
          <w:b w:val="0"/>
          <w:bCs/>
          <w:sz w:val="22"/>
          <w:szCs w:val="22"/>
        </w:rPr>
        <w:t xml:space="preserve">, </w:t>
      </w:r>
      <w:r w:rsidRPr="00934804">
        <w:rPr>
          <w:rFonts w:cs="Arial"/>
          <w:b w:val="0"/>
          <w:bCs/>
          <w:noProof/>
          <w:sz w:val="22"/>
          <w:szCs w:val="22"/>
        </w:rPr>
        <w:t>278 01</w:t>
      </w:r>
      <w:r w:rsidRPr="00934804">
        <w:rPr>
          <w:rFonts w:cs="Arial"/>
          <w:b w:val="0"/>
          <w:bCs/>
          <w:sz w:val="22"/>
          <w:szCs w:val="22"/>
        </w:rPr>
        <w:t xml:space="preserve"> </w:t>
      </w:r>
      <w:r w:rsidRPr="00934804">
        <w:rPr>
          <w:rFonts w:cs="Arial"/>
          <w:b w:val="0"/>
          <w:bCs/>
          <w:noProof/>
          <w:sz w:val="22"/>
          <w:szCs w:val="22"/>
        </w:rPr>
        <w:t>Kralupy nad Vltavou</w:t>
      </w:r>
      <w:r w:rsidRPr="00934804">
        <w:rPr>
          <w:rFonts w:cs="Arial"/>
          <w:b w:val="0"/>
          <w:bCs/>
          <w:sz w:val="22"/>
          <w:szCs w:val="22"/>
        </w:rPr>
        <w:tab/>
      </w:r>
    </w:p>
    <w:p w14:paraId="065AC1E9" w14:textId="75DA2E39" w:rsidR="00F03A89" w:rsidRPr="00934804" w:rsidRDefault="00857EAA" w:rsidP="00DB4DF3">
      <w:p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Zastoupená</w:t>
      </w:r>
      <w:r w:rsidR="00F03A89" w:rsidRPr="00934804">
        <w:rPr>
          <w:rFonts w:cs="Arial"/>
          <w:b w:val="0"/>
          <w:bCs/>
          <w:sz w:val="22"/>
          <w:szCs w:val="22"/>
        </w:rPr>
        <w:t xml:space="preserve">: </w:t>
      </w:r>
      <w:r w:rsidR="00F03A89" w:rsidRPr="00934804">
        <w:rPr>
          <w:rFonts w:cs="Arial"/>
          <w:b w:val="0"/>
          <w:bCs/>
          <w:sz w:val="22"/>
          <w:szCs w:val="22"/>
        </w:rPr>
        <w:tab/>
      </w:r>
      <w:r w:rsidR="00F03A89" w:rsidRPr="00934804">
        <w:rPr>
          <w:rFonts w:cs="Arial"/>
          <w:b w:val="0"/>
          <w:bCs/>
          <w:sz w:val="22"/>
          <w:szCs w:val="22"/>
        </w:rPr>
        <w:tab/>
      </w:r>
      <w:r w:rsidR="00934804" w:rsidRPr="00934804">
        <w:rPr>
          <w:rFonts w:cs="Arial"/>
          <w:b w:val="0"/>
          <w:bCs/>
          <w:sz w:val="22"/>
          <w:szCs w:val="22"/>
        </w:rPr>
        <w:t>Ing. Jaroslav Pantůček, předseda představenstva</w:t>
      </w:r>
    </w:p>
    <w:p w14:paraId="62CDB221" w14:textId="77777777" w:rsidR="004660B1" w:rsidRPr="00934804" w:rsidRDefault="004660B1" w:rsidP="00DB4DF3">
      <w:pPr>
        <w:rPr>
          <w:rFonts w:cs="Arial"/>
          <w:b w:val="0"/>
          <w:bCs/>
          <w:sz w:val="22"/>
          <w:szCs w:val="22"/>
        </w:rPr>
      </w:pP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sz w:val="22"/>
          <w:szCs w:val="22"/>
        </w:rPr>
        <w:tab/>
      </w:r>
      <w:r w:rsidR="00934804" w:rsidRPr="00934804">
        <w:rPr>
          <w:rFonts w:cs="Arial"/>
          <w:b w:val="0"/>
          <w:bCs/>
          <w:sz w:val="22"/>
          <w:szCs w:val="22"/>
        </w:rPr>
        <w:t>Ing. Branislav Posuch, člen představenstva</w:t>
      </w:r>
    </w:p>
    <w:p w14:paraId="08377575" w14:textId="77777777" w:rsidR="00F03A89" w:rsidRPr="00934804" w:rsidRDefault="00F03A89" w:rsidP="00DB4DF3">
      <w:pPr>
        <w:pStyle w:val="Zhlav"/>
        <w:tabs>
          <w:tab w:val="clear" w:pos="4536"/>
          <w:tab w:val="clear" w:pos="9072"/>
        </w:tabs>
        <w:rPr>
          <w:rFonts w:cs="Arial"/>
          <w:b w:val="0"/>
          <w:bCs/>
          <w:sz w:val="22"/>
          <w:szCs w:val="22"/>
        </w:rPr>
      </w:pPr>
      <w:r w:rsidRPr="00934804">
        <w:rPr>
          <w:sz w:val="22"/>
          <w:szCs w:val="22"/>
        </w:rPr>
        <w:tab/>
      </w:r>
      <w:r w:rsidRPr="00934804">
        <w:rPr>
          <w:sz w:val="22"/>
          <w:szCs w:val="22"/>
        </w:rPr>
        <w:tab/>
      </w:r>
      <w:r w:rsidRPr="00934804">
        <w:rPr>
          <w:sz w:val="22"/>
          <w:szCs w:val="22"/>
        </w:rPr>
        <w:tab/>
      </w:r>
    </w:p>
    <w:p w14:paraId="52A1B855" w14:textId="77777777" w:rsidR="00F03A89" w:rsidRPr="00934804" w:rsidRDefault="00F03A89" w:rsidP="00DB4DF3">
      <w:pPr>
        <w:rPr>
          <w:rFonts w:cs="Arial"/>
          <w:b w:val="0"/>
          <w:bCs/>
          <w:sz w:val="22"/>
          <w:szCs w:val="22"/>
        </w:rPr>
      </w:pPr>
      <w:r w:rsidRPr="00934804">
        <w:rPr>
          <w:rFonts w:cs="Arial"/>
          <w:b w:val="0"/>
          <w:bCs/>
          <w:sz w:val="22"/>
          <w:szCs w:val="22"/>
        </w:rPr>
        <w:t xml:space="preserve">Bankovní spojení: </w:t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noProof/>
          <w:sz w:val="22"/>
          <w:szCs w:val="22"/>
        </w:rPr>
        <w:t>Komerční banka, a.s.</w:t>
      </w:r>
      <w:r w:rsidRPr="00934804">
        <w:rPr>
          <w:rFonts w:cs="Arial"/>
          <w:b w:val="0"/>
          <w:bCs/>
          <w:sz w:val="22"/>
          <w:szCs w:val="22"/>
        </w:rPr>
        <w:t xml:space="preserve"> </w:t>
      </w:r>
    </w:p>
    <w:p w14:paraId="212982E0" w14:textId="54CBA31B" w:rsidR="00F03A89" w:rsidRPr="00934804" w:rsidRDefault="00F03A89" w:rsidP="00DB4DF3">
      <w:pPr>
        <w:rPr>
          <w:rFonts w:cs="Arial"/>
          <w:b w:val="0"/>
          <w:bCs/>
          <w:sz w:val="22"/>
          <w:szCs w:val="22"/>
        </w:rPr>
      </w:pPr>
      <w:r w:rsidRPr="00934804">
        <w:rPr>
          <w:rFonts w:cs="Arial"/>
          <w:b w:val="0"/>
          <w:bCs/>
          <w:sz w:val="22"/>
          <w:szCs w:val="22"/>
        </w:rPr>
        <w:t xml:space="preserve">Číslo účtu: </w:t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sz w:val="22"/>
          <w:szCs w:val="22"/>
        </w:rPr>
        <w:tab/>
      </w:r>
      <w:r w:rsidR="000B063F">
        <w:rPr>
          <w:rFonts w:cs="Arial"/>
          <w:b w:val="0"/>
          <w:bCs/>
          <w:noProof/>
          <w:sz w:val="22"/>
          <w:szCs w:val="22"/>
        </w:rPr>
        <w:t>xxx</w:t>
      </w:r>
    </w:p>
    <w:p w14:paraId="508E97BA" w14:textId="77777777" w:rsidR="00F03A89" w:rsidRPr="00934804" w:rsidRDefault="00F03A89" w:rsidP="00DB4DF3">
      <w:pPr>
        <w:rPr>
          <w:rFonts w:cs="Arial"/>
          <w:b w:val="0"/>
          <w:bCs/>
          <w:sz w:val="22"/>
          <w:szCs w:val="22"/>
        </w:rPr>
      </w:pPr>
      <w:r w:rsidRPr="00934804">
        <w:rPr>
          <w:rFonts w:cs="Arial"/>
          <w:b w:val="0"/>
          <w:bCs/>
          <w:sz w:val="22"/>
          <w:szCs w:val="22"/>
        </w:rPr>
        <w:t xml:space="preserve">IČO: </w:t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noProof/>
          <w:sz w:val="22"/>
          <w:szCs w:val="22"/>
        </w:rPr>
        <w:t>60193468</w:t>
      </w:r>
    </w:p>
    <w:p w14:paraId="095F97EF" w14:textId="77777777" w:rsidR="00F03A89" w:rsidRPr="00934804" w:rsidRDefault="00F03A89" w:rsidP="00DB4DF3">
      <w:pPr>
        <w:rPr>
          <w:rFonts w:cs="Arial"/>
          <w:b w:val="0"/>
          <w:bCs/>
          <w:sz w:val="22"/>
          <w:szCs w:val="22"/>
        </w:rPr>
      </w:pPr>
      <w:r w:rsidRPr="00934804">
        <w:rPr>
          <w:rFonts w:cs="Arial"/>
          <w:b w:val="0"/>
          <w:bCs/>
          <w:sz w:val="22"/>
          <w:szCs w:val="22"/>
        </w:rPr>
        <w:t xml:space="preserve">DIČ: </w:t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sz w:val="22"/>
          <w:szCs w:val="22"/>
        </w:rPr>
        <w:tab/>
      </w:r>
      <w:r w:rsidRPr="00934804">
        <w:rPr>
          <w:rFonts w:cs="Arial"/>
          <w:b w:val="0"/>
          <w:bCs/>
          <w:noProof/>
          <w:sz w:val="22"/>
          <w:szCs w:val="22"/>
        </w:rPr>
        <w:t>CZ60193468</w:t>
      </w:r>
    </w:p>
    <w:p w14:paraId="33546BBD" w14:textId="77777777" w:rsidR="00E11378" w:rsidRPr="00934804" w:rsidRDefault="00F03A89" w:rsidP="00E11378">
      <w:pPr>
        <w:jc w:val="both"/>
        <w:rPr>
          <w:rFonts w:cs="Arial"/>
          <w:b w:val="0"/>
          <w:bCs/>
          <w:sz w:val="22"/>
          <w:szCs w:val="22"/>
        </w:rPr>
      </w:pPr>
      <w:r w:rsidRPr="00934804">
        <w:rPr>
          <w:rFonts w:cs="Arial"/>
          <w:b w:val="0"/>
          <w:bCs/>
          <w:sz w:val="22"/>
          <w:szCs w:val="22"/>
        </w:rPr>
        <w:t xml:space="preserve">Společnost je zapsaná </w:t>
      </w:r>
      <w:r w:rsidR="00E11378" w:rsidRPr="00934804">
        <w:rPr>
          <w:rFonts w:cs="Arial"/>
          <w:b w:val="0"/>
          <w:bCs/>
          <w:sz w:val="22"/>
          <w:szCs w:val="22"/>
        </w:rPr>
        <w:t>v obchodním rejstříku vedeném Městským</w:t>
      </w:r>
      <w:r w:rsidRPr="00934804">
        <w:rPr>
          <w:rFonts w:cs="Arial"/>
          <w:b w:val="0"/>
          <w:bCs/>
          <w:sz w:val="22"/>
          <w:szCs w:val="22"/>
        </w:rPr>
        <w:t xml:space="preserve"> soudem v </w:t>
      </w:r>
      <w:r w:rsidR="00E11378" w:rsidRPr="00934804">
        <w:rPr>
          <w:rFonts w:cs="Arial"/>
          <w:b w:val="0"/>
          <w:bCs/>
          <w:sz w:val="22"/>
          <w:szCs w:val="22"/>
        </w:rPr>
        <w:t>Praze, oddíl B, vložka 2334.</w:t>
      </w:r>
    </w:p>
    <w:p w14:paraId="48B6092D" w14:textId="4909C069" w:rsidR="004660B1" w:rsidRPr="00E11378" w:rsidRDefault="00934804" w:rsidP="00E11378">
      <w:pPr>
        <w:jc w:val="both"/>
        <w:rPr>
          <w:b w:val="0"/>
          <w:bCs/>
          <w:sz w:val="22"/>
          <w:szCs w:val="22"/>
        </w:rPr>
      </w:pPr>
      <w:r w:rsidRPr="00934804">
        <w:rPr>
          <w:b w:val="0"/>
          <w:bCs/>
          <w:sz w:val="22"/>
          <w:szCs w:val="22"/>
        </w:rPr>
        <w:t xml:space="preserve">Kontaktní osoba: </w:t>
      </w:r>
      <w:r w:rsidRPr="00934804">
        <w:rPr>
          <w:b w:val="0"/>
          <w:bCs/>
          <w:sz w:val="22"/>
          <w:szCs w:val="22"/>
        </w:rPr>
        <w:tab/>
        <w:t xml:space="preserve">Lenka Šloserová, </w:t>
      </w:r>
      <w:hyperlink r:id="rId10" w:history="1">
        <w:proofErr w:type="spellStart"/>
        <w:r w:rsidR="000B063F">
          <w:rPr>
            <w:rStyle w:val="Hypertextovodkaz"/>
            <w:b w:val="0"/>
            <w:bCs/>
            <w:sz w:val="22"/>
            <w:szCs w:val="22"/>
          </w:rPr>
          <w:t>xxx</w:t>
        </w:r>
        <w:proofErr w:type="spellEnd"/>
      </w:hyperlink>
      <w:r w:rsidRPr="00934804">
        <w:rPr>
          <w:b w:val="0"/>
          <w:bCs/>
          <w:sz w:val="22"/>
          <w:szCs w:val="22"/>
        </w:rPr>
        <w:t xml:space="preserve">, tel. </w:t>
      </w:r>
      <w:proofErr w:type="spellStart"/>
      <w:r w:rsidR="000B063F">
        <w:rPr>
          <w:b w:val="0"/>
          <w:bCs/>
          <w:sz w:val="22"/>
          <w:szCs w:val="22"/>
        </w:rPr>
        <w:t>xxx</w:t>
      </w:r>
      <w:proofErr w:type="spellEnd"/>
    </w:p>
    <w:p w14:paraId="0A8AE32F" w14:textId="77777777" w:rsidR="00F03A89" w:rsidRPr="00BC77DE" w:rsidRDefault="00F03A89" w:rsidP="00504128">
      <w:pPr>
        <w:rPr>
          <w:b w:val="0"/>
          <w:bCs/>
          <w:sz w:val="22"/>
          <w:szCs w:val="22"/>
        </w:rPr>
      </w:pPr>
    </w:p>
    <w:p w14:paraId="0D3A41C4" w14:textId="77777777" w:rsidR="00F03A89" w:rsidRPr="00BC77DE" w:rsidRDefault="00F03A89" w:rsidP="00504128">
      <w:pPr>
        <w:rPr>
          <w:b w:val="0"/>
          <w:bCs/>
          <w:sz w:val="22"/>
          <w:szCs w:val="22"/>
        </w:rPr>
      </w:pPr>
    </w:p>
    <w:p w14:paraId="0EF9BED1" w14:textId="18176950" w:rsidR="00F03A89" w:rsidRPr="00BC77DE" w:rsidRDefault="00F03A89" w:rsidP="00504128">
      <w:pPr>
        <w:rPr>
          <w:b w:val="0"/>
          <w:bCs/>
          <w:sz w:val="22"/>
          <w:szCs w:val="22"/>
        </w:rPr>
      </w:pPr>
    </w:p>
    <w:p w14:paraId="1E1A1DC3" w14:textId="77777777" w:rsidR="00F03A89" w:rsidRPr="00BC77DE" w:rsidRDefault="00F03A89" w:rsidP="00A4662C">
      <w:pPr>
        <w:pStyle w:val="Nadpis1"/>
      </w:pPr>
      <w:r w:rsidRPr="00BC77DE">
        <w:t>Předmět Smlouvy</w:t>
      </w:r>
    </w:p>
    <w:p w14:paraId="6AF48067" w14:textId="77777777" w:rsidR="00F03A89" w:rsidRPr="00BC77DE" w:rsidRDefault="00F03A89" w:rsidP="00251189">
      <w:pPr>
        <w:tabs>
          <w:tab w:val="num" w:pos="720"/>
        </w:tabs>
        <w:ind w:left="720"/>
        <w:jc w:val="both"/>
        <w:rPr>
          <w:rFonts w:cs="Arial"/>
          <w:b w:val="0"/>
          <w:bCs/>
          <w:sz w:val="22"/>
          <w:szCs w:val="22"/>
        </w:rPr>
      </w:pPr>
      <w:r w:rsidRPr="00BC77DE">
        <w:rPr>
          <w:b w:val="0"/>
          <w:bCs/>
          <w:sz w:val="22"/>
          <w:szCs w:val="22"/>
        </w:rPr>
        <w:t>Předmětem Smlouvy je</w:t>
      </w:r>
      <w:r w:rsidR="00E11378">
        <w:rPr>
          <w:rFonts w:cs="Arial"/>
          <w:b w:val="0"/>
          <w:bCs/>
          <w:sz w:val="22"/>
          <w:szCs w:val="22"/>
        </w:rPr>
        <w:t xml:space="preserve"> </w:t>
      </w:r>
      <w:r w:rsidR="00E11378">
        <w:rPr>
          <w:rFonts w:cs="Arial"/>
          <w:b w:val="0"/>
          <w:bCs/>
          <w:noProof/>
          <w:sz w:val="22"/>
          <w:szCs w:val="22"/>
        </w:rPr>
        <w:t>převzetí</w:t>
      </w:r>
      <w:r w:rsidRPr="00BC77DE">
        <w:rPr>
          <w:rFonts w:cs="Arial"/>
          <w:b w:val="0"/>
          <w:bCs/>
          <w:noProof/>
          <w:sz w:val="22"/>
          <w:szCs w:val="22"/>
        </w:rPr>
        <w:t xml:space="preserve"> </w:t>
      </w:r>
      <w:r w:rsidRPr="00E11378">
        <w:rPr>
          <w:rFonts w:cs="Arial"/>
          <w:b w:val="0"/>
          <w:bCs/>
          <w:noProof/>
          <w:sz w:val="22"/>
          <w:szCs w:val="22"/>
        </w:rPr>
        <w:t>opakované certifikace (dále jen recertifikace)</w:t>
      </w:r>
      <w:r w:rsidRPr="00BC77DE">
        <w:rPr>
          <w:rFonts w:cs="Arial"/>
          <w:b w:val="0"/>
          <w:bCs/>
          <w:noProof/>
          <w:sz w:val="22"/>
          <w:szCs w:val="22"/>
        </w:rPr>
        <w:t xml:space="preserve"> systému řízení </w:t>
      </w:r>
      <w:r w:rsidR="00E11378">
        <w:rPr>
          <w:rFonts w:cs="Arial"/>
          <w:b w:val="0"/>
          <w:bCs/>
          <w:noProof/>
          <w:sz w:val="22"/>
          <w:szCs w:val="22"/>
        </w:rPr>
        <w:t>dle nor</w:t>
      </w:r>
      <w:r w:rsidRPr="00BC77DE">
        <w:rPr>
          <w:rFonts w:cs="Arial"/>
          <w:b w:val="0"/>
          <w:bCs/>
          <w:noProof/>
          <w:sz w:val="22"/>
          <w:szCs w:val="22"/>
        </w:rPr>
        <w:t xml:space="preserve">em </w:t>
      </w:r>
      <w:r w:rsidRPr="000A1417">
        <w:rPr>
          <w:rFonts w:cs="Arial"/>
          <w:b w:val="0"/>
          <w:bCs/>
          <w:noProof/>
          <w:sz w:val="22"/>
          <w:szCs w:val="22"/>
        </w:rPr>
        <w:t>ISO/IEC 27001:2013 (ČSN EN ISO/IEC 27001:2014</w:t>
      </w:r>
      <w:r w:rsidR="00A674EC">
        <w:rPr>
          <w:rFonts w:cs="Arial"/>
          <w:b w:val="0"/>
          <w:bCs/>
          <w:noProof/>
          <w:sz w:val="22"/>
          <w:szCs w:val="22"/>
        </w:rPr>
        <w:t>/</w:t>
      </w:r>
      <w:r w:rsidR="00934804" w:rsidRPr="00934804">
        <w:rPr>
          <w:rFonts w:cs="Arial"/>
          <w:b w:val="0"/>
          <w:bCs/>
          <w:noProof/>
          <w:sz w:val="22"/>
          <w:szCs w:val="22"/>
        </w:rPr>
        <w:t>2022</w:t>
      </w:r>
      <w:r w:rsidRPr="000A1417">
        <w:rPr>
          <w:rFonts w:cs="Arial"/>
          <w:b w:val="0"/>
          <w:bCs/>
          <w:noProof/>
          <w:sz w:val="22"/>
          <w:szCs w:val="22"/>
        </w:rPr>
        <w:t>), ISO 9001:2015 (ČSN EN ISO 9001:2016), ISO 14001:2015 (ČSN EN ISO 14001:2016), ISO 45001:2018 (ČSN ISO 45001:2018), ISO 50001:2018 (ČSN EN ISO 50001:2019)</w:t>
      </w:r>
      <w:r>
        <w:rPr>
          <w:rFonts w:cs="Arial"/>
          <w:b w:val="0"/>
          <w:bCs/>
          <w:sz w:val="22"/>
          <w:szCs w:val="22"/>
        </w:rPr>
        <w:t xml:space="preserve"> </w:t>
      </w:r>
      <w:r w:rsidRPr="00BC77DE">
        <w:rPr>
          <w:rFonts w:cs="Arial"/>
          <w:b w:val="0"/>
          <w:bCs/>
          <w:sz w:val="22"/>
          <w:szCs w:val="22"/>
        </w:rPr>
        <w:t xml:space="preserve">pro rozsah činností a služeb uvedených v nabídce č. </w:t>
      </w:r>
      <w:r w:rsidRPr="000A1417">
        <w:rPr>
          <w:rFonts w:cs="Arial"/>
          <w:b w:val="0"/>
          <w:bCs/>
          <w:noProof/>
          <w:sz w:val="22"/>
          <w:szCs w:val="22"/>
        </w:rPr>
        <w:t>11723</w:t>
      </w:r>
      <w:r w:rsidRPr="00BC77DE">
        <w:rPr>
          <w:rFonts w:cs="Arial"/>
          <w:b w:val="0"/>
          <w:bCs/>
          <w:sz w:val="22"/>
          <w:szCs w:val="22"/>
        </w:rPr>
        <w:t xml:space="preserve"> ze dne </w:t>
      </w:r>
      <w:r w:rsidR="00E11378">
        <w:rPr>
          <w:rFonts w:cs="Arial"/>
          <w:b w:val="0"/>
          <w:bCs/>
          <w:noProof/>
          <w:sz w:val="22"/>
          <w:szCs w:val="22"/>
        </w:rPr>
        <w:t>22</w:t>
      </w:r>
      <w:r w:rsidRPr="000A1417">
        <w:rPr>
          <w:rFonts w:cs="Arial"/>
          <w:b w:val="0"/>
          <w:bCs/>
          <w:noProof/>
          <w:sz w:val="22"/>
          <w:szCs w:val="22"/>
        </w:rPr>
        <w:t>.6.2023</w:t>
      </w:r>
      <w:r w:rsidRPr="00BC77DE">
        <w:rPr>
          <w:rFonts w:cs="Arial"/>
          <w:b w:val="0"/>
          <w:bCs/>
          <w:sz w:val="22"/>
          <w:szCs w:val="22"/>
        </w:rPr>
        <w:t xml:space="preserve">, která je nedílnou součástí Smlouvy (dále jen „Příloha č. 3“). </w:t>
      </w:r>
    </w:p>
    <w:p w14:paraId="40EEE2F5" w14:textId="77777777" w:rsidR="00F03A89" w:rsidRPr="00BC77DE" w:rsidRDefault="00F03A89" w:rsidP="00251189">
      <w:pPr>
        <w:tabs>
          <w:tab w:val="num" w:pos="720"/>
        </w:tabs>
        <w:ind w:left="720"/>
        <w:jc w:val="both"/>
        <w:rPr>
          <w:b w:val="0"/>
          <w:bCs/>
          <w:sz w:val="22"/>
          <w:szCs w:val="22"/>
        </w:rPr>
      </w:pPr>
      <w:r w:rsidRPr="00BC77DE">
        <w:rPr>
          <w:rFonts w:cs="Arial"/>
          <w:b w:val="0"/>
          <w:bCs/>
          <w:sz w:val="22"/>
          <w:szCs w:val="22"/>
        </w:rPr>
        <w:t xml:space="preserve">Dále tato Smlouva obsahuje podmínky pro používání značky T </w:t>
      </w:r>
      <w:proofErr w:type="spellStart"/>
      <w:r w:rsidRPr="00BC77DE">
        <w:rPr>
          <w:rFonts w:cs="Arial"/>
          <w:b w:val="0"/>
          <w:bCs/>
          <w:sz w:val="22"/>
          <w:szCs w:val="22"/>
        </w:rPr>
        <w:t>Cert</w:t>
      </w:r>
      <w:proofErr w:type="spellEnd"/>
      <w:r w:rsidRPr="00BC77DE">
        <w:rPr>
          <w:rFonts w:cs="Arial"/>
          <w:b w:val="0"/>
          <w:bCs/>
          <w:sz w:val="22"/>
          <w:szCs w:val="22"/>
        </w:rPr>
        <w:t>.</w:t>
      </w:r>
      <w:r w:rsidR="00934804">
        <w:rPr>
          <w:rFonts w:cs="Arial"/>
          <w:b w:val="0"/>
          <w:bCs/>
          <w:sz w:val="22"/>
          <w:szCs w:val="22"/>
        </w:rPr>
        <w:t xml:space="preserve"> </w:t>
      </w:r>
    </w:p>
    <w:p w14:paraId="2785AE71" w14:textId="77777777" w:rsidR="00F03A89" w:rsidRPr="00BC77DE" w:rsidRDefault="00F03A89" w:rsidP="002525CA">
      <w:pPr>
        <w:tabs>
          <w:tab w:val="num" w:pos="900"/>
        </w:tabs>
        <w:ind w:left="900" w:hanging="900"/>
        <w:jc w:val="both"/>
        <w:rPr>
          <w:b w:val="0"/>
          <w:bCs/>
          <w:sz w:val="22"/>
          <w:szCs w:val="22"/>
        </w:rPr>
      </w:pPr>
    </w:p>
    <w:p w14:paraId="4E81EBEF" w14:textId="77777777" w:rsidR="00F03A89" w:rsidRPr="00BC77DE" w:rsidRDefault="00F03A89" w:rsidP="00A4662C">
      <w:pPr>
        <w:pStyle w:val="Nadpis1"/>
      </w:pPr>
      <w:r w:rsidRPr="00BC77DE">
        <w:t>Plnění Dodavatele a Odběratele</w:t>
      </w:r>
    </w:p>
    <w:p w14:paraId="69450338" w14:textId="77777777" w:rsidR="00F03A89" w:rsidRPr="00BC77DE" w:rsidRDefault="00F03A89" w:rsidP="00841520">
      <w:pPr>
        <w:pStyle w:val="Nadpis2"/>
        <w:keepNext w:val="0"/>
        <w:numPr>
          <w:ilvl w:val="1"/>
          <w:numId w:val="10"/>
        </w:numPr>
        <w:tabs>
          <w:tab w:val="clear" w:pos="792"/>
          <w:tab w:val="num" w:pos="360"/>
        </w:tabs>
        <w:spacing w:before="0"/>
        <w:ind w:left="0" w:firstLine="0"/>
        <w:rPr>
          <w:i w:val="0"/>
          <w:sz w:val="22"/>
          <w:szCs w:val="22"/>
        </w:rPr>
      </w:pPr>
      <w:r w:rsidRPr="00BC77DE">
        <w:rPr>
          <w:i w:val="0"/>
          <w:sz w:val="22"/>
          <w:szCs w:val="22"/>
        </w:rPr>
        <w:t>Plnění Dodavatele</w:t>
      </w:r>
    </w:p>
    <w:p w14:paraId="17995B8E" w14:textId="77777777" w:rsidR="00F03A89" w:rsidRPr="00BC77DE" w:rsidRDefault="00F03A89" w:rsidP="00251189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Dodavatel se zavazuje provést certifikaci systémů řízení Odběratele v rozsahu činností a služeb uvedených Odběratelem v </w:t>
      </w:r>
      <w:r w:rsidRPr="00BC77DE">
        <w:rPr>
          <w:b w:val="0"/>
          <w:bCs w:val="0"/>
          <w:szCs w:val="22"/>
          <w:lang w:val="cs-CZ"/>
        </w:rPr>
        <w:t>Příloze č. 3 (Nabídka)</w:t>
      </w:r>
      <w:r w:rsidRPr="00BC77DE">
        <w:rPr>
          <w:b w:val="0"/>
          <w:bCs w:val="0"/>
          <w:szCs w:val="22"/>
        </w:rPr>
        <w:t xml:space="preserve">, která je nedílnou součástí </w:t>
      </w:r>
      <w:r w:rsidRPr="00BC77DE">
        <w:rPr>
          <w:b w:val="0"/>
          <w:bCs w:val="0"/>
          <w:szCs w:val="22"/>
          <w:lang w:val="cs-CZ"/>
        </w:rPr>
        <w:t>Smlouvy</w:t>
      </w:r>
      <w:r w:rsidRPr="00BC77DE">
        <w:rPr>
          <w:b w:val="0"/>
          <w:bCs w:val="0"/>
          <w:szCs w:val="22"/>
        </w:rPr>
        <w:t xml:space="preserve"> a za cenu uvedenou v odstavci 4.</w:t>
      </w:r>
    </w:p>
    <w:p w14:paraId="715A12C0" w14:textId="772BA0D6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Dodavatel se zavazuje zacházet se všemi informacemi o Odběrateli, poskytnutými během auditu, jako s důvěrnými</w:t>
      </w:r>
      <w:r w:rsidRPr="00BC77DE">
        <w:rPr>
          <w:b w:val="0"/>
          <w:bCs w:val="0"/>
        </w:rPr>
        <w:t>,</w:t>
      </w:r>
      <w:r w:rsidRPr="00BC77DE">
        <w:rPr>
          <w:b w:val="0"/>
          <w:bCs w:val="0"/>
          <w:szCs w:val="22"/>
        </w:rPr>
        <w:t xml:space="preserve">. </w:t>
      </w:r>
      <w:r w:rsidR="007E009C">
        <w:rPr>
          <w:b w:val="0"/>
          <w:bCs w:val="0"/>
          <w:szCs w:val="22"/>
          <w:lang w:val="cs-CZ"/>
        </w:rPr>
        <w:t>Dodavatel n</w:t>
      </w:r>
      <w:proofErr w:type="spellStart"/>
      <w:r w:rsidRPr="00BC77DE">
        <w:rPr>
          <w:b w:val="0"/>
          <w:bCs w:val="0"/>
          <w:szCs w:val="22"/>
        </w:rPr>
        <w:t>ebude</w:t>
      </w:r>
      <w:proofErr w:type="spellEnd"/>
      <w:r w:rsidRPr="00BC77DE">
        <w:rPr>
          <w:b w:val="0"/>
          <w:bCs w:val="0"/>
          <w:szCs w:val="22"/>
        </w:rPr>
        <w:t xml:space="preserve"> tyto informace poskytovat třetí straně</w:t>
      </w:r>
      <w:r w:rsidR="009A2B93">
        <w:rPr>
          <w:b w:val="0"/>
          <w:bCs w:val="0"/>
          <w:szCs w:val="22"/>
          <w:lang w:val="cs-CZ"/>
        </w:rPr>
        <w:t>, neumožní třetí straně přístup k těmto informacím</w:t>
      </w:r>
      <w:r w:rsidR="007E009C">
        <w:rPr>
          <w:b w:val="0"/>
          <w:bCs w:val="0"/>
          <w:szCs w:val="22"/>
          <w:lang w:val="cs-CZ"/>
        </w:rPr>
        <w:t xml:space="preserve"> a nepoužije je k jinému účelu, než pro plnění této smlouvy</w:t>
      </w:r>
      <w:r w:rsidRPr="00BC77DE">
        <w:rPr>
          <w:b w:val="0"/>
          <w:bCs w:val="0"/>
          <w:szCs w:val="22"/>
        </w:rPr>
        <w:t>. Z toho je vyloučeno poskytnutí informací akreditačnímu orgánu (ČIA), nebo</w:t>
      </w:r>
      <w:r w:rsidR="009A2B93">
        <w:rPr>
          <w:b w:val="0"/>
          <w:bCs w:val="0"/>
          <w:szCs w:val="22"/>
          <w:lang w:val="cs-CZ"/>
        </w:rPr>
        <w:t xml:space="preserve"> </w:t>
      </w:r>
      <w:r w:rsidR="007E009C">
        <w:rPr>
          <w:b w:val="0"/>
          <w:bCs w:val="0"/>
          <w:szCs w:val="22"/>
          <w:lang w:val="cs-CZ"/>
        </w:rPr>
        <w:t>pokud je k jejich poskytnutí vyzván oprávněným subjektem dle příslušného právního předpisu</w:t>
      </w:r>
      <w:r w:rsidRPr="00BC77DE">
        <w:rPr>
          <w:b w:val="0"/>
          <w:bCs w:val="0"/>
          <w:szCs w:val="22"/>
        </w:rPr>
        <w:t>. Odběratel může povolit použití informací i z jiných, dohodnutých důvodů.</w:t>
      </w:r>
    </w:p>
    <w:p w14:paraId="278E4A7C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Dodavatel provádí </w:t>
      </w:r>
      <w:proofErr w:type="spellStart"/>
      <w:r w:rsidRPr="00E11378">
        <w:rPr>
          <w:b w:val="0"/>
          <w:bCs w:val="0"/>
          <w:szCs w:val="22"/>
        </w:rPr>
        <w:t>recertifikační</w:t>
      </w:r>
      <w:proofErr w:type="spellEnd"/>
      <w:r w:rsidRPr="00BC77DE">
        <w:rPr>
          <w:b w:val="0"/>
          <w:bCs w:val="0"/>
          <w:szCs w:val="22"/>
        </w:rPr>
        <w:t xml:space="preserve"> audit a následnou dozorovou činnost podle pravidel vycházejících z příslušných mezinárodních norem, specifikací apod.</w:t>
      </w:r>
      <w:r w:rsidR="00F45141">
        <w:rPr>
          <w:b w:val="0"/>
          <w:bCs w:val="0"/>
          <w:szCs w:val="22"/>
          <w:lang w:val="cs-CZ"/>
        </w:rPr>
        <w:t xml:space="preserve"> Audit bude zahájen s dostatečným předstihem před vypršením platnosti aktuálních certifikátů </w:t>
      </w:r>
      <w:r w:rsidR="005641A3">
        <w:rPr>
          <w:b w:val="0"/>
          <w:bCs w:val="0"/>
          <w:szCs w:val="22"/>
          <w:lang w:val="cs-CZ"/>
        </w:rPr>
        <w:t>O</w:t>
      </w:r>
      <w:r w:rsidR="00F45141">
        <w:rPr>
          <w:b w:val="0"/>
          <w:bCs w:val="0"/>
          <w:szCs w:val="22"/>
          <w:lang w:val="cs-CZ"/>
        </w:rPr>
        <w:t xml:space="preserve">dběratele (po domluvě mezi kontaktními osobami </w:t>
      </w:r>
      <w:r w:rsidR="005641A3">
        <w:rPr>
          <w:b w:val="0"/>
          <w:bCs w:val="0"/>
          <w:szCs w:val="22"/>
          <w:lang w:val="cs-CZ"/>
        </w:rPr>
        <w:t>D</w:t>
      </w:r>
      <w:r w:rsidR="00F45141">
        <w:rPr>
          <w:b w:val="0"/>
          <w:bCs w:val="0"/>
          <w:szCs w:val="22"/>
          <w:lang w:val="cs-CZ"/>
        </w:rPr>
        <w:t xml:space="preserve">odavatele a </w:t>
      </w:r>
      <w:r w:rsidR="005641A3">
        <w:rPr>
          <w:b w:val="0"/>
          <w:bCs w:val="0"/>
          <w:szCs w:val="22"/>
          <w:lang w:val="cs-CZ"/>
        </w:rPr>
        <w:t>O</w:t>
      </w:r>
      <w:r w:rsidR="00F45141">
        <w:rPr>
          <w:b w:val="0"/>
          <w:bCs w:val="0"/>
          <w:szCs w:val="22"/>
          <w:lang w:val="cs-CZ"/>
        </w:rPr>
        <w:t xml:space="preserve">dběratele). Odběratel obdrží Plán auditu minimálně </w:t>
      </w:r>
      <w:r w:rsidR="005641A3">
        <w:rPr>
          <w:b w:val="0"/>
          <w:bCs w:val="0"/>
          <w:szCs w:val="22"/>
          <w:lang w:val="cs-CZ"/>
        </w:rPr>
        <w:t>21</w:t>
      </w:r>
      <w:r w:rsidR="00F45141">
        <w:rPr>
          <w:b w:val="0"/>
          <w:bCs w:val="0"/>
          <w:szCs w:val="22"/>
          <w:lang w:val="cs-CZ"/>
        </w:rPr>
        <w:t xml:space="preserve"> dní před konáním auditu.</w:t>
      </w:r>
    </w:p>
    <w:p w14:paraId="18CC3EE8" w14:textId="77777777" w:rsidR="005641A3" w:rsidRDefault="005641A3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>
        <w:rPr>
          <w:b w:val="0"/>
          <w:bCs w:val="0"/>
          <w:szCs w:val="22"/>
          <w:lang w:val="cs-CZ"/>
        </w:rPr>
        <w:t xml:space="preserve">Do 14 dnů od provedení auditu vypracuje Dodavatel Závěrečnou zprávu z auditu, dojde k předání a projednání závěrů s Odběratelem. </w:t>
      </w:r>
    </w:p>
    <w:p w14:paraId="6E96052C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Dodavatel informuje Odběratele – držitele certifikátu o změnách v certifikačních postupech, jež se Odběratele přímo týkají.</w:t>
      </w:r>
    </w:p>
    <w:p w14:paraId="0C516059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Dodavatel vede a uveřejňuje (zejména na své www stránce) seznam jím certifikovaných společností, včetně rozsahu platnosti certifikátu.</w:t>
      </w:r>
    </w:p>
    <w:p w14:paraId="28E9F772" w14:textId="1A89B0AB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Platnost certifikátu začíná datem udělení a trvá tři roky, za předpokladu, že  roční dozorové (kontrolní) audity budou mít pozitivní výsledek. Ve zvlášť zdůvodněných případech může mít dozorový audit i kratší intervaly.</w:t>
      </w:r>
    </w:p>
    <w:p w14:paraId="32C6A456" w14:textId="77777777" w:rsidR="00F03A89" w:rsidRPr="00BC77DE" w:rsidRDefault="00F03A89" w:rsidP="0016748E">
      <w:pPr>
        <w:pStyle w:val="Nadpis2"/>
        <w:keepNext w:val="0"/>
        <w:numPr>
          <w:ilvl w:val="1"/>
          <w:numId w:val="10"/>
        </w:numPr>
        <w:tabs>
          <w:tab w:val="clear" w:pos="792"/>
          <w:tab w:val="num" w:pos="360"/>
        </w:tabs>
        <w:ind w:left="0" w:firstLine="0"/>
        <w:rPr>
          <w:i w:val="0"/>
          <w:sz w:val="22"/>
          <w:szCs w:val="22"/>
        </w:rPr>
      </w:pPr>
      <w:r w:rsidRPr="00BC77DE">
        <w:rPr>
          <w:i w:val="0"/>
          <w:sz w:val="22"/>
          <w:szCs w:val="22"/>
        </w:rPr>
        <w:t>Plnění Odběratele</w:t>
      </w:r>
    </w:p>
    <w:p w14:paraId="099B3B81" w14:textId="77777777" w:rsidR="00F03A89" w:rsidRPr="00BC77DE" w:rsidRDefault="00F03A89" w:rsidP="00840B02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Odběratel dá k dispozici (nahlédnutí, popř. uschování) Dodavateli cca 4 týdny </w:t>
      </w:r>
      <w:r w:rsidR="00934804">
        <w:rPr>
          <w:b w:val="0"/>
          <w:bCs w:val="0"/>
          <w:szCs w:val="22"/>
        </w:rPr>
        <w:br/>
      </w:r>
      <w:r w:rsidRPr="00BC77DE">
        <w:rPr>
          <w:b w:val="0"/>
          <w:bCs w:val="0"/>
          <w:szCs w:val="22"/>
        </w:rPr>
        <w:t>před auditem (</w:t>
      </w:r>
      <w:r w:rsidRPr="00BC77DE">
        <w:rPr>
          <w:b w:val="0"/>
          <w:bCs w:val="0"/>
          <w:szCs w:val="22"/>
          <w:lang w:val="cs-CZ"/>
        </w:rPr>
        <w:t xml:space="preserve">předcertifikačním, certifikačním, </w:t>
      </w:r>
      <w:proofErr w:type="spellStart"/>
      <w:r w:rsidRPr="00BC77DE">
        <w:rPr>
          <w:b w:val="0"/>
          <w:bCs w:val="0"/>
          <w:szCs w:val="22"/>
        </w:rPr>
        <w:t>recertifikačním</w:t>
      </w:r>
      <w:proofErr w:type="spellEnd"/>
      <w:r w:rsidRPr="00BC77DE">
        <w:rPr>
          <w:b w:val="0"/>
          <w:bCs w:val="0"/>
          <w:szCs w:val="22"/>
        </w:rPr>
        <w:t>, dozorovým auditem) veškerou potřebnou dokumentaci, vztahující se k manažerskému systému řízení (příručka systému řízení, příp. směrnice) popř. další, individuálně vyžádané materiály (např. o provedených interních auditech, neprodlený přístup k registrovaným stížnostem držitele certifikátu apod.).</w:t>
      </w:r>
    </w:p>
    <w:p w14:paraId="2346898C" w14:textId="77777777" w:rsidR="00F03A89" w:rsidRPr="00BC77DE" w:rsidRDefault="00F03A89" w:rsidP="00840B02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Odběratel provede do </w:t>
      </w:r>
      <w:proofErr w:type="spellStart"/>
      <w:r w:rsidRPr="00E11378">
        <w:rPr>
          <w:b w:val="0"/>
          <w:bCs w:val="0"/>
          <w:szCs w:val="22"/>
        </w:rPr>
        <w:t>recertifikačního</w:t>
      </w:r>
      <w:proofErr w:type="spellEnd"/>
      <w:r w:rsidRPr="00BC77DE">
        <w:rPr>
          <w:b w:val="0"/>
          <w:bCs w:val="0"/>
          <w:szCs w:val="22"/>
        </w:rPr>
        <w:t xml:space="preserve"> auditu interní audit minimálně všech prvků systému řízení (dále jen MS) a vývoje a přezkoumání MS.</w:t>
      </w:r>
    </w:p>
    <w:p w14:paraId="641796D9" w14:textId="77777777" w:rsidR="00F03A89" w:rsidRPr="00BC77DE" w:rsidRDefault="00F03A89" w:rsidP="00D86161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Odběratel zabezpečí auditorskému týmu během auditu možnost nahlédnutí do všech záznamů o MS v rozsahu jeho platnost</w:t>
      </w:r>
      <w:r w:rsidRPr="00BC77DE">
        <w:rPr>
          <w:b w:val="0"/>
          <w:bCs w:val="0"/>
          <w:szCs w:val="22"/>
          <w:lang w:val="cs-CZ"/>
        </w:rPr>
        <w:t>i</w:t>
      </w:r>
      <w:r w:rsidRPr="00BC77DE">
        <w:rPr>
          <w:b w:val="0"/>
          <w:bCs w:val="0"/>
          <w:szCs w:val="22"/>
        </w:rPr>
        <w:t xml:space="preserve"> a poskytne mu přístup k organizačním jednotkám, pobočkám apod.</w:t>
      </w:r>
    </w:p>
    <w:p w14:paraId="7802FE9C" w14:textId="77777777" w:rsidR="00F03A89" w:rsidRPr="00BC77DE" w:rsidRDefault="00F03A89" w:rsidP="00840B02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Odběratel umožní auditorskému týmu během platnosti této </w:t>
      </w:r>
      <w:r w:rsidRPr="00BC77DE">
        <w:rPr>
          <w:b w:val="0"/>
          <w:bCs w:val="0"/>
          <w:szCs w:val="22"/>
          <w:lang w:val="cs-CZ"/>
        </w:rPr>
        <w:t>Smlouvy</w:t>
      </w:r>
      <w:r w:rsidRPr="00BC77DE">
        <w:rPr>
          <w:b w:val="0"/>
          <w:bCs w:val="0"/>
          <w:szCs w:val="22"/>
        </w:rPr>
        <w:t xml:space="preserve"> návštěvu všech míst podléhajících certifikaci, která jsou uvedena v Příloze 1 této </w:t>
      </w:r>
      <w:r w:rsidRPr="00BC77DE">
        <w:rPr>
          <w:b w:val="0"/>
          <w:bCs w:val="0"/>
          <w:szCs w:val="22"/>
          <w:lang w:val="cs-CZ"/>
        </w:rPr>
        <w:t>Smlouvy</w:t>
      </w:r>
      <w:r w:rsidRPr="00BC77DE">
        <w:rPr>
          <w:b w:val="0"/>
          <w:bCs w:val="0"/>
          <w:szCs w:val="22"/>
        </w:rPr>
        <w:t>.</w:t>
      </w:r>
      <w:r w:rsidRPr="00BC77DE">
        <w:rPr>
          <w:b w:val="0"/>
          <w:bCs w:val="0"/>
          <w:szCs w:val="22"/>
          <w:lang w:val="cs-CZ"/>
        </w:rPr>
        <w:t xml:space="preserve"> Pokud se Příloha 1 v průběhu platnosti certifikace jakkoli změní, (zrušení certifikovaného, nebo vznik nového pracoviště), má Odběratel povinnost okamžitě o této skutečnosti Dodavatele informovat, bude domluven postup uvedení certifikátu/přílohy do souladu se skutečností (neposkytnutí takovéto informace bude bráno za zneužití certifikace a bude jednáno podle postupu TC o pozastavení Certifikace).</w:t>
      </w:r>
      <w:r w:rsidRPr="00BC77DE">
        <w:rPr>
          <w:b w:val="0"/>
          <w:bCs w:val="0"/>
          <w:szCs w:val="22"/>
        </w:rPr>
        <w:t xml:space="preserve"> </w:t>
      </w:r>
    </w:p>
    <w:p w14:paraId="25EEA993" w14:textId="77777777" w:rsidR="00F03A89" w:rsidRPr="00BC77DE" w:rsidRDefault="00F03A89" w:rsidP="00A32238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  <w:lang w:val="cs-CZ"/>
        </w:rPr>
        <w:lastRenderedPageBreak/>
        <w:t xml:space="preserve">Odběratel před provedením auditu oznámí Dodavateli odpovědnou osobu </w:t>
      </w:r>
      <w:r w:rsidR="00841520">
        <w:rPr>
          <w:b w:val="0"/>
          <w:bCs w:val="0"/>
          <w:szCs w:val="22"/>
          <w:lang w:val="cs-CZ"/>
        </w:rPr>
        <w:br/>
      </w:r>
      <w:r w:rsidRPr="00BC77DE">
        <w:rPr>
          <w:b w:val="0"/>
          <w:bCs w:val="0"/>
          <w:szCs w:val="22"/>
          <w:lang w:val="cs-CZ"/>
        </w:rPr>
        <w:t>za předmětný systém.</w:t>
      </w:r>
    </w:p>
    <w:p w14:paraId="4FEC2C77" w14:textId="77777777" w:rsidR="00F03A89" w:rsidRPr="00BC77DE" w:rsidRDefault="00F03A89" w:rsidP="00840B02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Po udělení certifikátu je Odběratel povinen neprodleně sdělit certifikačnímu místu všechny důležité změny MS jako je:</w:t>
      </w:r>
    </w:p>
    <w:p w14:paraId="3272B6AF" w14:textId="77777777" w:rsidR="00F03A89" w:rsidRPr="00BC77DE" w:rsidRDefault="00F03A89" w:rsidP="00840B02">
      <w:pPr>
        <w:pStyle w:val="Nadpis3"/>
        <w:keepNext w:val="0"/>
        <w:numPr>
          <w:ilvl w:val="2"/>
          <w:numId w:val="13"/>
        </w:numPr>
        <w:tabs>
          <w:tab w:val="clear" w:pos="3600"/>
          <w:tab w:val="num" w:pos="1980"/>
        </w:tabs>
        <w:ind w:left="180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změna firemní struktury</w:t>
      </w:r>
    </w:p>
    <w:p w14:paraId="75D72F2A" w14:textId="77777777" w:rsidR="00F03A89" w:rsidRPr="00BC77DE" w:rsidRDefault="00F03A89" w:rsidP="00840B02">
      <w:pPr>
        <w:pStyle w:val="Nadpis3"/>
        <w:keepNext w:val="0"/>
        <w:numPr>
          <w:ilvl w:val="2"/>
          <w:numId w:val="13"/>
        </w:numPr>
        <w:tabs>
          <w:tab w:val="clear" w:pos="3600"/>
          <w:tab w:val="num" w:pos="1980"/>
        </w:tabs>
        <w:ind w:left="180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změna certifikovaného oboru</w:t>
      </w:r>
    </w:p>
    <w:p w14:paraId="5B39450F" w14:textId="77777777" w:rsidR="00F03A89" w:rsidRPr="00190E1E" w:rsidRDefault="00F03A89" w:rsidP="001C1119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190E1E">
        <w:rPr>
          <w:b w:val="0"/>
          <w:bCs w:val="0"/>
          <w:szCs w:val="22"/>
        </w:rPr>
        <w:t>Odběratel se zavazuje plnit při procesu certifikace všechny podmínky auditu a jejich nesplnění neodkladně ohlásit Dodavateli.</w:t>
      </w:r>
    </w:p>
    <w:p w14:paraId="3F1B3262" w14:textId="77777777" w:rsidR="00F03A89" w:rsidRPr="00BC77DE" w:rsidRDefault="00F03A89" w:rsidP="00840B02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Odběratel je povinen zaznamenávat všechna svá nápravná a preventivní opatření a způsob jejich vypořádání předložit při auditu.</w:t>
      </w:r>
    </w:p>
    <w:p w14:paraId="11689C97" w14:textId="77777777" w:rsidR="00F03A89" w:rsidRPr="00BC77DE" w:rsidRDefault="00F03A89" w:rsidP="00840B02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Odběratel informuje Dodavatele o záměrech využití poradenských služeb v oblasti MS, aby se zabránilo konfliktním situacím, zejména nepřípustným střetům zájmů z hlediska ustanovení pro jednotlivé systémy řízení.</w:t>
      </w:r>
      <w:r w:rsidRPr="00BC77DE">
        <w:rPr>
          <w:b w:val="0"/>
          <w:bCs w:val="0"/>
          <w:szCs w:val="22"/>
          <w:lang w:val="cs-CZ"/>
        </w:rPr>
        <w:t xml:space="preserve"> Tato informace slouží pro účely Dodavatele, aby zachoval plnou nezávislost (tedy nevědomky nevyužil auditora, který by mohl být jakýmkoli způsobem spojen s poradenskou společností).</w:t>
      </w:r>
    </w:p>
    <w:p w14:paraId="754C0F2A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V rámci udržování akreditace Dodavatele, umožní Odběratel případné provedení tzv. „Witness auditu“ (prověřovací audit za přítomnosti akreditačního orgánu ČIA). Dodavatel je povinen oznámit Odběrateli termín takového auditu minimálně 5 pracovních dní před jeho provedením.</w:t>
      </w:r>
    </w:p>
    <w:p w14:paraId="01EEB4F3" w14:textId="1B5BA5F7" w:rsidR="00F03A89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>
        <w:rPr>
          <w:b w:val="0"/>
          <w:bCs w:val="0"/>
          <w:szCs w:val="22"/>
          <w:lang w:val="cs-CZ"/>
        </w:rPr>
        <w:t>Odběratel se zavazuje bezodkladně oznámit Dodavateli závažný incident</w:t>
      </w:r>
      <w:r w:rsidR="00482EC0">
        <w:rPr>
          <w:b w:val="0"/>
          <w:bCs w:val="0"/>
          <w:szCs w:val="22"/>
          <w:lang w:val="cs-CZ"/>
        </w:rPr>
        <w:t xml:space="preserve"> vztahující se k certifikovaným oblastem</w:t>
      </w:r>
      <w:r>
        <w:rPr>
          <w:b w:val="0"/>
          <w:bCs w:val="0"/>
          <w:szCs w:val="22"/>
          <w:lang w:val="cs-CZ"/>
        </w:rPr>
        <w:t xml:space="preserve"> nebo porušení předpisu vyžadujícímu zapojení příslušného regulačního orgánu.</w:t>
      </w:r>
    </w:p>
    <w:p w14:paraId="5000AD69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Odběratel se zavazuje uhradit smluvní pokutu ve výši </w:t>
      </w:r>
      <w:r>
        <w:rPr>
          <w:b w:val="0"/>
          <w:bCs w:val="0"/>
          <w:szCs w:val="22"/>
          <w:lang w:val="cs-CZ"/>
        </w:rPr>
        <w:t>50</w:t>
      </w:r>
      <w:r w:rsidRPr="00BC77DE">
        <w:rPr>
          <w:b w:val="0"/>
          <w:bCs w:val="0"/>
          <w:szCs w:val="22"/>
        </w:rPr>
        <w:t xml:space="preserve">% z ceny plánovaného auditu v případě jednostranného zrušení méně než </w:t>
      </w:r>
      <w:r>
        <w:rPr>
          <w:b w:val="0"/>
          <w:bCs w:val="0"/>
          <w:szCs w:val="22"/>
          <w:lang w:val="cs-CZ"/>
        </w:rPr>
        <w:t>5</w:t>
      </w:r>
      <w:r w:rsidRPr="00BC77DE">
        <w:rPr>
          <w:b w:val="0"/>
          <w:bCs w:val="0"/>
          <w:szCs w:val="22"/>
        </w:rPr>
        <w:t xml:space="preserve"> </w:t>
      </w:r>
      <w:r>
        <w:rPr>
          <w:b w:val="0"/>
          <w:bCs w:val="0"/>
          <w:szCs w:val="22"/>
          <w:lang w:val="cs-CZ"/>
        </w:rPr>
        <w:t>pracovních</w:t>
      </w:r>
      <w:r w:rsidRPr="00BC77DE">
        <w:rPr>
          <w:b w:val="0"/>
          <w:bCs w:val="0"/>
          <w:szCs w:val="22"/>
        </w:rPr>
        <w:t xml:space="preserve"> dn</w:t>
      </w:r>
      <w:r>
        <w:rPr>
          <w:b w:val="0"/>
          <w:bCs w:val="0"/>
          <w:szCs w:val="22"/>
          <w:lang w:val="cs-CZ"/>
        </w:rPr>
        <w:t>í</w:t>
      </w:r>
      <w:r w:rsidRPr="00BC77DE">
        <w:rPr>
          <w:b w:val="0"/>
          <w:bCs w:val="0"/>
          <w:szCs w:val="22"/>
        </w:rPr>
        <w:t xml:space="preserve"> před vzájemně odsouhlaseným termínem.</w:t>
      </w:r>
    </w:p>
    <w:p w14:paraId="45097128" w14:textId="77777777" w:rsidR="00F03A89" w:rsidRPr="00BC77DE" w:rsidRDefault="00F03A89" w:rsidP="00504128"/>
    <w:p w14:paraId="1646E779" w14:textId="77777777" w:rsidR="00F03A89" w:rsidRPr="00BC77DE" w:rsidRDefault="00F03A89" w:rsidP="00A4662C">
      <w:pPr>
        <w:pStyle w:val="Nadpis1"/>
      </w:pPr>
      <w:r w:rsidRPr="00BC77DE">
        <w:t>Cenové ujednání, platební podmínky a termíny provedení</w:t>
      </w:r>
    </w:p>
    <w:p w14:paraId="392ABB90" w14:textId="77777777" w:rsidR="00F03A89" w:rsidRPr="00BC77DE" w:rsidRDefault="00F03A89" w:rsidP="002525CA">
      <w:pPr>
        <w:tabs>
          <w:tab w:val="num" w:pos="900"/>
        </w:tabs>
        <w:ind w:left="900" w:hanging="900"/>
        <w:jc w:val="both"/>
        <w:rPr>
          <w:b w:val="0"/>
          <w:bCs/>
          <w:sz w:val="22"/>
          <w:szCs w:val="22"/>
        </w:rPr>
      </w:pPr>
    </w:p>
    <w:tbl>
      <w:tblPr>
        <w:tblW w:w="75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4736"/>
      </w:tblGrid>
      <w:tr w:rsidR="00F03A89" w:rsidRPr="00BC77DE" w14:paraId="53765896" w14:textId="77777777" w:rsidTr="005204C7">
        <w:trPr>
          <w:trHeight w:val="335"/>
          <w:jc w:val="center"/>
        </w:trPr>
        <w:tc>
          <w:tcPr>
            <w:tcW w:w="2784" w:type="dxa"/>
            <w:vAlign w:val="center"/>
          </w:tcPr>
          <w:p w14:paraId="376A5C67" w14:textId="77777777" w:rsidR="00F03A89" w:rsidRPr="00BC77DE" w:rsidRDefault="00F03A89" w:rsidP="00504128">
            <w:pPr>
              <w:tabs>
                <w:tab w:val="num" w:pos="900"/>
              </w:tabs>
              <w:ind w:left="900" w:hanging="900"/>
              <w:jc w:val="center"/>
              <w:rPr>
                <w:b w:val="0"/>
                <w:bCs/>
                <w:sz w:val="22"/>
                <w:szCs w:val="22"/>
              </w:rPr>
            </w:pPr>
            <w:r w:rsidRPr="00BC77DE">
              <w:rPr>
                <w:b w:val="0"/>
                <w:bCs/>
                <w:sz w:val="22"/>
                <w:szCs w:val="22"/>
              </w:rPr>
              <w:t>předmět plnění</w:t>
            </w:r>
          </w:p>
        </w:tc>
        <w:tc>
          <w:tcPr>
            <w:tcW w:w="4736" w:type="dxa"/>
            <w:vAlign w:val="center"/>
          </w:tcPr>
          <w:p w14:paraId="0667B423" w14:textId="77777777" w:rsidR="00F03A89" w:rsidRPr="00BC77DE" w:rsidRDefault="00F03A89" w:rsidP="005204C7">
            <w:pPr>
              <w:tabs>
                <w:tab w:val="num" w:pos="900"/>
              </w:tabs>
              <w:ind w:left="900" w:hanging="900"/>
              <w:rPr>
                <w:b w:val="0"/>
                <w:bCs/>
                <w:sz w:val="22"/>
                <w:szCs w:val="22"/>
              </w:rPr>
            </w:pPr>
            <w:r w:rsidRPr="00BC77DE">
              <w:rPr>
                <w:b w:val="0"/>
                <w:bCs/>
                <w:sz w:val="22"/>
                <w:szCs w:val="22"/>
              </w:rPr>
              <w:t>cena (Kč)</w:t>
            </w:r>
          </w:p>
        </w:tc>
      </w:tr>
      <w:tr w:rsidR="00F03A89" w:rsidRPr="00BC77DE" w14:paraId="2AC0391F" w14:textId="77777777" w:rsidTr="005204C7">
        <w:trPr>
          <w:trHeight w:val="359"/>
          <w:jc w:val="center"/>
        </w:trPr>
        <w:tc>
          <w:tcPr>
            <w:tcW w:w="2784" w:type="dxa"/>
            <w:vAlign w:val="center"/>
          </w:tcPr>
          <w:p w14:paraId="7E316355" w14:textId="77777777" w:rsidR="00F03A89" w:rsidRPr="00BC77DE" w:rsidRDefault="00F03A89" w:rsidP="001133EE">
            <w:pPr>
              <w:tabs>
                <w:tab w:val="num" w:pos="900"/>
              </w:tabs>
              <w:ind w:left="900" w:hanging="900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Recertifikace</w:t>
            </w:r>
            <w:proofErr w:type="spellEnd"/>
            <w:r w:rsidR="00747629">
              <w:rPr>
                <w:b w:val="0"/>
                <w:bCs/>
                <w:sz w:val="22"/>
                <w:szCs w:val="22"/>
              </w:rPr>
              <w:t>-PŘEVZETÍ</w:t>
            </w:r>
          </w:p>
        </w:tc>
        <w:tc>
          <w:tcPr>
            <w:tcW w:w="4736" w:type="dxa"/>
            <w:vAlign w:val="center"/>
          </w:tcPr>
          <w:p w14:paraId="47BCA2D9" w14:textId="77777777" w:rsidR="00F03A89" w:rsidRPr="00BC77DE" w:rsidRDefault="00747629" w:rsidP="005204C7">
            <w:pPr>
              <w:tabs>
                <w:tab w:val="num" w:pos="900"/>
              </w:tabs>
              <w:ind w:left="900" w:hanging="900"/>
              <w:rPr>
                <w:b w:val="0"/>
                <w:bCs/>
                <w:iCs/>
                <w:noProof/>
                <w:sz w:val="22"/>
                <w:szCs w:val="22"/>
              </w:rPr>
            </w:pPr>
            <w:r>
              <w:rPr>
                <w:b w:val="0"/>
                <w:bCs/>
                <w:iCs/>
                <w:noProof/>
                <w:sz w:val="22"/>
                <w:szCs w:val="22"/>
              </w:rPr>
              <w:t>120.000,-</w:t>
            </w:r>
          </w:p>
        </w:tc>
      </w:tr>
      <w:tr w:rsidR="00F03A89" w:rsidRPr="00BC77DE" w14:paraId="31C2982D" w14:textId="77777777" w:rsidTr="005204C7">
        <w:trPr>
          <w:trHeight w:val="359"/>
          <w:jc w:val="center"/>
        </w:trPr>
        <w:tc>
          <w:tcPr>
            <w:tcW w:w="2784" w:type="dxa"/>
            <w:vAlign w:val="center"/>
          </w:tcPr>
          <w:p w14:paraId="2B5C2F62" w14:textId="77777777" w:rsidR="00F03A89" w:rsidRPr="00BC77DE" w:rsidRDefault="00F03A89" w:rsidP="00747629">
            <w:pPr>
              <w:tabs>
                <w:tab w:val="num" w:pos="900"/>
              </w:tabs>
              <w:ind w:left="900" w:hanging="900"/>
              <w:rPr>
                <w:b w:val="0"/>
                <w:bCs/>
                <w:sz w:val="22"/>
                <w:szCs w:val="22"/>
              </w:rPr>
            </w:pPr>
            <w:r w:rsidRPr="00BC77DE">
              <w:rPr>
                <w:b w:val="0"/>
                <w:bCs/>
                <w:sz w:val="22"/>
                <w:szCs w:val="22"/>
              </w:rPr>
              <w:t xml:space="preserve">1. dozorový audit v r. </w:t>
            </w:r>
            <w:r w:rsidR="00747629">
              <w:rPr>
                <w:b w:val="0"/>
                <w:bCs/>
                <w:sz w:val="22"/>
                <w:szCs w:val="22"/>
                <w:lang w:val="en-US"/>
              </w:rPr>
              <w:t>2024</w:t>
            </w:r>
          </w:p>
        </w:tc>
        <w:tc>
          <w:tcPr>
            <w:tcW w:w="4736" w:type="dxa"/>
            <w:vAlign w:val="center"/>
          </w:tcPr>
          <w:p w14:paraId="0A928345" w14:textId="77777777" w:rsidR="00F03A89" w:rsidRPr="00BC77DE" w:rsidRDefault="00747629" w:rsidP="005204C7">
            <w:pPr>
              <w:tabs>
                <w:tab w:val="num" w:pos="900"/>
              </w:tabs>
              <w:ind w:left="900" w:hanging="900"/>
              <w:rPr>
                <w:b w:val="0"/>
                <w:bCs/>
                <w:iCs/>
                <w:noProof/>
                <w:sz w:val="22"/>
                <w:szCs w:val="22"/>
              </w:rPr>
            </w:pPr>
            <w:r>
              <w:rPr>
                <w:b w:val="0"/>
                <w:bCs/>
                <w:iCs/>
                <w:noProof/>
                <w:sz w:val="22"/>
                <w:szCs w:val="22"/>
              </w:rPr>
              <w:t>62.000,-</w:t>
            </w:r>
          </w:p>
        </w:tc>
      </w:tr>
      <w:tr w:rsidR="00F03A89" w:rsidRPr="00BC77DE" w14:paraId="6A7CD1F8" w14:textId="77777777" w:rsidTr="005204C7">
        <w:trPr>
          <w:trHeight w:val="359"/>
          <w:jc w:val="center"/>
        </w:trPr>
        <w:tc>
          <w:tcPr>
            <w:tcW w:w="2784" w:type="dxa"/>
            <w:vAlign w:val="center"/>
          </w:tcPr>
          <w:p w14:paraId="1154D356" w14:textId="77777777" w:rsidR="00F03A89" w:rsidRPr="00BC77DE" w:rsidRDefault="00F03A89" w:rsidP="00747629">
            <w:pPr>
              <w:tabs>
                <w:tab w:val="num" w:pos="900"/>
              </w:tabs>
              <w:ind w:left="900" w:hanging="900"/>
              <w:rPr>
                <w:b w:val="0"/>
                <w:bCs/>
                <w:sz w:val="22"/>
                <w:szCs w:val="22"/>
              </w:rPr>
            </w:pPr>
            <w:r w:rsidRPr="00BC77DE">
              <w:rPr>
                <w:b w:val="0"/>
                <w:bCs/>
                <w:sz w:val="22"/>
                <w:szCs w:val="22"/>
              </w:rPr>
              <w:t xml:space="preserve">2. dozorový audit v r. </w:t>
            </w:r>
            <w:r w:rsidR="00747629">
              <w:rPr>
                <w:b w:val="0"/>
                <w:bCs/>
                <w:sz w:val="22"/>
                <w:szCs w:val="22"/>
                <w:lang w:val="en-US"/>
              </w:rPr>
              <w:t>2025</w:t>
            </w:r>
          </w:p>
        </w:tc>
        <w:tc>
          <w:tcPr>
            <w:tcW w:w="4736" w:type="dxa"/>
            <w:vAlign w:val="center"/>
          </w:tcPr>
          <w:p w14:paraId="7E3C4DAD" w14:textId="77777777" w:rsidR="00F03A89" w:rsidRPr="00BC77DE" w:rsidRDefault="00747629" w:rsidP="005204C7">
            <w:pPr>
              <w:tabs>
                <w:tab w:val="num" w:pos="900"/>
              </w:tabs>
              <w:ind w:left="900" w:hanging="900"/>
              <w:rPr>
                <w:b w:val="0"/>
                <w:bCs/>
                <w:iCs/>
                <w:sz w:val="22"/>
                <w:szCs w:val="22"/>
              </w:rPr>
            </w:pPr>
            <w:r>
              <w:rPr>
                <w:b w:val="0"/>
                <w:bCs/>
                <w:iCs/>
                <w:noProof/>
                <w:sz w:val="22"/>
                <w:szCs w:val="22"/>
              </w:rPr>
              <w:t>62.000,-</w:t>
            </w:r>
          </w:p>
        </w:tc>
      </w:tr>
    </w:tbl>
    <w:p w14:paraId="518FF521" w14:textId="77777777" w:rsidR="00F03A89" w:rsidRPr="00BC77DE" w:rsidRDefault="00F03A89" w:rsidP="00D1104D">
      <w:pPr>
        <w:pStyle w:val="Nadpis3"/>
        <w:keepNext w:val="0"/>
        <w:numPr>
          <w:ilvl w:val="2"/>
          <w:numId w:val="10"/>
        </w:numPr>
        <w:tabs>
          <w:tab w:val="clear" w:pos="1440"/>
        </w:tabs>
        <w:spacing w:before="100" w:beforeAutospacing="1" w:after="100" w:afterAutospacing="1"/>
        <w:ind w:left="709" w:hanging="709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Ceny jsou kalkulovány bez 21% DPH. </w:t>
      </w:r>
      <w:r w:rsidR="00747629" w:rsidRPr="00747629">
        <w:rPr>
          <w:b w:val="0"/>
          <w:bCs w:val="0"/>
          <w:szCs w:val="22"/>
        </w:rPr>
        <w:t>Cestovné a Náklady na ubytování jsou zahrnuty v celkové ceně.</w:t>
      </w:r>
    </w:p>
    <w:p w14:paraId="1ABBCB42" w14:textId="0F2F04DF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Faktura za</w:t>
      </w:r>
      <w:r w:rsidRPr="00BC77DE">
        <w:rPr>
          <w:b w:val="0"/>
          <w:bCs w:val="0"/>
          <w:szCs w:val="22"/>
          <w:lang w:val="cs-CZ"/>
        </w:rPr>
        <w:t xml:space="preserve"> </w:t>
      </w:r>
      <w:r w:rsidRPr="00BC77DE">
        <w:rPr>
          <w:b w:val="0"/>
          <w:bCs w:val="0"/>
          <w:szCs w:val="22"/>
        </w:rPr>
        <w:t xml:space="preserve">audit </w:t>
      </w:r>
      <w:r w:rsidRPr="00BC77DE">
        <w:rPr>
          <w:b w:val="0"/>
          <w:bCs w:val="0"/>
          <w:szCs w:val="22"/>
          <w:lang w:val="cs-CZ"/>
        </w:rPr>
        <w:t>bude</w:t>
      </w:r>
      <w:r w:rsidRPr="00BC77DE">
        <w:rPr>
          <w:b w:val="0"/>
          <w:bCs w:val="0"/>
          <w:szCs w:val="22"/>
        </w:rPr>
        <w:t xml:space="preserve"> vystavena po provedení auditu se splatností do </w:t>
      </w:r>
      <w:r w:rsidR="00841520">
        <w:rPr>
          <w:b w:val="0"/>
          <w:bCs w:val="0"/>
          <w:szCs w:val="22"/>
          <w:lang w:val="cs-CZ"/>
        </w:rPr>
        <w:t>30</w:t>
      </w:r>
      <w:r w:rsidR="00841520" w:rsidRPr="00BC77DE">
        <w:rPr>
          <w:b w:val="0"/>
          <w:bCs w:val="0"/>
          <w:szCs w:val="22"/>
        </w:rPr>
        <w:t xml:space="preserve"> </w:t>
      </w:r>
      <w:r w:rsidRPr="00BC77DE">
        <w:rPr>
          <w:b w:val="0"/>
          <w:bCs w:val="0"/>
          <w:szCs w:val="22"/>
        </w:rPr>
        <w:t xml:space="preserve">dnů </w:t>
      </w:r>
      <w:r w:rsidR="00841520">
        <w:rPr>
          <w:b w:val="0"/>
          <w:bCs w:val="0"/>
          <w:szCs w:val="22"/>
        </w:rPr>
        <w:br/>
      </w:r>
      <w:r w:rsidRPr="00BC77DE">
        <w:rPr>
          <w:b w:val="0"/>
          <w:bCs w:val="0"/>
          <w:szCs w:val="22"/>
        </w:rPr>
        <w:t>po vystavení. Na uhrazení faktury je vázáno předání certifikátu.</w:t>
      </w:r>
    </w:p>
    <w:p w14:paraId="31715568" w14:textId="7894D1E9" w:rsidR="00F03A89" w:rsidRPr="00BC77DE" w:rsidRDefault="00F03A89" w:rsidP="00E2554C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  <w:lang w:val="cs-CZ"/>
        </w:rPr>
        <w:t>Faktura za dozorový audit bude vystavena po provedení auditu se splatností do </w:t>
      </w:r>
      <w:r w:rsidR="00841520">
        <w:rPr>
          <w:b w:val="0"/>
          <w:bCs w:val="0"/>
          <w:szCs w:val="22"/>
          <w:lang w:val="cs-CZ"/>
        </w:rPr>
        <w:t>30</w:t>
      </w:r>
      <w:r w:rsidR="00841520" w:rsidRPr="00BC77DE">
        <w:rPr>
          <w:b w:val="0"/>
          <w:bCs w:val="0"/>
          <w:szCs w:val="22"/>
          <w:lang w:val="cs-CZ"/>
        </w:rPr>
        <w:t xml:space="preserve"> </w:t>
      </w:r>
      <w:r w:rsidRPr="00BC77DE">
        <w:rPr>
          <w:b w:val="0"/>
          <w:bCs w:val="0"/>
          <w:szCs w:val="22"/>
          <w:lang w:val="cs-CZ"/>
        </w:rPr>
        <w:t>dnů po vystavení.</w:t>
      </w:r>
      <w:r w:rsidRPr="00BC77DE">
        <w:rPr>
          <w:b w:val="0"/>
          <w:bCs w:val="0"/>
          <w:szCs w:val="22"/>
        </w:rPr>
        <w:t xml:space="preserve"> Dozorové audity se musí uskutečnit nejpozději do 12 měsíců </w:t>
      </w:r>
      <w:r w:rsidR="00841520">
        <w:rPr>
          <w:b w:val="0"/>
          <w:bCs w:val="0"/>
          <w:szCs w:val="22"/>
        </w:rPr>
        <w:br/>
      </w:r>
      <w:r w:rsidRPr="00BC77DE">
        <w:rPr>
          <w:b w:val="0"/>
          <w:bCs w:val="0"/>
          <w:szCs w:val="22"/>
        </w:rPr>
        <w:t xml:space="preserve">(1. dozorový audit) respektive 24 měsíců (2. dozorový audit) od provedení certifikačního auditu. </w:t>
      </w:r>
    </w:p>
    <w:p w14:paraId="63E6339F" w14:textId="55FD2127" w:rsidR="00F03A89" w:rsidRDefault="00F03A89" w:rsidP="00347EB9">
      <w:pPr>
        <w:pStyle w:val="Nadpis3"/>
        <w:numPr>
          <w:ilvl w:val="2"/>
          <w:numId w:val="10"/>
        </w:numPr>
        <w:tabs>
          <w:tab w:val="clear" w:pos="1440"/>
          <w:tab w:val="left" w:pos="709"/>
        </w:tabs>
        <w:ind w:left="709" w:hanging="709"/>
        <w:jc w:val="both"/>
        <w:rPr>
          <w:b w:val="0"/>
          <w:szCs w:val="22"/>
          <w:lang w:val="cs-CZ"/>
        </w:rPr>
      </w:pPr>
      <w:r w:rsidRPr="00BC77DE">
        <w:rPr>
          <w:b w:val="0"/>
          <w:szCs w:val="22"/>
          <w:lang w:val="cs-CZ"/>
        </w:rPr>
        <w:t xml:space="preserve">Pro obnovení/udržení platnosti certifikace, musí být všechny </w:t>
      </w:r>
      <w:proofErr w:type="spellStart"/>
      <w:r w:rsidRPr="00BC77DE">
        <w:rPr>
          <w:b w:val="0"/>
          <w:szCs w:val="22"/>
          <w:lang w:val="cs-CZ"/>
        </w:rPr>
        <w:t>recertifikační</w:t>
      </w:r>
      <w:proofErr w:type="spellEnd"/>
      <w:r w:rsidRPr="00BC77DE">
        <w:rPr>
          <w:b w:val="0"/>
          <w:szCs w:val="22"/>
          <w:lang w:val="cs-CZ"/>
        </w:rPr>
        <w:t xml:space="preserve"> činnosti ukončeny nejpozději do 6 měsíců od vypršení data platnosti certifikace. V tomto případě je datum ukončení platnosti certifikace založeno na předchozím certifikačním cyklu</w:t>
      </w:r>
      <w:r>
        <w:rPr>
          <w:b w:val="0"/>
          <w:szCs w:val="22"/>
          <w:lang w:val="cs-CZ"/>
        </w:rPr>
        <w:t>.</w:t>
      </w:r>
    </w:p>
    <w:p w14:paraId="6AEDAD82" w14:textId="36A7719A" w:rsidR="00932A6D" w:rsidRPr="00932A6D" w:rsidRDefault="00932A6D" w:rsidP="00482EC0">
      <w:pPr>
        <w:ind w:left="708" w:hanging="708"/>
        <w:jc w:val="both"/>
        <w:rPr>
          <w:b w:val="0"/>
          <w:sz w:val="22"/>
          <w:szCs w:val="22"/>
          <w:lang w:eastAsia="x-none"/>
        </w:rPr>
      </w:pPr>
      <w:r w:rsidRPr="00932A6D">
        <w:rPr>
          <w:b w:val="0"/>
          <w:sz w:val="22"/>
          <w:szCs w:val="22"/>
          <w:lang w:eastAsia="x-none"/>
        </w:rPr>
        <w:t>4.1.5</w:t>
      </w:r>
      <w:r>
        <w:rPr>
          <w:b w:val="0"/>
          <w:sz w:val="22"/>
          <w:szCs w:val="22"/>
          <w:lang w:eastAsia="x-none"/>
        </w:rPr>
        <w:tab/>
      </w:r>
      <w:r w:rsidRPr="00932A6D">
        <w:rPr>
          <w:b w:val="0"/>
          <w:sz w:val="22"/>
          <w:szCs w:val="22"/>
          <w:lang w:eastAsia="x-none"/>
        </w:rPr>
        <w:t xml:space="preserve">Veškeré faktury budou zasílány na adresu </w:t>
      </w:r>
      <w:hyperlink r:id="rId11" w:history="1">
        <w:proofErr w:type="spellStart"/>
        <w:r w:rsidR="000B063F">
          <w:rPr>
            <w:rStyle w:val="Hypertextovodkaz"/>
            <w:b w:val="0"/>
            <w:sz w:val="22"/>
            <w:szCs w:val="22"/>
            <w:lang w:eastAsia="x-none"/>
          </w:rPr>
          <w:t>xxx</w:t>
        </w:r>
        <w:proofErr w:type="spellEnd"/>
      </w:hyperlink>
      <w:r w:rsidRPr="00932A6D">
        <w:rPr>
          <w:b w:val="0"/>
          <w:sz w:val="22"/>
          <w:szCs w:val="22"/>
          <w:lang w:eastAsia="x-none"/>
        </w:rPr>
        <w:t xml:space="preserve"> to nejpozději 14 dnů před datem její splatnosti.</w:t>
      </w:r>
      <w:r w:rsidR="00A90177">
        <w:rPr>
          <w:b w:val="0"/>
          <w:sz w:val="22"/>
          <w:szCs w:val="22"/>
          <w:lang w:eastAsia="x-none"/>
        </w:rPr>
        <w:t xml:space="preserve"> </w:t>
      </w:r>
      <w:r w:rsidR="00A90177" w:rsidRPr="00A90177">
        <w:rPr>
          <w:b w:val="0"/>
          <w:sz w:val="22"/>
          <w:szCs w:val="22"/>
          <w:lang w:eastAsia="x-none"/>
        </w:rPr>
        <w:t xml:space="preserve">Nebude-li </w:t>
      </w:r>
      <w:r w:rsidR="00A90177">
        <w:rPr>
          <w:b w:val="0"/>
          <w:sz w:val="22"/>
          <w:szCs w:val="22"/>
          <w:lang w:eastAsia="x-none"/>
        </w:rPr>
        <w:t>Dodavatelem</w:t>
      </w:r>
      <w:r w:rsidR="00A90177" w:rsidRPr="00A90177">
        <w:rPr>
          <w:b w:val="0"/>
          <w:sz w:val="22"/>
          <w:szCs w:val="22"/>
          <w:lang w:eastAsia="x-none"/>
        </w:rPr>
        <w:t xml:space="preserve"> předložená faktura – daňový doklad obsahovat náležitosti a údaje v souladu s touto smlouvou, bude </w:t>
      </w:r>
      <w:r w:rsidR="00A90177">
        <w:rPr>
          <w:b w:val="0"/>
          <w:sz w:val="22"/>
          <w:szCs w:val="22"/>
          <w:lang w:eastAsia="x-none"/>
        </w:rPr>
        <w:t>Dodavateli</w:t>
      </w:r>
      <w:r w:rsidR="00A90177" w:rsidRPr="00A90177">
        <w:rPr>
          <w:b w:val="0"/>
          <w:sz w:val="22"/>
          <w:szCs w:val="22"/>
          <w:lang w:eastAsia="x-none"/>
        </w:rPr>
        <w:t xml:space="preserve"> </w:t>
      </w:r>
      <w:r w:rsidR="00A90177">
        <w:rPr>
          <w:b w:val="0"/>
          <w:sz w:val="22"/>
          <w:szCs w:val="22"/>
          <w:lang w:eastAsia="x-none"/>
        </w:rPr>
        <w:t>Odběratelem</w:t>
      </w:r>
      <w:r w:rsidR="00A90177" w:rsidRPr="00A90177">
        <w:rPr>
          <w:b w:val="0"/>
          <w:sz w:val="22"/>
          <w:szCs w:val="22"/>
          <w:lang w:eastAsia="x-none"/>
        </w:rPr>
        <w:t xml:space="preserve"> vrácena do 10 kalendářních dnů po jejím obdržení jako doklad nesplňující předepsané náležitosti k doplnění či opravě. V tomto případě nemá </w:t>
      </w:r>
      <w:r w:rsidR="00A90177">
        <w:rPr>
          <w:b w:val="0"/>
          <w:sz w:val="22"/>
          <w:szCs w:val="22"/>
          <w:lang w:eastAsia="x-none"/>
        </w:rPr>
        <w:t>Dodavatel</w:t>
      </w:r>
      <w:r w:rsidR="00A90177" w:rsidRPr="00A90177">
        <w:rPr>
          <w:b w:val="0"/>
          <w:sz w:val="22"/>
          <w:szCs w:val="22"/>
          <w:lang w:eastAsia="x-none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14:paraId="1C16BC58" w14:textId="1AE106AD" w:rsidR="00A90177" w:rsidRPr="00A90177" w:rsidRDefault="00A90177" w:rsidP="00A90177">
      <w:pPr>
        <w:ind w:left="708" w:hanging="708"/>
        <w:jc w:val="both"/>
        <w:rPr>
          <w:b w:val="0"/>
          <w:sz w:val="22"/>
          <w:szCs w:val="22"/>
          <w:lang w:eastAsia="x-none"/>
        </w:rPr>
      </w:pPr>
      <w:r w:rsidRPr="00A90177">
        <w:rPr>
          <w:b w:val="0"/>
          <w:sz w:val="22"/>
          <w:szCs w:val="22"/>
          <w:lang w:eastAsia="x-none"/>
        </w:rPr>
        <w:lastRenderedPageBreak/>
        <w:t>4.1</w:t>
      </w:r>
      <w:r>
        <w:rPr>
          <w:b w:val="0"/>
          <w:sz w:val="22"/>
          <w:szCs w:val="22"/>
          <w:lang w:eastAsia="x-none"/>
        </w:rPr>
        <w:t>.6</w:t>
      </w:r>
      <w:r w:rsidRPr="00A90177">
        <w:rPr>
          <w:b w:val="0"/>
          <w:sz w:val="22"/>
          <w:szCs w:val="22"/>
          <w:lang w:eastAsia="x-none"/>
        </w:rPr>
        <w:tab/>
        <w:t>O</w:t>
      </w:r>
      <w:r>
        <w:rPr>
          <w:b w:val="0"/>
          <w:sz w:val="22"/>
          <w:szCs w:val="22"/>
          <w:lang w:eastAsia="x-none"/>
        </w:rPr>
        <w:t>dběratel</w:t>
      </w:r>
      <w:r w:rsidRPr="00A90177">
        <w:rPr>
          <w:b w:val="0"/>
          <w:sz w:val="22"/>
          <w:szCs w:val="22"/>
          <w:lang w:eastAsia="x-none"/>
        </w:rPr>
        <w:t xml:space="preserve"> není povinen hradit jakékoliv finanční částky podle této smlouvy na jiný bankovní účet, než je ten, který je zřízen bankou ve prospěch </w:t>
      </w:r>
      <w:r>
        <w:rPr>
          <w:b w:val="0"/>
          <w:sz w:val="22"/>
          <w:szCs w:val="22"/>
          <w:lang w:eastAsia="x-none"/>
        </w:rPr>
        <w:t>Dodavatele</w:t>
      </w:r>
      <w:r w:rsidRPr="00A90177">
        <w:rPr>
          <w:b w:val="0"/>
          <w:sz w:val="22"/>
          <w:szCs w:val="22"/>
          <w:lang w:eastAsia="x-none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14:paraId="2B69EF67" w14:textId="3DA7B964" w:rsidR="00BC2202" w:rsidRPr="00932A6D" w:rsidRDefault="00A90177" w:rsidP="00A90177">
      <w:pPr>
        <w:ind w:left="708" w:hanging="708"/>
        <w:jc w:val="both"/>
        <w:rPr>
          <w:b w:val="0"/>
          <w:sz w:val="22"/>
          <w:szCs w:val="22"/>
          <w:lang w:eastAsia="x-none"/>
        </w:rPr>
      </w:pPr>
      <w:r w:rsidRPr="00A90177">
        <w:rPr>
          <w:b w:val="0"/>
          <w:sz w:val="22"/>
          <w:szCs w:val="22"/>
          <w:lang w:eastAsia="x-none"/>
        </w:rPr>
        <w:t>4.1</w:t>
      </w:r>
      <w:r>
        <w:rPr>
          <w:b w:val="0"/>
          <w:sz w:val="22"/>
          <w:szCs w:val="22"/>
          <w:lang w:eastAsia="x-none"/>
        </w:rPr>
        <w:t>.7</w:t>
      </w:r>
      <w:r w:rsidRPr="00A90177">
        <w:rPr>
          <w:b w:val="0"/>
          <w:sz w:val="22"/>
          <w:szCs w:val="22"/>
          <w:lang w:eastAsia="x-none"/>
        </w:rPr>
        <w:tab/>
        <w:t xml:space="preserve">V případě, že se </w:t>
      </w:r>
      <w:r>
        <w:rPr>
          <w:b w:val="0"/>
          <w:sz w:val="22"/>
          <w:szCs w:val="22"/>
          <w:lang w:eastAsia="x-none"/>
        </w:rPr>
        <w:t>Dodavatel</w:t>
      </w:r>
      <w:r w:rsidRPr="00A90177">
        <w:rPr>
          <w:b w:val="0"/>
          <w:sz w:val="22"/>
          <w:szCs w:val="22"/>
          <w:lang w:eastAsia="x-none"/>
        </w:rPr>
        <w:t xml:space="preserve"> stane nespolehlivým plátcem ve smyslu zákona o DPH, popř. obecně závazného právního předpisu nahrazujícího zákon o DPH, uhradí </w:t>
      </w:r>
      <w:r>
        <w:rPr>
          <w:b w:val="0"/>
          <w:sz w:val="22"/>
          <w:szCs w:val="22"/>
          <w:lang w:eastAsia="x-none"/>
        </w:rPr>
        <w:t>Odběratel</w:t>
      </w:r>
      <w:r w:rsidRPr="00A90177">
        <w:rPr>
          <w:b w:val="0"/>
          <w:sz w:val="22"/>
          <w:szCs w:val="22"/>
          <w:lang w:eastAsia="x-none"/>
        </w:rPr>
        <w:t xml:space="preserve"> DPH z přijatého zdanitelného plnění přímo příslušnému správci daně.</w:t>
      </w:r>
    </w:p>
    <w:p w14:paraId="438DE4C1" w14:textId="358D8952" w:rsidR="00BC2202" w:rsidRDefault="00BC2202" w:rsidP="00A90177">
      <w:pPr>
        <w:jc w:val="both"/>
        <w:rPr>
          <w:lang w:eastAsia="x-none"/>
        </w:rPr>
      </w:pPr>
    </w:p>
    <w:p w14:paraId="11D9D407" w14:textId="6CA7BDB9" w:rsidR="00BC2202" w:rsidRDefault="00BC2202" w:rsidP="00BC2202">
      <w:pPr>
        <w:rPr>
          <w:lang w:eastAsia="x-none"/>
        </w:rPr>
      </w:pPr>
    </w:p>
    <w:p w14:paraId="7A265059" w14:textId="77777777" w:rsidR="00BC2202" w:rsidRPr="00BC2202" w:rsidRDefault="00BC2202" w:rsidP="00BC2202">
      <w:pPr>
        <w:rPr>
          <w:lang w:eastAsia="x-none"/>
        </w:rPr>
      </w:pPr>
    </w:p>
    <w:p w14:paraId="1157477C" w14:textId="77777777" w:rsidR="00F03A89" w:rsidRPr="00BC77DE" w:rsidRDefault="00F03A89" w:rsidP="00190E1E">
      <w:pPr>
        <w:tabs>
          <w:tab w:val="num" w:pos="900"/>
        </w:tabs>
        <w:rPr>
          <w:rFonts w:cs="Arial"/>
          <w:b w:val="0"/>
          <w:sz w:val="22"/>
          <w:szCs w:val="22"/>
        </w:rPr>
      </w:pPr>
    </w:p>
    <w:p w14:paraId="5C5E2907" w14:textId="77777777" w:rsidR="00F03A89" w:rsidRPr="00BC77DE" w:rsidRDefault="00F03A89" w:rsidP="00A4662C">
      <w:pPr>
        <w:pStyle w:val="Nadpis1"/>
      </w:pPr>
      <w:r w:rsidRPr="00BC77DE">
        <w:t xml:space="preserve">Podmínky pro používání značky T </w:t>
      </w:r>
      <w:proofErr w:type="spellStart"/>
      <w:r w:rsidRPr="00BC77DE">
        <w:t>Cert</w:t>
      </w:r>
      <w:proofErr w:type="spellEnd"/>
    </w:p>
    <w:p w14:paraId="2358C83D" w14:textId="77777777" w:rsidR="00F03A89" w:rsidRPr="00BC77DE" w:rsidRDefault="00F03A89" w:rsidP="002525CA">
      <w:pPr>
        <w:tabs>
          <w:tab w:val="num" w:pos="900"/>
        </w:tabs>
        <w:ind w:left="900" w:hanging="900"/>
        <w:jc w:val="both"/>
        <w:rPr>
          <w:b w:val="0"/>
          <w:bCs/>
          <w:sz w:val="22"/>
          <w:szCs w:val="22"/>
        </w:rPr>
      </w:pPr>
    </w:p>
    <w:p w14:paraId="200685B5" w14:textId="77777777" w:rsidR="00F03A89" w:rsidRPr="00BC77DE" w:rsidRDefault="00F03A89" w:rsidP="0016748E">
      <w:pPr>
        <w:pStyle w:val="Nadpis2"/>
        <w:keepNext w:val="0"/>
        <w:numPr>
          <w:ilvl w:val="1"/>
          <w:numId w:val="10"/>
        </w:numPr>
        <w:tabs>
          <w:tab w:val="clear" w:pos="792"/>
          <w:tab w:val="num" w:pos="360"/>
        </w:tabs>
        <w:ind w:left="0" w:firstLine="0"/>
        <w:rPr>
          <w:i w:val="0"/>
          <w:sz w:val="22"/>
          <w:szCs w:val="22"/>
        </w:rPr>
      </w:pPr>
      <w:r w:rsidRPr="00BC77DE">
        <w:rPr>
          <w:i w:val="0"/>
          <w:sz w:val="22"/>
          <w:szCs w:val="22"/>
        </w:rPr>
        <w:t xml:space="preserve">Rozsah práva k používání značky T </w:t>
      </w:r>
      <w:proofErr w:type="spellStart"/>
      <w:r w:rsidRPr="00BC77DE">
        <w:rPr>
          <w:i w:val="0"/>
          <w:sz w:val="22"/>
          <w:szCs w:val="22"/>
        </w:rPr>
        <w:t>Cert</w:t>
      </w:r>
      <w:proofErr w:type="spellEnd"/>
    </w:p>
    <w:p w14:paraId="3544376A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Po udělení certifikátu Dodavatel písemně schválí používání značky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(viz Příloha 2.)</w:t>
      </w:r>
    </w:p>
    <w:p w14:paraId="150E9C00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Vzhled certifikátu a značky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určuje Dodavatel.</w:t>
      </w:r>
    </w:p>
    <w:p w14:paraId="6C837235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Používání této značky se týká výhradně certifikované oblasti společnosti Odběratele. Použití značky pro jinou oblast není dovoleno.</w:t>
      </w:r>
    </w:p>
    <w:p w14:paraId="09C13CAA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Značka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smí být používána pouze ve formě uvedené v </w:t>
      </w:r>
      <w:r w:rsidRPr="00BC77DE">
        <w:rPr>
          <w:b w:val="0"/>
          <w:bCs w:val="0"/>
          <w:szCs w:val="22"/>
          <w:lang w:val="cs-CZ"/>
        </w:rPr>
        <w:t>Příloze</w:t>
      </w:r>
      <w:r w:rsidRPr="00BC77DE">
        <w:rPr>
          <w:b w:val="0"/>
          <w:bCs w:val="0"/>
          <w:szCs w:val="22"/>
        </w:rPr>
        <w:t> </w:t>
      </w:r>
      <w:r w:rsidRPr="00BC77DE">
        <w:rPr>
          <w:b w:val="0"/>
          <w:bCs w:val="0"/>
          <w:szCs w:val="22"/>
          <w:lang w:val="cs-CZ"/>
        </w:rPr>
        <w:t>2</w:t>
      </w:r>
      <w:r w:rsidRPr="00BC77DE">
        <w:rPr>
          <w:b w:val="0"/>
          <w:bCs w:val="0"/>
          <w:szCs w:val="22"/>
        </w:rPr>
        <w:t>. Musí být snadno čitelná a zřetelně viditelná. Odběratel není oprávněn provádět změny v certifikátu. Certifikát nesmí být použit pro účely klamavé reklamy.</w:t>
      </w:r>
    </w:p>
    <w:p w14:paraId="5540FE54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Značka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smí být použita jen Odběratelem a v bezprostředním spojení s firemním jménem či logem Odběratele. Nesmí být použita na výrobky nebo ve vztahu k výrobku, službě a/nebo postupu Odběratele. </w:t>
      </w:r>
    </w:p>
    <w:p w14:paraId="3969BBAD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Značka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nesmí být bez souhlasu Dodavatele použita třetí stranou, nebo nástupcem Odběratele. To lze provést pouze na základě </w:t>
      </w:r>
      <w:r w:rsidRPr="00BC77DE">
        <w:rPr>
          <w:b w:val="0"/>
          <w:bCs w:val="0"/>
          <w:szCs w:val="22"/>
          <w:lang w:val="cs-CZ"/>
        </w:rPr>
        <w:t>Smlouvy</w:t>
      </w:r>
      <w:r w:rsidRPr="00BC77DE">
        <w:rPr>
          <w:b w:val="0"/>
          <w:bCs w:val="0"/>
          <w:szCs w:val="22"/>
        </w:rPr>
        <w:t>, případně provedením nového auditu.</w:t>
      </w:r>
    </w:p>
    <w:p w14:paraId="2851A98D" w14:textId="2AE56723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Akreditační značka ani značka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nesmí být Odběratelem, v případě že se jedná </w:t>
      </w:r>
      <w:r w:rsidR="00BC2202">
        <w:rPr>
          <w:b w:val="0"/>
          <w:bCs w:val="0"/>
          <w:szCs w:val="22"/>
        </w:rPr>
        <w:br/>
      </w:r>
      <w:r w:rsidRPr="00BC77DE">
        <w:rPr>
          <w:b w:val="0"/>
          <w:bCs w:val="0"/>
          <w:szCs w:val="22"/>
        </w:rPr>
        <w:t xml:space="preserve">o certifikovanou laboratoř, použita na jeho protokolech o zkouškách ani kalibračních protokolech. </w:t>
      </w:r>
    </w:p>
    <w:p w14:paraId="5FE2478F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Pokud budou třetí stranou uplatňovány na Dodavatele nároky ze zásad ručení za výrobek/službu, které vznikly neoprávněným použitím značky či certifikátu Odběratele, je tento povinen Dodavatele od těchto nároků osvobodit. To se týká i klamavé reklamy.</w:t>
      </w:r>
    </w:p>
    <w:p w14:paraId="06E021C7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Odběratel se zavazuje k tomu, že bude značku/certifikát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používat v soutěži jen ve vztahu k doložení své certifikace. Odběratel dále musí zajistit, aby nevznikl v rámci soutěže dojem, že se při certifikaci Dodavatelem jednalo o úřední přezkoušení.</w:t>
      </w:r>
    </w:p>
    <w:p w14:paraId="5F7C8730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Odběratel získává nepřenosné a nevýlučné právo používat značku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při dodržování výše uvedených pravidel. Používání značky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nepodléhá dalším poplatkům, její používání je zahrnuto v odměně dle </w:t>
      </w:r>
      <w:r w:rsidRPr="00BC77DE">
        <w:rPr>
          <w:b w:val="0"/>
          <w:bCs w:val="0"/>
          <w:szCs w:val="22"/>
          <w:lang w:val="cs-CZ"/>
        </w:rPr>
        <w:t>článku</w:t>
      </w:r>
      <w:r w:rsidRPr="00BC77DE">
        <w:rPr>
          <w:b w:val="0"/>
          <w:bCs w:val="0"/>
          <w:szCs w:val="22"/>
        </w:rPr>
        <w:t xml:space="preserve"> 4</w:t>
      </w:r>
      <w:r w:rsidRPr="00BC77DE">
        <w:rPr>
          <w:b w:val="0"/>
          <w:bCs w:val="0"/>
          <w:szCs w:val="22"/>
          <w:lang w:val="cs-CZ"/>
        </w:rPr>
        <w:t xml:space="preserve"> této Smlouvy</w:t>
      </w:r>
      <w:r w:rsidRPr="00BC77DE">
        <w:rPr>
          <w:b w:val="0"/>
          <w:bCs w:val="0"/>
          <w:szCs w:val="22"/>
        </w:rPr>
        <w:t>.</w:t>
      </w:r>
    </w:p>
    <w:p w14:paraId="475B299C" w14:textId="77777777" w:rsidR="00F03A89" w:rsidRPr="00BC77DE" w:rsidRDefault="00F03A89" w:rsidP="0016748E">
      <w:pPr>
        <w:pStyle w:val="Nadpis2"/>
        <w:keepNext w:val="0"/>
        <w:numPr>
          <w:ilvl w:val="1"/>
          <w:numId w:val="10"/>
        </w:numPr>
        <w:tabs>
          <w:tab w:val="clear" w:pos="792"/>
          <w:tab w:val="num" w:pos="360"/>
        </w:tabs>
        <w:ind w:left="0" w:firstLine="0"/>
        <w:rPr>
          <w:i w:val="0"/>
          <w:sz w:val="22"/>
          <w:szCs w:val="22"/>
        </w:rPr>
      </w:pPr>
      <w:r w:rsidRPr="00BC77DE">
        <w:rPr>
          <w:i w:val="0"/>
          <w:sz w:val="22"/>
          <w:szCs w:val="22"/>
        </w:rPr>
        <w:t>Pozastavení a ukončení užívacího práva</w:t>
      </w:r>
    </w:p>
    <w:p w14:paraId="0F58121A" w14:textId="77777777" w:rsidR="00F03A89" w:rsidRPr="00BC77DE" w:rsidRDefault="00F03A89" w:rsidP="0016748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szCs w:val="22"/>
        </w:rPr>
      </w:pPr>
      <w:r w:rsidRPr="00BC77DE">
        <w:rPr>
          <w:b w:val="0"/>
          <w:szCs w:val="22"/>
        </w:rPr>
        <w:t xml:space="preserve">Právo Odběratele užívat značku T </w:t>
      </w:r>
      <w:proofErr w:type="spellStart"/>
      <w:r w:rsidRPr="00BC77DE">
        <w:rPr>
          <w:b w:val="0"/>
          <w:szCs w:val="22"/>
        </w:rPr>
        <w:t>Cert</w:t>
      </w:r>
      <w:proofErr w:type="spellEnd"/>
      <w:r w:rsidRPr="00BC77DE">
        <w:rPr>
          <w:b w:val="0"/>
          <w:szCs w:val="22"/>
        </w:rPr>
        <w:t xml:space="preserve"> a vlastní certifikát končí bez nutnosti výpovědi vždy, když:</w:t>
      </w:r>
    </w:p>
    <w:p w14:paraId="40BB2D69" w14:textId="77777777" w:rsidR="00F03A89" w:rsidRPr="00BC77DE" w:rsidRDefault="00F03A89" w:rsidP="00D268F2">
      <w:pPr>
        <w:pStyle w:val="Nadpis4"/>
        <w:numPr>
          <w:ilvl w:val="3"/>
          <w:numId w:val="10"/>
        </w:numPr>
        <w:tabs>
          <w:tab w:val="clear" w:pos="2160"/>
          <w:tab w:val="num" w:pos="1620"/>
        </w:tabs>
        <w:ind w:left="1620" w:hanging="900"/>
        <w:jc w:val="both"/>
        <w:rPr>
          <w:rFonts w:ascii="Arial" w:hAnsi="Arial" w:cs="Arial"/>
          <w:b w:val="0"/>
          <w:sz w:val="22"/>
          <w:szCs w:val="22"/>
        </w:rPr>
      </w:pPr>
      <w:r w:rsidRPr="00BC77DE">
        <w:rPr>
          <w:rFonts w:ascii="Arial" w:hAnsi="Arial" w:cs="Arial"/>
          <w:b w:val="0"/>
          <w:sz w:val="22"/>
          <w:szCs w:val="22"/>
        </w:rPr>
        <w:lastRenderedPageBreak/>
        <w:t>certifikovaný systém Odběratele trvale nebo vážně selhává při plnění požadavků vyplývajících z certifikace, včetně požadavku na efektivitu systému řízení</w:t>
      </w:r>
    </w:p>
    <w:p w14:paraId="67C9F74C" w14:textId="0B45D829" w:rsidR="00F03A89" w:rsidRPr="00BC77DE" w:rsidRDefault="00F03A89" w:rsidP="00D268F2">
      <w:pPr>
        <w:pStyle w:val="Nadpis4"/>
        <w:numPr>
          <w:ilvl w:val="3"/>
          <w:numId w:val="10"/>
        </w:numPr>
        <w:tabs>
          <w:tab w:val="clear" w:pos="2160"/>
          <w:tab w:val="num" w:pos="1620"/>
        </w:tabs>
        <w:ind w:left="1620" w:hanging="900"/>
        <w:jc w:val="both"/>
        <w:rPr>
          <w:rFonts w:ascii="Arial" w:hAnsi="Arial" w:cs="Arial"/>
          <w:b w:val="0"/>
          <w:sz w:val="22"/>
          <w:szCs w:val="22"/>
        </w:rPr>
      </w:pPr>
      <w:r w:rsidRPr="00BC77DE">
        <w:rPr>
          <w:rFonts w:ascii="Arial" w:hAnsi="Arial" w:cs="Arial"/>
          <w:b w:val="0"/>
          <w:sz w:val="22"/>
          <w:szCs w:val="22"/>
        </w:rPr>
        <w:t xml:space="preserve">Odběratel neoznámí Dodavateli </w:t>
      </w:r>
      <w:r w:rsidR="00482EC0">
        <w:rPr>
          <w:rFonts w:ascii="Arial" w:hAnsi="Arial" w:cs="Arial"/>
          <w:b w:val="0"/>
          <w:sz w:val="22"/>
          <w:szCs w:val="22"/>
        </w:rPr>
        <w:t>významn</w:t>
      </w:r>
      <w:r w:rsidRPr="00BC77DE">
        <w:rPr>
          <w:rFonts w:ascii="Arial" w:hAnsi="Arial" w:cs="Arial"/>
          <w:b w:val="0"/>
          <w:sz w:val="22"/>
          <w:szCs w:val="22"/>
        </w:rPr>
        <w:t xml:space="preserve">é změny, nebo známky těchto změn ve své společnosti mající rozhodující vztah k certifikaci (také změna lokalit podléhajících certifikaci viz článek </w:t>
      </w:r>
      <w:r>
        <w:rPr>
          <w:rFonts w:ascii="Arial" w:hAnsi="Arial" w:cs="Arial"/>
          <w:b w:val="0"/>
          <w:sz w:val="22"/>
          <w:szCs w:val="22"/>
        </w:rPr>
        <w:t>3</w:t>
      </w:r>
      <w:r w:rsidRPr="00BC77DE">
        <w:rPr>
          <w:rFonts w:ascii="Arial" w:hAnsi="Arial" w:cs="Arial"/>
          <w:b w:val="0"/>
          <w:sz w:val="22"/>
          <w:szCs w:val="22"/>
        </w:rPr>
        <w:t>.2.4. této Smlouvy)</w:t>
      </w:r>
    </w:p>
    <w:p w14:paraId="4A211CDD" w14:textId="3FEDCE61" w:rsidR="00F03A89" w:rsidRPr="00BC77DE" w:rsidRDefault="00F03A89" w:rsidP="00D268F2">
      <w:pPr>
        <w:pStyle w:val="Nadpis4"/>
        <w:numPr>
          <w:ilvl w:val="3"/>
          <w:numId w:val="10"/>
        </w:numPr>
        <w:tabs>
          <w:tab w:val="clear" w:pos="2160"/>
          <w:tab w:val="num" w:pos="1620"/>
        </w:tabs>
        <w:ind w:left="1620" w:hanging="900"/>
        <w:jc w:val="both"/>
        <w:rPr>
          <w:rFonts w:ascii="Arial" w:hAnsi="Arial" w:cs="Arial"/>
          <w:b w:val="0"/>
          <w:sz w:val="22"/>
          <w:szCs w:val="22"/>
        </w:rPr>
      </w:pPr>
      <w:r w:rsidRPr="00BC77DE">
        <w:rPr>
          <w:rFonts w:ascii="Arial" w:hAnsi="Arial" w:cs="Arial"/>
          <w:b w:val="0"/>
          <w:sz w:val="22"/>
          <w:szCs w:val="22"/>
        </w:rPr>
        <w:t>nemohly být provedeny dozorové audity z</w:t>
      </w:r>
      <w:r w:rsidR="0077647C">
        <w:rPr>
          <w:rFonts w:ascii="Arial" w:hAnsi="Arial" w:cs="Arial"/>
          <w:b w:val="0"/>
          <w:sz w:val="22"/>
          <w:szCs w:val="22"/>
        </w:rPr>
        <w:t> </w:t>
      </w:r>
      <w:r w:rsidRPr="00BC77DE">
        <w:rPr>
          <w:rFonts w:ascii="Arial" w:hAnsi="Arial" w:cs="Arial"/>
          <w:b w:val="0"/>
          <w:sz w:val="22"/>
          <w:szCs w:val="22"/>
        </w:rPr>
        <w:t>důvod</w:t>
      </w:r>
      <w:r w:rsidR="0077647C">
        <w:rPr>
          <w:rFonts w:ascii="Arial" w:hAnsi="Arial" w:cs="Arial"/>
          <w:b w:val="0"/>
          <w:sz w:val="22"/>
          <w:szCs w:val="22"/>
        </w:rPr>
        <w:t>u na straně</w:t>
      </w:r>
      <w:r w:rsidRPr="00BC77DE">
        <w:rPr>
          <w:rFonts w:ascii="Arial" w:hAnsi="Arial" w:cs="Arial"/>
          <w:b w:val="0"/>
          <w:sz w:val="22"/>
          <w:szCs w:val="22"/>
        </w:rPr>
        <w:t xml:space="preserve"> Odběratele</w:t>
      </w:r>
    </w:p>
    <w:p w14:paraId="735D2698" w14:textId="77777777" w:rsidR="00F03A89" w:rsidRPr="00BC77DE" w:rsidRDefault="00F03A89" w:rsidP="00D268F2">
      <w:pPr>
        <w:pStyle w:val="Nadpis4"/>
        <w:numPr>
          <w:ilvl w:val="3"/>
          <w:numId w:val="10"/>
        </w:numPr>
        <w:tabs>
          <w:tab w:val="clear" w:pos="2160"/>
          <w:tab w:val="num" w:pos="1620"/>
        </w:tabs>
        <w:ind w:left="1620" w:hanging="900"/>
        <w:jc w:val="both"/>
        <w:rPr>
          <w:rFonts w:ascii="Arial" w:hAnsi="Arial" w:cs="Arial"/>
          <w:b w:val="0"/>
          <w:sz w:val="22"/>
          <w:szCs w:val="22"/>
        </w:rPr>
      </w:pPr>
      <w:r w:rsidRPr="00BC77DE">
        <w:rPr>
          <w:rFonts w:ascii="Arial" w:hAnsi="Arial" w:cs="Arial"/>
          <w:b w:val="0"/>
          <w:sz w:val="22"/>
          <w:szCs w:val="22"/>
        </w:rPr>
        <w:t>výsledek dozorových auditů nepotvrdí další platnost certifikátu</w:t>
      </w:r>
    </w:p>
    <w:p w14:paraId="579E8D07" w14:textId="77777777" w:rsidR="00F03A89" w:rsidRPr="00BC77DE" w:rsidRDefault="00F03A89" w:rsidP="00D268F2">
      <w:pPr>
        <w:pStyle w:val="Nadpis4"/>
        <w:numPr>
          <w:ilvl w:val="3"/>
          <w:numId w:val="10"/>
        </w:numPr>
        <w:tabs>
          <w:tab w:val="clear" w:pos="2160"/>
          <w:tab w:val="num" w:pos="1620"/>
        </w:tabs>
        <w:ind w:left="1620" w:hanging="900"/>
        <w:jc w:val="both"/>
        <w:rPr>
          <w:rFonts w:ascii="Arial" w:hAnsi="Arial" w:cs="Arial"/>
          <w:b w:val="0"/>
          <w:sz w:val="22"/>
          <w:szCs w:val="22"/>
        </w:rPr>
      </w:pPr>
      <w:r w:rsidRPr="00BC77DE">
        <w:rPr>
          <w:rFonts w:ascii="Arial" w:hAnsi="Arial" w:cs="Arial"/>
          <w:b w:val="0"/>
          <w:sz w:val="22"/>
          <w:szCs w:val="22"/>
        </w:rPr>
        <w:t>Odběratel dobrovolně požádá o pozastavení platné certifikace.</w:t>
      </w:r>
    </w:p>
    <w:p w14:paraId="78953076" w14:textId="77777777" w:rsidR="00F03A89" w:rsidRPr="00BC77DE" w:rsidRDefault="00F03A89" w:rsidP="00D268F2">
      <w:pPr>
        <w:ind w:left="708"/>
        <w:jc w:val="both"/>
        <w:rPr>
          <w:b w:val="0"/>
          <w:sz w:val="22"/>
        </w:rPr>
      </w:pPr>
      <w:r w:rsidRPr="00BC77DE">
        <w:rPr>
          <w:b w:val="0"/>
          <w:sz w:val="22"/>
        </w:rPr>
        <w:t>V uvedených případech má Dodavatel právo pozastavit nebo omezit platnost certifikace.</w:t>
      </w:r>
    </w:p>
    <w:p w14:paraId="0E7126CA" w14:textId="3DB2667B" w:rsidR="00F03A89" w:rsidRPr="00BC77DE" w:rsidRDefault="00F03A89" w:rsidP="001F2FD1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szCs w:val="22"/>
        </w:rPr>
      </w:pPr>
      <w:r w:rsidRPr="00BC77DE">
        <w:rPr>
          <w:b w:val="0"/>
          <w:szCs w:val="22"/>
        </w:rPr>
        <w:t>Při pozastavení platnosti certifikace Dodavatel přezkoumá důkazy porušení a dohodne se na provedení nápravy</w:t>
      </w:r>
      <w:r w:rsidRPr="00BC77DE">
        <w:rPr>
          <w:b w:val="0"/>
          <w:szCs w:val="22"/>
          <w:lang w:val="cs-CZ"/>
        </w:rPr>
        <w:t xml:space="preserve"> s</w:t>
      </w:r>
      <w:r w:rsidRPr="00BC77DE">
        <w:rPr>
          <w:b w:val="0"/>
          <w:szCs w:val="22"/>
        </w:rPr>
        <w:t xml:space="preserve"> Odběratelem. Časový „prostor“ pro nápravu je podle náročnosti odstranění maximálně 4 měsíce. Po tuto dobu se pozastavuje platnost certifikátu a Dodavatel má právo na svých www stránkách uvést informaci </w:t>
      </w:r>
      <w:r w:rsidR="00BC2202">
        <w:rPr>
          <w:b w:val="0"/>
          <w:szCs w:val="22"/>
        </w:rPr>
        <w:br/>
      </w:r>
      <w:r w:rsidRPr="00BC77DE">
        <w:rPr>
          <w:b w:val="0"/>
          <w:szCs w:val="22"/>
        </w:rPr>
        <w:t>o pozastavení platnosti certifikátu. Pokud je doba pozastavení delší než 4 měsíce, musí se před obnovením certifikace provést mimořádný dozorový audit v rozsahu dozorového auditu. Tento bude fakturovaný jako dozorový audit (viz</w:t>
      </w:r>
      <w:r w:rsidRPr="00BC77DE">
        <w:rPr>
          <w:b w:val="0"/>
          <w:szCs w:val="22"/>
          <w:lang w:val="cs-CZ"/>
        </w:rPr>
        <w:t xml:space="preserve"> bod</w:t>
      </w:r>
      <w:r w:rsidRPr="00BC77DE">
        <w:rPr>
          <w:b w:val="0"/>
          <w:szCs w:val="22"/>
        </w:rPr>
        <w:t xml:space="preserve"> 4.1.3</w:t>
      </w:r>
      <w:r w:rsidRPr="00BC77DE">
        <w:rPr>
          <w:b w:val="0"/>
          <w:szCs w:val="22"/>
          <w:lang w:val="cs-CZ"/>
        </w:rPr>
        <w:t xml:space="preserve"> této Smlouvy</w:t>
      </w:r>
      <w:r w:rsidRPr="00BC77DE">
        <w:rPr>
          <w:b w:val="0"/>
          <w:szCs w:val="22"/>
        </w:rPr>
        <w:t xml:space="preserve">). V případě neprovedení nápravy do 6 měsíců od pozastavení platnosti certifikace dochází k odebrání certifikátu. </w:t>
      </w:r>
    </w:p>
    <w:p w14:paraId="25E9DA0B" w14:textId="77777777" w:rsidR="00F03A89" w:rsidRPr="00BC77DE" w:rsidRDefault="00F03A89" w:rsidP="001F2FD1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>O obnovení platnosti certifikace musí Odběratel písemně požádat Dodavatele.</w:t>
      </w:r>
    </w:p>
    <w:p w14:paraId="175E967D" w14:textId="77777777" w:rsidR="00F03A89" w:rsidRPr="00BC77DE" w:rsidRDefault="00F03A89" w:rsidP="00750415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 xml:space="preserve">Právo Odběratele používat značku T </w:t>
      </w:r>
      <w:proofErr w:type="spellStart"/>
      <w:r w:rsidRPr="00BC77DE">
        <w:rPr>
          <w:b w:val="0"/>
          <w:bCs w:val="0"/>
          <w:szCs w:val="22"/>
        </w:rPr>
        <w:t>Cert</w:t>
      </w:r>
      <w:proofErr w:type="spellEnd"/>
      <w:r w:rsidRPr="00BC77DE">
        <w:rPr>
          <w:b w:val="0"/>
          <w:bCs w:val="0"/>
          <w:szCs w:val="22"/>
        </w:rPr>
        <w:t xml:space="preserve"> a vlastní certifikát končí bez nutnosti výpovědi vždy, když:</w:t>
      </w:r>
    </w:p>
    <w:p w14:paraId="22BFFF9F" w14:textId="77777777" w:rsidR="00F03A89" w:rsidRPr="00BC77DE" w:rsidRDefault="00F03A89" w:rsidP="00750415">
      <w:pPr>
        <w:pStyle w:val="Nadpis3"/>
        <w:keepNext w:val="0"/>
        <w:numPr>
          <w:ilvl w:val="3"/>
          <w:numId w:val="10"/>
        </w:numPr>
        <w:tabs>
          <w:tab w:val="clear" w:pos="2160"/>
          <w:tab w:val="num" w:pos="1701"/>
        </w:tabs>
        <w:ind w:left="1723" w:hanging="1014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>Odběratel nevykonal nápravu do 6 měsíců od pozastavení platnosti certifikace</w:t>
      </w:r>
    </w:p>
    <w:p w14:paraId="3ABE31CE" w14:textId="77777777" w:rsidR="00F03A89" w:rsidRPr="00BC77DE" w:rsidRDefault="00F03A89" w:rsidP="00750415">
      <w:pPr>
        <w:pStyle w:val="Nadpis3"/>
        <w:keepNext w:val="0"/>
        <w:numPr>
          <w:ilvl w:val="3"/>
          <w:numId w:val="10"/>
        </w:numPr>
        <w:tabs>
          <w:tab w:val="clear" w:pos="2160"/>
          <w:tab w:val="num" w:pos="1701"/>
        </w:tabs>
        <w:ind w:left="1723" w:hanging="1014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>je certifikát neoprávněně používaný</w:t>
      </w:r>
    </w:p>
    <w:p w14:paraId="2D898AC6" w14:textId="77777777" w:rsidR="00F03A89" w:rsidRPr="00BC77DE" w:rsidRDefault="00F03A89" w:rsidP="00750415">
      <w:pPr>
        <w:pStyle w:val="Nadpis3"/>
        <w:keepNext w:val="0"/>
        <w:numPr>
          <w:ilvl w:val="3"/>
          <w:numId w:val="10"/>
        </w:numPr>
        <w:tabs>
          <w:tab w:val="clear" w:pos="2160"/>
          <w:tab w:val="num" w:pos="1701"/>
        </w:tabs>
        <w:ind w:left="1723" w:hanging="1014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>výsledek dozorových auditů nepotvrdí další platnost certifikátu</w:t>
      </w:r>
    </w:p>
    <w:p w14:paraId="109D86BB" w14:textId="77777777" w:rsidR="00F03A89" w:rsidRPr="00BC77DE" w:rsidRDefault="00F03A89" w:rsidP="00750415">
      <w:pPr>
        <w:pStyle w:val="Nadpis3"/>
        <w:keepNext w:val="0"/>
        <w:numPr>
          <w:ilvl w:val="3"/>
          <w:numId w:val="10"/>
        </w:numPr>
        <w:tabs>
          <w:tab w:val="clear" w:pos="2160"/>
          <w:tab w:val="num" w:pos="1701"/>
        </w:tabs>
        <w:ind w:left="1723" w:hanging="1014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 xml:space="preserve">Odběratel nedodržel podmínky stanovené </w:t>
      </w:r>
      <w:r w:rsidRPr="00BC77DE">
        <w:rPr>
          <w:b w:val="0"/>
          <w:bCs w:val="0"/>
          <w:szCs w:val="22"/>
          <w:lang w:val="cs-CZ"/>
        </w:rPr>
        <w:t>v bodu</w:t>
      </w:r>
      <w:r w:rsidRPr="00BC77DE">
        <w:rPr>
          <w:b w:val="0"/>
          <w:bCs w:val="0"/>
          <w:szCs w:val="22"/>
        </w:rPr>
        <w:t>. 5.1</w:t>
      </w:r>
      <w:r w:rsidRPr="00BC77DE">
        <w:rPr>
          <w:b w:val="0"/>
          <w:bCs w:val="0"/>
          <w:szCs w:val="22"/>
          <w:lang w:val="cs-CZ"/>
        </w:rPr>
        <w:t xml:space="preserve"> této  Smlouvy</w:t>
      </w:r>
    </w:p>
    <w:p w14:paraId="06465B46" w14:textId="77777777" w:rsidR="00F03A89" w:rsidRPr="00BC77DE" w:rsidRDefault="00F03A89" w:rsidP="00750415">
      <w:pPr>
        <w:pStyle w:val="Nadpis3"/>
        <w:keepNext w:val="0"/>
        <w:numPr>
          <w:ilvl w:val="3"/>
          <w:numId w:val="10"/>
        </w:numPr>
        <w:tabs>
          <w:tab w:val="clear" w:pos="2160"/>
          <w:tab w:val="num" w:pos="1701"/>
        </w:tabs>
        <w:ind w:left="1723" w:hanging="1014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>Nedojde-li k provedení dozorového auditu v termínu stanoveném příslušnou normou (do 12, respektive 24 měsíců po provedení certifikačního auditu)</w:t>
      </w:r>
    </w:p>
    <w:p w14:paraId="54284DC4" w14:textId="77777777" w:rsidR="00F03A89" w:rsidRPr="00BC77DE" w:rsidRDefault="00F03A89" w:rsidP="00750415">
      <w:pPr>
        <w:pStyle w:val="Nadpis3"/>
        <w:keepNext w:val="0"/>
        <w:numPr>
          <w:ilvl w:val="3"/>
          <w:numId w:val="10"/>
        </w:numPr>
        <w:tabs>
          <w:tab w:val="clear" w:pos="2160"/>
          <w:tab w:val="num" w:pos="1701"/>
        </w:tabs>
        <w:ind w:left="1723" w:hanging="1014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>Odběratel neuhradí Dodavateli závazky za provedení předchozího auditu ani v dodatečné lhůtě 30 dní od doručení písemného upozornění Odběratele Dodavatelem</w:t>
      </w:r>
    </w:p>
    <w:p w14:paraId="293C4108" w14:textId="77777777" w:rsidR="00F03A89" w:rsidRPr="00BC77DE" w:rsidRDefault="00F03A89" w:rsidP="00750415">
      <w:pPr>
        <w:pStyle w:val="Nadpis3"/>
        <w:keepNext w:val="0"/>
        <w:numPr>
          <w:ilvl w:val="3"/>
          <w:numId w:val="10"/>
        </w:numPr>
        <w:tabs>
          <w:tab w:val="clear" w:pos="2160"/>
          <w:tab w:val="num" w:pos="1701"/>
        </w:tabs>
        <w:ind w:left="1723" w:hanging="1014"/>
        <w:jc w:val="both"/>
        <w:rPr>
          <w:b w:val="0"/>
          <w:szCs w:val="22"/>
        </w:rPr>
      </w:pPr>
      <w:r w:rsidRPr="00BC77DE">
        <w:rPr>
          <w:b w:val="0"/>
          <w:bCs w:val="0"/>
          <w:szCs w:val="22"/>
        </w:rPr>
        <w:t>na majetek Dodavatele je vyhlášen konkurz, nebo je odmítnutý soudní návrh na zahájení konkurzu pro nepodloženost</w:t>
      </w:r>
    </w:p>
    <w:p w14:paraId="079787CE" w14:textId="77777777" w:rsidR="00F03A89" w:rsidRPr="00BC77DE" w:rsidRDefault="00F03A89" w:rsidP="00750415">
      <w:pPr>
        <w:pStyle w:val="Nadpis3"/>
        <w:keepNext w:val="0"/>
        <w:numPr>
          <w:ilvl w:val="3"/>
          <w:numId w:val="10"/>
        </w:numPr>
        <w:tabs>
          <w:tab w:val="clear" w:pos="2160"/>
          <w:tab w:val="num" w:pos="1701"/>
        </w:tabs>
        <w:ind w:left="1723" w:hanging="1014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 xml:space="preserve">je správním nebo soudním rozhodnutím zakázána certifikace nebo platnost certifikace. </w:t>
      </w:r>
    </w:p>
    <w:p w14:paraId="5B41B0A4" w14:textId="77777777" w:rsidR="00F03A89" w:rsidRPr="00BC77DE" w:rsidRDefault="00F03A89" w:rsidP="00FB5D85">
      <w:pPr>
        <w:ind w:left="708"/>
        <w:jc w:val="both"/>
        <w:rPr>
          <w:b w:val="0"/>
          <w:sz w:val="22"/>
        </w:rPr>
      </w:pPr>
      <w:r w:rsidRPr="00BC77DE">
        <w:rPr>
          <w:b w:val="0"/>
          <w:sz w:val="22"/>
        </w:rPr>
        <w:t>V uvedených případech má Dodavatel právo odebrat certifikát, který pozbyl platnosti a Dodavatel má právo na svých www stránkách uvést informaci o neplatnosti certifikace. Odběratel má povinnost vrátit certifikát Dodavateli.</w:t>
      </w:r>
    </w:p>
    <w:p w14:paraId="0222765F" w14:textId="77777777" w:rsidR="00F03A89" w:rsidRPr="00BC77DE" w:rsidRDefault="00F03A89" w:rsidP="00C14861">
      <w:pPr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sz w:val="22"/>
          <w:szCs w:val="22"/>
        </w:rPr>
      </w:pPr>
      <w:r w:rsidRPr="00BC77DE">
        <w:rPr>
          <w:b w:val="0"/>
          <w:bCs/>
          <w:sz w:val="22"/>
          <w:szCs w:val="22"/>
        </w:rPr>
        <w:t xml:space="preserve">Dodavatel je povinen při pozastavení nebo zániku práva na používání značky T </w:t>
      </w:r>
      <w:proofErr w:type="spellStart"/>
      <w:r w:rsidRPr="00BC77DE">
        <w:rPr>
          <w:b w:val="0"/>
          <w:bCs/>
          <w:sz w:val="22"/>
          <w:szCs w:val="22"/>
        </w:rPr>
        <w:t>Cert</w:t>
      </w:r>
      <w:proofErr w:type="spellEnd"/>
      <w:r w:rsidRPr="00BC77DE">
        <w:rPr>
          <w:b w:val="0"/>
          <w:bCs/>
          <w:sz w:val="22"/>
          <w:szCs w:val="22"/>
        </w:rPr>
        <w:t xml:space="preserve"> nebo při omezení rozsahu certifikace tuto skutečnost písemně oznámit Odběrateli. </w:t>
      </w:r>
    </w:p>
    <w:p w14:paraId="7F23D879" w14:textId="77777777" w:rsidR="00F03A89" w:rsidRPr="00BC77DE" w:rsidRDefault="00F03A89" w:rsidP="005F5C40">
      <w:pPr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sz w:val="22"/>
          <w:szCs w:val="22"/>
        </w:rPr>
      </w:pPr>
      <w:r w:rsidRPr="00BC77DE">
        <w:rPr>
          <w:b w:val="0"/>
          <w:bCs/>
          <w:sz w:val="22"/>
          <w:szCs w:val="22"/>
        </w:rPr>
        <w:t xml:space="preserve">Pokud k vykonání auditu podle bodu 5.2.4.5 nedojde z důvodu na straně Dodavatele, Dodavatel nahradí Odběrateli veškeré škody způsobené neuskutečněním auditu. </w:t>
      </w:r>
    </w:p>
    <w:p w14:paraId="1D34A27B" w14:textId="77777777" w:rsidR="00F03A89" w:rsidRPr="00BC77DE" w:rsidRDefault="00F03A89" w:rsidP="002A530E">
      <w:pPr>
        <w:pStyle w:val="Nadpis3"/>
        <w:keepNext w:val="0"/>
        <w:numPr>
          <w:ilvl w:val="2"/>
          <w:numId w:val="10"/>
        </w:numPr>
        <w:tabs>
          <w:tab w:val="clear" w:pos="1440"/>
          <w:tab w:val="num" w:pos="709"/>
        </w:tabs>
        <w:ind w:left="709" w:hanging="709"/>
        <w:jc w:val="both"/>
        <w:rPr>
          <w:b w:val="0"/>
          <w:szCs w:val="22"/>
        </w:rPr>
      </w:pPr>
      <w:r w:rsidRPr="00BC77DE">
        <w:rPr>
          <w:b w:val="0"/>
          <w:szCs w:val="22"/>
        </w:rPr>
        <w:t xml:space="preserve">Certifikát je majetkem Dodavatele a je Odběrateli zapůjčen Při ukončení užívacího práva je Odběratel povinen certifikát vrátit Dodavateli a/nebo jeho nástupci. </w:t>
      </w:r>
    </w:p>
    <w:p w14:paraId="074A114B" w14:textId="77777777" w:rsidR="00F03A89" w:rsidRPr="00BC77DE" w:rsidRDefault="00F03A89" w:rsidP="002A530E"/>
    <w:p w14:paraId="3F861E19" w14:textId="77777777" w:rsidR="00F03A89" w:rsidRPr="00BC77DE" w:rsidRDefault="00F03A89" w:rsidP="00A4662C">
      <w:pPr>
        <w:pStyle w:val="Nadpis1"/>
      </w:pPr>
      <w:r w:rsidRPr="00BC77DE">
        <w:t>Společné a závěrečné ustanovení</w:t>
      </w:r>
    </w:p>
    <w:p w14:paraId="173D733C" w14:textId="77777777" w:rsidR="00F03A89" w:rsidRPr="00BC77DE" w:rsidRDefault="00F03A89" w:rsidP="00964D39">
      <w:pPr>
        <w:pStyle w:val="Nadpis1"/>
        <w:numPr>
          <w:ilvl w:val="0"/>
          <w:numId w:val="0"/>
        </w:numPr>
        <w:ind w:left="360"/>
      </w:pPr>
    </w:p>
    <w:p w14:paraId="2B7A8995" w14:textId="587648C7" w:rsidR="00F03A89" w:rsidRPr="00BC77DE" w:rsidRDefault="00F03A89" w:rsidP="002A530E">
      <w:pPr>
        <w:pStyle w:val="Nadpis3"/>
        <w:numPr>
          <w:ilvl w:val="2"/>
          <w:numId w:val="10"/>
        </w:numPr>
        <w:tabs>
          <w:tab w:val="clear" w:pos="1440"/>
          <w:tab w:val="num" w:pos="720"/>
        </w:tabs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Smlouva se uzavírá na dobu 3 let</w:t>
      </w:r>
      <w:r w:rsidR="00255A5C">
        <w:rPr>
          <w:b w:val="0"/>
          <w:bCs w:val="0"/>
          <w:szCs w:val="22"/>
          <w:lang w:val="cs-CZ"/>
        </w:rPr>
        <w:t xml:space="preserve"> od nabytí účinnosti</w:t>
      </w:r>
      <w:r w:rsidRPr="00BC77DE">
        <w:rPr>
          <w:b w:val="0"/>
          <w:bCs w:val="0"/>
          <w:szCs w:val="22"/>
        </w:rPr>
        <w:t xml:space="preserve">. </w:t>
      </w:r>
    </w:p>
    <w:p w14:paraId="7F8C3693" w14:textId="77777777" w:rsidR="00F03A89" w:rsidRPr="00BC77DE" w:rsidRDefault="00F03A89" w:rsidP="0016748E">
      <w:pPr>
        <w:pStyle w:val="Nadpis3"/>
        <w:numPr>
          <w:ilvl w:val="2"/>
          <w:numId w:val="10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720"/>
        <w:jc w:val="both"/>
        <w:rPr>
          <w:b w:val="0"/>
          <w:bCs w:val="0"/>
          <w:szCs w:val="22"/>
          <w:lang w:val="cs-CZ"/>
        </w:rPr>
      </w:pPr>
      <w:r w:rsidRPr="00BC77DE">
        <w:rPr>
          <w:b w:val="0"/>
          <w:bCs w:val="0"/>
          <w:szCs w:val="22"/>
        </w:rPr>
        <w:t>Smlouvu je možno měnit jen písemným dodatkem se souhlasem obou smluvních stran.</w:t>
      </w:r>
    </w:p>
    <w:p w14:paraId="4116A3CE" w14:textId="395383C8" w:rsidR="00F03A89" w:rsidRDefault="00F03A89" w:rsidP="004766EE">
      <w:pPr>
        <w:numPr>
          <w:ilvl w:val="2"/>
          <w:numId w:val="10"/>
        </w:numPr>
        <w:tabs>
          <w:tab w:val="clear" w:pos="1440"/>
          <w:tab w:val="num" w:pos="709"/>
        </w:tabs>
        <w:ind w:left="709" w:hanging="709"/>
        <w:jc w:val="both"/>
        <w:rPr>
          <w:b w:val="0"/>
          <w:sz w:val="22"/>
          <w:lang w:eastAsia="x-none"/>
        </w:rPr>
      </w:pPr>
      <w:r w:rsidRPr="00BC77DE">
        <w:rPr>
          <w:b w:val="0"/>
          <w:sz w:val="22"/>
          <w:lang w:eastAsia="x-none"/>
        </w:rPr>
        <w:t>Jakýkoliv spor z této Smlouvy nebo v souvislosti s touto Smlouvou bude řešen obecný</w:t>
      </w:r>
      <w:r>
        <w:rPr>
          <w:b w:val="0"/>
          <w:sz w:val="22"/>
          <w:lang w:eastAsia="x-none"/>
        </w:rPr>
        <w:t>mi soudy.</w:t>
      </w:r>
    </w:p>
    <w:p w14:paraId="53F363E0" w14:textId="32E4AD90" w:rsidR="002125B8" w:rsidRDefault="002125B8" w:rsidP="004766EE">
      <w:pPr>
        <w:numPr>
          <w:ilvl w:val="2"/>
          <w:numId w:val="10"/>
        </w:numPr>
        <w:tabs>
          <w:tab w:val="clear" w:pos="1440"/>
          <w:tab w:val="num" w:pos="709"/>
        </w:tabs>
        <w:ind w:left="709" w:hanging="709"/>
        <w:jc w:val="both"/>
        <w:rPr>
          <w:b w:val="0"/>
          <w:sz w:val="22"/>
          <w:lang w:eastAsia="x-none"/>
        </w:rPr>
      </w:pPr>
      <w:r w:rsidRPr="002125B8">
        <w:rPr>
          <w:b w:val="0"/>
          <w:sz w:val="22"/>
          <w:lang w:eastAsia="x-none"/>
        </w:rPr>
        <w:t xml:space="preserve">Smluvní strany jako správci osobních údajů ve smyslu Obecného nařízení o zpracování osobních údajů (EU) 2016/679 („GDPR“) budou zpracovávat osobní údaje získané od druhé smluvní strany a jejich zástupců v rámci jednání o uzavření a plnění této smlouvy </w:t>
      </w:r>
      <w:r w:rsidRPr="002125B8">
        <w:rPr>
          <w:b w:val="0"/>
          <w:sz w:val="22"/>
          <w:lang w:eastAsia="x-none"/>
        </w:rPr>
        <w:lastRenderedPageBreak/>
        <w:t>v souladu s pravidly stanovenými v GDPR. Předmětem zpracování osobních údajů jsou osobní údaje druhé smluvní strany, jejích zástupců, zaměstnanců, spolupracovníků nebo členů statutárních orgánů („Subjekty údajů“), a to zejména: (i) identifikační údaje (zejména jméno a příjmení, pozice) a (</w:t>
      </w:r>
      <w:proofErr w:type="spellStart"/>
      <w:r w:rsidRPr="002125B8">
        <w:rPr>
          <w:b w:val="0"/>
          <w:sz w:val="22"/>
          <w:lang w:eastAsia="x-none"/>
        </w:rPr>
        <w:t>ii</w:t>
      </w:r>
      <w:proofErr w:type="spellEnd"/>
      <w:r w:rsidRPr="002125B8">
        <w:rPr>
          <w:b w:val="0"/>
          <w:sz w:val="22"/>
          <w:lang w:eastAsia="x-none"/>
        </w:rPr>
        <w:t>) kontaktní údaje (zejména e-mailová adresa a tel. spojení). Osobní údaje Subjektů údajů budou smluvní strany zpracovávat v rozsahu nezbytném pro plnění svých povinností dle této smlouvy, výkon svých práv, plnění zákonných povinností a související obchodní komunikace. V souvislosti se zpracováním osobních údajů Subjektů údajů smluvní strany prohlašují, že (i) budou zpracovávat osobní údaje v souladu s požadavky GDPR; (</w:t>
      </w:r>
      <w:proofErr w:type="spellStart"/>
      <w:r w:rsidRPr="002125B8">
        <w:rPr>
          <w:b w:val="0"/>
          <w:sz w:val="22"/>
          <w:lang w:eastAsia="x-none"/>
        </w:rPr>
        <w:t>ii</w:t>
      </w:r>
      <w:proofErr w:type="spellEnd"/>
      <w:r w:rsidRPr="002125B8">
        <w:rPr>
          <w:b w:val="0"/>
          <w:sz w:val="22"/>
          <w:lang w:eastAsia="x-none"/>
        </w:rPr>
        <w:t>) umožní Subjektům údajů výkon jejich práv dle GDPR; a (</w:t>
      </w:r>
      <w:proofErr w:type="spellStart"/>
      <w:r w:rsidRPr="002125B8">
        <w:rPr>
          <w:b w:val="0"/>
          <w:sz w:val="22"/>
          <w:lang w:eastAsia="x-none"/>
        </w:rPr>
        <w:t>iii</w:t>
      </w:r>
      <w:proofErr w:type="spellEnd"/>
      <w:r w:rsidRPr="002125B8">
        <w:rPr>
          <w:b w:val="0"/>
          <w:sz w:val="22"/>
          <w:lang w:eastAsia="x-none"/>
        </w:rPr>
        <w:t xml:space="preserve">) zajistí mlčenlivost osob zpracovávajících osobní údaje. Bližší informace o zpracování osobních údajů ze strany </w:t>
      </w:r>
      <w:r>
        <w:rPr>
          <w:b w:val="0"/>
          <w:sz w:val="22"/>
          <w:lang w:eastAsia="x-none"/>
        </w:rPr>
        <w:t>Odběratele</w:t>
      </w:r>
      <w:r w:rsidRPr="002125B8">
        <w:rPr>
          <w:b w:val="0"/>
          <w:sz w:val="22"/>
          <w:lang w:eastAsia="x-none"/>
        </w:rPr>
        <w:t xml:space="preserve"> jsou uvedeny na stránkách </w:t>
      </w:r>
      <w:hyperlink r:id="rId12" w:history="1">
        <w:proofErr w:type="spellStart"/>
        <w:r w:rsidR="000B063F">
          <w:rPr>
            <w:rStyle w:val="Hypertextovodkaz"/>
            <w:b w:val="0"/>
            <w:sz w:val="22"/>
            <w:lang w:eastAsia="x-none"/>
          </w:rPr>
          <w:t>xxx</w:t>
        </w:r>
        <w:proofErr w:type="spellEnd"/>
      </w:hyperlink>
      <w:r w:rsidRPr="002125B8">
        <w:rPr>
          <w:b w:val="0"/>
          <w:sz w:val="22"/>
          <w:lang w:eastAsia="x-none"/>
        </w:rPr>
        <w:t>.</w:t>
      </w:r>
    </w:p>
    <w:p w14:paraId="6B014BD3" w14:textId="62CCEC94" w:rsidR="002125B8" w:rsidRPr="00BC77DE" w:rsidRDefault="00424D52" w:rsidP="004766EE">
      <w:pPr>
        <w:numPr>
          <w:ilvl w:val="2"/>
          <w:numId w:val="10"/>
        </w:numPr>
        <w:tabs>
          <w:tab w:val="clear" w:pos="1440"/>
          <w:tab w:val="num" w:pos="709"/>
        </w:tabs>
        <w:ind w:left="709" w:hanging="709"/>
        <w:jc w:val="both"/>
        <w:rPr>
          <w:b w:val="0"/>
          <w:sz w:val="22"/>
          <w:lang w:eastAsia="x-none"/>
        </w:rPr>
      </w:pPr>
      <w:r>
        <w:rPr>
          <w:b w:val="0"/>
          <w:sz w:val="22"/>
          <w:lang w:eastAsia="x-none"/>
        </w:rPr>
        <w:t>Dodavatel</w:t>
      </w:r>
      <w:r w:rsidR="002125B8" w:rsidRPr="002125B8">
        <w:rPr>
          <w:b w:val="0"/>
          <w:sz w:val="22"/>
          <w:lang w:eastAsia="x-none"/>
        </w:rPr>
        <w:t xml:space="preserve"> se zavazuje dodržovat pravidla závazná pro dodavatele obsažená v etickém kodexu </w:t>
      </w:r>
      <w:r>
        <w:rPr>
          <w:b w:val="0"/>
          <w:sz w:val="22"/>
          <w:lang w:eastAsia="x-none"/>
        </w:rPr>
        <w:t>Odběratele</w:t>
      </w:r>
      <w:r w:rsidR="002125B8" w:rsidRPr="002125B8">
        <w:rPr>
          <w:b w:val="0"/>
          <w:sz w:val="22"/>
          <w:lang w:eastAsia="x-none"/>
        </w:rPr>
        <w:t xml:space="preserve">, který je k dispozici na </w:t>
      </w:r>
      <w:proofErr w:type="spellStart"/>
      <w:r w:rsidR="000B063F">
        <w:rPr>
          <w:b w:val="0"/>
          <w:sz w:val="22"/>
          <w:lang w:eastAsia="x-none"/>
        </w:rPr>
        <w:t>xxx</w:t>
      </w:r>
      <w:proofErr w:type="spellEnd"/>
      <w:r w:rsidR="002125B8" w:rsidRPr="002125B8">
        <w:rPr>
          <w:b w:val="0"/>
          <w:sz w:val="22"/>
          <w:lang w:eastAsia="x-none"/>
        </w:rPr>
        <w:t xml:space="preserve">. </w:t>
      </w:r>
      <w:r>
        <w:rPr>
          <w:b w:val="0"/>
          <w:sz w:val="22"/>
          <w:lang w:eastAsia="x-none"/>
        </w:rPr>
        <w:t>Dodavatel</w:t>
      </w:r>
      <w:r w:rsidR="002125B8" w:rsidRPr="002125B8">
        <w:rPr>
          <w:b w:val="0"/>
          <w:sz w:val="22"/>
          <w:lang w:eastAsia="x-none"/>
        </w:rPr>
        <w:t xml:space="preserve"> podpisem této smlouvy stvrzuje, že se s etickým kodexem </w:t>
      </w:r>
      <w:r>
        <w:rPr>
          <w:b w:val="0"/>
          <w:sz w:val="22"/>
          <w:lang w:eastAsia="x-none"/>
        </w:rPr>
        <w:t>Odběratele</w:t>
      </w:r>
      <w:r w:rsidR="002125B8" w:rsidRPr="002125B8">
        <w:rPr>
          <w:b w:val="0"/>
          <w:sz w:val="22"/>
          <w:lang w:eastAsia="x-none"/>
        </w:rPr>
        <w:t xml:space="preserve">, zejména s ustanoveními zavazujícími dodavatele a možnostmi dodavatele, jak oznámit případné neetické či protiprávní jednání zástupců </w:t>
      </w:r>
      <w:r w:rsidR="003908EA">
        <w:rPr>
          <w:b w:val="0"/>
          <w:sz w:val="22"/>
          <w:lang w:eastAsia="x-none"/>
        </w:rPr>
        <w:t>Odběratele</w:t>
      </w:r>
      <w:r w:rsidR="002125B8" w:rsidRPr="002125B8">
        <w:rPr>
          <w:b w:val="0"/>
          <w:sz w:val="22"/>
          <w:lang w:eastAsia="x-none"/>
        </w:rPr>
        <w:t>, řádně seznámil.</w:t>
      </w:r>
    </w:p>
    <w:p w14:paraId="1C970029" w14:textId="77777777" w:rsidR="00F03A89" w:rsidRPr="00BC77DE" w:rsidRDefault="00F03A89" w:rsidP="0016748E">
      <w:pPr>
        <w:pStyle w:val="Nadpis3"/>
        <w:numPr>
          <w:ilvl w:val="2"/>
          <w:numId w:val="10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Smlouva je vyhotovena ve dvou stejnopisech, z nichž každá smluvní strana obdrží po jednom vyhotovení.</w:t>
      </w:r>
    </w:p>
    <w:p w14:paraId="67EDF511" w14:textId="2113297F" w:rsidR="00F03A89" w:rsidRPr="00BC77DE" w:rsidRDefault="00F03A89" w:rsidP="0016748E">
      <w:pPr>
        <w:pStyle w:val="Nadpis3"/>
        <w:numPr>
          <w:ilvl w:val="2"/>
          <w:numId w:val="10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720"/>
        <w:jc w:val="both"/>
        <w:rPr>
          <w:b w:val="0"/>
          <w:bCs w:val="0"/>
          <w:szCs w:val="22"/>
        </w:rPr>
      </w:pPr>
      <w:r w:rsidRPr="00BC77DE">
        <w:rPr>
          <w:b w:val="0"/>
          <w:bCs w:val="0"/>
          <w:szCs w:val="22"/>
        </w:rPr>
        <w:t>Tato Smlouva nabývá platnosti dnem podpisu oprávněnými zástupci obou smluvních stran</w:t>
      </w:r>
      <w:r w:rsidR="00FC27C6">
        <w:rPr>
          <w:b w:val="0"/>
          <w:bCs w:val="0"/>
          <w:szCs w:val="22"/>
          <w:lang w:val="cs-CZ"/>
        </w:rPr>
        <w:t xml:space="preserve"> a účinnosti uveřejněním v registru smluv dle zákona o registru smluv</w:t>
      </w:r>
      <w:r w:rsidRPr="00BC77DE">
        <w:rPr>
          <w:b w:val="0"/>
          <w:bCs w:val="0"/>
          <w:szCs w:val="22"/>
        </w:rPr>
        <w:t>.</w:t>
      </w:r>
    </w:p>
    <w:p w14:paraId="4D8AFE96" w14:textId="5CC5C89E" w:rsidR="00F03A89" w:rsidRPr="00642398" w:rsidRDefault="00642398" w:rsidP="002525CA">
      <w:pPr>
        <w:jc w:val="both"/>
        <w:rPr>
          <w:rFonts w:cs="Arial"/>
          <w:b w:val="0"/>
          <w:sz w:val="22"/>
          <w:szCs w:val="22"/>
        </w:rPr>
      </w:pPr>
      <w:r w:rsidRPr="00642398">
        <w:rPr>
          <w:rFonts w:cs="Arial"/>
          <w:b w:val="0"/>
          <w:sz w:val="22"/>
          <w:szCs w:val="22"/>
        </w:rPr>
        <w:t xml:space="preserve">Nedílnou součástí této </w:t>
      </w:r>
      <w:r w:rsidR="00857EAA">
        <w:rPr>
          <w:rFonts w:cs="Arial"/>
          <w:b w:val="0"/>
          <w:sz w:val="22"/>
          <w:szCs w:val="22"/>
        </w:rPr>
        <w:t>S</w:t>
      </w:r>
      <w:r w:rsidRPr="00642398">
        <w:rPr>
          <w:rFonts w:cs="Arial"/>
          <w:b w:val="0"/>
          <w:sz w:val="22"/>
          <w:szCs w:val="22"/>
        </w:rPr>
        <w:t>mlouvy jsou následující přílohy:</w:t>
      </w:r>
    </w:p>
    <w:p w14:paraId="6288033B" w14:textId="16F0D0AB" w:rsidR="00642398" w:rsidRPr="00642398" w:rsidRDefault="00642398" w:rsidP="002525CA">
      <w:pPr>
        <w:jc w:val="both"/>
        <w:rPr>
          <w:rFonts w:cs="Arial"/>
          <w:b w:val="0"/>
          <w:sz w:val="22"/>
          <w:szCs w:val="22"/>
        </w:rPr>
      </w:pPr>
    </w:p>
    <w:p w14:paraId="6AF181B6" w14:textId="77777777" w:rsidR="00642398" w:rsidRPr="00642398" w:rsidRDefault="00642398" w:rsidP="00642398">
      <w:pPr>
        <w:jc w:val="both"/>
        <w:rPr>
          <w:rFonts w:cs="Arial"/>
          <w:b w:val="0"/>
          <w:sz w:val="22"/>
          <w:szCs w:val="22"/>
        </w:rPr>
      </w:pPr>
      <w:r w:rsidRPr="00642398">
        <w:rPr>
          <w:rFonts w:cs="Arial"/>
          <w:b w:val="0"/>
          <w:sz w:val="22"/>
          <w:szCs w:val="22"/>
        </w:rPr>
        <w:t>Příloha 1: Seznam míst podléhajících certifikaci</w:t>
      </w:r>
    </w:p>
    <w:p w14:paraId="4E0A1947" w14:textId="77777777" w:rsidR="00642398" w:rsidRPr="00642398" w:rsidRDefault="00642398" w:rsidP="00642398">
      <w:pPr>
        <w:jc w:val="both"/>
        <w:rPr>
          <w:rFonts w:cs="Arial"/>
          <w:b w:val="0"/>
          <w:sz w:val="22"/>
          <w:szCs w:val="22"/>
        </w:rPr>
      </w:pPr>
      <w:r w:rsidRPr="00642398">
        <w:rPr>
          <w:rFonts w:cs="Arial"/>
          <w:b w:val="0"/>
          <w:sz w:val="22"/>
          <w:szCs w:val="22"/>
        </w:rPr>
        <w:t xml:space="preserve">Příloha 2: Vzor značek T </w:t>
      </w:r>
      <w:proofErr w:type="spellStart"/>
      <w:r w:rsidRPr="00642398">
        <w:rPr>
          <w:rFonts w:cs="Arial"/>
          <w:b w:val="0"/>
          <w:sz w:val="22"/>
          <w:szCs w:val="22"/>
        </w:rPr>
        <w:t>Cert</w:t>
      </w:r>
      <w:proofErr w:type="spellEnd"/>
    </w:p>
    <w:p w14:paraId="7478A3DD" w14:textId="77777777" w:rsidR="00642398" w:rsidRPr="00642398" w:rsidRDefault="00642398" w:rsidP="00642398">
      <w:pPr>
        <w:jc w:val="both"/>
        <w:rPr>
          <w:rFonts w:cs="Arial"/>
          <w:b w:val="0"/>
          <w:sz w:val="22"/>
          <w:szCs w:val="22"/>
        </w:rPr>
      </w:pPr>
      <w:r w:rsidRPr="00642398">
        <w:rPr>
          <w:rFonts w:cs="Arial"/>
          <w:b w:val="0"/>
          <w:sz w:val="22"/>
          <w:szCs w:val="22"/>
        </w:rPr>
        <w:t>Příloha 3: Nabídka č. 11723</w:t>
      </w:r>
    </w:p>
    <w:p w14:paraId="2F81E89E" w14:textId="77777777" w:rsidR="00642398" w:rsidRDefault="00642398" w:rsidP="002525CA">
      <w:pPr>
        <w:jc w:val="both"/>
        <w:rPr>
          <w:rFonts w:cs="Arial"/>
          <w:sz w:val="22"/>
          <w:szCs w:val="22"/>
        </w:rPr>
      </w:pPr>
    </w:p>
    <w:p w14:paraId="527352F6" w14:textId="2D427B97" w:rsidR="00642398" w:rsidRDefault="00642398" w:rsidP="002525CA">
      <w:pPr>
        <w:jc w:val="both"/>
        <w:rPr>
          <w:rFonts w:cs="Arial"/>
          <w:sz w:val="22"/>
          <w:szCs w:val="22"/>
        </w:rPr>
      </w:pPr>
    </w:p>
    <w:p w14:paraId="6A8C099F" w14:textId="195A1AB1" w:rsidR="00642398" w:rsidRDefault="00642398" w:rsidP="002525CA">
      <w:pPr>
        <w:jc w:val="both"/>
        <w:rPr>
          <w:rFonts w:cs="Arial"/>
          <w:sz w:val="22"/>
          <w:szCs w:val="22"/>
        </w:rPr>
      </w:pPr>
    </w:p>
    <w:p w14:paraId="30BEAA6E" w14:textId="77777777" w:rsidR="00642398" w:rsidRPr="00BC77DE" w:rsidRDefault="00642398" w:rsidP="002525CA">
      <w:pPr>
        <w:jc w:val="both"/>
        <w:rPr>
          <w:rFonts w:cs="Arial"/>
          <w:sz w:val="22"/>
          <w:szCs w:val="22"/>
        </w:rPr>
      </w:pPr>
    </w:p>
    <w:tbl>
      <w:tblPr>
        <w:tblW w:w="9609" w:type="dxa"/>
        <w:tblLayout w:type="fixed"/>
        <w:tblLook w:val="04A0" w:firstRow="1" w:lastRow="0" w:firstColumn="1" w:lastColumn="0" w:noHBand="0" w:noVBand="1"/>
      </w:tblPr>
      <w:tblGrid>
        <w:gridCol w:w="430"/>
        <w:gridCol w:w="279"/>
        <w:gridCol w:w="2159"/>
        <w:gridCol w:w="676"/>
        <w:gridCol w:w="332"/>
        <w:gridCol w:w="21"/>
        <w:gridCol w:w="1268"/>
        <w:gridCol w:w="440"/>
        <w:gridCol w:w="6"/>
        <w:gridCol w:w="1521"/>
        <w:gridCol w:w="584"/>
        <w:gridCol w:w="870"/>
        <w:gridCol w:w="1017"/>
        <w:gridCol w:w="6"/>
      </w:tblGrid>
      <w:tr w:rsidR="00F03A89" w:rsidRPr="00BC77DE" w14:paraId="4003221F" w14:textId="77777777" w:rsidTr="00B64D28">
        <w:tc>
          <w:tcPr>
            <w:tcW w:w="5165" w:type="dxa"/>
            <w:gridSpan w:val="7"/>
            <w:vAlign w:val="center"/>
          </w:tcPr>
          <w:p w14:paraId="6855AB1D" w14:textId="77777777" w:rsidR="00F03A89" w:rsidRPr="00BC77DE" w:rsidRDefault="00F03A89" w:rsidP="00223EE3">
            <w:pPr>
              <w:pStyle w:val="Zkladntext"/>
              <w:tabs>
                <w:tab w:val="center" w:pos="1980"/>
                <w:tab w:val="center" w:pos="68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77DE">
              <w:rPr>
                <w:rFonts w:ascii="Arial" w:hAnsi="Arial" w:cs="Arial"/>
                <w:sz w:val="22"/>
                <w:szCs w:val="22"/>
              </w:rPr>
              <w:t>Za Odběratele:</w:t>
            </w:r>
          </w:p>
        </w:tc>
        <w:tc>
          <w:tcPr>
            <w:tcW w:w="4444" w:type="dxa"/>
            <w:gridSpan w:val="7"/>
            <w:vAlign w:val="center"/>
          </w:tcPr>
          <w:p w14:paraId="39926395" w14:textId="77777777" w:rsidR="00F03A89" w:rsidRPr="00BC77DE" w:rsidRDefault="00F03A89" w:rsidP="00223EE3">
            <w:pPr>
              <w:pStyle w:val="Zkladntext"/>
              <w:tabs>
                <w:tab w:val="center" w:pos="1980"/>
                <w:tab w:val="center" w:pos="68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77DE">
              <w:rPr>
                <w:rFonts w:ascii="Arial" w:hAnsi="Arial" w:cs="Arial"/>
                <w:sz w:val="22"/>
                <w:szCs w:val="22"/>
              </w:rPr>
              <w:t>Za Dodavatele:</w:t>
            </w:r>
          </w:p>
        </w:tc>
      </w:tr>
      <w:tr w:rsidR="00F03A89" w:rsidRPr="00BC77DE" w14:paraId="792BF3BF" w14:textId="77777777" w:rsidTr="00B64D28">
        <w:trPr>
          <w:trHeight w:val="179"/>
        </w:trPr>
        <w:tc>
          <w:tcPr>
            <w:tcW w:w="9609" w:type="dxa"/>
            <w:gridSpan w:val="14"/>
          </w:tcPr>
          <w:p w14:paraId="5340D4AE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both"/>
              <w:rPr>
                <w:rFonts w:cs="Arial"/>
                <w:b w:val="0"/>
                <w:sz w:val="16"/>
                <w:szCs w:val="22"/>
              </w:rPr>
            </w:pPr>
          </w:p>
        </w:tc>
      </w:tr>
      <w:tr w:rsidR="00F03A89" w:rsidRPr="00BC77DE" w14:paraId="1B09DAFD" w14:textId="77777777" w:rsidTr="00B64D28">
        <w:trPr>
          <w:trHeight w:val="388"/>
        </w:trPr>
        <w:tc>
          <w:tcPr>
            <w:tcW w:w="430" w:type="dxa"/>
            <w:vAlign w:val="center"/>
          </w:tcPr>
          <w:p w14:paraId="2632CCBE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C77DE">
              <w:rPr>
                <w:rFonts w:cs="Arial"/>
                <w:b w:val="0"/>
                <w:sz w:val="22"/>
                <w:szCs w:val="22"/>
              </w:rPr>
              <w:t>v</w:t>
            </w:r>
          </w:p>
        </w:tc>
        <w:tc>
          <w:tcPr>
            <w:tcW w:w="2438" w:type="dxa"/>
            <w:gridSpan w:val="2"/>
            <w:tcBorders>
              <w:bottom w:val="dotted" w:sz="4" w:space="0" w:color="auto"/>
            </w:tcBorders>
            <w:vAlign w:val="center"/>
          </w:tcPr>
          <w:p w14:paraId="05E54D4C" w14:textId="185C95CA" w:rsidR="00F03A89" w:rsidRPr="00BC77DE" w:rsidRDefault="00B64D28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Kralupech nad Vltavou</w:t>
            </w:r>
          </w:p>
        </w:tc>
        <w:tc>
          <w:tcPr>
            <w:tcW w:w="1008" w:type="dxa"/>
            <w:gridSpan w:val="2"/>
            <w:vAlign w:val="center"/>
          </w:tcPr>
          <w:p w14:paraId="48D31FE5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C77DE">
              <w:rPr>
                <w:rFonts w:cs="Arial"/>
                <w:b w:val="0"/>
                <w:sz w:val="22"/>
                <w:szCs w:val="22"/>
              </w:rPr>
              <w:t>dne</w:t>
            </w:r>
          </w:p>
        </w:tc>
        <w:tc>
          <w:tcPr>
            <w:tcW w:w="1289" w:type="dxa"/>
            <w:gridSpan w:val="2"/>
            <w:tcBorders>
              <w:bottom w:val="dotted" w:sz="4" w:space="0" w:color="auto"/>
            </w:tcBorders>
            <w:vAlign w:val="center"/>
          </w:tcPr>
          <w:p w14:paraId="667B7260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8DFB314" w14:textId="342A16F6" w:rsidR="00F03A89" w:rsidRPr="00BC77DE" w:rsidRDefault="00DE6C93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F03A89" w:rsidRPr="00BC77DE">
              <w:rPr>
                <w:rFonts w:cs="Arial"/>
                <w:b w:val="0"/>
                <w:sz w:val="22"/>
                <w:szCs w:val="22"/>
              </w:rPr>
              <w:t>v</w:t>
            </w:r>
          </w:p>
        </w:tc>
        <w:tc>
          <w:tcPr>
            <w:tcW w:w="1521" w:type="dxa"/>
            <w:vAlign w:val="center"/>
          </w:tcPr>
          <w:p w14:paraId="28E5D6D1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C77DE">
              <w:rPr>
                <w:rFonts w:cs="Arial"/>
                <w:b w:val="0"/>
                <w:sz w:val="22"/>
                <w:szCs w:val="22"/>
              </w:rPr>
              <w:t>Praze</w:t>
            </w:r>
          </w:p>
        </w:tc>
        <w:tc>
          <w:tcPr>
            <w:tcW w:w="584" w:type="dxa"/>
            <w:vAlign w:val="center"/>
          </w:tcPr>
          <w:p w14:paraId="146ECD85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C77DE">
              <w:rPr>
                <w:rFonts w:cs="Arial"/>
                <w:b w:val="0"/>
                <w:sz w:val="22"/>
                <w:szCs w:val="22"/>
              </w:rPr>
              <w:t>dne</w:t>
            </w:r>
          </w:p>
        </w:tc>
        <w:tc>
          <w:tcPr>
            <w:tcW w:w="1893" w:type="dxa"/>
            <w:gridSpan w:val="3"/>
            <w:tcBorders>
              <w:bottom w:val="dotted" w:sz="4" w:space="0" w:color="auto"/>
            </w:tcBorders>
            <w:vAlign w:val="center"/>
          </w:tcPr>
          <w:p w14:paraId="79CF26A1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F03A89" w:rsidRPr="00BC77DE" w14:paraId="2691D99B" w14:textId="77777777" w:rsidTr="00B64D28">
        <w:trPr>
          <w:trHeight w:val="989"/>
        </w:trPr>
        <w:tc>
          <w:tcPr>
            <w:tcW w:w="9609" w:type="dxa"/>
            <w:gridSpan w:val="14"/>
          </w:tcPr>
          <w:p w14:paraId="6422CFFC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F03A89" w:rsidRPr="00BC77DE" w14:paraId="507ECE1D" w14:textId="77777777" w:rsidTr="00B64D28">
        <w:trPr>
          <w:gridAfter w:val="1"/>
          <w:wAfter w:w="6" w:type="dxa"/>
        </w:trPr>
        <w:tc>
          <w:tcPr>
            <w:tcW w:w="430" w:type="dxa"/>
            <w:vAlign w:val="center"/>
          </w:tcPr>
          <w:p w14:paraId="4455C7BB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dotted" w:sz="4" w:space="0" w:color="auto"/>
            </w:tcBorders>
            <w:vAlign w:val="center"/>
          </w:tcPr>
          <w:p w14:paraId="29DC2228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72E78" w14:textId="2274216F" w:rsidR="00F03A89" w:rsidRPr="00BC77DE" w:rsidRDefault="00E84E35" w:rsidP="00B64D28">
            <w:pPr>
              <w:tabs>
                <w:tab w:val="center" w:pos="1980"/>
                <w:tab w:val="center" w:pos="6840"/>
              </w:tabs>
              <w:ind w:hanging="221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Ing. Jaroslav Pantůček</w:t>
            </w:r>
          </w:p>
        </w:tc>
        <w:tc>
          <w:tcPr>
            <w:tcW w:w="353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7D5EBEE8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 w:val="restart"/>
            <w:vAlign w:val="center"/>
          </w:tcPr>
          <w:p w14:paraId="36CEBA4D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981" w:type="dxa"/>
            <w:gridSpan w:val="4"/>
            <w:tcBorders>
              <w:top w:val="dotted" w:sz="4" w:space="0" w:color="auto"/>
            </w:tcBorders>
            <w:vAlign w:val="center"/>
          </w:tcPr>
          <w:p w14:paraId="33CDE4BB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C77DE">
              <w:rPr>
                <w:rFonts w:cs="Arial"/>
                <w:b w:val="0"/>
                <w:sz w:val="22"/>
                <w:szCs w:val="22"/>
              </w:rPr>
              <w:t>Mgr. Petr Požár</w:t>
            </w:r>
          </w:p>
        </w:tc>
        <w:tc>
          <w:tcPr>
            <w:tcW w:w="1017" w:type="dxa"/>
            <w:vMerge w:val="restart"/>
            <w:vAlign w:val="center"/>
          </w:tcPr>
          <w:p w14:paraId="7CCC9BB8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F03A89" w:rsidRPr="00BC77DE" w14:paraId="0AE85EE0" w14:textId="77777777" w:rsidTr="00B64D28">
        <w:trPr>
          <w:gridAfter w:val="1"/>
          <w:wAfter w:w="6" w:type="dxa"/>
        </w:trPr>
        <w:tc>
          <w:tcPr>
            <w:tcW w:w="709" w:type="dxa"/>
            <w:gridSpan w:val="2"/>
            <w:vAlign w:val="center"/>
          </w:tcPr>
          <w:p w14:paraId="2BB61A82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3BD41" w14:textId="63242BEA" w:rsidR="00F03A89" w:rsidRPr="00BC77DE" w:rsidRDefault="00E84E35" w:rsidP="00B64D28">
            <w:pPr>
              <w:tabs>
                <w:tab w:val="center" w:pos="1980"/>
                <w:tab w:val="center" w:pos="6840"/>
              </w:tabs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předseda představenstva</w:t>
            </w:r>
          </w:p>
        </w:tc>
        <w:tc>
          <w:tcPr>
            <w:tcW w:w="353" w:type="dxa"/>
            <w:gridSpan w:val="2"/>
            <w:vMerge/>
            <w:vAlign w:val="center"/>
          </w:tcPr>
          <w:p w14:paraId="6A2019C9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6C8A368B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981" w:type="dxa"/>
            <w:gridSpan w:val="4"/>
            <w:vAlign w:val="center"/>
          </w:tcPr>
          <w:p w14:paraId="0D5B5C60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C77DE">
              <w:rPr>
                <w:rFonts w:cs="Arial"/>
                <w:b w:val="0"/>
                <w:sz w:val="22"/>
                <w:szCs w:val="22"/>
              </w:rPr>
              <w:t>jednatel</w:t>
            </w:r>
          </w:p>
        </w:tc>
        <w:tc>
          <w:tcPr>
            <w:tcW w:w="1017" w:type="dxa"/>
            <w:vMerge/>
            <w:vAlign w:val="center"/>
          </w:tcPr>
          <w:p w14:paraId="04F37551" w14:textId="77777777" w:rsidR="00F03A89" w:rsidRPr="00BC77DE" w:rsidRDefault="00F03A89" w:rsidP="00223EE3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14:paraId="0F8C5E91" w14:textId="77777777" w:rsidR="00F03A89" w:rsidRPr="00BC77DE" w:rsidRDefault="00F03A89" w:rsidP="002525CA">
      <w:pPr>
        <w:jc w:val="both"/>
        <w:rPr>
          <w:b w:val="0"/>
          <w:bCs/>
          <w:sz w:val="22"/>
          <w:szCs w:val="22"/>
        </w:rPr>
      </w:pPr>
    </w:p>
    <w:p w14:paraId="17149414" w14:textId="77777777" w:rsidR="00F03A89" w:rsidRPr="00BC77DE" w:rsidRDefault="00F03A89" w:rsidP="002525CA">
      <w:pPr>
        <w:jc w:val="both"/>
        <w:rPr>
          <w:b w:val="0"/>
          <w:bCs/>
          <w:sz w:val="22"/>
          <w:szCs w:val="22"/>
        </w:rPr>
      </w:pPr>
    </w:p>
    <w:p w14:paraId="0B818DF9" w14:textId="571AF45E" w:rsidR="00E84E35" w:rsidRDefault="00E84E35" w:rsidP="002525CA">
      <w:pPr>
        <w:jc w:val="both"/>
        <w:rPr>
          <w:b w:val="0"/>
          <w:bCs/>
          <w:sz w:val="22"/>
          <w:szCs w:val="22"/>
        </w:rPr>
      </w:pPr>
    </w:p>
    <w:tbl>
      <w:tblPr>
        <w:tblW w:w="8711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6990"/>
        <w:gridCol w:w="870"/>
      </w:tblGrid>
      <w:tr w:rsidR="00E84E35" w:rsidRPr="00BC77DE" w14:paraId="3E3D7022" w14:textId="77777777" w:rsidTr="00B64D28">
        <w:tc>
          <w:tcPr>
            <w:tcW w:w="284" w:type="dxa"/>
            <w:vAlign w:val="center"/>
          </w:tcPr>
          <w:p w14:paraId="16F7B014" w14:textId="77777777" w:rsidR="00E84E35" w:rsidRPr="00BC77DE" w:rsidRDefault="00E84E35" w:rsidP="00971657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72AB6F9" w14:textId="77777777" w:rsidR="00E84E35" w:rsidRPr="00BC77DE" w:rsidRDefault="00E84E35" w:rsidP="00971657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A41C6" w14:textId="30610117" w:rsidR="00E84E35" w:rsidRPr="00BC77DE" w:rsidRDefault="00E84E35" w:rsidP="00B64D28">
            <w:pPr>
              <w:tabs>
                <w:tab w:val="center" w:pos="6840"/>
              </w:tabs>
              <w:ind w:left="-867" w:firstLine="867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Ing. </w:t>
            </w:r>
            <w:r w:rsidR="00B64D28">
              <w:rPr>
                <w:rFonts w:cs="Arial"/>
                <w:b w:val="0"/>
                <w:sz w:val="22"/>
                <w:szCs w:val="22"/>
              </w:rPr>
              <w:t>Branislav Posuch</w:t>
            </w:r>
          </w:p>
        </w:tc>
        <w:tc>
          <w:tcPr>
            <w:tcW w:w="870" w:type="dxa"/>
            <w:tcBorders>
              <w:top w:val="dotted" w:sz="4" w:space="0" w:color="auto"/>
            </w:tcBorders>
            <w:vAlign w:val="center"/>
          </w:tcPr>
          <w:p w14:paraId="107A4889" w14:textId="77777777" w:rsidR="00E84E35" w:rsidRPr="00BC77DE" w:rsidRDefault="00E84E35" w:rsidP="00971657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E84E35" w:rsidRPr="00BC77DE" w14:paraId="06D1619A" w14:textId="77777777" w:rsidTr="00B64D28">
        <w:tc>
          <w:tcPr>
            <w:tcW w:w="851" w:type="dxa"/>
            <w:gridSpan w:val="2"/>
            <w:vAlign w:val="center"/>
          </w:tcPr>
          <w:p w14:paraId="5603A350" w14:textId="77777777" w:rsidR="00E84E35" w:rsidRPr="00BC77DE" w:rsidRDefault="00E84E35" w:rsidP="00971657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D2188" w14:textId="23ADA0FA" w:rsidR="00E84E35" w:rsidRPr="00BC77DE" w:rsidRDefault="00E84E35" w:rsidP="00971657">
            <w:pPr>
              <w:tabs>
                <w:tab w:val="center" w:pos="1980"/>
                <w:tab w:val="center" w:pos="6840"/>
              </w:tabs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člen představenstva</w:t>
            </w:r>
          </w:p>
        </w:tc>
        <w:tc>
          <w:tcPr>
            <w:tcW w:w="870" w:type="dxa"/>
            <w:vAlign w:val="center"/>
          </w:tcPr>
          <w:p w14:paraId="7B1C46B4" w14:textId="77777777" w:rsidR="00E84E35" w:rsidRPr="00BC77DE" w:rsidRDefault="00E84E35" w:rsidP="00971657">
            <w:pPr>
              <w:tabs>
                <w:tab w:val="center" w:pos="1980"/>
                <w:tab w:val="center" w:pos="6840"/>
              </w:tabs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14:paraId="401D9D0E" w14:textId="4B1EF2EF" w:rsidR="00E84E35" w:rsidRDefault="00E84E35" w:rsidP="00B64D28">
      <w:pPr>
        <w:ind w:firstLine="708"/>
        <w:jc w:val="both"/>
        <w:rPr>
          <w:sz w:val="22"/>
          <w:szCs w:val="22"/>
        </w:rPr>
      </w:pPr>
    </w:p>
    <w:p w14:paraId="5F755D0B" w14:textId="6C733628" w:rsidR="00F03A89" w:rsidRPr="00BC77DE" w:rsidRDefault="00F03A89">
      <w:pPr>
        <w:jc w:val="both"/>
        <w:rPr>
          <w:b w:val="0"/>
          <w:bCs/>
          <w:sz w:val="22"/>
          <w:szCs w:val="22"/>
        </w:rPr>
      </w:pPr>
      <w:r w:rsidRPr="00F26707">
        <w:rPr>
          <w:sz w:val="22"/>
          <w:szCs w:val="22"/>
        </w:rPr>
        <w:br w:type="page"/>
      </w:r>
    </w:p>
    <w:p w14:paraId="347F5772" w14:textId="77777777" w:rsidR="00F03A89" w:rsidRPr="00BC77DE" w:rsidRDefault="00F03A89" w:rsidP="002525CA">
      <w:pPr>
        <w:jc w:val="both"/>
        <w:rPr>
          <w:bCs/>
          <w:sz w:val="22"/>
          <w:szCs w:val="22"/>
        </w:rPr>
      </w:pPr>
    </w:p>
    <w:p w14:paraId="144A9233" w14:textId="77777777" w:rsidR="00F03A89" w:rsidRPr="00BC77DE" w:rsidRDefault="00F03A89" w:rsidP="002525CA">
      <w:pPr>
        <w:jc w:val="both"/>
        <w:rPr>
          <w:bCs/>
          <w:sz w:val="22"/>
          <w:szCs w:val="22"/>
        </w:rPr>
      </w:pPr>
      <w:r w:rsidRPr="00BC77DE">
        <w:rPr>
          <w:bCs/>
          <w:sz w:val="22"/>
          <w:szCs w:val="22"/>
        </w:rPr>
        <w:t>Příloha 1: Seznam míst podléhajících certifikaci</w:t>
      </w:r>
    </w:p>
    <w:p w14:paraId="0BD76395" w14:textId="77777777" w:rsidR="00F03A89" w:rsidRPr="00BC77DE" w:rsidRDefault="00F03A89" w:rsidP="00164673">
      <w:pPr>
        <w:tabs>
          <w:tab w:val="left" w:pos="1635"/>
        </w:tabs>
        <w:jc w:val="both"/>
        <w:rPr>
          <w:bCs/>
          <w:sz w:val="22"/>
          <w:szCs w:val="22"/>
        </w:rPr>
      </w:pPr>
      <w:r w:rsidRPr="00BC77DE">
        <w:rPr>
          <w:bCs/>
          <w:sz w:val="22"/>
          <w:szCs w:val="22"/>
        </w:rPr>
        <w:tab/>
      </w:r>
    </w:p>
    <w:tbl>
      <w:tblPr>
        <w:tblW w:w="913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8773"/>
      </w:tblGrid>
      <w:tr w:rsidR="00F03A89" w:rsidRPr="00BC77DE" w14:paraId="54D0EC5D" w14:textId="77777777">
        <w:trPr>
          <w:trHeight w:val="293"/>
        </w:trPr>
        <w:tc>
          <w:tcPr>
            <w:tcW w:w="9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3EF51" w14:textId="77777777" w:rsidR="00F03A89" w:rsidRPr="00BC77DE" w:rsidRDefault="00F03A89" w:rsidP="00542AA2">
            <w:pPr>
              <w:rPr>
                <w:bCs/>
                <w:sz w:val="18"/>
                <w:szCs w:val="18"/>
              </w:rPr>
            </w:pPr>
            <w:r w:rsidRPr="00BC77DE">
              <w:rPr>
                <w:bCs/>
                <w:i/>
                <w:iCs/>
                <w:sz w:val="18"/>
                <w:szCs w:val="18"/>
              </w:rPr>
              <w:t>Seznam míst, která spadají do systému řízení</w:t>
            </w:r>
          </w:p>
        </w:tc>
      </w:tr>
      <w:tr w:rsidR="00F03A89" w:rsidRPr="00BC77DE" w14:paraId="4DCBE8F7" w14:textId="77777777">
        <w:trPr>
          <w:trHeight w:val="284"/>
        </w:trPr>
        <w:tc>
          <w:tcPr>
            <w:tcW w:w="357" w:type="dxa"/>
            <w:tcBorders>
              <w:bottom w:val="double" w:sz="4" w:space="0" w:color="auto"/>
            </w:tcBorders>
            <w:vAlign w:val="center"/>
          </w:tcPr>
          <w:p w14:paraId="6E0881E0" w14:textId="77777777" w:rsidR="00F03A89" w:rsidRPr="00BC77DE" w:rsidRDefault="00F03A89" w:rsidP="00542AA2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BC77DE">
              <w:rPr>
                <w:b w:val="0"/>
                <w:bCs/>
                <w:sz w:val="18"/>
                <w:szCs w:val="18"/>
              </w:rPr>
              <w:t>č.</w:t>
            </w:r>
          </w:p>
        </w:tc>
        <w:tc>
          <w:tcPr>
            <w:tcW w:w="8773" w:type="dxa"/>
            <w:tcBorders>
              <w:bottom w:val="double" w:sz="4" w:space="0" w:color="auto"/>
            </w:tcBorders>
            <w:vAlign w:val="center"/>
          </w:tcPr>
          <w:p w14:paraId="576B6343" w14:textId="77777777" w:rsidR="00F03A89" w:rsidRPr="00BC77DE" w:rsidRDefault="00F03A89" w:rsidP="00542AA2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BC77DE">
              <w:rPr>
                <w:b w:val="0"/>
                <w:bCs/>
                <w:sz w:val="18"/>
                <w:szCs w:val="18"/>
              </w:rPr>
              <w:t>adresa</w:t>
            </w:r>
          </w:p>
        </w:tc>
      </w:tr>
      <w:tr w:rsidR="00264329" w:rsidRPr="00BC77DE" w14:paraId="4C2818CF" w14:textId="77777777">
        <w:trPr>
          <w:trHeight w:val="284"/>
        </w:trPr>
        <w:tc>
          <w:tcPr>
            <w:tcW w:w="357" w:type="dxa"/>
            <w:tcBorders>
              <w:top w:val="double" w:sz="4" w:space="0" w:color="auto"/>
            </w:tcBorders>
            <w:vAlign w:val="center"/>
          </w:tcPr>
          <w:p w14:paraId="22B52D97" w14:textId="77777777" w:rsidR="00264329" w:rsidRPr="00BC77DE" w:rsidRDefault="00264329" w:rsidP="00264329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BC77DE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773" w:type="dxa"/>
            <w:tcBorders>
              <w:top w:val="double" w:sz="4" w:space="0" w:color="auto"/>
            </w:tcBorders>
            <w:vAlign w:val="center"/>
          </w:tcPr>
          <w:p w14:paraId="1BA2B5E0" w14:textId="43B28987" w:rsidR="00264329" w:rsidRDefault="00BC2202" w:rsidP="00264329">
            <w:pPr>
              <w:pStyle w:val="Bezmezer"/>
              <w:rPr>
                <w:szCs w:val="18"/>
                <w:lang w:val="cs-CZ"/>
              </w:rPr>
            </w:pPr>
            <w:r>
              <w:rPr>
                <w:noProof/>
                <w:szCs w:val="18"/>
              </w:rPr>
              <w:t xml:space="preserve">Administrativní budova MERO ČR, a.s., </w:t>
            </w:r>
            <w:r w:rsidR="00264329">
              <w:rPr>
                <w:noProof/>
                <w:szCs w:val="18"/>
              </w:rPr>
              <w:t>Veltruská 748</w:t>
            </w:r>
            <w:r w:rsidR="00264329">
              <w:rPr>
                <w:szCs w:val="18"/>
                <w:lang w:val="cs-CZ"/>
              </w:rPr>
              <w:t xml:space="preserve">, </w:t>
            </w:r>
            <w:r w:rsidR="00264329">
              <w:rPr>
                <w:noProof/>
                <w:szCs w:val="18"/>
              </w:rPr>
              <w:t>278 01</w:t>
            </w:r>
            <w:r w:rsidR="00264329">
              <w:rPr>
                <w:szCs w:val="18"/>
                <w:lang w:val="cs-CZ"/>
              </w:rPr>
              <w:t xml:space="preserve"> </w:t>
            </w:r>
            <w:r w:rsidR="00264329">
              <w:rPr>
                <w:noProof/>
                <w:szCs w:val="18"/>
              </w:rPr>
              <w:t>Kralupy nad Vltavou</w:t>
            </w:r>
          </w:p>
        </w:tc>
      </w:tr>
      <w:tr w:rsidR="00264329" w:rsidRPr="00BC77DE" w14:paraId="64A0EC28" w14:textId="77777777">
        <w:trPr>
          <w:trHeight w:val="284"/>
        </w:trPr>
        <w:tc>
          <w:tcPr>
            <w:tcW w:w="357" w:type="dxa"/>
            <w:vAlign w:val="center"/>
          </w:tcPr>
          <w:p w14:paraId="394C8D26" w14:textId="77777777" w:rsidR="00264329" w:rsidRPr="00BC77DE" w:rsidRDefault="00264329" w:rsidP="00264329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BC77DE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773" w:type="dxa"/>
            <w:vAlign w:val="center"/>
          </w:tcPr>
          <w:p w14:paraId="48CFBD60" w14:textId="77777777" w:rsidR="00264329" w:rsidRDefault="00264329" w:rsidP="00264329">
            <w:pPr>
              <w:pStyle w:val="Bezmezer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Centrální tankoviště ropy a administrativní budova Nelahozeves</w:t>
            </w:r>
          </w:p>
        </w:tc>
      </w:tr>
      <w:tr w:rsidR="00264329" w:rsidRPr="00BC77DE" w14:paraId="0640A19E" w14:textId="77777777">
        <w:trPr>
          <w:trHeight w:val="284"/>
        </w:trPr>
        <w:tc>
          <w:tcPr>
            <w:tcW w:w="357" w:type="dxa"/>
            <w:vAlign w:val="center"/>
          </w:tcPr>
          <w:p w14:paraId="0C90A409" w14:textId="77777777" w:rsidR="00264329" w:rsidRPr="00BC77DE" w:rsidRDefault="00264329" w:rsidP="00264329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BC77DE"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8773" w:type="dxa"/>
            <w:vAlign w:val="center"/>
          </w:tcPr>
          <w:p w14:paraId="23F19728" w14:textId="77777777" w:rsidR="00264329" w:rsidRDefault="00264329" w:rsidP="00264329">
            <w:pPr>
              <w:pStyle w:val="Bezmezer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Servisní středisko Uhy</w:t>
            </w:r>
          </w:p>
        </w:tc>
      </w:tr>
      <w:tr w:rsidR="00264329" w:rsidRPr="00BC77DE" w14:paraId="3F39B466" w14:textId="77777777">
        <w:trPr>
          <w:trHeight w:val="284"/>
        </w:trPr>
        <w:tc>
          <w:tcPr>
            <w:tcW w:w="357" w:type="dxa"/>
            <w:vAlign w:val="center"/>
          </w:tcPr>
          <w:p w14:paraId="7884D3D5" w14:textId="77777777" w:rsidR="00264329" w:rsidRPr="00BC77DE" w:rsidRDefault="00264329" w:rsidP="00264329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BC77DE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8773" w:type="dxa"/>
            <w:vAlign w:val="center"/>
          </w:tcPr>
          <w:p w14:paraId="1ABF7D61" w14:textId="77777777" w:rsidR="00264329" w:rsidRDefault="00264329" w:rsidP="00264329">
            <w:pPr>
              <w:pStyle w:val="Bezmezer"/>
              <w:rPr>
                <w:noProof/>
                <w:szCs w:val="18"/>
                <w:lang w:val="cs-CZ"/>
              </w:rPr>
            </w:pPr>
            <w:r>
              <w:rPr>
                <w:noProof/>
                <w:szCs w:val="18"/>
                <w:lang w:val="cs-CZ"/>
              </w:rPr>
              <w:t>Ropovod Družba (ČS Nové Město, ČS Velká Bíteš, ČS Klobouky, KZ Litvínov, KZ Kralupy nad Vltavou)</w:t>
            </w:r>
          </w:p>
        </w:tc>
      </w:tr>
      <w:tr w:rsidR="00264329" w:rsidRPr="00BC77DE" w14:paraId="4C06D7EB" w14:textId="77777777">
        <w:trPr>
          <w:trHeight w:val="284"/>
        </w:trPr>
        <w:tc>
          <w:tcPr>
            <w:tcW w:w="357" w:type="dxa"/>
            <w:vAlign w:val="center"/>
          </w:tcPr>
          <w:p w14:paraId="23CA95CE" w14:textId="77777777" w:rsidR="00264329" w:rsidRPr="00BC77DE" w:rsidRDefault="00264329" w:rsidP="00264329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BC77DE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8773" w:type="dxa"/>
            <w:vAlign w:val="center"/>
          </w:tcPr>
          <w:p w14:paraId="2DE1D721" w14:textId="77777777" w:rsidR="00264329" w:rsidRDefault="00264329" w:rsidP="00264329">
            <w:pPr>
              <w:pStyle w:val="Bezmezer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Ropovod IKL (ČS Benešovice)</w:t>
            </w:r>
          </w:p>
        </w:tc>
      </w:tr>
    </w:tbl>
    <w:p w14:paraId="764EA358" w14:textId="77777777" w:rsidR="00F03A89" w:rsidRPr="00BC77DE" w:rsidRDefault="00F03A89" w:rsidP="002525CA">
      <w:pPr>
        <w:jc w:val="both"/>
        <w:rPr>
          <w:b w:val="0"/>
          <w:bCs/>
          <w:sz w:val="22"/>
          <w:szCs w:val="22"/>
        </w:rPr>
      </w:pPr>
    </w:p>
    <w:p w14:paraId="41DD54E4" w14:textId="77777777" w:rsidR="00F03A89" w:rsidRPr="00BC77DE" w:rsidRDefault="00F03A89" w:rsidP="002525CA">
      <w:pPr>
        <w:jc w:val="both"/>
        <w:rPr>
          <w:b w:val="0"/>
          <w:bCs/>
          <w:sz w:val="22"/>
          <w:szCs w:val="22"/>
        </w:rPr>
      </w:pPr>
    </w:p>
    <w:p w14:paraId="630E7449" w14:textId="77777777" w:rsidR="00F03A89" w:rsidRPr="00BC77DE" w:rsidRDefault="00F03A89" w:rsidP="002525CA">
      <w:pPr>
        <w:jc w:val="both"/>
        <w:rPr>
          <w:bCs/>
          <w:sz w:val="22"/>
          <w:szCs w:val="22"/>
        </w:rPr>
      </w:pPr>
      <w:r w:rsidRPr="00BC77DE">
        <w:rPr>
          <w:bCs/>
          <w:sz w:val="22"/>
          <w:szCs w:val="22"/>
        </w:rPr>
        <w:t xml:space="preserve">Příloha 2: Vzor značek T </w:t>
      </w:r>
      <w:proofErr w:type="spellStart"/>
      <w:r w:rsidRPr="00BC77DE">
        <w:rPr>
          <w:bCs/>
          <w:sz w:val="22"/>
          <w:szCs w:val="22"/>
        </w:rPr>
        <w:t>Cert</w:t>
      </w:r>
      <w:proofErr w:type="spellEnd"/>
    </w:p>
    <w:p w14:paraId="3C8FFCF8" w14:textId="77777777" w:rsidR="00F03A89" w:rsidRDefault="00F03A89" w:rsidP="002778BC">
      <w:pPr>
        <w:tabs>
          <w:tab w:val="left" w:pos="2268"/>
        </w:tabs>
        <w:jc w:val="both"/>
        <w:rPr>
          <w:b w:val="0"/>
          <w:bCs/>
        </w:rPr>
      </w:pPr>
    </w:p>
    <w:p w14:paraId="7AE897DF" w14:textId="77777777" w:rsidR="00F03A89" w:rsidRDefault="00F03A89" w:rsidP="002778BC">
      <w:pPr>
        <w:jc w:val="both"/>
        <w:rPr>
          <w:b w:val="0"/>
          <w:bCs/>
        </w:rPr>
      </w:pPr>
    </w:p>
    <w:p w14:paraId="481747CA" w14:textId="77777777" w:rsidR="00F03A89" w:rsidRDefault="00F03A89" w:rsidP="002778BC">
      <w:pPr>
        <w:jc w:val="both"/>
        <w:rPr>
          <w:b w:val="0"/>
          <w:bCs/>
        </w:rPr>
      </w:pPr>
      <w:r>
        <w:rPr>
          <w:b w:val="0"/>
          <w:bCs/>
          <w:noProof/>
        </w:rPr>
        <w:drawing>
          <wp:inline distT="0" distB="0" distL="0" distR="0" wp14:anchorId="4F6F4C05" wp14:editId="7BC440D1">
            <wp:extent cx="2524125" cy="400050"/>
            <wp:effectExtent l="0" t="0" r="0" b="0"/>
            <wp:docPr id="2" name="obrázek 2" descr="tcert_9001_hor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ert_9001_hor_300dp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  <w:noProof/>
        </w:rPr>
        <w:drawing>
          <wp:inline distT="0" distB="0" distL="0" distR="0" wp14:anchorId="32F78C6F" wp14:editId="5DD35790">
            <wp:extent cx="2524125" cy="400050"/>
            <wp:effectExtent l="0" t="0" r="0" b="0"/>
            <wp:docPr id="3" name="obrázek 3" descr="tcert_14001_hor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ert_14001_hor_300dp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/>
        </w:rPr>
        <w:br/>
      </w:r>
    </w:p>
    <w:p w14:paraId="4029DAF0" w14:textId="77777777" w:rsidR="00F03A89" w:rsidRDefault="00F03A89" w:rsidP="002778BC">
      <w:pPr>
        <w:jc w:val="both"/>
        <w:rPr>
          <w:b w:val="0"/>
          <w:bCs/>
        </w:rPr>
      </w:pPr>
      <w:r>
        <w:rPr>
          <w:b w:val="0"/>
          <w:bCs/>
          <w:noProof/>
        </w:rPr>
        <w:drawing>
          <wp:inline distT="0" distB="0" distL="0" distR="0" wp14:anchorId="0FD315F8" wp14:editId="2FFE78BA">
            <wp:extent cx="2524125" cy="400050"/>
            <wp:effectExtent l="0" t="0" r="0" b="0"/>
            <wp:docPr id="4" name="obrázek 4" descr="tcert_45001_hor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cert_45001_hor_300dp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  <w:noProof/>
        </w:rPr>
        <w:drawing>
          <wp:inline distT="0" distB="0" distL="0" distR="0" wp14:anchorId="506A42CC" wp14:editId="1791740A">
            <wp:extent cx="2524125" cy="400050"/>
            <wp:effectExtent l="0" t="0" r="0" b="0"/>
            <wp:docPr id="5" name="obrázek 5" descr="tcert_27001_hor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cert_27001_hor_300dp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0F8C3" w14:textId="77777777" w:rsidR="00F03A89" w:rsidRDefault="00F03A89" w:rsidP="002778BC">
      <w:pPr>
        <w:jc w:val="both"/>
        <w:rPr>
          <w:b w:val="0"/>
          <w:bCs/>
        </w:rPr>
      </w:pPr>
    </w:p>
    <w:p w14:paraId="261426EF" w14:textId="77777777" w:rsidR="00F03A89" w:rsidRDefault="00F03A89" w:rsidP="002778BC">
      <w:pPr>
        <w:jc w:val="both"/>
        <w:rPr>
          <w:b w:val="0"/>
          <w:bCs/>
        </w:rPr>
      </w:pPr>
    </w:p>
    <w:p w14:paraId="6E266D59" w14:textId="77777777" w:rsidR="00F03A89" w:rsidRDefault="00F03A89" w:rsidP="002778BC">
      <w:pPr>
        <w:jc w:val="both"/>
        <w:rPr>
          <w:b w:val="0"/>
          <w:bCs/>
        </w:rPr>
      </w:pPr>
      <w:r>
        <w:rPr>
          <w:b w:val="0"/>
          <w:bCs/>
          <w:noProof/>
        </w:rPr>
        <w:drawing>
          <wp:inline distT="0" distB="0" distL="0" distR="0" wp14:anchorId="421D54A3" wp14:editId="7A44C31C">
            <wp:extent cx="1371600" cy="1371600"/>
            <wp:effectExtent l="0" t="0" r="0" b="0"/>
            <wp:docPr id="6" name="obrázek 6" descr="tcert_9-14-45_ver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cert_9-14-45_ver_300dp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DD6F5" w14:textId="77777777" w:rsidR="00F03A89" w:rsidRDefault="00F03A89" w:rsidP="002778BC">
      <w:pPr>
        <w:rPr>
          <w:b w:val="0"/>
          <w:bCs/>
        </w:rPr>
      </w:pPr>
    </w:p>
    <w:p w14:paraId="066C56F0" w14:textId="77777777" w:rsidR="00F03A89" w:rsidRPr="00BC77DE" w:rsidRDefault="00F03A89" w:rsidP="00586253">
      <w:pPr>
        <w:jc w:val="both"/>
        <w:rPr>
          <w:b w:val="0"/>
          <w:bCs/>
        </w:rPr>
      </w:pPr>
    </w:p>
    <w:p w14:paraId="054FF82D" w14:textId="77777777" w:rsidR="00F03A89" w:rsidRDefault="00F03A89" w:rsidP="004360DA">
      <w:pPr>
        <w:rPr>
          <w:b w:val="0"/>
          <w:bCs/>
        </w:rPr>
        <w:sectPr w:rsidR="00F03A89" w:rsidSect="003E11BA">
          <w:headerReference w:type="default" r:id="rId18"/>
          <w:footerReference w:type="default" r:id="rId19"/>
          <w:pgSz w:w="11906" w:h="16838"/>
          <w:pgMar w:top="1083" w:right="1418" w:bottom="1418" w:left="1418" w:header="709" w:footer="709" w:gutter="0"/>
          <w:pgNumType w:start="1"/>
          <w:cols w:space="708"/>
          <w:docGrid w:linePitch="360"/>
        </w:sectPr>
      </w:pPr>
      <w:r w:rsidRPr="00BC77DE">
        <w:rPr>
          <w:b w:val="0"/>
          <w:bCs/>
        </w:rPr>
        <w:t>Může být i v provedení černobílé verze (písmo, číslice a orámování černé, ostatní tmavě šedé).</w:t>
      </w:r>
    </w:p>
    <w:p w14:paraId="67F098A8" w14:textId="77777777" w:rsidR="00F03A89" w:rsidRDefault="00F03A89" w:rsidP="00840B02">
      <w:pPr>
        <w:jc w:val="both"/>
        <w:sectPr w:rsidR="00F03A89" w:rsidSect="003E11BA">
          <w:headerReference w:type="default" r:id="rId20"/>
          <w:footerReference w:type="default" r:id="rId21"/>
          <w:type w:val="continuous"/>
          <w:pgSz w:w="11906" w:h="16838"/>
          <w:pgMar w:top="1083" w:right="1418" w:bottom="1418" w:left="1418" w:header="709" w:footer="709" w:gutter="0"/>
          <w:cols w:space="708"/>
          <w:docGrid w:linePitch="360"/>
        </w:sectPr>
      </w:pPr>
    </w:p>
    <w:p w14:paraId="141D5BB8" w14:textId="6A9CDE81" w:rsidR="00F03A89" w:rsidRDefault="00F03A89" w:rsidP="00840B02">
      <w:pPr>
        <w:jc w:val="both"/>
      </w:pPr>
    </w:p>
    <w:p w14:paraId="1F10EB8F" w14:textId="6729879E" w:rsidR="000B063F" w:rsidRDefault="000B063F" w:rsidP="00840B02">
      <w:pPr>
        <w:jc w:val="both"/>
      </w:pPr>
    </w:p>
    <w:p w14:paraId="3F449ADB" w14:textId="45F590F6" w:rsidR="000B063F" w:rsidRDefault="000B063F" w:rsidP="00840B02">
      <w:pPr>
        <w:jc w:val="both"/>
      </w:pPr>
    </w:p>
    <w:p w14:paraId="78C6F931" w14:textId="0452C61D" w:rsidR="000B063F" w:rsidRDefault="000B063F" w:rsidP="00840B02">
      <w:pPr>
        <w:jc w:val="both"/>
      </w:pPr>
    </w:p>
    <w:p w14:paraId="7686FD01" w14:textId="33A51197" w:rsidR="000B063F" w:rsidRDefault="000B063F" w:rsidP="00840B02">
      <w:pPr>
        <w:jc w:val="both"/>
      </w:pPr>
    </w:p>
    <w:p w14:paraId="5EA09C01" w14:textId="528DBD83" w:rsidR="000B063F" w:rsidRDefault="000B063F" w:rsidP="00840B02">
      <w:pPr>
        <w:jc w:val="both"/>
      </w:pPr>
    </w:p>
    <w:p w14:paraId="22AC1AB1" w14:textId="3F88B272" w:rsidR="000B063F" w:rsidRDefault="000B063F" w:rsidP="00840B02">
      <w:pPr>
        <w:jc w:val="both"/>
      </w:pPr>
    </w:p>
    <w:p w14:paraId="7A329774" w14:textId="01E92765" w:rsidR="000B063F" w:rsidRDefault="000B063F" w:rsidP="00840B02">
      <w:pPr>
        <w:jc w:val="both"/>
      </w:pPr>
    </w:p>
    <w:p w14:paraId="6898F0AE" w14:textId="4E563CBF" w:rsidR="000B063F" w:rsidRDefault="000B063F" w:rsidP="00840B02">
      <w:pPr>
        <w:jc w:val="both"/>
      </w:pPr>
    </w:p>
    <w:p w14:paraId="5D654DB1" w14:textId="12626522" w:rsidR="000B063F" w:rsidRDefault="000B063F" w:rsidP="00840B02">
      <w:pPr>
        <w:jc w:val="both"/>
      </w:pPr>
    </w:p>
    <w:p w14:paraId="63CE770E" w14:textId="02BA4CA6" w:rsidR="000B063F" w:rsidRDefault="000B063F" w:rsidP="00840B02">
      <w:pPr>
        <w:jc w:val="both"/>
      </w:pPr>
    </w:p>
    <w:p w14:paraId="401B39BF" w14:textId="6F832C21" w:rsidR="000B063F" w:rsidRDefault="000B063F" w:rsidP="00840B02">
      <w:pPr>
        <w:jc w:val="both"/>
      </w:pPr>
    </w:p>
    <w:p w14:paraId="1640D35E" w14:textId="4FF98DD8" w:rsidR="000B063F" w:rsidRDefault="000B063F" w:rsidP="00840B02">
      <w:pPr>
        <w:jc w:val="both"/>
      </w:pPr>
    </w:p>
    <w:p w14:paraId="33C3895C" w14:textId="6F796BDB" w:rsidR="000B063F" w:rsidRDefault="000B063F" w:rsidP="00840B02">
      <w:pPr>
        <w:jc w:val="both"/>
      </w:pPr>
    </w:p>
    <w:p w14:paraId="202B9DCE" w14:textId="4451BB62" w:rsidR="000B063F" w:rsidRDefault="000B063F" w:rsidP="00840B02">
      <w:pPr>
        <w:jc w:val="both"/>
      </w:pPr>
    </w:p>
    <w:p w14:paraId="0E8E6663" w14:textId="77777777" w:rsidR="000B063F" w:rsidRPr="00317A89" w:rsidRDefault="000B063F" w:rsidP="00840B02">
      <w:pPr>
        <w:jc w:val="both"/>
      </w:pPr>
      <w:bookmarkStart w:id="0" w:name="_GoBack"/>
      <w:bookmarkEnd w:id="0"/>
    </w:p>
    <w:sectPr w:rsidR="000B063F" w:rsidRPr="00317A89" w:rsidSect="00F03A89">
      <w:headerReference w:type="default" r:id="rId22"/>
      <w:footerReference w:type="default" r:id="rId23"/>
      <w:type w:val="continuous"/>
      <w:pgSz w:w="11906" w:h="16838"/>
      <w:pgMar w:top="108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05DB8" w14:textId="77777777" w:rsidR="00237BE7" w:rsidRDefault="00237BE7">
      <w:r>
        <w:separator/>
      </w:r>
    </w:p>
  </w:endnote>
  <w:endnote w:type="continuationSeparator" w:id="0">
    <w:p w14:paraId="4455FB6F" w14:textId="77777777" w:rsidR="00237BE7" w:rsidRDefault="0023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66F7" w14:textId="77777777" w:rsidR="00F03A89" w:rsidRPr="00EC4CB1" w:rsidRDefault="00F03A89" w:rsidP="0077053F">
    <w:pPr>
      <w:pStyle w:val="Zpat"/>
      <w:rPr>
        <w:b w:val="0"/>
        <w:bCs/>
        <w:color w:val="999999"/>
        <w:sz w:val="16"/>
        <w:szCs w:val="16"/>
      </w:rPr>
    </w:pPr>
    <w:r>
      <w:rPr>
        <w:rStyle w:val="slostrnky"/>
        <w:b w:val="0"/>
        <w:bCs/>
        <w:color w:val="999999"/>
        <w:sz w:val="16"/>
        <w:lang w:val="bg-BG"/>
      </w:rPr>
      <w:t>P9131</w:t>
    </w:r>
    <w:r w:rsidRPr="002B5983">
      <w:rPr>
        <w:rStyle w:val="slostrnky"/>
        <w:b w:val="0"/>
        <w:bCs/>
        <w:color w:val="999999"/>
        <w:sz w:val="16"/>
        <w:lang w:val="bg-BG"/>
      </w:rPr>
      <w:t>/001</w:t>
    </w:r>
    <w:r w:rsidRPr="00EC4CB1">
      <w:rPr>
        <w:rStyle w:val="slostrnky"/>
        <w:b w:val="0"/>
        <w:bCs/>
        <w:color w:val="999999"/>
        <w:sz w:val="16"/>
        <w:szCs w:val="16"/>
      </w:rPr>
      <w:tab/>
      <w:t xml:space="preserve">Strana 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begin"/>
    </w:r>
    <w:r w:rsidRPr="00EC4CB1">
      <w:rPr>
        <w:rStyle w:val="slostrnky"/>
        <w:b w:val="0"/>
        <w:bCs/>
        <w:color w:val="999999"/>
        <w:sz w:val="16"/>
        <w:szCs w:val="16"/>
      </w:rPr>
      <w:instrText xml:space="preserve"> PAGE </w:instrText>
    </w:r>
    <w:r w:rsidRPr="00EC4CB1">
      <w:rPr>
        <w:rStyle w:val="slostrnky"/>
        <w:b w:val="0"/>
        <w:bCs/>
        <w:color w:val="999999"/>
        <w:sz w:val="16"/>
        <w:szCs w:val="16"/>
      </w:rPr>
      <w:fldChar w:fldCharType="separate"/>
    </w:r>
    <w:r w:rsidR="00264329">
      <w:rPr>
        <w:rStyle w:val="slostrnky"/>
        <w:b w:val="0"/>
        <w:bCs/>
        <w:noProof/>
        <w:color w:val="999999"/>
        <w:sz w:val="16"/>
        <w:szCs w:val="16"/>
      </w:rPr>
      <w:t>6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end"/>
    </w:r>
    <w:r w:rsidRPr="00EC4CB1">
      <w:rPr>
        <w:rStyle w:val="slostrnky"/>
        <w:b w:val="0"/>
        <w:bCs/>
        <w:color w:val="999999"/>
        <w:sz w:val="16"/>
        <w:szCs w:val="16"/>
      </w:rPr>
      <w:t xml:space="preserve"> (celkem 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begin"/>
    </w:r>
    <w:r w:rsidRPr="00EC4CB1">
      <w:rPr>
        <w:rStyle w:val="slostrnky"/>
        <w:b w:val="0"/>
        <w:bCs/>
        <w:color w:val="999999"/>
        <w:sz w:val="16"/>
        <w:szCs w:val="16"/>
      </w:rPr>
      <w:instrText xml:space="preserve"> NUMPAGES </w:instrText>
    </w:r>
    <w:r w:rsidRPr="00EC4CB1">
      <w:rPr>
        <w:rStyle w:val="slostrnky"/>
        <w:b w:val="0"/>
        <w:bCs/>
        <w:color w:val="999999"/>
        <w:sz w:val="16"/>
        <w:szCs w:val="16"/>
      </w:rPr>
      <w:fldChar w:fldCharType="separate"/>
    </w:r>
    <w:r w:rsidR="00264329">
      <w:rPr>
        <w:rStyle w:val="slostrnky"/>
        <w:b w:val="0"/>
        <w:bCs/>
        <w:noProof/>
        <w:color w:val="999999"/>
        <w:sz w:val="16"/>
        <w:szCs w:val="16"/>
      </w:rPr>
      <w:t>6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end"/>
    </w:r>
    <w:r>
      <w:rPr>
        <w:rStyle w:val="slostrnky"/>
        <w:b w:val="0"/>
        <w:bCs/>
        <w:color w:val="999999"/>
        <w:sz w:val="16"/>
        <w:szCs w:val="16"/>
      </w:rPr>
      <w:t>)</w:t>
    </w:r>
    <w:r>
      <w:rPr>
        <w:rStyle w:val="slostrnky"/>
        <w:b w:val="0"/>
        <w:bCs/>
        <w:color w:val="999999"/>
        <w:sz w:val="16"/>
        <w:szCs w:val="16"/>
      </w:rPr>
      <w:tab/>
      <w:t>revize: 0123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46A1" w14:textId="77777777" w:rsidR="00F03A89" w:rsidRPr="00EC4CB1" w:rsidRDefault="00F03A89" w:rsidP="0077053F">
    <w:pPr>
      <w:pStyle w:val="Zpat"/>
      <w:rPr>
        <w:b w:val="0"/>
        <w:bCs/>
        <w:color w:val="999999"/>
        <w:sz w:val="16"/>
        <w:szCs w:val="16"/>
      </w:rPr>
    </w:pPr>
    <w:r>
      <w:rPr>
        <w:rStyle w:val="slostrnky"/>
        <w:b w:val="0"/>
        <w:bCs/>
        <w:color w:val="999999"/>
        <w:sz w:val="16"/>
        <w:lang w:val="bg-BG"/>
      </w:rPr>
      <w:t>P9131</w:t>
    </w:r>
    <w:r>
      <w:rPr>
        <w:rStyle w:val="slostrnky"/>
        <w:b w:val="0"/>
        <w:bCs/>
        <w:color w:val="999999"/>
        <w:sz w:val="16"/>
      </w:rPr>
      <w:t>R</w:t>
    </w:r>
    <w:r w:rsidRPr="002B5983">
      <w:rPr>
        <w:rStyle w:val="slostrnky"/>
        <w:b w:val="0"/>
        <w:bCs/>
        <w:color w:val="999999"/>
        <w:sz w:val="16"/>
        <w:lang w:val="bg-BG"/>
      </w:rPr>
      <w:t>/001</w:t>
    </w:r>
    <w:r w:rsidRPr="00EC4CB1">
      <w:rPr>
        <w:rStyle w:val="slostrnky"/>
        <w:b w:val="0"/>
        <w:bCs/>
        <w:color w:val="999999"/>
        <w:sz w:val="16"/>
        <w:szCs w:val="16"/>
      </w:rPr>
      <w:tab/>
      <w:t xml:space="preserve">Strana 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begin"/>
    </w:r>
    <w:r w:rsidRPr="00EC4CB1">
      <w:rPr>
        <w:rStyle w:val="slostrnky"/>
        <w:b w:val="0"/>
        <w:bCs/>
        <w:color w:val="999999"/>
        <w:sz w:val="16"/>
        <w:szCs w:val="16"/>
      </w:rPr>
      <w:instrText xml:space="preserve"> PAGE </w:instrText>
    </w:r>
    <w:r w:rsidRPr="00EC4CB1">
      <w:rPr>
        <w:rStyle w:val="slostrnky"/>
        <w:b w:val="0"/>
        <w:bCs/>
        <w:color w:val="999999"/>
        <w:sz w:val="16"/>
        <w:szCs w:val="16"/>
      </w:rPr>
      <w:fldChar w:fldCharType="separate"/>
    </w:r>
    <w:r>
      <w:rPr>
        <w:rStyle w:val="slostrnky"/>
        <w:b w:val="0"/>
        <w:bCs/>
        <w:noProof/>
        <w:color w:val="999999"/>
        <w:sz w:val="16"/>
        <w:szCs w:val="16"/>
      </w:rPr>
      <w:t>1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end"/>
    </w:r>
    <w:r w:rsidRPr="00EC4CB1">
      <w:rPr>
        <w:rStyle w:val="slostrnky"/>
        <w:b w:val="0"/>
        <w:bCs/>
        <w:color w:val="999999"/>
        <w:sz w:val="16"/>
        <w:szCs w:val="16"/>
      </w:rPr>
      <w:t xml:space="preserve"> (celkem 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begin"/>
    </w:r>
    <w:r w:rsidRPr="00EC4CB1">
      <w:rPr>
        <w:rStyle w:val="slostrnky"/>
        <w:b w:val="0"/>
        <w:bCs/>
        <w:color w:val="999999"/>
        <w:sz w:val="16"/>
        <w:szCs w:val="16"/>
      </w:rPr>
      <w:instrText xml:space="preserve"> NUMPAGES </w:instrText>
    </w:r>
    <w:r w:rsidRPr="00EC4CB1">
      <w:rPr>
        <w:rStyle w:val="slostrnky"/>
        <w:b w:val="0"/>
        <w:bCs/>
        <w:color w:val="999999"/>
        <w:sz w:val="16"/>
        <w:szCs w:val="16"/>
      </w:rPr>
      <w:fldChar w:fldCharType="separate"/>
    </w:r>
    <w:r>
      <w:rPr>
        <w:rStyle w:val="slostrnky"/>
        <w:b w:val="0"/>
        <w:bCs/>
        <w:noProof/>
        <w:color w:val="999999"/>
        <w:sz w:val="16"/>
        <w:szCs w:val="16"/>
      </w:rPr>
      <w:t>7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end"/>
    </w:r>
    <w:r>
      <w:rPr>
        <w:rStyle w:val="slostrnky"/>
        <w:b w:val="0"/>
        <w:bCs/>
        <w:color w:val="999999"/>
        <w:sz w:val="16"/>
        <w:szCs w:val="16"/>
      </w:rPr>
      <w:t>)</w:t>
    </w:r>
    <w:r>
      <w:rPr>
        <w:rStyle w:val="slostrnky"/>
        <w:b w:val="0"/>
        <w:bCs/>
        <w:color w:val="999999"/>
        <w:sz w:val="16"/>
        <w:szCs w:val="16"/>
      </w:rPr>
      <w:tab/>
      <w:t>revize: 0114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94BF6" w14:textId="77777777" w:rsidR="005D3C25" w:rsidRPr="00EC4CB1" w:rsidRDefault="005D3C25" w:rsidP="0077053F">
    <w:pPr>
      <w:pStyle w:val="Zpat"/>
      <w:rPr>
        <w:b w:val="0"/>
        <w:bCs/>
        <w:color w:val="999999"/>
        <w:sz w:val="16"/>
        <w:szCs w:val="16"/>
      </w:rPr>
    </w:pPr>
    <w:r>
      <w:rPr>
        <w:rStyle w:val="slostrnky"/>
        <w:b w:val="0"/>
        <w:bCs/>
        <w:color w:val="999999"/>
        <w:sz w:val="16"/>
        <w:lang w:val="bg-BG"/>
      </w:rPr>
      <w:t>P9131</w:t>
    </w:r>
    <w:r w:rsidR="00AA4A3A">
      <w:rPr>
        <w:rStyle w:val="slostrnky"/>
        <w:b w:val="0"/>
        <w:bCs/>
        <w:color w:val="999999"/>
        <w:sz w:val="16"/>
      </w:rPr>
      <w:t>R</w:t>
    </w:r>
    <w:r w:rsidRPr="002B5983">
      <w:rPr>
        <w:rStyle w:val="slostrnky"/>
        <w:b w:val="0"/>
        <w:bCs/>
        <w:color w:val="999999"/>
        <w:sz w:val="16"/>
        <w:lang w:val="bg-BG"/>
      </w:rPr>
      <w:t>/001</w:t>
    </w:r>
    <w:r w:rsidRPr="00EC4CB1">
      <w:rPr>
        <w:rStyle w:val="slostrnky"/>
        <w:b w:val="0"/>
        <w:bCs/>
        <w:color w:val="999999"/>
        <w:sz w:val="16"/>
        <w:szCs w:val="16"/>
      </w:rPr>
      <w:tab/>
      <w:t xml:space="preserve">Strana 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begin"/>
    </w:r>
    <w:r w:rsidRPr="00EC4CB1">
      <w:rPr>
        <w:rStyle w:val="slostrnky"/>
        <w:b w:val="0"/>
        <w:bCs/>
        <w:color w:val="999999"/>
        <w:sz w:val="16"/>
        <w:szCs w:val="16"/>
      </w:rPr>
      <w:instrText xml:space="preserve"> PAGE </w:instrText>
    </w:r>
    <w:r w:rsidRPr="00EC4CB1">
      <w:rPr>
        <w:rStyle w:val="slostrnky"/>
        <w:b w:val="0"/>
        <w:bCs/>
        <w:color w:val="999999"/>
        <w:sz w:val="16"/>
        <w:szCs w:val="16"/>
      </w:rPr>
      <w:fldChar w:fldCharType="separate"/>
    </w:r>
    <w:r w:rsidR="00F03A89">
      <w:rPr>
        <w:rStyle w:val="slostrnky"/>
        <w:b w:val="0"/>
        <w:bCs/>
        <w:noProof/>
        <w:color w:val="999999"/>
        <w:sz w:val="16"/>
        <w:szCs w:val="16"/>
      </w:rPr>
      <w:t>1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end"/>
    </w:r>
    <w:r w:rsidRPr="00EC4CB1">
      <w:rPr>
        <w:rStyle w:val="slostrnky"/>
        <w:b w:val="0"/>
        <w:bCs/>
        <w:color w:val="999999"/>
        <w:sz w:val="16"/>
        <w:szCs w:val="16"/>
      </w:rPr>
      <w:t xml:space="preserve"> (celkem 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begin"/>
    </w:r>
    <w:r w:rsidRPr="00EC4CB1">
      <w:rPr>
        <w:rStyle w:val="slostrnky"/>
        <w:b w:val="0"/>
        <w:bCs/>
        <w:color w:val="999999"/>
        <w:sz w:val="16"/>
        <w:szCs w:val="16"/>
      </w:rPr>
      <w:instrText xml:space="preserve"> NUMPAGES </w:instrText>
    </w:r>
    <w:r w:rsidRPr="00EC4CB1">
      <w:rPr>
        <w:rStyle w:val="slostrnky"/>
        <w:b w:val="0"/>
        <w:bCs/>
        <w:color w:val="999999"/>
        <w:sz w:val="16"/>
        <w:szCs w:val="16"/>
      </w:rPr>
      <w:fldChar w:fldCharType="separate"/>
    </w:r>
    <w:r w:rsidR="00F03A89">
      <w:rPr>
        <w:rStyle w:val="slostrnky"/>
        <w:b w:val="0"/>
        <w:bCs/>
        <w:noProof/>
        <w:color w:val="999999"/>
        <w:sz w:val="16"/>
        <w:szCs w:val="16"/>
      </w:rPr>
      <w:t>1</w:t>
    </w:r>
    <w:r w:rsidRPr="00EC4CB1">
      <w:rPr>
        <w:rStyle w:val="slostrnky"/>
        <w:b w:val="0"/>
        <w:bCs/>
        <w:color w:val="999999"/>
        <w:sz w:val="16"/>
        <w:szCs w:val="16"/>
      </w:rPr>
      <w:fldChar w:fldCharType="end"/>
    </w:r>
    <w:r>
      <w:rPr>
        <w:rStyle w:val="slostrnky"/>
        <w:b w:val="0"/>
        <w:bCs/>
        <w:color w:val="999999"/>
        <w:sz w:val="16"/>
        <w:szCs w:val="16"/>
      </w:rPr>
      <w:t>)</w:t>
    </w:r>
    <w:r>
      <w:rPr>
        <w:rStyle w:val="slostrnky"/>
        <w:b w:val="0"/>
        <w:bCs/>
        <w:color w:val="999999"/>
        <w:sz w:val="16"/>
        <w:szCs w:val="16"/>
      </w:rPr>
      <w:tab/>
      <w:t>revize: 0</w:t>
    </w:r>
    <w:r w:rsidR="00C24549">
      <w:rPr>
        <w:rStyle w:val="slostrnky"/>
        <w:b w:val="0"/>
        <w:bCs/>
        <w:color w:val="999999"/>
        <w:sz w:val="16"/>
        <w:szCs w:val="16"/>
      </w:rPr>
      <w:t>11</w:t>
    </w:r>
    <w:r w:rsidR="00ED75F7">
      <w:rPr>
        <w:rStyle w:val="slostrnky"/>
        <w:b w:val="0"/>
        <w:bCs/>
        <w:color w:val="999999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DFF69" w14:textId="77777777" w:rsidR="00237BE7" w:rsidRDefault="00237BE7">
      <w:r>
        <w:separator/>
      </w:r>
    </w:p>
  </w:footnote>
  <w:footnote w:type="continuationSeparator" w:id="0">
    <w:p w14:paraId="2D1152BA" w14:textId="77777777" w:rsidR="00237BE7" w:rsidRDefault="0023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1F142" w14:textId="77777777" w:rsidR="00F03A89" w:rsidRDefault="00F03A89">
    <w:pPr>
      <w:pStyle w:val="Zhlav"/>
      <w:rPr>
        <w:b w:val="0"/>
        <w:bCs/>
        <w:color w:val="999999"/>
        <w:sz w:val="20"/>
      </w:rPr>
    </w:pPr>
    <w:r>
      <w:rPr>
        <w:b w:val="0"/>
        <w:bCs/>
        <w:color w:val="999999"/>
        <w:sz w:val="20"/>
      </w:rPr>
      <w:tab/>
    </w:r>
    <w:r>
      <w:rPr>
        <w:b w:val="0"/>
        <w:bCs/>
        <w:color w:val="999999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1255E" w14:textId="77777777" w:rsidR="00F03A89" w:rsidRDefault="00F03A89">
    <w:pPr>
      <w:pStyle w:val="Zhlav"/>
      <w:rPr>
        <w:b w:val="0"/>
        <w:bCs/>
        <w:color w:val="999999"/>
        <w:sz w:val="20"/>
      </w:rPr>
    </w:pPr>
    <w:r>
      <w:rPr>
        <w:b w:val="0"/>
        <w:bCs/>
        <w:color w:val="999999"/>
        <w:sz w:val="20"/>
      </w:rPr>
      <w:tab/>
    </w:r>
    <w:r>
      <w:rPr>
        <w:b w:val="0"/>
        <w:bCs/>
        <w:color w:val="999999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8977" w14:textId="77777777" w:rsidR="005D3C25" w:rsidRDefault="005D3C25">
    <w:pPr>
      <w:pStyle w:val="Zhlav"/>
      <w:rPr>
        <w:b w:val="0"/>
        <w:bCs/>
        <w:color w:val="999999"/>
        <w:sz w:val="20"/>
      </w:rPr>
    </w:pPr>
    <w:r>
      <w:rPr>
        <w:b w:val="0"/>
        <w:bCs/>
        <w:color w:val="999999"/>
        <w:sz w:val="20"/>
      </w:rPr>
      <w:tab/>
    </w:r>
    <w:r>
      <w:rPr>
        <w:b w:val="0"/>
        <w:bCs/>
        <w:color w:val="999999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D67219"/>
    <w:multiLevelType w:val="hybridMultilevel"/>
    <w:tmpl w:val="69A0B81E"/>
    <w:lvl w:ilvl="0" w:tplc="8292BCFA">
      <w:start w:val="1"/>
      <w:numFmt w:val="bullet"/>
      <w:pStyle w:val="krouekern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8EF5DA8"/>
    <w:multiLevelType w:val="hybridMultilevel"/>
    <w:tmpl w:val="7A38385E"/>
    <w:lvl w:ilvl="0" w:tplc="B942BC7E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95071AC"/>
    <w:multiLevelType w:val="hybridMultilevel"/>
    <w:tmpl w:val="7B92FF10"/>
    <w:lvl w:ilvl="0" w:tplc="1948595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1">
    <w:nsid w:val="0B197943"/>
    <w:multiLevelType w:val="multilevel"/>
    <w:tmpl w:val="00CCC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1">
    <w:nsid w:val="2C160DD9"/>
    <w:multiLevelType w:val="multilevel"/>
    <w:tmpl w:val="292272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1">
    <w:nsid w:val="3275665B"/>
    <w:multiLevelType w:val="hybridMultilevel"/>
    <w:tmpl w:val="1256D4EE"/>
    <w:lvl w:ilvl="0" w:tplc="3DCAD892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9AFC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2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CB8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03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3A4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C1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6D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90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59A1448"/>
    <w:multiLevelType w:val="hybridMultilevel"/>
    <w:tmpl w:val="7CE6EA7E"/>
    <w:lvl w:ilvl="0" w:tplc="1948595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1">
    <w:nsid w:val="48A80D71"/>
    <w:multiLevelType w:val="multilevel"/>
    <w:tmpl w:val="00CCC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1">
    <w:nsid w:val="55F90116"/>
    <w:multiLevelType w:val="multilevel"/>
    <w:tmpl w:val="D72C347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1">
    <w:nsid w:val="586E2EAC"/>
    <w:multiLevelType w:val="hybridMultilevel"/>
    <w:tmpl w:val="D9B2FCA6"/>
    <w:lvl w:ilvl="0" w:tplc="A33CAE40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45B6A5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0A41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AB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6A9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E4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40D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93E5C3D"/>
    <w:multiLevelType w:val="multilevel"/>
    <w:tmpl w:val="1FFECC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1">
    <w:nsid w:val="5B5A5BCF"/>
    <w:multiLevelType w:val="multilevel"/>
    <w:tmpl w:val="AFDAD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1">
    <w:nsid w:val="5DCD4259"/>
    <w:multiLevelType w:val="hybridMultilevel"/>
    <w:tmpl w:val="FAAE848C"/>
    <w:lvl w:ilvl="0" w:tplc="0F50F260">
      <w:start w:val="1"/>
      <w:numFmt w:val="bullet"/>
      <w:pStyle w:val="tekaer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4D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16D1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60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08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38A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68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A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92F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7B"/>
    <w:rsid w:val="0000456F"/>
    <w:rsid w:val="0001185D"/>
    <w:rsid w:val="00061D38"/>
    <w:rsid w:val="00065091"/>
    <w:rsid w:val="00075433"/>
    <w:rsid w:val="0007584C"/>
    <w:rsid w:val="00080B25"/>
    <w:rsid w:val="00082E97"/>
    <w:rsid w:val="00085964"/>
    <w:rsid w:val="000877D0"/>
    <w:rsid w:val="000927C8"/>
    <w:rsid w:val="000944D1"/>
    <w:rsid w:val="000B063F"/>
    <w:rsid w:val="000B0E36"/>
    <w:rsid w:val="000B2111"/>
    <w:rsid w:val="000C5418"/>
    <w:rsid w:val="000D549B"/>
    <w:rsid w:val="000E2115"/>
    <w:rsid w:val="000E31DF"/>
    <w:rsid w:val="000F4875"/>
    <w:rsid w:val="00101EAC"/>
    <w:rsid w:val="00107DEE"/>
    <w:rsid w:val="001111C9"/>
    <w:rsid w:val="001133EE"/>
    <w:rsid w:val="00132583"/>
    <w:rsid w:val="00164673"/>
    <w:rsid w:val="0016748E"/>
    <w:rsid w:val="00170828"/>
    <w:rsid w:val="0017127B"/>
    <w:rsid w:val="00190E1E"/>
    <w:rsid w:val="0019335F"/>
    <w:rsid w:val="001A697A"/>
    <w:rsid w:val="001B0D15"/>
    <w:rsid w:val="001B63A9"/>
    <w:rsid w:val="001C1119"/>
    <w:rsid w:val="001C4A10"/>
    <w:rsid w:val="001C7A62"/>
    <w:rsid w:val="001E651E"/>
    <w:rsid w:val="001F19BB"/>
    <w:rsid w:val="001F2FD1"/>
    <w:rsid w:val="001F43BF"/>
    <w:rsid w:val="00205DB6"/>
    <w:rsid w:val="002125B8"/>
    <w:rsid w:val="002144CB"/>
    <w:rsid w:val="00223EE3"/>
    <w:rsid w:val="00233CAE"/>
    <w:rsid w:val="00233F5B"/>
    <w:rsid w:val="00237BE7"/>
    <w:rsid w:val="00251189"/>
    <w:rsid w:val="00251ADD"/>
    <w:rsid w:val="002525CA"/>
    <w:rsid w:val="002539B8"/>
    <w:rsid w:val="00255A5C"/>
    <w:rsid w:val="0025682D"/>
    <w:rsid w:val="0026272E"/>
    <w:rsid w:val="00264329"/>
    <w:rsid w:val="00266304"/>
    <w:rsid w:val="002778BC"/>
    <w:rsid w:val="00294803"/>
    <w:rsid w:val="002A065A"/>
    <w:rsid w:val="002A3C22"/>
    <w:rsid w:val="002A530E"/>
    <w:rsid w:val="002C06CB"/>
    <w:rsid w:val="002C20BB"/>
    <w:rsid w:val="002C47F7"/>
    <w:rsid w:val="002E772C"/>
    <w:rsid w:val="002F0EE1"/>
    <w:rsid w:val="002F59BE"/>
    <w:rsid w:val="00317A89"/>
    <w:rsid w:val="00323CED"/>
    <w:rsid w:val="00341D39"/>
    <w:rsid w:val="0034282E"/>
    <w:rsid w:val="003463CD"/>
    <w:rsid w:val="00347EB9"/>
    <w:rsid w:val="0035394A"/>
    <w:rsid w:val="00361CE0"/>
    <w:rsid w:val="00362F77"/>
    <w:rsid w:val="003742E3"/>
    <w:rsid w:val="003865BA"/>
    <w:rsid w:val="003908EA"/>
    <w:rsid w:val="00393F81"/>
    <w:rsid w:val="00394DD9"/>
    <w:rsid w:val="003A1B3B"/>
    <w:rsid w:val="003D1031"/>
    <w:rsid w:val="003E11BA"/>
    <w:rsid w:val="00424D52"/>
    <w:rsid w:val="00433374"/>
    <w:rsid w:val="004360DA"/>
    <w:rsid w:val="004438B6"/>
    <w:rsid w:val="00451E43"/>
    <w:rsid w:val="00456517"/>
    <w:rsid w:val="00462D3D"/>
    <w:rsid w:val="004660B1"/>
    <w:rsid w:val="0047112E"/>
    <w:rsid w:val="004766EE"/>
    <w:rsid w:val="00480C20"/>
    <w:rsid w:val="00481842"/>
    <w:rsid w:val="00482EC0"/>
    <w:rsid w:val="004C1C11"/>
    <w:rsid w:val="004D6335"/>
    <w:rsid w:val="005016C6"/>
    <w:rsid w:val="00503F17"/>
    <w:rsid w:val="00504128"/>
    <w:rsid w:val="005204C7"/>
    <w:rsid w:val="00523891"/>
    <w:rsid w:val="0052756D"/>
    <w:rsid w:val="0053381E"/>
    <w:rsid w:val="00542AA2"/>
    <w:rsid w:val="0056049B"/>
    <w:rsid w:val="005641A3"/>
    <w:rsid w:val="005655AF"/>
    <w:rsid w:val="00574F6F"/>
    <w:rsid w:val="00583FC5"/>
    <w:rsid w:val="00585266"/>
    <w:rsid w:val="00586115"/>
    <w:rsid w:val="00586253"/>
    <w:rsid w:val="00587643"/>
    <w:rsid w:val="005D3C25"/>
    <w:rsid w:val="005D5168"/>
    <w:rsid w:val="005D5B2F"/>
    <w:rsid w:val="005E177D"/>
    <w:rsid w:val="005E3C8C"/>
    <w:rsid w:val="005F0329"/>
    <w:rsid w:val="005F5C40"/>
    <w:rsid w:val="00604DA5"/>
    <w:rsid w:val="00611940"/>
    <w:rsid w:val="006175A0"/>
    <w:rsid w:val="00642398"/>
    <w:rsid w:val="00643915"/>
    <w:rsid w:val="00656CF8"/>
    <w:rsid w:val="00666CA4"/>
    <w:rsid w:val="00683391"/>
    <w:rsid w:val="00693B90"/>
    <w:rsid w:val="006949F8"/>
    <w:rsid w:val="006D3444"/>
    <w:rsid w:val="006F1724"/>
    <w:rsid w:val="007059A6"/>
    <w:rsid w:val="0072360D"/>
    <w:rsid w:val="00730B12"/>
    <w:rsid w:val="007326EC"/>
    <w:rsid w:val="00747629"/>
    <w:rsid w:val="00750415"/>
    <w:rsid w:val="00754195"/>
    <w:rsid w:val="00756257"/>
    <w:rsid w:val="0077053F"/>
    <w:rsid w:val="0077647C"/>
    <w:rsid w:val="00777629"/>
    <w:rsid w:val="007A5DA0"/>
    <w:rsid w:val="007B61A6"/>
    <w:rsid w:val="007C3D64"/>
    <w:rsid w:val="007D5ACA"/>
    <w:rsid w:val="007E009C"/>
    <w:rsid w:val="008306B6"/>
    <w:rsid w:val="008313A6"/>
    <w:rsid w:val="00840B02"/>
    <w:rsid w:val="00841520"/>
    <w:rsid w:val="00844BBB"/>
    <w:rsid w:val="00857EAA"/>
    <w:rsid w:val="008623D7"/>
    <w:rsid w:val="008A41D4"/>
    <w:rsid w:val="008B51CA"/>
    <w:rsid w:val="008B53F8"/>
    <w:rsid w:val="008D5399"/>
    <w:rsid w:val="00906603"/>
    <w:rsid w:val="00932A6D"/>
    <w:rsid w:val="00934804"/>
    <w:rsid w:val="00944247"/>
    <w:rsid w:val="00957BE9"/>
    <w:rsid w:val="00964D39"/>
    <w:rsid w:val="00970BB5"/>
    <w:rsid w:val="009819EA"/>
    <w:rsid w:val="009A2B93"/>
    <w:rsid w:val="009B5A45"/>
    <w:rsid w:val="009D696F"/>
    <w:rsid w:val="009E21DE"/>
    <w:rsid w:val="009F6CAD"/>
    <w:rsid w:val="00A03521"/>
    <w:rsid w:val="00A03954"/>
    <w:rsid w:val="00A05A4C"/>
    <w:rsid w:val="00A17DD0"/>
    <w:rsid w:val="00A26FBF"/>
    <w:rsid w:val="00A32238"/>
    <w:rsid w:val="00A4662C"/>
    <w:rsid w:val="00A51AE0"/>
    <w:rsid w:val="00A643BE"/>
    <w:rsid w:val="00A674EC"/>
    <w:rsid w:val="00A74BEF"/>
    <w:rsid w:val="00A779CE"/>
    <w:rsid w:val="00A90177"/>
    <w:rsid w:val="00AA4A3A"/>
    <w:rsid w:val="00AB2F5C"/>
    <w:rsid w:val="00AB5A5A"/>
    <w:rsid w:val="00AC0FA7"/>
    <w:rsid w:val="00AC1C52"/>
    <w:rsid w:val="00AF0150"/>
    <w:rsid w:val="00B11FFA"/>
    <w:rsid w:val="00B17C0F"/>
    <w:rsid w:val="00B243FA"/>
    <w:rsid w:val="00B35CFE"/>
    <w:rsid w:val="00B63B8C"/>
    <w:rsid w:val="00B64D28"/>
    <w:rsid w:val="00B713F4"/>
    <w:rsid w:val="00B76BD1"/>
    <w:rsid w:val="00B820F1"/>
    <w:rsid w:val="00BC1F9E"/>
    <w:rsid w:val="00BC2202"/>
    <w:rsid w:val="00BC77DE"/>
    <w:rsid w:val="00BE6DEC"/>
    <w:rsid w:val="00BF00F4"/>
    <w:rsid w:val="00C14861"/>
    <w:rsid w:val="00C22DE1"/>
    <w:rsid w:val="00C24549"/>
    <w:rsid w:val="00C361A4"/>
    <w:rsid w:val="00C4361A"/>
    <w:rsid w:val="00C54C36"/>
    <w:rsid w:val="00CE0CC1"/>
    <w:rsid w:val="00CE2B36"/>
    <w:rsid w:val="00D06B14"/>
    <w:rsid w:val="00D1104D"/>
    <w:rsid w:val="00D11D6A"/>
    <w:rsid w:val="00D268F2"/>
    <w:rsid w:val="00D42B92"/>
    <w:rsid w:val="00D86161"/>
    <w:rsid w:val="00DA1EFE"/>
    <w:rsid w:val="00DB321E"/>
    <w:rsid w:val="00DB4DF3"/>
    <w:rsid w:val="00DC0A2D"/>
    <w:rsid w:val="00DE6C93"/>
    <w:rsid w:val="00DF0D2B"/>
    <w:rsid w:val="00DF32C2"/>
    <w:rsid w:val="00E10A9D"/>
    <w:rsid w:val="00E11378"/>
    <w:rsid w:val="00E2554C"/>
    <w:rsid w:val="00E4435C"/>
    <w:rsid w:val="00E45F05"/>
    <w:rsid w:val="00E66B02"/>
    <w:rsid w:val="00E66CF1"/>
    <w:rsid w:val="00E84E35"/>
    <w:rsid w:val="00E908D3"/>
    <w:rsid w:val="00E90E85"/>
    <w:rsid w:val="00EA0F9C"/>
    <w:rsid w:val="00EB5DB9"/>
    <w:rsid w:val="00EC4CB1"/>
    <w:rsid w:val="00ED75F7"/>
    <w:rsid w:val="00EE101A"/>
    <w:rsid w:val="00EE23A2"/>
    <w:rsid w:val="00EF6071"/>
    <w:rsid w:val="00EF60F9"/>
    <w:rsid w:val="00EF61EF"/>
    <w:rsid w:val="00F03A89"/>
    <w:rsid w:val="00F106B6"/>
    <w:rsid w:val="00F141EB"/>
    <w:rsid w:val="00F26666"/>
    <w:rsid w:val="00F26707"/>
    <w:rsid w:val="00F26BCB"/>
    <w:rsid w:val="00F27225"/>
    <w:rsid w:val="00F32D11"/>
    <w:rsid w:val="00F3605C"/>
    <w:rsid w:val="00F45141"/>
    <w:rsid w:val="00F6540D"/>
    <w:rsid w:val="00F719C3"/>
    <w:rsid w:val="00F825AF"/>
    <w:rsid w:val="00FA5561"/>
    <w:rsid w:val="00FB5D85"/>
    <w:rsid w:val="00FC27C6"/>
    <w:rsid w:val="00FC6813"/>
    <w:rsid w:val="00FD3560"/>
    <w:rsid w:val="00FD6B9E"/>
    <w:rsid w:val="00FE78D7"/>
    <w:rsid w:val="00FF4C22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60D61"/>
  <w15:chartTrackingRefBased/>
  <w15:docId w15:val="{FEE0A95C-9344-4542-8E88-B0967AE0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b/>
      <w:sz w:val="24"/>
      <w:szCs w:val="24"/>
    </w:rPr>
  </w:style>
  <w:style w:type="paragraph" w:styleId="Nadpis10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756257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47EB9"/>
    <w:pPr>
      <w:keepNext/>
      <w:outlineLvl w:val="2"/>
    </w:pPr>
    <w:rPr>
      <w:bCs/>
      <w:sz w:val="22"/>
      <w:szCs w:val="26"/>
      <w:lang w:val="x-none" w:eastAsia="x-none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hAnsi="Times New Roman"/>
      <w:szCs w:val="20"/>
    </w:rPr>
  </w:style>
  <w:style w:type="paragraph" w:styleId="Nadpis5">
    <w:name w:val="heading 5"/>
    <w:basedOn w:val="Normln"/>
    <w:next w:val="Normln"/>
    <w:qFormat/>
    <w:rsid w:val="00756257"/>
    <w:pPr>
      <w:tabs>
        <w:tab w:val="num" w:pos="1008"/>
      </w:tabs>
      <w:spacing w:before="240" w:after="60"/>
      <w:ind w:left="1008" w:hanging="1008"/>
      <w:outlineLvl w:val="4"/>
    </w:pPr>
    <w:rPr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5625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 w:val="0"/>
      <w:bCs/>
      <w:sz w:val="22"/>
      <w:szCs w:val="22"/>
    </w:rPr>
  </w:style>
  <w:style w:type="paragraph" w:styleId="Nadpis7">
    <w:name w:val="heading 7"/>
    <w:basedOn w:val="Normln"/>
    <w:next w:val="Normln"/>
    <w:qFormat/>
    <w:rsid w:val="0075625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75625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756257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rouekern">
    <w:name w:val="kroužek černá"/>
    <w:basedOn w:val="Normln"/>
    <w:pPr>
      <w:numPr>
        <w:numId w:val="1"/>
      </w:numPr>
      <w:tabs>
        <w:tab w:val="clear" w:pos="720"/>
        <w:tab w:val="num" w:pos="567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szCs w:val="20"/>
    </w:rPr>
  </w:style>
  <w:style w:type="paragraph" w:customStyle="1" w:styleId="tekaern">
    <w:name w:val="tečka černá"/>
    <w:basedOn w:val="Normln"/>
    <w:pPr>
      <w:numPr>
        <w:numId w:val="2"/>
      </w:numPr>
      <w:tabs>
        <w:tab w:val="clear" w:pos="720"/>
        <w:tab w:val="num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slovn">
    <w:name w:val="číslování"/>
    <w:basedOn w:val="Normln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szCs w:val="20"/>
    </w:rPr>
  </w:style>
  <w:style w:type="paragraph" w:styleId="Obsah3">
    <w:name w:val="toc 3"/>
    <w:basedOn w:val="Normln"/>
    <w:next w:val="Normln"/>
    <w:semiHidden/>
    <w:pPr>
      <w:tabs>
        <w:tab w:val="right" w:pos="9071"/>
      </w:tabs>
      <w:overflowPunct w:val="0"/>
      <w:autoSpaceDE w:val="0"/>
      <w:autoSpaceDN w:val="0"/>
      <w:adjustRightInd w:val="0"/>
      <w:spacing w:before="120"/>
      <w:ind w:left="482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 w:val="0"/>
      <w:szCs w:val="20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b w:val="0"/>
      <w:bCs/>
      <w:color w:val="0000FF"/>
      <w:lang w:val="x-none" w:eastAsia="x-none"/>
    </w:rPr>
  </w:style>
  <w:style w:type="paragraph" w:styleId="Zkladntextodsazen">
    <w:name w:val="Body Text Indent"/>
    <w:basedOn w:val="Normln"/>
    <w:pPr>
      <w:ind w:firstLine="360"/>
    </w:pPr>
    <w:rPr>
      <w:b w:val="0"/>
      <w:bCs/>
    </w:rPr>
  </w:style>
  <w:style w:type="paragraph" w:styleId="Zkladntextodsazen2">
    <w:name w:val="Body Text Indent 2"/>
    <w:basedOn w:val="Normln"/>
    <w:pPr>
      <w:ind w:left="1065"/>
      <w:jc w:val="both"/>
    </w:pPr>
    <w:rPr>
      <w:b w:val="0"/>
      <w:bCs/>
    </w:rPr>
  </w:style>
  <w:style w:type="paragraph" w:customStyle="1" w:styleId="Nadpis1">
    <w:name w:val="Nadpis1"/>
    <w:basedOn w:val="Nadpis10"/>
    <w:autoRedefine/>
    <w:rsid w:val="00A4662C"/>
    <w:pPr>
      <w:keepNext w:val="0"/>
      <w:numPr>
        <w:numId w:val="10"/>
      </w:numPr>
      <w:jc w:val="left"/>
    </w:pPr>
    <w:rPr>
      <w:i/>
      <w:sz w:val="22"/>
      <w:szCs w:val="22"/>
    </w:rPr>
  </w:style>
  <w:style w:type="paragraph" w:styleId="Textbubliny">
    <w:name w:val="Balloon Text"/>
    <w:basedOn w:val="Normln"/>
    <w:semiHidden/>
    <w:rsid w:val="00205DB6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link w:val="Zkladntext3"/>
    <w:rsid w:val="00840B02"/>
    <w:rPr>
      <w:rFonts w:ascii="Arial" w:hAnsi="Arial"/>
      <w:bCs/>
      <w:color w:val="0000FF"/>
      <w:sz w:val="24"/>
      <w:szCs w:val="24"/>
    </w:rPr>
  </w:style>
  <w:style w:type="table" w:styleId="Mkatabulky">
    <w:name w:val="Table Grid"/>
    <w:basedOn w:val="Normlntabulka"/>
    <w:rsid w:val="00542A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link w:val="Nadpis3"/>
    <w:rsid w:val="00347EB9"/>
    <w:rPr>
      <w:rFonts w:ascii="Arial" w:hAnsi="Arial"/>
      <w:b/>
      <w:bCs/>
      <w:sz w:val="22"/>
      <w:szCs w:val="26"/>
      <w:lang w:val="x-none" w:eastAsia="x-none"/>
    </w:rPr>
  </w:style>
  <w:style w:type="paragraph" w:styleId="Bezmezer">
    <w:name w:val="No Spacing"/>
    <w:uiPriority w:val="1"/>
    <w:qFormat/>
    <w:rsid w:val="00264329"/>
    <w:rPr>
      <w:rFonts w:ascii="Arial" w:eastAsia="Calibri" w:hAnsi="Arial"/>
      <w:sz w:val="18"/>
      <w:szCs w:val="22"/>
      <w:lang w:val="en-US" w:eastAsia="en-US"/>
    </w:rPr>
  </w:style>
  <w:style w:type="character" w:styleId="Hypertextovodkaz">
    <w:name w:val="Hyperlink"/>
    <w:basedOn w:val="Standardnpsmoodstavce"/>
    <w:rsid w:val="00A674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4E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8415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1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1520"/>
    <w:rPr>
      <w:rFonts w:ascii="Arial" w:hAnsi="Arial"/>
      <w:b/>
    </w:rPr>
  </w:style>
  <w:style w:type="paragraph" w:styleId="Pedmtkomente">
    <w:name w:val="annotation subject"/>
    <w:basedOn w:val="Textkomente"/>
    <w:next w:val="Textkomente"/>
    <w:link w:val="PedmtkomenteChar"/>
    <w:rsid w:val="00841520"/>
    <w:rPr>
      <w:bCs/>
    </w:rPr>
  </w:style>
  <w:style w:type="character" w:customStyle="1" w:styleId="PedmtkomenteChar">
    <w:name w:val="Předmět komentáře Char"/>
    <w:basedOn w:val="TextkomenteChar"/>
    <w:link w:val="Pedmtkomente"/>
    <w:rsid w:val="0084152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mero.cz/o-spolecnosti/ochrana-osobnich-udaju/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mero.cz,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mailto:sloserova@mero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+420%20777%20221%20161" TargetMode="Externa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6653-2E14-4957-BCD2-F7B811E6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2413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TRITON Cert, spol. s r.o.</Company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TRITON Cert, spol. s r.o.</dc:creator>
  <cp:keywords/>
  <cp:lastModifiedBy>Jitka Koukalová</cp:lastModifiedBy>
  <cp:revision>4</cp:revision>
  <cp:lastPrinted>2019-03-08T08:38:00Z</cp:lastPrinted>
  <dcterms:created xsi:type="dcterms:W3CDTF">2023-07-26T08:51:00Z</dcterms:created>
  <dcterms:modified xsi:type="dcterms:W3CDTF">2023-07-26T08:52:00Z</dcterms:modified>
</cp:coreProperties>
</file>