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914D5" w14:textId="7D7D0291" w:rsidR="00223A83" w:rsidRPr="00FF0F01" w:rsidRDefault="00223A83" w:rsidP="00D060BE">
      <w:pPr>
        <w:tabs>
          <w:tab w:val="left" w:pos="1723"/>
        </w:tabs>
        <w:spacing w:before="0" w:after="1520"/>
        <w:rPr>
          <w:rFonts w:asciiTheme="majorHAnsi" w:hAnsiTheme="majorHAnsi"/>
          <w:b/>
          <w:sz w:val="28"/>
          <w:szCs w:val="28"/>
        </w:rPr>
      </w:pPr>
      <w:r w:rsidRPr="00FF0F01">
        <w:rPr>
          <w:rFonts w:asciiTheme="majorHAnsi" w:hAnsiTheme="majorHAnsi"/>
          <w:b/>
          <w:sz w:val="28"/>
          <w:szCs w:val="28"/>
        </w:rPr>
        <w:t>REGISTRAČNÍ LIST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223A83" w:rsidRPr="00C75D3B" w14:paraId="0A95C5AE" w14:textId="77777777" w:rsidTr="00223A83">
        <w:trPr>
          <w:trHeight w:hRule="exact" w:val="397"/>
        </w:trPr>
        <w:tc>
          <w:tcPr>
            <w:tcW w:w="10206" w:type="dxa"/>
            <w:shd w:val="clear" w:color="auto" w:fill="009BA5"/>
            <w:vAlign w:val="center"/>
          </w:tcPr>
          <w:p w14:paraId="1EB11595" w14:textId="77777777" w:rsidR="00223A83" w:rsidRPr="00C75D3B" w:rsidRDefault="00223A83" w:rsidP="00223A83">
            <w:pPr>
              <w:pStyle w:val="KapitolaCalibriBold"/>
              <w:rPr>
                <w:rFonts w:cs="Arial"/>
              </w:rPr>
            </w:pPr>
            <w:r>
              <w:rPr>
                <w:rFonts w:cs="Arial"/>
              </w:rPr>
              <w:t>SMLUVNÍ STRANY</w:t>
            </w:r>
          </w:p>
        </w:tc>
      </w:tr>
    </w:tbl>
    <w:p w14:paraId="2ECD61CE" w14:textId="77777777" w:rsidR="00223A83" w:rsidRPr="00C7396F" w:rsidRDefault="00223A83" w:rsidP="00223A83">
      <w:pPr>
        <w:spacing w:before="0"/>
        <w:rPr>
          <w:sz w:val="8"/>
          <w:szCs w:val="8"/>
        </w:rPr>
      </w:pPr>
    </w:p>
    <w:tbl>
      <w:tblPr>
        <w:tblStyle w:val="Mkatabulky1"/>
        <w:tblW w:w="10206"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223A83" w:rsidRPr="00385700" w14:paraId="323D2D4D" w14:textId="77777777" w:rsidTr="00D060BE">
        <w:trPr>
          <w:trHeight w:val="340"/>
          <w:tblHeader/>
        </w:trPr>
        <w:tc>
          <w:tcPr>
            <w:tcW w:w="10206" w:type="dxa"/>
            <w:shd w:val="clear" w:color="auto" w:fill="E5E5E5"/>
            <w:vAlign w:val="center"/>
          </w:tcPr>
          <w:p w14:paraId="182DDB27" w14:textId="416D9F2B" w:rsidR="00223A83" w:rsidRPr="00385700" w:rsidRDefault="00223A83" w:rsidP="00223A83">
            <w:pPr>
              <w:pStyle w:val="TextlegendaCalibriBold"/>
              <w:rPr>
                <w:rFonts w:cs="Arial"/>
                <w:color w:val="009BA5"/>
              </w:rPr>
            </w:pPr>
            <w:r w:rsidRPr="00385700">
              <w:rPr>
                <w:rFonts w:cs="Arial"/>
                <w:color w:val="009BA5"/>
              </w:rPr>
              <w:t xml:space="preserve">Identifikace smluvní strany </w:t>
            </w:r>
            <w:r w:rsidR="00AA7E5F">
              <w:rPr>
                <w:rFonts w:cs="Arial"/>
                <w:color w:val="009BA5"/>
              </w:rPr>
              <w:t>–</w:t>
            </w:r>
            <w:r>
              <w:rPr>
                <w:rFonts w:cs="Arial"/>
                <w:color w:val="009BA5"/>
              </w:rPr>
              <w:t xml:space="preserve"> Plátce</w:t>
            </w:r>
          </w:p>
        </w:tc>
      </w:tr>
    </w:tbl>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560"/>
        <w:gridCol w:w="4394"/>
        <w:gridCol w:w="1559"/>
        <w:gridCol w:w="2693"/>
      </w:tblGrid>
      <w:tr w:rsidR="00223A83" w:rsidRPr="00C75D3B" w14:paraId="7568AB75" w14:textId="77777777" w:rsidTr="00B511C4">
        <w:trPr>
          <w:trHeight w:val="326"/>
        </w:trPr>
        <w:tc>
          <w:tcPr>
            <w:tcW w:w="1560" w:type="dxa"/>
            <w:tcBorders>
              <w:bottom w:val="single" w:sz="6" w:space="0" w:color="auto"/>
            </w:tcBorders>
            <w:shd w:val="clear" w:color="auto" w:fill="auto"/>
            <w:vAlign w:val="center"/>
          </w:tcPr>
          <w:p w14:paraId="6FFFBD69" w14:textId="77777777" w:rsidR="00223A83" w:rsidRPr="00C75D3B" w:rsidRDefault="00223A83" w:rsidP="00223A83">
            <w:pPr>
              <w:pStyle w:val="TexttabulkaCalibriLight"/>
              <w:rPr>
                <w:rFonts w:cs="Arial"/>
              </w:rPr>
            </w:pPr>
            <w:r>
              <w:rPr>
                <w:rFonts w:cs="Arial"/>
              </w:rPr>
              <w:t>Název subjektu:</w:t>
            </w:r>
          </w:p>
        </w:tc>
        <w:tc>
          <w:tcPr>
            <w:tcW w:w="8646" w:type="dxa"/>
            <w:gridSpan w:val="3"/>
            <w:tcBorders>
              <w:bottom w:val="single" w:sz="6" w:space="0" w:color="auto"/>
            </w:tcBorders>
            <w:shd w:val="clear" w:color="auto" w:fill="auto"/>
            <w:vAlign w:val="center"/>
          </w:tcPr>
          <w:p w14:paraId="41124833" w14:textId="3435FDBD" w:rsidR="00223A83" w:rsidRPr="00C75D3B" w:rsidRDefault="00022481" w:rsidP="00223A83">
            <w:pPr>
              <w:pStyle w:val="TexttabulkaCalibriLight"/>
              <w:rPr>
                <w:rFonts w:cs="Arial"/>
              </w:rPr>
            </w:pPr>
            <w:r w:rsidRPr="00D16FC2">
              <w:rPr>
                <w:rFonts w:cs="Arial"/>
                <w:b/>
                <w:bCs/>
              </w:rPr>
              <w:fldChar w:fldCharType="begin">
                <w:ffData>
                  <w:name w:val="Text708"/>
                  <w:enabled/>
                  <w:calcOnExit w:val="0"/>
                  <w:textInput>
                    <w:default w:val="Základní škola Zachar, Kroměříž, příspěvková organizace"/>
                  </w:textInput>
                </w:ffData>
              </w:fldChar>
            </w:r>
            <w:r w:rsidRPr="00D16FC2">
              <w:rPr>
                <w:rFonts w:cs="Arial"/>
                <w:b/>
                <w:bCs/>
              </w:rPr>
              <w:instrText xml:space="preserve"> FORMTEXT </w:instrText>
            </w:r>
            <w:r w:rsidRPr="00D16FC2">
              <w:rPr>
                <w:rFonts w:cs="Arial"/>
                <w:b/>
                <w:bCs/>
              </w:rPr>
            </w:r>
            <w:r w:rsidRPr="00D16FC2">
              <w:rPr>
                <w:rFonts w:cs="Arial"/>
                <w:b/>
                <w:bCs/>
              </w:rPr>
              <w:fldChar w:fldCharType="separate"/>
            </w:r>
            <w:r w:rsidRPr="00D16FC2">
              <w:rPr>
                <w:rFonts w:cs="Arial"/>
                <w:b/>
                <w:bCs/>
                <w:noProof/>
              </w:rPr>
              <w:t>Základní škola Zachar, Kroměříž, příspěvková organizace</w:t>
            </w:r>
            <w:r w:rsidRPr="00D16FC2">
              <w:rPr>
                <w:rFonts w:cs="Arial"/>
                <w:b/>
                <w:bCs/>
              </w:rPr>
              <w:fldChar w:fldCharType="end"/>
            </w:r>
          </w:p>
        </w:tc>
      </w:tr>
      <w:tr w:rsidR="00223A83" w:rsidRPr="00C75D3B" w14:paraId="1D116813" w14:textId="77777777" w:rsidTr="00B511C4">
        <w:trPr>
          <w:trHeight w:val="320"/>
        </w:trPr>
        <w:tc>
          <w:tcPr>
            <w:tcW w:w="1560" w:type="dxa"/>
            <w:tcBorders>
              <w:top w:val="single" w:sz="6" w:space="0" w:color="auto"/>
              <w:bottom w:val="single" w:sz="6" w:space="0" w:color="auto"/>
            </w:tcBorders>
            <w:shd w:val="clear" w:color="auto" w:fill="auto"/>
            <w:vAlign w:val="center"/>
          </w:tcPr>
          <w:p w14:paraId="4B86AD07" w14:textId="77777777" w:rsidR="00223A83" w:rsidRPr="00C75D3B" w:rsidRDefault="00223A83" w:rsidP="00223A83">
            <w:pPr>
              <w:pStyle w:val="TexttabulkaCalibriLight"/>
              <w:rPr>
                <w:rFonts w:cs="Arial"/>
              </w:rPr>
            </w:pPr>
            <w:r>
              <w:rPr>
                <w:rFonts w:cs="Arial"/>
              </w:rPr>
              <w:t>IČ:</w:t>
            </w:r>
          </w:p>
        </w:tc>
        <w:tc>
          <w:tcPr>
            <w:tcW w:w="4394" w:type="dxa"/>
            <w:tcBorders>
              <w:top w:val="single" w:sz="6" w:space="0" w:color="auto"/>
              <w:bottom w:val="single" w:sz="6" w:space="0" w:color="auto"/>
            </w:tcBorders>
            <w:shd w:val="clear" w:color="auto" w:fill="auto"/>
            <w:vAlign w:val="center"/>
          </w:tcPr>
          <w:p w14:paraId="08A8B366" w14:textId="52A7CCE3" w:rsidR="00223A83" w:rsidRPr="00C75D3B" w:rsidRDefault="00022481" w:rsidP="00223A83">
            <w:pPr>
              <w:pStyle w:val="TexttabulkaCalibriLight"/>
              <w:rPr>
                <w:rFonts w:cs="Arial"/>
              </w:rPr>
            </w:pPr>
            <w:r>
              <w:rPr>
                <w:rFonts w:cs="Arial"/>
              </w:rPr>
              <w:fldChar w:fldCharType="begin">
                <w:ffData>
                  <w:name w:val="Text709"/>
                  <w:enabled/>
                  <w:calcOnExit w:val="0"/>
                  <w:textInput>
                    <w:default w:val="47933810"/>
                  </w:textInput>
                </w:ffData>
              </w:fldChar>
            </w:r>
            <w:r>
              <w:rPr>
                <w:rFonts w:cs="Arial"/>
              </w:rPr>
              <w:instrText xml:space="preserve"> FORMTEXT </w:instrText>
            </w:r>
            <w:r>
              <w:rPr>
                <w:rFonts w:cs="Arial"/>
              </w:rPr>
            </w:r>
            <w:r>
              <w:rPr>
                <w:rFonts w:cs="Arial"/>
              </w:rPr>
              <w:fldChar w:fldCharType="separate"/>
            </w:r>
            <w:r>
              <w:rPr>
                <w:rFonts w:cs="Arial"/>
                <w:noProof/>
              </w:rPr>
              <w:t>47933810</w:t>
            </w:r>
            <w:r>
              <w:rPr>
                <w:rFonts w:cs="Arial"/>
              </w:rPr>
              <w:fldChar w:fldCharType="end"/>
            </w:r>
          </w:p>
        </w:tc>
        <w:tc>
          <w:tcPr>
            <w:tcW w:w="1559" w:type="dxa"/>
            <w:tcBorders>
              <w:top w:val="single" w:sz="6" w:space="0" w:color="auto"/>
              <w:bottom w:val="single" w:sz="6" w:space="0" w:color="auto"/>
            </w:tcBorders>
            <w:shd w:val="clear" w:color="auto" w:fill="auto"/>
            <w:vAlign w:val="center"/>
          </w:tcPr>
          <w:p w14:paraId="4AF6F8F7" w14:textId="77777777" w:rsidR="00223A83" w:rsidRPr="00C75D3B" w:rsidRDefault="00223A83" w:rsidP="00223A83">
            <w:pPr>
              <w:pStyle w:val="TexttabulkaCalibriLight"/>
              <w:jc w:val="right"/>
              <w:rPr>
                <w:rFonts w:cs="Arial"/>
              </w:rPr>
            </w:pPr>
            <w:r>
              <w:rPr>
                <w:rFonts w:cs="Arial"/>
              </w:rPr>
              <w:t>Datová schránka:</w:t>
            </w:r>
          </w:p>
        </w:tc>
        <w:tc>
          <w:tcPr>
            <w:tcW w:w="2693" w:type="dxa"/>
            <w:tcBorders>
              <w:top w:val="single" w:sz="6" w:space="0" w:color="auto"/>
              <w:bottom w:val="single" w:sz="6" w:space="0" w:color="auto"/>
            </w:tcBorders>
            <w:shd w:val="clear" w:color="auto" w:fill="auto"/>
            <w:vAlign w:val="center"/>
          </w:tcPr>
          <w:p w14:paraId="7FB9FC4F" w14:textId="77777777" w:rsidR="00223A83" w:rsidRPr="00C75D3B" w:rsidRDefault="00223A83" w:rsidP="00223A83">
            <w:pPr>
              <w:pStyle w:val="TexttabulkaCalibriLight"/>
              <w:rPr>
                <w:rFonts w:cs="Arial"/>
              </w:rPr>
            </w:pPr>
            <w:r>
              <w:rPr>
                <w:rFonts w:cs="Arial"/>
              </w:rPr>
              <w:fldChar w:fldCharType="begin">
                <w:ffData>
                  <w:name w:val="Text35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23A83" w:rsidRPr="00C75D3B" w14:paraId="38BF401A" w14:textId="77777777" w:rsidTr="00223A83">
        <w:trPr>
          <w:trHeight w:val="320"/>
        </w:trPr>
        <w:tc>
          <w:tcPr>
            <w:tcW w:w="1560" w:type="dxa"/>
            <w:tcBorders>
              <w:top w:val="single" w:sz="6" w:space="0" w:color="auto"/>
              <w:bottom w:val="single" w:sz="6" w:space="0" w:color="auto"/>
            </w:tcBorders>
            <w:shd w:val="clear" w:color="auto" w:fill="auto"/>
            <w:vAlign w:val="center"/>
          </w:tcPr>
          <w:p w14:paraId="3FD260AB" w14:textId="77777777" w:rsidR="00223A83" w:rsidRPr="00C75D3B" w:rsidRDefault="00223A83" w:rsidP="00223A83">
            <w:pPr>
              <w:pStyle w:val="TexttabulkaCalibriLight"/>
              <w:rPr>
                <w:rFonts w:cs="Arial"/>
              </w:rPr>
            </w:pPr>
            <w:r>
              <w:rPr>
                <w:rFonts w:cs="Arial"/>
              </w:rPr>
              <w:t>Adresa subjektu:</w:t>
            </w:r>
          </w:p>
        </w:tc>
        <w:tc>
          <w:tcPr>
            <w:tcW w:w="8646" w:type="dxa"/>
            <w:gridSpan w:val="3"/>
            <w:tcBorders>
              <w:top w:val="single" w:sz="6" w:space="0" w:color="auto"/>
              <w:bottom w:val="single" w:sz="6" w:space="0" w:color="auto"/>
            </w:tcBorders>
            <w:shd w:val="clear" w:color="auto" w:fill="auto"/>
            <w:vAlign w:val="center"/>
          </w:tcPr>
          <w:p w14:paraId="04D349B4" w14:textId="793154C6" w:rsidR="00223A83" w:rsidRPr="00C75D3B" w:rsidRDefault="00022481" w:rsidP="00223A83">
            <w:pPr>
              <w:pStyle w:val="TexttabulkaCalibriLight"/>
              <w:rPr>
                <w:rFonts w:cs="Arial"/>
              </w:rPr>
            </w:pPr>
            <w:r>
              <w:rPr>
                <w:rFonts w:cs="Arial"/>
              </w:rPr>
              <w:fldChar w:fldCharType="begin">
                <w:ffData>
                  <w:name w:val="Text710"/>
                  <w:enabled/>
                  <w:calcOnExit w:val="0"/>
                  <w:textInput>
                    <w:default w:val="Albertova 4062 / 8, Kroměříž, 767 01"/>
                  </w:textInput>
                </w:ffData>
              </w:fldChar>
            </w:r>
            <w:r>
              <w:rPr>
                <w:rFonts w:cs="Arial"/>
              </w:rPr>
              <w:instrText xml:space="preserve"> FORMTEXT </w:instrText>
            </w:r>
            <w:r>
              <w:rPr>
                <w:rFonts w:cs="Arial"/>
              </w:rPr>
            </w:r>
            <w:r>
              <w:rPr>
                <w:rFonts w:cs="Arial"/>
              </w:rPr>
              <w:fldChar w:fldCharType="separate"/>
            </w:r>
            <w:r>
              <w:rPr>
                <w:rFonts w:cs="Arial"/>
                <w:noProof/>
              </w:rPr>
              <w:t>Albertova 4062 / 8, Kroměříž, 767 01</w:t>
            </w:r>
            <w:r>
              <w:rPr>
                <w:rFonts w:cs="Arial"/>
              </w:rPr>
              <w:fldChar w:fldCharType="end"/>
            </w:r>
          </w:p>
        </w:tc>
      </w:tr>
    </w:tbl>
    <w:p w14:paraId="1C0B0AC0" w14:textId="77777777" w:rsidR="00223A83" w:rsidRPr="00C7396F" w:rsidRDefault="00223A83" w:rsidP="00223A83">
      <w:pPr>
        <w:spacing w:before="0"/>
        <w:rPr>
          <w:sz w:val="8"/>
          <w:szCs w:val="8"/>
        </w:rPr>
      </w:pPr>
    </w:p>
    <w:tbl>
      <w:tblPr>
        <w:tblStyle w:val="Mkatabulky1"/>
        <w:tblW w:w="10206"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223A83" w:rsidRPr="00385700" w14:paraId="457C2B76" w14:textId="77777777" w:rsidTr="00D060BE">
        <w:trPr>
          <w:trHeight w:val="340"/>
          <w:tblHeader/>
        </w:trPr>
        <w:tc>
          <w:tcPr>
            <w:tcW w:w="10206" w:type="dxa"/>
            <w:shd w:val="clear" w:color="auto" w:fill="E5E5E5"/>
            <w:vAlign w:val="center"/>
          </w:tcPr>
          <w:p w14:paraId="6EA83167" w14:textId="13E1302A" w:rsidR="00223A83" w:rsidRPr="00385700" w:rsidRDefault="00223A83" w:rsidP="00223A83">
            <w:pPr>
              <w:pStyle w:val="TextlegendaCalibriBold"/>
              <w:rPr>
                <w:rFonts w:cs="Arial"/>
                <w:color w:val="009BA5"/>
              </w:rPr>
            </w:pPr>
            <w:r w:rsidRPr="00385700">
              <w:rPr>
                <w:rFonts w:cs="Arial"/>
                <w:color w:val="009BA5"/>
              </w:rPr>
              <w:t xml:space="preserve">Identifikace smluvní strany </w:t>
            </w:r>
            <w:r w:rsidR="00AA7E5F">
              <w:rPr>
                <w:rFonts w:cs="Arial"/>
                <w:color w:val="009BA5"/>
              </w:rPr>
              <w:t>–</w:t>
            </w:r>
            <w:r>
              <w:rPr>
                <w:rFonts w:cs="Arial"/>
                <w:color w:val="009BA5"/>
              </w:rPr>
              <w:t xml:space="preserve"> Příjemce</w:t>
            </w:r>
          </w:p>
        </w:tc>
      </w:tr>
    </w:tbl>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560"/>
        <w:gridCol w:w="4394"/>
        <w:gridCol w:w="1559"/>
        <w:gridCol w:w="2693"/>
      </w:tblGrid>
      <w:tr w:rsidR="00223A83" w:rsidRPr="00C75D3B" w14:paraId="154CB80E" w14:textId="77777777" w:rsidTr="00B511C4">
        <w:trPr>
          <w:trHeight w:val="326"/>
        </w:trPr>
        <w:tc>
          <w:tcPr>
            <w:tcW w:w="1560" w:type="dxa"/>
            <w:tcBorders>
              <w:bottom w:val="single" w:sz="6" w:space="0" w:color="auto"/>
            </w:tcBorders>
            <w:shd w:val="clear" w:color="auto" w:fill="auto"/>
            <w:vAlign w:val="center"/>
          </w:tcPr>
          <w:p w14:paraId="479C2F33" w14:textId="77777777" w:rsidR="00223A83" w:rsidRPr="00C75D3B" w:rsidRDefault="00223A83" w:rsidP="00223A83">
            <w:pPr>
              <w:pStyle w:val="TexttabulkaCalibriLight"/>
              <w:rPr>
                <w:rFonts w:cs="Arial"/>
              </w:rPr>
            </w:pPr>
            <w:r>
              <w:rPr>
                <w:rFonts w:cs="Arial"/>
              </w:rPr>
              <w:t>Název subjektu:</w:t>
            </w:r>
          </w:p>
        </w:tc>
        <w:tc>
          <w:tcPr>
            <w:tcW w:w="8646" w:type="dxa"/>
            <w:gridSpan w:val="3"/>
            <w:tcBorders>
              <w:bottom w:val="single" w:sz="6" w:space="0" w:color="auto"/>
            </w:tcBorders>
            <w:shd w:val="clear" w:color="auto" w:fill="auto"/>
            <w:vAlign w:val="center"/>
          </w:tcPr>
          <w:p w14:paraId="4DCB8F7E" w14:textId="35F6C0A9" w:rsidR="00223A83" w:rsidRPr="00C75D3B" w:rsidRDefault="00022481" w:rsidP="00223A83">
            <w:pPr>
              <w:pStyle w:val="TexttabulkaCalibriLight"/>
              <w:rPr>
                <w:rFonts w:cs="Arial"/>
              </w:rPr>
            </w:pPr>
            <w:r w:rsidRPr="00D16FC2">
              <w:rPr>
                <w:rFonts w:cs="Arial"/>
                <w:b/>
                <w:bCs/>
              </w:rPr>
              <w:fldChar w:fldCharType="begin">
                <w:ffData>
                  <w:name w:val="Text711"/>
                  <w:enabled/>
                  <w:calcOnExit w:val="0"/>
                  <w:textInput>
                    <w:default w:val="innogy Energie, s.r.o."/>
                  </w:textInput>
                </w:ffData>
              </w:fldChar>
            </w:r>
            <w:r w:rsidRPr="00D16FC2">
              <w:rPr>
                <w:rFonts w:cs="Arial"/>
                <w:b/>
                <w:bCs/>
              </w:rPr>
              <w:instrText xml:space="preserve"> FORMTEXT </w:instrText>
            </w:r>
            <w:r w:rsidRPr="00D16FC2">
              <w:rPr>
                <w:rFonts w:cs="Arial"/>
                <w:b/>
                <w:bCs/>
              </w:rPr>
            </w:r>
            <w:r w:rsidRPr="00D16FC2">
              <w:rPr>
                <w:rFonts w:cs="Arial"/>
                <w:b/>
                <w:bCs/>
              </w:rPr>
              <w:fldChar w:fldCharType="separate"/>
            </w:r>
            <w:r w:rsidRPr="00D16FC2">
              <w:rPr>
                <w:rFonts w:cs="Arial"/>
                <w:b/>
                <w:bCs/>
                <w:noProof/>
              </w:rPr>
              <w:t>innogy Energie, s.r.o.</w:t>
            </w:r>
            <w:r w:rsidRPr="00D16FC2">
              <w:rPr>
                <w:rFonts w:cs="Arial"/>
                <w:b/>
                <w:bCs/>
              </w:rPr>
              <w:fldChar w:fldCharType="end"/>
            </w:r>
          </w:p>
        </w:tc>
      </w:tr>
      <w:tr w:rsidR="00223A83" w:rsidRPr="00C75D3B" w14:paraId="139FD691" w14:textId="77777777" w:rsidTr="00B511C4">
        <w:trPr>
          <w:trHeight w:val="320"/>
        </w:trPr>
        <w:tc>
          <w:tcPr>
            <w:tcW w:w="1560" w:type="dxa"/>
            <w:tcBorders>
              <w:top w:val="single" w:sz="6" w:space="0" w:color="auto"/>
              <w:bottom w:val="single" w:sz="6" w:space="0" w:color="auto"/>
            </w:tcBorders>
            <w:shd w:val="clear" w:color="auto" w:fill="auto"/>
            <w:vAlign w:val="center"/>
          </w:tcPr>
          <w:p w14:paraId="3B3DBE6A" w14:textId="77777777" w:rsidR="00223A83" w:rsidRPr="00C75D3B" w:rsidRDefault="00223A83" w:rsidP="00223A83">
            <w:pPr>
              <w:pStyle w:val="TexttabulkaCalibriLight"/>
              <w:rPr>
                <w:rFonts w:cs="Arial"/>
              </w:rPr>
            </w:pPr>
            <w:r>
              <w:rPr>
                <w:rFonts w:cs="Arial"/>
              </w:rPr>
              <w:t>IČ:</w:t>
            </w:r>
          </w:p>
        </w:tc>
        <w:tc>
          <w:tcPr>
            <w:tcW w:w="4394" w:type="dxa"/>
            <w:tcBorders>
              <w:top w:val="single" w:sz="6" w:space="0" w:color="auto"/>
              <w:bottom w:val="single" w:sz="6" w:space="0" w:color="auto"/>
            </w:tcBorders>
            <w:shd w:val="clear" w:color="auto" w:fill="auto"/>
            <w:vAlign w:val="center"/>
          </w:tcPr>
          <w:p w14:paraId="4ABEAD5E" w14:textId="5DEEEB6C" w:rsidR="00223A83" w:rsidRPr="00C75D3B" w:rsidRDefault="00022481" w:rsidP="00223A83">
            <w:pPr>
              <w:pStyle w:val="TexttabulkaCalibriLight"/>
              <w:rPr>
                <w:rFonts w:cs="Arial"/>
              </w:rPr>
            </w:pPr>
            <w:r>
              <w:rPr>
                <w:rFonts w:cs="Arial"/>
              </w:rPr>
              <w:fldChar w:fldCharType="begin">
                <w:ffData>
                  <w:name w:val="Text712"/>
                  <w:enabled/>
                  <w:calcOnExit w:val="0"/>
                  <w:textInput>
                    <w:default w:val="49903209"/>
                  </w:textInput>
                </w:ffData>
              </w:fldChar>
            </w:r>
            <w:r>
              <w:rPr>
                <w:rFonts w:cs="Arial"/>
              </w:rPr>
              <w:instrText xml:space="preserve"> FORMTEXT </w:instrText>
            </w:r>
            <w:r>
              <w:rPr>
                <w:rFonts w:cs="Arial"/>
              </w:rPr>
            </w:r>
            <w:r>
              <w:rPr>
                <w:rFonts w:cs="Arial"/>
              </w:rPr>
              <w:fldChar w:fldCharType="separate"/>
            </w:r>
            <w:r>
              <w:rPr>
                <w:rFonts w:cs="Arial"/>
                <w:noProof/>
              </w:rPr>
              <w:t>49903209</w:t>
            </w:r>
            <w:r>
              <w:rPr>
                <w:rFonts w:cs="Arial"/>
              </w:rPr>
              <w:fldChar w:fldCharType="end"/>
            </w:r>
          </w:p>
        </w:tc>
        <w:tc>
          <w:tcPr>
            <w:tcW w:w="1559" w:type="dxa"/>
            <w:tcBorders>
              <w:top w:val="single" w:sz="6" w:space="0" w:color="auto"/>
              <w:bottom w:val="single" w:sz="6" w:space="0" w:color="auto"/>
            </w:tcBorders>
            <w:shd w:val="clear" w:color="auto" w:fill="auto"/>
            <w:vAlign w:val="center"/>
          </w:tcPr>
          <w:p w14:paraId="100DC638" w14:textId="77777777" w:rsidR="00223A83" w:rsidRPr="00C75D3B" w:rsidRDefault="00223A83" w:rsidP="00223A83">
            <w:pPr>
              <w:pStyle w:val="TexttabulkaCalibriLight"/>
              <w:jc w:val="right"/>
              <w:rPr>
                <w:rFonts w:cs="Arial"/>
              </w:rPr>
            </w:pPr>
            <w:r>
              <w:rPr>
                <w:rFonts w:cs="Arial"/>
              </w:rPr>
              <w:t>Datová schránka:</w:t>
            </w:r>
          </w:p>
        </w:tc>
        <w:tc>
          <w:tcPr>
            <w:tcW w:w="2693" w:type="dxa"/>
            <w:tcBorders>
              <w:top w:val="single" w:sz="6" w:space="0" w:color="auto"/>
              <w:bottom w:val="single" w:sz="6" w:space="0" w:color="auto"/>
            </w:tcBorders>
            <w:shd w:val="clear" w:color="auto" w:fill="auto"/>
            <w:vAlign w:val="center"/>
          </w:tcPr>
          <w:p w14:paraId="7B7A085D" w14:textId="4099CEAF" w:rsidR="00223A83" w:rsidRPr="00C75D3B" w:rsidRDefault="00085DE3" w:rsidP="00223A83">
            <w:pPr>
              <w:pStyle w:val="TexttabulkaCalibriLight"/>
              <w:rPr>
                <w:rFonts w:cs="Arial"/>
              </w:rPr>
            </w:pPr>
            <w:r>
              <w:rPr>
                <w:rFonts w:cs="Arial"/>
              </w:rPr>
              <w:fldChar w:fldCharType="begin">
                <w:ffData>
                  <w:name w:val=""/>
                  <w:enabled/>
                  <w:calcOnExit w:val="0"/>
                  <w:textInput>
                    <w:default w:val="cgtf5yr"/>
                  </w:textInput>
                </w:ffData>
              </w:fldChar>
            </w:r>
            <w:r>
              <w:rPr>
                <w:rFonts w:cs="Arial"/>
              </w:rPr>
              <w:instrText xml:space="preserve"> FORMTEXT </w:instrText>
            </w:r>
            <w:r>
              <w:rPr>
                <w:rFonts w:cs="Arial"/>
              </w:rPr>
            </w:r>
            <w:r>
              <w:rPr>
                <w:rFonts w:cs="Arial"/>
              </w:rPr>
              <w:fldChar w:fldCharType="separate"/>
            </w:r>
            <w:r>
              <w:rPr>
                <w:rFonts w:cs="Arial"/>
                <w:noProof/>
              </w:rPr>
              <w:t>cgtf5yr</w:t>
            </w:r>
            <w:r>
              <w:rPr>
                <w:rFonts w:cs="Arial"/>
              </w:rPr>
              <w:fldChar w:fldCharType="end"/>
            </w:r>
          </w:p>
        </w:tc>
      </w:tr>
      <w:tr w:rsidR="00223A83" w:rsidRPr="00C75D3B" w14:paraId="3BE727D7" w14:textId="77777777" w:rsidTr="00223A83">
        <w:trPr>
          <w:trHeight w:val="320"/>
        </w:trPr>
        <w:tc>
          <w:tcPr>
            <w:tcW w:w="1560" w:type="dxa"/>
            <w:tcBorders>
              <w:top w:val="single" w:sz="6" w:space="0" w:color="auto"/>
              <w:bottom w:val="single" w:sz="6" w:space="0" w:color="auto"/>
            </w:tcBorders>
            <w:shd w:val="clear" w:color="auto" w:fill="auto"/>
            <w:vAlign w:val="center"/>
          </w:tcPr>
          <w:p w14:paraId="75F73909" w14:textId="77777777" w:rsidR="00223A83" w:rsidRPr="00C75D3B" w:rsidRDefault="00223A83" w:rsidP="00223A83">
            <w:pPr>
              <w:pStyle w:val="TexttabulkaCalibriLight"/>
              <w:rPr>
                <w:rFonts w:cs="Arial"/>
              </w:rPr>
            </w:pPr>
            <w:r>
              <w:rPr>
                <w:rFonts w:cs="Arial"/>
              </w:rPr>
              <w:t>Adresa subjektu:</w:t>
            </w:r>
          </w:p>
        </w:tc>
        <w:tc>
          <w:tcPr>
            <w:tcW w:w="8646" w:type="dxa"/>
            <w:gridSpan w:val="3"/>
            <w:tcBorders>
              <w:top w:val="single" w:sz="6" w:space="0" w:color="auto"/>
              <w:bottom w:val="single" w:sz="6" w:space="0" w:color="auto"/>
            </w:tcBorders>
            <w:shd w:val="clear" w:color="auto" w:fill="auto"/>
            <w:vAlign w:val="center"/>
          </w:tcPr>
          <w:p w14:paraId="28540F99" w14:textId="54B5D30A" w:rsidR="00223A83" w:rsidRPr="00C75D3B" w:rsidRDefault="00022481" w:rsidP="00223A83">
            <w:pPr>
              <w:pStyle w:val="TexttabulkaCalibriLight"/>
              <w:rPr>
                <w:rFonts w:cs="Arial"/>
              </w:rPr>
            </w:pPr>
            <w:r>
              <w:rPr>
                <w:rFonts w:cs="Arial"/>
              </w:rPr>
              <w:fldChar w:fldCharType="begin">
                <w:ffData>
                  <w:name w:val="Text713"/>
                  <w:enabled/>
                  <w:calcOnExit w:val="0"/>
                  <w:textInput>
                    <w:default w:val="Limuzská 3135/12, 108 00 Praha 10 - Strašnice"/>
                  </w:textInput>
                </w:ffData>
              </w:fldChar>
            </w:r>
            <w:r>
              <w:rPr>
                <w:rFonts w:cs="Arial"/>
              </w:rPr>
              <w:instrText xml:space="preserve"> FORMTEXT </w:instrText>
            </w:r>
            <w:r>
              <w:rPr>
                <w:rFonts w:cs="Arial"/>
              </w:rPr>
            </w:r>
            <w:r>
              <w:rPr>
                <w:rFonts w:cs="Arial"/>
              </w:rPr>
              <w:fldChar w:fldCharType="separate"/>
            </w:r>
            <w:r>
              <w:rPr>
                <w:rFonts w:cs="Arial"/>
                <w:noProof/>
              </w:rPr>
              <w:t>Limuzská 3135/12, 108 00 Praha 10 - Strašnice</w:t>
            </w:r>
            <w:r>
              <w:rPr>
                <w:rFonts w:cs="Arial"/>
              </w:rPr>
              <w:fldChar w:fldCharType="end"/>
            </w:r>
          </w:p>
        </w:tc>
      </w:tr>
    </w:tbl>
    <w:p w14:paraId="2DF032FB"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b/>
          <w:szCs w:val="16"/>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223A83" w:rsidRPr="00C75D3B" w14:paraId="2C6C0D6D" w14:textId="77777777" w:rsidTr="00223A83">
        <w:trPr>
          <w:trHeight w:hRule="exact" w:val="397"/>
        </w:trPr>
        <w:tc>
          <w:tcPr>
            <w:tcW w:w="10206" w:type="dxa"/>
            <w:shd w:val="clear" w:color="auto" w:fill="009BA5"/>
            <w:vAlign w:val="center"/>
          </w:tcPr>
          <w:p w14:paraId="72E092C9" w14:textId="77777777" w:rsidR="00223A83" w:rsidRPr="00C75D3B" w:rsidRDefault="00223A83" w:rsidP="00223A83">
            <w:pPr>
              <w:pStyle w:val="KapitolaCalibriBold"/>
              <w:rPr>
                <w:rFonts w:cs="Arial"/>
              </w:rPr>
            </w:pPr>
            <w:r>
              <w:rPr>
                <w:rFonts w:cs="Arial"/>
              </w:rPr>
              <w:t>ÚDAJE O SMLOUVĚ</w:t>
            </w:r>
          </w:p>
        </w:tc>
      </w:tr>
    </w:tbl>
    <w:p w14:paraId="484BD15C" w14:textId="77777777" w:rsidR="00223A83" w:rsidRPr="00C7396F" w:rsidRDefault="00223A83" w:rsidP="00223A83">
      <w:pPr>
        <w:spacing w:before="0"/>
        <w:rPr>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560"/>
        <w:gridCol w:w="283"/>
        <w:gridCol w:w="992"/>
        <w:gridCol w:w="1134"/>
        <w:gridCol w:w="426"/>
        <w:gridCol w:w="1559"/>
        <w:gridCol w:w="1559"/>
        <w:gridCol w:w="2693"/>
      </w:tblGrid>
      <w:tr w:rsidR="00223A83" w:rsidRPr="00C75D3B" w14:paraId="69BFC755" w14:textId="77777777" w:rsidTr="00223A83">
        <w:trPr>
          <w:trHeight w:val="326"/>
        </w:trPr>
        <w:tc>
          <w:tcPr>
            <w:tcW w:w="1560" w:type="dxa"/>
            <w:tcBorders>
              <w:top w:val="single" w:sz="6" w:space="0" w:color="auto"/>
              <w:bottom w:val="single" w:sz="6" w:space="0" w:color="auto"/>
            </w:tcBorders>
            <w:shd w:val="clear" w:color="auto" w:fill="auto"/>
            <w:vAlign w:val="center"/>
          </w:tcPr>
          <w:p w14:paraId="1FAB8A32" w14:textId="77777777" w:rsidR="00223A83" w:rsidRPr="00C75D3B" w:rsidRDefault="00223A83" w:rsidP="00223A83">
            <w:pPr>
              <w:pStyle w:val="TexttabulkaCalibriLight"/>
              <w:rPr>
                <w:rFonts w:cs="Arial"/>
              </w:rPr>
            </w:pPr>
            <w:r>
              <w:rPr>
                <w:rFonts w:cs="Arial"/>
              </w:rPr>
              <w:t>Předmět smlouvy:</w:t>
            </w:r>
          </w:p>
        </w:tc>
        <w:tc>
          <w:tcPr>
            <w:tcW w:w="8646" w:type="dxa"/>
            <w:gridSpan w:val="7"/>
            <w:tcBorders>
              <w:top w:val="single" w:sz="6" w:space="0" w:color="auto"/>
              <w:bottom w:val="single" w:sz="6" w:space="0" w:color="auto"/>
            </w:tcBorders>
            <w:shd w:val="clear" w:color="auto" w:fill="auto"/>
            <w:vAlign w:val="center"/>
          </w:tcPr>
          <w:p w14:paraId="12E1567D" w14:textId="541ADF2B" w:rsidR="00223A83" w:rsidRPr="00C75D3B" w:rsidRDefault="00022481" w:rsidP="00223A83">
            <w:pPr>
              <w:pStyle w:val="TexttabulkaCalibriLight"/>
              <w:rPr>
                <w:rFonts w:cs="Arial"/>
              </w:rPr>
            </w:pPr>
            <w:r>
              <w:rPr>
                <w:rFonts w:cs="Arial"/>
              </w:rPr>
              <w:fldChar w:fldCharType="begin">
                <w:ffData>
                  <w:name w:val="Text714"/>
                  <w:enabled/>
                  <w:calcOnExit w:val="0"/>
                  <w:textInput>
                    <w:default w:val="SMLOUVA O SDRUŽENÝCH SLUŽBÁCH DODÁVKY PLYNU"/>
                  </w:textInput>
                </w:ffData>
              </w:fldChar>
            </w:r>
            <w:r>
              <w:rPr>
                <w:rFonts w:cs="Arial"/>
              </w:rPr>
              <w:instrText xml:space="preserve"> FORMTEXT </w:instrText>
            </w:r>
            <w:r>
              <w:rPr>
                <w:rFonts w:cs="Arial"/>
              </w:rPr>
            </w:r>
            <w:r>
              <w:rPr>
                <w:rFonts w:cs="Arial"/>
              </w:rPr>
              <w:fldChar w:fldCharType="separate"/>
            </w:r>
            <w:r>
              <w:rPr>
                <w:rFonts w:cs="Arial"/>
                <w:noProof/>
              </w:rPr>
              <w:t>SMLOUVA O SDRUŽENÝCH SLUŽBÁCH DODÁVKY PLYNU</w:t>
            </w:r>
            <w:r>
              <w:rPr>
                <w:rFonts w:cs="Arial"/>
              </w:rPr>
              <w:fldChar w:fldCharType="end"/>
            </w:r>
          </w:p>
        </w:tc>
      </w:tr>
      <w:tr w:rsidR="00055568" w:rsidRPr="00C75D3B" w14:paraId="076289A0" w14:textId="77777777" w:rsidTr="00223A83">
        <w:trPr>
          <w:trHeight w:val="320"/>
        </w:trPr>
        <w:tc>
          <w:tcPr>
            <w:tcW w:w="1560" w:type="dxa"/>
            <w:tcBorders>
              <w:top w:val="single" w:sz="6" w:space="0" w:color="auto"/>
              <w:bottom w:val="single" w:sz="6" w:space="0" w:color="auto"/>
            </w:tcBorders>
            <w:shd w:val="clear" w:color="auto" w:fill="auto"/>
            <w:vAlign w:val="center"/>
          </w:tcPr>
          <w:p w14:paraId="7D4F047B" w14:textId="77777777" w:rsidR="00055568" w:rsidRPr="00C75D3B" w:rsidRDefault="00055568" w:rsidP="00055568">
            <w:pPr>
              <w:pStyle w:val="TexttabulkaCalibriLight"/>
              <w:rPr>
                <w:rFonts w:cs="Arial"/>
              </w:rPr>
            </w:pPr>
            <w:r>
              <w:rPr>
                <w:rFonts w:cs="Arial"/>
              </w:rPr>
              <w:t>Datum uzavření:</w:t>
            </w:r>
          </w:p>
        </w:tc>
        <w:tc>
          <w:tcPr>
            <w:tcW w:w="1275" w:type="dxa"/>
            <w:gridSpan w:val="2"/>
            <w:tcBorders>
              <w:top w:val="single" w:sz="6" w:space="0" w:color="auto"/>
              <w:bottom w:val="single" w:sz="6" w:space="0" w:color="auto"/>
            </w:tcBorders>
            <w:shd w:val="clear" w:color="auto" w:fill="auto"/>
            <w:vAlign w:val="center"/>
          </w:tcPr>
          <w:p w14:paraId="5B6BE582" w14:textId="7B926723" w:rsidR="00055568" w:rsidRPr="00C75D3B" w:rsidRDefault="00055568" w:rsidP="00055568">
            <w:pPr>
              <w:pStyle w:val="TexttabulkaCalibriLight"/>
              <w:rPr>
                <w:rFonts w:cs="Arial"/>
              </w:rPr>
            </w:pPr>
            <w:r>
              <w:rPr>
                <w:rFonts w:cs="Arial"/>
              </w:rPr>
              <w:fldChar w:fldCharType="begin">
                <w:ffData>
                  <w:name w:val="Text715"/>
                  <w:enabled/>
                  <w:calcOnExit w:val="0"/>
                  <w:textInput>
                    <w:default w:val="18.07.2023"/>
                  </w:textInput>
                </w:ffData>
              </w:fldChar>
            </w:r>
            <w:r>
              <w:rPr>
                <w:rFonts w:cs="Arial"/>
              </w:rPr>
              <w:instrText xml:space="preserve"> FORMTEXT </w:instrText>
            </w:r>
            <w:r>
              <w:rPr>
                <w:rFonts w:cs="Arial"/>
              </w:rPr>
            </w:r>
            <w:r>
              <w:rPr>
                <w:rFonts w:cs="Arial"/>
              </w:rPr>
              <w:fldChar w:fldCharType="separate"/>
            </w:r>
            <w:r>
              <w:rPr>
                <w:rFonts w:cs="Arial"/>
                <w:noProof/>
              </w:rPr>
              <w:t>18.07.2023</w:t>
            </w:r>
            <w:r>
              <w:rPr>
                <w:rFonts w:cs="Arial"/>
              </w:rPr>
              <w:fldChar w:fldCharType="end"/>
            </w:r>
          </w:p>
        </w:tc>
        <w:tc>
          <w:tcPr>
            <w:tcW w:w="1560" w:type="dxa"/>
            <w:gridSpan w:val="2"/>
            <w:tcBorders>
              <w:top w:val="single" w:sz="6" w:space="0" w:color="auto"/>
              <w:bottom w:val="single" w:sz="6" w:space="0" w:color="auto"/>
            </w:tcBorders>
            <w:shd w:val="clear" w:color="auto" w:fill="auto"/>
            <w:vAlign w:val="center"/>
          </w:tcPr>
          <w:p w14:paraId="55508BC2" w14:textId="6C80AB30" w:rsidR="00055568" w:rsidRPr="00C75D3B" w:rsidRDefault="00055568" w:rsidP="00055568">
            <w:pPr>
              <w:pStyle w:val="TexttabulkaCalibriLight"/>
              <w:rPr>
                <w:rFonts w:cs="Arial"/>
              </w:rPr>
            </w:pPr>
            <w:bookmarkStart w:id="0" w:name="_GoBack"/>
            <w:bookmarkEnd w:id="0"/>
          </w:p>
        </w:tc>
        <w:tc>
          <w:tcPr>
            <w:tcW w:w="1559" w:type="dxa"/>
            <w:tcBorders>
              <w:top w:val="single" w:sz="6" w:space="0" w:color="auto"/>
              <w:bottom w:val="single" w:sz="6" w:space="0" w:color="auto"/>
            </w:tcBorders>
            <w:shd w:val="clear" w:color="auto" w:fill="auto"/>
            <w:vAlign w:val="center"/>
          </w:tcPr>
          <w:p w14:paraId="0E0E8206" w14:textId="33700BC7" w:rsidR="00055568" w:rsidRPr="00C75D3B" w:rsidRDefault="00055568" w:rsidP="00055568">
            <w:pPr>
              <w:pStyle w:val="TexttabulkaCalibriLight"/>
              <w:rPr>
                <w:rFonts w:cs="Arial"/>
              </w:rPr>
            </w:pPr>
          </w:p>
        </w:tc>
        <w:tc>
          <w:tcPr>
            <w:tcW w:w="1559" w:type="dxa"/>
            <w:tcBorders>
              <w:top w:val="single" w:sz="6" w:space="0" w:color="auto"/>
              <w:bottom w:val="single" w:sz="6" w:space="0" w:color="auto"/>
            </w:tcBorders>
            <w:shd w:val="clear" w:color="auto" w:fill="auto"/>
            <w:vAlign w:val="center"/>
          </w:tcPr>
          <w:p w14:paraId="5D9ECCE9" w14:textId="7E827F68" w:rsidR="00055568" w:rsidRPr="00C75D3B" w:rsidRDefault="00055568" w:rsidP="00055568">
            <w:pPr>
              <w:pStyle w:val="TexttabulkaCalibriLight"/>
              <w:jc w:val="right"/>
              <w:rPr>
                <w:rFonts w:cs="Arial"/>
              </w:rPr>
            </w:pPr>
            <w:r w:rsidRPr="006429FF">
              <w:rPr>
                <w:rFonts w:cs="Arial"/>
              </w:rPr>
              <w:t>Číslo smlouvy</w:t>
            </w:r>
            <w:r>
              <w:rPr>
                <w:rFonts w:cs="Arial"/>
              </w:rPr>
              <w:t>:</w:t>
            </w:r>
          </w:p>
        </w:tc>
        <w:tc>
          <w:tcPr>
            <w:tcW w:w="2693" w:type="dxa"/>
            <w:tcBorders>
              <w:top w:val="single" w:sz="6" w:space="0" w:color="auto"/>
              <w:bottom w:val="single" w:sz="6" w:space="0" w:color="auto"/>
            </w:tcBorders>
            <w:shd w:val="clear" w:color="auto" w:fill="auto"/>
            <w:vAlign w:val="center"/>
          </w:tcPr>
          <w:p w14:paraId="3027F158" w14:textId="6F5EA700" w:rsidR="00055568" w:rsidRPr="00C75D3B" w:rsidRDefault="00055568" w:rsidP="00055568">
            <w:pPr>
              <w:pStyle w:val="TexttabulkaCalibriLight"/>
              <w:rPr>
                <w:rFonts w:cs="Arial"/>
              </w:rPr>
            </w:pPr>
            <w:r>
              <w:rPr>
                <w:rFonts w:cs="Arial"/>
              </w:rPr>
              <w:fldChar w:fldCharType="begin">
                <w:ffData>
                  <w:name w:val="Text716"/>
                  <w:enabled/>
                  <w:calcOnExit w:val="0"/>
                  <w:textInput>
                    <w:default w:val="211080028460"/>
                  </w:textInput>
                </w:ffData>
              </w:fldChar>
            </w:r>
            <w:r>
              <w:rPr>
                <w:rFonts w:cs="Arial"/>
              </w:rPr>
              <w:instrText xml:space="preserve"> FORMTEXT </w:instrText>
            </w:r>
            <w:r>
              <w:rPr>
                <w:rFonts w:cs="Arial"/>
              </w:rPr>
            </w:r>
            <w:r>
              <w:rPr>
                <w:rFonts w:cs="Arial"/>
              </w:rPr>
              <w:fldChar w:fldCharType="separate"/>
            </w:r>
            <w:r>
              <w:rPr>
                <w:rFonts w:cs="Arial"/>
                <w:noProof/>
              </w:rPr>
              <w:t>211080028460</w:t>
            </w:r>
            <w:r>
              <w:rPr>
                <w:rFonts w:cs="Arial"/>
              </w:rPr>
              <w:fldChar w:fldCharType="end"/>
            </w:r>
          </w:p>
        </w:tc>
      </w:tr>
      <w:tr w:rsidR="00D36839" w:rsidRPr="00C75D3B" w14:paraId="356D9276" w14:textId="77777777" w:rsidTr="002A3959">
        <w:trPr>
          <w:trHeight w:val="320"/>
        </w:trPr>
        <w:tc>
          <w:tcPr>
            <w:tcW w:w="1560" w:type="dxa"/>
            <w:tcBorders>
              <w:top w:val="single" w:sz="6" w:space="0" w:color="auto"/>
              <w:bottom w:val="single" w:sz="6" w:space="0" w:color="auto"/>
            </w:tcBorders>
            <w:shd w:val="clear" w:color="auto" w:fill="auto"/>
            <w:vAlign w:val="center"/>
          </w:tcPr>
          <w:p w14:paraId="14C4BF25" w14:textId="2615C853" w:rsidR="00D36839" w:rsidRPr="00D36839" w:rsidRDefault="00D36839" w:rsidP="00D36839">
            <w:pPr>
              <w:pStyle w:val="TexttabulkaCalibriLight"/>
              <w:rPr>
                <w:rFonts w:cstheme="minorHAnsi"/>
                <w:szCs w:val="17"/>
              </w:rPr>
            </w:pPr>
            <w:r w:rsidRPr="00D36839">
              <w:rPr>
                <w:rFonts w:cstheme="minorHAnsi"/>
                <w:szCs w:val="17"/>
              </w:rPr>
              <w:t>Podepisující osoba:</w:t>
            </w:r>
          </w:p>
        </w:tc>
        <w:tc>
          <w:tcPr>
            <w:tcW w:w="8646" w:type="dxa"/>
            <w:gridSpan w:val="7"/>
            <w:tcBorders>
              <w:top w:val="single" w:sz="6" w:space="0" w:color="auto"/>
              <w:bottom w:val="single" w:sz="6" w:space="0" w:color="auto"/>
            </w:tcBorders>
            <w:shd w:val="clear" w:color="auto" w:fill="auto"/>
            <w:vAlign w:val="center"/>
          </w:tcPr>
          <w:p w14:paraId="5AE59AB9" w14:textId="6320A6D0" w:rsidR="00D36839" w:rsidRPr="00D36839" w:rsidRDefault="00D36839" w:rsidP="00D36839">
            <w:pPr>
              <w:pStyle w:val="TexttabulkaCalibriLight"/>
              <w:rPr>
                <w:rFonts w:cstheme="minorHAnsi"/>
                <w:szCs w:val="17"/>
              </w:rPr>
            </w:pPr>
            <w:r w:rsidRPr="00D36839">
              <w:rPr>
                <w:rFonts w:cstheme="minorHAnsi"/>
                <w:szCs w:val="17"/>
              </w:rPr>
              <w:fldChar w:fldCharType="begin">
                <w:ffData>
                  <w:name w:val="Text547"/>
                  <w:enabled/>
                  <w:calcOnExit w:val="0"/>
                  <w:textInput>
                    <w:default w:val="Mgr. Petra Fečková, ředitelka"/>
                  </w:textInput>
                </w:ffData>
              </w:fldChar>
            </w:r>
            <w:r w:rsidRPr="00D36839">
              <w:rPr>
                <w:rFonts w:cstheme="minorHAnsi"/>
                <w:szCs w:val="17"/>
              </w:rPr>
              <w:instrText xml:space="preserve"> FORMTEXT </w:instrText>
            </w:r>
            <w:r w:rsidRPr="00D36839">
              <w:rPr>
                <w:rFonts w:cstheme="minorHAnsi"/>
                <w:szCs w:val="17"/>
              </w:rPr>
            </w:r>
            <w:r w:rsidRPr="00D36839">
              <w:rPr>
                <w:rFonts w:cstheme="minorHAnsi"/>
                <w:szCs w:val="17"/>
              </w:rPr>
              <w:fldChar w:fldCharType="separate"/>
            </w:r>
            <w:r w:rsidRPr="00D36839">
              <w:rPr>
                <w:rFonts w:cstheme="minorHAnsi"/>
                <w:noProof/>
                <w:szCs w:val="17"/>
              </w:rPr>
              <w:t>Mgr. Petra Fečková, ředitelka</w:t>
            </w:r>
            <w:r w:rsidRPr="00D36839">
              <w:rPr>
                <w:rFonts w:cstheme="minorHAnsi"/>
                <w:szCs w:val="17"/>
              </w:rPr>
              <w:fldChar w:fldCharType="end"/>
            </w:r>
            <w:r w:rsidRPr="00D36839">
              <w:rPr>
                <w:rFonts w:cstheme="minorHAnsi"/>
                <w:szCs w:val="17"/>
              </w:rPr>
              <w:t xml:space="preserve">  </w:t>
            </w:r>
          </w:p>
        </w:tc>
      </w:tr>
      <w:tr w:rsidR="00055568" w:rsidRPr="00C75D3B" w14:paraId="63C5971B" w14:textId="77777777" w:rsidTr="00E51716">
        <w:trPr>
          <w:trHeight w:val="320"/>
        </w:trPr>
        <w:tc>
          <w:tcPr>
            <w:tcW w:w="1843" w:type="dxa"/>
            <w:gridSpan w:val="2"/>
            <w:tcBorders>
              <w:top w:val="single" w:sz="6" w:space="0" w:color="auto"/>
              <w:bottom w:val="single" w:sz="6" w:space="0" w:color="auto"/>
            </w:tcBorders>
            <w:shd w:val="clear" w:color="auto" w:fill="auto"/>
            <w:vAlign w:val="center"/>
          </w:tcPr>
          <w:p w14:paraId="6A466BA1" w14:textId="77777777" w:rsidR="00055568" w:rsidRPr="00C75D3B" w:rsidRDefault="00055568" w:rsidP="00055568">
            <w:pPr>
              <w:pStyle w:val="TexttabulkaCalibriLight"/>
              <w:rPr>
                <w:rFonts w:cs="Arial"/>
              </w:rPr>
            </w:pPr>
            <w:r>
              <w:rPr>
                <w:rFonts w:cs="Arial"/>
              </w:rPr>
              <w:t>Hodnota Kč bez DPH</w:t>
            </w:r>
            <w:r w:rsidRPr="006A7579">
              <w:rPr>
                <w:rFonts w:cs="Arial"/>
                <w:b/>
                <w:vertAlign w:val="superscript"/>
              </w:rPr>
              <w:t>1)</w:t>
            </w:r>
            <w:r>
              <w:rPr>
                <w:rFonts w:cs="Arial"/>
              </w:rPr>
              <w:t>:</w:t>
            </w:r>
          </w:p>
        </w:tc>
        <w:tc>
          <w:tcPr>
            <w:tcW w:w="2126" w:type="dxa"/>
            <w:gridSpan w:val="2"/>
            <w:tcBorders>
              <w:top w:val="single" w:sz="6" w:space="0" w:color="auto"/>
              <w:bottom w:val="single" w:sz="6" w:space="0" w:color="auto"/>
            </w:tcBorders>
            <w:shd w:val="clear" w:color="auto" w:fill="auto"/>
            <w:vAlign w:val="center"/>
          </w:tcPr>
          <w:p w14:paraId="2A9BFBA5" w14:textId="708C4A6D" w:rsidR="00055568" w:rsidRPr="00C75D3B" w:rsidRDefault="00055568" w:rsidP="00055568">
            <w:pPr>
              <w:pStyle w:val="TexttabulkaCalibriLight"/>
              <w:jc w:val="right"/>
              <w:rPr>
                <w:rFonts w:cs="Arial"/>
              </w:rPr>
            </w:pPr>
            <w:r>
              <w:rPr>
                <w:rFonts w:cs="Arial"/>
              </w:rPr>
              <w:fldChar w:fldCharType="begin">
                <w:ffData>
                  <w:name w:val="Text719"/>
                  <w:enabled/>
                  <w:calcOnExit w:val="0"/>
                  <w:textInput>
                    <w:default w:val="1 385 000"/>
                  </w:textInput>
                </w:ffData>
              </w:fldChar>
            </w:r>
            <w:r>
              <w:rPr>
                <w:rFonts w:cs="Arial"/>
              </w:rPr>
              <w:instrText xml:space="preserve"> FORMTEXT </w:instrText>
            </w:r>
            <w:r>
              <w:rPr>
                <w:rFonts w:cs="Arial"/>
              </w:rPr>
            </w:r>
            <w:r>
              <w:rPr>
                <w:rFonts w:cs="Arial"/>
              </w:rPr>
              <w:fldChar w:fldCharType="separate"/>
            </w:r>
            <w:r>
              <w:rPr>
                <w:rFonts w:cs="Arial"/>
                <w:noProof/>
              </w:rPr>
              <w:t>1 385 000</w:t>
            </w:r>
            <w:r>
              <w:rPr>
                <w:rFonts w:cs="Arial"/>
              </w:rPr>
              <w:fldChar w:fldCharType="end"/>
            </w:r>
          </w:p>
        </w:tc>
        <w:tc>
          <w:tcPr>
            <w:tcW w:w="3544" w:type="dxa"/>
            <w:gridSpan w:val="3"/>
            <w:tcBorders>
              <w:top w:val="single" w:sz="6" w:space="0" w:color="auto"/>
              <w:bottom w:val="single" w:sz="6" w:space="0" w:color="auto"/>
            </w:tcBorders>
            <w:shd w:val="clear" w:color="auto" w:fill="auto"/>
            <w:vAlign w:val="center"/>
          </w:tcPr>
          <w:p w14:paraId="3D11C1F5" w14:textId="77777777" w:rsidR="00055568" w:rsidRPr="00C75D3B" w:rsidRDefault="00055568" w:rsidP="00055568">
            <w:pPr>
              <w:pStyle w:val="TexttabulkaCalibriLight"/>
              <w:jc w:val="right"/>
              <w:rPr>
                <w:rFonts w:cs="Arial"/>
              </w:rPr>
            </w:pPr>
            <w:r>
              <w:rPr>
                <w:rFonts w:cs="Arial"/>
              </w:rPr>
              <w:t>Hodnota Kč s DPH</w:t>
            </w:r>
            <w:r w:rsidRPr="006A7579">
              <w:rPr>
                <w:rFonts w:cs="Arial"/>
                <w:b/>
                <w:vertAlign w:val="superscript"/>
              </w:rPr>
              <w:t>1)</w:t>
            </w:r>
            <w:r>
              <w:rPr>
                <w:rFonts w:cs="Arial"/>
              </w:rPr>
              <w:t>:</w:t>
            </w:r>
          </w:p>
        </w:tc>
        <w:tc>
          <w:tcPr>
            <w:tcW w:w="2693" w:type="dxa"/>
            <w:tcBorders>
              <w:top w:val="single" w:sz="6" w:space="0" w:color="auto"/>
              <w:bottom w:val="single" w:sz="6" w:space="0" w:color="auto"/>
            </w:tcBorders>
            <w:shd w:val="clear" w:color="auto" w:fill="auto"/>
            <w:vAlign w:val="center"/>
          </w:tcPr>
          <w:p w14:paraId="6D4AA5C0" w14:textId="7841104B" w:rsidR="00055568" w:rsidRPr="00C75D3B" w:rsidRDefault="00055568" w:rsidP="00055568">
            <w:pPr>
              <w:pStyle w:val="TexttabulkaCalibriLight"/>
              <w:jc w:val="right"/>
              <w:rPr>
                <w:rFonts w:cs="Arial"/>
              </w:rPr>
            </w:pPr>
            <w:r>
              <w:rPr>
                <w:rFonts w:cs="Arial"/>
              </w:rPr>
              <w:fldChar w:fldCharType="begin">
                <w:ffData>
                  <w:name w:val="Text720"/>
                  <w:enabled/>
                  <w:calcOnExit w:val="0"/>
                  <w:textInput>
                    <w:default w:val="1 676 000"/>
                  </w:textInput>
                </w:ffData>
              </w:fldChar>
            </w:r>
            <w:r>
              <w:rPr>
                <w:rFonts w:cs="Arial"/>
              </w:rPr>
              <w:instrText xml:space="preserve"> FORMTEXT </w:instrText>
            </w:r>
            <w:r>
              <w:rPr>
                <w:rFonts w:cs="Arial"/>
              </w:rPr>
            </w:r>
            <w:r>
              <w:rPr>
                <w:rFonts w:cs="Arial"/>
              </w:rPr>
              <w:fldChar w:fldCharType="separate"/>
            </w:r>
            <w:r>
              <w:rPr>
                <w:rFonts w:cs="Arial"/>
                <w:noProof/>
              </w:rPr>
              <w:t>1 676 000</w:t>
            </w:r>
            <w:r>
              <w:rPr>
                <w:rFonts w:cs="Arial"/>
              </w:rPr>
              <w:fldChar w:fldCharType="end"/>
            </w:r>
          </w:p>
        </w:tc>
      </w:tr>
    </w:tbl>
    <w:p w14:paraId="46E5AA3E"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b/>
          <w:szCs w:val="16"/>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223A83" w:rsidRPr="00C75D3B" w14:paraId="4A7A8DA5" w14:textId="77777777" w:rsidTr="00223A83">
        <w:trPr>
          <w:trHeight w:hRule="exact" w:val="397"/>
        </w:trPr>
        <w:tc>
          <w:tcPr>
            <w:tcW w:w="10206" w:type="dxa"/>
            <w:shd w:val="clear" w:color="auto" w:fill="009BA5"/>
            <w:vAlign w:val="center"/>
          </w:tcPr>
          <w:p w14:paraId="73C0E769" w14:textId="77777777" w:rsidR="00223A83" w:rsidRPr="00C75D3B" w:rsidRDefault="00223A83" w:rsidP="00223A83">
            <w:pPr>
              <w:pStyle w:val="KapitolaCalibriBold"/>
              <w:rPr>
                <w:rFonts w:cs="Arial"/>
              </w:rPr>
            </w:pPr>
            <w:r>
              <w:rPr>
                <w:rFonts w:cs="Arial"/>
              </w:rPr>
              <w:t>PŘÍLOHY</w:t>
            </w:r>
          </w:p>
        </w:tc>
      </w:tr>
    </w:tbl>
    <w:p w14:paraId="5A98DF5D" w14:textId="77777777" w:rsidR="00223A83" w:rsidRPr="00C7396F" w:rsidRDefault="00223A83" w:rsidP="00223A83">
      <w:pPr>
        <w:spacing w:before="0"/>
        <w:rPr>
          <w:sz w:val="8"/>
          <w:szCs w:val="8"/>
        </w:rPr>
      </w:pPr>
    </w:p>
    <w:p w14:paraId="35BDC642" w14:textId="626BCAD3"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r w:rsidRPr="00115760">
        <w:rPr>
          <w:rFonts w:asciiTheme="minorHAnsi" w:hAnsiTheme="minorHAnsi"/>
          <w:sz w:val="17"/>
          <w:szCs w:val="17"/>
        </w:rPr>
        <w:t xml:space="preserve">Kopie smlouvy č. </w:t>
      </w:r>
      <w:r w:rsidR="00E70B2D">
        <w:rPr>
          <w:rFonts w:asciiTheme="minorHAnsi" w:hAnsiTheme="minorHAnsi"/>
          <w:sz w:val="17"/>
          <w:szCs w:val="17"/>
        </w:rPr>
        <w:fldChar w:fldCharType="begin">
          <w:ffData>
            <w:name w:val="Text717"/>
            <w:enabled/>
            <w:calcOnExit w:val="0"/>
            <w:textInput>
              <w:default w:val="211080028460"/>
            </w:textInput>
          </w:ffData>
        </w:fldChar>
      </w:r>
      <w:r w:rsidR="00E70B2D">
        <w:rPr>
          <w:rFonts w:asciiTheme="minorHAnsi" w:hAnsiTheme="minorHAnsi"/>
          <w:sz w:val="17"/>
          <w:szCs w:val="17"/>
        </w:rPr>
        <w:instrText xml:space="preserve"> FORMTEXT </w:instrText>
      </w:r>
      <w:r w:rsidR="00E70B2D">
        <w:rPr>
          <w:rFonts w:asciiTheme="minorHAnsi" w:hAnsiTheme="minorHAnsi"/>
          <w:sz w:val="17"/>
          <w:szCs w:val="17"/>
        </w:rPr>
      </w:r>
      <w:r w:rsidR="00E70B2D">
        <w:rPr>
          <w:rFonts w:asciiTheme="minorHAnsi" w:hAnsiTheme="minorHAnsi"/>
          <w:sz w:val="17"/>
          <w:szCs w:val="17"/>
        </w:rPr>
        <w:fldChar w:fldCharType="separate"/>
      </w:r>
      <w:r w:rsidR="00E70B2D">
        <w:rPr>
          <w:rFonts w:asciiTheme="minorHAnsi" w:hAnsiTheme="minorHAnsi"/>
          <w:noProof/>
          <w:sz w:val="17"/>
          <w:szCs w:val="17"/>
        </w:rPr>
        <w:t>211080028460</w:t>
      </w:r>
      <w:r w:rsidR="00E70B2D">
        <w:rPr>
          <w:rFonts w:asciiTheme="minorHAnsi" w:hAnsiTheme="minorHAnsi"/>
          <w:sz w:val="17"/>
          <w:szCs w:val="17"/>
        </w:rPr>
        <w:fldChar w:fldCharType="end"/>
      </w:r>
      <w:r w:rsidRPr="00115760">
        <w:rPr>
          <w:rFonts w:asciiTheme="minorHAnsi" w:hAnsiTheme="minorHAnsi"/>
          <w:sz w:val="17"/>
          <w:szCs w:val="17"/>
        </w:rPr>
        <w:t xml:space="preserve"> k zveřejnění v</w:t>
      </w:r>
      <w:r>
        <w:rPr>
          <w:rFonts w:asciiTheme="minorHAnsi" w:hAnsiTheme="minorHAnsi"/>
          <w:sz w:val="17"/>
          <w:szCs w:val="17"/>
        </w:rPr>
        <w:t> </w:t>
      </w:r>
      <w:r w:rsidRPr="00115760">
        <w:rPr>
          <w:rFonts w:asciiTheme="minorHAnsi" w:hAnsiTheme="minorHAnsi"/>
          <w:sz w:val="17"/>
          <w:szCs w:val="17"/>
        </w:rPr>
        <w:t>Registru</w:t>
      </w:r>
      <w:r>
        <w:rPr>
          <w:rFonts w:asciiTheme="minorHAnsi" w:hAnsiTheme="minorHAnsi"/>
          <w:sz w:val="17"/>
          <w:szCs w:val="17"/>
        </w:rPr>
        <w:t xml:space="preserve"> smluv</w:t>
      </w:r>
    </w:p>
    <w:p w14:paraId="4C6B92CA"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55EB2DCB" w14:textId="340AFDD9"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2B23AE15" w14:textId="457CA1CB" w:rsidR="00223A83" w:rsidRDefault="00223A83" w:rsidP="004E1D52">
      <w:pPr>
        <w:pStyle w:val="8ptreg"/>
        <w:tabs>
          <w:tab w:val="clear" w:pos="1247"/>
          <w:tab w:val="clear" w:pos="4706"/>
          <w:tab w:val="clear" w:pos="6124"/>
          <w:tab w:val="clear" w:pos="6691"/>
          <w:tab w:val="left" w:pos="3962"/>
          <w:tab w:val="left" w:pos="6397"/>
          <w:tab w:val="left" w:pos="6803"/>
        </w:tabs>
        <w:spacing w:line="240" w:lineRule="auto"/>
        <w:ind w:hanging="1078"/>
        <w:jc w:val="both"/>
        <w:rPr>
          <w:rFonts w:asciiTheme="minorHAnsi" w:hAnsiTheme="minorHAnsi"/>
          <w:sz w:val="17"/>
          <w:szCs w:val="17"/>
        </w:rPr>
      </w:pPr>
    </w:p>
    <w:p w14:paraId="5957BCBD" w14:textId="15F09041" w:rsidR="00EA752A" w:rsidRDefault="00EA752A" w:rsidP="004E1D52">
      <w:pPr>
        <w:pStyle w:val="8ptreg"/>
        <w:tabs>
          <w:tab w:val="clear" w:pos="1247"/>
          <w:tab w:val="clear" w:pos="4706"/>
          <w:tab w:val="clear" w:pos="6124"/>
          <w:tab w:val="clear" w:pos="6691"/>
          <w:tab w:val="left" w:pos="3962"/>
          <w:tab w:val="left" w:pos="6397"/>
          <w:tab w:val="left" w:pos="6803"/>
        </w:tabs>
        <w:spacing w:line="240" w:lineRule="auto"/>
        <w:ind w:hanging="1078"/>
        <w:jc w:val="both"/>
        <w:rPr>
          <w:rFonts w:asciiTheme="minorHAnsi" w:hAnsiTheme="minorHAnsi"/>
          <w:sz w:val="17"/>
          <w:szCs w:val="17"/>
        </w:rPr>
      </w:pPr>
    </w:p>
    <w:p w14:paraId="48DACF2D" w14:textId="2C050F3C" w:rsidR="00EA752A" w:rsidRDefault="00EA752A" w:rsidP="004E1D52">
      <w:pPr>
        <w:pStyle w:val="8ptreg"/>
        <w:tabs>
          <w:tab w:val="clear" w:pos="1247"/>
          <w:tab w:val="clear" w:pos="4706"/>
          <w:tab w:val="clear" w:pos="6124"/>
          <w:tab w:val="clear" w:pos="6691"/>
          <w:tab w:val="left" w:pos="3962"/>
          <w:tab w:val="left" w:pos="6397"/>
          <w:tab w:val="left" w:pos="6803"/>
        </w:tabs>
        <w:spacing w:line="240" w:lineRule="auto"/>
        <w:ind w:hanging="1078"/>
        <w:jc w:val="both"/>
        <w:rPr>
          <w:rFonts w:asciiTheme="minorHAnsi" w:hAnsiTheme="minorHAnsi"/>
          <w:sz w:val="17"/>
          <w:szCs w:val="17"/>
        </w:rPr>
      </w:pPr>
    </w:p>
    <w:p w14:paraId="5926405F" w14:textId="2B80529B" w:rsidR="00EA752A" w:rsidRDefault="00EA752A" w:rsidP="004E1D52">
      <w:pPr>
        <w:pStyle w:val="8ptreg"/>
        <w:tabs>
          <w:tab w:val="clear" w:pos="1247"/>
          <w:tab w:val="clear" w:pos="4706"/>
          <w:tab w:val="clear" w:pos="6124"/>
          <w:tab w:val="clear" w:pos="6691"/>
          <w:tab w:val="left" w:pos="3962"/>
          <w:tab w:val="left" w:pos="6397"/>
          <w:tab w:val="left" w:pos="6803"/>
        </w:tabs>
        <w:spacing w:line="240" w:lineRule="auto"/>
        <w:ind w:hanging="1078"/>
        <w:jc w:val="both"/>
        <w:rPr>
          <w:rFonts w:asciiTheme="minorHAnsi" w:hAnsiTheme="minorHAnsi"/>
          <w:sz w:val="17"/>
          <w:szCs w:val="17"/>
        </w:rPr>
      </w:pPr>
    </w:p>
    <w:p w14:paraId="74EDD2D5" w14:textId="63B1D398" w:rsidR="00EA752A" w:rsidRDefault="00EA752A" w:rsidP="004E1D52">
      <w:pPr>
        <w:pStyle w:val="8ptreg"/>
        <w:tabs>
          <w:tab w:val="clear" w:pos="1247"/>
          <w:tab w:val="clear" w:pos="4706"/>
          <w:tab w:val="clear" w:pos="6124"/>
          <w:tab w:val="clear" w:pos="6691"/>
          <w:tab w:val="left" w:pos="3962"/>
          <w:tab w:val="left" w:pos="6397"/>
          <w:tab w:val="left" w:pos="6803"/>
        </w:tabs>
        <w:spacing w:line="240" w:lineRule="auto"/>
        <w:ind w:hanging="1078"/>
        <w:jc w:val="both"/>
        <w:rPr>
          <w:rFonts w:asciiTheme="minorHAnsi" w:hAnsiTheme="minorHAnsi"/>
          <w:sz w:val="17"/>
          <w:szCs w:val="17"/>
        </w:rPr>
      </w:pPr>
    </w:p>
    <w:p w14:paraId="380F56E5" w14:textId="134D5B48" w:rsidR="00EA752A" w:rsidRDefault="00EA752A" w:rsidP="004E1D52">
      <w:pPr>
        <w:pStyle w:val="8ptreg"/>
        <w:tabs>
          <w:tab w:val="clear" w:pos="1247"/>
          <w:tab w:val="clear" w:pos="4706"/>
          <w:tab w:val="clear" w:pos="6124"/>
          <w:tab w:val="clear" w:pos="6691"/>
          <w:tab w:val="left" w:pos="3962"/>
          <w:tab w:val="left" w:pos="6397"/>
          <w:tab w:val="left" w:pos="6803"/>
        </w:tabs>
        <w:spacing w:line="240" w:lineRule="auto"/>
        <w:ind w:hanging="1078"/>
        <w:jc w:val="both"/>
        <w:rPr>
          <w:rFonts w:asciiTheme="minorHAnsi" w:hAnsiTheme="minorHAnsi"/>
          <w:sz w:val="17"/>
          <w:szCs w:val="17"/>
        </w:rPr>
      </w:pPr>
    </w:p>
    <w:p w14:paraId="19B3A4E9" w14:textId="77777777" w:rsidR="00EA752A" w:rsidRDefault="00EA752A" w:rsidP="004E1D52">
      <w:pPr>
        <w:pStyle w:val="8ptreg"/>
        <w:tabs>
          <w:tab w:val="clear" w:pos="1247"/>
          <w:tab w:val="clear" w:pos="4706"/>
          <w:tab w:val="clear" w:pos="6124"/>
          <w:tab w:val="clear" w:pos="6691"/>
          <w:tab w:val="left" w:pos="3962"/>
          <w:tab w:val="left" w:pos="6397"/>
          <w:tab w:val="left" w:pos="6803"/>
        </w:tabs>
        <w:spacing w:line="240" w:lineRule="auto"/>
        <w:ind w:hanging="1078"/>
        <w:jc w:val="both"/>
        <w:rPr>
          <w:rFonts w:asciiTheme="minorHAnsi" w:hAnsiTheme="minorHAnsi"/>
          <w:sz w:val="17"/>
          <w:szCs w:val="17"/>
        </w:rPr>
      </w:pPr>
    </w:p>
    <w:p w14:paraId="4BD7283C"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182F5A65"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6BAB8AF0"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2EFE0682"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624C83AA"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2C63F3D1"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118D515A"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7576948D"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612DE187"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3831DF12"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6C478602"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0EECFE14"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34DC08C7"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78498704"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37CDA4A8"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673292C7"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24799BE8" w14:textId="1865E576"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18209871" w14:textId="12384BE9" w:rsidR="00EC1275" w:rsidRDefault="00EC1275"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685EDF8E" w14:textId="77777777" w:rsidR="00223A83" w:rsidRPr="00115760"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2552"/>
        <w:gridCol w:w="7654"/>
      </w:tblGrid>
      <w:tr w:rsidR="00223A83" w14:paraId="18E06082" w14:textId="77777777" w:rsidTr="00223A83">
        <w:trPr>
          <w:trHeight w:val="320"/>
        </w:trPr>
        <w:tc>
          <w:tcPr>
            <w:tcW w:w="2552" w:type="dxa"/>
            <w:tcBorders>
              <w:bottom w:val="single" w:sz="8" w:space="0" w:color="auto"/>
            </w:tcBorders>
            <w:shd w:val="clear" w:color="auto" w:fill="auto"/>
            <w:vAlign w:val="center"/>
          </w:tcPr>
          <w:p w14:paraId="1AB34758" w14:textId="77777777" w:rsidR="00223A83" w:rsidRDefault="00223A83" w:rsidP="00223A83">
            <w:pPr>
              <w:pStyle w:val="TexttabulkaCalibriLight"/>
              <w:rPr>
                <w:rFonts w:cs="Arial"/>
              </w:rPr>
            </w:pPr>
          </w:p>
        </w:tc>
        <w:tc>
          <w:tcPr>
            <w:tcW w:w="7654" w:type="dxa"/>
            <w:shd w:val="clear" w:color="auto" w:fill="auto"/>
            <w:vAlign w:val="center"/>
          </w:tcPr>
          <w:p w14:paraId="6AC4BF00" w14:textId="77777777" w:rsidR="00223A83" w:rsidRDefault="00223A83" w:rsidP="00223A83">
            <w:pPr>
              <w:pStyle w:val="TexttabulkaCalibriLight"/>
              <w:rPr>
                <w:rFonts w:cs="Arial"/>
              </w:rPr>
            </w:pPr>
          </w:p>
        </w:tc>
      </w:tr>
      <w:tr w:rsidR="00223A83" w14:paraId="0D27D083" w14:textId="77777777" w:rsidTr="00223A83">
        <w:trPr>
          <w:trHeight w:val="320"/>
        </w:trPr>
        <w:tc>
          <w:tcPr>
            <w:tcW w:w="10206" w:type="dxa"/>
            <w:gridSpan w:val="2"/>
            <w:shd w:val="clear" w:color="auto" w:fill="auto"/>
            <w:vAlign w:val="center"/>
          </w:tcPr>
          <w:p w14:paraId="72E3184A" w14:textId="77777777" w:rsidR="00223A83" w:rsidRPr="006A7579" w:rsidRDefault="00223A83" w:rsidP="00223A83">
            <w:pPr>
              <w:pStyle w:val="TexttabulkaCalibriLight"/>
              <w:rPr>
                <w:rFonts w:cs="Arial"/>
                <w:b/>
              </w:rPr>
            </w:pPr>
            <w:r w:rsidRPr="006A7579">
              <w:rPr>
                <w:b/>
                <w:vertAlign w:val="superscript"/>
              </w:rPr>
              <w:t>1)</w:t>
            </w:r>
            <w:r w:rsidRPr="006A7579">
              <w:rPr>
                <w:b/>
              </w:rPr>
              <w:t xml:space="preserve"> </w:t>
            </w:r>
            <w:r w:rsidRPr="006941DB">
              <w:t xml:space="preserve">Hodnota </w:t>
            </w:r>
            <w:r>
              <w:t xml:space="preserve">(Kč bez DPH, Kč s DPH) </w:t>
            </w:r>
            <w:r w:rsidRPr="006941DB">
              <w:rPr>
                <w:rFonts w:cs="Arial"/>
              </w:rPr>
              <w:t>obsahuje souhrnnou hodnotu plnění, kterou nelze považovat za dohodnutou</w:t>
            </w:r>
            <w:r>
              <w:rPr>
                <w:rFonts w:cs="Arial"/>
              </w:rPr>
              <w:t xml:space="preserve"> </w:t>
            </w:r>
            <w:r w:rsidRPr="006941DB">
              <w:rPr>
                <w:rFonts w:cs="Arial"/>
              </w:rPr>
              <w:t>cenu.</w:t>
            </w:r>
          </w:p>
        </w:tc>
      </w:tr>
    </w:tbl>
    <w:p w14:paraId="125B4845" w14:textId="77777777" w:rsidR="00B35A62" w:rsidRPr="00D060BE" w:rsidRDefault="00B35A62" w:rsidP="00D060BE">
      <w:pPr>
        <w:spacing w:before="0"/>
        <w:rPr>
          <w:sz w:val="2"/>
          <w:szCs w:val="2"/>
        </w:rPr>
        <w:sectPr w:rsidR="00B35A62" w:rsidRPr="00D060BE" w:rsidSect="00D65E11">
          <w:footerReference w:type="default" r:id="rId9"/>
          <w:headerReference w:type="first" r:id="rId10"/>
          <w:footerReference w:type="first" r:id="rId11"/>
          <w:pgSz w:w="11906" w:h="16838" w:code="9"/>
          <w:pgMar w:top="851" w:right="567" w:bottom="851" w:left="1134" w:header="0" w:footer="567" w:gutter="0"/>
          <w:pgNumType w:start="1"/>
          <w:cols w:space="708"/>
          <w:titlePg/>
          <w:docGrid w:linePitch="360"/>
        </w:sectPr>
      </w:pPr>
    </w:p>
    <w:p w14:paraId="108F13FC" w14:textId="77777777" w:rsidR="00B35A62" w:rsidRPr="00EC063B" w:rsidRDefault="00B35A62" w:rsidP="00B35A62">
      <w:pPr>
        <w:pStyle w:val="Nazev1CalibriBold"/>
      </w:pPr>
      <w:r w:rsidRPr="00EC063B">
        <w:lastRenderedPageBreak/>
        <w:t>SMLOUVA</w:t>
      </w:r>
    </w:p>
    <w:p w14:paraId="5BFE5E9F" w14:textId="29E0B543" w:rsidR="00B35A62" w:rsidRPr="00207FBA" w:rsidRDefault="00B35A62" w:rsidP="00B35A62">
      <w:pPr>
        <w:pStyle w:val="Nazev2CalibriBold"/>
        <w:spacing w:after="0"/>
      </w:pPr>
      <w:r w:rsidRPr="00EC063B">
        <w:lastRenderedPageBreak/>
        <w:t>o</w:t>
      </w:r>
      <w:r>
        <w:t xml:space="preserve"> sdružených službách dodávky</w:t>
      </w:r>
      <w:r w:rsidRPr="00EC063B">
        <w:t xml:space="preserve"> plynu </w:t>
      </w:r>
    </w:p>
    <w:p w14:paraId="4880DCD1" w14:textId="604F2F8E" w:rsidR="00B35A62" w:rsidRDefault="00B35A62" w:rsidP="00120938">
      <w:pPr>
        <w:pStyle w:val="Nazev2CalibriBold"/>
        <w:spacing w:after="960"/>
        <w:rPr>
          <w:rFonts w:cs="Arial"/>
        </w:rPr>
      </w:pPr>
      <w:r w:rsidRPr="00EC063B">
        <w:t xml:space="preserve">číslo smlouvy: </w:t>
      </w:r>
      <w:r w:rsidR="00BF51AA" w:rsidRPr="00C520FF">
        <w:rPr>
          <w:rFonts w:cs="Arial"/>
        </w:rPr>
        <w:fldChar w:fldCharType="begin">
          <w:ffData>
            <w:name w:val="Text703"/>
            <w:enabled/>
            <w:calcOnExit w:val="0"/>
            <w:textInput>
              <w:default w:val="211080028460"/>
            </w:textInput>
          </w:ffData>
        </w:fldChar>
      </w:r>
      <w:r w:rsidR="00BF51AA" w:rsidRPr="00C520FF">
        <w:rPr>
          <w:rFonts w:cs="Arial"/>
        </w:rPr>
        <w:instrText xml:space="preserve"> FORMTEXT </w:instrText>
      </w:r>
      <w:r w:rsidR="00BF51AA" w:rsidRPr="00C520FF">
        <w:rPr>
          <w:rFonts w:cs="Arial"/>
        </w:rPr>
      </w:r>
      <w:r w:rsidR="00BF51AA" w:rsidRPr="00C520FF">
        <w:rPr>
          <w:rFonts w:cs="Arial"/>
        </w:rPr>
        <w:fldChar w:fldCharType="separate"/>
      </w:r>
      <w:r w:rsidR="00BF51AA" w:rsidRPr="00C520FF">
        <w:rPr>
          <w:rFonts w:cs="Arial"/>
          <w:noProof/>
        </w:rPr>
        <w:t>211080028460</w:t>
      </w:r>
      <w:r w:rsidR="00BF51AA" w:rsidRPr="00C520FF">
        <w:rPr>
          <w:rFonts w:cs="Arial"/>
        </w:rPr>
        <w:fldChar w:fldCharType="end"/>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2AA54DCC"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94C9964" w14:textId="0964CFB7" w:rsidR="00120938" w:rsidRDefault="00120938" w:rsidP="00B35A62">
            <w:pPr>
              <w:pStyle w:val="KapitolaCalibriBold"/>
              <w:rPr>
                <w:rFonts w:cs="Arial"/>
              </w:rPr>
            </w:pPr>
            <w:r w:rsidRPr="00120938">
              <w:rPr>
                <w:color w:val="auto"/>
              </w:rPr>
              <w:t xml:space="preserve">ČÁST A </w:t>
            </w:r>
            <w:r w:rsidR="0056453D" w:rsidRPr="0056453D">
              <w:rPr>
                <w:color w:val="auto"/>
              </w:rPr>
              <w:t>–</w:t>
            </w:r>
            <w:r w:rsidRPr="00120938">
              <w:rPr>
                <w:color w:val="auto"/>
              </w:rPr>
              <w:t xml:space="preserve"> ÚVODNÍ UJEDNÁNÍ</w:t>
            </w:r>
          </w:p>
        </w:tc>
      </w:tr>
    </w:tbl>
    <w:p w14:paraId="0FDA34E3" w14:textId="77777777" w:rsidR="00120938" w:rsidRPr="00120938" w:rsidRDefault="00120938" w:rsidP="00120938">
      <w:pPr>
        <w:spacing w:before="0"/>
        <w:rPr>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3CEE4357" w14:textId="77777777" w:rsidTr="00B35A62">
        <w:trPr>
          <w:trHeight w:hRule="exact" w:val="397"/>
        </w:trPr>
        <w:tc>
          <w:tcPr>
            <w:tcW w:w="10206" w:type="dxa"/>
            <w:shd w:val="clear" w:color="auto" w:fill="009BA5" w:themeFill="accent3"/>
            <w:vAlign w:val="center"/>
          </w:tcPr>
          <w:p w14:paraId="12A41CB7" w14:textId="77777777" w:rsidR="00B35A62" w:rsidRPr="00C75D3B" w:rsidRDefault="00B35A62" w:rsidP="00B35A62">
            <w:pPr>
              <w:pStyle w:val="KapitolaCalibriBold"/>
              <w:rPr>
                <w:rFonts w:cs="Arial"/>
              </w:rPr>
            </w:pPr>
            <w:r>
              <w:rPr>
                <w:rFonts w:cs="Arial"/>
              </w:rPr>
              <w:t>Obchodník</w:t>
            </w:r>
          </w:p>
        </w:tc>
      </w:tr>
    </w:tbl>
    <w:p w14:paraId="1B9A368D"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5D5CAD1A" w14:textId="77777777" w:rsidTr="00F6625D">
        <w:trPr>
          <w:trHeight w:val="326"/>
        </w:trPr>
        <w:tc>
          <w:tcPr>
            <w:tcW w:w="1276" w:type="dxa"/>
            <w:tcBorders>
              <w:top w:val="single" w:sz="4" w:space="0" w:color="auto"/>
              <w:bottom w:val="single" w:sz="4" w:space="0" w:color="auto"/>
            </w:tcBorders>
            <w:shd w:val="clear" w:color="auto" w:fill="auto"/>
            <w:vAlign w:val="center"/>
          </w:tcPr>
          <w:p w14:paraId="05D291C1"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4" w:space="0" w:color="auto"/>
              <w:bottom w:val="single" w:sz="4" w:space="0" w:color="auto"/>
            </w:tcBorders>
            <w:shd w:val="clear" w:color="auto" w:fill="auto"/>
            <w:vAlign w:val="center"/>
          </w:tcPr>
          <w:p w14:paraId="7A2E4D69" w14:textId="77777777" w:rsidR="008D3EF2" w:rsidRPr="00B238EC" w:rsidRDefault="008D3EF2" w:rsidP="008D3EF2">
            <w:pPr>
              <w:pStyle w:val="TexttabulkaCalibriLight"/>
              <w:rPr>
                <w:rFonts w:cs="Arial"/>
                <w:b/>
              </w:rPr>
            </w:pPr>
            <w:r w:rsidRPr="00B238EC">
              <w:rPr>
                <w:rFonts w:cs="Arial"/>
                <w:b/>
              </w:rPr>
              <w:fldChar w:fldCharType="begin">
                <w:ffData>
                  <w:name w:val="Text563"/>
                  <w:enabled/>
                  <w:calcOnExit w:val="0"/>
                  <w:textInput>
                    <w:default w:val="innogy Energie,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innogy Energie, s.r.o.</w:t>
            </w:r>
            <w:r w:rsidRPr="00B238EC">
              <w:rPr>
                <w:rFonts w:cs="Arial"/>
                <w:b/>
              </w:rPr>
              <w:fldChar w:fldCharType="end"/>
            </w:r>
          </w:p>
        </w:tc>
      </w:tr>
      <w:tr w:rsidR="008D3EF2" w:rsidRPr="00C75D3B" w14:paraId="3E8141ED" w14:textId="77777777" w:rsidTr="00F6625D">
        <w:trPr>
          <w:trHeight w:val="320"/>
        </w:trPr>
        <w:tc>
          <w:tcPr>
            <w:tcW w:w="1276" w:type="dxa"/>
            <w:tcBorders>
              <w:top w:val="single" w:sz="4" w:space="0" w:color="auto"/>
              <w:bottom w:val="single" w:sz="4" w:space="0" w:color="auto"/>
            </w:tcBorders>
            <w:shd w:val="clear" w:color="auto" w:fill="auto"/>
            <w:vAlign w:val="center"/>
          </w:tcPr>
          <w:p w14:paraId="4769B74E"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4" w:space="0" w:color="auto"/>
              <w:bottom w:val="single" w:sz="4" w:space="0" w:color="auto"/>
            </w:tcBorders>
            <w:shd w:val="clear" w:color="auto" w:fill="auto"/>
            <w:vAlign w:val="center"/>
          </w:tcPr>
          <w:p w14:paraId="3DAA04A7" w14:textId="77777777" w:rsidR="008D3EF2" w:rsidRPr="00C75D3B" w:rsidRDefault="008D3EF2" w:rsidP="008D3EF2">
            <w:pPr>
              <w:pStyle w:val="TexttabulkaCalibriLight"/>
              <w:rPr>
                <w:rFonts w:cs="Arial"/>
              </w:rPr>
            </w:pPr>
            <w:r>
              <w:rPr>
                <w:rFonts w:cs="Arial"/>
              </w:rPr>
              <w:fldChar w:fldCharType="begin">
                <w:ffData>
                  <w:name w:val="Text564"/>
                  <w:enabled/>
                  <w:calcOnExit w:val="0"/>
                  <w:textInput>
                    <w:default w:val="Limuzská 3135/12, 108 00 Praha 10 - Strašnice"/>
                  </w:textInput>
                </w:ffData>
              </w:fldChar>
            </w:r>
            <w:r>
              <w:rPr>
                <w:rFonts w:cs="Arial"/>
              </w:rPr>
              <w:instrText xml:space="preserve"> FORMTEXT </w:instrText>
            </w:r>
            <w:r>
              <w:rPr>
                <w:rFonts w:cs="Arial"/>
              </w:rPr>
            </w:r>
            <w:r>
              <w:rPr>
                <w:rFonts w:cs="Arial"/>
              </w:rPr>
              <w:fldChar w:fldCharType="separate"/>
            </w:r>
            <w:r>
              <w:rPr>
                <w:rFonts w:cs="Arial"/>
                <w:noProof/>
              </w:rPr>
              <w:t>Limuzská 3135/12, 108 00 Praha 10 - Strašnice</w:t>
            </w:r>
            <w:r>
              <w:rPr>
                <w:rFonts w:cs="Arial"/>
              </w:rPr>
              <w:fldChar w:fldCharType="end"/>
            </w:r>
          </w:p>
        </w:tc>
      </w:tr>
      <w:tr w:rsidR="008D3EF2" w:rsidRPr="00C75D3B" w14:paraId="72B84272" w14:textId="77777777" w:rsidTr="00F6625D">
        <w:trPr>
          <w:trHeight w:val="320"/>
        </w:trPr>
        <w:tc>
          <w:tcPr>
            <w:tcW w:w="1276" w:type="dxa"/>
            <w:tcBorders>
              <w:top w:val="single" w:sz="4" w:space="0" w:color="auto"/>
              <w:bottom w:val="single" w:sz="4" w:space="0" w:color="auto"/>
            </w:tcBorders>
            <w:shd w:val="clear" w:color="auto" w:fill="auto"/>
            <w:vAlign w:val="center"/>
          </w:tcPr>
          <w:p w14:paraId="7FCAF0F8"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4" w:space="0" w:color="auto"/>
              <w:bottom w:val="single" w:sz="4" w:space="0" w:color="auto"/>
            </w:tcBorders>
            <w:shd w:val="clear" w:color="auto" w:fill="auto"/>
            <w:vAlign w:val="center"/>
          </w:tcPr>
          <w:p w14:paraId="278B4C10" w14:textId="77777777" w:rsidR="008D3EF2" w:rsidRPr="00C75D3B" w:rsidRDefault="008D3EF2" w:rsidP="008D3EF2">
            <w:pPr>
              <w:pStyle w:val="TexttabulkaCalibriLight"/>
              <w:rPr>
                <w:rFonts w:cs="Arial"/>
              </w:rPr>
            </w:pPr>
            <w:r>
              <w:rPr>
                <w:rFonts w:cs="Arial"/>
              </w:rPr>
              <w:fldChar w:fldCharType="begin">
                <w:ffData>
                  <w:name w:val="Text565"/>
                  <w:enabled/>
                  <w:calcOnExit w:val="0"/>
                  <w:textInput>
                    <w:default w:val="49903209"/>
                  </w:textInput>
                </w:ffData>
              </w:fldChar>
            </w:r>
            <w:r>
              <w:rPr>
                <w:rFonts w:cs="Arial"/>
              </w:rPr>
              <w:instrText xml:space="preserve"> FORMTEXT </w:instrText>
            </w:r>
            <w:r>
              <w:rPr>
                <w:rFonts w:cs="Arial"/>
              </w:rPr>
            </w:r>
            <w:r>
              <w:rPr>
                <w:rFonts w:cs="Arial"/>
              </w:rPr>
              <w:fldChar w:fldCharType="separate"/>
            </w:r>
            <w:r>
              <w:rPr>
                <w:rFonts w:cs="Arial"/>
                <w:noProof/>
              </w:rPr>
              <w:t>49903209</w:t>
            </w:r>
            <w:r>
              <w:rPr>
                <w:rFonts w:cs="Arial"/>
              </w:rPr>
              <w:fldChar w:fldCharType="end"/>
            </w:r>
          </w:p>
        </w:tc>
        <w:tc>
          <w:tcPr>
            <w:tcW w:w="993" w:type="dxa"/>
            <w:tcBorders>
              <w:top w:val="single" w:sz="4" w:space="0" w:color="auto"/>
              <w:bottom w:val="single" w:sz="4" w:space="0" w:color="auto"/>
            </w:tcBorders>
            <w:shd w:val="clear" w:color="auto" w:fill="auto"/>
            <w:vAlign w:val="center"/>
          </w:tcPr>
          <w:p w14:paraId="25F1BFEE" w14:textId="77777777" w:rsidR="008D3EF2" w:rsidRPr="00C75D3B" w:rsidRDefault="008D3EF2" w:rsidP="008D3EF2">
            <w:pPr>
              <w:pStyle w:val="TexttabulkaCalibriLight"/>
              <w:rPr>
                <w:rFonts w:cs="Arial"/>
              </w:rPr>
            </w:pPr>
            <w:r>
              <w:rPr>
                <w:rFonts w:cs="Arial"/>
              </w:rPr>
              <w:t>DIČ:</w:t>
            </w:r>
          </w:p>
        </w:tc>
        <w:tc>
          <w:tcPr>
            <w:tcW w:w="4110" w:type="dxa"/>
            <w:tcBorders>
              <w:top w:val="single" w:sz="4" w:space="0" w:color="auto"/>
              <w:bottom w:val="single" w:sz="4" w:space="0" w:color="auto"/>
            </w:tcBorders>
            <w:shd w:val="clear" w:color="auto" w:fill="auto"/>
            <w:vAlign w:val="center"/>
          </w:tcPr>
          <w:p w14:paraId="465CD731" w14:textId="77777777" w:rsidR="008D3EF2" w:rsidRPr="00C75D3B" w:rsidRDefault="008D3EF2" w:rsidP="008D3EF2">
            <w:pPr>
              <w:pStyle w:val="TexttabulkaCalibriLight"/>
              <w:rPr>
                <w:rFonts w:cs="Arial"/>
              </w:rPr>
            </w:pPr>
            <w:r>
              <w:rPr>
                <w:rFonts w:cs="Arial"/>
              </w:rPr>
              <w:fldChar w:fldCharType="begin">
                <w:ffData>
                  <w:name w:val="Text566"/>
                  <w:enabled/>
                  <w:calcOnExit w:val="0"/>
                  <w:textInput>
                    <w:default w:val="CZ49903209"/>
                  </w:textInput>
                </w:ffData>
              </w:fldChar>
            </w:r>
            <w:r>
              <w:rPr>
                <w:rFonts w:cs="Arial"/>
              </w:rPr>
              <w:instrText xml:space="preserve"> FORMTEXT </w:instrText>
            </w:r>
            <w:r>
              <w:rPr>
                <w:rFonts w:cs="Arial"/>
              </w:rPr>
            </w:r>
            <w:r>
              <w:rPr>
                <w:rFonts w:cs="Arial"/>
              </w:rPr>
              <w:fldChar w:fldCharType="separate"/>
            </w:r>
            <w:r>
              <w:rPr>
                <w:rFonts w:cs="Arial"/>
                <w:noProof/>
              </w:rPr>
              <w:t>CZ49903209</w:t>
            </w:r>
            <w:r>
              <w:rPr>
                <w:rFonts w:cs="Arial"/>
              </w:rPr>
              <w:fldChar w:fldCharType="end"/>
            </w:r>
          </w:p>
        </w:tc>
      </w:tr>
      <w:tr w:rsidR="008D3EF2" w:rsidRPr="00C75D3B" w14:paraId="2A4DFEF8"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21DA12D7"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4" w:space="0" w:color="auto"/>
              <w:bottom w:val="single" w:sz="4" w:space="0" w:color="auto"/>
            </w:tcBorders>
            <w:shd w:val="clear" w:color="auto" w:fill="auto"/>
            <w:vAlign w:val="center"/>
          </w:tcPr>
          <w:p w14:paraId="46118CA9" w14:textId="77777777" w:rsidR="008D3EF2" w:rsidRPr="009557C3" w:rsidRDefault="008D3EF2" w:rsidP="008D3EF2">
            <w:pPr>
              <w:pStyle w:val="TexttabulkaCalibriLight"/>
              <w:rPr>
                <w:rFonts w:cs="Arial"/>
                <w:szCs w:val="17"/>
              </w:rPr>
            </w:pPr>
            <w:r>
              <w:rPr>
                <w:rFonts w:cs="Arial"/>
                <w:szCs w:val="17"/>
              </w:rPr>
              <w:fldChar w:fldCharType="begin">
                <w:ffData>
                  <w:name w:val="Text567"/>
                  <w:enabled/>
                  <w:calcOnExit w:val="0"/>
                  <w:textInput>
                    <w:default w:val="Městský soud v Praze, oddíl C, vložka 220583"/>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Městský soud v Praze, oddíl C, vložka 220583</w:t>
            </w:r>
            <w:r>
              <w:rPr>
                <w:rFonts w:cs="Arial"/>
                <w:szCs w:val="17"/>
              </w:rPr>
              <w:fldChar w:fldCharType="end"/>
            </w:r>
          </w:p>
        </w:tc>
      </w:tr>
      <w:tr w:rsidR="008D3EF2" w:rsidRPr="00C75D3B" w14:paraId="49875DFE"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0D3B4631" w14:textId="77777777" w:rsidR="008D3EF2" w:rsidRPr="00C75D3B" w:rsidRDefault="008D3EF2" w:rsidP="008D3EF2">
            <w:pPr>
              <w:pStyle w:val="TexttabulkaCalibriLight"/>
              <w:rPr>
                <w:rFonts w:cs="Arial"/>
              </w:rPr>
            </w:pPr>
            <w:r>
              <w:rPr>
                <w:rFonts w:cs="Arial"/>
              </w:rPr>
              <w:t>Licence na obchod s plynem č.:</w:t>
            </w:r>
          </w:p>
        </w:tc>
        <w:tc>
          <w:tcPr>
            <w:tcW w:w="7796" w:type="dxa"/>
            <w:gridSpan w:val="3"/>
            <w:tcBorders>
              <w:top w:val="single" w:sz="4" w:space="0" w:color="auto"/>
              <w:bottom w:val="single" w:sz="4" w:space="0" w:color="auto"/>
            </w:tcBorders>
            <w:shd w:val="clear" w:color="auto" w:fill="auto"/>
            <w:vAlign w:val="center"/>
          </w:tcPr>
          <w:p w14:paraId="36006DF7" w14:textId="77777777" w:rsidR="008D3EF2" w:rsidRPr="00C75D3B" w:rsidRDefault="008D3EF2" w:rsidP="008D3EF2">
            <w:pPr>
              <w:pStyle w:val="TexttabulkaCalibriLight"/>
              <w:rPr>
                <w:rFonts w:cs="Arial"/>
              </w:rPr>
            </w:pPr>
            <w:r>
              <w:rPr>
                <w:rFonts w:cs="Arial"/>
              </w:rPr>
              <w:fldChar w:fldCharType="begin">
                <w:ffData>
                  <w:name w:val="Text568"/>
                  <w:enabled/>
                  <w:calcOnExit w:val="0"/>
                  <w:textInput>
                    <w:default w:val="240404240"/>
                  </w:textInput>
                </w:ffData>
              </w:fldChar>
            </w:r>
            <w:r>
              <w:rPr>
                <w:rFonts w:cs="Arial"/>
              </w:rPr>
              <w:instrText xml:space="preserve"> FORMTEXT </w:instrText>
            </w:r>
            <w:r>
              <w:rPr>
                <w:rFonts w:cs="Arial"/>
              </w:rPr>
            </w:r>
            <w:r>
              <w:rPr>
                <w:rFonts w:cs="Arial"/>
              </w:rPr>
              <w:fldChar w:fldCharType="separate"/>
            </w:r>
            <w:r>
              <w:rPr>
                <w:rFonts w:cs="Arial"/>
                <w:noProof/>
              </w:rPr>
              <w:t>240404240</w:t>
            </w:r>
            <w:r>
              <w:rPr>
                <w:rFonts w:cs="Arial"/>
              </w:rPr>
              <w:fldChar w:fldCharType="end"/>
            </w:r>
          </w:p>
        </w:tc>
      </w:tr>
      <w:tr w:rsidR="008D3EF2" w:rsidRPr="00C75D3B" w14:paraId="510E38EE" w14:textId="77777777" w:rsidTr="00F6625D">
        <w:trPr>
          <w:trHeight w:val="320"/>
        </w:trPr>
        <w:tc>
          <w:tcPr>
            <w:tcW w:w="1560" w:type="dxa"/>
            <w:gridSpan w:val="2"/>
            <w:tcBorders>
              <w:top w:val="single" w:sz="4" w:space="0" w:color="auto"/>
              <w:bottom w:val="single" w:sz="4" w:space="0" w:color="auto"/>
            </w:tcBorders>
            <w:shd w:val="clear" w:color="auto" w:fill="auto"/>
            <w:vAlign w:val="center"/>
          </w:tcPr>
          <w:p w14:paraId="692DBB21"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4" w:space="0" w:color="auto"/>
              <w:bottom w:val="single" w:sz="4" w:space="0" w:color="auto"/>
            </w:tcBorders>
            <w:shd w:val="clear" w:color="auto" w:fill="auto"/>
            <w:vAlign w:val="center"/>
          </w:tcPr>
          <w:p w14:paraId="1A70C35F" w14:textId="77777777" w:rsidR="008D3EF2" w:rsidRPr="00C75D3B" w:rsidRDefault="008D3EF2" w:rsidP="008D3EF2">
            <w:pPr>
              <w:pStyle w:val="TexttabulkaCalibriLight"/>
              <w:rPr>
                <w:rFonts w:cs="Arial"/>
              </w:rPr>
            </w:pPr>
            <w:r>
              <w:rPr>
                <w:rFonts w:cs="Arial"/>
              </w:rPr>
              <w:fldChar w:fldCharType="begin">
                <w:ffData>
                  <w:name w:val="Text569"/>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4" w:space="0" w:color="auto"/>
              <w:bottom w:val="single" w:sz="4" w:space="0" w:color="auto"/>
            </w:tcBorders>
            <w:shd w:val="clear" w:color="auto" w:fill="auto"/>
            <w:vAlign w:val="center"/>
          </w:tcPr>
          <w:p w14:paraId="7303D9F1"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4" w:space="0" w:color="auto"/>
              <w:bottom w:val="single" w:sz="4" w:space="0" w:color="auto"/>
            </w:tcBorders>
            <w:shd w:val="clear" w:color="auto" w:fill="auto"/>
            <w:vAlign w:val="center"/>
          </w:tcPr>
          <w:p w14:paraId="75CCE8DC" w14:textId="77777777" w:rsidR="008D3EF2" w:rsidRPr="00C75D3B" w:rsidRDefault="008D3EF2" w:rsidP="008D3EF2">
            <w:pPr>
              <w:pStyle w:val="TexttabulkaCalibriLight"/>
              <w:rPr>
                <w:rFonts w:cs="Arial"/>
              </w:rPr>
            </w:pPr>
            <w:r>
              <w:rPr>
                <w:rFonts w:cs="Arial"/>
              </w:rPr>
              <w:fldChar w:fldCharType="begin">
                <w:ffData>
                  <w:name w:val="Text570"/>
                  <w:enabled/>
                  <w:calcOnExit w:val="0"/>
                  <w:textInput>
                    <w:default w:val="010006-0063202021/0100"/>
                  </w:textInput>
                </w:ffData>
              </w:fldChar>
            </w:r>
            <w:r>
              <w:rPr>
                <w:rFonts w:cs="Arial"/>
              </w:rPr>
              <w:instrText xml:space="preserve"> FORMTEXT </w:instrText>
            </w:r>
            <w:r>
              <w:rPr>
                <w:rFonts w:cs="Arial"/>
              </w:rPr>
            </w:r>
            <w:r>
              <w:rPr>
                <w:rFonts w:cs="Arial"/>
              </w:rPr>
              <w:fldChar w:fldCharType="separate"/>
            </w:r>
            <w:r>
              <w:rPr>
                <w:rFonts w:cs="Arial"/>
                <w:noProof/>
              </w:rPr>
              <w:t>010006-0063202021/0100</w:t>
            </w:r>
            <w:r>
              <w:rPr>
                <w:rFonts w:cs="Arial"/>
              </w:rPr>
              <w:fldChar w:fldCharType="end"/>
            </w:r>
          </w:p>
        </w:tc>
      </w:tr>
      <w:tr w:rsidR="008D3EF2" w:rsidRPr="00C75D3B" w14:paraId="6B1937B7"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1B8F7F74" w14:textId="65208820" w:rsidR="008D3EF2" w:rsidRPr="00C75D3B" w:rsidRDefault="008D3EF2" w:rsidP="008D3EF2">
            <w:pPr>
              <w:pStyle w:val="TexttabulkaCalibriLight"/>
              <w:rPr>
                <w:rFonts w:cs="Arial"/>
              </w:rPr>
            </w:pPr>
          </w:p>
        </w:tc>
      </w:tr>
      <w:tr w:rsidR="008D3EF2" w:rsidRPr="00C75D3B" w14:paraId="3403B064"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417B589F" w14:textId="3A6A8B0F" w:rsidR="008D3EF2" w:rsidRPr="00C75D3B" w:rsidRDefault="008D3EF2" w:rsidP="008D3EF2">
            <w:pPr>
              <w:pStyle w:val="TexttabulkaCalibriLight"/>
              <w:rPr>
                <w:rFonts w:cs="Arial"/>
              </w:rPr>
            </w:pPr>
          </w:p>
        </w:tc>
      </w:tr>
      <w:tr w:rsidR="008D3EF2" w:rsidRPr="00C75D3B" w14:paraId="7575D50A"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0C92C3FF" w14:textId="2465815D" w:rsidR="008D3EF2" w:rsidRPr="00C75D3B" w:rsidRDefault="008D3EF2" w:rsidP="008D3EF2">
            <w:pPr>
              <w:pStyle w:val="TexttabulkaCalibriLight"/>
              <w:rPr>
                <w:rFonts w:cs="Arial"/>
              </w:rPr>
            </w:pPr>
          </w:p>
        </w:tc>
      </w:tr>
    </w:tbl>
    <w:p w14:paraId="632F4B3D" w14:textId="77777777" w:rsidR="0039339F" w:rsidRPr="00524E2E" w:rsidRDefault="0039339F" w:rsidP="0039339F">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7019B908" w14:textId="77777777" w:rsidTr="00B35A62">
        <w:trPr>
          <w:trHeight w:hRule="exact" w:val="397"/>
        </w:trPr>
        <w:tc>
          <w:tcPr>
            <w:tcW w:w="10206" w:type="dxa"/>
            <w:shd w:val="clear" w:color="auto" w:fill="009BA5" w:themeFill="accent3"/>
            <w:vAlign w:val="center"/>
          </w:tcPr>
          <w:p w14:paraId="3B881EFE" w14:textId="77777777" w:rsidR="00B35A62" w:rsidRPr="00C75D3B" w:rsidRDefault="00B35A62" w:rsidP="00B35A62">
            <w:pPr>
              <w:pStyle w:val="KapitolaCalibriBold"/>
              <w:rPr>
                <w:rFonts w:cs="Arial"/>
              </w:rPr>
            </w:pPr>
            <w:r>
              <w:rPr>
                <w:rFonts w:cs="Arial"/>
              </w:rPr>
              <w:t>Zákazník</w:t>
            </w:r>
          </w:p>
        </w:tc>
      </w:tr>
    </w:tbl>
    <w:p w14:paraId="25DC620B"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44014BDF" w14:textId="77777777" w:rsidTr="00F6625D">
        <w:trPr>
          <w:trHeight w:val="326"/>
        </w:trPr>
        <w:tc>
          <w:tcPr>
            <w:tcW w:w="1276" w:type="dxa"/>
            <w:tcBorders>
              <w:top w:val="single" w:sz="4" w:space="0" w:color="auto"/>
              <w:bottom w:val="single" w:sz="4" w:space="0" w:color="auto"/>
            </w:tcBorders>
            <w:shd w:val="clear" w:color="auto" w:fill="auto"/>
            <w:vAlign w:val="center"/>
          </w:tcPr>
          <w:p w14:paraId="064950FE"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4" w:space="0" w:color="auto"/>
              <w:bottom w:val="single" w:sz="4" w:space="0" w:color="auto"/>
            </w:tcBorders>
            <w:shd w:val="clear" w:color="auto" w:fill="auto"/>
            <w:vAlign w:val="center"/>
          </w:tcPr>
          <w:p w14:paraId="45B4CBF5" w14:textId="77777777" w:rsidR="008D3EF2" w:rsidRPr="00B238EC" w:rsidRDefault="008D3EF2" w:rsidP="008D3EF2">
            <w:pPr>
              <w:pStyle w:val="TexttabulkaCalibriLight"/>
              <w:rPr>
                <w:rFonts w:cs="Arial"/>
                <w:b/>
              </w:rPr>
            </w:pPr>
            <w:r w:rsidRPr="00B238EC">
              <w:rPr>
                <w:rFonts w:cs="Arial"/>
                <w:b/>
              </w:rPr>
              <w:fldChar w:fldCharType="begin">
                <w:ffData>
                  <w:name w:val="Text577"/>
                  <w:enabled/>
                  <w:calcOnExit w:val="0"/>
                  <w:textInput>
                    <w:default w:val="Základní škola Zachar, Kroměříž, příspěvková organizace"/>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Základní škola Zachar, Kroměříž, příspěvková organizace</w:t>
            </w:r>
            <w:r w:rsidRPr="00B238EC">
              <w:rPr>
                <w:rFonts w:cs="Arial"/>
                <w:b/>
              </w:rPr>
              <w:fldChar w:fldCharType="end"/>
            </w:r>
          </w:p>
        </w:tc>
      </w:tr>
      <w:tr w:rsidR="008D3EF2" w:rsidRPr="00C75D3B" w14:paraId="70CFF012" w14:textId="77777777" w:rsidTr="00F6625D">
        <w:trPr>
          <w:trHeight w:val="320"/>
        </w:trPr>
        <w:tc>
          <w:tcPr>
            <w:tcW w:w="1276" w:type="dxa"/>
            <w:tcBorders>
              <w:top w:val="single" w:sz="4" w:space="0" w:color="auto"/>
              <w:bottom w:val="single" w:sz="4" w:space="0" w:color="auto"/>
            </w:tcBorders>
            <w:shd w:val="clear" w:color="auto" w:fill="auto"/>
            <w:vAlign w:val="center"/>
          </w:tcPr>
          <w:p w14:paraId="00C88A00"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4" w:space="0" w:color="auto"/>
              <w:bottom w:val="single" w:sz="4" w:space="0" w:color="auto"/>
            </w:tcBorders>
            <w:shd w:val="clear" w:color="auto" w:fill="auto"/>
            <w:vAlign w:val="center"/>
          </w:tcPr>
          <w:p w14:paraId="2862C944" w14:textId="77777777" w:rsidR="008D3EF2" w:rsidRPr="00C75D3B" w:rsidRDefault="008D3EF2" w:rsidP="008D3EF2">
            <w:pPr>
              <w:pStyle w:val="TexttabulkaCalibriLight"/>
              <w:rPr>
                <w:rFonts w:cs="Arial"/>
              </w:rPr>
            </w:pPr>
            <w:r>
              <w:rPr>
                <w:rFonts w:cs="Arial"/>
              </w:rPr>
              <w:fldChar w:fldCharType="begin">
                <w:ffData>
                  <w:name w:val="Text578"/>
                  <w:enabled/>
                  <w:calcOnExit w:val="0"/>
                  <w:textInput>
                    <w:default w:val="Albertova 4062 / 8, 767 01 Kroměříž"/>
                  </w:textInput>
                </w:ffData>
              </w:fldChar>
            </w:r>
            <w:r>
              <w:rPr>
                <w:rFonts w:cs="Arial"/>
              </w:rPr>
              <w:instrText xml:space="preserve"> FORMTEXT </w:instrText>
            </w:r>
            <w:r>
              <w:rPr>
                <w:rFonts w:cs="Arial"/>
              </w:rPr>
            </w:r>
            <w:r>
              <w:rPr>
                <w:rFonts w:cs="Arial"/>
              </w:rPr>
              <w:fldChar w:fldCharType="separate"/>
            </w:r>
            <w:r>
              <w:rPr>
                <w:rFonts w:cs="Arial"/>
                <w:noProof/>
              </w:rPr>
              <w:t>Albertova 4062 / 8, 767 01 Kroměříž</w:t>
            </w:r>
            <w:r>
              <w:rPr>
                <w:rFonts w:cs="Arial"/>
              </w:rPr>
              <w:fldChar w:fldCharType="end"/>
            </w:r>
          </w:p>
        </w:tc>
      </w:tr>
      <w:tr w:rsidR="008D3EF2" w:rsidRPr="00C75D3B" w14:paraId="56765D1D" w14:textId="77777777" w:rsidTr="00F6625D">
        <w:trPr>
          <w:trHeight w:val="320"/>
        </w:trPr>
        <w:tc>
          <w:tcPr>
            <w:tcW w:w="1276" w:type="dxa"/>
            <w:tcBorders>
              <w:top w:val="single" w:sz="4" w:space="0" w:color="auto"/>
              <w:bottom w:val="single" w:sz="4" w:space="0" w:color="auto"/>
            </w:tcBorders>
            <w:shd w:val="clear" w:color="auto" w:fill="auto"/>
            <w:vAlign w:val="center"/>
          </w:tcPr>
          <w:p w14:paraId="7439DAFC"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4" w:space="0" w:color="auto"/>
              <w:bottom w:val="single" w:sz="4" w:space="0" w:color="auto"/>
            </w:tcBorders>
            <w:shd w:val="clear" w:color="auto" w:fill="auto"/>
            <w:vAlign w:val="center"/>
          </w:tcPr>
          <w:p w14:paraId="6A92E21E" w14:textId="77777777" w:rsidR="008D3EF2" w:rsidRPr="00C75D3B" w:rsidRDefault="008D3EF2" w:rsidP="008D3EF2">
            <w:pPr>
              <w:pStyle w:val="TexttabulkaCalibriLight"/>
              <w:rPr>
                <w:rFonts w:cs="Arial"/>
              </w:rPr>
            </w:pPr>
            <w:r>
              <w:rPr>
                <w:rFonts w:cs="Arial"/>
              </w:rPr>
              <w:fldChar w:fldCharType="begin">
                <w:ffData>
                  <w:name w:val="Text579"/>
                  <w:enabled/>
                  <w:calcOnExit w:val="0"/>
                  <w:textInput>
                    <w:default w:val="47933810"/>
                  </w:textInput>
                </w:ffData>
              </w:fldChar>
            </w:r>
            <w:r>
              <w:rPr>
                <w:rFonts w:cs="Arial"/>
              </w:rPr>
              <w:instrText xml:space="preserve"> FORMTEXT </w:instrText>
            </w:r>
            <w:r>
              <w:rPr>
                <w:rFonts w:cs="Arial"/>
              </w:rPr>
            </w:r>
            <w:r>
              <w:rPr>
                <w:rFonts w:cs="Arial"/>
              </w:rPr>
              <w:fldChar w:fldCharType="separate"/>
            </w:r>
            <w:r>
              <w:rPr>
                <w:rFonts w:cs="Arial"/>
                <w:noProof/>
              </w:rPr>
              <w:t>47933810</w:t>
            </w:r>
            <w:r>
              <w:rPr>
                <w:rFonts w:cs="Arial"/>
              </w:rPr>
              <w:fldChar w:fldCharType="end"/>
            </w:r>
          </w:p>
        </w:tc>
        <w:tc>
          <w:tcPr>
            <w:tcW w:w="993" w:type="dxa"/>
            <w:tcBorders>
              <w:top w:val="single" w:sz="4" w:space="0" w:color="auto"/>
              <w:bottom w:val="single" w:sz="4" w:space="0" w:color="auto"/>
            </w:tcBorders>
            <w:shd w:val="clear" w:color="auto" w:fill="auto"/>
            <w:vAlign w:val="center"/>
          </w:tcPr>
          <w:p w14:paraId="1FF97A62" w14:textId="77777777" w:rsidR="008D3EF2" w:rsidRPr="00C75D3B" w:rsidRDefault="008D3EF2" w:rsidP="008D3EF2">
            <w:pPr>
              <w:pStyle w:val="TexttabulkaCalibriLight"/>
              <w:rPr>
                <w:rFonts w:cs="Arial"/>
              </w:rPr>
            </w:pPr>
            <w:r>
              <w:rPr>
                <w:rFonts w:cs="Arial"/>
              </w:rPr>
              <w:t>DIČ:</w:t>
            </w:r>
          </w:p>
        </w:tc>
        <w:tc>
          <w:tcPr>
            <w:tcW w:w="4110" w:type="dxa"/>
            <w:tcBorders>
              <w:top w:val="single" w:sz="4" w:space="0" w:color="auto"/>
              <w:bottom w:val="single" w:sz="4" w:space="0" w:color="auto"/>
            </w:tcBorders>
            <w:shd w:val="clear" w:color="auto" w:fill="auto"/>
            <w:vAlign w:val="center"/>
          </w:tcPr>
          <w:p w14:paraId="40D8C124" w14:textId="77777777" w:rsidR="008D3EF2" w:rsidRPr="00C75D3B" w:rsidRDefault="008D3EF2" w:rsidP="008D3EF2">
            <w:pPr>
              <w:pStyle w:val="TexttabulkaCalibriLight"/>
              <w:rPr>
                <w:rFonts w:cs="Arial"/>
              </w:rPr>
            </w:pPr>
            <w:r>
              <w:rPr>
                <w:rFonts w:cs="Arial"/>
              </w:rPr>
              <w:fldChar w:fldCharType="begin">
                <w:ffData>
                  <w:name w:val="Text580"/>
                  <w:enabled/>
                  <w:calcOnExit w:val="0"/>
                  <w:textInput>
                    <w:default w:val="CZ47933810"/>
                  </w:textInput>
                </w:ffData>
              </w:fldChar>
            </w:r>
            <w:r>
              <w:rPr>
                <w:rFonts w:cs="Arial"/>
              </w:rPr>
              <w:instrText xml:space="preserve"> FORMTEXT </w:instrText>
            </w:r>
            <w:r>
              <w:rPr>
                <w:rFonts w:cs="Arial"/>
              </w:rPr>
            </w:r>
            <w:r>
              <w:rPr>
                <w:rFonts w:cs="Arial"/>
              </w:rPr>
              <w:fldChar w:fldCharType="separate"/>
            </w:r>
            <w:r>
              <w:rPr>
                <w:rFonts w:cs="Arial"/>
                <w:noProof/>
              </w:rPr>
              <w:t>CZ47933810</w:t>
            </w:r>
            <w:r>
              <w:rPr>
                <w:rFonts w:cs="Arial"/>
              </w:rPr>
              <w:fldChar w:fldCharType="end"/>
            </w:r>
          </w:p>
        </w:tc>
      </w:tr>
      <w:tr w:rsidR="008D3EF2" w:rsidRPr="00C75D3B" w14:paraId="79C2A26E"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15DF15FA"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4" w:space="0" w:color="auto"/>
              <w:bottom w:val="single" w:sz="4" w:space="0" w:color="auto"/>
            </w:tcBorders>
            <w:shd w:val="clear" w:color="auto" w:fill="auto"/>
            <w:vAlign w:val="center"/>
          </w:tcPr>
          <w:p w14:paraId="2A5AD5A3" w14:textId="77777777" w:rsidR="008D3EF2" w:rsidRPr="009557C3" w:rsidRDefault="008D3EF2" w:rsidP="008D3EF2">
            <w:pPr>
              <w:pStyle w:val="TexttabulkaCalibriLight"/>
              <w:rPr>
                <w:rFonts w:cs="Arial"/>
                <w:szCs w:val="17"/>
              </w:rPr>
            </w:pPr>
            <w:r>
              <w:rPr>
                <w:rFonts w:cs="Arial"/>
                <w:szCs w:val="17"/>
              </w:rPr>
              <w:fldChar w:fldCharType="begin">
                <w:ffData>
                  <w:name w:val="Text581"/>
                  <w:enabled/>
                  <w:calcOnExit w:val="0"/>
                  <w:textInput>
                    <w:default w:val="Krajský soud v Brně, oddíl PR, vložka 87"/>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Krajský soud v Brně, oddíl PR, vložka 87</w:t>
            </w:r>
            <w:r>
              <w:rPr>
                <w:rFonts w:cs="Arial"/>
                <w:szCs w:val="17"/>
              </w:rPr>
              <w:fldChar w:fldCharType="end"/>
            </w:r>
          </w:p>
        </w:tc>
      </w:tr>
      <w:tr w:rsidR="008D3EF2" w:rsidRPr="00C75D3B" w14:paraId="1EDC4801" w14:textId="77777777" w:rsidTr="00F6625D">
        <w:trPr>
          <w:trHeight w:val="320"/>
        </w:trPr>
        <w:tc>
          <w:tcPr>
            <w:tcW w:w="1560" w:type="dxa"/>
            <w:gridSpan w:val="2"/>
            <w:tcBorders>
              <w:top w:val="single" w:sz="4" w:space="0" w:color="auto"/>
              <w:bottom w:val="single" w:sz="4" w:space="0" w:color="auto"/>
            </w:tcBorders>
            <w:shd w:val="clear" w:color="auto" w:fill="auto"/>
            <w:vAlign w:val="center"/>
          </w:tcPr>
          <w:p w14:paraId="3ADE5C75"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4" w:space="0" w:color="auto"/>
              <w:bottom w:val="single" w:sz="4" w:space="0" w:color="auto"/>
            </w:tcBorders>
            <w:shd w:val="clear" w:color="auto" w:fill="auto"/>
            <w:vAlign w:val="center"/>
          </w:tcPr>
          <w:p w14:paraId="7F8DD023" w14:textId="77777777" w:rsidR="008D3EF2" w:rsidRPr="00C75D3B" w:rsidRDefault="008D3EF2" w:rsidP="008D3EF2">
            <w:pPr>
              <w:pStyle w:val="TexttabulkaCalibriLight"/>
              <w:rPr>
                <w:rFonts w:cs="Arial"/>
              </w:rPr>
            </w:pPr>
            <w:r>
              <w:rPr>
                <w:rFonts w:cs="Arial"/>
              </w:rPr>
              <w:fldChar w:fldCharType="begin">
                <w:ffData>
                  <w:name w:val="Text583"/>
                  <w:enabled/>
                  <w:calcOnExit w:val="0"/>
                  <w:textInput>
                    <w:default w:val="Československá obchodní banka, a.s."/>
                  </w:textInput>
                </w:ffData>
              </w:fldChar>
            </w:r>
            <w:r>
              <w:rPr>
                <w:rFonts w:cs="Arial"/>
              </w:rPr>
              <w:instrText xml:space="preserve"> FORMTEXT </w:instrText>
            </w:r>
            <w:r>
              <w:rPr>
                <w:rFonts w:cs="Arial"/>
              </w:rPr>
            </w:r>
            <w:r>
              <w:rPr>
                <w:rFonts w:cs="Arial"/>
              </w:rPr>
              <w:fldChar w:fldCharType="separate"/>
            </w:r>
            <w:r>
              <w:rPr>
                <w:rFonts w:cs="Arial"/>
                <w:noProof/>
              </w:rPr>
              <w:t>Československá obchodní banka, a.s.</w:t>
            </w:r>
            <w:r>
              <w:rPr>
                <w:rFonts w:cs="Arial"/>
              </w:rPr>
              <w:fldChar w:fldCharType="end"/>
            </w:r>
          </w:p>
        </w:tc>
        <w:tc>
          <w:tcPr>
            <w:tcW w:w="993" w:type="dxa"/>
            <w:tcBorders>
              <w:top w:val="single" w:sz="4" w:space="0" w:color="auto"/>
              <w:bottom w:val="single" w:sz="4" w:space="0" w:color="auto"/>
            </w:tcBorders>
            <w:shd w:val="clear" w:color="auto" w:fill="auto"/>
            <w:vAlign w:val="center"/>
          </w:tcPr>
          <w:p w14:paraId="7E76D489"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4" w:space="0" w:color="auto"/>
              <w:bottom w:val="single" w:sz="4" w:space="0" w:color="auto"/>
            </w:tcBorders>
            <w:shd w:val="clear" w:color="auto" w:fill="auto"/>
            <w:vAlign w:val="center"/>
          </w:tcPr>
          <w:p w14:paraId="2FC4757F" w14:textId="77777777" w:rsidR="008D3EF2" w:rsidRPr="00C75D3B" w:rsidRDefault="008D3EF2" w:rsidP="008D3EF2">
            <w:pPr>
              <w:pStyle w:val="TexttabulkaCalibriLight"/>
              <w:rPr>
                <w:rFonts w:cs="Arial"/>
              </w:rPr>
            </w:pPr>
            <w:r>
              <w:rPr>
                <w:rFonts w:cs="Arial"/>
              </w:rPr>
              <w:fldChar w:fldCharType="begin">
                <w:ffData>
                  <w:name w:val="Text582"/>
                  <w:enabled/>
                  <w:calcOnExit w:val="0"/>
                  <w:textInput>
                    <w:default w:val="000000-0001757398/0300"/>
                  </w:textInput>
                </w:ffData>
              </w:fldChar>
            </w:r>
            <w:r>
              <w:rPr>
                <w:rFonts w:cs="Arial"/>
              </w:rPr>
              <w:instrText xml:space="preserve"> FORMTEXT </w:instrText>
            </w:r>
            <w:r>
              <w:rPr>
                <w:rFonts w:cs="Arial"/>
              </w:rPr>
            </w:r>
            <w:r>
              <w:rPr>
                <w:rFonts w:cs="Arial"/>
              </w:rPr>
              <w:fldChar w:fldCharType="separate"/>
            </w:r>
            <w:r>
              <w:rPr>
                <w:rFonts w:cs="Arial"/>
                <w:noProof/>
              </w:rPr>
              <w:t>000000-0001757398/0300</w:t>
            </w:r>
            <w:r>
              <w:rPr>
                <w:rFonts w:cs="Arial"/>
              </w:rPr>
              <w:fldChar w:fldCharType="end"/>
            </w:r>
          </w:p>
        </w:tc>
      </w:tr>
      <w:tr w:rsidR="008D3EF2" w:rsidRPr="00C75D3B" w14:paraId="5D8A0556"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4E779B34" w14:textId="2C132E6F" w:rsidR="008D3EF2" w:rsidRPr="00C75D3B" w:rsidRDefault="008D3EF2" w:rsidP="008D3EF2">
            <w:pPr>
              <w:pStyle w:val="TexttabulkaCalibriLight"/>
              <w:rPr>
                <w:rFonts w:cs="Arial"/>
              </w:rPr>
            </w:pPr>
          </w:p>
        </w:tc>
      </w:tr>
      <w:tr w:rsidR="00F6625D" w:rsidRPr="00C75D3B" w14:paraId="718A3B14"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1E77B5E8" w14:textId="76E926FF" w:rsidR="00F6625D" w:rsidRPr="00F6625D" w:rsidRDefault="00F6625D" w:rsidP="00F6625D">
            <w:pPr>
              <w:pStyle w:val="TexttabulkaCalibriLight"/>
              <w:rPr>
                <w:rFonts w:cstheme="minorHAnsi"/>
                <w:szCs w:val="17"/>
              </w:rPr>
            </w:pPr>
          </w:p>
        </w:tc>
      </w:tr>
    </w:tbl>
    <w:p w14:paraId="1C1AC1DF" w14:textId="77777777" w:rsidR="008D3EF2" w:rsidRDefault="008D3EF2" w:rsidP="00B35A62">
      <w:pPr>
        <w:spacing w:before="0"/>
        <w:rPr>
          <w:sz w:val="12"/>
          <w:szCs w:val="12"/>
        </w:rPr>
      </w:pPr>
    </w:p>
    <w:p w14:paraId="6A41CB84" w14:textId="26DC6665" w:rsidR="00B35A62" w:rsidRPr="00DC068D" w:rsidRDefault="00B35A62" w:rsidP="00B35A62">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7"/>
          <w:szCs w:val="17"/>
          <w:lang w:eastAsia="en-US"/>
        </w:rPr>
      </w:pPr>
      <w:r w:rsidRPr="00853FBB">
        <w:rPr>
          <w:rFonts w:asciiTheme="minorHAnsi" w:eastAsiaTheme="minorHAnsi" w:hAnsiTheme="minorHAnsi"/>
          <w:b w:val="0"/>
          <w:bCs/>
          <w:color w:val="000000"/>
          <w:sz w:val="17"/>
          <w:szCs w:val="17"/>
          <w:lang w:eastAsia="en-US"/>
        </w:rPr>
        <w:t>uzavírají dnešního</w:t>
      </w:r>
      <w:r w:rsidRPr="00DC068D">
        <w:rPr>
          <w:rFonts w:asciiTheme="minorHAnsi" w:eastAsiaTheme="minorHAnsi" w:hAnsiTheme="minorHAnsi"/>
          <w:b w:val="0"/>
          <w:bCs/>
          <w:color w:val="000000"/>
          <w:sz w:val="17"/>
          <w:szCs w:val="17"/>
          <w:lang w:eastAsia="en-US"/>
        </w:rPr>
        <w:t xml:space="preserve"> dne, měsíce a roku na základě úplného konsensu o všech níže uvedených skutečnostech v souladu s § 72 zák. č. 458/2000 Sb., energetický zákon, ve znění pozdějších změn a platnými právními předpisy</w:t>
      </w:r>
      <w:r w:rsidR="009738FD">
        <w:rPr>
          <w:rFonts w:asciiTheme="minorHAnsi" w:eastAsiaTheme="minorHAnsi" w:hAnsiTheme="minorHAnsi"/>
          <w:b w:val="0"/>
          <w:bCs/>
          <w:color w:val="000000"/>
          <w:sz w:val="17"/>
          <w:szCs w:val="17"/>
          <w:lang w:eastAsia="en-US"/>
        </w:rPr>
        <w:t xml:space="preserve"> </w:t>
      </w:r>
      <w:r w:rsidRPr="00DC068D">
        <w:rPr>
          <w:rFonts w:asciiTheme="minorHAnsi" w:eastAsiaTheme="minorHAnsi" w:hAnsiTheme="minorHAnsi"/>
          <w:b w:val="0"/>
          <w:bCs/>
          <w:color w:val="000000"/>
          <w:sz w:val="17"/>
          <w:szCs w:val="17"/>
          <w:lang w:eastAsia="en-US"/>
        </w:rPr>
        <w:t>tuto</w:t>
      </w:r>
    </w:p>
    <w:p w14:paraId="79297BFD" w14:textId="5C87BD4F" w:rsidR="00B35A62" w:rsidRPr="00B46590" w:rsidRDefault="00B35A62" w:rsidP="009738FD">
      <w:pPr>
        <w:pStyle w:val="8ptbold"/>
        <w:tabs>
          <w:tab w:val="clear" w:pos="1247"/>
          <w:tab w:val="clear" w:pos="4706"/>
          <w:tab w:val="clear" w:pos="6124"/>
          <w:tab w:val="clear" w:pos="6691"/>
          <w:tab w:val="clear" w:pos="7144"/>
          <w:tab w:val="clear" w:pos="8108"/>
        </w:tabs>
        <w:spacing w:before="120" w:line="240" w:lineRule="auto"/>
        <w:ind w:left="85" w:right="0"/>
        <w:jc w:val="center"/>
        <w:rPr>
          <w:rFonts w:asciiTheme="minorHAnsi" w:eastAsiaTheme="minorHAnsi" w:hAnsiTheme="minorHAnsi"/>
          <w:bCs/>
          <w:color w:val="000000"/>
          <w:sz w:val="17"/>
          <w:szCs w:val="17"/>
          <w:lang w:eastAsia="en-US"/>
        </w:rPr>
      </w:pPr>
      <w:r w:rsidRPr="00B46590">
        <w:rPr>
          <w:rFonts w:asciiTheme="minorHAnsi" w:eastAsiaTheme="minorHAnsi" w:hAnsiTheme="minorHAnsi"/>
          <w:bCs/>
          <w:color w:val="000000"/>
          <w:sz w:val="17"/>
          <w:szCs w:val="17"/>
          <w:lang w:eastAsia="en-US"/>
        </w:rPr>
        <w:t>Smlouvu o sdružených službách dodávky plynu Zákazníkovi:</w:t>
      </w:r>
    </w:p>
    <w:p w14:paraId="47868E79" w14:textId="77777777" w:rsidR="00B35A62" w:rsidRPr="00EC063B" w:rsidRDefault="00B35A62" w:rsidP="00B35A62">
      <w:pPr>
        <w:pStyle w:val="8ptbold"/>
        <w:tabs>
          <w:tab w:val="clear" w:pos="1247"/>
          <w:tab w:val="clear" w:pos="4706"/>
          <w:tab w:val="clear" w:pos="6124"/>
          <w:tab w:val="clear" w:pos="6691"/>
          <w:tab w:val="clear" w:pos="7144"/>
          <w:tab w:val="clear" w:pos="8108"/>
          <w:tab w:val="left" w:pos="1309"/>
          <w:tab w:val="left" w:pos="1666"/>
          <w:tab w:val="left" w:pos="5544"/>
          <w:tab w:val="left" w:pos="5753"/>
          <w:tab w:val="left" w:pos="7195"/>
          <w:tab w:val="right" w:pos="7480"/>
          <w:tab w:val="left" w:pos="7532"/>
          <w:tab w:val="left" w:pos="7559"/>
        </w:tabs>
        <w:spacing w:line="240" w:lineRule="auto"/>
        <w:ind w:left="0" w:right="0"/>
        <w:rPr>
          <w:b w:val="0"/>
          <w:sz w:val="14"/>
          <w:szCs w:val="14"/>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0024510B" w14:textId="77777777" w:rsidTr="00B35A62">
        <w:trPr>
          <w:trHeight w:val="340"/>
          <w:tblHeader/>
        </w:trPr>
        <w:tc>
          <w:tcPr>
            <w:tcW w:w="10206" w:type="dxa"/>
            <w:tcBorders>
              <w:bottom w:val="single" w:sz="6" w:space="0" w:color="auto"/>
            </w:tcBorders>
            <w:shd w:val="clear" w:color="auto" w:fill="E5E5E5" w:themeFill="accent1"/>
            <w:vAlign w:val="center"/>
          </w:tcPr>
          <w:p w14:paraId="101491A6" w14:textId="77777777" w:rsidR="00B35A62" w:rsidRPr="00387467" w:rsidRDefault="00B35A62" w:rsidP="00B35A62">
            <w:pPr>
              <w:pStyle w:val="TextlegendaCalibriBold"/>
              <w:rPr>
                <w:rFonts w:cs="Arial"/>
              </w:rPr>
            </w:pPr>
            <w:r w:rsidRPr="00DC068D">
              <w:rPr>
                <w:rFonts w:cs="Arial"/>
              </w:rPr>
              <w:t>Článek I. Předmět smlouvy</w:t>
            </w:r>
          </w:p>
        </w:tc>
      </w:tr>
    </w:tbl>
    <w:p w14:paraId="0C45CE45" w14:textId="1CFFAB07" w:rsidR="00B35A62" w:rsidRPr="00DC068D" w:rsidRDefault="00B35A62" w:rsidP="00A81230">
      <w:pPr>
        <w:pStyle w:val="3"/>
        <w:tabs>
          <w:tab w:val="clear" w:pos="425"/>
        </w:tabs>
        <w:spacing w:before="80"/>
        <w:ind w:left="283" w:hanging="198"/>
        <w:jc w:val="left"/>
        <w:rPr>
          <w:rFonts w:asciiTheme="minorHAnsi" w:hAnsiTheme="minorHAnsi"/>
          <w:sz w:val="17"/>
          <w:szCs w:val="22"/>
        </w:rPr>
      </w:pPr>
      <w:r w:rsidRPr="00DC068D">
        <w:rPr>
          <w:rFonts w:asciiTheme="minorHAnsi" w:hAnsiTheme="minorHAnsi"/>
          <w:sz w:val="17"/>
          <w:szCs w:val="22"/>
        </w:rPr>
        <w:t>1.</w:t>
      </w:r>
      <w:r w:rsidRPr="00DC068D">
        <w:rPr>
          <w:rFonts w:asciiTheme="minorHAnsi" w:hAnsiTheme="minorHAnsi"/>
          <w:sz w:val="17"/>
          <w:szCs w:val="22"/>
        </w:rPr>
        <w:tab/>
      </w:r>
      <w:r w:rsidR="0020355F" w:rsidRPr="00B505E9">
        <w:rPr>
          <w:rFonts w:asciiTheme="minorHAnsi" w:hAnsiTheme="minorHAnsi"/>
          <w:sz w:val="17"/>
          <w:szCs w:val="22"/>
        </w:rPr>
        <w:t xml:space="preserve">Touto Smlouvou o sdružených službách dodávky plynu (dále jen „Smlouva“) se </w:t>
      </w:r>
      <w:r w:rsidR="003A5D32" w:rsidRPr="003A5D32">
        <w:rPr>
          <w:rFonts w:asciiTheme="minorHAnsi" w:hAnsiTheme="minorHAnsi"/>
          <w:sz w:val="17"/>
          <w:szCs w:val="22"/>
        </w:rPr>
        <w:t xml:space="preserve">Obchodník zavazuje dodat Zákazníkovi do odběrných míst plyn, vymezený množstvím a jakostí plynu a zajistit na vlastní jméno a na vlastní účet související služby v plynárenství a Zákazník se zavazuje </w:t>
      </w:r>
      <w:r w:rsidR="0020355F" w:rsidRPr="00B505E9">
        <w:rPr>
          <w:rFonts w:asciiTheme="minorHAnsi" w:hAnsiTheme="minorHAnsi"/>
          <w:sz w:val="17"/>
          <w:szCs w:val="22"/>
        </w:rPr>
        <w:t>zaplatit za dodávku plynu a za související služby cenu dle podmínek stanovených touto Smlouvou v souladu s cenovou regulací</w:t>
      </w:r>
      <w:r w:rsidRPr="00DC068D">
        <w:rPr>
          <w:rFonts w:asciiTheme="minorHAnsi" w:hAnsiTheme="minorHAnsi"/>
          <w:sz w:val="17"/>
          <w:szCs w:val="22"/>
        </w:rPr>
        <w:t>.</w:t>
      </w:r>
    </w:p>
    <w:p w14:paraId="3A06C9E2" w14:textId="4D91DF24"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2.</w:t>
      </w:r>
      <w:r w:rsidRPr="00DC068D">
        <w:rPr>
          <w:rFonts w:asciiTheme="minorHAnsi" w:hAnsiTheme="minorHAnsi"/>
          <w:sz w:val="17"/>
          <w:szCs w:val="22"/>
        </w:rPr>
        <w:tab/>
      </w:r>
      <w:r w:rsidRPr="00DC068D">
        <w:rPr>
          <w:rFonts w:asciiTheme="minorHAnsi" w:hAnsiTheme="minorHAnsi"/>
          <w:sz w:val="17"/>
          <w:szCs w:val="22"/>
        </w:rPr>
        <w:tab/>
        <w:t xml:space="preserve">Dodávka plynu se uskutečňuje v souladu s touto Smlouvou, platnými Obchodními podmínkami dodávky plynu (dále jen „OP“) vydanými Obchodníkem, které tvoří přílohu č. </w:t>
      </w:r>
      <w:r w:rsidR="0056453D">
        <w:rPr>
          <w:rFonts w:asciiTheme="minorHAnsi" w:hAnsiTheme="minorHAnsi"/>
          <w:sz w:val="17"/>
          <w:szCs w:val="22"/>
        </w:rPr>
        <w:t>1</w:t>
      </w:r>
      <w:r w:rsidRPr="00DC068D">
        <w:rPr>
          <w:rFonts w:asciiTheme="minorHAnsi" w:hAnsiTheme="minorHAnsi"/>
          <w:sz w:val="17"/>
          <w:szCs w:val="22"/>
        </w:rPr>
        <w:t xml:space="preserve"> této Smlouvy. </w:t>
      </w:r>
      <w:bookmarkStart w:id="1" w:name="_Hlk59427477"/>
      <w:r w:rsidRPr="00DC068D">
        <w:rPr>
          <w:rFonts w:asciiTheme="minorHAnsi" w:hAnsiTheme="minorHAnsi"/>
          <w:sz w:val="17"/>
          <w:szCs w:val="22"/>
        </w:rPr>
        <w:t xml:space="preserve">OP </w:t>
      </w:r>
      <w:r w:rsidR="008C30C7" w:rsidRPr="00DC068D">
        <w:rPr>
          <w:rFonts w:asciiTheme="minorHAnsi" w:hAnsiTheme="minorHAnsi"/>
          <w:sz w:val="17"/>
          <w:szCs w:val="22"/>
        </w:rPr>
        <w:t xml:space="preserve">jsou </w:t>
      </w:r>
      <w:r w:rsidRPr="00DC068D">
        <w:rPr>
          <w:rFonts w:asciiTheme="minorHAnsi" w:hAnsiTheme="minorHAnsi"/>
          <w:sz w:val="17"/>
          <w:szCs w:val="22"/>
        </w:rPr>
        <w:t>nedílnou součástí této Smlouvy.</w:t>
      </w:r>
      <w:bookmarkEnd w:id="1"/>
    </w:p>
    <w:p w14:paraId="317BC449" w14:textId="19134CCE" w:rsidR="00B35A62" w:rsidRDefault="00111705" w:rsidP="008C30C7">
      <w:pPr>
        <w:pStyle w:val="3"/>
        <w:tabs>
          <w:tab w:val="clear" w:pos="425"/>
        </w:tabs>
        <w:ind w:left="283" w:hanging="198"/>
        <w:jc w:val="left"/>
        <w:rPr>
          <w:rFonts w:asciiTheme="minorHAnsi" w:hAnsiTheme="minorHAnsi"/>
          <w:sz w:val="17"/>
          <w:szCs w:val="22"/>
        </w:rPr>
      </w:pPr>
      <w:r>
        <w:rPr>
          <w:rFonts w:asciiTheme="minorHAnsi" w:hAnsiTheme="minorHAnsi"/>
          <w:sz w:val="17"/>
          <w:szCs w:val="22"/>
        </w:rPr>
        <w:t>3</w:t>
      </w:r>
      <w:r w:rsidR="00B35A62" w:rsidRPr="00DC068D">
        <w:rPr>
          <w:rFonts w:asciiTheme="minorHAnsi" w:hAnsiTheme="minorHAnsi"/>
          <w:sz w:val="17"/>
          <w:szCs w:val="22"/>
        </w:rPr>
        <w:t>.</w:t>
      </w:r>
      <w:r w:rsidR="00B35A62" w:rsidRPr="00DC068D">
        <w:rPr>
          <w:rFonts w:asciiTheme="minorHAnsi" w:hAnsiTheme="minorHAnsi"/>
          <w:sz w:val="17"/>
          <w:szCs w:val="22"/>
        </w:rPr>
        <w:tab/>
        <w:t>Obchodník přebírá odpovědnost za odchylku ve smyslu vyhlášky č. 349/2015 Sb., Pravidla trhu s</w:t>
      </w:r>
      <w:r w:rsidR="004865C0">
        <w:rPr>
          <w:rFonts w:asciiTheme="minorHAnsi" w:hAnsiTheme="minorHAnsi"/>
          <w:sz w:val="17"/>
          <w:szCs w:val="22"/>
        </w:rPr>
        <w:t> </w:t>
      </w:r>
      <w:r w:rsidR="00B35A62" w:rsidRPr="00DC068D">
        <w:rPr>
          <w:rFonts w:asciiTheme="minorHAnsi" w:hAnsiTheme="minorHAnsi"/>
          <w:sz w:val="17"/>
          <w:szCs w:val="22"/>
        </w:rPr>
        <w:t>plynem</w:t>
      </w:r>
      <w:r w:rsidR="004865C0">
        <w:rPr>
          <w:rFonts w:asciiTheme="minorHAnsi" w:hAnsiTheme="minorHAnsi"/>
          <w:sz w:val="17"/>
          <w:szCs w:val="22"/>
        </w:rPr>
        <w:t>, ve znění pozdějších předpisů</w:t>
      </w:r>
      <w:r w:rsidR="00B35A62" w:rsidRPr="00DC068D">
        <w:rPr>
          <w:rFonts w:asciiTheme="minorHAnsi" w:hAnsiTheme="minorHAnsi"/>
          <w:sz w:val="17"/>
          <w:szCs w:val="22"/>
        </w:rPr>
        <w:t xml:space="preserve">. </w:t>
      </w:r>
    </w:p>
    <w:p w14:paraId="7603E113" w14:textId="62DCAEB2" w:rsidR="008C30C7" w:rsidRDefault="00111705" w:rsidP="00A81230">
      <w:pPr>
        <w:pStyle w:val="3"/>
        <w:tabs>
          <w:tab w:val="clear" w:pos="425"/>
        </w:tabs>
        <w:spacing w:after="80"/>
        <w:ind w:left="283" w:hanging="198"/>
        <w:jc w:val="left"/>
        <w:rPr>
          <w:rFonts w:asciiTheme="minorHAnsi" w:hAnsiTheme="minorHAnsi"/>
          <w:sz w:val="17"/>
          <w:szCs w:val="22"/>
        </w:rPr>
      </w:pPr>
      <w:r>
        <w:rPr>
          <w:rFonts w:asciiTheme="minorHAnsi" w:hAnsiTheme="minorHAnsi"/>
          <w:sz w:val="17"/>
          <w:szCs w:val="22"/>
        </w:rPr>
        <w:t>4</w:t>
      </w:r>
      <w:r w:rsidR="008C30C7">
        <w:rPr>
          <w:rFonts w:asciiTheme="minorHAnsi" w:hAnsiTheme="minorHAnsi"/>
          <w:sz w:val="17"/>
          <w:szCs w:val="22"/>
        </w:rPr>
        <w:t>.</w:t>
      </w:r>
      <w:r w:rsidR="008C30C7">
        <w:rPr>
          <w:rFonts w:asciiTheme="minorHAnsi" w:hAnsiTheme="minorHAnsi"/>
          <w:sz w:val="17"/>
          <w:szCs w:val="22"/>
        </w:rPr>
        <w:tab/>
      </w:r>
      <w:bookmarkStart w:id="2" w:name="_Hlk53854193"/>
      <w:r w:rsidR="008C30C7" w:rsidRPr="008C30C7">
        <w:rPr>
          <w:rFonts w:asciiTheme="minorHAnsi" w:hAnsiTheme="minorHAnsi"/>
          <w:sz w:val="17"/>
          <w:szCs w:val="22"/>
        </w:rPr>
        <w:t xml:space="preserve">Smlouva se skládá z </w:t>
      </w:r>
      <w:r w:rsidR="007A2929">
        <w:rPr>
          <w:rFonts w:asciiTheme="minorHAnsi" w:hAnsiTheme="minorHAnsi"/>
          <w:sz w:val="17"/>
          <w:szCs w:val="22"/>
        </w:rPr>
        <w:t>Č</w:t>
      </w:r>
      <w:r w:rsidR="008C30C7" w:rsidRPr="008C30C7">
        <w:rPr>
          <w:rFonts w:asciiTheme="minorHAnsi" w:hAnsiTheme="minorHAnsi"/>
          <w:sz w:val="17"/>
          <w:szCs w:val="22"/>
        </w:rPr>
        <w:t xml:space="preserve">ásti A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 xml:space="preserve">Úvodní ujednání, </w:t>
      </w:r>
      <w:r w:rsidR="007A2929">
        <w:rPr>
          <w:rFonts w:asciiTheme="minorHAnsi" w:hAnsiTheme="minorHAnsi"/>
          <w:sz w:val="17"/>
          <w:szCs w:val="22"/>
        </w:rPr>
        <w:t>Č</w:t>
      </w:r>
      <w:r w:rsidR="007A2929" w:rsidRPr="008C30C7">
        <w:rPr>
          <w:rFonts w:asciiTheme="minorHAnsi" w:hAnsiTheme="minorHAnsi"/>
          <w:sz w:val="17"/>
          <w:szCs w:val="22"/>
        </w:rPr>
        <w:t xml:space="preserve">ásti </w:t>
      </w:r>
      <w:r w:rsidR="007A2929">
        <w:rPr>
          <w:rFonts w:asciiTheme="minorHAnsi" w:hAnsiTheme="minorHAnsi"/>
          <w:sz w:val="17"/>
          <w:szCs w:val="22"/>
        </w:rPr>
        <w:t>B</w:t>
      </w:r>
      <w:r w:rsidR="007A2929" w:rsidRPr="008C30C7">
        <w:rPr>
          <w:rFonts w:asciiTheme="minorHAnsi" w:hAnsiTheme="minorHAnsi"/>
          <w:sz w:val="17"/>
          <w:szCs w:val="22"/>
        </w:rPr>
        <w:t xml:space="preserve"> </w:t>
      </w:r>
      <w:r w:rsidR="004865C0">
        <w:rPr>
          <w:rFonts w:asciiTheme="minorHAnsi" w:hAnsiTheme="minorHAnsi"/>
          <w:sz w:val="17"/>
          <w:szCs w:val="22"/>
        </w:rPr>
        <w:t>–</w:t>
      </w:r>
      <w:r w:rsidR="00857692">
        <w:rPr>
          <w:rFonts w:asciiTheme="minorHAnsi" w:hAnsiTheme="minorHAnsi"/>
          <w:sz w:val="17"/>
          <w:szCs w:val="22"/>
        </w:rPr>
        <w:t xml:space="preserve"> </w:t>
      </w:r>
      <w:r w:rsidR="007A2929" w:rsidRPr="008C30C7">
        <w:rPr>
          <w:rFonts w:asciiTheme="minorHAnsi" w:hAnsiTheme="minorHAnsi"/>
          <w:sz w:val="17"/>
          <w:szCs w:val="22"/>
        </w:rPr>
        <w:t>Způsob</w:t>
      </w:r>
      <w:r w:rsidR="004865C0">
        <w:rPr>
          <w:rFonts w:asciiTheme="minorHAnsi" w:hAnsiTheme="minorHAnsi"/>
          <w:sz w:val="17"/>
          <w:szCs w:val="22"/>
        </w:rPr>
        <w:t xml:space="preserve"> </w:t>
      </w:r>
      <w:r w:rsidR="007A2929" w:rsidRPr="008C30C7">
        <w:rPr>
          <w:rFonts w:asciiTheme="minorHAnsi" w:hAnsiTheme="minorHAnsi"/>
          <w:sz w:val="17"/>
          <w:szCs w:val="22"/>
        </w:rPr>
        <w:t>určení ceny a produkt</w:t>
      </w:r>
      <w:r w:rsidR="007A2929">
        <w:rPr>
          <w:rFonts w:asciiTheme="minorHAnsi" w:hAnsiTheme="minorHAnsi"/>
          <w:sz w:val="17"/>
          <w:szCs w:val="22"/>
        </w:rPr>
        <w:t>, Č</w:t>
      </w:r>
      <w:r w:rsidR="008C30C7" w:rsidRPr="008C30C7">
        <w:rPr>
          <w:rFonts w:asciiTheme="minorHAnsi" w:hAnsiTheme="minorHAnsi"/>
          <w:sz w:val="17"/>
          <w:szCs w:val="22"/>
        </w:rPr>
        <w:t xml:space="preserve">ásti </w:t>
      </w:r>
      <w:r w:rsidR="007A2929">
        <w:rPr>
          <w:rFonts w:asciiTheme="minorHAnsi" w:hAnsiTheme="minorHAnsi"/>
          <w:sz w:val="17"/>
          <w:szCs w:val="22"/>
        </w:rPr>
        <w:t>C</w:t>
      </w:r>
      <w:r w:rsidR="008C30C7" w:rsidRPr="008C30C7">
        <w:rPr>
          <w:rFonts w:asciiTheme="minorHAnsi" w:hAnsiTheme="minorHAnsi"/>
          <w:sz w:val="17"/>
          <w:szCs w:val="22"/>
        </w:rPr>
        <w:t xml:space="preserve">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Seznam</w:t>
      </w:r>
      <w:r w:rsidR="004865C0">
        <w:rPr>
          <w:rFonts w:asciiTheme="minorHAnsi" w:hAnsiTheme="minorHAnsi"/>
          <w:sz w:val="17"/>
          <w:szCs w:val="22"/>
        </w:rPr>
        <w:t xml:space="preserve"> </w:t>
      </w:r>
      <w:r w:rsidR="008C30C7" w:rsidRPr="008C30C7">
        <w:rPr>
          <w:rFonts w:asciiTheme="minorHAnsi" w:hAnsiTheme="minorHAnsi"/>
          <w:sz w:val="17"/>
          <w:szCs w:val="22"/>
        </w:rPr>
        <w:t xml:space="preserve">odběrných míst a spotřeba, </w:t>
      </w:r>
      <w:r w:rsidR="007A2929">
        <w:rPr>
          <w:rFonts w:asciiTheme="minorHAnsi" w:hAnsiTheme="minorHAnsi"/>
          <w:sz w:val="17"/>
          <w:szCs w:val="22"/>
        </w:rPr>
        <w:t>Č</w:t>
      </w:r>
      <w:r w:rsidR="008C30C7" w:rsidRPr="008C30C7">
        <w:rPr>
          <w:rFonts w:asciiTheme="minorHAnsi" w:hAnsiTheme="minorHAnsi"/>
          <w:sz w:val="17"/>
          <w:szCs w:val="22"/>
        </w:rPr>
        <w:t xml:space="preserve">ásti D </w:t>
      </w:r>
      <w:r w:rsidR="004865C0">
        <w:rPr>
          <w:rFonts w:asciiTheme="minorHAnsi" w:hAnsiTheme="minorHAnsi"/>
          <w:sz w:val="17"/>
          <w:szCs w:val="22"/>
        </w:rPr>
        <w:t xml:space="preserve">– </w:t>
      </w:r>
      <w:r w:rsidR="008C30C7" w:rsidRPr="008C30C7">
        <w:rPr>
          <w:rFonts w:asciiTheme="minorHAnsi" w:hAnsiTheme="minorHAnsi"/>
          <w:sz w:val="17"/>
          <w:szCs w:val="22"/>
        </w:rPr>
        <w:t>Seznam</w:t>
      </w:r>
      <w:r w:rsidR="004865C0">
        <w:rPr>
          <w:rFonts w:asciiTheme="minorHAnsi" w:hAnsiTheme="minorHAnsi"/>
          <w:sz w:val="17"/>
          <w:szCs w:val="22"/>
        </w:rPr>
        <w:t xml:space="preserve"> </w:t>
      </w:r>
      <w:r w:rsidR="008C30C7" w:rsidRPr="008C30C7">
        <w:rPr>
          <w:rFonts w:asciiTheme="minorHAnsi" w:hAnsiTheme="minorHAnsi"/>
          <w:sz w:val="17"/>
          <w:szCs w:val="22"/>
        </w:rPr>
        <w:t xml:space="preserve">kontaktních osob a </w:t>
      </w:r>
      <w:r w:rsidR="007A2929">
        <w:rPr>
          <w:rFonts w:asciiTheme="minorHAnsi" w:hAnsiTheme="minorHAnsi"/>
          <w:sz w:val="17"/>
          <w:szCs w:val="22"/>
        </w:rPr>
        <w:t>Č</w:t>
      </w:r>
      <w:r w:rsidR="008C30C7" w:rsidRPr="008C30C7">
        <w:rPr>
          <w:rFonts w:asciiTheme="minorHAnsi" w:hAnsiTheme="minorHAnsi"/>
          <w:sz w:val="17"/>
          <w:szCs w:val="22"/>
        </w:rPr>
        <w:t xml:space="preserve">ásti E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Závěrečná</w:t>
      </w:r>
      <w:r w:rsidR="004865C0">
        <w:rPr>
          <w:rFonts w:asciiTheme="minorHAnsi" w:hAnsiTheme="minorHAnsi"/>
          <w:sz w:val="17"/>
          <w:szCs w:val="22"/>
        </w:rPr>
        <w:t xml:space="preserve"> </w:t>
      </w:r>
      <w:r w:rsidR="008C30C7" w:rsidRPr="008C30C7">
        <w:rPr>
          <w:rFonts w:asciiTheme="minorHAnsi" w:hAnsiTheme="minorHAnsi"/>
          <w:sz w:val="17"/>
          <w:szCs w:val="22"/>
        </w:rPr>
        <w:t xml:space="preserve">ujednání, </w:t>
      </w:r>
      <w:r w:rsidR="00211DB9" w:rsidRPr="00211DB9">
        <w:rPr>
          <w:rFonts w:asciiTheme="minorHAnsi" w:hAnsiTheme="minorHAnsi"/>
          <w:sz w:val="17"/>
          <w:szCs w:val="22"/>
        </w:rPr>
        <w:t>případně dalších částí a příloh, jsou-li uvedeny ve Smlouvě</w:t>
      </w:r>
      <w:r w:rsidR="00FA3CD7">
        <w:rPr>
          <w:rFonts w:asciiTheme="minorHAnsi" w:hAnsiTheme="minorHAnsi"/>
          <w:sz w:val="17"/>
          <w:szCs w:val="22"/>
        </w:rPr>
        <w:t>, OP</w:t>
      </w:r>
      <w:r w:rsidR="00211DB9" w:rsidRPr="00211DB9">
        <w:rPr>
          <w:rFonts w:asciiTheme="minorHAnsi" w:hAnsiTheme="minorHAnsi"/>
          <w:sz w:val="17"/>
          <w:szCs w:val="22"/>
        </w:rPr>
        <w:t xml:space="preserve"> nebo k ní přiloženy. Všechny části, ze kterých je Smlouva složena spolu s OP tvoří jeden nedílný celek. Jsou-li ke Smlouvě vydávány další části, jsou označovány jednotlivými po sobě jdoucími písmeny abecedy. Jsou-li ke Smlouv</w:t>
      </w:r>
      <w:r w:rsidR="00211DB9">
        <w:rPr>
          <w:rFonts w:asciiTheme="minorHAnsi" w:hAnsiTheme="minorHAnsi"/>
          <w:sz w:val="17"/>
          <w:szCs w:val="22"/>
        </w:rPr>
        <w:t>ě</w:t>
      </w:r>
      <w:r w:rsidR="00211DB9" w:rsidRPr="00211DB9">
        <w:rPr>
          <w:rFonts w:asciiTheme="minorHAnsi" w:hAnsiTheme="minorHAnsi"/>
          <w:sz w:val="17"/>
          <w:szCs w:val="22"/>
        </w:rPr>
        <w:t xml:space="preserve"> přiloženy další přílohy, jsou vzestupně číslovány (od přílohy č. 2</w:t>
      </w:r>
      <w:r w:rsidR="00211DB9">
        <w:rPr>
          <w:rFonts w:asciiTheme="minorHAnsi" w:hAnsiTheme="minorHAnsi"/>
          <w:sz w:val="17"/>
          <w:szCs w:val="22"/>
        </w:rPr>
        <w:t>)</w:t>
      </w:r>
      <w:r w:rsidR="008C30C7" w:rsidRPr="008C30C7">
        <w:rPr>
          <w:rFonts w:asciiTheme="minorHAnsi" w:hAnsiTheme="minorHAnsi"/>
          <w:sz w:val="17"/>
          <w:szCs w:val="22"/>
        </w:rPr>
        <w:t>.</w:t>
      </w:r>
      <w:bookmarkEnd w:id="2"/>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85112" w14:textId="77777777" w:rsidTr="00B35A62">
        <w:trPr>
          <w:trHeight w:val="340"/>
          <w:tblHeader/>
        </w:trPr>
        <w:tc>
          <w:tcPr>
            <w:tcW w:w="10206" w:type="dxa"/>
            <w:tcBorders>
              <w:bottom w:val="single" w:sz="6" w:space="0" w:color="auto"/>
            </w:tcBorders>
            <w:shd w:val="clear" w:color="auto" w:fill="E5E5E5" w:themeFill="accent1"/>
            <w:vAlign w:val="center"/>
          </w:tcPr>
          <w:p w14:paraId="5DAD72C1" w14:textId="56FF8823" w:rsidR="00B35A62" w:rsidRPr="00387467" w:rsidRDefault="00B35A62" w:rsidP="00B35A62">
            <w:pPr>
              <w:pStyle w:val="TextlegendaCalibriBold"/>
              <w:rPr>
                <w:rFonts w:cs="Arial"/>
              </w:rPr>
            </w:pPr>
            <w:r w:rsidRPr="00B46590">
              <w:rPr>
                <w:rFonts w:cs="Arial"/>
              </w:rPr>
              <w:t xml:space="preserve">Článek </w:t>
            </w:r>
            <w:r w:rsidR="008C30C7">
              <w:rPr>
                <w:rFonts w:cs="Arial"/>
              </w:rPr>
              <w:t>II</w:t>
            </w:r>
            <w:r w:rsidRPr="00B46590">
              <w:rPr>
                <w:rFonts w:cs="Arial"/>
              </w:rPr>
              <w:t>. Pravidla fakturace a platební podmínky</w:t>
            </w:r>
          </w:p>
        </w:tc>
      </w:tr>
    </w:tbl>
    <w:p w14:paraId="7EAE435E" w14:textId="42A3F97D" w:rsidR="005F613F" w:rsidRDefault="008D3EF2" w:rsidP="00E72CAC">
      <w:pPr>
        <w:pStyle w:val="3"/>
        <w:numPr>
          <w:ilvl w:val="0"/>
          <w:numId w:val="2"/>
        </w:numPr>
        <w:tabs>
          <w:tab w:val="clear" w:pos="425"/>
        </w:tabs>
        <w:ind w:left="283" w:hanging="198"/>
        <w:jc w:val="left"/>
        <w:rPr>
          <w:rFonts w:asciiTheme="minorHAnsi" w:hAnsiTheme="minorHAnsi"/>
          <w:sz w:val="17"/>
          <w:szCs w:val="22"/>
        </w:rPr>
      </w:pPr>
      <w:r w:rsidRPr="00287BED">
        <w:rPr>
          <w:rFonts w:asciiTheme="minorHAnsi" w:hAnsiTheme="minorHAnsi"/>
          <w:sz w:val="17"/>
          <w:szCs w:val="22"/>
        </w:rPr>
        <w:t xml:space="preserve">Zúčtovací období je u odběrných míst </w:t>
      </w:r>
      <w:r w:rsidR="00CA273A">
        <w:rPr>
          <w:rFonts w:asciiTheme="minorHAnsi" w:hAnsiTheme="minorHAnsi"/>
          <w:sz w:val="17"/>
          <w:szCs w:val="22"/>
        </w:rPr>
        <w:t xml:space="preserve">s předpokládaným odběrem </w:t>
      </w:r>
      <w:r w:rsidRPr="00287BED">
        <w:rPr>
          <w:rFonts w:asciiTheme="minorHAnsi" w:hAnsiTheme="minorHAnsi"/>
          <w:sz w:val="17"/>
          <w:szCs w:val="22"/>
        </w:rPr>
        <w:t xml:space="preserve">nad 630 </w:t>
      </w:r>
      <w:r>
        <w:rPr>
          <w:rFonts w:asciiTheme="minorHAnsi" w:hAnsiTheme="minorHAnsi"/>
          <w:sz w:val="17"/>
          <w:szCs w:val="22"/>
        </w:rPr>
        <w:t>M</w:t>
      </w:r>
      <w:r w:rsidRPr="00287BED">
        <w:rPr>
          <w:rFonts w:asciiTheme="minorHAnsi" w:hAnsiTheme="minorHAnsi"/>
          <w:sz w:val="17"/>
          <w:szCs w:val="22"/>
        </w:rPr>
        <w:t>Wh/rok včetně (</w:t>
      </w:r>
      <w:r w:rsidRPr="00A832BE">
        <w:rPr>
          <w:rFonts w:asciiTheme="minorHAnsi" w:hAnsiTheme="minorHAnsi"/>
          <w:sz w:val="17"/>
          <w:szCs w:val="22"/>
        </w:rPr>
        <w:t xml:space="preserve">dále jen „OM VOSO“) 1 měsíc. </w:t>
      </w:r>
    </w:p>
    <w:p w14:paraId="0B315E90" w14:textId="45AF2FEA" w:rsidR="00B64B52" w:rsidRDefault="00B64B52" w:rsidP="00C96585">
      <w:pPr>
        <w:pStyle w:val="3"/>
        <w:tabs>
          <w:tab w:val="clear" w:pos="425"/>
        </w:tabs>
        <w:ind w:left="283"/>
        <w:jc w:val="left"/>
        <w:rPr>
          <w:rFonts w:asciiTheme="minorHAnsi" w:hAnsiTheme="minorHAnsi"/>
          <w:sz w:val="17"/>
          <w:szCs w:val="22"/>
        </w:rPr>
      </w:pPr>
      <w:r w:rsidRPr="00C96585">
        <w:rPr>
          <w:rFonts w:asciiTheme="minorHAnsi" w:hAnsiTheme="minorHAnsi"/>
          <w:sz w:val="17"/>
          <w:szCs w:val="22"/>
          <w:u w:val="single"/>
        </w:rPr>
        <w:t>Splatnost faktury u OM SO</w:t>
      </w:r>
      <w:r w:rsidRPr="00287BED">
        <w:rPr>
          <w:rFonts w:asciiTheme="minorHAnsi" w:hAnsiTheme="minorHAnsi"/>
          <w:sz w:val="17"/>
          <w:szCs w:val="22"/>
        </w:rPr>
        <w:t xml:space="preserve"> (roční odběr 630 – 4 200 </w:t>
      </w:r>
      <w:r>
        <w:rPr>
          <w:rFonts w:asciiTheme="minorHAnsi" w:hAnsiTheme="minorHAnsi"/>
          <w:sz w:val="17"/>
          <w:szCs w:val="22"/>
        </w:rPr>
        <w:t>M</w:t>
      </w:r>
      <w:r w:rsidRPr="00287BED">
        <w:rPr>
          <w:rFonts w:asciiTheme="minorHAnsi" w:hAnsiTheme="minorHAnsi"/>
          <w:sz w:val="17"/>
          <w:szCs w:val="22"/>
        </w:rPr>
        <w:t>Wh včetně)</w:t>
      </w:r>
      <w:r>
        <w:rPr>
          <w:rFonts w:asciiTheme="minorHAnsi" w:hAnsiTheme="minorHAnsi"/>
          <w:sz w:val="17"/>
          <w:szCs w:val="22"/>
        </w:rPr>
        <w:t xml:space="preserve"> </w:t>
      </w:r>
      <w:r w:rsidRPr="00962FCE">
        <w:rPr>
          <w:rFonts w:asciiTheme="minorHAnsi" w:hAnsiTheme="minorHAnsi"/>
          <w:sz w:val="17"/>
          <w:szCs w:val="22"/>
        </w:rPr>
        <w:t>je stanovena na</w:t>
      </w:r>
      <w:r>
        <w:rPr>
          <w:rFonts w:asciiTheme="minorHAnsi" w:hAnsiTheme="minorHAnsi"/>
          <w:sz w:val="17"/>
          <w:szCs w:val="22"/>
        </w:rPr>
        <w:t xml:space="preserve"> </w:t>
      </w:r>
      <w:r>
        <w:rPr>
          <w:rFonts w:asciiTheme="minorHAnsi" w:hAnsiTheme="minorHAnsi"/>
          <w:sz w:val="17"/>
          <w:szCs w:val="22"/>
        </w:rPr>
        <w:fldChar w:fldCharType="begin">
          <w:ffData>
            <w:name w:val="Text771"/>
            <w:enabled/>
            <w:calcOnExit w:val="0"/>
            <w:textInput>
              <w:default w:val="20"/>
            </w:textInput>
          </w:ffData>
        </w:fldChar>
      </w:r>
      <w:r>
        <w:rPr>
          <w:rFonts w:asciiTheme="minorHAnsi" w:hAnsiTheme="minorHAnsi"/>
          <w:sz w:val="17"/>
          <w:szCs w:val="22"/>
        </w:rPr>
        <w:instrText xml:space="preserve"> FORMTEXT </w:instrText>
      </w:r>
      <w:r>
        <w:rPr>
          <w:rFonts w:asciiTheme="minorHAnsi" w:hAnsiTheme="minorHAnsi"/>
          <w:sz w:val="17"/>
          <w:szCs w:val="22"/>
        </w:rPr>
      </w:r>
      <w:r>
        <w:rPr>
          <w:rFonts w:asciiTheme="minorHAnsi" w:hAnsiTheme="minorHAnsi"/>
          <w:sz w:val="17"/>
          <w:szCs w:val="22"/>
        </w:rPr>
        <w:fldChar w:fldCharType="separate"/>
      </w:r>
      <w:r>
        <w:rPr>
          <w:rFonts w:asciiTheme="minorHAnsi" w:hAnsiTheme="minorHAnsi"/>
          <w:noProof/>
          <w:sz w:val="17"/>
          <w:szCs w:val="22"/>
        </w:rPr>
        <w:t>20</w:t>
      </w:r>
      <w:r>
        <w:rPr>
          <w:rFonts w:asciiTheme="minorHAnsi" w:hAnsiTheme="minorHAnsi"/>
          <w:sz w:val="17"/>
          <w:szCs w:val="22"/>
        </w:rPr>
        <w:fldChar w:fldCharType="end"/>
      </w:r>
      <w:r w:rsidRPr="00962FCE">
        <w:rPr>
          <w:rFonts w:asciiTheme="minorHAnsi" w:hAnsiTheme="minorHAnsi"/>
          <w:sz w:val="17"/>
          <w:szCs w:val="22"/>
        </w:rPr>
        <w:t xml:space="preserve">. den měsíce </w:t>
      </w:r>
      <w:r>
        <w:rPr>
          <w:rFonts w:asciiTheme="minorHAnsi" w:hAnsiTheme="minorHAnsi"/>
          <w:sz w:val="17"/>
          <w:szCs w:val="22"/>
        </w:rPr>
        <w:fldChar w:fldCharType="begin">
          <w:ffData>
            <w:name w:val="Text772"/>
            <w:enabled/>
            <w:calcOnExit w:val="0"/>
            <w:textInput>
              <w:default w:val="M+1"/>
            </w:textInput>
          </w:ffData>
        </w:fldChar>
      </w:r>
      <w:r>
        <w:rPr>
          <w:rFonts w:asciiTheme="minorHAnsi" w:hAnsiTheme="minorHAnsi"/>
          <w:sz w:val="17"/>
          <w:szCs w:val="22"/>
        </w:rPr>
        <w:instrText xml:space="preserve"> FORMTEXT </w:instrText>
      </w:r>
      <w:r>
        <w:rPr>
          <w:rFonts w:asciiTheme="minorHAnsi" w:hAnsiTheme="minorHAnsi"/>
          <w:sz w:val="17"/>
          <w:szCs w:val="22"/>
        </w:rPr>
      </w:r>
      <w:r>
        <w:rPr>
          <w:rFonts w:asciiTheme="minorHAnsi" w:hAnsiTheme="minorHAnsi"/>
          <w:sz w:val="17"/>
          <w:szCs w:val="22"/>
        </w:rPr>
        <w:fldChar w:fldCharType="separate"/>
      </w:r>
      <w:r>
        <w:rPr>
          <w:rFonts w:asciiTheme="minorHAnsi" w:hAnsiTheme="minorHAnsi"/>
          <w:noProof/>
          <w:sz w:val="17"/>
          <w:szCs w:val="22"/>
        </w:rPr>
        <w:t>M+1</w:t>
      </w:r>
      <w:r>
        <w:rPr>
          <w:rFonts w:asciiTheme="minorHAnsi" w:hAnsiTheme="minorHAnsi"/>
          <w:sz w:val="17"/>
          <w:szCs w:val="22"/>
        </w:rPr>
        <w:fldChar w:fldCharType="end"/>
      </w:r>
      <w:r w:rsidRPr="00962FCE">
        <w:rPr>
          <w:rFonts w:asciiTheme="minorHAnsi" w:hAnsiTheme="minorHAnsi"/>
          <w:sz w:val="17"/>
          <w:szCs w:val="22"/>
        </w:rPr>
        <w:t>, kde M je měsíc dodávky.</w:t>
      </w:r>
    </w:p>
    <w:p w14:paraId="4367F564" w14:textId="72D2EF35" w:rsidR="008D3EF2" w:rsidRPr="00287BED" w:rsidRDefault="00FE1E98" w:rsidP="00A81230">
      <w:pPr>
        <w:pStyle w:val="3"/>
        <w:tabs>
          <w:tab w:val="clear" w:pos="425"/>
        </w:tabs>
        <w:spacing w:after="80"/>
        <w:jc w:val="left"/>
        <w:rPr>
          <w:rFonts w:asciiTheme="minorHAnsi" w:hAnsiTheme="minorHAnsi"/>
          <w:sz w:val="17"/>
          <w:szCs w:val="22"/>
        </w:rPr>
      </w:pPr>
      <w:r>
        <w:rPr>
          <w:rFonts w:asciiTheme="minorHAnsi" w:hAnsiTheme="minorHAnsi"/>
          <w:sz w:val="17"/>
          <w:szCs w:val="22"/>
        </w:rPr>
        <w:t>Smluvní strany se dohodly na počtu</w:t>
      </w:r>
      <w:r w:rsidR="008D3EF2" w:rsidRPr="00287BED">
        <w:rPr>
          <w:rFonts w:asciiTheme="minorHAnsi" w:hAnsiTheme="minorHAnsi"/>
          <w:sz w:val="17"/>
          <w:szCs w:val="22"/>
        </w:rPr>
        <w:t xml:space="preserve"> a rozložení záloh v průběhu měsíce u OM SO takto:</w:t>
      </w:r>
    </w:p>
    <w:tbl>
      <w:tblPr>
        <w:tblStyle w:val="Mkatabulky"/>
        <w:tblW w:w="9923" w:type="dxa"/>
        <w:tblInd w:w="284"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9923"/>
      </w:tblGrid>
      <w:tr w:rsidR="008D3EF2" w:rsidRPr="00C75D3B" w14:paraId="0CD3658A" w14:textId="77777777" w:rsidTr="00C96585">
        <w:trPr>
          <w:trHeight w:val="340"/>
        </w:trPr>
        <w:tc>
          <w:tcPr>
            <w:tcW w:w="9923" w:type="dxa"/>
            <w:tcBorders>
              <w:top w:val="single" w:sz="4" w:space="0" w:color="auto"/>
              <w:bottom w:val="single" w:sz="4" w:space="0" w:color="auto"/>
            </w:tcBorders>
            <w:shd w:val="clear" w:color="auto" w:fill="E5E5E5" w:themeFill="accent1"/>
            <w:vAlign w:val="center"/>
          </w:tcPr>
          <w:p w14:paraId="063DD2FA" w14:textId="721DAEB4" w:rsidR="008D3EF2" w:rsidRPr="00772C49" w:rsidRDefault="008D3EF2" w:rsidP="00C62565">
            <w:pPr>
              <w:pStyle w:val="TextlegendaCalibriBold"/>
              <w:rPr>
                <w:rFonts w:asciiTheme="minorHAnsi" w:hAnsiTheme="minorHAnsi" w:cs="Arial"/>
                <w:b w:val="0"/>
                <w:color w:val="auto"/>
                <w:szCs w:val="17"/>
              </w:rPr>
            </w:pPr>
            <w:r w:rsidRPr="00772C49">
              <w:rPr>
                <w:rFonts w:asciiTheme="minorHAnsi" w:hAnsiTheme="minorHAnsi"/>
                <w:b w:val="0"/>
                <w:color w:val="auto"/>
                <w:szCs w:val="17"/>
              </w:rPr>
              <w:t xml:space="preserve">záloha ve výši </w:t>
            </w:r>
            <w:r>
              <w:rPr>
                <w:rFonts w:asciiTheme="minorHAnsi" w:hAnsiTheme="minorHAnsi"/>
                <w:b w:val="0"/>
                <w:color w:val="auto"/>
                <w:szCs w:val="17"/>
              </w:rPr>
              <w:fldChar w:fldCharType="begin">
                <w:ffData>
                  <w:name w:val="Text587"/>
                  <w:enabled/>
                  <w:calcOnExit w:val="0"/>
                  <w:textInput>
                    <w:default w:val="95"/>
                  </w:textInput>
                </w:ffData>
              </w:fldChar>
            </w:r>
            <w:r>
              <w:rPr>
                <w:rFonts w:asciiTheme="minorHAnsi" w:hAnsiTheme="minorHAnsi"/>
                <w:b w:val="0"/>
                <w:color w:val="auto"/>
                <w:szCs w:val="17"/>
              </w:rPr>
              <w:instrText xml:space="preserve"> FORMTEXT </w:instrText>
            </w:r>
            <w:r>
              <w:rPr>
                <w:rFonts w:asciiTheme="minorHAnsi" w:hAnsiTheme="minorHAnsi"/>
                <w:b w:val="0"/>
                <w:color w:val="auto"/>
                <w:szCs w:val="17"/>
              </w:rPr>
            </w:r>
            <w:r>
              <w:rPr>
                <w:rFonts w:asciiTheme="minorHAnsi" w:hAnsiTheme="minorHAnsi"/>
                <w:b w:val="0"/>
                <w:color w:val="auto"/>
                <w:szCs w:val="17"/>
              </w:rPr>
              <w:fldChar w:fldCharType="separate"/>
            </w:r>
            <w:r>
              <w:rPr>
                <w:rFonts w:asciiTheme="minorHAnsi" w:hAnsiTheme="minorHAnsi"/>
                <w:b w:val="0"/>
                <w:noProof/>
                <w:color w:val="auto"/>
                <w:szCs w:val="17"/>
              </w:rPr>
              <w:t>95</w:t>
            </w:r>
            <w:r>
              <w:rPr>
                <w:rFonts w:asciiTheme="minorHAnsi" w:hAnsiTheme="minorHAnsi"/>
                <w:b w:val="0"/>
                <w:color w:val="auto"/>
                <w:szCs w:val="17"/>
              </w:rPr>
              <w:fldChar w:fldCharType="end"/>
            </w:r>
            <w:r w:rsidRPr="00772C49">
              <w:rPr>
                <w:rFonts w:asciiTheme="minorHAnsi" w:hAnsiTheme="minorHAnsi"/>
                <w:b w:val="0"/>
                <w:color w:val="auto"/>
                <w:szCs w:val="17"/>
              </w:rPr>
              <w:t xml:space="preserve"> [%], splatná k </w:t>
            </w:r>
            <w:r>
              <w:rPr>
                <w:rFonts w:asciiTheme="minorHAnsi" w:hAnsiTheme="minorHAnsi"/>
                <w:b w:val="0"/>
                <w:color w:val="auto"/>
                <w:szCs w:val="17"/>
              </w:rPr>
              <w:fldChar w:fldCharType="begin">
                <w:ffData>
                  <w:name w:val="Text590"/>
                  <w:enabled/>
                  <w:calcOnExit w:val="0"/>
                  <w:textInput>
                    <w:default w:val="13"/>
                  </w:textInput>
                </w:ffData>
              </w:fldChar>
            </w:r>
            <w:r>
              <w:rPr>
                <w:rFonts w:asciiTheme="minorHAnsi" w:hAnsiTheme="minorHAnsi"/>
                <w:b w:val="0"/>
                <w:color w:val="auto"/>
                <w:szCs w:val="17"/>
              </w:rPr>
              <w:instrText xml:space="preserve"> FORMTEXT </w:instrText>
            </w:r>
            <w:r>
              <w:rPr>
                <w:rFonts w:asciiTheme="minorHAnsi" w:hAnsiTheme="minorHAnsi"/>
                <w:b w:val="0"/>
                <w:color w:val="auto"/>
                <w:szCs w:val="17"/>
              </w:rPr>
            </w:r>
            <w:r>
              <w:rPr>
                <w:rFonts w:asciiTheme="minorHAnsi" w:hAnsiTheme="minorHAnsi"/>
                <w:b w:val="0"/>
                <w:color w:val="auto"/>
                <w:szCs w:val="17"/>
              </w:rPr>
              <w:fldChar w:fldCharType="separate"/>
            </w:r>
            <w:r>
              <w:rPr>
                <w:rFonts w:asciiTheme="minorHAnsi" w:hAnsiTheme="minorHAnsi"/>
                <w:b w:val="0"/>
                <w:noProof/>
                <w:color w:val="auto"/>
                <w:szCs w:val="17"/>
              </w:rPr>
              <w:t>13</w:t>
            </w:r>
            <w:r>
              <w:rPr>
                <w:rFonts w:asciiTheme="minorHAnsi" w:hAnsiTheme="minorHAnsi"/>
                <w:b w:val="0"/>
                <w:color w:val="auto"/>
                <w:szCs w:val="17"/>
              </w:rPr>
              <w:fldChar w:fldCharType="end"/>
            </w:r>
            <w:r w:rsidRPr="00772C49">
              <w:rPr>
                <w:rFonts w:asciiTheme="minorHAnsi" w:hAnsiTheme="minorHAnsi"/>
                <w:b w:val="0"/>
                <w:color w:val="auto"/>
                <w:szCs w:val="17"/>
              </w:rPr>
              <w:t xml:space="preserve">. </w:t>
            </w:r>
            <w:r w:rsidR="00BB3123">
              <w:rPr>
                <w:rFonts w:asciiTheme="minorHAnsi" w:hAnsiTheme="minorHAnsi"/>
                <w:b w:val="0"/>
                <w:color w:val="auto"/>
                <w:szCs w:val="17"/>
              </w:rPr>
              <w:t>d</w:t>
            </w:r>
            <w:r w:rsidRPr="00772C49">
              <w:rPr>
                <w:rFonts w:asciiTheme="minorHAnsi" w:hAnsiTheme="minorHAnsi"/>
                <w:b w:val="0"/>
                <w:color w:val="auto"/>
                <w:szCs w:val="17"/>
              </w:rPr>
              <w:t>ni</w:t>
            </w:r>
            <w:r w:rsidR="00BB3123">
              <w:rPr>
                <w:rFonts w:asciiTheme="minorHAnsi" w:hAnsiTheme="minorHAnsi"/>
                <w:b w:val="0"/>
                <w:color w:val="auto"/>
                <w:szCs w:val="17"/>
              </w:rPr>
              <w:t xml:space="preserve"> měsíce dodávky</w:t>
            </w:r>
          </w:p>
        </w:tc>
      </w:tr>
    </w:tbl>
    <w:p w14:paraId="0E35E665" w14:textId="3CEE523C" w:rsidR="00B64B52" w:rsidRPr="00C96585" w:rsidRDefault="00B64B52" w:rsidP="00C96585">
      <w:pPr>
        <w:pStyle w:val="3"/>
        <w:tabs>
          <w:tab w:val="clear" w:pos="425"/>
        </w:tabs>
        <w:spacing w:before="0"/>
        <w:jc w:val="left"/>
        <w:rPr>
          <w:rFonts w:asciiTheme="minorHAnsi" w:hAnsiTheme="minorHAnsi"/>
          <w:sz w:val="2"/>
          <w:szCs w:val="2"/>
        </w:rPr>
      </w:pPr>
    </w:p>
    <w:p w14:paraId="3BC46DA3" w14:textId="6ED5552C" w:rsidR="008D3EF2" w:rsidRDefault="008D3EF2" w:rsidP="009573A7">
      <w:pPr>
        <w:pStyle w:val="3"/>
        <w:numPr>
          <w:ilvl w:val="0"/>
          <w:numId w:val="2"/>
        </w:numPr>
        <w:tabs>
          <w:tab w:val="clear" w:pos="425"/>
        </w:tabs>
        <w:spacing w:after="120"/>
        <w:ind w:left="283" w:hanging="198"/>
        <w:jc w:val="left"/>
        <w:rPr>
          <w:rFonts w:asciiTheme="minorHAnsi" w:hAnsiTheme="minorHAnsi"/>
          <w:sz w:val="17"/>
          <w:szCs w:val="22"/>
        </w:rPr>
      </w:pPr>
      <w:r w:rsidRPr="00772C49">
        <w:rPr>
          <w:rFonts w:asciiTheme="minorHAnsi" w:hAnsiTheme="minorHAnsi"/>
          <w:sz w:val="17"/>
          <w:szCs w:val="22"/>
        </w:rPr>
        <w:t xml:space="preserve">Smluvní strany se dohodly, že všechny platby na základě této Smlouvy probíhají v měně </w:t>
      </w:r>
      <w:r>
        <w:rPr>
          <w:rFonts w:asciiTheme="minorHAnsi" w:hAnsiTheme="minorHAnsi"/>
          <w:sz w:val="17"/>
          <w:szCs w:val="22"/>
        </w:rPr>
        <w:fldChar w:fldCharType="begin">
          <w:ffData>
            <w:name w:val="Text584"/>
            <w:enabled/>
            <w:calcOnExit w:val="0"/>
            <w:textInput>
              <w:default w:val="Kč"/>
            </w:textInput>
          </w:ffData>
        </w:fldChar>
      </w:r>
      <w:bookmarkStart w:id="3" w:name="Text584"/>
      <w:r>
        <w:rPr>
          <w:rFonts w:asciiTheme="minorHAnsi" w:hAnsiTheme="minorHAnsi"/>
          <w:sz w:val="17"/>
          <w:szCs w:val="22"/>
        </w:rPr>
        <w:instrText xml:space="preserve"> FORMTEXT </w:instrText>
      </w:r>
      <w:r>
        <w:rPr>
          <w:rFonts w:asciiTheme="minorHAnsi" w:hAnsiTheme="minorHAnsi"/>
          <w:sz w:val="17"/>
          <w:szCs w:val="22"/>
        </w:rPr>
      </w:r>
      <w:r>
        <w:rPr>
          <w:rFonts w:asciiTheme="minorHAnsi" w:hAnsiTheme="minorHAnsi"/>
          <w:sz w:val="17"/>
          <w:szCs w:val="22"/>
        </w:rPr>
        <w:fldChar w:fldCharType="separate"/>
      </w:r>
      <w:r>
        <w:rPr>
          <w:rFonts w:asciiTheme="minorHAnsi" w:hAnsiTheme="minorHAnsi"/>
          <w:sz w:val="17"/>
          <w:szCs w:val="22"/>
        </w:rPr>
        <w:t>Kč</w:t>
      </w:r>
      <w:r>
        <w:rPr>
          <w:rFonts w:asciiTheme="minorHAnsi" w:hAnsiTheme="minorHAnsi"/>
          <w:sz w:val="17"/>
          <w:szCs w:val="22"/>
        </w:rPr>
        <w:fldChar w:fldCharType="end"/>
      </w:r>
      <w:bookmarkEnd w:id="3"/>
      <w:r w:rsidRPr="00772C49">
        <w:rPr>
          <w:rFonts w:asciiTheme="minorHAnsi" w:hAnsiTheme="minorHAnsi"/>
          <w:sz w:val="17"/>
          <w:szCs w:val="22"/>
        </w:rPr>
        <w:t>.</w:t>
      </w:r>
    </w:p>
    <w:p w14:paraId="3EF77824" w14:textId="7CA70161" w:rsidR="009B2400" w:rsidRPr="00FB5A57" w:rsidRDefault="009B2400" w:rsidP="000F4EFC">
      <w:pPr>
        <w:pStyle w:val="8ptbold"/>
        <w:tabs>
          <w:tab w:val="clear" w:pos="1247"/>
          <w:tab w:val="clear" w:pos="4706"/>
          <w:tab w:val="clear" w:pos="6124"/>
          <w:tab w:val="clear" w:pos="6691"/>
          <w:tab w:val="clear" w:pos="7144"/>
          <w:tab w:val="clear" w:pos="8108"/>
        </w:tabs>
        <w:spacing w:line="240" w:lineRule="auto"/>
        <w:ind w:left="85" w:right="0"/>
        <w:rPr>
          <w:rFonts w:asciiTheme="minorHAnsi" w:hAnsiTheme="minorHAnsi" w:cstheme="minorHAnsi"/>
          <w:b w:val="0"/>
          <w:bCs/>
          <w:sz w:val="2"/>
          <w:szCs w:val="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1DF657F6"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505E386" w14:textId="5D42D7F1" w:rsidR="00120938" w:rsidRDefault="003862B0" w:rsidP="00120938">
            <w:pPr>
              <w:pStyle w:val="KapitolaCalibriBold"/>
              <w:rPr>
                <w:rFonts w:cs="Arial"/>
              </w:rPr>
            </w:pPr>
            <w:r w:rsidRPr="003862B0">
              <w:rPr>
                <w:color w:val="auto"/>
              </w:rPr>
              <w:t xml:space="preserve">ČÁST </w:t>
            </w:r>
            <w:r w:rsidR="00FB5A57">
              <w:rPr>
                <w:color w:val="auto"/>
              </w:rPr>
              <w:t>B</w:t>
            </w:r>
            <w:r w:rsidRPr="003862B0">
              <w:rPr>
                <w:color w:val="auto"/>
              </w:rPr>
              <w:t xml:space="preserve"> </w:t>
            </w:r>
            <w:r w:rsidR="0056453D" w:rsidRPr="0056453D">
              <w:rPr>
                <w:color w:val="auto"/>
              </w:rPr>
              <w:t>–</w:t>
            </w:r>
            <w:r w:rsidRPr="003862B0">
              <w:rPr>
                <w:color w:val="auto"/>
              </w:rPr>
              <w:t xml:space="preserve"> ZPŮSOB URČENÍ CENY A PRODUKT</w:t>
            </w:r>
          </w:p>
        </w:tc>
      </w:tr>
    </w:tbl>
    <w:p w14:paraId="0E992866" w14:textId="77777777" w:rsidR="00120938" w:rsidRPr="00A81230" w:rsidRDefault="00120938" w:rsidP="00A81230">
      <w:pPr>
        <w:pStyle w:val="Nazev2CalibriBold"/>
        <w:spacing w:after="0"/>
        <w:ind w:left="85"/>
        <w:rPr>
          <w:rFonts w:asciiTheme="minorHAnsi" w:hAnsiTheme="minorHAnsi" w:cstheme="minorHAnsi"/>
          <w:b w:val="0"/>
          <w:bCs/>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E118C" w:rsidRPr="00C75D3B" w14:paraId="3636CD5B" w14:textId="77777777" w:rsidTr="00120938">
        <w:trPr>
          <w:trHeight w:hRule="exact" w:val="397"/>
        </w:trPr>
        <w:tc>
          <w:tcPr>
            <w:tcW w:w="10206" w:type="dxa"/>
            <w:shd w:val="clear" w:color="auto" w:fill="009BA5" w:themeFill="accent3"/>
            <w:vAlign w:val="center"/>
          </w:tcPr>
          <w:p w14:paraId="0DA2B642" w14:textId="6225874C" w:rsidR="005E118C" w:rsidRPr="00C75D3B" w:rsidRDefault="005E118C" w:rsidP="00120938">
            <w:pPr>
              <w:pStyle w:val="KapitolaCalibriBold"/>
              <w:rPr>
                <w:rFonts w:cs="Arial"/>
              </w:rPr>
            </w:pPr>
            <w:r>
              <w:rPr>
                <w:rFonts w:cs="Arial"/>
              </w:rPr>
              <w:lastRenderedPageBreak/>
              <w:t>STANOVENÍ CENY</w:t>
            </w:r>
            <w:r w:rsidR="004D0522">
              <w:rPr>
                <w:rFonts w:cs="Arial"/>
              </w:rPr>
              <w:t xml:space="preserve"> – FIXNÍ CENA SE SPOTOVÝM VYROVNÁNÍM</w:t>
            </w:r>
          </w:p>
        </w:tc>
      </w:tr>
    </w:tbl>
    <w:p w14:paraId="6F70EB8E" w14:textId="77777777" w:rsidR="005E118C" w:rsidRPr="00F54A80" w:rsidRDefault="005E118C" w:rsidP="00E72CAC">
      <w:pPr>
        <w:pStyle w:val="4"/>
        <w:numPr>
          <w:ilvl w:val="0"/>
          <w:numId w:val="15"/>
        </w:numPr>
        <w:spacing w:before="120"/>
        <w:ind w:left="283" w:hanging="198"/>
        <w:jc w:val="left"/>
        <w:rPr>
          <w:rFonts w:asciiTheme="minorHAnsi" w:hAnsiTheme="minorHAnsi"/>
          <w:sz w:val="17"/>
          <w:szCs w:val="17"/>
        </w:rPr>
      </w:pPr>
      <w:r w:rsidRPr="00F54A80">
        <w:rPr>
          <w:rFonts w:asciiTheme="minorHAnsi" w:hAnsiTheme="minorHAnsi"/>
          <w:sz w:val="17"/>
          <w:szCs w:val="17"/>
        </w:rPr>
        <w:tab/>
        <w:t xml:space="preserve">Smluvní strany se dohodly na ceně, která je pro tuto smlouvu stanovena jako </w:t>
      </w:r>
      <w:r w:rsidRPr="00F54A80">
        <w:rPr>
          <w:rFonts w:asciiTheme="minorHAnsi" w:hAnsiTheme="minorHAnsi"/>
          <w:b/>
          <w:bCs/>
          <w:sz w:val="17"/>
          <w:szCs w:val="17"/>
        </w:rPr>
        <w:t>cena fixní</w:t>
      </w:r>
      <w:r w:rsidRPr="00F54A80">
        <w:rPr>
          <w:rFonts w:asciiTheme="minorHAnsi" w:hAnsiTheme="minorHAnsi"/>
          <w:sz w:val="17"/>
          <w:szCs w:val="17"/>
        </w:rPr>
        <w:t>.</w:t>
      </w:r>
    </w:p>
    <w:p w14:paraId="5A099C12" w14:textId="479C8839" w:rsidR="005E118C" w:rsidRDefault="00831103" w:rsidP="005E118C">
      <w:pPr>
        <w:pStyle w:val="4"/>
        <w:spacing w:after="120"/>
        <w:ind w:left="284" w:firstLine="0"/>
        <w:jc w:val="left"/>
        <w:rPr>
          <w:rFonts w:asciiTheme="minorHAnsi" w:hAnsiTheme="minorHAnsi"/>
          <w:sz w:val="17"/>
          <w:szCs w:val="17"/>
        </w:rPr>
      </w:pPr>
      <w:r>
        <w:rPr>
          <w:rFonts w:asciiTheme="minorHAnsi" w:hAnsiTheme="minorHAnsi"/>
          <w:sz w:val="17"/>
          <w:szCs w:val="17"/>
        </w:rPr>
        <w:t xml:space="preserve">Měsíční </w:t>
      </w:r>
      <w:r w:rsidR="00A6108F">
        <w:rPr>
          <w:rFonts w:asciiTheme="minorHAnsi" w:hAnsiTheme="minorHAnsi"/>
          <w:sz w:val="17"/>
          <w:szCs w:val="17"/>
        </w:rPr>
        <w:t>platba</w:t>
      </w:r>
      <w:r w:rsidR="005E118C" w:rsidRPr="00D57469">
        <w:rPr>
          <w:rFonts w:asciiTheme="minorHAnsi" w:hAnsiTheme="minorHAnsi"/>
          <w:sz w:val="17"/>
          <w:szCs w:val="17"/>
        </w:rPr>
        <w:t xml:space="preserve"> za </w:t>
      </w:r>
      <w:r w:rsidR="005E118C">
        <w:rPr>
          <w:rFonts w:asciiTheme="minorHAnsi" w:hAnsiTheme="minorHAnsi"/>
          <w:sz w:val="17"/>
          <w:szCs w:val="17"/>
        </w:rPr>
        <w:t>smluvní množství plynu</w:t>
      </w:r>
      <w:r w:rsidR="005E118C" w:rsidRPr="00D57469">
        <w:rPr>
          <w:rFonts w:asciiTheme="minorHAnsi" w:hAnsiTheme="minorHAnsi"/>
          <w:sz w:val="17"/>
          <w:szCs w:val="17"/>
        </w:rPr>
        <w:t xml:space="preserve"> je stanovena jako násobek jednotkové ceny za </w:t>
      </w:r>
      <w:r w:rsidR="005E118C">
        <w:rPr>
          <w:rFonts w:asciiTheme="minorHAnsi" w:hAnsiTheme="minorHAnsi"/>
          <w:sz w:val="17"/>
          <w:szCs w:val="17"/>
        </w:rPr>
        <w:t>smluvní množství plynu</w:t>
      </w:r>
      <w:r w:rsidR="005E118C" w:rsidRPr="00D57469">
        <w:rPr>
          <w:rFonts w:asciiTheme="minorHAnsi" w:hAnsiTheme="minorHAnsi"/>
          <w:sz w:val="17"/>
          <w:szCs w:val="17"/>
        </w:rPr>
        <w:t xml:space="preserve"> a </w:t>
      </w:r>
      <w:r w:rsidR="005E118C">
        <w:rPr>
          <w:rFonts w:asciiTheme="minorHAnsi" w:hAnsiTheme="minorHAnsi"/>
          <w:sz w:val="17"/>
          <w:szCs w:val="17"/>
        </w:rPr>
        <w:t>smluvního</w:t>
      </w:r>
      <w:r w:rsidR="005E118C" w:rsidRPr="00D57469">
        <w:rPr>
          <w:rFonts w:asciiTheme="minorHAnsi" w:hAnsiTheme="minorHAnsi"/>
          <w:sz w:val="17"/>
          <w:szCs w:val="17"/>
        </w:rPr>
        <w:t xml:space="preserve"> množství plynu v</w:t>
      </w:r>
      <w:r w:rsidR="005E118C">
        <w:rPr>
          <w:rFonts w:asciiTheme="minorHAnsi" w:hAnsiTheme="minorHAnsi"/>
          <w:sz w:val="17"/>
          <w:szCs w:val="17"/>
        </w:rPr>
        <w:t> </w:t>
      </w:r>
      <w:r w:rsidR="005E118C" w:rsidRPr="00D57469">
        <w:rPr>
          <w:rFonts w:asciiTheme="minorHAnsi" w:hAnsiTheme="minorHAnsi"/>
          <w:sz w:val="17"/>
          <w:szCs w:val="17"/>
        </w:rPr>
        <w:t>daném</w:t>
      </w:r>
      <w:r w:rsidR="005E118C">
        <w:rPr>
          <w:rFonts w:asciiTheme="minorHAnsi" w:hAnsiTheme="minorHAnsi"/>
          <w:sz w:val="17"/>
          <w:szCs w:val="17"/>
        </w:rPr>
        <w:t xml:space="preserve"> m</w:t>
      </w:r>
      <w:r w:rsidR="005E118C" w:rsidRPr="00D57469">
        <w:rPr>
          <w:rFonts w:asciiTheme="minorHAnsi" w:hAnsiTheme="minorHAnsi"/>
          <w:sz w:val="17"/>
          <w:szCs w:val="17"/>
        </w:rPr>
        <w:t>ěsíci.</w:t>
      </w:r>
    </w:p>
    <w:tbl>
      <w:tblPr>
        <w:tblStyle w:val="Mkatabulky"/>
        <w:tblW w:w="992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850"/>
        <w:gridCol w:w="1843"/>
        <w:gridCol w:w="7229"/>
      </w:tblGrid>
      <w:tr w:rsidR="005E118C" w:rsidRPr="00C75D3B" w14:paraId="7EB871EB" w14:textId="77777777" w:rsidTr="00120938">
        <w:trPr>
          <w:trHeight w:val="340"/>
          <w:tblHeader/>
        </w:trPr>
        <w:tc>
          <w:tcPr>
            <w:tcW w:w="850" w:type="dxa"/>
            <w:tcBorders>
              <w:bottom w:val="single" w:sz="6" w:space="0" w:color="auto"/>
            </w:tcBorders>
            <w:shd w:val="clear" w:color="auto" w:fill="E5E5E5" w:themeFill="accent1"/>
            <w:vAlign w:val="center"/>
          </w:tcPr>
          <w:p w14:paraId="3DB5578C" w14:textId="77777777" w:rsidR="005E118C" w:rsidRPr="00C75D3B" w:rsidRDefault="005E118C" w:rsidP="00120938">
            <w:pPr>
              <w:pStyle w:val="TextlegendaCalibriBold"/>
              <w:rPr>
                <w:rFonts w:cs="Arial"/>
              </w:rPr>
            </w:pPr>
            <w:r>
              <w:rPr>
                <w:rFonts w:cs="Arial"/>
              </w:rPr>
              <w:t>Rok</w:t>
            </w:r>
          </w:p>
        </w:tc>
        <w:tc>
          <w:tcPr>
            <w:tcW w:w="1843" w:type="dxa"/>
            <w:tcBorders>
              <w:bottom w:val="single" w:sz="6" w:space="0" w:color="auto"/>
            </w:tcBorders>
            <w:shd w:val="clear" w:color="auto" w:fill="E5E5E5" w:themeFill="accent1"/>
            <w:vAlign w:val="center"/>
          </w:tcPr>
          <w:p w14:paraId="70EC7D1C" w14:textId="77777777" w:rsidR="005E118C" w:rsidRPr="00C75D3B" w:rsidRDefault="005E118C" w:rsidP="00120938">
            <w:pPr>
              <w:pStyle w:val="TextlegendaCalibriBold"/>
              <w:rPr>
                <w:rFonts w:cs="Arial"/>
              </w:rPr>
            </w:pPr>
            <w:r>
              <w:rPr>
                <w:rFonts w:cs="Arial"/>
              </w:rPr>
              <w:t>Období</w:t>
            </w:r>
          </w:p>
        </w:tc>
        <w:tc>
          <w:tcPr>
            <w:tcW w:w="7229" w:type="dxa"/>
            <w:tcBorders>
              <w:bottom w:val="single" w:sz="6" w:space="0" w:color="auto"/>
            </w:tcBorders>
            <w:shd w:val="clear" w:color="auto" w:fill="E5E5E5" w:themeFill="accent1"/>
            <w:vAlign w:val="center"/>
          </w:tcPr>
          <w:p w14:paraId="3B88808D" w14:textId="6C60F242" w:rsidR="005E118C" w:rsidRPr="00C75D3B" w:rsidRDefault="00831103" w:rsidP="00120938">
            <w:pPr>
              <w:pStyle w:val="TextlegendaCalibriBold"/>
              <w:jc w:val="right"/>
              <w:rPr>
                <w:rFonts w:cs="Arial"/>
              </w:rPr>
            </w:pPr>
            <w:r>
              <w:rPr>
                <w:rFonts w:cs="Arial"/>
              </w:rPr>
              <w:t>Jednotková cena za smluvní množství plynu</w:t>
            </w:r>
            <w:r w:rsidR="005E118C">
              <w:rPr>
                <w:rFonts w:cs="Arial"/>
              </w:rPr>
              <w:t xml:space="preserve"> </w:t>
            </w:r>
            <w:r w:rsidR="00167301">
              <w:rPr>
                <w:rFonts w:cs="Arial"/>
              </w:rPr>
              <w:t>Kč</w:t>
            </w:r>
            <w:r w:rsidR="005E118C">
              <w:rPr>
                <w:rFonts w:cs="Arial"/>
              </w:rPr>
              <w:t>/MWh</w:t>
            </w:r>
          </w:p>
        </w:tc>
      </w:tr>
      <w:tr w:rsidR="005E118C" w:rsidRPr="00C75D3B" w14:paraId="0FCD93BF" w14:textId="77777777" w:rsidTr="00120938">
        <w:trPr>
          <w:trHeight w:val="340"/>
        </w:trPr>
        <w:tc>
          <w:tcPr>
            <w:tcW w:w="850" w:type="dxa"/>
            <w:tcBorders>
              <w:top w:val="single" w:sz="6" w:space="0" w:color="auto"/>
              <w:bottom w:val="single" w:sz="6" w:space="0" w:color="auto"/>
              <w:right w:val="single" w:sz="18" w:space="0" w:color="FFFFFF" w:themeColor="background1"/>
            </w:tcBorders>
            <w:shd w:val="clear" w:color="auto" w:fill="auto"/>
            <w:vAlign w:val="center"/>
          </w:tcPr>
          <w:p w14:paraId="04F73644" w14:textId="77777777" w:rsidR="005E118C" w:rsidRPr="003C5062" w:rsidRDefault="005E118C" w:rsidP="00120938">
            <w:pPr>
              <w:pStyle w:val="TexttabulkaCalibriLight"/>
              <w:rPr>
                <w:rFonts w:cs="Arial"/>
                <w:sz w:val="16"/>
                <w:szCs w:val="16"/>
              </w:rPr>
            </w:pPr>
            <w:r w:rsidRPr="003C5062">
              <w:rPr>
                <w:rFonts w:cs="Arial"/>
                <w:sz w:val="16"/>
                <w:szCs w:val="16"/>
              </w:rPr>
              <w:fldChar w:fldCharType="begin">
                <w:ffData>
                  <w:name w:val="Text700"/>
                  <w:enabled/>
                  <w:calcOnExit w:val="0"/>
                  <w:textInput>
                    <w:default w:val="2024"/>
                  </w:textInput>
                </w:ffData>
              </w:fldChar>
            </w:r>
            <w:r w:rsidRPr="003C5062">
              <w:rPr>
                <w:rFonts w:cs="Arial"/>
                <w:sz w:val="16"/>
                <w:szCs w:val="16"/>
              </w:rPr>
              <w:instrText xml:space="preserve"> FORMTEXT </w:instrText>
            </w:r>
            <w:r w:rsidRPr="003C5062">
              <w:rPr>
                <w:rFonts w:cs="Arial"/>
                <w:sz w:val="16"/>
                <w:szCs w:val="16"/>
              </w:rPr>
            </w:r>
            <w:r w:rsidRPr="003C5062">
              <w:rPr>
                <w:rFonts w:cs="Arial"/>
                <w:sz w:val="16"/>
                <w:szCs w:val="16"/>
              </w:rPr>
              <w:fldChar w:fldCharType="separate"/>
            </w:r>
            <w:r w:rsidRPr="003C5062">
              <w:rPr>
                <w:rFonts w:cs="Arial"/>
                <w:noProof/>
                <w:sz w:val="16"/>
                <w:szCs w:val="16"/>
              </w:rPr>
              <w:t>2024</w:t>
            </w:r>
            <w:r w:rsidRPr="003C5062">
              <w:rPr>
                <w:rFonts w:cs="Arial"/>
                <w:sz w:val="16"/>
                <w:szCs w:val="16"/>
              </w:rPr>
              <w:fldChar w:fldCharType="end"/>
            </w:r>
          </w:p>
        </w:tc>
        <w:tc>
          <w:tcPr>
            <w:tcW w:w="184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AE985C7" w14:textId="77777777" w:rsidR="005E118C" w:rsidRPr="003C5062" w:rsidRDefault="005E118C" w:rsidP="00120938">
            <w:pPr>
              <w:pStyle w:val="TexttabulkaCalibriLight"/>
              <w:rPr>
                <w:rFonts w:cs="Arial"/>
                <w:sz w:val="16"/>
                <w:szCs w:val="16"/>
              </w:rPr>
            </w:pPr>
            <w:r w:rsidRPr="003C5062">
              <w:rPr>
                <w:rFonts w:cs="Arial"/>
                <w:sz w:val="16"/>
                <w:szCs w:val="16"/>
              </w:rPr>
              <w:fldChar w:fldCharType="begin">
                <w:ffData>
                  <w:name w:val="Text702"/>
                  <w:enabled/>
                  <w:calcOnExit w:val="0"/>
                  <w:textInput>
                    <w:default w:val="01.01.2024 - 31.12.2024"/>
                  </w:textInput>
                </w:ffData>
              </w:fldChar>
            </w:r>
            <w:r w:rsidRPr="003C5062">
              <w:rPr>
                <w:rFonts w:cs="Arial"/>
                <w:sz w:val="16"/>
                <w:szCs w:val="16"/>
              </w:rPr>
              <w:instrText xml:space="preserve"> FORMTEXT </w:instrText>
            </w:r>
            <w:r w:rsidRPr="003C5062">
              <w:rPr>
                <w:rFonts w:cs="Arial"/>
                <w:sz w:val="16"/>
                <w:szCs w:val="16"/>
              </w:rPr>
            </w:r>
            <w:r w:rsidRPr="003C5062">
              <w:rPr>
                <w:rFonts w:cs="Arial"/>
                <w:sz w:val="16"/>
                <w:szCs w:val="16"/>
              </w:rPr>
              <w:fldChar w:fldCharType="separate"/>
            </w:r>
            <w:r w:rsidRPr="003C5062">
              <w:rPr>
                <w:rFonts w:cs="Arial"/>
                <w:noProof/>
                <w:sz w:val="16"/>
                <w:szCs w:val="16"/>
              </w:rPr>
              <w:t>01.01.2024 - 31.12.2024</w:t>
            </w:r>
            <w:r w:rsidRPr="003C5062">
              <w:rPr>
                <w:rFonts w:cs="Arial"/>
                <w:sz w:val="16"/>
                <w:szCs w:val="16"/>
              </w:rPr>
              <w:fldChar w:fldCharType="end"/>
            </w:r>
            <w:r w:rsidRPr="003C5062">
              <w:rPr>
                <w:rFonts w:cs="Arial"/>
                <w:sz w:val="16"/>
                <w:szCs w:val="16"/>
              </w:rPr>
              <w:t xml:space="preserve"> </w:t>
            </w:r>
          </w:p>
        </w:tc>
        <w:tc>
          <w:tcPr>
            <w:tcW w:w="7229" w:type="dxa"/>
            <w:tcBorders>
              <w:top w:val="single" w:sz="6" w:space="0" w:color="auto"/>
              <w:left w:val="single" w:sz="18" w:space="0" w:color="FFFFFF" w:themeColor="background1"/>
              <w:bottom w:val="single" w:sz="6" w:space="0" w:color="auto"/>
            </w:tcBorders>
            <w:shd w:val="clear" w:color="auto" w:fill="auto"/>
            <w:vAlign w:val="center"/>
          </w:tcPr>
          <w:p w14:paraId="0BBDEA2E" w14:textId="77777777" w:rsidR="005E118C" w:rsidRPr="003C5062" w:rsidRDefault="005E118C" w:rsidP="00120938">
            <w:pPr>
              <w:pStyle w:val="TexttabulkaCalibriLight"/>
              <w:jc w:val="right"/>
              <w:rPr>
                <w:rFonts w:cs="Arial"/>
                <w:sz w:val="16"/>
                <w:szCs w:val="16"/>
              </w:rPr>
            </w:pPr>
            <w:r w:rsidRPr="003C5062">
              <w:rPr>
                <w:rFonts w:cs="Arial"/>
                <w:sz w:val="16"/>
                <w:szCs w:val="16"/>
              </w:rPr>
              <w:fldChar w:fldCharType="begin">
                <w:ffData>
                  <w:name w:val="Text701"/>
                  <w:enabled/>
                  <w:calcOnExit w:val="0"/>
                  <w:textInput>
                    <w:default w:val="1480,00"/>
                  </w:textInput>
                </w:ffData>
              </w:fldChar>
            </w:r>
            <w:r w:rsidRPr="003C5062">
              <w:rPr>
                <w:rFonts w:cs="Arial"/>
                <w:sz w:val="16"/>
                <w:szCs w:val="16"/>
              </w:rPr>
              <w:instrText xml:space="preserve"> FORMTEXT </w:instrText>
            </w:r>
            <w:r w:rsidRPr="003C5062">
              <w:rPr>
                <w:rFonts w:cs="Arial"/>
                <w:sz w:val="16"/>
                <w:szCs w:val="16"/>
              </w:rPr>
            </w:r>
            <w:r w:rsidRPr="003C5062">
              <w:rPr>
                <w:rFonts w:cs="Arial"/>
                <w:sz w:val="16"/>
                <w:szCs w:val="16"/>
              </w:rPr>
              <w:fldChar w:fldCharType="separate"/>
            </w:r>
            <w:r w:rsidRPr="003C5062">
              <w:rPr>
                <w:rFonts w:cs="Arial"/>
                <w:noProof/>
                <w:sz w:val="16"/>
                <w:szCs w:val="16"/>
              </w:rPr>
              <w:t>1480,00</w:t>
            </w:r>
            <w:r w:rsidRPr="003C5062">
              <w:rPr>
                <w:rFonts w:cs="Arial"/>
                <w:sz w:val="16"/>
                <w:szCs w:val="16"/>
              </w:rPr>
              <w:fldChar w:fldCharType="end"/>
            </w:r>
          </w:p>
        </w:tc>
      </w:tr>
    </w:tbl>
    <w:p w14:paraId="297E6D13" w14:textId="77777777" w:rsidR="000509F6" w:rsidRPr="000509F6" w:rsidRDefault="000509F6" w:rsidP="000509F6">
      <w:pPr>
        <w:spacing w:before="0"/>
        <w:ind w:left="284"/>
        <w:rPr>
          <w:sz w:val="4"/>
          <w:szCs w:val="4"/>
        </w:rPr>
      </w:pPr>
    </w:p>
    <w:p w14:paraId="5CA9C03B" w14:textId="5EA4B129" w:rsidR="005E118C" w:rsidRPr="00017492" w:rsidRDefault="005E118C" w:rsidP="00E72CAC">
      <w:pPr>
        <w:pStyle w:val="4"/>
        <w:numPr>
          <w:ilvl w:val="0"/>
          <w:numId w:val="15"/>
        </w:numPr>
        <w:spacing w:before="60"/>
        <w:ind w:left="283" w:hanging="198"/>
        <w:jc w:val="left"/>
        <w:rPr>
          <w:rFonts w:asciiTheme="minorHAnsi" w:hAnsiTheme="minorHAnsi"/>
          <w:sz w:val="17"/>
          <w:szCs w:val="17"/>
        </w:rPr>
      </w:pPr>
      <w:r w:rsidRPr="00017492">
        <w:rPr>
          <w:rFonts w:asciiTheme="minorHAnsi" w:hAnsiTheme="minorHAnsi"/>
          <w:sz w:val="17"/>
          <w:szCs w:val="17"/>
        </w:rPr>
        <w:t xml:space="preserve">Jednotková cena </w:t>
      </w:r>
      <w:r w:rsidRPr="00F54A80">
        <w:rPr>
          <w:rFonts w:asciiTheme="minorHAnsi" w:hAnsiTheme="minorHAnsi"/>
          <w:b/>
          <w:bCs/>
          <w:sz w:val="17"/>
          <w:szCs w:val="17"/>
        </w:rPr>
        <w:t>vypořádání odchylek</w:t>
      </w:r>
    </w:p>
    <w:p w14:paraId="774079F6" w14:textId="54F00E29" w:rsidR="005E118C" w:rsidRDefault="005E118C" w:rsidP="005E118C">
      <w:pPr>
        <w:pStyle w:val="4"/>
        <w:ind w:left="284" w:firstLine="0"/>
        <w:jc w:val="left"/>
        <w:rPr>
          <w:rFonts w:asciiTheme="minorHAnsi" w:hAnsiTheme="minorHAnsi"/>
          <w:sz w:val="17"/>
          <w:szCs w:val="17"/>
        </w:rPr>
      </w:pPr>
      <w:r w:rsidRPr="00627B5C">
        <w:rPr>
          <w:rFonts w:asciiTheme="minorHAnsi" w:hAnsiTheme="minorHAnsi"/>
          <w:sz w:val="17"/>
          <w:szCs w:val="17"/>
        </w:rPr>
        <w:t xml:space="preserve">Smluvní strany se dohodly, že jednotková cena vypořádání odchylek pro kladný („+“) rozdíl (tj. „Dokup“) nebo záporný („–“) rozdíl (tj. „Odprodej“) mezi skutečným odběrem a smluvním množstvím </w:t>
      </w:r>
      <w:r w:rsidR="00831103">
        <w:rPr>
          <w:rFonts w:asciiTheme="minorHAnsi" w:hAnsiTheme="minorHAnsi"/>
          <w:sz w:val="17"/>
          <w:szCs w:val="17"/>
        </w:rPr>
        <w:t xml:space="preserve">v daném měsíci </w:t>
      </w:r>
      <w:r w:rsidRPr="00627B5C">
        <w:rPr>
          <w:rFonts w:asciiTheme="minorHAnsi" w:hAnsiTheme="minorHAnsi"/>
          <w:sz w:val="17"/>
          <w:szCs w:val="17"/>
        </w:rPr>
        <w:t>bude:</w:t>
      </w:r>
    </w:p>
    <w:p w14:paraId="7683FD33" w14:textId="265FBED4" w:rsidR="005D62F9" w:rsidRPr="00204169" w:rsidRDefault="005D62F9" w:rsidP="005D62F9">
      <w:pPr>
        <w:pStyle w:val="4"/>
        <w:spacing w:before="60" w:after="60"/>
        <w:ind w:left="284" w:firstLine="0"/>
        <w:jc w:val="left"/>
        <w:rPr>
          <w:rFonts w:asciiTheme="minorHAnsi" w:hAnsiTheme="minorHAnsi"/>
          <w:b/>
          <w:sz w:val="17"/>
          <w:szCs w:val="17"/>
        </w:rPr>
      </w:pPr>
      <w:proofErr w:type="spellStart"/>
      <w:r w:rsidRPr="00204169">
        <w:rPr>
          <w:rFonts w:asciiTheme="minorHAnsi" w:hAnsiTheme="minorHAnsi"/>
          <w:b/>
          <w:sz w:val="17"/>
          <w:szCs w:val="17"/>
        </w:rPr>
        <w:t>P</w:t>
      </w:r>
      <w:r w:rsidRPr="003D4201">
        <w:rPr>
          <w:rFonts w:asciiTheme="minorHAnsi" w:hAnsiTheme="minorHAnsi"/>
          <w:b/>
          <w:sz w:val="17"/>
          <w:szCs w:val="17"/>
          <w:vertAlign w:val="subscript"/>
        </w:rPr>
        <w:t>d</w:t>
      </w:r>
      <w:proofErr w:type="spellEnd"/>
      <w:r w:rsidRPr="00204169">
        <w:rPr>
          <w:rFonts w:asciiTheme="minorHAnsi" w:hAnsiTheme="minorHAnsi"/>
          <w:b/>
          <w:sz w:val="17"/>
          <w:szCs w:val="17"/>
        </w:rPr>
        <w:t xml:space="preserve"> = </w:t>
      </w:r>
      <w:r>
        <w:rPr>
          <w:rFonts w:asciiTheme="minorHAnsi" w:hAnsiTheme="minorHAnsi"/>
          <w:b/>
          <w:sz w:val="17"/>
          <w:szCs w:val="17"/>
        </w:rPr>
        <w:t>(IND</w:t>
      </w:r>
      <w:r>
        <w:rPr>
          <w:rFonts w:asciiTheme="minorHAnsi" w:hAnsiTheme="minorHAnsi"/>
          <w:b/>
          <w:sz w:val="17"/>
          <w:szCs w:val="17"/>
          <w:vertAlign w:val="subscript"/>
        </w:rPr>
        <w:t>SPOT</w:t>
      </w:r>
      <w:r w:rsidRPr="00204169">
        <w:rPr>
          <w:rFonts w:asciiTheme="minorHAnsi" w:hAnsiTheme="minorHAnsi"/>
          <w:b/>
          <w:sz w:val="17"/>
          <w:szCs w:val="17"/>
        </w:rPr>
        <w:t xml:space="preserve"> ± </w:t>
      </w:r>
      <w:r w:rsidRPr="00F54A80">
        <w:rPr>
          <w:rFonts w:asciiTheme="minorHAnsi" w:hAnsiTheme="minorHAnsi"/>
          <w:b/>
          <w:sz w:val="17"/>
          <w:szCs w:val="17"/>
        </w:rPr>
        <w:t>K2</w:t>
      </w:r>
      <w:r>
        <w:rPr>
          <w:rFonts w:asciiTheme="minorHAnsi" w:hAnsiTheme="minorHAnsi"/>
          <w:b/>
          <w:sz w:val="17"/>
          <w:szCs w:val="17"/>
        </w:rPr>
        <w:t xml:space="preserve"> EUR</w:t>
      </w:r>
      <w:r w:rsidRPr="00204169">
        <w:rPr>
          <w:rFonts w:asciiTheme="minorHAnsi" w:hAnsiTheme="minorHAnsi"/>
          <w:b/>
          <w:sz w:val="17"/>
          <w:szCs w:val="17"/>
        </w:rPr>
        <w:t>/MWh</w:t>
      </w:r>
      <w:r>
        <w:rPr>
          <w:rFonts w:asciiTheme="minorHAnsi" w:hAnsiTheme="minorHAnsi"/>
          <w:b/>
          <w:sz w:val="17"/>
          <w:szCs w:val="17"/>
        </w:rPr>
        <w:t>) x FX</w:t>
      </w:r>
      <w:r w:rsidRPr="005D62F9">
        <w:rPr>
          <w:rFonts w:asciiTheme="minorHAnsi" w:hAnsiTheme="minorHAnsi"/>
          <w:b/>
          <w:sz w:val="17"/>
          <w:szCs w:val="17"/>
          <w:vertAlign w:val="subscript"/>
        </w:rPr>
        <w:t>ČNB</w:t>
      </w:r>
    </w:p>
    <w:p w14:paraId="1D781474" w14:textId="04288849" w:rsidR="000330DC" w:rsidRDefault="000330DC" w:rsidP="008F1602">
      <w:pPr>
        <w:spacing w:after="60"/>
        <w:ind w:left="284"/>
      </w:pPr>
      <w:r>
        <w:rPr>
          <w:szCs w:val="17"/>
        </w:rPr>
        <w:t>IND</w:t>
      </w:r>
      <w:r>
        <w:rPr>
          <w:szCs w:val="17"/>
          <w:vertAlign w:val="subscript"/>
        </w:rPr>
        <w:t>SPOT</w:t>
      </w:r>
      <w:r w:rsidRPr="007210C4">
        <w:rPr>
          <w:szCs w:val="17"/>
        </w:rPr>
        <w:t xml:space="preserve"> se rozumí</w:t>
      </w:r>
      <w:r>
        <w:t xml:space="preserve"> cena </w:t>
      </w:r>
      <w:proofErr w:type="spellStart"/>
      <w:r>
        <w:t>European</w:t>
      </w:r>
      <w:proofErr w:type="spellEnd"/>
      <w:r>
        <w:t xml:space="preserve"> </w:t>
      </w:r>
      <w:proofErr w:type="spellStart"/>
      <w:r>
        <w:t>Gas</w:t>
      </w:r>
      <w:proofErr w:type="spellEnd"/>
      <w:r>
        <w:t xml:space="preserve"> Spot Index (EGSI) položky CZ VTP, publikovaná pro daný den dodávky v průběhu měsíce dodávky na internetových stránkách </w:t>
      </w:r>
      <w:hyperlink r:id="rId12" w:history="1">
        <w:r w:rsidR="00232511" w:rsidRPr="00AD7501">
          <w:rPr>
            <w:rStyle w:val="Hypertextovodkaz"/>
          </w:rPr>
          <w:t>www.eex.com</w:t>
        </w:r>
      </w:hyperlink>
      <w:r>
        <w:t xml:space="preserve"> v záložce </w:t>
      </w:r>
      <w:r w:rsidR="00232511">
        <w:t>Market Data v sekci Natural Gas</w:t>
      </w:r>
      <w:r w:rsidR="001F751D">
        <w:t xml:space="preserve">, </w:t>
      </w:r>
      <w:r w:rsidR="00232511">
        <w:t>dostupn</w:t>
      </w:r>
      <w:r w:rsidR="001F751D">
        <w:t xml:space="preserve">á také </w:t>
      </w:r>
      <w:r w:rsidR="00232511">
        <w:t>v internetovém rozhraní innogy Price Manager</w:t>
      </w:r>
      <w:r>
        <w:t>, přičemž v</w:t>
      </w:r>
      <w:r w:rsidRPr="007C4F4F">
        <w:t xml:space="preserve"> případě</w:t>
      </w:r>
      <w:r>
        <w:t>, že pro daný kalendářní den D nebude kterákoli z cen European Gas Spot Index (EGSI) položky CZ VTP publikována nejpozději do 12 hod D+2, bude použita poslední známá publikovaná cena.</w:t>
      </w:r>
    </w:p>
    <w:p w14:paraId="22B55CEA" w14:textId="7A35E635" w:rsidR="000330DC" w:rsidRDefault="000330DC" w:rsidP="008F1602">
      <w:pPr>
        <w:spacing w:after="60"/>
        <w:ind w:left="284"/>
        <w:rPr>
          <w:szCs w:val="17"/>
        </w:rPr>
      </w:pPr>
      <w:r w:rsidRPr="005125B0">
        <w:rPr>
          <w:szCs w:val="17"/>
        </w:rPr>
        <w:t>FX</w:t>
      </w:r>
      <w:r w:rsidRPr="005125B0">
        <w:rPr>
          <w:szCs w:val="17"/>
          <w:vertAlign w:val="subscript"/>
        </w:rPr>
        <w:t>ČNB</w:t>
      </w:r>
      <w:r w:rsidRPr="005125B0">
        <w:rPr>
          <w:szCs w:val="17"/>
        </w:rPr>
        <w:t xml:space="preserve"> se rozumí směnný kurz Kč/EUR dle ČNB, vyhlášený pro daný den dodávky, navýšený o</w:t>
      </w:r>
      <w:r w:rsidR="008B6C4D" w:rsidRPr="000A3592">
        <w:rPr>
          <w:szCs w:val="17"/>
          <w:lang w:val="en-US"/>
        </w:rPr>
        <w:t xml:space="preserve"> </w:t>
      </w:r>
      <w:r w:rsidR="008B6C4D">
        <w:rPr>
          <w:b/>
          <w:bCs/>
          <w:szCs w:val="17"/>
          <w:lang w:val="en-US"/>
        </w:rPr>
        <w:fldChar w:fldCharType="begin">
          <w:ffData>
            <w:name w:val="Text824"/>
            <w:enabled/>
            <w:calcOnExit w:val="0"/>
            <w:textInput>
              <w:default w:val="0,18"/>
            </w:textInput>
          </w:ffData>
        </w:fldChar>
      </w:r>
      <w:r w:rsidR="008B6C4D">
        <w:rPr>
          <w:b/>
          <w:bCs/>
          <w:szCs w:val="17"/>
          <w:lang w:val="en-US"/>
        </w:rPr>
        <w:instrText xml:space="preserve"> FORMTEXT </w:instrText>
      </w:r>
      <w:r w:rsidR="008B6C4D">
        <w:rPr>
          <w:b/>
          <w:bCs/>
          <w:szCs w:val="17"/>
          <w:lang w:val="en-US"/>
        </w:rPr>
      </w:r>
      <w:r w:rsidR="008B6C4D">
        <w:rPr>
          <w:b/>
          <w:bCs/>
          <w:szCs w:val="17"/>
          <w:lang w:val="en-US"/>
        </w:rPr>
        <w:fldChar w:fldCharType="separate"/>
      </w:r>
      <w:r w:rsidR="008B6C4D">
        <w:rPr>
          <w:b/>
          <w:bCs/>
          <w:noProof/>
          <w:szCs w:val="17"/>
          <w:lang w:val="en-US"/>
        </w:rPr>
        <w:t>0,18</w:t>
      </w:r>
      <w:r w:rsidR="008B6C4D">
        <w:rPr>
          <w:b/>
          <w:bCs/>
          <w:szCs w:val="17"/>
          <w:lang w:val="en-US"/>
        </w:rPr>
        <w:fldChar w:fldCharType="end"/>
      </w:r>
      <w:r w:rsidR="008B6C4D" w:rsidRPr="000A3592">
        <w:rPr>
          <w:b/>
          <w:bCs/>
          <w:szCs w:val="17"/>
          <w:lang w:val="en-US"/>
        </w:rPr>
        <w:t xml:space="preserve"> </w:t>
      </w:r>
      <w:r w:rsidRPr="005125B0">
        <w:rPr>
          <w:b/>
          <w:bCs/>
          <w:szCs w:val="17"/>
        </w:rPr>
        <w:t>Kč/EUR</w:t>
      </w:r>
      <w:r>
        <w:rPr>
          <w:szCs w:val="17"/>
        </w:rPr>
        <w:t>.</w:t>
      </w:r>
    </w:p>
    <w:p w14:paraId="22BA4E62" w14:textId="77777777" w:rsidR="000330DC" w:rsidRDefault="000330DC" w:rsidP="008F1602">
      <w:pPr>
        <w:spacing w:after="60"/>
        <w:ind w:left="284"/>
        <w:rPr>
          <w:szCs w:val="17"/>
        </w:rPr>
      </w:pPr>
      <w:r w:rsidRPr="005125B0">
        <w:rPr>
          <w:szCs w:val="17"/>
        </w:rPr>
        <w:t xml:space="preserve">Výsledná cena </w:t>
      </w:r>
      <w:proofErr w:type="spellStart"/>
      <w:r w:rsidRPr="00381500">
        <w:rPr>
          <w:b/>
          <w:bCs/>
          <w:szCs w:val="17"/>
        </w:rPr>
        <w:t>P</w:t>
      </w:r>
      <w:r w:rsidRPr="00381500">
        <w:rPr>
          <w:b/>
          <w:bCs/>
          <w:szCs w:val="17"/>
          <w:vertAlign w:val="subscript"/>
        </w:rPr>
        <w:t>d</w:t>
      </w:r>
      <w:proofErr w:type="spellEnd"/>
      <w:r w:rsidRPr="005125B0">
        <w:rPr>
          <w:szCs w:val="17"/>
        </w:rPr>
        <w:t xml:space="preserve"> bude stanovena jako vážený průměr denních cen, kde váhami budou rozdíly mezi reálnými odběry a množstvím fixovaným v tranších v jednotlivých dnech dodávky v průběhu měsíce dodávky</w:t>
      </w:r>
      <w:r w:rsidRPr="007210C4">
        <w:rPr>
          <w:szCs w:val="17"/>
        </w:rPr>
        <w:t>.</w:t>
      </w:r>
    </w:p>
    <w:tbl>
      <w:tblPr>
        <w:tblStyle w:val="Mkatabulky"/>
        <w:tblW w:w="992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850"/>
        <w:gridCol w:w="1843"/>
        <w:gridCol w:w="4678"/>
        <w:gridCol w:w="1322"/>
        <w:gridCol w:w="1229"/>
      </w:tblGrid>
      <w:tr w:rsidR="00414766" w:rsidRPr="00C75D3B" w14:paraId="7C3ABF97" w14:textId="77777777" w:rsidTr="00120938">
        <w:trPr>
          <w:trHeight w:val="340"/>
          <w:tblHeader/>
        </w:trPr>
        <w:tc>
          <w:tcPr>
            <w:tcW w:w="2693" w:type="dxa"/>
            <w:gridSpan w:val="2"/>
            <w:shd w:val="clear" w:color="auto" w:fill="E5E5E5" w:themeFill="accent1"/>
            <w:vAlign w:val="center"/>
          </w:tcPr>
          <w:p w14:paraId="78B5CA68" w14:textId="77777777" w:rsidR="00414766" w:rsidRDefault="00414766" w:rsidP="00414766">
            <w:pPr>
              <w:pStyle w:val="TextlegendaCalibriBold"/>
              <w:rPr>
                <w:rFonts w:cs="Arial"/>
              </w:rPr>
            </w:pPr>
            <w:r w:rsidRPr="000026A4">
              <w:rPr>
                <w:rFonts w:cs="Arial"/>
              </w:rPr>
              <w:t>Hodnoty K2</w:t>
            </w:r>
          </w:p>
        </w:tc>
        <w:tc>
          <w:tcPr>
            <w:tcW w:w="4678" w:type="dxa"/>
            <w:shd w:val="clear" w:color="auto" w:fill="E5E5E5" w:themeFill="accent1"/>
            <w:vAlign w:val="center"/>
          </w:tcPr>
          <w:p w14:paraId="7122F535" w14:textId="77777777" w:rsidR="00414766" w:rsidRPr="00666E38" w:rsidRDefault="00414766" w:rsidP="00414766">
            <w:pPr>
              <w:pStyle w:val="TexttabulkaCalibriLight"/>
              <w:jc w:val="center"/>
              <w:rPr>
                <w:rFonts w:asciiTheme="majorHAnsi" w:hAnsiTheme="majorHAnsi" w:cs="Arial"/>
                <w:b/>
                <w:color w:val="009BA5" w:themeColor="accent3"/>
              </w:rPr>
            </w:pPr>
          </w:p>
        </w:tc>
        <w:tc>
          <w:tcPr>
            <w:tcW w:w="2551" w:type="dxa"/>
            <w:gridSpan w:val="2"/>
            <w:shd w:val="clear" w:color="auto" w:fill="E5E5E5" w:themeFill="accent1"/>
            <w:vAlign w:val="center"/>
          </w:tcPr>
          <w:p w14:paraId="6525F527" w14:textId="61F74857" w:rsidR="00414766" w:rsidRDefault="00414766" w:rsidP="00414766">
            <w:pPr>
              <w:pStyle w:val="TexttabulkaCalibriLight"/>
              <w:jc w:val="center"/>
              <w:rPr>
                <w:rFonts w:asciiTheme="majorHAnsi" w:hAnsiTheme="majorHAnsi" w:cs="Arial"/>
                <w:b/>
                <w:color w:val="009BA5" w:themeColor="accent3"/>
              </w:rPr>
            </w:pPr>
            <w:r w:rsidRPr="00414766">
              <w:rPr>
                <w:rFonts w:asciiTheme="majorHAnsi" w:hAnsiTheme="majorHAnsi" w:cs="Arial"/>
                <w:b/>
                <w:color w:val="009BA5" w:themeColor="accent3"/>
              </w:rPr>
              <w:fldChar w:fldCharType="begin">
                <w:ffData>
                  <w:name w:val="Text520"/>
                  <w:enabled/>
                  <w:calcOnExit w:val="0"/>
                  <w:textInput>
                    <w:default w:val="EGSI CZ VTP"/>
                  </w:textInput>
                </w:ffData>
              </w:fldChar>
            </w:r>
            <w:r w:rsidRPr="00414766">
              <w:rPr>
                <w:rFonts w:asciiTheme="majorHAnsi" w:hAnsiTheme="majorHAnsi" w:cs="Arial"/>
                <w:b/>
                <w:color w:val="009BA5" w:themeColor="accent3"/>
              </w:rPr>
              <w:instrText xml:space="preserve"> FORMTEXT </w:instrText>
            </w:r>
            <w:r w:rsidRPr="00414766">
              <w:rPr>
                <w:rFonts w:asciiTheme="majorHAnsi" w:hAnsiTheme="majorHAnsi" w:cs="Arial"/>
                <w:b/>
                <w:color w:val="009BA5" w:themeColor="accent3"/>
              </w:rPr>
            </w:r>
            <w:r w:rsidRPr="00414766">
              <w:rPr>
                <w:rFonts w:asciiTheme="majorHAnsi" w:hAnsiTheme="majorHAnsi" w:cs="Arial"/>
                <w:b/>
                <w:color w:val="009BA5" w:themeColor="accent3"/>
              </w:rPr>
              <w:fldChar w:fldCharType="separate"/>
            </w:r>
            <w:r w:rsidRPr="00414766">
              <w:rPr>
                <w:rFonts w:asciiTheme="majorHAnsi" w:hAnsiTheme="majorHAnsi" w:cs="Arial"/>
                <w:b/>
                <w:color w:val="009BA5" w:themeColor="accent3"/>
              </w:rPr>
              <w:t>EGSI CZ VTP</w:t>
            </w:r>
            <w:r w:rsidRPr="00414766">
              <w:rPr>
                <w:rFonts w:asciiTheme="majorHAnsi" w:hAnsiTheme="majorHAnsi" w:cs="Arial"/>
                <w:b/>
                <w:color w:val="009BA5" w:themeColor="accent3"/>
              </w:rPr>
              <w:fldChar w:fldCharType="end"/>
            </w:r>
          </w:p>
        </w:tc>
      </w:tr>
      <w:tr w:rsidR="00414766" w:rsidRPr="00C75D3B" w14:paraId="6D3BFC25" w14:textId="77777777" w:rsidTr="00120938">
        <w:trPr>
          <w:trHeight w:val="340"/>
          <w:tblHeader/>
        </w:trPr>
        <w:tc>
          <w:tcPr>
            <w:tcW w:w="850" w:type="dxa"/>
            <w:tcBorders>
              <w:bottom w:val="single" w:sz="6" w:space="0" w:color="auto"/>
            </w:tcBorders>
            <w:shd w:val="clear" w:color="auto" w:fill="E5E5E5" w:themeFill="accent1"/>
            <w:vAlign w:val="center"/>
          </w:tcPr>
          <w:p w14:paraId="74D50FAB" w14:textId="77777777" w:rsidR="00414766" w:rsidRPr="00C75D3B" w:rsidRDefault="00414766" w:rsidP="00414766">
            <w:pPr>
              <w:pStyle w:val="TextlegendaCalibriBold"/>
              <w:rPr>
                <w:rFonts w:cs="Arial"/>
              </w:rPr>
            </w:pPr>
            <w:r>
              <w:rPr>
                <w:rFonts w:cs="Arial"/>
              </w:rPr>
              <w:t>Rok</w:t>
            </w:r>
          </w:p>
        </w:tc>
        <w:tc>
          <w:tcPr>
            <w:tcW w:w="1843" w:type="dxa"/>
            <w:tcBorders>
              <w:bottom w:val="single" w:sz="6" w:space="0" w:color="auto"/>
            </w:tcBorders>
            <w:shd w:val="clear" w:color="auto" w:fill="E5E5E5" w:themeFill="accent1"/>
            <w:vAlign w:val="center"/>
          </w:tcPr>
          <w:p w14:paraId="2CC7113A" w14:textId="77777777" w:rsidR="00414766" w:rsidRPr="00C75D3B" w:rsidRDefault="00414766" w:rsidP="00414766">
            <w:pPr>
              <w:pStyle w:val="TextlegendaCalibriBold"/>
              <w:rPr>
                <w:rFonts w:cs="Arial"/>
              </w:rPr>
            </w:pPr>
            <w:r>
              <w:rPr>
                <w:rFonts w:cs="Arial"/>
              </w:rPr>
              <w:t>Období</w:t>
            </w:r>
          </w:p>
        </w:tc>
        <w:tc>
          <w:tcPr>
            <w:tcW w:w="4678" w:type="dxa"/>
            <w:tcBorders>
              <w:bottom w:val="single" w:sz="6" w:space="0" w:color="auto"/>
            </w:tcBorders>
            <w:shd w:val="clear" w:color="auto" w:fill="E5E5E5" w:themeFill="accent1"/>
            <w:vAlign w:val="center"/>
          </w:tcPr>
          <w:p w14:paraId="6BECAC85" w14:textId="77777777" w:rsidR="00414766" w:rsidRPr="00666E38" w:rsidRDefault="00414766" w:rsidP="00414766">
            <w:pPr>
              <w:pStyle w:val="TexttabulkaCalibriLight"/>
              <w:jc w:val="center"/>
              <w:rPr>
                <w:rFonts w:asciiTheme="majorHAnsi" w:hAnsiTheme="majorHAnsi" w:cs="Arial"/>
                <w:b/>
                <w:color w:val="009BA5" w:themeColor="accent3"/>
              </w:rPr>
            </w:pPr>
          </w:p>
        </w:tc>
        <w:tc>
          <w:tcPr>
            <w:tcW w:w="1322" w:type="dxa"/>
            <w:tcBorders>
              <w:bottom w:val="single" w:sz="6" w:space="0" w:color="auto"/>
            </w:tcBorders>
            <w:shd w:val="clear" w:color="auto" w:fill="E5E5E5" w:themeFill="accent1"/>
            <w:vAlign w:val="center"/>
          </w:tcPr>
          <w:p w14:paraId="71A34AF9" w14:textId="77777777" w:rsidR="00414766" w:rsidRPr="00666E38" w:rsidRDefault="00414766" w:rsidP="00414766">
            <w:pPr>
              <w:pStyle w:val="TexttabulkaCalibriLight"/>
              <w:jc w:val="center"/>
              <w:rPr>
                <w:rFonts w:asciiTheme="majorHAnsi" w:hAnsiTheme="majorHAnsi" w:cs="Arial"/>
                <w:b/>
                <w:color w:val="009BA5" w:themeColor="accent3"/>
              </w:rPr>
            </w:pPr>
            <w:r>
              <w:rPr>
                <w:rFonts w:asciiTheme="majorHAnsi" w:hAnsiTheme="majorHAnsi" w:cs="Arial"/>
                <w:b/>
                <w:color w:val="009BA5" w:themeColor="accent3"/>
              </w:rPr>
              <w:t>Dokup</w:t>
            </w:r>
          </w:p>
        </w:tc>
        <w:tc>
          <w:tcPr>
            <w:tcW w:w="1229" w:type="dxa"/>
            <w:tcBorders>
              <w:bottom w:val="single" w:sz="6" w:space="0" w:color="auto"/>
            </w:tcBorders>
            <w:shd w:val="clear" w:color="auto" w:fill="E5E5E5" w:themeFill="accent1"/>
            <w:vAlign w:val="center"/>
          </w:tcPr>
          <w:p w14:paraId="20801896" w14:textId="77777777" w:rsidR="00414766" w:rsidRPr="00666E38" w:rsidRDefault="00414766" w:rsidP="00414766">
            <w:pPr>
              <w:pStyle w:val="TexttabulkaCalibriLight"/>
              <w:jc w:val="center"/>
              <w:rPr>
                <w:rFonts w:asciiTheme="majorHAnsi" w:hAnsiTheme="majorHAnsi" w:cs="Arial"/>
                <w:b/>
                <w:color w:val="009BA5" w:themeColor="accent3"/>
              </w:rPr>
            </w:pPr>
            <w:r>
              <w:rPr>
                <w:rFonts w:asciiTheme="majorHAnsi" w:hAnsiTheme="majorHAnsi" w:cs="Arial"/>
                <w:b/>
                <w:color w:val="009BA5" w:themeColor="accent3"/>
              </w:rPr>
              <w:t>Odprodej</w:t>
            </w:r>
          </w:p>
        </w:tc>
      </w:tr>
      <w:tr w:rsidR="00414766" w:rsidRPr="00C75D3B" w14:paraId="789DD9EB" w14:textId="77777777" w:rsidTr="00120938">
        <w:trPr>
          <w:trHeight w:val="340"/>
        </w:trPr>
        <w:tc>
          <w:tcPr>
            <w:tcW w:w="850" w:type="dxa"/>
            <w:tcBorders>
              <w:top w:val="single" w:sz="6" w:space="0" w:color="auto"/>
              <w:bottom w:val="single" w:sz="6" w:space="0" w:color="auto"/>
              <w:right w:val="single" w:sz="18" w:space="0" w:color="FFFFFF" w:themeColor="background1"/>
            </w:tcBorders>
            <w:shd w:val="clear" w:color="auto" w:fill="auto"/>
            <w:vAlign w:val="center"/>
          </w:tcPr>
          <w:p w14:paraId="3145067D" w14:textId="77777777" w:rsidR="00414766" w:rsidRPr="00BC6D4F" w:rsidRDefault="00414766" w:rsidP="00414766">
            <w:pPr>
              <w:pStyle w:val="TexttabulkaCalibriLight"/>
              <w:rPr>
                <w:rFonts w:cs="Arial"/>
                <w:sz w:val="16"/>
                <w:szCs w:val="16"/>
              </w:rPr>
            </w:pPr>
            <w:r>
              <w:rPr>
                <w:rFonts w:cs="Arial"/>
                <w:sz w:val="16"/>
                <w:szCs w:val="16"/>
              </w:rPr>
              <w:fldChar w:fldCharType="begin">
                <w:ffData>
                  <w:name w:val="Text748"/>
                  <w:enabled/>
                  <w:calcOnExit w:val="0"/>
                  <w:textInput>
                    <w:default w:val="2024"/>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2024</w:t>
            </w:r>
            <w:r>
              <w:rPr>
                <w:rFonts w:cs="Arial"/>
                <w:sz w:val="16"/>
                <w:szCs w:val="16"/>
              </w:rPr>
              <w:fldChar w:fldCharType="end"/>
            </w:r>
          </w:p>
        </w:tc>
        <w:tc>
          <w:tcPr>
            <w:tcW w:w="184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016A461" w14:textId="77777777" w:rsidR="00414766" w:rsidRPr="00BC6D4F" w:rsidRDefault="00414766" w:rsidP="00414766">
            <w:pPr>
              <w:pStyle w:val="TexttabulkaCalibriLight"/>
              <w:rPr>
                <w:rFonts w:cs="Arial"/>
                <w:sz w:val="16"/>
                <w:szCs w:val="16"/>
              </w:rPr>
            </w:pPr>
            <w:r w:rsidRPr="00BC6D4F">
              <w:rPr>
                <w:rFonts w:cs="Arial"/>
                <w:sz w:val="16"/>
                <w:szCs w:val="16"/>
              </w:rPr>
              <w:fldChar w:fldCharType="begin">
                <w:ffData>
                  <w:name w:val="Text449"/>
                  <w:enabled/>
                  <w:calcOnExit w:val="0"/>
                  <w:textInput>
                    <w:default w:val="01.01.2024 - 31.12.2024"/>
                  </w:textInput>
                </w:ffData>
              </w:fldChar>
            </w:r>
            <w:r w:rsidRPr="00BC6D4F">
              <w:rPr>
                <w:rFonts w:cs="Arial"/>
                <w:sz w:val="16"/>
                <w:szCs w:val="16"/>
              </w:rPr>
              <w:instrText xml:space="preserve"> FORMTEXT </w:instrText>
            </w:r>
            <w:r w:rsidRPr="00BC6D4F">
              <w:rPr>
                <w:rFonts w:cs="Arial"/>
                <w:sz w:val="16"/>
                <w:szCs w:val="16"/>
              </w:rPr>
            </w:r>
            <w:r w:rsidRPr="00BC6D4F">
              <w:rPr>
                <w:rFonts w:cs="Arial"/>
                <w:sz w:val="16"/>
                <w:szCs w:val="16"/>
              </w:rPr>
              <w:fldChar w:fldCharType="separate"/>
            </w:r>
            <w:r w:rsidRPr="00BC6D4F">
              <w:rPr>
                <w:rFonts w:cs="Arial"/>
                <w:noProof/>
                <w:sz w:val="16"/>
                <w:szCs w:val="16"/>
              </w:rPr>
              <w:t>01.01.2024 - 31.12.2024</w:t>
            </w:r>
            <w:r w:rsidRPr="00BC6D4F">
              <w:rPr>
                <w:rFonts w:cs="Arial"/>
                <w:sz w:val="16"/>
                <w:szCs w:val="16"/>
              </w:rPr>
              <w:fldChar w:fldCharType="end"/>
            </w:r>
            <w:r w:rsidRPr="00BC6D4F">
              <w:rPr>
                <w:rFonts w:cs="Arial"/>
                <w:sz w:val="16"/>
                <w:szCs w:val="16"/>
              </w:rPr>
              <w:t xml:space="preserve"> </w:t>
            </w:r>
          </w:p>
        </w:tc>
        <w:tc>
          <w:tcPr>
            <w:tcW w:w="4678"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FACF534" w14:textId="77777777" w:rsidR="00414766" w:rsidRPr="00BC6D4F" w:rsidRDefault="00414766" w:rsidP="00414766">
            <w:pPr>
              <w:pStyle w:val="TexttabulkaCalibriLight"/>
              <w:jc w:val="center"/>
              <w:rPr>
                <w:rFonts w:cs="Arial"/>
                <w:sz w:val="16"/>
                <w:szCs w:val="16"/>
              </w:rPr>
            </w:pPr>
          </w:p>
        </w:tc>
        <w:tc>
          <w:tcPr>
            <w:tcW w:w="1322"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947AF2B" w14:textId="77777777" w:rsidR="00414766" w:rsidRPr="00BC6D4F" w:rsidRDefault="00414766" w:rsidP="00414766">
            <w:pPr>
              <w:pStyle w:val="TexttabulkaCalibriLight"/>
              <w:jc w:val="center"/>
              <w:rPr>
                <w:rFonts w:cs="Arial"/>
                <w:sz w:val="16"/>
                <w:szCs w:val="16"/>
              </w:rPr>
            </w:pPr>
            <w:r w:rsidRPr="001F5558">
              <w:rPr>
                <w:rFonts w:cs="Arial"/>
                <w:color w:val="auto"/>
                <w:sz w:val="16"/>
                <w:szCs w:val="16"/>
              </w:rPr>
              <w:fldChar w:fldCharType="begin">
                <w:ffData>
                  <w:name w:val="Text535"/>
                  <w:enabled/>
                  <w:calcOnExit w:val="0"/>
                  <w:textInput>
                    <w:default w:val="3,90000"/>
                  </w:textInput>
                </w:ffData>
              </w:fldChar>
            </w:r>
            <w:r w:rsidRPr="001F5558">
              <w:rPr>
                <w:rFonts w:cs="Arial"/>
                <w:color w:val="auto"/>
                <w:sz w:val="16"/>
                <w:szCs w:val="16"/>
              </w:rPr>
              <w:instrText xml:space="preserve"> FORMTEXT </w:instrText>
            </w:r>
            <w:r w:rsidRPr="001F5558">
              <w:rPr>
                <w:rFonts w:cs="Arial"/>
                <w:color w:val="auto"/>
                <w:sz w:val="16"/>
                <w:szCs w:val="16"/>
              </w:rPr>
            </w:r>
            <w:r w:rsidRPr="001F5558">
              <w:rPr>
                <w:rFonts w:cs="Arial"/>
                <w:color w:val="auto"/>
                <w:sz w:val="16"/>
                <w:szCs w:val="16"/>
              </w:rPr>
              <w:fldChar w:fldCharType="separate"/>
            </w:r>
            <w:r w:rsidRPr="001F5558">
              <w:rPr>
                <w:rFonts w:cs="Arial"/>
                <w:noProof/>
                <w:color w:val="auto"/>
                <w:sz w:val="16"/>
                <w:szCs w:val="16"/>
              </w:rPr>
              <w:t>3,90000</w:t>
            </w:r>
            <w:r w:rsidRPr="001F5558">
              <w:rPr>
                <w:rFonts w:cs="Arial"/>
                <w:color w:val="auto"/>
                <w:sz w:val="16"/>
                <w:szCs w:val="16"/>
              </w:rPr>
              <w:fldChar w:fldCharType="end"/>
            </w:r>
          </w:p>
        </w:tc>
        <w:tc>
          <w:tcPr>
            <w:tcW w:w="1229" w:type="dxa"/>
            <w:tcBorders>
              <w:top w:val="single" w:sz="6" w:space="0" w:color="auto"/>
              <w:left w:val="single" w:sz="18" w:space="0" w:color="FFFFFF" w:themeColor="background1"/>
              <w:bottom w:val="single" w:sz="6" w:space="0" w:color="auto"/>
            </w:tcBorders>
            <w:shd w:val="clear" w:color="auto" w:fill="auto"/>
            <w:vAlign w:val="center"/>
          </w:tcPr>
          <w:p w14:paraId="7E17F84F" w14:textId="77777777" w:rsidR="00414766" w:rsidRPr="00BC6D4F" w:rsidRDefault="00414766" w:rsidP="00414766">
            <w:pPr>
              <w:pStyle w:val="TexttabulkaCalibriLight"/>
              <w:jc w:val="center"/>
              <w:rPr>
                <w:rFonts w:cs="Arial"/>
                <w:sz w:val="16"/>
                <w:szCs w:val="16"/>
              </w:rPr>
            </w:pPr>
            <w:r w:rsidRPr="001F5558">
              <w:rPr>
                <w:rFonts w:cs="Arial"/>
                <w:color w:val="auto"/>
                <w:sz w:val="16"/>
                <w:szCs w:val="16"/>
              </w:rPr>
              <w:fldChar w:fldCharType="begin">
                <w:ffData>
                  <w:name w:val="Text535"/>
                  <w:enabled/>
                  <w:calcOnExit w:val="0"/>
                  <w:textInput>
                    <w:default w:val="3,90000"/>
                  </w:textInput>
                </w:ffData>
              </w:fldChar>
            </w:r>
            <w:r w:rsidRPr="001F5558">
              <w:rPr>
                <w:rFonts w:cs="Arial"/>
                <w:color w:val="auto"/>
                <w:sz w:val="16"/>
                <w:szCs w:val="16"/>
              </w:rPr>
              <w:instrText xml:space="preserve"> FORMTEXT </w:instrText>
            </w:r>
            <w:r w:rsidRPr="001F5558">
              <w:rPr>
                <w:rFonts w:cs="Arial"/>
                <w:color w:val="auto"/>
                <w:sz w:val="16"/>
                <w:szCs w:val="16"/>
              </w:rPr>
            </w:r>
            <w:r w:rsidRPr="001F5558">
              <w:rPr>
                <w:rFonts w:cs="Arial"/>
                <w:color w:val="auto"/>
                <w:sz w:val="16"/>
                <w:szCs w:val="16"/>
              </w:rPr>
              <w:fldChar w:fldCharType="separate"/>
            </w:r>
            <w:r w:rsidRPr="001F5558">
              <w:rPr>
                <w:rFonts w:cs="Arial"/>
                <w:noProof/>
                <w:color w:val="auto"/>
                <w:sz w:val="16"/>
                <w:szCs w:val="16"/>
              </w:rPr>
              <w:t>3,90000</w:t>
            </w:r>
            <w:r w:rsidRPr="001F5558">
              <w:rPr>
                <w:rFonts w:cs="Arial"/>
                <w:color w:val="auto"/>
                <w:sz w:val="16"/>
                <w:szCs w:val="16"/>
              </w:rPr>
              <w:fldChar w:fldCharType="end"/>
            </w:r>
          </w:p>
        </w:tc>
      </w:tr>
    </w:tbl>
    <w:p w14:paraId="43375189" w14:textId="77777777" w:rsidR="000509F6" w:rsidRPr="000509F6" w:rsidRDefault="000509F6" w:rsidP="000509F6">
      <w:pPr>
        <w:spacing w:before="0"/>
        <w:ind w:left="284"/>
        <w:rPr>
          <w:sz w:val="4"/>
          <w:szCs w:val="4"/>
        </w:rPr>
      </w:pPr>
    </w:p>
    <w:p w14:paraId="478DB9CE" w14:textId="4C575C5A" w:rsidR="005E118C" w:rsidRPr="00876255" w:rsidRDefault="005E118C" w:rsidP="00E72CAC">
      <w:pPr>
        <w:pStyle w:val="4"/>
        <w:numPr>
          <w:ilvl w:val="0"/>
          <w:numId w:val="15"/>
        </w:numPr>
        <w:spacing w:before="60"/>
        <w:ind w:left="283" w:hanging="198"/>
        <w:jc w:val="left"/>
        <w:rPr>
          <w:rFonts w:asciiTheme="minorHAnsi" w:hAnsiTheme="minorHAnsi"/>
          <w:sz w:val="17"/>
          <w:szCs w:val="17"/>
        </w:rPr>
      </w:pPr>
      <w:r w:rsidRPr="00876255">
        <w:rPr>
          <w:rFonts w:asciiTheme="minorHAnsi" w:hAnsiTheme="minorHAnsi"/>
          <w:sz w:val="17"/>
          <w:szCs w:val="17"/>
        </w:rPr>
        <w:t xml:space="preserve">Smluvní strany se dohodly na způsobu stanovení měsíční </w:t>
      </w:r>
      <w:r w:rsidR="00A6108F">
        <w:rPr>
          <w:rFonts w:asciiTheme="minorHAnsi" w:hAnsiTheme="minorHAnsi"/>
          <w:sz w:val="17"/>
          <w:szCs w:val="17"/>
        </w:rPr>
        <w:t>platby</w:t>
      </w:r>
      <w:r w:rsidRPr="00876255">
        <w:rPr>
          <w:rFonts w:asciiTheme="minorHAnsi" w:hAnsiTheme="minorHAnsi"/>
          <w:sz w:val="17"/>
          <w:szCs w:val="17"/>
        </w:rPr>
        <w:t xml:space="preserve"> za </w:t>
      </w:r>
      <w:r w:rsidR="00831103">
        <w:rPr>
          <w:rFonts w:asciiTheme="minorHAnsi" w:hAnsiTheme="minorHAnsi"/>
          <w:sz w:val="17"/>
          <w:szCs w:val="17"/>
        </w:rPr>
        <w:t>dodávku</w:t>
      </w:r>
      <w:r w:rsidRPr="00876255">
        <w:rPr>
          <w:rFonts w:asciiTheme="minorHAnsi" w:hAnsiTheme="minorHAnsi"/>
          <w:sz w:val="17"/>
          <w:szCs w:val="17"/>
        </w:rPr>
        <w:t xml:space="preserve">. </w:t>
      </w:r>
      <w:r w:rsidR="00831103">
        <w:rPr>
          <w:rFonts w:asciiTheme="minorHAnsi" w:hAnsiTheme="minorHAnsi"/>
          <w:sz w:val="17"/>
          <w:szCs w:val="17"/>
        </w:rPr>
        <w:t xml:space="preserve">Měsíční </w:t>
      </w:r>
      <w:r w:rsidR="00A6108F">
        <w:rPr>
          <w:rFonts w:asciiTheme="minorHAnsi" w:hAnsiTheme="minorHAnsi"/>
          <w:sz w:val="17"/>
          <w:szCs w:val="17"/>
        </w:rPr>
        <w:t>platba</w:t>
      </w:r>
      <w:r w:rsidR="00831103">
        <w:rPr>
          <w:rFonts w:asciiTheme="minorHAnsi" w:hAnsiTheme="minorHAnsi"/>
          <w:sz w:val="17"/>
          <w:szCs w:val="17"/>
        </w:rPr>
        <w:t xml:space="preserve"> </w:t>
      </w:r>
      <w:r w:rsidRPr="00876255">
        <w:rPr>
          <w:rFonts w:asciiTheme="minorHAnsi" w:hAnsiTheme="minorHAnsi"/>
          <w:sz w:val="17"/>
          <w:szCs w:val="17"/>
        </w:rPr>
        <w:t xml:space="preserve">za </w:t>
      </w:r>
      <w:r w:rsidR="00831103">
        <w:rPr>
          <w:rFonts w:asciiTheme="minorHAnsi" w:hAnsiTheme="minorHAnsi"/>
          <w:sz w:val="17"/>
          <w:szCs w:val="17"/>
        </w:rPr>
        <w:t>dodávku</w:t>
      </w:r>
      <w:r w:rsidRPr="00876255">
        <w:rPr>
          <w:rFonts w:asciiTheme="minorHAnsi" w:hAnsiTheme="minorHAnsi"/>
          <w:sz w:val="17"/>
          <w:szCs w:val="17"/>
        </w:rPr>
        <w:t xml:space="preserve"> se </w:t>
      </w:r>
      <w:r w:rsidR="00534CDA">
        <w:rPr>
          <w:rFonts w:asciiTheme="minorHAnsi" w:hAnsiTheme="minorHAnsi"/>
          <w:sz w:val="17"/>
          <w:szCs w:val="17"/>
        </w:rPr>
        <w:t xml:space="preserve">pro daný měsíc </w:t>
      </w:r>
      <w:r w:rsidRPr="00876255">
        <w:rPr>
          <w:rFonts w:asciiTheme="minorHAnsi" w:hAnsiTheme="minorHAnsi"/>
          <w:sz w:val="17"/>
          <w:szCs w:val="17"/>
        </w:rPr>
        <w:t xml:space="preserve">určí jako součet měsíční </w:t>
      </w:r>
      <w:r w:rsidR="00A6108F">
        <w:rPr>
          <w:rFonts w:asciiTheme="minorHAnsi" w:hAnsiTheme="minorHAnsi"/>
          <w:sz w:val="17"/>
          <w:szCs w:val="17"/>
        </w:rPr>
        <w:t>platby</w:t>
      </w:r>
      <w:r w:rsidRPr="00876255">
        <w:rPr>
          <w:rFonts w:asciiTheme="minorHAnsi" w:hAnsiTheme="minorHAnsi"/>
          <w:sz w:val="17"/>
          <w:szCs w:val="17"/>
        </w:rPr>
        <w:t xml:space="preserve"> za </w:t>
      </w:r>
      <w:r>
        <w:rPr>
          <w:rFonts w:asciiTheme="minorHAnsi" w:hAnsiTheme="minorHAnsi"/>
          <w:sz w:val="17"/>
          <w:szCs w:val="17"/>
        </w:rPr>
        <w:t>smluvní množství plynu</w:t>
      </w:r>
      <w:r w:rsidRPr="00876255">
        <w:rPr>
          <w:rFonts w:asciiTheme="minorHAnsi" w:hAnsiTheme="minorHAnsi"/>
          <w:sz w:val="17"/>
          <w:szCs w:val="17"/>
        </w:rPr>
        <w:t xml:space="preserve"> a </w:t>
      </w:r>
      <w:r w:rsidR="00A6108F">
        <w:rPr>
          <w:rFonts w:asciiTheme="minorHAnsi" w:hAnsiTheme="minorHAnsi"/>
          <w:sz w:val="17"/>
          <w:szCs w:val="17"/>
        </w:rPr>
        <w:t>platby</w:t>
      </w:r>
      <w:r w:rsidR="00EA1911">
        <w:rPr>
          <w:rFonts w:asciiTheme="minorHAnsi" w:hAnsiTheme="minorHAnsi"/>
          <w:sz w:val="17"/>
          <w:szCs w:val="17"/>
        </w:rPr>
        <w:t xml:space="preserve"> </w:t>
      </w:r>
      <w:r w:rsidRPr="00876255">
        <w:rPr>
          <w:rFonts w:asciiTheme="minorHAnsi" w:hAnsiTheme="minorHAnsi"/>
          <w:sz w:val="17"/>
          <w:szCs w:val="17"/>
        </w:rPr>
        <w:t>za vypořádání odchylek.</w:t>
      </w:r>
    </w:p>
    <w:p w14:paraId="231DEF1A" w14:textId="7BF37A71" w:rsidR="005E118C" w:rsidRPr="00B10242" w:rsidRDefault="005E118C" w:rsidP="005E118C">
      <w:pPr>
        <w:pStyle w:val="4"/>
        <w:ind w:left="284" w:firstLine="0"/>
        <w:jc w:val="left"/>
        <w:rPr>
          <w:rFonts w:asciiTheme="minorHAnsi" w:hAnsiTheme="minorHAnsi"/>
          <w:sz w:val="17"/>
          <w:szCs w:val="17"/>
        </w:rPr>
      </w:pPr>
      <w:r w:rsidRPr="00876255">
        <w:rPr>
          <w:rFonts w:asciiTheme="minorHAnsi" w:hAnsiTheme="minorHAnsi"/>
          <w:sz w:val="17"/>
          <w:szCs w:val="17"/>
        </w:rPr>
        <w:t xml:space="preserve">Měsíční </w:t>
      </w:r>
      <w:r w:rsidR="00A6108F">
        <w:rPr>
          <w:rFonts w:asciiTheme="minorHAnsi" w:hAnsiTheme="minorHAnsi"/>
          <w:sz w:val="17"/>
          <w:szCs w:val="17"/>
        </w:rPr>
        <w:t>platba</w:t>
      </w:r>
      <w:r w:rsidRPr="00876255">
        <w:rPr>
          <w:rFonts w:asciiTheme="minorHAnsi" w:hAnsiTheme="minorHAnsi"/>
          <w:sz w:val="17"/>
          <w:szCs w:val="17"/>
        </w:rPr>
        <w:t xml:space="preserve"> za</w:t>
      </w:r>
      <w:r>
        <w:rPr>
          <w:rFonts w:asciiTheme="minorHAnsi" w:hAnsiTheme="minorHAnsi"/>
          <w:sz w:val="17"/>
          <w:szCs w:val="17"/>
        </w:rPr>
        <w:t> smluvní množství plynu</w:t>
      </w:r>
      <w:r w:rsidRPr="00876255">
        <w:rPr>
          <w:rFonts w:asciiTheme="minorHAnsi" w:hAnsiTheme="minorHAnsi"/>
          <w:sz w:val="17"/>
          <w:szCs w:val="17"/>
        </w:rPr>
        <w:t xml:space="preserve"> se vypočte </w:t>
      </w:r>
      <w:r>
        <w:rPr>
          <w:rFonts w:asciiTheme="minorHAnsi" w:hAnsiTheme="minorHAnsi"/>
          <w:sz w:val="17"/>
          <w:szCs w:val="17"/>
        </w:rPr>
        <w:t xml:space="preserve">dle bodu 1) této </w:t>
      </w:r>
      <w:r w:rsidR="00086D59">
        <w:rPr>
          <w:rFonts w:asciiTheme="minorHAnsi" w:hAnsiTheme="minorHAnsi"/>
          <w:sz w:val="17"/>
          <w:szCs w:val="17"/>
        </w:rPr>
        <w:t>části</w:t>
      </w:r>
      <w:r w:rsidR="00A11889">
        <w:rPr>
          <w:rFonts w:asciiTheme="minorHAnsi" w:hAnsiTheme="minorHAnsi"/>
          <w:sz w:val="17"/>
          <w:szCs w:val="17"/>
        </w:rPr>
        <w:t xml:space="preserve"> Smlouvy</w:t>
      </w:r>
      <w:r w:rsidRPr="00B10242">
        <w:rPr>
          <w:rFonts w:asciiTheme="minorHAnsi" w:hAnsiTheme="minorHAnsi"/>
          <w:sz w:val="17"/>
          <w:szCs w:val="17"/>
        </w:rPr>
        <w:t xml:space="preserve">. </w:t>
      </w:r>
    </w:p>
    <w:p w14:paraId="4E6A7510" w14:textId="5FBAC48D" w:rsidR="005E118C" w:rsidRPr="00B10242" w:rsidRDefault="00A6108F" w:rsidP="005E118C">
      <w:pPr>
        <w:pStyle w:val="4"/>
        <w:ind w:left="284" w:firstLine="0"/>
        <w:jc w:val="left"/>
        <w:rPr>
          <w:rFonts w:asciiTheme="minorHAnsi" w:hAnsiTheme="minorHAnsi"/>
          <w:sz w:val="17"/>
          <w:szCs w:val="17"/>
        </w:rPr>
      </w:pPr>
      <w:r>
        <w:rPr>
          <w:rFonts w:asciiTheme="minorHAnsi" w:hAnsiTheme="minorHAnsi"/>
          <w:sz w:val="17"/>
          <w:szCs w:val="17"/>
        </w:rPr>
        <w:t xml:space="preserve">Platba </w:t>
      </w:r>
      <w:r w:rsidR="005E118C" w:rsidRPr="00B10242">
        <w:rPr>
          <w:rFonts w:asciiTheme="minorHAnsi" w:hAnsiTheme="minorHAnsi"/>
          <w:sz w:val="17"/>
          <w:szCs w:val="17"/>
        </w:rPr>
        <w:t xml:space="preserve">za vypořádání měsíčních odchylek </w:t>
      </w:r>
      <w:r w:rsidR="00EA1911">
        <w:rPr>
          <w:rFonts w:asciiTheme="minorHAnsi" w:hAnsiTheme="minorHAnsi"/>
          <w:sz w:val="17"/>
          <w:szCs w:val="17"/>
        </w:rPr>
        <w:t>v daném měsíci se</w:t>
      </w:r>
      <w:r w:rsidR="005E118C" w:rsidRPr="00B10242">
        <w:rPr>
          <w:rFonts w:asciiTheme="minorHAnsi" w:hAnsiTheme="minorHAnsi"/>
          <w:sz w:val="17"/>
          <w:szCs w:val="17"/>
        </w:rPr>
        <w:t xml:space="preserve"> určí jako součin rozdílu mezi skutečným odběrem plynu a </w:t>
      </w:r>
      <w:r w:rsidR="005E118C">
        <w:rPr>
          <w:rFonts w:asciiTheme="minorHAnsi" w:hAnsiTheme="minorHAnsi"/>
          <w:sz w:val="17"/>
          <w:szCs w:val="17"/>
        </w:rPr>
        <w:t>smluvním množstvím plynu</w:t>
      </w:r>
      <w:r w:rsidR="00534CDA">
        <w:rPr>
          <w:rFonts w:asciiTheme="minorHAnsi" w:hAnsiTheme="minorHAnsi"/>
          <w:sz w:val="17"/>
          <w:szCs w:val="17"/>
        </w:rPr>
        <w:t>,</w:t>
      </w:r>
      <w:r w:rsidR="005E118C" w:rsidRPr="00B10242">
        <w:rPr>
          <w:rFonts w:asciiTheme="minorHAnsi" w:hAnsiTheme="minorHAnsi"/>
          <w:sz w:val="17"/>
          <w:szCs w:val="17"/>
        </w:rPr>
        <w:t xml:space="preserve"> a jednotkové ceny vypořádání odchylek </w:t>
      </w:r>
      <w:proofErr w:type="spellStart"/>
      <w:r w:rsidR="005E118C" w:rsidRPr="000F48EF">
        <w:rPr>
          <w:rFonts w:asciiTheme="minorHAnsi" w:hAnsiTheme="minorHAnsi"/>
          <w:b/>
          <w:bCs/>
          <w:sz w:val="17"/>
          <w:szCs w:val="17"/>
        </w:rPr>
        <w:t>P</w:t>
      </w:r>
      <w:r w:rsidR="005E118C" w:rsidRPr="000F48EF">
        <w:rPr>
          <w:rFonts w:asciiTheme="minorHAnsi" w:hAnsiTheme="minorHAnsi"/>
          <w:b/>
          <w:bCs/>
          <w:sz w:val="17"/>
          <w:szCs w:val="17"/>
          <w:vertAlign w:val="subscript"/>
        </w:rPr>
        <w:t>d</w:t>
      </w:r>
      <w:proofErr w:type="spellEnd"/>
      <w:r w:rsidR="005E118C" w:rsidRPr="00B10242">
        <w:rPr>
          <w:rFonts w:asciiTheme="minorHAnsi" w:hAnsiTheme="minorHAnsi"/>
          <w:sz w:val="17"/>
          <w:szCs w:val="17"/>
        </w:rPr>
        <w:t xml:space="preserve"> stanovené dle </w:t>
      </w:r>
      <w:r w:rsidR="005E118C">
        <w:rPr>
          <w:rFonts w:asciiTheme="minorHAnsi" w:hAnsiTheme="minorHAnsi"/>
          <w:sz w:val="17"/>
          <w:szCs w:val="17"/>
        </w:rPr>
        <w:t xml:space="preserve">bodu 2) této </w:t>
      </w:r>
      <w:r w:rsidR="00086D59">
        <w:rPr>
          <w:rFonts w:asciiTheme="minorHAnsi" w:hAnsiTheme="minorHAnsi"/>
          <w:sz w:val="17"/>
          <w:szCs w:val="17"/>
        </w:rPr>
        <w:t>části</w:t>
      </w:r>
      <w:r w:rsidR="00A11889">
        <w:rPr>
          <w:rFonts w:asciiTheme="minorHAnsi" w:hAnsiTheme="minorHAnsi"/>
          <w:sz w:val="17"/>
          <w:szCs w:val="17"/>
        </w:rPr>
        <w:t xml:space="preserve"> Smlouvy</w:t>
      </w:r>
      <w:r w:rsidR="00E46C8B" w:rsidRPr="00E46C8B">
        <w:rPr>
          <w:rFonts w:asciiTheme="minorHAnsi" w:hAnsiTheme="minorHAnsi"/>
          <w:sz w:val="17"/>
          <w:szCs w:val="17"/>
        </w:rPr>
        <w:t>. V případě, že bude mít měsíční platba za dodávku plynu pro daný měsíc zápornou hodnotu (pod 0 Kč) má se za to, že je tato platba za dodávku plynu rovna nule a Obchodníkovi v takovém případě nevzniká žádný finanční závazek vůči Zákazníkovi.</w:t>
      </w:r>
    </w:p>
    <w:p w14:paraId="6FFE9C72" w14:textId="14FEA05A" w:rsidR="00534CDA" w:rsidRDefault="00AB1A31" w:rsidP="00E72CAC">
      <w:pPr>
        <w:pStyle w:val="4"/>
        <w:numPr>
          <w:ilvl w:val="0"/>
          <w:numId w:val="15"/>
        </w:numPr>
        <w:ind w:left="283" w:hanging="198"/>
        <w:jc w:val="left"/>
        <w:rPr>
          <w:rFonts w:asciiTheme="minorHAnsi" w:hAnsiTheme="minorHAnsi"/>
          <w:sz w:val="17"/>
          <w:szCs w:val="17"/>
        </w:rPr>
      </w:pPr>
      <w:r>
        <w:rPr>
          <w:rFonts w:asciiTheme="minorHAnsi" w:hAnsiTheme="minorHAnsi"/>
          <w:sz w:val="17"/>
          <w:szCs w:val="17"/>
        </w:rPr>
        <w:t xml:space="preserve">V </w:t>
      </w:r>
      <w:r w:rsidRPr="00850861">
        <w:rPr>
          <w:rFonts w:asciiTheme="minorHAnsi" w:hAnsiTheme="minorHAnsi"/>
          <w:sz w:val="17"/>
          <w:szCs w:val="17"/>
        </w:rPr>
        <w:t xml:space="preserve">jednotkové ceně za </w:t>
      </w:r>
      <w:r>
        <w:rPr>
          <w:rFonts w:asciiTheme="minorHAnsi" w:hAnsiTheme="minorHAnsi"/>
          <w:sz w:val="17"/>
          <w:szCs w:val="17"/>
        </w:rPr>
        <w:t xml:space="preserve">smluvní množství </w:t>
      </w:r>
      <w:r w:rsidRPr="00850861">
        <w:rPr>
          <w:rFonts w:asciiTheme="minorHAnsi" w:hAnsiTheme="minorHAnsi"/>
          <w:sz w:val="17"/>
          <w:szCs w:val="17"/>
        </w:rPr>
        <w:t>plynu</w:t>
      </w:r>
      <w:r w:rsidRPr="00606347">
        <w:rPr>
          <w:rFonts w:asciiTheme="minorHAnsi" w:hAnsiTheme="minorHAnsi"/>
          <w:sz w:val="17"/>
          <w:szCs w:val="17"/>
        </w:rPr>
        <w:t xml:space="preserve"> </w:t>
      </w:r>
      <w:r w:rsidRPr="00850861">
        <w:rPr>
          <w:rFonts w:asciiTheme="minorHAnsi" w:hAnsiTheme="minorHAnsi"/>
          <w:sz w:val="17"/>
          <w:szCs w:val="17"/>
        </w:rPr>
        <w:t>je zahrnuta</w:t>
      </w:r>
      <w:r w:rsidRPr="00606347">
        <w:rPr>
          <w:rFonts w:asciiTheme="minorHAnsi" w:hAnsiTheme="minorHAnsi"/>
          <w:sz w:val="17"/>
          <w:szCs w:val="17"/>
        </w:rPr>
        <w:t xml:space="preserve"> </w:t>
      </w:r>
      <w:r>
        <w:rPr>
          <w:rFonts w:asciiTheme="minorHAnsi" w:hAnsiTheme="minorHAnsi"/>
          <w:sz w:val="17"/>
          <w:szCs w:val="17"/>
        </w:rPr>
        <w:t>c</w:t>
      </w:r>
      <w:r w:rsidRPr="00850861">
        <w:rPr>
          <w:rFonts w:asciiTheme="minorHAnsi" w:hAnsiTheme="minorHAnsi"/>
          <w:sz w:val="17"/>
          <w:szCs w:val="17"/>
        </w:rPr>
        <w:t xml:space="preserve">ena </w:t>
      </w:r>
      <w:r>
        <w:rPr>
          <w:rFonts w:asciiTheme="minorHAnsi" w:hAnsiTheme="minorHAnsi"/>
          <w:sz w:val="17"/>
          <w:szCs w:val="17"/>
        </w:rPr>
        <w:t>za flexibilitu a</w:t>
      </w:r>
      <w:r w:rsidR="00935424">
        <w:rPr>
          <w:rFonts w:asciiTheme="minorHAnsi" w:hAnsiTheme="minorHAnsi"/>
          <w:sz w:val="17"/>
          <w:szCs w:val="17"/>
        </w:rPr>
        <w:t xml:space="preserve"> za </w:t>
      </w:r>
      <w:r w:rsidR="00534CDA">
        <w:rPr>
          <w:rFonts w:asciiTheme="minorHAnsi" w:hAnsiTheme="minorHAnsi"/>
          <w:sz w:val="17"/>
          <w:szCs w:val="17"/>
        </w:rPr>
        <w:t>přepravu</w:t>
      </w:r>
      <w:r w:rsidR="00935424">
        <w:rPr>
          <w:rFonts w:asciiTheme="minorHAnsi" w:hAnsiTheme="minorHAnsi"/>
          <w:sz w:val="17"/>
          <w:szCs w:val="17"/>
        </w:rPr>
        <w:t>.</w:t>
      </w:r>
    </w:p>
    <w:p w14:paraId="2B2E6ED1" w14:textId="4EE51061" w:rsidR="001C579F" w:rsidRPr="00B10242" w:rsidRDefault="001C579F" w:rsidP="00E72CAC">
      <w:pPr>
        <w:pStyle w:val="4"/>
        <w:numPr>
          <w:ilvl w:val="0"/>
          <w:numId w:val="15"/>
        </w:numPr>
        <w:ind w:left="283" w:hanging="198"/>
        <w:jc w:val="left"/>
        <w:rPr>
          <w:rFonts w:asciiTheme="minorHAnsi" w:hAnsiTheme="minorHAnsi"/>
          <w:sz w:val="17"/>
          <w:szCs w:val="17"/>
        </w:rPr>
      </w:pPr>
      <w:r w:rsidRPr="00F156A9">
        <w:rPr>
          <w:rFonts w:asciiTheme="minorHAnsi" w:hAnsiTheme="minorHAnsi"/>
          <w:sz w:val="17"/>
          <w:szCs w:val="17"/>
        </w:rPr>
        <w:t>V případě, že v průběhu smluvního vztahu se Zákazník stane chráněným Zákazníkem ve smyslu obecně závazných právních předpisů, nebo chráněným Zákazníkem byl již v okamžiku uzavření Smlouvy a tuto skutečnost Obchodníkovi nesdělil, je Obchodník oprávněn požadovat po Zákazníkovi úhradu nákladů s tím spojených ve smyslu článku 4 odst. 4.6 OP. Zákazník je povinen tyto náklady Obchodníkovi uhradit.</w:t>
      </w:r>
    </w:p>
    <w:p w14:paraId="5F0C98E9" w14:textId="7DA65F71" w:rsidR="005E118C" w:rsidRPr="00B969E0" w:rsidRDefault="005E118C" w:rsidP="00E72CAC">
      <w:pPr>
        <w:pStyle w:val="4"/>
        <w:numPr>
          <w:ilvl w:val="0"/>
          <w:numId w:val="15"/>
        </w:numPr>
        <w:spacing w:after="120"/>
        <w:ind w:left="283" w:hanging="198"/>
        <w:jc w:val="left"/>
        <w:rPr>
          <w:rFonts w:asciiTheme="minorHAnsi" w:hAnsiTheme="minorHAnsi"/>
          <w:sz w:val="17"/>
          <w:szCs w:val="17"/>
        </w:rPr>
      </w:pPr>
      <w:r w:rsidRPr="00B969E0">
        <w:rPr>
          <w:rFonts w:asciiTheme="minorHAnsi" w:hAnsiTheme="minorHAnsi"/>
          <w:sz w:val="17"/>
          <w:szCs w:val="17"/>
        </w:rPr>
        <w:t>Všechny početní operace se zaokrouhlí na šest (6) desetinných míst. Jednotková cena vypořádání odchylek a všechny částky peněžního vyrovnání se zaokrouhlí na dvě (2) desetinná místa.</w:t>
      </w:r>
    </w:p>
    <w:p w14:paraId="0E043C1D" w14:textId="2FFE2080" w:rsidR="003862B0" w:rsidRPr="00992EDA" w:rsidRDefault="003862B0" w:rsidP="003862B0">
      <w:pPr>
        <w:pStyle w:val="3"/>
        <w:tabs>
          <w:tab w:val="clear" w:pos="425"/>
        </w:tabs>
        <w:spacing w:before="0"/>
        <w:jc w:val="left"/>
        <w:rPr>
          <w:rFonts w:asciiTheme="minorHAnsi" w:hAnsiTheme="minorHAnsi"/>
          <w:sz w:val="2"/>
          <w:szCs w:val="2"/>
        </w:rPr>
      </w:pPr>
    </w:p>
    <w:p w14:paraId="4331A2CB" w14:textId="2A02D394" w:rsidR="00EF2917" w:rsidRPr="00EF2917" w:rsidRDefault="00EF2917" w:rsidP="00EF2917">
      <w:pPr>
        <w:spacing w:before="0"/>
        <w:ind w:left="0"/>
        <w:rPr>
          <w:rFonts w:cs="Arial"/>
          <w:sz w:val="2"/>
          <w:szCs w:val="2"/>
        </w:rPr>
      </w:pPr>
      <w:r w:rsidRPr="00EF2917">
        <w:rPr>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C75D3B" w14:paraId="0725DD53" w14:textId="77777777" w:rsidTr="00F661D1">
        <w:trPr>
          <w:trHeight w:hRule="exact" w:val="397"/>
        </w:trPr>
        <w:tc>
          <w:tcPr>
            <w:tcW w:w="10206" w:type="dxa"/>
            <w:tcBorders>
              <w:top w:val="single" w:sz="6" w:space="0" w:color="auto"/>
              <w:bottom w:val="single" w:sz="6" w:space="0" w:color="auto"/>
            </w:tcBorders>
            <w:shd w:val="clear" w:color="auto" w:fill="E5E5E5"/>
            <w:vAlign w:val="center"/>
          </w:tcPr>
          <w:p w14:paraId="1F4DCFB4" w14:textId="06340E1C" w:rsidR="00FB5A57" w:rsidRDefault="00FB5A57" w:rsidP="00F661D1">
            <w:pPr>
              <w:pStyle w:val="KapitolaCalibriBold"/>
              <w:rPr>
                <w:rFonts w:cs="Arial"/>
              </w:rPr>
            </w:pPr>
            <w:r w:rsidRPr="00120938">
              <w:rPr>
                <w:color w:val="auto"/>
              </w:rPr>
              <w:lastRenderedPageBreak/>
              <w:t xml:space="preserve">ČÁST </w:t>
            </w:r>
            <w:r>
              <w:rPr>
                <w:color w:val="auto"/>
              </w:rPr>
              <w:t>C</w:t>
            </w:r>
            <w:r w:rsidRPr="00120938">
              <w:rPr>
                <w:color w:val="auto"/>
              </w:rPr>
              <w:t xml:space="preserve"> </w:t>
            </w:r>
            <w:r w:rsidRPr="0056453D">
              <w:rPr>
                <w:color w:val="auto"/>
              </w:rPr>
              <w:t>–</w:t>
            </w:r>
            <w:r w:rsidRPr="00120938">
              <w:rPr>
                <w:color w:val="auto"/>
              </w:rPr>
              <w:t xml:space="preserve"> SEZNAM ODBĚRNÝCH MÍST A SPOTŘEBA</w:t>
            </w:r>
          </w:p>
        </w:tc>
      </w:tr>
    </w:tbl>
    <w:p w14:paraId="5B9759EB" w14:textId="10FCAF3A" w:rsidR="00FB5A57" w:rsidRPr="005C5138" w:rsidRDefault="00FB5A57" w:rsidP="005C5138">
      <w:pPr>
        <w:spacing w:before="0"/>
        <w:rPr>
          <w:sz w:val="2"/>
          <w:szCs w:val="2"/>
        </w:rPr>
      </w:pPr>
    </w:p>
    <w:p w14:paraId="041660A3" w14:textId="77777777" w:rsidR="0039196B" w:rsidRPr="006D779D" w:rsidRDefault="0039196B" w:rsidP="0039196B">
      <w:pPr>
        <w:spacing w:before="0"/>
        <w:rPr>
          <w:rFonts w:cstheme="minorHAnsi"/>
          <w:sz w:val="2"/>
          <w:szCs w:val="2"/>
        </w:rPr>
      </w:pPr>
    </w:p>
    <w:p w14:paraId="6985EEC8" w14:textId="77777777" w:rsidR="0039196B" w:rsidRPr="005C5138" w:rsidRDefault="0039196B" w:rsidP="0039196B">
      <w:pPr>
        <w:spacing w:before="0"/>
        <w:rPr>
          <w:sz w:val="10"/>
          <w:szCs w:val="10"/>
        </w:rPr>
      </w:pPr>
    </w:p>
    <w:tbl>
      <w:tblPr>
        <w:tblStyle w:val="Mkatabulky"/>
        <w:tblW w:w="10206" w:type="dxa"/>
        <w:tblBorders>
          <w:top w:val="single" w:sz="24" w:space="0" w:color="009BA5"/>
          <w:left w:val="none" w:sz="0" w:space="0" w:color="auto"/>
          <w:bottom w:val="single" w:sz="24" w:space="0" w:color="009BA5"/>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560"/>
        <w:gridCol w:w="2409"/>
        <w:gridCol w:w="6237"/>
      </w:tblGrid>
      <w:tr w:rsidR="0039196B" w:rsidRPr="00C75D3B" w14:paraId="07790504" w14:textId="77777777" w:rsidTr="008861C0">
        <w:trPr>
          <w:trHeight w:val="340"/>
        </w:trPr>
        <w:tc>
          <w:tcPr>
            <w:tcW w:w="1560" w:type="dxa"/>
            <w:shd w:val="clear" w:color="auto" w:fill="009BA5"/>
            <w:vAlign w:val="center"/>
          </w:tcPr>
          <w:p w14:paraId="522656E1" w14:textId="77777777" w:rsidR="0039196B" w:rsidRPr="008B1D82" w:rsidRDefault="0039196B" w:rsidP="008861C0">
            <w:pPr>
              <w:pStyle w:val="TextlegendaCalibriBold"/>
              <w:rPr>
                <w:rFonts w:cs="Arial"/>
                <w:color w:val="FFFFFF" w:themeColor="background1"/>
                <w:sz w:val="20"/>
                <w:szCs w:val="20"/>
              </w:rPr>
            </w:pPr>
            <w:r w:rsidRPr="008B1D82">
              <w:rPr>
                <w:rFonts w:cs="Arial"/>
                <w:color w:val="FFFFFF" w:themeColor="background1"/>
                <w:sz w:val="20"/>
                <w:szCs w:val="20"/>
              </w:rPr>
              <w:t>Období dodávky</w:t>
            </w:r>
          </w:p>
        </w:tc>
        <w:tc>
          <w:tcPr>
            <w:tcW w:w="2409" w:type="dxa"/>
            <w:shd w:val="clear" w:color="auto" w:fill="auto"/>
            <w:vAlign w:val="center"/>
          </w:tcPr>
          <w:p w14:paraId="23DFE8FB" w14:textId="77777777" w:rsidR="0039196B" w:rsidRPr="00E83FBB" w:rsidRDefault="0039196B" w:rsidP="008861C0">
            <w:pPr>
              <w:pStyle w:val="TextlegendaCalibriBold"/>
              <w:jc w:val="center"/>
              <w:rPr>
                <w:rFonts w:cstheme="majorHAnsi"/>
                <w:b w:val="0"/>
                <w:bCs/>
                <w:color w:val="auto"/>
                <w:szCs w:val="17"/>
              </w:rPr>
            </w:pPr>
            <w:r w:rsidRPr="00E83FBB">
              <w:rPr>
                <w:rFonts w:cstheme="majorHAnsi"/>
                <w:color w:val="auto"/>
                <w:szCs w:val="17"/>
              </w:rPr>
              <w:fldChar w:fldCharType="begin">
                <w:ffData>
                  <w:name w:val="Text757"/>
                  <w:enabled/>
                  <w:calcOnExit w:val="0"/>
                  <w:textInput>
                    <w:default w:val="01.01.2024"/>
                  </w:textInput>
                </w:ffData>
              </w:fldChar>
            </w:r>
            <w:r w:rsidRPr="00E83FBB">
              <w:rPr>
                <w:rFonts w:cstheme="majorHAnsi"/>
                <w:color w:val="auto"/>
                <w:szCs w:val="17"/>
              </w:rPr>
              <w:instrText xml:space="preserve"> FORMTEXT </w:instrText>
            </w:r>
            <w:r w:rsidRPr="00E83FBB">
              <w:rPr>
                <w:rFonts w:cstheme="majorHAnsi"/>
                <w:color w:val="auto"/>
                <w:szCs w:val="17"/>
              </w:rPr>
            </w:r>
            <w:r w:rsidRPr="00E83FBB">
              <w:rPr>
                <w:rFonts w:cstheme="majorHAnsi"/>
                <w:color w:val="auto"/>
                <w:szCs w:val="17"/>
              </w:rPr>
              <w:fldChar w:fldCharType="separate"/>
            </w:r>
            <w:r w:rsidRPr="00E83FBB">
              <w:rPr>
                <w:rFonts w:cstheme="majorHAnsi"/>
                <w:color w:val="auto"/>
                <w:szCs w:val="17"/>
              </w:rPr>
              <w:t>01.01.2024</w:t>
            </w:r>
            <w:r w:rsidRPr="00E83FBB">
              <w:rPr>
                <w:rFonts w:cstheme="majorHAnsi"/>
                <w:color w:val="auto"/>
                <w:szCs w:val="17"/>
              </w:rPr>
              <w:fldChar w:fldCharType="end"/>
            </w:r>
            <w:r w:rsidRPr="00E83FBB">
              <w:rPr>
                <w:rFonts w:asciiTheme="minorHAnsi" w:hAnsiTheme="minorHAnsi"/>
                <w:b w:val="0"/>
                <w:bCs/>
                <w:color w:val="auto"/>
                <w:szCs w:val="17"/>
              </w:rPr>
              <w:t xml:space="preserve"> </w:t>
            </w:r>
            <w:r w:rsidRPr="00E83FBB">
              <w:rPr>
                <w:rFonts w:cstheme="majorHAnsi"/>
                <w:color w:val="auto"/>
                <w:szCs w:val="17"/>
              </w:rPr>
              <w:t>-</w:t>
            </w:r>
            <w:r>
              <w:rPr>
                <w:rFonts w:asciiTheme="minorHAnsi" w:hAnsiTheme="minorHAnsi"/>
                <w:b w:val="0"/>
                <w:bCs/>
                <w:color w:val="auto"/>
                <w:szCs w:val="17"/>
              </w:rPr>
              <w:t xml:space="preserve"> </w:t>
            </w:r>
            <w:r w:rsidRPr="00E83FBB">
              <w:rPr>
                <w:rFonts w:cstheme="majorHAnsi"/>
                <w:color w:val="auto"/>
                <w:szCs w:val="17"/>
              </w:rPr>
              <w:fldChar w:fldCharType="begin">
                <w:ffData>
                  <w:name w:val="Text765"/>
                  <w:enabled/>
                  <w:calcOnExit w:val="0"/>
                  <w:textInput>
                    <w:default w:val="31.12.2024"/>
                  </w:textInput>
                </w:ffData>
              </w:fldChar>
            </w:r>
            <w:r w:rsidRPr="00E83FBB">
              <w:rPr>
                <w:rFonts w:cstheme="majorHAnsi"/>
                <w:color w:val="auto"/>
                <w:szCs w:val="17"/>
              </w:rPr>
              <w:instrText xml:space="preserve"> FORMTEXT </w:instrText>
            </w:r>
            <w:r w:rsidRPr="00E83FBB">
              <w:rPr>
                <w:rFonts w:cstheme="majorHAnsi"/>
                <w:color w:val="auto"/>
                <w:szCs w:val="17"/>
              </w:rPr>
            </w:r>
            <w:r w:rsidRPr="00E83FBB">
              <w:rPr>
                <w:rFonts w:cstheme="majorHAnsi"/>
                <w:color w:val="auto"/>
                <w:szCs w:val="17"/>
              </w:rPr>
              <w:fldChar w:fldCharType="separate"/>
            </w:r>
            <w:r w:rsidRPr="00E83FBB">
              <w:rPr>
                <w:rFonts w:cstheme="majorHAnsi"/>
                <w:noProof/>
                <w:color w:val="auto"/>
                <w:szCs w:val="17"/>
              </w:rPr>
              <w:t>31.12.2024</w:t>
            </w:r>
            <w:r w:rsidRPr="00E83FBB">
              <w:rPr>
                <w:rFonts w:cstheme="majorHAnsi"/>
                <w:color w:val="auto"/>
                <w:szCs w:val="17"/>
              </w:rPr>
              <w:fldChar w:fldCharType="end"/>
            </w:r>
          </w:p>
        </w:tc>
        <w:tc>
          <w:tcPr>
            <w:tcW w:w="6237" w:type="dxa"/>
            <w:shd w:val="clear" w:color="auto" w:fill="009BA5"/>
            <w:vAlign w:val="center"/>
          </w:tcPr>
          <w:p w14:paraId="5FF9A698" w14:textId="77777777" w:rsidR="0039196B" w:rsidRPr="008B1D82" w:rsidRDefault="0039196B" w:rsidP="008861C0">
            <w:pPr>
              <w:pStyle w:val="TextlegendaCalibriBold"/>
              <w:rPr>
                <w:rFonts w:cs="Arial"/>
                <w:color w:val="auto"/>
                <w:sz w:val="20"/>
                <w:szCs w:val="20"/>
              </w:rPr>
            </w:pPr>
            <w:r>
              <w:rPr>
                <w:rFonts w:cs="Arial"/>
                <w:color w:val="auto"/>
                <w:sz w:val="20"/>
                <w:szCs w:val="20"/>
              </w:rPr>
              <w:t xml:space="preserve"> </w:t>
            </w:r>
          </w:p>
        </w:tc>
      </w:tr>
    </w:tbl>
    <w:p w14:paraId="48C21E3A" w14:textId="77777777" w:rsidR="0039196B" w:rsidRPr="00E83FBB" w:rsidRDefault="0039196B" w:rsidP="0039196B">
      <w:pPr>
        <w:spacing w:before="0"/>
        <w:rPr>
          <w:rFonts w:cstheme="minorHAnsi"/>
          <w:sz w:val="2"/>
          <w:szCs w:val="2"/>
        </w:rPr>
      </w:pPr>
    </w:p>
    <w:p w14:paraId="2012551C" w14:textId="77777777" w:rsidR="0039196B" w:rsidRPr="005C5138" w:rsidRDefault="0039196B" w:rsidP="0039196B">
      <w:pPr>
        <w:spacing w:before="0"/>
        <w:rPr>
          <w:sz w:val="2"/>
          <w:szCs w:val="2"/>
        </w:rPr>
      </w:pPr>
    </w:p>
    <w:p w14:paraId="489396FA" w14:textId="429A0FFB" w:rsidR="00DB56BF" w:rsidRPr="006E3A72" w:rsidRDefault="00DB56BF" w:rsidP="00DB56BF">
      <w:pPr>
        <w:spacing w:before="0"/>
        <w:rPr>
          <w:sz w:val="2"/>
          <w:szCs w:val="2"/>
        </w:rPr>
      </w:pPr>
    </w:p>
    <w:p w14:paraId="6AFF77F8" w14:textId="77777777" w:rsidR="00560C92" w:rsidRPr="009E1EA5" w:rsidRDefault="00560C92" w:rsidP="00DB56BF">
      <w:pPr>
        <w:spacing w:before="0"/>
        <w:rPr>
          <w:sz w:val="10"/>
          <w:szCs w:val="10"/>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DB56BF" w:rsidRPr="00E14FD7" w14:paraId="5CDDF5BF" w14:textId="77777777" w:rsidTr="00EF7908">
        <w:trPr>
          <w:trHeight w:hRule="exact" w:val="397"/>
        </w:trPr>
        <w:tc>
          <w:tcPr>
            <w:tcW w:w="10206" w:type="dxa"/>
            <w:shd w:val="clear" w:color="auto" w:fill="009BA5"/>
            <w:vAlign w:val="center"/>
          </w:tcPr>
          <w:p w14:paraId="54A519DC" w14:textId="77777777" w:rsidR="00DB56BF" w:rsidRPr="00577DB9" w:rsidRDefault="00DB56BF" w:rsidP="00EF7908">
            <w:pPr>
              <w:pStyle w:val="KapitolaCalibriBold"/>
              <w:rPr>
                <w:rFonts w:cs="Arial"/>
              </w:rPr>
            </w:pPr>
            <w:r w:rsidRPr="00577DB9">
              <w:rPr>
                <w:rFonts w:cs="Arial"/>
              </w:rPr>
              <w:t xml:space="preserve">Odběrná místa </w:t>
            </w:r>
            <w:r>
              <w:rPr>
                <w:rFonts w:cs="Arial"/>
              </w:rPr>
              <w:t xml:space="preserve">SO </w:t>
            </w:r>
            <w:r w:rsidRPr="00577DB9">
              <w:rPr>
                <w:rFonts w:cs="Arial"/>
              </w:rPr>
              <w:t xml:space="preserve">nad </w:t>
            </w:r>
            <w:r>
              <w:rPr>
                <w:rFonts w:cs="Arial"/>
              </w:rPr>
              <w:t>630</w:t>
            </w:r>
            <w:r w:rsidRPr="00577DB9">
              <w:rPr>
                <w:rFonts w:cs="Arial"/>
              </w:rPr>
              <w:t xml:space="preserve"> MWh/rok</w:t>
            </w:r>
          </w:p>
        </w:tc>
      </w:tr>
    </w:tbl>
    <w:p w14:paraId="4A297EA5" w14:textId="3CCE4101" w:rsidR="00DB56BF" w:rsidRPr="006E3A72" w:rsidRDefault="00DB56BF" w:rsidP="00DB56BF">
      <w:pPr>
        <w:spacing w:before="0"/>
        <w:rPr>
          <w:sz w:val="2"/>
          <w:szCs w:val="2"/>
        </w:rPr>
      </w:pPr>
    </w:p>
    <w:p w14:paraId="4FA08C6B" w14:textId="5C7EBF63" w:rsidR="006E3A72" w:rsidRPr="006E3A72" w:rsidRDefault="00E378E1" w:rsidP="00DB56BF">
      <w:pPr>
        <w:spacing w:before="0"/>
        <w:rPr>
          <w:sz w:val="10"/>
          <w:szCs w:val="10"/>
        </w:rPr>
      </w:pPr>
      <w:r>
        <w:rPr>
          <w:sz w:val="10"/>
          <w:szCs w:val="10"/>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5"/>
        <w:gridCol w:w="1549"/>
        <w:gridCol w:w="1470"/>
        <w:gridCol w:w="808"/>
        <w:gridCol w:w="1268"/>
        <w:gridCol w:w="1280"/>
        <w:gridCol w:w="2556"/>
      </w:tblGrid>
      <w:tr w:rsidR="00C25DA1" w:rsidRPr="00C75D3B" w14:paraId="66D50EC1" w14:textId="77777777" w:rsidTr="00691CB1">
        <w:trPr>
          <w:cantSplit/>
          <w:trHeight w:val="397"/>
          <w:tblHeader/>
        </w:trPr>
        <w:tc>
          <w:tcPr>
            <w:tcW w:w="625" w:type="pct"/>
            <w:shd w:val="clear" w:color="auto" w:fill="009BA5"/>
            <w:vAlign w:val="center"/>
          </w:tcPr>
          <w:p w14:paraId="3C42BA79" w14:textId="77777777" w:rsidR="00C25DA1" w:rsidRPr="00952F99" w:rsidRDefault="00C25DA1" w:rsidP="00691CB1">
            <w:pPr>
              <w:pStyle w:val="KapitolaCalibriBold"/>
              <w:spacing w:before="40" w:after="40"/>
              <w:rPr>
                <w:rFonts w:cstheme="majorHAnsi"/>
              </w:rPr>
            </w:pPr>
            <w:r w:rsidRPr="00952F99">
              <w:rPr>
                <w:rFonts w:cstheme="majorHAnsi"/>
              </w:rPr>
              <w:t>IČ</w:t>
            </w:r>
          </w:p>
        </w:tc>
        <w:tc>
          <w:tcPr>
            <w:tcW w:w="4375" w:type="pct"/>
            <w:gridSpan w:val="6"/>
            <w:shd w:val="clear" w:color="auto" w:fill="009BA5"/>
            <w:vAlign w:val="center"/>
          </w:tcPr>
          <w:p w14:paraId="66F88361" w14:textId="77777777" w:rsidR="00C25DA1" w:rsidRPr="00952F99" w:rsidRDefault="00C25DA1" w:rsidP="00691CB1">
            <w:pPr>
              <w:pStyle w:val="KapitolaCalibriBold"/>
              <w:spacing w:before="40" w:after="40"/>
              <w:rPr>
                <w:rFonts w:cstheme="majorHAnsi"/>
              </w:rPr>
            </w:pPr>
            <w:r w:rsidRPr="00952F99">
              <w:rPr>
                <w:rFonts w:cstheme="majorHAnsi"/>
              </w:rPr>
              <w:t>NÁZEV</w:t>
            </w:r>
          </w:p>
        </w:tc>
      </w:tr>
      <w:tr w:rsidR="00C25DA1" w:rsidRPr="00C75D3B" w14:paraId="587835F4" w14:textId="77777777" w:rsidTr="00691CB1">
        <w:trPr>
          <w:cantSplit/>
          <w:trHeight w:val="227"/>
          <w:tblHeader/>
        </w:trPr>
        <w:tc>
          <w:tcPr>
            <w:tcW w:w="625" w:type="pct"/>
            <w:tcBorders>
              <w:bottom w:val="single" w:sz="6" w:space="0" w:color="auto"/>
              <w:right w:val="single" w:sz="18" w:space="0" w:color="FFFFFF" w:themeColor="background1"/>
            </w:tcBorders>
            <w:shd w:val="clear" w:color="auto" w:fill="auto"/>
            <w:vAlign w:val="center"/>
          </w:tcPr>
          <w:p w14:paraId="16A3FF3F" w14:textId="77777777" w:rsidR="00C25DA1" w:rsidRPr="00F76603" w:rsidRDefault="00C25DA1" w:rsidP="00691CB1">
            <w:pPr>
              <w:pStyle w:val="TexttabulkaCalibriLight"/>
              <w:spacing w:before="40" w:after="40"/>
              <w:rPr>
                <w:rFonts w:cstheme="minorHAnsi"/>
                <w:szCs w:val="17"/>
              </w:rPr>
            </w:pPr>
            <w:r w:rsidRPr="00F76603">
              <w:rPr>
                <w:rFonts w:cstheme="minorHAnsi"/>
                <w:szCs w:val="17"/>
              </w:rPr>
              <w:fldChar w:fldCharType="begin">
                <w:ffData>
                  <w:name w:val="Text519"/>
                  <w:enabled/>
                  <w:calcOnExit w:val="0"/>
                  <w:textInput>
                    <w:default w:val="47933810"/>
                  </w:textInput>
                </w:ffData>
              </w:fldChar>
            </w:r>
            <w:r w:rsidRPr="00F76603">
              <w:rPr>
                <w:rFonts w:cstheme="minorHAnsi"/>
                <w:szCs w:val="17"/>
              </w:rPr>
              <w:instrText xml:space="preserve"> FORMTEXT </w:instrText>
            </w:r>
            <w:r w:rsidRPr="00F76603">
              <w:rPr>
                <w:rFonts w:cstheme="minorHAnsi"/>
                <w:szCs w:val="17"/>
              </w:rPr>
            </w:r>
            <w:r w:rsidRPr="00F76603">
              <w:rPr>
                <w:rFonts w:cstheme="minorHAnsi"/>
                <w:szCs w:val="17"/>
              </w:rPr>
              <w:fldChar w:fldCharType="separate"/>
            </w:r>
            <w:r w:rsidRPr="00F76603">
              <w:rPr>
                <w:rFonts w:cstheme="minorHAnsi"/>
                <w:noProof/>
                <w:szCs w:val="17"/>
              </w:rPr>
              <w:t>47933810</w:t>
            </w:r>
            <w:r w:rsidRPr="00F76603">
              <w:rPr>
                <w:rFonts w:cstheme="minorHAnsi"/>
                <w:szCs w:val="17"/>
              </w:rPr>
              <w:fldChar w:fldCharType="end"/>
            </w:r>
          </w:p>
        </w:tc>
        <w:tc>
          <w:tcPr>
            <w:tcW w:w="4375" w:type="pct"/>
            <w:gridSpan w:val="6"/>
            <w:tcBorders>
              <w:left w:val="single" w:sz="18" w:space="0" w:color="FFFFFF" w:themeColor="background1"/>
              <w:bottom w:val="single" w:sz="6" w:space="0" w:color="auto"/>
            </w:tcBorders>
            <w:shd w:val="clear" w:color="auto" w:fill="auto"/>
            <w:vAlign w:val="center"/>
          </w:tcPr>
          <w:p w14:paraId="2C83D467" w14:textId="77777777" w:rsidR="00C25DA1" w:rsidRPr="00F76603" w:rsidRDefault="00C25DA1" w:rsidP="00691CB1">
            <w:pPr>
              <w:pStyle w:val="TexttabulkaCalibriLight"/>
              <w:spacing w:before="40" w:after="40"/>
              <w:rPr>
                <w:rFonts w:cstheme="minorHAnsi"/>
                <w:szCs w:val="17"/>
              </w:rPr>
            </w:pPr>
            <w:r w:rsidRPr="00F76603">
              <w:rPr>
                <w:rFonts w:cstheme="minorHAnsi"/>
                <w:szCs w:val="17"/>
              </w:rPr>
              <w:fldChar w:fldCharType="begin">
                <w:ffData>
                  <w:name w:val="Text518"/>
                  <w:enabled/>
                  <w:calcOnExit w:val="0"/>
                  <w:textInput>
                    <w:default w:val="Základní škola Zachar, Kroměříž, příspěvková organizace"/>
                  </w:textInput>
                </w:ffData>
              </w:fldChar>
            </w:r>
            <w:r w:rsidRPr="00F76603">
              <w:rPr>
                <w:rFonts w:cstheme="minorHAnsi"/>
                <w:szCs w:val="17"/>
              </w:rPr>
              <w:instrText xml:space="preserve"> FORMTEXT </w:instrText>
            </w:r>
            <w:r w:rsidRPr="00F76603">
              <w:rPr>
                <w:rFonts w:cstheme="minorHAnsi"/>
                <w:szCs w:val="17"/>
              </w:rPr>
            </w:r>
            <w:r w:rsidRPr="00F76603">
              <w:rPr>
                <w:rFonts w:cstheme="minorHAnsi"/>
                <w:szCs w:val="17"/>
              </w:rPr>
              <w:fldChar w:fldCharType="separate"/>
            </w:r>
            <w:r w:rsidRPr="00F76603">
              <w:rPr>
                <w:rFonts w:cstheme="minorHAnsi"/>
                <w:noProof/>
                <w:szCs w:val="17"/>
              </w:rPr>
              <w:t>Základní škola Zachar, Kroměříž, příspěvková organizace</w:t>
            </w:r>
            <w:r w:rsidRPr="00F76603">
              <w:rPr>
                <w:rFonts w:cstheme="minorHAnsi"/>
                <w:szCs w:val="17"/>
              </w:rPr>
              <w:fldChar w:fldCharType="end"/>
            </w:r>
          </w:p>
        </w:tc>
      </w:tr>
      <w:tr w:rsidR="00C25DA1" w:rsidRPr="00C75D3B" w14:paraId="5092DED4" w14:textId="77777777" w:rsidTr="00691CB1">
        <w:trPr>
          <w:cantSplit/>
          <w:trHeight w:val="227"/>
          <w:tblHeader/>
        </w:trPr>
        <w:tc>
          <w:tcPr>
            <w:tcW w:w="2500" w:type="pct"/>
            <w:gridSpan w:val="4"/>
            <w:tcBorders>
              <w:top w:val="single" w:sz="6" w:space="0" w:color="auto"/>
              <w:bottom w:val="single" w:sz="6" w:space="0" w:color="auto"/>
            </w:tcBorders>
            <w:shd w:val="clear" w:color="auto" w:fill="E5E5E5"/>
            <w:vAlign w:val="center"/>
          </w:tcPr>
          <w:p w14:paraId="16BAB6DF" w14:textId="77777777" w:rsidR="00C25DA1" w:rsidRPr="002B64FC" w:rsidRDefault="00C25DA1" w:rsidP="00691CB1">
            <w:pPr>
              <w:pStyle w:val="TextlegendaCalibriBold"/>
              <w:spacing w:before="40" w:after="40"/>
              <w:rPr>
                <w:rFonts w:cstheme="majorHAnsi"/>
                <w:color w:val="009BA5"/>
                <w:szCs w:val="17"/>
              </w:rPr>
            </w:pPr>
            <w:r w:rsidRPr="002B64FC">
              <w:rPr>
                <w:rFonts w:cstheme="majorHAnsi"/>
                <w:color w:val="009BA5"/>
              </w:rPr>
              <w:t>ZASÍLACÍ ADRESY – Elektronické</w:t>
            </w:r>
          </w:p>
        </w:tc>
        <w:tc>
          <w:tcPr>
            <w:tcW w:w="2500" w:type="pct"/>
            <w:gridSpan w:val="3"/>
            <w:tcBorders>
              <w:top w:val="single" w:sz="6" w:space="0" w:color="auto"/>
              <w:bottom w:val="single" w:sz="6" w:space="0" w:color="auto"/>
            </w:tcBorders>
            <w:shd w:val="clear" w:color="auto" w:fill="E5E5E5"/>
            <w:vAlign w:val="center"/>
          </w:tcPr>
          <w:p w14:paraId="14064BB3" w14:textId="77777777" w:rsidR="00C25DA1" w:rsidRPr="002B64FC" w:rsidRDefault="00C25DA1" w:rsidP="00691CB1">
            <w:pPr>
              <w:pStyle w:val="TextlegendaCalibriBold"/>
              <w:spacing w:before="40" w:after="40"/>
              <w:rPr>
                <w:rFonts w:cstheme="majorHAnsi"/>
                <w:color w:val="009BA5"/>
                <w:szCs w:val="17"/>
              </w:rPr>
            </w:pPr>
            <w:r w:rsidRPr="002B64FC">
              <w:rPr>
                <w:rFonts w:cstheme="majorHAnsi"/>
                <w:color w:val="009BA5"/>
              </w:rPr>
              <w:t xml:space="preserve">Poštovní </w:t>
            </w:r>
            <w:r w:rsidRPr="002B64FC">
              <w:rPr>
                <w:rFonts w:cstheme="majorHAnsi"/>
                <w:color w:val="009BA5"/>
                <w:vertAlign w:val="superscript"/>
              </w:rPr>
              <w:t>1)</w:t>
            </w:r>
          </w:p>
        </w:tc>
      </w:tr>
      <w:tr w:rsidR="0015502D" w:rsidRPr="00C75D3B" w14:paraId="436CC3A8" w14:textId="77777777" w:rsidTr="00691CB1">
        <w:trPr>
          <w:cantSplit/>
          <w:trHeight w:val="227"/>
          <w:tblHeader/>
        </w:trPr>
        <w:tc>
          <w:tcPr>
            <w:tcW w:w="2500" w:type="pct"/>
            <w:gridSpan w:val="4"/>
            <w:tcBorders>
              <w:top w:val="single" w:sz="6" w:space="0" w:color="auto"/>
              <w:bottom w:val="single" w:sz="4" w:space="0" w:color="auto"/>
              <w:right w:val="single" w:sz="24" w:space="0" w:color="FFFFFF" w:themeColor="background1"/>
            </w:tcBorders>
            <w:shd w:val="clear" w:color="auto" w:fill="auto"/>
            <w:vAlign w:val="center"/>
          </w:tcPr>
          <w:p w14:paraId="2D7B4BD3" w14:textId="6989FA32" w:rsidR="0015502D" w:rsidRPr="00F61935" w:rsidRDefault="0015502D" w:rsidP="0015502D">
            <w:pPr>
              <w:pStyle w:val="TexttabulkaCalibriLight"/>
              <w:spacing w:before="40" w:after="40"/>
              <w:rPr>
                <w:rFonts w:asciiTheme="majorHAnsi" w:hAnsiTheme="majorHAnsi" w:cs="Arial"/>
                <w:color w:val="auto"/>
                <w:szCs w:val="17"/>
              </w:rPr>
            </w:pPr>
          </w:p>
        </w:tc>
        <w:tc>
          <w:tcPr>
            <w:tcW w:w="2500" w:type="pct"/>
            <w:gridSpan w:val="3"/>
            <w:tcBorders>
              <w:top w:val="single" w:sz="6" w:space="0" w:color="auto"/>
              <w:left w:val="single" w:sz="24" w:space="0" w:color="FFFFFF" w:themeColor="background1"/>
            </w:tcBorders>
            <w:shd w:val="clear" w:color="auto" w:fill="auto"/>
            <w:vAlign w:val="center"/>
          </w:tcPr>
          <w:p w14:paraId="6E18AB33" w14:textId="3E3C457C" w:rsidR="0015502D" w:rsidRPr="00917B4F" w:rsidRDefault="0015502D" w:rsidP="0015502D">
            <w:pPr>
              <w:pStyle w:val="TexttabulkaCalibriLight"/>
              <w:spacing w:before="40" w:after="40"/>
              <w:rPr>
                <w:rFonts w:asciiTheme="majorHAnsi" w:hAnsiTheme="majorHAnsi" w:cs="Arial"/>
                <w:szCs w:val="17"/>
              </w:rPr>
            </w:pPr>
            <w:r w:rsidRPr="009C0C9E">
              <w:rPr>
                <w:b/>
                <w:color w:val="auto"/>
                <w:szCs w:val="17"/>
              </w:rPr>
              <w:fldChar w:fldCharType="begin">
                <w:ffData>
                  <w:name w:val="Text751"/>
                  <w:enabled/>
                  <w:calcOnExit w:val="0"/>
                  <w:textInput>
                    <w:default w:val="Albertova 4062 / 8"/>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Albertova 4062 / 8</w:t>
            </w:r>
            <w:r w:rsidRPr="009C0C9E">
              <w:rPr>
                <w:b/>
                <w:color w:val="auto"/>
                <w:szCs w:val="17"/>
              </w:rPr>
              <w:fldChar w:fldCharType="end"/>
            </w:r>
          </w:p>
        </w:tc>
      </w:tr>
      <w:tr w:rsidR="0015502D" w:rsidRPr="00C75D3B" w14:paraId="1098A9D6" w14:textId="77777777" w:rsidTr="00691CB1">
        <w:trPr>
          <w:cantSplit/>
          <w:trHeight w:val="227"/>
          <w:tblHeader/>
        </w:trPr>
        <w:tc>
          <w:tcPr>
            <w:tcW w:w="2500" w:type="pct"/>
            <w:gridSpan w:val="4"/>
            <w:tcBorders>
              <w:top w:val="single" w:sz="4" w:space="0" w:color="auto"/>
              <w:bottom w:val="single" w:sz="4" w:space="0" w:color="auto"/>
              <w:right w:val="single" w:sz="24" w:space="0" w:color="FFFFFF" w:themeColor="background1"/>
            </w:tcBorders>
            <w:shd w:val="clear" w:color="auto" w:fill="auto"/>
            <w:vAlign w:val="center"/>
          </w:tcPr>
          <w:p w14:paraId="3E9ACEE3" w14:textId="6D505037" w:rsidR="0015502D" w:rsidRPr="00F61935" w:rsidRDefault="0015502D" w:rsidP="0015502D">
            <w:pPr>
              <w:pStyle w:val="TexttabulkaCalibriLight"/>
              <w:spacing w:before="40" w:after="40"/>
              <w:rPr>
                <w:rFonts w:asciiTheme="majorHAnsi" w:hAnsiTheme="majorHAnsi" w:cs="Arial"/>
                <w:color w:val="auto"/>
                <w:szCs w:val="17"/>
              </w:rPr>
            </w:pPr>
          </w:p>
        </w:tc>
        <w:tc>
          <w:tcPr>
            <w:tcW w:w="2500" w:type="pct"/>
            <w:gridSpan w:val="3"/>
            <w:tcBorders>
              <w:left w:val="single" w:sz="24" w:space="0" w:color="FFFFFF" w:themeColor="background1"/>
              <w:bottom w:val="single" w:sz="4" w:space="0" w:color="auto"/>
            </w:tcBorders>
            <w:shd w:val="clear" w:color="auto" w:fill="auto"/>
            <w:vAlign w:val="center"/>
          </w:tcPr>
          <w:p w14:paraId="53FF9F8C" w14:textId="31EF39A9" w:rsidR="0015502D" w:rsidRPr="00917B4F" w:rsidRDefault="0015502D" w:rsidP="0015502D">
            <w:pPr>
              <w:pStyle w:val="TexttabulkaCalibriLight"/>
              <w:spacing w:before="40" w:after="40"/>
              <w:rPr>
                <w:rFonts w:asciiTheme="majorHAnsi" w:hAnsiTheme="majorHAnsi" w:cs="Arial"/>
                <w:szCs w:val="17"/>
              </w:rPr>
            </w:pPr>
            <w:r w:rsidRPr="009C0C9E">
              <w:rPr>
                <w:b/>
                <w:color w:val="auto"/>
                <w:szCs w:val="17"/>
              </w:rPr>
              <w:fldChar w:fldCharType="begin">
                <w:ffData>
                  <w:name w:val="Text755"/>
                  <w:enabled/>
                  <w:calcOnExit w:val="0"/>
                  <w:textInput>
                    <w:default w:val="767 01"/>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767 01</w:t>
            </w:r>
            <w:r w:rsidRPr="009C0C9E">
              <w:rPr>
                <w:b/>
                <w:color w:val="auto"/>
                <w:szCs w:val="17"/>
              </w:rPr>
              <w:fldChar w:fldCharType="end"/>
            </w:r>
            <w:r>
              <w:rPr>
                <w:b/>
                <w:color w:val="auto"/>
                <w:szCs w:val="17"/>
              </w:rPr>
              <w:t xml:space="preserve"> </w:t>
            </w:r>
            <w:r w:rsidRPr="009C0C9E">
              <w:rPr>
                <w:b/>
                <w:color w:val="auto"/>
                <w:szCs w:val="17"/>
              </w:rPr>
              <w:fldChar w:fldCharType="begin">
                <w:ffData>
                  <w:name w:val="Text754"/>
                  <w:enabled/>
                  <w:calcOnExit w:val="0"/>
                  <w:textInput>
                    <w:default w:val="Kroměříž"/>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Kroměříž</w:t>
            </w:r>
            <w:r w:rsidRPr="009C0C9E">
              <w:rPr>
                <w:b/>
                <w:color w:val="auto"/>
                <w:szCs w:val="17"/>
              </w:rPr>
              <w:fldChar w:fldCharType="end"/>
            </w:r>
          </w:p>
        </w:tc>
      </w:tr>
      <w:tr w:rsidR="00C25DA1" w:rsidRPr="00C75D3B" w14:paraId="6A58DB2A" w14:textId="77777777" w:rsidTr="00691CB1">
        <w:trPr>
          <w:cantSplit/>
          <w:trHeight w:val="227"/>
          <w:tblHeader/>
        </w:trPr>
        <w:tc>
          <w:tcPr>
            <w:tcW w:w="2500" w:type="pct"/>
            <w:gridSpan w:val="4"/>
            <w:tcBorders>
              <w:top w:val="single" w:sz="4" w:space="0" w:color="auto"/>
              <w:bottom w:val="single" w:sz="6" w:space="0" w:color="auto"/>
              <w:right w:val="single" w:sz="24" w:space="0" w:color="FFFFFF" w:themeColor="background1"/>
            </w:tcBorders>
            <w:shd w:val="clear" w:color="auto" w:fill="auto"/>
            <w:vAlign w:val="center"/>
          </w:tcPr>
          <w:p w14:paraId="4BB82067" w14:textId="77777777" w:rsidR="00C25DA1" w:rsidRPr="00F61935" w:rsidRDefault="00C25DA1" w:rsidP="00691CB1">
            <w:pPr>
              <w:pStyle w:val="TexttabulkaCalibriLight"/>
              <w:spacing w:before="40" w:after="40"/>
              <w:rPr>
                <w:rFonts w:asciiTheme="majorHAnsi" w:hAnsiTheme="majorHAnsi" w:cs="Arial"/>
                <w:color w:val="auto"/>
                <w:szCs w:val="17"/>
              </w:rPr>
            </w:pPr>
          </w:p>
        </w:tc>
        <w:tc>
          <w:tcPr>
            <w:tcW w:w="2500" w:type="pct"/>
            <w:gridSpan w:val="3"/>
            <w:tcBorders>
              <w:top w:val="single" w:sz="4" w:space="0" w:color="auto"/>
              <w:left w:val="single" w:sz="24" w:space="0" w:color="FFFFFF" w:themeColor="background1"/>
              <w:bottom w:val="single" w:sz="6" w:space="0" w:color="auto"/>
            </w:tcBorders>
            <w:shd w:val="clear" w:color="auto" w:fill="auto"/>
          </w:tcPr>
          <w:p w14:paraId="71BFE8F4" w14:textId="77777777" w:rsidR="00C25DA1" w:rsidRPr="00917B4F" w:rsidRDefault="00C25DA1" w:rsidP="00691CB1">
            <w:pPr>
              <w:pStyle w:val="TexttabulkaCalibriLight"/>
              <w:rPr>
                <w:rFonts w:asciiTheme="majorHAnsi" w:hAnsiTheme="majorHAnsi" w:cs="Arial"/>
                <w:szCs w:val="17"/>
              </w:rPr>
            </w:pPr>
            <w:r w:rsidRPr="00F9258E">
              <w:rPr>
                <w:rFonts w:asciiTheme="majorHAnsi" w:hAnsiTheme="majorHAnsi" w:cs="Arial"/>
                <w:sz w:val="14"/>
                <w:szCs w:val="14"/>
                <w:vertAlign w:val="superscript"/>
              </w:rPr>
              <w:t xml:space="preserve">1) </w:t>
            </w:r>
            <w:r w:rsidRPr="00F70507">
              <w:rPr>
                <w:rFonts w:cstheme="minorHAnsi"/>
                <w:color w:val="auto"/>
                <w:sz w:val="14"/>
                <w:szCs w:val="14"/>
              </w:rPr>
              <w:t>Slouží pro dokumenty, které není možné zasílat elektronicky</w:t>
            </w:r>
          </w:p>
        </w:tc>
      </w:tr>
      <w:tr w:rsidR="00C25DA1" w:rsidRPr="00C75D3B" w14:paraId="05D5E017" w14:textId="77777777" w:rsidTr="001550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227"/>
          <w:tblHeader/>
        </w:trPr>
        <w:tc>
          <w:tcPr>
            <w:tcW w:w="1384" w:type="pct"/>
            <w:gridSpan w:val="2"/>
            <w:tcBorders>
              <w:top w:val="single" w:sz="6" w:space="0" w:color="auto"/>
              <w:left w:val="nil"/>
              <w:bottom w:val="single" w:sz="6" w:space="0" w:color="auto"/>
              <w:right w:val="nil"/>
            </w:tcBorders>
            <w:shd w:val="clear" w:color="auto" w:fill="E5E5E5"/>
            <w:vAlign w:val="center"/>
          </w:tcPr>
          <w:p w14:paraId="6DDCC447" w14:textId="77777777" w:rsidR="00C25DA1" w:rsidRPr="002B64FC" w:rsidRDefault="00C25DA1" w:rsidP="00691CB1">
            <w:pPr>
              <w:pStyle w:val="TextlegendaCalibriBold"/>
              <w:spacing w:before="40" w:after="40"/>
              <w:rPr>
                <w:rFonts w:cstheme="majorHAnsi"/>
                <w:color w:val="009BA5"/>
                <w:szCs w:val="17"/>
              </w:rPr>
            </w:pPr>
            <w:r w:rsidRPr="002B64FC">
              <w:rPr>
                <w:rFonts w:cstheme="majorHAnsi"/>
                <w:color w:val="009BA5"/>
                <w:szCs w:val="17"/>
              </w:rPr>
              <w:t>BANKOVNÍ SPOJENÍ</w:t>
            </w:r>
          </w:p>
        </w:tc>
        <w:tc>
          <w:tcPr>
            <w:tcW w:w="720" w:type="pct"/>
            <w:tcBorders>
              <w:top w:val="single" w:sz="6" w:space="0" w:color="auto"/>
              <w:left w:val="nil"/>
              <w:bottom w:val="single" w:sz="6" w:space="0" w:color="auto"/>
              <w:right w:val="nil"/>
            </w:tcBorders>
            <w:shd w:val="clear" w:color="auto" w:fill="E5E5E5"/>
            <w:vAlign w:val="center"/>
          </w:tcPr>
          <w:p w14:paraId="4962D8D2" w14:textId="77777777" w:rsidR="00C25DA1" w:rsidRPr="002B64FC" w:rsidRDefault="00C25DA1" w:rsidP="00691CB1">
            <w:pPr>
              <w:pStyle w:val="TextlegendaCalibriBold"/>
              <w:spacing w:before="40" w:after="40"/>
              <w:rPr>
                <w:rFonts w:cstheme="majorHAnsi"/>
                <w:color w:val="009BA5"/>
                <w:szCs w:val="17"/>
              </w:rPr>
            </w:pPr>
            <w:r w:rsidRPr="002B64FC">
              <w:rPr>
                <w:rFonts w:cstheme="majorHAnsi"/>
                <w:color w:val="009BA5"/>
                <w:szCs w:val="17"/>
              </w:rPr>
              <w:t>Forma úhrady</w:t>
            </w:r>
          </w:p>
        </w:tc>
        <w:tc>
          <w:tcPr>
            <w:tcW w:w="1017" w:type="pct"/>
            <w:gridSpan w:val="2"/>
            <w:tcBorders>
              <w:top w:val="single" w:sz="6" w:space="0" w:color="auto"/>
              <w:left w:val="nil"/>
              <w:bottom w:val="single" w:sz="6" w:space="0" w:color="auto"/>
              <w:right w:val="nil"/>
            </w:tcBorders>
            <w:shd w:val="clear" w:color="auto" w:fill="E5E5E5"/>
            <w:vAlign w:val="center"/>
          </w:tcPr>
          <w:p w14:paraId="7024C209" w14:textId="77777777" w:rsidR="00C25DA1" w:rsidRPr="002B64FC" w:rsidRDefault="00C25DA1" w:rsidP="00691CB1">
            <w:pPr>
              <w:pStyle w:val="TextlegendaCalibriBold"/>
              <w:spacing w:before="40" w:after="40"/>
              <w:rPr>
                <w:rFonts w:cstheme="majorHAnsi"/>
                <w:color w:val="009BA5"/>
                <w:szCs w:val="17"/>
              </w:rPr>
            </w:pPr>
            <w:r w:rsidRPr="002B64FC">
              <w:rPr>
                <w:rFonts w:cstheme="majorHAnsi"/>
                <w:color w:val="009BA5"/>
                <w:szCs w:val="17"/>
              </w:rPr>
              <w:t>Číslo účtu</w:t>
            </w:r>
          </w:p>
        </w:tc>
        <w:tc>
          <w:tcPr>
            <w:tcW w:w="627" w:type="pct"/>
            <w:tcBorders>
              <w:top w:val="single" w:sz="6" w:space="0" w:color="auto"/>
              <w:left w:val="nil"/>
              <w:bottom w:val="single" w:sz="6" w:space="0" w:color="auto"/>
              <w:right w:val="nil"/>
            </w:tcBorders>
            <w:shd w:val="clear" w:color="auto" w:fill="E5E5E5"/>
            <w:vAlign w:val="center"/>
          </w:tcPr>
          <w:p w14:paraId="4D34B3A0" w14:textId="77777777" w:rsidR="00C25DA1" w:rsidRPr="002B64FC" w:rsidRDefault="00C25DA1" w:rsidP="00691CB1">
            <w:pPr>
              <w:pStyle w:val="TextlegendaCalibriBold"/>
              <w:spacing w:before="40" w:after="40"/>
              <w:rPr>
                <w:rFonts w:cstheme="majorHAnsi"/>
                <w:color w:val="009BA5"/>
                <w:szCs w:val="17"/>
              </w:rPr>
            </w:pPr>
            <w:r w:rsidRPr="002B64FC">
              <w:rPr>
                <w:rFonts w:cstheme="majorHAnsi"/>
                <w:color w:val="009BA5"/>
                <w:szCs w:val="17"/>
              </w:rPr>
              <w:t>SWIFT kód</w:t>
            </w:r>
          </w:p>
        </w:tc>
        <w:tc>
          <w:tcPr>
            <w:tcW w:w="1251" w:type="pct"/>
            <w:tcBorders>
              <w:top w:val="single" w:sz="6" w:space="0" w:color="auto"/>
              <w:left w:val="nil"/>
              <w:bottom w:val="single" w:sz="6" w:space="0" w:color="auto"/>
              <w:right w:val="nil"/>
            </w:tcBorders>
            <w:shd w:val="clear" w:color="auto" w:fill="E5E5E5"/>
            <w:vAlign w:val="center"/>
          </w:tcPr>
          <w:p w14:paraId="79DBF1BD" w14:textId="77777777" w:rsidR="00C25DA1" w:rsidRPr="002B64FC" w:rsidRDefault="00C25DA1" w:rsidP="00691CB1">
            <w:pPr>
              <w:pStyle w:val="TextlegendaCalibriBold"/>
              <w:spacing w:before="40" w:after="40"/>
              <w:rPr>
                <w:rFonts w:cstheme="majorHAnsi"/>
                <w:color w:val="009BA5"/>
                <w:szCs w:val="17"/>
              </w:rPr>
            </w:pPr>
            <w:r w:rsidRPr="002B64FC">
              <w:rPr>
                <w:rFonts w:cstheme="majorHAnsi"/>
                <w:color w:val="009BA5"/>
                <w:szCs w:val="17"/>
              </w:rPr>
              <w:t>IBAN</w:t>
            </w:r>
          </w:p>
        </w:tc>
      </w:tr>
      <w:tr w:rsidR="00C25DA1" w:rsidRPr="00C75D3B" w14:paraId="64544566" w14:textId="77777777" w:rsidTr="001550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227"/>
          <w:tblHeader/>
        </w:trPr>
        <w:tc>
          <w:tcPr>
            <w:tcW w:w="1384" w:type="pct"/>
            <w:gridSpan w:val="2"/>
            <w:tcBorders>
              <w:top w:val="single" w:sz="6" w:space="0" w:color="auto"/>
              <w:left w:val="nil"/>
              <w:bottom w:val="single" w:sz="2" w:space="0" w:color="auto"/>
              <w:right w:val="single" w:sz="24" w:space="0" w:color="FFFFFF" w:themeColor="background1"/>
            </w:tcBorders>
            <w:shd w:val="clear" w:color="auto" w:fill="auto"/>
            <w:vAlign w:val="center"/>
          </w:tcPr>
          <w:p w14:paraId="790292B7" w14:textId="77777777" w:rsidR="00C25DA1" w:rsidRPr="007F43F0" w:rsidRDefault="00C25DA1" w:rsidP="00691CB1">
            <w:pPr>
              <w:pStyle w:val="TexttabulkaCalibriLight"/>
              <w:spacing w:before="40" w:after="40"/>
              <w:rPr>
                <w:rFonts w:cstheme="minorHAnsi"/>
                <w:szCs w:val="17"/>
              </w:rPr>
            </w:pPr>
            <w:r w:rsidRPr="007F43F0">
              <w:rPr>
                <w:rFonts w:cstheme="minorHAnsi"/>
                <w:szCs w:val="17"/>
              </w:rPr>
              <w:fldChar w:fldCharType="begin">
                <w:ffData>
                  <w:name w:val="Text554"/>
                  <w:enabled/>
                  <w:calcOnExit w:val="0"/>
                  <w:textInput>
                    <w:default w:val="Československá obchodní banka, a.s."/>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Československá obchodní banka, a.s.</w:t>
            </w:r>
            <w:r w:rsidRPr="007F43F0">
              <w:rPr>
                <w:rFonts w:cstheme="minorHAnsi"/>
                <w:szCs w:val="17"/>
              </w:rPr>
              <w:fldChar w:fldCharType="end"/>
            </w:r>
          </w:p>
        </w:tc>
        <w:tc>
          <w:tcPr>
            <w:tcW w:w="720" w:type="pct"/>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72C377CE" w14:textId="77777777" w:rsidR="00C25DA1" w:rsidRPr="007F43F0" w:rsidRDefault="00C25DA1" w:rsidP="00691CB1">
            <w:pPr>
              <w:pStyle w:val="TexttabulkaCalibriLight"/>
              <w:spacing w:before="40" w:after="40"/>
              <w:rPr>
                <w:rFonts w:cstheme="minorHAnsi"/>
                <w:szCs w:val="17"/>
              </w:rPr>
            </w:pPr>
            <w:r w:rsidRPr="007F43F0">
              <w:rPr>
                <w:rFonts w:cstheme="minorHAnsi"/>
                <w:szCs w:val="17"/>
              </w:rPr>
              <w:fldChar w:fldCharType="begin">
                <w:ffData>
                  <w:name w:val="Text555"/>
                  <w:enabled/>
                  <w:calcOnExit w:val="0"/>
                  <w:textInput>
                    <w:default w:val="Bankovní převod"/>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Bankovní převod</w:t>
            </w:r>
            <w:r w:rsidRPr="007F43F0">
              <w:rPr>
                <w:rFonts w:cstheme="minorHAnsi"/>
                <w:szCs w:val="17"/>
              </w:rPr>
              <w:fldChar w:fldCharType="end"/>
            </w:r>
          </w:p>
        </w:tc>
        <w:tc>
          <w:tcPr>
            <w:tcW w:w="1017" w:type="pct"/>
            <w:gridSpan w:val="2"/>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4FD80775" w14:textId="77777777" w:rsidR="00C25DA1" w:rsidRPr="007F43F0" w:rsidRDefault="00C25DA1" w:rsidP="00691CB1">
            <w:pPr>
              <w:pStyle w:val="TexttabulkaCalibriLight"/>
              <w:spacing w:before="40" w:after="40"/>
              <w:rPr>
                <w:rFonts w:cstheme="minorHAnsi"/>
                <w:szCs w:val="17"/>
              </w:rPr>
            </w:pPr>
            <w:r w:rsidRPr="007F43F0">
              <w:rPr>
                <w:rFonts w:cstheme="minorHAnsi"/>
                <w:szCs w:val="17"/>
              </w:rPr>
              <w:fldChar w:fldCharType="begin">
                <w:ffData>
                  <w:name w:val="Text556"/>
                  <w:enabled/>
                  <w:calcOnExit w:val="0"/>
                  <w:textInput>
                    <w:default w:val="000000-0001757398/0300"/>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000000-0001757398/0300</w:t>
            </w:r>
            <w:r w:rsidRPr="007F43F0">
              <w:rPr>
                <w:rFonts w:cstheme="minorHAnsi"/>
                <w:szCs w:val="17"/>
              </w:rPr>
              <w:fldChar w:fldCharType="end"/>
            </w:r>
          </w:p>
        </w:tc>
        <w:tc>
          <w:tcPr>
            <w:tcW w:w="627" w:type="pct"/>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2DA2E374" w14:textId="77777777" w:rsidR="00C25DA1" w:rsidRPr="007F43F0" w:rsidRDefault="00C25DA1" w:rsidP="00691CB1">
            <w:pPr>
              <w:pStyle w:val="TexttabulkaCalibriLight"/>
              <w:spacing w:before="40" w:after="40"/>
              <w:rPr>
                <w:rFonts w:cstheme="minorHAnsi"/>
                <w:szCs w:val="17"/>
              </w:rPr>
            </w:pPr>
            <w:r w:rsidRPr="007F43F0">
              <w:rPr>
                <w:rFonts w:cstheme="minorHAnsi"/>
                <w:szCs w:val="17"/>
              </w:rPr>
              <w:fldChar w:fldCharType="begin">
                <w:ffData>
                  <w:name w:val="Text557"/>
                  <w:enabled/>
                  <w:calcOnExit w:val="0"/>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end"/>
            </w:r>
          </w:p>
        </w:tc>
        <w:tc>
          <w:tcPr>
            <w:tcW w:w="1251" w:type="pct"/>
            <w:tcBorders>
              <w:top w:val="single" w:sz="6" w:space="0" w:color="auto"/>
              <w:left w:val="single" w:sz="24" w:space="0" w:color="FFFFFF" w:themeColor="background1"/>
              <w:bottom w:val="single" w:sz="2" w:space="0" w:color="auto"/>
              <w:right w:val="nil"/>
            </w:tcBorders>
            <w:shd w:val="clear" w:color="auto" w:fill="auto"/>
            <w:vAlign w:val="center"/>
          </w:tcPr>
          <w:p w14:paraId="5CFCABB6" w14:textId="77777777" w:rsidR="00C25DA1" w:rsidRPr="007F43F0" w:rsidRDefault="00C25DA1" w:rsidP="00691CB1">
            <w:pPr>
              <w:pStyle w:val="TexttabulkaCalibriLight"/>
              <w:spacing w:before="40" w:after="40"/>
              <w:rPr>
                <w:rFonts w:cstheme="minorHAnsi"/>
                <w:szCs w:val="17"/>
              </w:rPr>
            </w:pPr>
            <w:r w:rsidRPr="007F43F0">
              <w:rPr>
                <w:rFonts w:cstheme="minorHAnsi"/>
                <w:szCs w:val="17"/>
              </w:rPr>
              <w:fldChar w:fldCharType="begin">
                <w:ffData>
                  <w:name w:val="Text558"/>
                  <w:enabled/>
                  <w:calcOnExit w:val="0"/>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end"/>
            </w:r>
          </w:p>
        </w:tc>
      </w:tr>
    </w:tbl>
    <w:p w14:paraId="0FF7438F" w14:textId="77777777" w:rsidR="00C25DA1" w:rsidRPr="0037678B" w:rsidRDefault="00C25DA1" w:rsidP="00C25DA1">
      <w:pPr>
        <w:spacing w:before="0"/>
        <w:rPr>
          <w:rFonts w:cstheme="minorHAnsi"/>
          <w:sz w:val="12"/>
          <w:szCs w:val="12"/>
        </w:rPr>
      </w:pPr>
    </w:p>
    <w:tbl>
      <w:tblPr>
        <w:tblStyle w:val="Mkatabulky"/>
        <w:tblW w:w="10207"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20"/>
        <w:gridCol w:w="1681"/>
        <w:gridCol w:w="50"/>
        <w:gridCol w:w="92"/>
        <w:gridCol w:w="425"/>
        <w:gridCol w:w="426"/>
        <w:gridCol w:w="46"/>
        <w:gridCol w:w="662"/>
        <w:gridCol w:w="236"/>
        <w:gridCol w:w="898"/>
        <w:gridCol w:w="898"/>
        <w:gridCol w:w="898"/>
        <w:gridCol w:w="898"/>
        <w:gridCol w:w="709"/>
        <w:gridCol w:w="1134"/>
      </w:tblGrid>
      <w:tr w:rsidR="00C25DA1" w:rsidRPr="00E14FD7" w14:paraId="598A26FD" w14:textId="77777777" w:rsidTr="002D00FF">
        <w:trPr>
          <w:cantSplit/>
          <w:trHeight w:val="227"/>
          <w:tblHeader/>
        </w:trPr>
        <w:tc>
          <w:tcPr>
            <w:tcW w:w="1154" w:type="dxa"/>
            <w:gridSpan w:val="2"/>
            <w:tcBorders>
              <w:bottom w:val="single" w:sz="4" w:space="0" w:color="auto"/>
              <w:right w:val="single" w:sz="18" w:space="0" w:color="FFFFFF" w:themeColor="background1"/>
            </w:tcBorders>
            <w:shd w:val="clear" w:color="auto" w:fill="E5E5E5" w:themeFill="accent1"/>
          </w:tcPr>
          <w:p w14:paraId="1BE76ED6" w14:textId="77777777" w:rsidR="00C25DA1" w:rsidRPr="00AA1614" w:rsidRDefault="00C25DA1" w:rsidP="00691CB1">
            <w:pPr>
              <w:pStyle w:val="TextlegendaCalibriBold"/>
              <w:spacing w:before="40" w:after="40"/>
              <w:rPr>
                <w:rFonts w:asciiTheme="minorHAnsi" w:hAnsiTheme="minorHAnsi" w:cstheme="minorHAnsi"/>
              </w:rPr>
            </w:pPr>
            <w:r w:rsidRPr="00AA1614">
              <w:rPr>
                <w:rFonts w:asciiTheme="minorHAnsi" w:hAnsiTheme="minorHAnsi" w:cstheme="minorHAnsi"/>
              </w:rPr>
              <w:t>IČ</w:t>
            </w:r>
          </w:p>
        </w:tc>
        <w:tc>
          <w:tcPr>
            <w:tcW w:w="1681" w:type="dxa"/>
            <w:tcBorders>
              <w:left w:val="single" w:sz="18" w:space="0" w:color="FFFFFF" w:themeColor="background1"/>
              <w:bottom w:val="single" w:sz="18" w:space="0" w:color="FFFFFF" w:themeColor="background1"/>
              <w:right w:val="single" w:sz="18" w:space="0" w:color="FFFFFF" w:themeColor="background1"/>
            </w:tcBorders>
            <w:shd w:val="clear" w:color="auto" w:fill="E5E5E5" w:themeFill="accent1"/>
          </w:tcPr>
          <w:p w14:paraId="1893CFD3" w14:textId="77777777" w:rsidR="00C25DA1" w:rsidRPr="00AA1614" w:rsidRDefault="00C25DA1" w:rsidP="00691CB1">
            <w:pPr>
              <w:pStyle w:val="TextlegendaCalibriBold"/>
              <w:spacing w:before="40" w:after="40"/>
              <w:rPr>
                <w:rFonts w:asciiTheme="minorHAnsi" w:hAnsiTheme="minorHAnsi" w:cstheme="minorHAnsi"/>
              </w:rPr>
            </w:pPr>
            <w:r w:rsidRPr="00AA1614">
              <w:rPr>
                <w:rFonts w:asciiTheme="minorHAnsi" w:hAnsiTheme="minorHAnsi" w:cstheme="minorHAnsi"/>
              </w:rPr>
              <w:t>EIC kód</w:t>
            </w:r>
          </w:p>
        </w:tc>
        <w:tc>
          <w:tcPr>
            <w:tcW w:w="567" w:type="dxa"/>
            <w:gridSpan w:val="3"/>
            <w:tcBorders>
              <w:left w:val="single" w:sz="18" w:space="0" w:color="FFFFFF" w:themeColor="background1"/>
              <w:bottom w:val="single" w:sz="18" w:space="0" w:color="FFFFFF" w:themeColor="background1"/>
              <w:right w:val="single" w:sz="18" w:space="0" w:color="FFFFFF" w:themeColor="background1"/>
            </w:tcBorders>
            <w:shd w:val="clear" w:color="auto" w:fill="E5E5E5" w:themeFill="accent1"/>
          </w:tcPr>
          <w:p w14:paraId="7998A173" w14:textId="77777777" w:rsidR="00C25DA1" w:rsidRPr="00AA1614" w:rsidRDefault="00C25DA1" w:rsidP="00691CB1">
            <w:pPr>
              <w:pStyle w:val="TextlegendaCalibriBold"/>
              <w:spacing w:before="40" w:after="40"/>
              <w:rPr>
                <w:rFonts w:asciiTheme="minorHAnsi" w:hAnsiTheme="minorHAnsi" w:cstheme="minorHAnsi"/>
              </w:rPr>
            </w:pPr>
            <w:r w:rsidRPr="00AA1614">
              <w:rPr>
                <w:rFonts w:asciiTheme="minorHAnsi" w:hAnsiTheme="minorHAnsi" w:cstheme="minorHAnsi"/>
              </w:rPr>
              <w:t>ZN</w:t>
            </w:r>
          </w:p>
        </w:tc>
        <w:tc>
          <w:tcPr>
            <w:tcW w:w="426" w:type="dxa"/>
            <w:tcBorders>
              <w:left w:val="single" w:sz="18" w:space="0" w:color="FFFFFF" w:themeColor="background1"/>
              <w:bottom w:val="single" w:sz="4" w:space="0" w:color="auto"/>
              <w:right w:val="single" w:sz="18" w:space="0" w:color="FFFFFF" w:themeColor="background1"/>
            </w:tcBorders>
            <w:shd w:val="clear" w:color="auto" w:fill="E5E5E5" w:themeFill="accent1"/>
          </w:tcPr>
          <w:p w14:paraId="6F76A3C6" w14:textId="77777777" w:rsidR="00C25DA1" w:rsidRPr="00AA1614" w:rsidRDefault="00C25DA1" w:rsidP="00691CB1">
            <w:pPr>
              <w:pStyle w:val="TextlegendaCalibriBold"/>
              <w:spacing w:before="40" w:after="40"/>
              <w:rPr>
                <w:rFonts w:asciiTheme="minorHAnsi" w:hAnsiTheme="minorHAnsi" w:cstheme="minorHAnsi"/>
              </w:rPr>
            </w:pPr>
            <w:r w:rsidRPr="00AA1614">
              <w:rPr>
                <w:rFonts w:asciiTheme="minorHAnsi" w:hAnsiTheme="minorHAnsi" w:cstheme="minorHAnsi"/>
              </w:rPr>
              <w:t>TM</w:t>
            </w:r>
          </w:p>
        </w:tc>
        <w:tc>
          <w:tcPr>
            <w:tcW w:w="708" w:type="dxa"/>
            <w:gridSpan w:val="2"/>
            <w:tcBorders>
              <w:left w:val="single" w:sz="18" w:space="0" w:color="FFFFFF" w:themeColor="background1"/>
              <w:bottom w:val="single" w:sz="4" w:space="0" w:color="auto"/>
              <w:right w:val="single" w:sz="18" w:space="0" w:color="FFFFFF" w:themeColor="background1"/>
            </w:tcBorders>
            <w:shd w:val="clear" w:color="auto" w:fill="E5E5E5" w:themeFill="accent1"/>
          </w:tcPr>
          <w:p w14:paraId="3575CB75" w14:textId="77777777" w:rsidR="00C25DA1" w:rsidRPr="00AA1614" w:rsidRDefault="00C25DA1" w:rsidP="00691CB1">
            <w:pPr>
              <w:pStyle w:val="TextlegendaCalibriBold"/>
              <w:spacing w:before="40" w:after="40"/>
              <w:rPr>
                <w:rFonts w:asciiTheme="minorHAnsi" w:hAnsiTheme="minorHAnsi" w:cstheme="minorHAnsi"/>
                <w:b w:val="0"/>
              </w:rPr>
            </w:pPr>
            <w:r w:rsidRPr="00AA1614">
              <w:rPr>
                <w:rFonts w:asciiTheme="minorHAnsi" w:hAnsiTheme="minorHAnsi" w:cstheme="minorHAnsi"/>
              </w:rPr>
              <w:t>BSD</w:t>
            </w:r>
          </w:p>
        </w:tc>
        <w:tc>
          <w:tcPr>
            <w:tcW w:w="5671" w:type="dxa"/>
            <w:gridSpan w:val="7"/>
            <w:tcBorders>
              <w:left w:val="single" w:sz="18" w:space="0" w:color="FFFFFF" w:themeColor="background1"/>
              <w:bottom w:val="single" w:sz="4" w:space="0" w:color="auto"/>
            </w:tcBorders>
            <w:shd w:val="clear" w:color="auto" w:fill="E5E5E5" w:themeFill="accent1"/>
          </w:tcPr>
          <w:p w14:paraId="030B09F8" w14:textId="77777777" w:rsidR="00C25DA1" w:rsidRPr="00AA1614" w:rsidRDefault="00C25DA1" w:rsidP="00691CB1">
            <w:pPr>
              <w:pStyle w:val="TextlegendaCalibriBold"/>
              <w:spacing w:before="40" w:after="40"/>
              <w:rPr>
                <w:rFonts w:asciiTheme="minorHAnsi" w:hAnsiTheme="minorHAnsi" w:cstheme="minorHAnsi"/>
                <w:b w:val="0"/>
              </w:rPr>
            </w:pPr>
            <w:r w:rsidRPr="00AA1614">
              <w:rPr>
                <w:rFonts w:asciiTheme="minorHAnsi" w:hAnsiTheme="minorHAnsi" w:cstheme="minorHAnsi"/>
              </w:rPr>
              <w:t>Adresa odběrného místa</w:t>
            </w:r>
          </w:p>
        </w:tc>
      </w:tr>
      <w:tr w:rsidR="00C25DA1" w:rsidRPr="00E14FD7" w14:paraId="2C043C20" w14:textId="77777777" w:rsidTr="002D00FF">
        <w:tblPrEx>
          <w:tblBorders>
            <w:bottom w:val="none" w:sz="0" w:space="0" w:color="auto"/>
          </w:tblBorders>
        </w:tblPrEx>
        <w:trPr>
          <w:cantSplit/>
          <w:trHeight w:val="227"/>
          <w:tblHeader/>
        </w:trPr>
        <w:tc>
          <w:tcPr>
            <w:tcW w:w="1134" w:type="dxa"/>
            <w:tcBorders>
              <w:top w:val="single" w:sz="18" w:space="0" w:color="FFFFFF" w:themeColor="background1"/>
            </w:tcBorders>
            <w:shd w:val="clear" w:color="auto" w:fill="F2F2F2"/>
          </w:tcPr>
          <w:p w14:paraId="2406A516" w14:textId="77777777" w:rsidR="00C25DA1" w:rsidRPr="00DF561B" w:rsidRDefault="00C25DA1" w:rsidP="00691CB1">
            <w:pPr>
              <w:pStyle w:val="TextlegendaCalibriBold"/>
              <w:rPr>
                <w:rFonts w:asciiTheme="minorHAnsi" w:hAnsiTheme="minorHAnsi" w:cstheme="minorHAnsi"/>
                <w:szCs w:val="17"/>
              </w:rPr>
            </w:pPr>
            <w:r>
              <w:rPr>
                <w:rFonts w:asciiTheme="minorHAnsi" w:hAnsiTheme="minorHAnsi" w:cstheme="minorHAnsi"/>
                <w:szCs w:val="17"/>
              </w:rPr>
              <w:t>Rok dodávky</w:t>
            </w:r>
            <w:r w:rsidRPr="00DF561B">
              <w:rPr>
                <w:rFonts w:asciiTheme="minorHAnsi" w:hAnsiTheme="minorHAnsi" w:cstheme="minorHAnsi"/>
                <w:szCs w:val="17"/>
              </w:rPr>
              <w:t xml:space="preserve"> </w:t>
            </w:r>
          </w:p>
        </w:tc>
        <w:tc>
          <w:tcPr>
            <w:tcW w:w="1843" w:type="dxa"/>
            <w:gridSpan w:val="4"/>
            <w:tcBorders>
              <w:top w:val="single" w:sz="4" w:space="0" w:color="auto"/>
            </w:tcBorders>
            <w:shd w:val="clear" w:color="auto" w:fill="F2F2F2"/>
          </w:tcPr>
          <w:p w14:paraId="2DF7FA0F" w14:textId="77777777" w:rsidR="00C25DA1" w:rsidRPr="00DF561B" w:rsidRDefault="00C25DA1" w:rsidP="00691CB1">
            <w:pPr>
              <w:pStyle w:val="TextlegendaCalibriBold"/>
              <w:rPr>
                <w:rFonts w:asciiTheme="minorHAnsi" w:hAnsiTheme="minorHAnsi" w:cstheme="minorHAnsi"/>
                <w:szCs w:val="17"/>
              </w:rPr>
            </w:pPr>
            <w:r w:rsidRPr="00DF561B">
              <w:rPr>
                <w:rFonts w:asciiTheme="minorHAnsi" w:hAnsiTheme="minorHAnsi" w:cstheme="minorHAnsi"/>
                <w:szCs w:val="17"/>
              </w:rPr>
              <w:t>I. pololetí</w:t>
            </w:r>
          </w:p>
        </w:tc>
        <w:tc>
          <w:tcPr>
            <w:tcW w:w="897" w:type="dxa"/>
            <w:gridSpan w:val="3"/>
            <w:tcBorders>
              <w:top w:val="single" w:sz="18" w:space="0" w:color="FFFFFF" w:themeColor="background1"/>
            </w:tcBorders>
            <w:shd w:val="clear" w:color="auto" w:fill="F2F2F2"/>
          </w:tcPr>
          <w:p w14:paraId="1D40ECB7"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Leden</w:t>
            </w:r>
          </w:p>
        </w:tc>
        <w:tc>
          <w:tcPr>
            <w:tcW w:w="898" w:type="dxa"/>
            <w:gridSpan w:val="2"/>
            <w:tcBorders>
              <w:top w:val="single" w:sz="18" w:space="0" w:color="FFFFFF" w:themeColor="background1"/>
            </w:tcBorders>
            <w:shd w:val="clear" w:color="auto" w:fill="F2F2F2"/>
          </w:tcPr>
          <w:p w14:paraId="5EC5E519"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Únor</w:t>
            </w:r>
          </w:p>
        </w:tc>
        <w:tc>
          <w:tcPr>
            <w:tcW w:w="898" w:type="dxa"/>
            <w:tcBorders>
              <w:top w:val="single" w:sz="18" w:space="0" w:color="FFFFFF" w:themeColor="background1"/>
            </w:tcBorders>
            <w:shd w:val="clear" w:color="auto" w:fill="F2F2F2"/>
          </w:tcPr>
          <w:p w14:paraId="68F2C7E5"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Březen</w:t>
            </w:r>
          </w:p>
        </w:tc>
        <w:tc>
          <w:tcPr>
            <w:tcW w:w="898" w:type="dxa"/>
            <w:tcBorders>
              <w:top w:val="single" w:sz="18" w:space="0" w:color="FFFFFF" w:themeColor="background1"/>
            </w:tcBorders>
            <w:shd w:val="clear" w:color="auto" w:fill="F2F2F2"/>
          </w:tcPr>
          <w:p w14:paraId="44EB97E6"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Duben</w:t>
            </w:r>
          </w:p>
        </w:tc>
        <w:tc>
          <w:tcPr>
            <w:tcW w:w="898" w:type="dxa"/>
            <w:tcBorders>
              <w:top w:val="single" w:sz="18" w:space="0" w:color="FFFFFF" w:themeColor="background1"/>
            </w:tcBorders>
            <w:shd w:val="clear" w:color="auto" w:fill="F2F2F2"/>
          </w:tcPr>
          <w:p w14:paraId="1D2F2820"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Květen</w:t>
            </w:r>
          </w:p>
        </w:tc>
        <w:tc>
          <w:tcPr>
            <w:tcW w:w="898" w:type="dxa"/>
            <w:tcBorders>
              <w:top w:val="single" w:sz="18" w:space="0" w:color="FFFFFF" w:themeColor="background1"/>
            </w:tcBorders>
            <w:shd w:val="clear" w:color="auto" w:fill="F2F2F2"/>
          </w:tcPr>
          <w:p w14:paraId="352317BC"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Červen</w:t>
            </w:r>
          </w:p>
        </w:tc>
        <w:tc>
          <w:tcPr>
            <w:tcW w:w="709" w:type="dxa"/>
            <w:tcBorders>
              <w:top w:val="single" w:sz="18" w:space="0" w:color="FFFFFF" w:themeColor="background1"/>
            </w:tcBorders>
            <w:shd w:val="clear" w:color="auto" w:fill="F2F2F2"/>
          </w:tcPr>
          <w:p w14:paraId="1E526569" w14:textId="77777777" w:rsidR="00C25DA1" w:rsidRPr="00DF561B" w:rsidRDefault="00C25DA1" w:rsidP="00691CB1">
            <w:pPr>
              <w:pStyle w:val="TextlegendaCalibriBold"/>
              <w:jc w:val="right"/>
              <w:rPr>
                <w:rFonts w:asciiTheme="minorHAnsi" w:hAnsiTheme="minorHAnsi" w:cstheme="minorHAnsi"/>
                <w:szCs w:val="17"/>
              </w:rPr>
            </w:pPr>
          </w:p>
        </w:tc>
        <w:tc>
          <w:tcPr>
            <w:tcW w:w="1134" w:type="dxa"/>
            <w:tcBorders>
              <w:top w:val="single" w:sz="18" w:space="0" w:color="FFFFFF" w:themeColor="background1"/>
            </w:tcBorders>
            <w:shd w:val="clear" w:color="auto" w:fill="F2F2F2"/>
          </w:tcPr>
          <w:p w14:paraId="5A092604"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Rok</w:t>
            </w:r>
            <w:r>
              <w:rPr>
                <w:rFonts w:asciiTheme="minorHAnsi" w:hAnsiTheme="minorHAnsi" w:cstheme="minorHAnsi"/>
                <w:szCs w:val="17"/>
              </w:rPr>
              <w:t xml:space="preserve"> </w:t>
            </w:r>
            <w:r w:rsidRPr="00DF561B">
              <w:rPr>
                <w:rFonts w:asciiTheme="minorHAnsi" w:hAnsiTheme="minorHAnsi" w:cstheme="minorHAnsi"/>
                <w:szCs w:val="17"/>
                <w:lang w:val="en-US"/>
              </w:rPr>
              <w:t>[MWh]</w:t>
            </w:r>
          </w:p>
        </w:tc>
      </w:tr>
      <w:tr w:rsidR="00C25DA1" w:rsidRPr="00E14FD7" w14:paraId="6F71463F" w14:textId="77777777" w:rsidTr="002D00FF">
        <w:tblPrEx>
          <w:tblBorders>
            <w:bottom w:val="none" w:sz="0" w:space="0" w:color="auto"/>
          </w:tblBorders>
        </w:tblPrEx>
        <w:trPr>
          <w:cantSplit/>
          <w:trHeight w:val="227"/>
          <w:tblHeader/>
        </w:trPr>
        <w:tc>
          <w:tcPr>
            <w:tcW w:w="1134" w:type="dxa"/>
            <w:tcBorders>
              <w:bottom w:val="single" w:sz="2" w:space="0" w:color="auto"/>
            </w:tcBorders>
            <w:shd w:val="clear" w:color="auto" w:fill="F2F2F2"/>
          </w:tcPr>
          <w:p w14:paraId="398354D8" w14:textId="77777777" w:rsidR="00C25DA1" w:rsidRPr="00DF561B" w:rsidRDefault="00C25DA1" w:rsidP="00691CB1">
            <w:pPr>
              <w:pStyle w:val="TextlegendaCalibriBold"/>
              <w:rPr>
                <w:rFonts w:asciiTheme="minorHAnsi" w:hAnsiTheme="minorHAnsi" w:cs="Arial"/>
                <w:szCs w:val="17"/>
              </w:rPr>
            </w:pPr>
          </w:p>
        </w:tc>
        <w:tc>
          <w:tcPr>
            <w:tcW w:w="1843" w:type="dxa"/>
            <w:gridSpan w:val="4"/>
            <w:tcBorders>
              <w:bottom w:val="single" w:sz="2" w:space="0" w:color="auto"/>
            </w:tcBorders>
            <w:shd w:val="clear" w:color="auto" w:fill="F2F2F2"/>
          </w:tcPr>
          <w:p w14:paraId="7E5AA54D" w14:textId="77777777" w:rsidR="00C25DA1" w:rsidRPr="00DF561B" w:rsidRDefault="00C25DA1" w:rsidP="00691CB1">
            <w:pPr>
              <w:pStyle w:val="TextlegendaCalibriBold"/>
              <w:rPr>
                <w:rFonts w:asciiTheme="minorHAnsi" w:hAnsiTheme="minorHAnsi" w:cs="Arial"/>
                <w:szCs w:val="17"/>
              </w:rPr>
            </w:pPr>
            <w:r w:rsidRPr="00DF561B">
              <w:rPr>
                <w:rFonts w:asciiTheme="minorHAnsi" w:hAnsiTheme="minorHAnsi" w:cstheme="minorHAnsi"/>
                <w:szCs w:val="17"/>
              </w:rPr>
              <w:t>II. pololetí</w:t>
            </w:r>
          </w:p>
        </w:tc>
        <w:tc>
          <w:tcPr>
            <w:tcW w:w="897" w:type="dxa"/>
            <w:gridSpan w:val="3"/>
            <w:tcBorders>
              <w:bottom w:val="single" w:sz="2" w:space="0" w:color="auto"/>
            </w:tcBorders>
            <w:shd w:val="clear" w:color="auto" w:fill="F2F2F2"/>
          </w:tcPr>
          <w:p w14:paraId="76847C12"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Červenec</w:t>
            </w:r>
          </w:p>
        </w:tc>
        <w:tc>
          <w:tcPr>
            <w:tcW w:w="898" w:type="dxa"/>
            <w:gridSpan w:val="2"/>
            <w:tcBorders>
              <w:bottom w:val="single" w:sz="2" w:space="0" w:color="auto"/>
            </w:tcBorders>
            <w:shd w:val="clear" w:color="auto" w:fill="F2F2F2"/>
          </w:tcPr>
          <w:p w14:paraId="5398BD8B"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Srpen</w:t>
            </w:r>
          </w:p>
        </w:tc>
        <w:tc>
          <w:tcPr>
            <w:tcW w:w="898" w:type="dxa"/>
            <w:tcBorders>
              <w:bottom w:val="single" w:sz="2" w:space="0" w:color="auto"/>
            </w:tcBorders>
            <w:shd w:val="clear" w:color="auto" w:fill="F2F2F2"/>
          </w:tcPr>
          <w:p w14:paraId="25AC52D7"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Září</w:t>
            </w:r>
          </w:p>
        </w:tc>
        <w:tc>
          <w:tcPr>
            <w:tcW w:w="898" w:type="dxa"/>
            <w:tcBorders>
              <w:bottom w:val="single" w:sz="2" w:space="0" w:color="auto"/>
            </w:tcBorders>
            <w:shd w:val="clear" w:color="auto" w:fill="F2F2F2"/>
          </w:tcPr>
          <w:p w14:paraId="5EF2D7AC"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Říjen</w:t>
            </w:r>
          </w:p>
        </w:tc>
        <w:tc>
          <w:tcPr>
            <w:tcW w:w="898" w:type="dxa"/>
            <w:tcBorders>
              <w:bottom w:val="single" w:sz="2" w:space="0" w:color="auto"/>
            </w:tcBorders>
            <w:shd w:val="clear" w:color="auto" w:fill="F2F2F2"/>
          </w:tcPr>
          <w:p w14:paraId="2548CBF6"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Listopad</w:t>
            </w:r>
          </w:p>
        </w:tc>
        <w:tc>
          <w:tcPr>
            <w:tcW w:w="898" w:type="dxa"/>
            <w:tcBorders>
              <w:bottom w:val="single" w:sz="2" w:space="0" w:color="auto"/>
            </w:tcBorders>
            <w:shd w:val="clear" w:color="auto" w:fill="F2F2F2"/>
          </w:tcPr>
          <w:p w14:paraId="74C5541C"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Prosinec</w:t>
            </w:r>
          </w:p>
        </w:tc>
        <w:tc>
          <w:tcPr>
            <w:tcW w:w="709" w:type="dxa"/>
            <w:tcBorders>
              <w:bottom w:val="single" w:sz="2" w:space="0" w:color="auto"/>
            </w:tcBorders>
            <w:shd w:val="clear" w:color="auto" w:fill="F2F2F2"/>
          </w:tcPr>
          <w:p w14:paraId="5138BBC5" w14:textId="77777777" w:rsidR="00C25DA1" w:rsidRPr="00DF561B" w:rsidRDefault="00C25DA1" w:rsidP="00691CB1">
            <w:pPr>
              <w:pStyle w:val="TextlegendaCalibriBold"/>
              <w:jc w:val="right"/>
              <w:rPr>
                <w:rFonts w:asciiTheme="minorHAnsi" w:hAnsiTheme="minorHAnsi" w:cstheme="minorHAnsi"/>
                <w:b w:val="0"/>
                <w:bCs/>
                <w:szCs w:val="17"/>
              </w:rPr>
            </w:pPr>
          </w:p>
        </w:tc>
        <w:tc>
          <w:tcPr>
            <w:tcW w:w="1134" w:type="dxa"/>
            <w:tcBorders>
              <w:bottom w:val="single" w:sz="2" w:space="0" w:color="auto"/>
            </w:tcBorders>
            <w:shd w:val="clear" w:color="auto" w:fill="F2F2F2"/>
          </w:tcPr>
          <w:p w14:paraId="08884950" w14:textId="77777777" w:rsidR="00C25DA1" w:rsidRPr="00DF561B" w:rsidRDefault="00C25DA1" w:rsidP="00691CB1">
            <w:pPr>
              <w:pStyle w:val="TextlegendaCalibriBold"/>
              <w:jc w:val="center"/>
              <w:rPr>
                <w:rFonts w:asciiTheme="minorHAnsi" w:hAnsiTheme="minorHAnsi" w:cstheme="minorHAnsi"/>
                <w:b w:val="0"/>
                <w:bCs/>
                <w:szCs w:val="17"/>
              </w:rPr>
            </w:pPr>
          </w:p>
        </w:tc>
      </w:tr>
      <w:tr w:rsidR="00C25DA1" w:rsidRPr="00E14FD7" w14:paraId="66137660" w14:textId="77777777" w:rsidTr="002D00FF">
        <w:tblPrEx>
          <w:tblBorders>
            <w:bottom w:val="none" w:sz="0" w:space="0" w:color="auto"/>
          </w:tblBorders>
        </w:tblPrEx>
        <w:trPr>
          <w:cantSplit/>
          <w:trHeight w:val="227"/>
          <w:tblHeader/>
        </w:trPr>
        <w:tc>
          <w:tcPr>
            <w:tcW w:w="1154" w:type="dxa"/>
            <w:gridSpan w:val="2"/>
            <w:tcBorders>
              <w:right w:val="single" w:sz="18" w:space="0" w:color="FFFFFF" w:themeColor="background1"/>
            </w:tcBorders>
            <w:shd w:val="clear" w:color="auto" w:fill="E5E5E5"/>
          </w:tcPr>
          <w:p w14:paraId="67A0C3F7" w14:textId="77777777" w:rsidR="00C25DA1" w:rsidRPr="00E14FD7" w:rsidRDefault="00C25DA1" w:rsidP="00691CB1">
            <w:pPr>
              <w:pStyle w:val="TexttabulkaCalibriLight"/>
              <w:spacing w:before="40" w:after="40"/>
              <w:rPr>
                <w:rFonts w:cs="Arial"/>
              </w:rPr>
            </w:pPr>
            <w:r w:rsidRPr="00E774F0">
              <w:rPr>
                <w:rFonts w:cs="Arial"/>
                <w:b/>
                <w:bCs/>
              </w:rPr>
              <w:fldChar w:fldCharType="begin">
                <w:ffData>
                  <w:name w:val="Text463"/>
                  <w:enabled/>
                  <w:calcOnExit w:val="0"/>
                  <w:textInput>
                    <w:default w:val="47933810"/>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47933810</w:t>
            </w:r>
            <w:r w:rsidRPr="00E774F0">
              <w:rPr>
                <w:rFonts w:cs="Arial"/>
                <w:b/>
                <w:bCs/>
              </w:rPr>
              <w:fldChar w:fldCharType="end"/>
            </w:r>
          </w:p>
        </w:tc>
        <w:tc>
          <w:tcPr>
            <w:tcW w:w="1731" w:type="dxa"/>
            <w:gridSpan w:val="2"/>
            <w:tcBorders>
              <w:left w:val="single" w:sz="18" w:space="0" w:color="FFFFFF" w:themeColor="background1"/>
              <w:right w:val="single" w:sz="18" w:space="0" w:color="FFFFFF" w:themeColor="background1"/>
            </w:tcBorders>
            <w:shd w:val="clear" w:color="auto" w:fill="E5E5E5"/>
          </w:tcPr>
          <w:p w14:paraId="1D8AB5EC" w14:textId="77777777" w:rsidR="00C25DA1" w:rsidRPr="00E14FD7" w:rsidRDefault="00C25DA1" w:rsidP="00691CB1">
            <w:pPr>
              <w:pStyle w:val="TexttabulkaCalibriLight"/>
              <w:spacing w:before="40" w:after="40"/>
              <w:rPr>
                <w:rFonts w:cs="Arial"/>
              </w:rPr>
            </w:pPr>
            <w:r w:rsidRPr="00E774F0">
              <w:rPr>
                <w:rFonts w:cs="Arial"/>
                <w:b/>
                <w:bCs/>
              </w:rPr>
              <w:fldChar w:fldCharType="begin">
                <w:ffData>
                  <w:name w:val="Text464"/>
                  <w:enabled/>
                  <w:calcOnExit w:val="0"/>
                  <w:textInput>
                    <w:default w:val="27ZG600Z0001188O"/>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27ZG600Z0001188O</w:t>
            </w:r>
            <w:r w:rsidRPr="00E774F0">
              <w:rPr>
                <w:rFonts w:cs="Arial"/>
                <w:b/>
                <w:bCs/>
              </w:rPr>
              <w:fldChar w:fldCharType="end"/>
            </w:r>
          </w:p>
        </w:tc>
        <w:tc>
          <w:tcPr>
            <w:tcW w:w="517" w:type="dxa"/>
            <w:gridSpan w:val="2"/>
            <w:tcBorders>
              <w:left w:val="single" w:sz="18" w:space="0" w:color="FFFFFF" w:themeColor="background1"/>
              <w:right w:val="single" w:sz="18" w:space="0" w:color="FFFFFF" w:themeColor="background1"/>
            </w:tcBorders>
            <w:shd w:val="clear" w:color="auto" w:fill="E5E5E5"/>
            <w:vAlign w:val="center"/>
          </w:tcPr>
          <w:p w14:paraId="6D71D461" w14:textId="77777777" w:rsidR="00C25DA1" w:rsidRPr="00E774F0" w:rsidRDefault="00C25DA1" w:rsidP="00691CB1">
            <w:pPr>
              <w:pStyle w:val="TexttabulkaCalibriLight"/>
              <w:spacing w:before="40" w:after="40"/>
              <w:rPr>
                <w:rFonts w:cs="Arial"/>
                <w:b/>
                <w:bCs/>
              </w:rPr>
            </w:pPr>
            <w:r w:rsidRPr="00E774F0">
              <w:rPr>
                <w:b/>
                <w:bCs/>
              </w:rPr>
              <w:fldChar w:fldCharType="begin">
                <w:ffData>
                  <w:name w:val="Text709"/>
                  <w:enabled/>
                  <w:calcOnExit w:val="0"/>
                  <w:textInput/>
                </w:ffData>
              </w:fldChar>
            </w:r>
            <w:r w:rsidRPr="00E774F0">
              <w:rPr>
                <w:rFonts w:cs="Arial"/>
                <w:b/>
                <w:bCs/>
              </w:rPr>
              <w:instrText xml:space="preserve"> FORMTEXT </w:instrText>
            </w:r>
            <w:r w:rsidRPr="00E774F0">
              <w:rPr>
                <w:b/>
                <w:bCs/>
              </w:rPr>
            </w:r>
            <w:r w:rsidRPr="00E774F0">
              <w:rPr>
                <w:b/>
                <w:bCs/>
              </w:rPr>
              <w:fldChar w:fldCharType="separate"/>
            </w:r>
            <w:r w:rsidRPr="00E774F0">
              <w:rPr>
                <w:rFonts w:cs="Arial"/>
                <w:b/>
                <w:bCs/>
                <w:noProof/>
              </w:rPr>
              <w:t>MS</w:t>
            </w:r>
            <w:r w:rsidRPr="00E774F0">
              <w:rPr>
                <w:b/>
                <w:bCs/>
              </w:rPr>
              <w:fldChar w:fldCharType="end"/>
            </w:r>
          </w:p>
        </w:tc>
        <w:tc>
          <w:tcPr>
            <w:tcW w:w="426" w:type="dxa"/>
            <w:tcBorders>
              <w:left w:val="single" w:sz="18" w:space="0" w:color="FFFFFF" w:themeColor="background1"/>
              <w:right w:val="single" w:sz="18" w:space="0" w:color="FFFFFF" w:themeColor="background1"/>
            </w:tcBorders>
            <w:shd w:val="clear" w:color="auto" w:fill="E5E5E5"/>
            <w:vAlign w:val="center"/>
          </w:tcPr>
          <w:p w14:paraId="42ED8F8A" w14:textId="77777777" w:rsidR="00C25DA1" w:rsidRPr="00E774F0" w:rsidRDefault="00C25DA1" w:rsidP="00691CB1">
            <w:pPr>
              <w:pStyle w:val="TexttabulkaCalibriLight"/>
              <w:spacing w:before="40" w:after="40"/>
              <w:rPr>
                <w:rFonts w:cs="Arial"/>
                <w:b/>
                <w:bCs/>
              </w:rPr>
            </w:pPr>
            <w:r w:rsidRPr="00E774F0">
              <w:rPr>
                <w:b/>
                <w:bCs/>
              </w:rPr>
              <w:fldChar w:fldCharType="begin">
                <w:ffData>
                  <w:name w:val="Text710"/>
                  <w:enabled/>
                  <w:calcOnExit w:val="0"/>
                  <w:textInput/>
                </w:ffData>
              </w:fldChar>
            </w:r>
            <w:r w:rsidRPr="00E774F0">
              <w:rPr>
                <w:rFonts w:cs="Arial"/>
                <w:b/>
                <w:bCs/>
              </w:rPr>
              <w:instrText xml:space="preserve"> FORMTEXT </w:instrText>
            </w:r>
            <w:r w:rsidRPr="00E774F0">
              <w:rPr>
                <w:b/>
                <w:bCs/>
              </w:rPr>
            </w:r>
            <w:r w:rsidRPr="00E774F0">
              <w:rPr>
                <w:b/>
                <w:bCs/>
              </w:rPr>
              <w:fldChar w:fldCharType="separate"/>
            </w:r>
            <w:r w:rsidRPr="00E774F0">
              <w:rPr>
                <w:rFonts w:cs="Arial"/>
                <w:b/>
                <w:bCs/>
                <w:noProof/>
              </w:rPr>
              <w:t>C</w:t>
            </w:r>
            <w:r w:rsidRPr="00E774F0">
              <w:rPr>
                <w:b/>
                <w:bCs/>
              </w:rPr>
              <w:fldChar w:fldCharType="end"/>
            </w:r>
          </w:p>
        </w:tc>
        <w:tc>
          <w:tcPr>
            <w:tcW w:w="708" w:type="dxa"/>
            <w:gridSpan w:val="2"/>
            <w:tcBorders>
              <w:left w:val="single" w:sz="18" w:space="0" w:color="FFFFFF" w:themeColor="background1"/>
              <w:right w:val="single" w:sz="18" w:space="0" w:color="FFFFFF" w:themeColor="background1"/>
            </w:tcBorders>
            <w:shd w:val="clear" w:color="auto" w:fill="E5E5E5"/>
          </w:tcPr>
          <w:p w14:paraId="2EA8762E" w14:textId="77777777" w:rsidR="00C25DA1" w:rsidRPr="00E14FD7" w:rsidRDefault="00C25DA1" w:rsidP="00691CB1">
            <w:pPr>
              <w:pStyle w:val="TexttabulkaCalibriLight"/>
              <w:spacing w:before="40" w:after="40"/>
              <w:rPr>
                <w:rFonts w:cs="Arial"/>
              </w:rPr>
            </w:pPr>
            <w:r w:rsidRPr="00562BF4">
              <w:rPr>
                <w:rFonts w:cs="Arial"/>
                <w:szCs w:val="17"/>
              </w:rPr>
              <w:fldChar w:fldCharType="begin">
                <w:ffData>
                  <w:name w:val="Zaškrtávací3"/>
                  <w:enabled/>
                  <w:calcOnExit w:val="0"/>
                  <w:checkBox>
                    <w:sizeAuto/>
                    <w:default w:val="0"/>
                  </w:checkBox>
                </w:ffData>
              </w:fldChar>
            </w:r>
            <w:r w:rsidRPr="00562BF4">
              <w:rPr>
                <w:rFonts w:cs="Arial"/>
                <w:szCs w:val="17"/>
              </w:rPr>
              <w:instrText xml:space="preserve"> FORMCHECKBOX </w:instrText>
            </w:r>
            <w:r w:rsidRPr="00562BF4">
              <w:rPr>
                <w:rFonts w:cs="Arial"/>
                <w:szCs w:val="17"/>
              </w:rPr>
            </w:r>
            <w:r w:rsidRPr="00562BF4">
              <w:rPr>
                <w:rFonts w:cs="Arial"/>
                <w:szCs w:val="17"/>
              </w:rPr>
              <w:fldChar w:fldCharType="end"/>
            </w:r>
            <w:r w:rsidRPr="00562BF4">
              <w:rPr>
                <w:rFonts w:cs="Arial"/>
                <w:szCs w:val="17"/>
              </w:rPr>
              <w:t xml:space="preserve"> </w:t>
            </w:r>
            <w:r w:rsidRPr="00E774F0">
              <w:rPr>
                <w:rFonts w:cs="Arial"/>
                <w:b/>
                <w:bCs/>
                <w:szCs w:val="17"/>
              </w:rPr>
              <w:t>Ano</w:t>
            </w:r>
          </w:p>
        </w:tc>
        <w:tc>
          <w:tcPr>
            <w:tcW w:w="5671" w:type="dxa"/>
            <w:gridSpan w:val="7"/>
            <w:tcBorders>
              <w:left w:val="single" w:sz="18" w:space="0" w:color="FFFFFF" w:themeColor="background1"/>
            </w:tcBorders>
            <w:shd w:val="clear" w:color="auto" w:fill="E5E5E5"/>
          </w:tcPr>
          <w:p w14:paraId="0FCA7C69" w14:textId="77777777" w:rsidR="00C25DA1" w:rsidRPr="00E14FD7" w:rsidRDefault="00C25DA1" w:rsidP="00691CB1">
            <w:pPr>
              <w:pStyle w:val="TexttabulkaCalibriLight"/>
              <w:spacing w:before="40" w:after="40"/>
              <w:rPr>
                <w:rFonts w:cs="Arial"/>
              </w:rPr>
            </w:pPr>
            <w:r w:rsidRPr="00E774F0">
              <w:rPr>
                <w:rFonts w:cs="Arial"/>
                <w:b/>
                <w:bCs/>
              </w:rPr>
              <w:fldChar w:fldCharType="begin">
                <w:ffData>
                  <w:name w:val="Text741"/>
                  <w:enabled/>
                  <w:calcOnExit w:val="0"/>
                  <w:textInput>
                    <w:default w:val="Albertova 4062 / 8, Kroměříž"/>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Albertova 4062 / 8, Kroměříž</w:t>
            </w:r>
            <w:r w:rsidRPr="00E774F0">
              <w:rPr>
                <w:rFonts w:cs="Arial"/>
                <w:b/>
                <w:bCs/>
              </w:rPr>
              <w:fldChar w:fldCharType="end"/>
            </w:r>
          </w:p>
        </w:tc>
      </w:tr>
      <w:tr w:rsidR="00C25DA1" w:rsidRPr="00DF561B" w14:paraId="3C58660F" w14:textId="77777777" w:rsidTr="002D00FF">
        <w:tblPrEx>
          <w:tblBorders>
            <w:bottom w:val="none" w:sz="0" w:space="0" w:color="auto"/>
          </w:tblBorders>
        </w:tblPrEx>
        <w:trPr>
          <w:cantSplit/>
          <w:trHeight w:val="227"/>
          <w:tblHeader/>
        </w:trPr>
        <w:tc>
          <w:tcPr>
            <w:tcW w:w="1134" w:type="dxa"/>
            <w:shd w:val="clear" w:color="auto" w:fill="auto"/>
          </w:tcPr>
          <w:p w14:paraId="13B11D7D" w14:textId="77777777" w:rsidR="00C25DA1" w:rsidRPr="00FE5174" w:rsidRDefault="00C25DA1" w:rsidP="00691CB1">
            <w:pPr>
              <w:pStyle w:val="TextlegendaCalibriBold"/>
              <w:spacing w:before="40"/>
              <w:rPr>
                <w:rFonts w:asciiTheme="minorHAnsi" w:hAnsiTheme="minorHAnsi" w:cstheme="minorHAnsi"/>
                <w:b w:val="0"/>
                <w:bCs/>
                <w:color w:val="auto"/>
                <w:szCs w:val="17"/>
              </w:rPr>
            </w:pPr>
            <w:r>
              <w:rPr>
                <w:rFonts w:asciiTheme="minorHAnsi" w:hAnsiTheme="minorHAnsi" w:cstheme="minorHAnsi"/>
                <w:b w:val="0"/>
                <w:bCs/>
                <w:color w:val="auto"/>
                <w:szCs w:val="17"/>
              </w:rPr>
              <w:fldChar w:fldCharType="begin">
                <w:ffData>
                  <w:name w:val="Text776"/>
                  <w:enabled/>
                  <w:calcOnExit w:val="0"/>
                  <w:textInput>
                    <w:default w:val="2024"/>
                  </w:textInput>
                </w:ffData>
              </w:fldChar>
            </w:r>
            <w:r>
              <w:rPr>
                <w:rFonts w:asciiTheme="minorHAnsi" w:hAnsiTheme="minorHAnsi" w:cstheme="minorHAnsi"/>
                <w:b w:val="0"/>
                <w:bCs/>
                <w:color w:val="auto"/>
                <w:szCs w:val="17"/>
              </w:rPr>
              <w:instrText xml:space="preserve"> FORMTEXT </w:instrText>
            </w:r>
            <w:r>
              <w:rPr>
                <w:rFonts w:asciiTheme="minorHAnsi" w:hAnsiTheme="minorHAnsi" w:cstheme="minorHAnsi"/>
                <w:b w:val="0"/>
                <w:bCs/>
                <w:color w:val="auto"/>
                <w:szCs w:val="17"/>
              </w:rPr>
            </w:r>
            <w:r>
              <w:rPr>
                <w:rFonts w:asciiTheme="minorHAnsi" w:hAnsiTheme="minorHAnsi" w:cstheme="minorHAnsi"/>
                <w:b w:val="0"/>
                <w:bCs/>
                <w:color w:val="auto"/>
                <w:szCs w:val="17"/>
              </w:rPr>
              <w:fldChar w:fldCharType="separate"/>
            </w:r>
            <w:r>
              <w:rPr>
                <w:rFonts w:asciiTheme="minorHAnsi" w:hAnsiTheme="minorHAnsi" w:cstheme="minorHAnsi"/>
                <w:b w:val="0"/>
                <w:bCs/>
                <w:noProof/>
                <w:color w:val="auto"/>
                <w:szCs w:val="17"/>
              </w:rPr>
              <w:t>2024</w:t>
            </w:r>
            <w:r>
              <w:rPr>
                <w:rFonts w:asciiTheme="minorHAnsi" w:hAnsiTheme="minorHAnsi" w:cstheme="minorHAnsi"/>
                <w:b w:val="0"/>
                <w:bCs/>
                <w:color w:val="auto"/>
                <w:szCs w:val="17"/>
              </w:rPr>
              <w:fldChar w:fldCharType="end"/>
            </w:r>
          </w:p>
        </w:tc>
        <w:tc>
          <w:tcPr>
            <w:tcW w:w="1843" w:type="dxa"/>
            <w:gridSpan w:val="4"/>
            <w:shd w:val="clear" w:color="auto" w:fill="auto"/>
          </w:tcPr>
          <w:p w14:paraId="0CC50B5F" w14:textId="77777777" w:rsidR="00C25DA1" w:rsidRPr="00F70507" w:rsidRDefault="00C25DA1" w:rsidP="00691CB1">
            <w:pPr>
              <w:pStyle w:val="TextlegendaCalibriBold"/>
              <w:spacing w:before="40"/>
              <w:rPr>
                <w:rFonts w:asciiTheme="minorHAnsi" w:hAnsiTheme="minorHAnsi" w:cstheme="minorHAnsi"/>
                <w:b w:val="0"/>
                <w:bCs/>
                <w:color w:val="auto"/>
                <w:szCs w:val="17"/>
              </w:rPr>
            </w:pPr>
            <w:r w:rsidRPr="00F70507">
              <w:rPr>
                <w:rFonts w:asciiTheme="minorHAnsi" w:hAnsiTheme="minorHAnsi" w:cstheme="minorHAnsi"/>
                <w:b w:val="0"/>
                <w:bCs/>
                <w:color w:val="auto"/>
                <w:szCs w:val="17"/>
              </w:rPr>
              <w:t>I. pololetí</w:t>
            </w:r>
          </w:p>
        </w:tc>
        <w:tc>
          <w:tcPr>
            <w:tcW w:w="897" w:type="dxa"/>
            <w:gridSpan w:val="3"/>
            <w:shd w:val="clear" w:color="auto" w:fill="auto"/>
          </w:tcPr>
          <w:p w14:paraId="7E51EF82" w14:textId="77777777" w:rsidR="00C25DA1" w:rsidRPr="00FE5174" w:rsidRDefault="00C25DA1" w:rsidP="00691CB1">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8"/>
                  <w:enabled/>
                  <w:calcOnExit w:val="0"/>
                  <w:textInput>
                    <w:default w:val="133"/>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133</w:t>
            </w:r>
            <w:r w:rsidRPr="00FE5174">
              <w:rPr>
                <w:rFonts w:asciiTheme="minorHAnsi" w:hAnsiTheme="minorHAnsi" w:cstheme="minorHAnsi"/>
                <w:b w:val="0"/>
                <w:bCs/>
                <w:color w:val="auto"/>
              </w:rPr>
              <w:fldChar w:fldCharType="end"/>
            </w:r>
          </w:p>
        </w:tc>
        <w:tc>
          <w:tcPr>
            <w:tcW w:w="898" w:type="dxa"/>
            <w:gridSpan w:val="2"/>
            <w:shd w:val="clear" w:color="auto" w:fill="auto"/>
          </w:tcPr>
          <w:p w14:paraId="285E50AE" w14:textId="77777777" w:rsidR="00C25DA1" w:rsidRPr="00FE5174" w:rsidRDefault="00C25DA1" w:rsidP="00691CB1">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9"/>
                  <w:enabled/>
                  <w:calcOnExit w:val="0"/>
                  <w:textInput>
                    <w:default w:val="118"/>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118</w:t>
            </w:r>
            <w:r w:rsidRPr="00FE5174">
              <w:rPr>
                <w:rFonts w:asciiTheme="minorHAnsi" w:hAnsiTheme="minorHAnsi" w:cstheme="minorHAnsi"/>
                <w:b w:val="0"/>
                <w:bCs/>
                <w:color w:val="auto"/>
              </w:rPr>
              <w:fldChar w:fldCharType="end"/>
            </w:r>
          </w:p>
        </w:tc>
        <w:tc>
          <w:tcPr>
            <w:tcW w:w="898" w:type="dxa"/>
            <w:shd w:val="clear" w:color="auto" w:fill="auto"/>
          </w:tcPr>
          <w:p w14:paraId="4549DFD4" w14:textId="77777777" w:rsidR="00C25DA1" w:rsidRPr="00FE5174" w:rsidRDefault="00C25DA1" w:rsidP="00691CB1">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0"/>
                  <w:enabled/>
                  <w:calcOnExit w:val="0"/>
                  <w:textInput>
                    <w:default w:val="104"/>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104</w:t>
            </w:r>
            <w:r w:rsidRPr="00FE5174">
              <w:rPr>
                <w:rFonts w:asciiTheme="minorHAnsi" w:hAnsiTheme="minorHAnsi" w:cstheme="minorHAnsi"/>
                <w:b w:val="0"/>
                <w:bCs/>
                <w:color w:val="auto"/>
              </w:rPr>
              <w:fldChar w:fldCharType="end"/>
            </w:r>
          </w:p>
        </w:tc>
        <w:tc>
          <w:tcPr>
            <w:tcW w:w="898" w:type="dxa"/>
            <w:shd w:val="clear" w:color="auto" w:fill="auto"/>
          </w:tcPr>
          <w:p w14:paraId="3E1C9FD5" w14:textId="77777777" w:rsidR="00C25DA1" w:rsidRPr="00FE5174" w:rsidRDefault="00C25DA1" w:rsidP="00691CB1">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1"/>
                  <w:enabled/>
                  <w:calcOnExit w:val="0"/>
                  <w:textInput>
                    <w:default w:val="71"/>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71</w:t>
            </w:r>
            <w:r w:rsidRPr="00FE5174">
              <w:rPr>
                <w:rFonts w:asciiTheme="minorHAnsi" w:hAnsiTheme="minorHAnsi" w:cstheme="minorHAnsi"/>
                <w:b w:val="0"/>
                <w:bCs/>
                <w:color w:val="auto"/>
              </w:rPr>
              <w:fldChar w:fldCharType="end"/>
            </w:r>
          </w:p>
        </w:tc>
        <w:tc>
          <w:tcPr>
            <w:tcW w:w="898" w:type="dxa"/>
            <w:shd w:val="clear" w:color="auto" w:fill="auto"/>
          </w:tcPr>
          <w:p w14:paraId="6B2C83B8" w14:textId="77777777" w:rsidR="00C25DA1" w:rsidRPr="00FE5174" w:rsidRDefault="00C25DA1" w:rsidP="00691CB1">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2"/>
                  <w:enabled/>
                  <w:calcOnExit w:val="0"/>
                  <w:textInput>
                    <w:default w:val="24"/>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24</w:t>
            </w:r>
            <w:r w:rsidRPr="00FE5174">
              <w:rPr>
                <w:rFonts w:asciiTheme="minorHAnsi" w:hAnsiTheme="minorHAnsi" w:cstheme="minorHAnsi"/>
                <w:b w:val="0"/>
                <w:bCs/>
                <w:color w:val="auto"/>
              </w:rPr>
              <w:fldChar w:fldCharType="end"/>
            </w:r>
          </w:p>
        </w:tc>
        <w:tc>
          <w:tcPr>
            <w:tcW w:w="898" w:type="dxa"/>
            <w:shd w:val="clear" w:color="auto" w:fill="auto"/>
          </w:tcPr>
          <w:p w14:paraId="25C625C7" w14:textId="77777777" w:rsidR="00C25DA1" w:rsidRPr="00FE5174" w:rsidRDefault="00C25DA1" w:rsidP="00691CB1">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3"/>
                  <w:enabled/>
                  <w:calcOnExit w:val="0"/>
                  <w:textInput>
                    <w:default w:val="18"/>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18</w:t>
            </w:r>
            <w:r w:rsidRPr="00FE5174">
              <w:rPr>
                <w:rFonts w:asciiTheme="minorHAnsi" w:hAnsiTheme="minorHAnsi" w:cstheme="minorHAnsi"/>
                <w:b w:val="0"/>
                <w:bCs/>
                <w:color w:val="auto"/>
              </w:rPr>
              <w:fldChar w:fldCharType="end"/>
            </w:r>
          </w:p>
        </w:tc>
        <w:tc>
          <w:tcPr>
            <w:tcW w:w="709" w:type="dxa"/>
            <w:shd w:val="clear" w:color="auto" w:fill="auto"/>
          </w:tcPr>
          <w:p w14:paraId="3DA4078E" w14:textId="77777777" w:rsidR="00C25DA1" w:rsidRPr="00FE5174" w:rsidRDefault="00C25DA1" w:rsidP="00691CB1">
            <w:pPr>
              <w:pStyle w:val="TextlegendaCalibriBold"/>
              <w:spacing w:before="40"/>
              <w:jc w:val="right"/>
              <w:rPr>
                <w:rFonts w:asciiTheme="minorHAnsi" w:hAnsiTheme="minorHAnsi" w:cstheme="minorHAnsi"/>
                <w:b w:val="0"/>
                <w:bCs/>
                <w:color w:val="auto"/>
                <w:szCs w:val="17"/>
              </w:rPr>
            </w:pPr>
          </w:p>
        </w:tc>
        <w:tc>
          <w:tcPr>
            <w:tcW w:w="1134" w:type="dxa"/>
            <w:shd w:val="clear" w:color="auto" w:fill="auto"/>
          </w:tcPr>
          <w:p w14:paraId="58C29845" w14:textId="77777777" w:rsidR="00C25DA1" w:rsidRPr="00FE5174" w:rsidRDefault="00C25DA1" w:rsidP="00691CB1">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szCs w:val="17"/>
              </w:rPr>
              <w:fldChar w:fldCharType="begin">
                <w:ffData>
                  <w:name w:val="Text465"/>
                  <w:enabled/>
                  <w:calcOnExit w:val="0"/>
                  <w:textInput>
                    <w:default w:val="781"/>
                  </w:textInput>
                </w:ffData>
              </w:fldChar>
            </w:r>
            <w:r w:rsidRPr="00FE5174">
              <w:rPr>
                <w:rFonts w:asciiTheme="minorHAnsi" w:hAnsiTheme="minorHAnsi" w:cstheme="minorHAnsi"/>
                <w:b w:val="0"/>
                <w:bCs/>
                <w:color w:val="auto"/>
                <w:szCs w:val="17"/>
              </w:rPr>
              <w:instrText xml:space="preserve"> FORMTEXT </w:instrText>
            </w:r>
            <w:r w:rsidRPr="00FE5174">
              <w:rPr>
                <w:rFonts w:asciiTheme="minorHAnsi" w:hAnsiTheme="minorHAnsi" w:cstheme="minorHAnsi"/>
                <w:b w:val="0"/>
                <w:bCs/>
                <w:color w:val="auto"/>
                <w:szCs w:val="17"/>
              </w:rPr>
            </w:r>
            <w:r w:rsidRPr="00FE5174">
              <w:rPr>
                <w:rFonts w:asciiTheme="minorHAnsi" w:hAnsiTheme="minorHAnsi" w:cstheme="minorHAnsi"/>
                <w:b w:val="0"/>
                <w:bCs/>
                <w:color w:val="auto"/>
                <w:szCs w:val="17"/>
              </w:rPr>
              <w:fldChar w:fldCharType="separate"/>
            </w:r>
            <w:r w:rsidRPr="00FE5174">
              <w:rPr>
                <w:rFonts w:asciiTheme="minorHAnsi" w:hAnsiTheme="minorHAnsi" w:cstheme="minorHAnsi"/>
                <w:b w:val="0"/>
                <w:bCs/>
                <w:noProof/>
                <w:color w:val="auto"/>
                <w:szCs w:val="17"/>
              </w:rPr>
              <w:t>781</w:t>
            </w:r>
            <w:r w:rsidRPr="00FE5174">
              <w:rPr>
                <w:rFonts w:asciiTheme="minorHAnsi" w:hAnsiTheme="minorHAnsi" w:cstheme="minorHAnsi"/>
                <w:b w:val="0"/>
                <w:bCs/>
                <w:color w:val="auto"/>
                <w:szCs w:val="17"/>
              </w:rPr>
              <w:fldChar w:fldCharType="end"/>
            </w:r>
          </w:p>
        </w:tc>
      </w:tr>
      <w:tr w:rsidR="00C25DA1" w:rsidRPr="00DF561B" w14:paraId="6E8FB51F" w14:textId="77777777" w:rsidTr="002D00FF">
        <w:tblPrEx>
          <w:tblBorders>
            <w:bottom w:val="none" w:sz="0" w:space="0" w:color="auto"/>
          </w:tblBorders>
        </w:tblPrEx>
        <w:trPr>
          <w:cantSplit/>
          <w:trHeight w:val="227"/>
          <w:tblHeader/>
        </w:trPr>
        <w:tc>
          <w:tcPr>
            <w:tcW w:w="1134" w:type="dxa"/>
            <w:tcBorders>
              <w:bottom w:val="single" w:sz="4" w:space="0" w:color="auto"/>
            </w:tcBorders>
            <w:shd w:val="clear" w:color="auto" w:fill="auto"/>
          </w:tcPr>
          <w:p w14:paraId="265022DF" w14:textId="77777777" w:rsidR="00C25DA1" w:rsidRPr="00FE5174" w:rsidRDefault="00C25DA1" w:rsidP="00691CB1">
            <w:pPr>
              <w:pStyle w:val="TextlegendaCalibriBold"/>
              <w:spacing w:after="40"/>
              <w:rPr>
                <w:rFonts w:asciiTheme="minorHAnsi" w:hAnsiTheme="minorHAnsi" w:cstheme="minorHAnsi"/>
                <w:b w:val="0"/>
                <w:bCs/>
                <w:color w:val="auto"/>
                <w:szCs w:val="17"/>
              </w:rPr>
            </w:pPr>
          </w:p>
        </w:tc>
        <w:tc>
          <w:tcPr>
            <w:tcW w:w="1843" w:type="dxa"/>
            <w:gridSpan w:val="4"/>
            <w:tcBorders>
              <w:bottom w:val="single" w:sz="4" w:space="0" w:color="auto"/>
            </w:tcBorders>
            <w:shd w:val="clear" w:color="auto" w:fill="auto"/>
          </w:tcPr>
          <w:p w14:paraId="6B567B2F" w14:textId="77777777" w:rsidR="00C25DA1" w:rsidRPr="00F70507" w:rsidRDefault="00C25DA1" w:rsidP="00691CB1">
            <w:pPr>
              <w:pStyle w:val="TextlegendaCalibriBold"/>
              <w:spacing w:after="40"/>
              <w:rPr>
                <w:rFonts w:asciiTheme="minorHAnsi" w:hAnsiTheme="minorHAnsi" w:cstheme="minorHAnsi"/>
                <w:b w:val="0"/>
                <w:bCs/>
                <w:color w:val="auto"/>
                <w:szCs w:val="17"/>
              </w:rPr>
            </w:pPr>
            <w:r w:rsidRPr="00F70507">
              <w:rPr>
                <w:rFonts w:asciiTheme="minorHAnsi" w:hAnsiTheme="minorHAnsi" w:cstheme="minorHAnsi"/>
                <w:b w:val="0"/>
                <w:bCs/>
                <w:color w:val="auto"/>
                <w:szCs w:val="17"/>
              </w:rPr>
              <w:t>II. pololetí</w:t>
            </w:r>
          </w:p>
        </w:tc>
        <w:tc>
          <w:tcPr>
            <w:tcW w:w="897" w:type="dxa"/>
            <w:gridSpan w:val="3"/>
            <w:tcBorders>
              <w:bottom w:val="single" w:sz="4" w:space="0" w:color="auto"/>
            </w:tcBorders>
            <w:shd w:val="clear" w:color="auto" w:fill="auto"/>
          </w:tcPr>
          <w:p w14:paraId="6FC0A06C" w14:textId="77777777" w:rsidR="00C25DA1" w:rsidRPr="00FE5174" w:rsidRDefault="00C25DA1" w:rsidP="00691CB1">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4"/>
                  <w:enabled/>
                  <w:calcOnExit w:val="0"/>
                  <w:textInput>
                    <w:default w:val="11"/>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11</w:t>
            </w:r>
            <w:r w:rsidRPr="00FE5174">
              <w:rPr>
                <w:rFonts w:asciiTheme="minorHAnsi" w:hAnsiTheme="minorHAnsi" w:cstheme="minorHAnsi"/>
                <w:b w:val="0"/>
                <w:bCs/>
                <w:color w:val="auto"/>
              </w:rPr>
              <w:fldChar w:fldCharType="end"/>
            </w:r>
          </w:p>
        </w:tc>
        <w:tc>
          <w:tcPr>
            <w:tcW w:w="898" w:type="dxa"/>
            <w:gridSpan w:val="2"/>
            <w:tcBorders>
              <w:bottom w:val="single" w:sz="4" w:space="0" w:color="auto"/>
            </w:tcBorders>
            <w:shd w:val="clear" w:color="auto" w:fill="auto"/>
          </w:tcPr>
          <w:p w14:paraId="4BD7543B" w14:textId="77777777" w:rsidR="00C25DA1" w:rsidRPr="00FE5174" w:rsidRDefault="00C25DA1" w:rsidP="00691CB1">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5"/>
                  <w:enabled/>
                  <w:calcOnExit w:val="0"/>
                  <w:textInput>
                    <w:default w:val="13"/>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13</w:t>
            </w:r>
            <w:r w:rsidRPr="00FE5174">
              <w:rPr>
                <w:rFonts w:asciiTheme="minorHAnsi" w:hAnsiTheme="minorHAnsi" w:cstheme="minorHAnsi"/>
                <w:b w:val="0"/>
                <w:bCs/>
                <w:color w:val="auto"/>
              </w:rPr>
              <w:fldChar w:fldCharType="end"/>
            </w:r>
          </w:p>
        </w:tc>
        <w:tc>
          <w:tcPr>
            <w:tcW w:w="898" w:type="dxa"/>
            <w:tcBorders>
              <w:bottom w:val="single" w:sz="4" w:space="0" w:color="auto"/>
            </w:tcBorders>
            <w:shd w:val="clear" w:color="auto" w:fill="auto"/>
          </w:tcPr>
          <w:p w14:paraId="1EC74529" w14:textId="77777777" w:rsidR="00C25DA1" w:rsidRPr="00FE5174" w:rsidRDefault="00C25DA1" w:rsidP="00691CB1">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6"/>
                  <w:enabled/>
                  <w:calcOnExit w:val="0"/>
                  <w:textInput>
                    <w:default w:val="23"/>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23</w:t>
            </w:r>
            <w:r w:rsidRPr="00FE5174">
              <w:rPr>
                <w:rFonts w:asciiTheme="minorHAnsi" w:hAnsiTheme="minorHAnsi" w:cstheme="minorHAnsi"/>
                <w:b w:val="0"/>
                <w:bCs/>
                <w:color w:val="auto"/>
              </w:rPr>
              <w:fldChar w:fldCharType="end"/>
            </w:r>
          </w:p>
        </w:tc>
        <w:tc>
          <w:tcPr>
            <w:tcW w:w="898" w:type="dxa"/>
            <w:tcBorders>
              <w:bottom w:val="single" w:sz="4" w:space="0" w:color="auto"/>
            </w:tcBorders>
            <w:shd w:val="clear" w:color="auto" w:fill="auto"/>
          </w:tcPr>
          <w:p w14:paraId="5DB4F4AF" w14:textId="77777777" w:rsidR="00C25DA1" w:rsidRPr="00FE5174" w:rsidRDefault="00C25DA1" w:rsidP="00691CB1">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7"/>
                  <w:enabled/>
                  <w:calcOnExit w:val="0"/>
                  <w:textInput>
                    <w:default w:val="48"/>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48</w:t>
            </w:r>
            <w:r w:rsidRPr="00FE5174">
              <w:rPr>
                <w:rFonts w:asciiTheme="minorHAnsi" w:hAnsiTheme="minorHAnsi" w:cstheme="minorHAnsi"/>
                <w:b w:val="0"/>
                <w:bCs/>
                <w:color w:val="auto"/>
              </w:rPr>
              <w:fldChar w:fldCharType="end"/>
            </w:r>
          </w:p>
        </w:tc>
        <w:tc>
          <w:tcPr>
            <w:tcW w:w="898" w:type="dxa"/>
            <w:tcBorders>
              <w:bottom w:val="single" w:sz="4" w:space="0" w:color="auto"/>
            </w:tcBorders>
            <w:shd w:val="clear" w:color="auto" w:fill="auto"/>
          </w:tcPr>
          <w:p w14:paraId="021BBFA9" w14:textId="77777777" w:rsidR="00C25DA1" w:rsidRPr="00FE5174" w:rsidRDefault="00C25DA1" w:rsidP="00691CB1">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8"/>
                  <w:enabled/>
                  <w:calcOnExit w:val="0"/>
                  <w:textInput>
                    <w:default w:val="96"/>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96</w:t>
            </w:r>
            <w:r w:rsidRPr="00FE5174">
              <w:rPr>
                <w:rFonts w:asciiTheme="minorHAnsi" w:hAnsiTheme="minorHAnsi" w:cstheme="minorHAnsi"/>
                <w:b w:val="0"/>
                <w:bCs/>
                <w:color w:val="auto"/>
              </w:rPr>
              <w:fldChar w:fldCharType="end"/>
            </w:r>
          </w:p>
        </w:tc>
        <w:tc>
          <w:tcPr>
            <w:tcW w:w="898" w:type="dxa"/>
            <w:tcBorders>
              <w:bottom w:val="single" w:sz="4" w:space="0" w:color="auto"/>
            </w:tcBorders>
            <w:shd w:val="clear" w:color="auto" w:fill="auto"/>
          </w:tcPr>
          <w:p w14:paraId="7D9460F3" w14:textId="77777777" w:rsidR="00C25DA1" w:rsidRPr="00FE5174" w:rsidRDefault="00C25DA1" w:rsidP="00691CB1">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9"/>
                  <w:enabled/>
                  <w:calcOnExit w:val="0"/>
                  <w:textInput>
                    <w:default w:val="122"/>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122</w:t>
            </w:r>
            <w:r w:rsidRPr="00FE5174">
              <w:rPr>
                <w:rFonts w:asciiTheme="minorHAnsi" w:hAnsiTheme="minorHAnsi" w:cstheme="minorHAnsi"/>
                <w:b w:val="0"/>
                <w:bCs/>
                <w:color w:val="auto"/>
              </w:rPr>
              <w:fldChar w:fldCharType="end"/>
            </w:r>
          </w:p>
        </w:tc>
        <w:tc>
          <w:tcPr>
            <w:tcW w:w="709" w:type="dxa"/>
            <w:tcBorders>
              <w:bottom w:val="single" w:sz="4" w:space="0" w:color="auto"/>
            </w:tcBorders>
            <w:shd w:val="clear" w:color="auto" w:fill="auto"/>
          </w:tcPr>
          <w:p w14:paraId="40585113" w14:textId="77777777" w:rsidR="00C25DA1" w:rsidRPr="006141CD" w:rsidRDefault="00C25DA1" w:rsidP="00691CB1">
            <w:pPr>
              <w:pStyle w:val="TextlegendaCalibriBold"/>
              <w:spacing w:after="40"/>
              <w:jc w:val="right"/>
              <w:rPr>
                <w:rFonts w:asciiTheme="minorHAnsi" w:hAnsiTheme="minorHAnsi" w:cstheme="minorHAnsi"/>
                <w:b w:val="0"/>
                <w:bCs/>
                <w:color w:val="auto"/>
                <w:szCs w:val="17"/>
              </w:rPr>
            </w:pPr>
          </w:p>
        </w:tc>
        <w:tc>
          <w:tcPr>
            <w:tcW w:w="1134" w:type="dxa"/>
            <w:tcBorders>
              <w:bottom w:val="single" w:sz="4" w:space="0" w:color="auto"/>
            </w:tcBorders>
            <w:shd w:val="clear" w:color="auto" w:fill="auto"/>
          </w:tcPr>
          <w:p w14:paraId="172B2DFB" w14:textId="77777777" w:rsidR="00C25DA1" w:rsidRPr="00FE5174" w:rsidRDefault="00C25DA1" w:rsidP="00691CB1">
            <w:pPr>
              <w:pStyle w:val="TextlegendaCalibriBold"/>
              <w:spacing w:after="40"/>
              <w:jc w:val="right"/>
              <w:rPr>
                <w:rFonts w:asciiTheme="minorHAnsi" w:hAnsiTheme="minorHAnsi" w:cstheme="minorHAnsi"/>
                <w:b w:val="0"/>
                <w:bCs/>
                <w:color w:val="auto"/>
                <w:szCs w:val="17"/>
              </w:rPr>
            </w:pPr>
          </w:p>
        </w:tc>
      </w:tr>
    </w:tbl>
    <w:p w14:paraId="6828EC29" w14:textId="79E2EDB3" w:rsidR="002F67A1" w:rsidRPr="002F67A1" w:rsidRDefault="002F67A1" w:rsidP="002F67A1">
      <w:pPr>
        <w:spacing w:before="0"/>
        <w:rPr>
          <w:sz w:val="2"/>
          <w:szCs w:val="2"/>
        </w:rPr>
      </w:pPr>
      <w:r w:rsidRPr="002F67A1">
        <w:rPr>
          <w:sz w:val="2"/>
          <w:szCs w:val="2"/>
        </w:rPr>
        <w:t xml:space="preserve"> </w:t>
      </w:r>
    </w:p>
    <w:p w14:paraId="5225B44E" w14:textId="51306040" w:rsidR="002F67A1" w:rsidRPr="0018500A" w:rsidRDefault="002F67A1" w:rsidP="00C25DA1">
      <w:pPr>
        <w:spacing w:before="0"/>
        <w:rPr>
          <w:sz w:val="2"/>
          <w:szCs w:val="2"/>
        </w:rPr>
      </w:pPr>
      <w:r w:rsidRPr="0018500A">
        <w:rPr>
          <w:sz w:val="2"/>
          <w:szCs w:val="2"/>
        </w:rPr>
        <w:t xml:space="preserve"> </w:t>
      </w:r>
    </w:p>
    <w:p w14:paraId="0C32DE71" w14:textId="77777777" w:rsidR="002F67A1" w:rsidRPr="002F67A1" w:rsidRDefault="002F67A1" w:rsidP="002F67A1">
      <w:pPr>
        <w:spacing w:before="0"/>
        <w:rPr>
          <w:sz w:val="2"/>
          <w:szCs w:val="2"/>
        </w:rPr>
      </w:pPr>
      <w:r w:rsidRPr="002F67A1">
        <w:rPr>
          <w:sz w:val="2"/>
          <w:szCs w:val="2"/>
        </w:rPr>
        <w:t xml:space="preserve"> </w:t>
      </w:r>
    </w:p>
    <w:tbl>
      <w:tblPr>
        <w:tblStyle w:val="Mkatabulky"/>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2977"/>
        <w:gridCol w:w="1204"/>
        <w:gridCol w:w="1205"/>
        <w:gridCol w:w="1205"/>
        <w:gridCol w:w="1205"/>
        <w:gridCol w:w="1205"/>
        <w:gridCol w:w="1206"/>
      </w:tblGrid>
      <w:tr w:rsidR="00715F15" w:rsidRPr="00BF020B" w14:paraId="2EC43CAB" w14:textId="77777777" w:rsidTr="001D68DF">
        <w:trPr>
          <w:cantSplit/>
          <w:trHeight w:val="340"/>
          <w:tblHeader/>
        </w:trPr>
        <w:tc>
          <w:tcPr>
            <w:tcW w:w="10207" w:type="dxa"/>
            <w:gridSpan w:val="7"/>
            <w:shd w:val="clear" w:color="auto" w:fill="E5E5E5"/>
            <w:vAlign w:val="center"/>
          </w:tcPr>
          <w:p w14:paraId="0684C69E" w14:textId="77777777" w:rsidR="00715F15" w:rsidRPr="00BF020B" w:rsidRDefault="00715F15" w:rsidP="00DC78C0">
            <w:pPr>
              <w:pStyle w:val="TexttabulkaCalibriLight"/>
              <w:rPr>
                <w:rFonts w:cs="Arial"/>
                <w:b/>
                <w:bCs/>
                <w:szCs w:val="17"/>
              </w:rPr>
            </w:pPr>
            <w:r w:rsidRPr="00C26442">
              <w:rPr>
                <w:rFonts w:cs="Arial"/>
                <w:b/>
                <w:bCs/>
                <w:color w:val="009BA5"/>
                <w:szCs w:val="17"/>
              </w:rPr>
              <w:t>Distribuční přehled</w:t>
            </w:r>
          </w:p>
        </w:tc>
      </w:tr>
      <w:tr w:rsidR="00715F15" w:rsidRPr="001D4C35" w14:paraId="087B5752" w14:textId="77777777" w:rsidTr="001D68DF">
        <w:trPr>
          <w:cantSplit/>
          <w:trHeight w:val="340"/>
          <w:tblHeader/>
        </w:trPr>
        <w:tc>
          <w:tcPr>
            <w:tcW w:w="10207" w:type="dxa"/>
            <w:gridSpan w:val="7"/>
            <w:shd w:val="clear" w:color="auto" w:fill="auto"/>
            <w:vAlign w:val="center"/>
          </w:tcPr>
          <w:p w14:paraId="39583879" w14:textId="7EF8E5A0" w:rsidR="00715F15" w:rsidRPr="001D4C35" w:rsidRDefault="001B2C6C" w:rsidP="00DC78C0">
            <w:pPr>
              <w:pStyle w:val="TexttabulkaCalibriLight"/>
              <w:rPr>
                <w:rFonts w:cs="Arial"/>
                <w:b/>
                <w:bCs/>
                <w:szCs w:val="17"/>
              </w:rPr>
            </w:pPr>
            <w:r w:rsidRPr="001D68DF">
              <w:rPr>
                <w:rFonts w:cs="Arial"/>
                <w:szCs w:val="17"/>
              </w:rPr>
              <w:fldChar w:fldCharType="begin">
                <w:ffData>
                  <w:name w:val="Text823"/>
                  <w:enabled/>
                  <w:calcOnExit w:val="0"/>
                  <w:textInput>
                    <w:default w:val="P - účtování ceny za službu přepravy podle rezervované kapacity pro odběrné místo přímo připojené k přepravní soustavě"/>
                  </w:textInput>
                </w:ffData>
              </w:fldChar>
            </w:r>
            <w:r w:rsidRPr="001D68DF">
              <w:rPr>
                <w:rFonts w:cs="Arial"/>
                <w:szCs w:val="17"/>
              </w:rPr>
              <w:instrText xml:space="preserve"> FORMTEXT </w:instrText>
            </w:r>
            <w:r w:rsidRPr="001D68DF">
              <w:rPr>
                <w:rFonts w:cs="Arial"/>
                <w:szCs w:val="17"/>
              </w:rPr>
            </w:r>
            <w:r w:rsidRPr="001D68DF">
              <w:rPr>
                <w:rFonts w:cs="Arial"/>
                <w:szCs w:val="17"/>
              </w:rPr>
              <w:fldChar w:fldCharType="separate"/>
            </w:r>
            <w:r w:rsidRPr="001D68DF">
              <w:rPr>
                <w:rFonts w:cs="Arial"/>
                <w:noProof/>
                <w:szCs w:val="17"/>
              </w:rPr>
              <w:t>P - účtování ceny za službu přepravy podle rezervované kapacity pro odběrné místo přímo připojené k přepravní soustavě</w:t>
            </w:r>
            <w:r w:rsidRPr="001D68DF">
              <w:rPr>
                <w:rFonts w:cs="Arial"/>
                <w:szCs w:val="17"/>
              </w:rPr>
              <w:fldChar w:fldCharType="end"/>
            </w:r>
            <w:r>
              <w:rPr>
                <w:rFonts w:cs="Arial"/>
                <w:b/>
                <w:bCs/>
                <w:szCs w:val="17"/>
              </w:rPr>
              <w:t xml:space="preserve"> </w:t>
            </w:r>
          </w:p>
        </w:tc>
      </w:tr>
      <w:tr w:rsidR="00EC658F" w:rsidRPr="00BF020B" w14:paraId="2148C839" w14:textId="77777777" w:rsidTr="002F67A1">
        <w:trPr>
          <w:cantSplit/>
          <w:trHeight w:val="283"/>
          <w:tblHeader/>
        </w:trPr>
        <w:tc>
          <w:tcPr>
            <w:tcW w:w="2977" w:type="dxa"/>
            <w:tcBorders>
              <w:right w:val="single" w:sz="24" w:space="0" w:color="FFFFFF" w:themeColor="background1"/>
            </w:tcBorders>
            <w:shd w:val="clear" w:color="auto" w:fill="E5E5E5"/>
            <w:vAlign w:val="center"/>
          </w:tcPr>
          <w:p w14:paraId="7ED1A4B3" w14:textId="1FB5AE8D" w:rsidR="00EC658F" w:rsidRPr="001D68DF" w:rsidRDefault="00EC658F" w:rsidP="00EC658F">
            <w:pPr>
              <w:pStyle w:val="TexttabulkaCalibriLight"/>
              <w:rPr>
                <w:rFonts w:cs="Arial"/>
                <w:szCs w:val="17"/>
              </w:rPr>
            </w:pPr>
            <w:r w:rsidRPr="001D68DF">
              <w:rPr>
                <w:rFonts w:cs="Arial"/>
                <w:szCs w:val="17"/>
              </w:rPr>
              <w:t>Druh rezervované kapacity</w:t>
            </w:r>
          </w:p>
        </w:tc>
        <w:tc>
          <w:tcPr>
            <w:tcW w:w="1204" w:type="dxa"/>
            <w:tcBorders>
              <w:left w:val="single" w:sz="24" w:space="0" w:color="FFFFFF" w:themeColor="background1"/>
            </w:tcBorders>
            <w:shd w:val="clear" w:color="auto" w:fill="E5E5E5"/>
            <w:vAlign w:val="center"/>
          </w:tcPr>
          <w:p w14:paraId="4BA864E8" w14:textId="77777777" w:rsidR="00EC658F" w:rsidRPr="001D68DF" w:rsidRDefault="00EC658F" w:rsidP="00EC658F">
            <w:pPr>
              <w:pStyle w:val="TexttabulkaCalibriLight"/>
              <w:jc w:val="right"/>
              <w:rPr>
                <w:rFonts w:cs="Arial"/>
                <w:szCs w:val="17"/>
              </w:rPr>
            </w:pPr>
            <w:r w:rsidRPr="001D68DF">
              <w:rPr>
                <w:rFonts w:cs="Arial"/>
                <w:szCs w:val="17"/>
              </w:rPr>
              <w:t>Od</w:t>
            </w:r>
          </w:p>
        </w:tc>
        <w:tc>
          <w:tcPr>
            <w:tcW w:w="1205" w:type="dxa"/>
            <w:shd w:val="clear" w:color="auto" w:fill="E5E5E5"/>
            <w:vAlign w:val="center"/>
          </w:tcPr>
          <w:p w14:paraId="1633F81E" w14:textId="77777777" w:rsidR="00EC658F" w:rsidRPr="001D68DF" w:rsidRDefault="00EC658F" w:rsidP="00EC658F">
            <w:pPr>
              <w:pStyle w:val="TexttabulkaCalibriLight"/>
              <w:jc w:val="right"/>
              <w:rPr>
                <w:rFonts w:cs="Arial"/>
                <w:szCs w:val="17"/>
              </w:rPr>
            </w:pPr>
            <w:r w:rsidRPr="001D68DF">
              <w:rPr>
                <w:rFonts w:cs="Arial"/>
                <w:szCs w:val="17"/>
              </w:rPr>
              <w:t>Do</w:t>
            </w:r>
          </w:p>
        </w:tc>
        <w:tc>
          <w:tcPr>
            <w:tcW w:w="1205" w:type="dxa"/>
            <w:tcBorders>
              <w:left w:val="nil"/>
              <w:right w:val="single" w:sz="24" w:space="0" w:color="FFFFFF" w:themeColor="background1"/>
            </w:tcBorders>
            <w:shd w:val="clear" w:color="auto" w:fill="E5E5E5"/>
            <w:vAlign w:val="center"/>
          </w:tcPr>
          <w:p w14:paraId="62C25696" w14:textId="77777777" w:rsidR="00EC658F" w:rsidRPr="001D68DF" w:rsidRDefault="00EC658F" w:rsidP="00EC658F">
            <w:pPr>
              <w:pStyle w:val="TexttabulkaCalibriLight"/>
              <w:jc w:val="right"/>
              <w:rPr>
                <w:rFonts w:cs="Arial"/>
                <w:szCs w:val="17"/>
              </w:rPr>
            </w:pPr>
            <w:r w:rsidRPr="001D68DF">
              <w:rPr>
                <w:rFonts w:cs="Arial"/>
                <w:szCs w:val="17"/>
              </w:rPr>
              <w:t>m</w:t>
            </w:r>
            <w:r w:rsidRPr="001D68DF">
              <w:rPr>
                <w:rFonts w:cs="Arial"/>
                <w:szCs w:val="17"/>
                <w:vertAlign w:val="superscript"/>
              </w:rPr>
              <w:t>3</w:t>
            </w:r>
            <w:r w:rsidRPr="001D68DF">
              <w:rPr>
                <w:rFonts w:cs="Arial"/>
                <w:szCs w:val="17"/>
              </w:rPr>
              <w:t>/den</w:t>
            </w:r>
          </w:p>
        </w:tc>
        <w:tc>
          <w:tcPr>
            <w:tcW w:w="1205" w:type="dxa"/>
            <w:tcBorders>
              <w:left w:val="single" w:sz="24" w:space="0" w:color="FFFFFF" w:themeColor="background1"/>
            </w:tcBorders>
            <w:shd w:val="clear" w:color="auto" w:fill="E5E5E5"/>
            <w:vAlign w:val="center"/>
          </w:tcPr>
          <w:p w14:paraId="5480A177" w14:textId="77777777" w:rsidR="00EC658F" w:rsidRPr="001D68DF" w:rsidRDefault="00EC658F" w:rsidP="00EC658F">
            <w:pPr>
              <w:pStyle w:val="TexttabulkaCalibriLight"/>
              <w:jc w:val="right"/>
              <w:rPr>
                <w:rFonts w:cs="Arial"/>
                <w:szCs w:val="17"/>
              </w:rPr>
            </w:pPr>
            <w:r w:rsidRPr="001D68DF">
              <w:rPr>
                <w:rFonts w:cs="Arial"/>
                <w:szCs w:val="17"/>
              </w:rPr>
              <w:t>Od</w:t>
            </w:r>
          </w:p>
        </w:tc>
        <w:tc>
          <w:tcPr>
            <w:tcW w:w="1205" w:type="dxa"/>
            <w:shd w:val="clear" w:color="auto" w:fill="E5E5E5"/>
            <w:vAlign w:val="center"/>
          </w:tcPr>
          <w:p w14:paraId="65BF3E6D" w14:textId="77777777" w:rsidR="00EC658F" w:rsidRPr="001D68DF" w:rsidRDefault="00EC658F" w:rsidP="00EC658F">
            <w:pPr>
              <w:pStyle w:val="TexttabulkaCalibriLight"/>
              <w:jc w:val="right"/>
              <w:rPr>
                <w:rFonts w:cs="Arial"/>
                <w:szCs w:val="17"/>
              </w:rPr>
            </w:pPr>
            <w:r w:rsidRPr="001D68DF">
              <w:rPr>
                <w:rFonts w:cs="Arial"/>
                <w:szCs w:val="17"/>
              </w:rPr>
              <w:t>Do</w:t>
            </w:r>
          </w:p>
        </w:tc>
        <w:tc>
          <w:tcPr>
            <w:tcW w:w="1206" w:type="dxa"/>
            <w:tcBorders>
              <w:left w:val="nil"/>
            </w:tcBorders>
            <w:shd w:val="clear" w:color="auto" w:fill="E5E5E5"/>
            <w:vAlign w:val="center"/>
          </w:tcPr>
          <w:p w14:paraId="74CAC086" w14:textId="77777777" w:rsidR="00EC658F" w:rsidRPr="001D68DF" w:rsidRDefault="00EC658F" w:rsidP="00EC658F">
            <w:pPr>
              <w:pStyle w:val="TexttabulkaCalibriLight"/>
              <w:jc w:val="right"/>
              <w:rPr>
                <w:rFonts w:cs="Arial"/>
                <w:szCs w:val="17"/>
              </w:rPr>
            </w:pPr>
            <w:r w:rsidRPr="001D68DF">
              <w:rPr>
                <w:rFonts w:cs="Arial"/>
                <w:szCs w:val="17"/>
              </w:rPr>
              <w:t>m</w:t>
            </w:r>
            <w:r w:rsidRPr="001D68DF">
              <w:rPr>
                <w:rFonts w:cs="Arial"/>
                <w:szCs w:val="17"/>
                <w:vertAlign w:val="superscript"/>
              </w:rPr>
              <w:t>3</w:t>
            </w:r>
            <w:r w:rsidRPr="001D68DF">
              <w:rPr>
                <w:rFonts w:cs="Arial"/>
                <w:szCs w:val="17"/>
              </w:rPr>
              <w:t>/den</w:t>
            </w:r>
          </w:p>
        </w:tc>
      </w:tr>
      <w:tr w:rsidR="00EC658F" w:rsidRPr="0088474B" w14:paraId="18BCF8C6" w14:textId="77777777" w:rsidTr="002F67A1">
        <w:trPr>
          <w:cantSplit/>
          <w:trHeight w:val="227"/>
          <w:tblHeader/>
        </w:trPr>
        <w:tc>
          <w:tcPr>
            <w:tcW w:w="2977" w:type="dxa"/>
            <w:tcBorders>
              <w:bottom w:val="single" w:sz="2" w:space="0" w:color="auto"/>
              <w:right w:val="single" w:sz="24" w:space="0" w:color="FFFFFF" w:themeColor="background1"/>
            </w:tcBorders>
            <w:shd w:val="clear" w:color="auto" w:fill="auto"/>
            <w:vAlign w:val="center"/>
          </w:tcPr>
          <w:p w14:paraId="0035E9C9" w14:textId="73208316" w:rsidR="00EC658F" w:rsidRPr="0088474B" w:rsidRDefault="00EC658F" w:rsidP="00EC658F">
            <w:pPr>
              <w:pStyle w:val="TexttabulkaCalibriLight"/>
              <w:spacing w:before="40" w:after="40"/>
              <w:rPr>
                <w:rFonts w:cs="Arial"/>
                <w:szCs w:val="17"/>
              </w:rPr>
            </w:pPr>
            <w:r w:rsidRPr="0088474B">
              <w:rPr>
                <w:rFonts w:cs="Arial"/>
                <w:szCs w:val="17"/>
              </w:rPr>
              <w:t>Denní pevná na dobu neurčitou</w:t>
            </w:r>
          </w:p>
        </w:tc>
        <w:tc>
          <w:tcPr>
            <w:tcW w:w="1204"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2F56648A" w14:textId="77777777" w:rsidR="00EC658F" w:rsidRPr="0088474B" w:rsidRDefault="00EC658F" w:rsidP="00EC658F">
            <w:pPr>
              <w:pStyle w:val="TexttabulkaCalibriLight"/>
              <w:spacing w:before="40" w:after="40"/>
              <w:jc w:val="right"/>
              <w:rPr>
                <w:rFonts w:cs="Arial"/>
                <w:szCs w:val="17"/>
              </w:rPr>
            </w:pPr>
            <w:r w:rsidRPr="0088474B">
              <w:rPr>
                <w:rFonts w:cs="Arial"/>
                <w:szCs w:val="17"/>
              </w:rPr>
              <w:fldChar w:fldCharType="begin">
                <w:ffData>
                  <w:name w:val="Text752"/>
                  <w:enabled/>
                  <w:calcOnExit w:val="0"/>
                  <w:textInput>
                    <w:default w:val="01.01.2024"/>
                  </w:textInput>
                </w:ffData>
              </w:fldChar>
            </w:r>
            <w:r w:rsidRPr="0088474B">
              <w:rPr>
                <w:rFonts w:cs="Arial"/>
                <w:szCs w:val="17"/>
              </w:rPr>
              <w:instrText xml:space="preserve"> FORMTEXT </w:instrText>
            </w:r>
            <w:r w:rsidRPr="0088474B">
              <w:rPr>
                <w:rFonts w:cs="Arial"/>
                <w:szCs w:val="17"/>
              </w:rPr>
            </w:r>
            <w:r w:rsidRPr="0088474B">
              <w:rPr>
                <w:rFonts w:cs="Arial"/>
                <w:szCs w:val="17"/>
              </w:rPr>
              <w:fldChar w:fldCharType="separate"/>
            </w:r>
            <w:r w:rsidRPr="0088474B">
              <w:rPr>
                <w:rFonts w:cs="Arial"/>
                <w:noProof/>
                <w:szCs w:val="17"/>
              </w:rPr>
              <w:t>01.01.2024</w:t>
            </w:r>
            <w:r w:rsidRPr="0088474B">
              <w:rPr>
                <w:rFonts w:cs="Arial"/>
                <w:szCs w:val="17"/>
              </w:rPr>
              <w:fldChar w:fldCharType="end"/>
            </w:r>
          </w:p>
        </w:tc>
        <w:tc>
          <w:tcPr>
            <w:tcW w:w="1205"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205BD588" w14:textId="77777777" w:rsidR="00EC658F" w:rsidRPr="0088474B" w:rsidRDefault="00EC658F" w:rsidP="00EC658F">
            <w:pPr>
              <w:pStyle w:val="TexttabulkaCalibriLight"/>
              <w:spacing w:before="40" w:after="40"/>
              <w:jc w:val="right"/>
              <w:rPr>
                <w:rFonts w:cs="Arial"/>
                <w:szCs w:val="17"/>
              </w:rPr>
            </w:pPr>
            <w:r>
              <w:rPr>
                <w:rFonts w:cs="Arial"/>
                <w:szCs w:val="17"/>
              </w:rPr>
              <w:fldChar w:fldCharType="begin">
                <w:ffData>
                  <w:name w:val=""/>
                  <w:enabled/>
                  <w:calcOnExit w:val="0"/>
                  <w:textInput>
                    <w:type w:val="date"/>
                    <w:default w:val="31.12.2999"/>
                    <w:format w:val=""/>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31.12.2999</w:t>
            </w:r>
            <w:r>
              <w:rPr>
                <w:rFonts w:cs="Arial"/>
                <w:szCs w:val="17"/>
              </w:rPr>
              <w:fldChar w:fldCharType="end"/>
            </w:r>
          </w:p>
        </w:tc>
        <w:tc>
          <w:tcPr>
            <w:tcW w:w="1205"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7E1B8AA2" w14:textId="77777777" w:rsidR="00EC658F" w:rsidRPr="0088474B" w:rsidRDefault="00EC658F" w:rsidP="00EC658F">
            <w:pPr>
              <w:pStyle w:val="TexttabulkaCalibriLight"/>
              <w:spacing w:before="40" w:after="40"/>
              <w:jc w:val="right"/>
              <w:rPr>
                <w:rFonts w:cs="Arial"/>
                <w:szCs w:val="17"/>
              </w:rPr>
            </w:pPr>
            <w:r w:rsidRPr="0088474B">
              <w:rPr>
                <w:rFonts w:cs="Arial"/>
                <w:szCs w:val="17"/>
              </w:rPr>
              <w:fldChar w:fldCharType="begin">
                <w:ffData>
                  <w:name w:val="Text753"/>
                  <w:enabled/>
                  <w:calcOnExit w:val="0"/>
                  <w:textInput>
                    <w:default w:val="691,16"/>
                  </w:textInput>
                </w:ffData>
              </w:fldChar>
            </w:r>
            <w:r w:rsidRPr="0088474B">
              <w:rPr>
                <w:rFonts w:cs="Arial"/>
                <w:szCs w:val="17"/>
              </w:rPr>
              <w:instrText xml:space="preserve"> FORMTEXT </w:instrText>
            </w:r>
            <w:r w:rsidRPr="0088474B">
              <w:rPr>
                <w:rFonts w:cs="Arial"/>
                <w:szCs w:val="17"/>
              </w:rPr>
            </w:r>
            <w:r w:rsidRPr="0088474B">
              <w:rPr>
                <w:rFonts w:cs="Arial"/>
                <w:szCs w:val="17"/>
              </w:rPr>
              <w:fldChar w:fldCharType="separate"/>
            </w:r>
            <w:r w:rsidRPr="0088474B">
              <w:rPr>
                <w:rFonts w:cs="Arial"/>
                <w:noProof/>
                <w:szCs w:val="17"/>
              </w:rPr>
              <w:t>691,16</w:t>
            </w:r>
            <w:r w:rsidRPr="0088474B">
              <w:rPr>
                <w:rFonts w:cs="Arial"/>
                <w:szCs w:val="17"/>
              </w:rPr>
              <w:fldChar w:fldCharType="end"/>
            </w:r>
          </w:p>
        </w:tc>
        <w:tc>
          <w:tcPr>
            <w:tcW w:w="1205" w:type="dxa"/>
            <w:tcBorders>
              <w:left w:val="single" w:sz="24" w:space="0" w:color="FFFFFF" w:themeColor="background1"/>
              <w:bottom w:val="single" w:sz="2" w:space="0" w:color="auto"/>
              <w:right w:val="single" w:sz="24" w:space="0" w:color="FFFFFF" w:themeColor="background1"/>
            </w:tcBorders>
            <w:vAlign w:val="center"/>
          </w:tcPr>
          <w:p w14:paraId="01A26CF4" w14:textId="77777777" w:rsidR="00EC658F" w:rsidRPr="0088474B" w:rsidRDefault="00EC658F" w:rsidP="00EC658F">
            <w:pPr>
              <w:pStyle w:val="TexttabulkaCalibriLight"/>
              <w:spacing w:before="40" w:after="40"/>
              <w:jc w:val="right"/>
              <w:rPr>
                <w:rFonts w:cs="Arial"/>
                <w:szCs w:val="17"/>
              </w:rPr>
            </w:pPr>
          </w:p>
        </w:tc>
        <w:tc>
          <w:tcPr>
            <w:tcW w:w="1205" w:type="dxa"/>
            <w:tcBorders>
              <w:left w:val="single" w:sz="24" w:space="0" w:color="FFFFFF" w:themeColor="background1"/>
              <w:bottom w:val="single" w:sz="2" w:space="0" w:color="auto"/>
              <w:right w:val="single" w:sz="24" w:space="0" w:color="FFFFFF" w:themeColor="background1"/>
            </w:tcBorders>
            <w:vAlign w:val="center"/>
          </w:tcPr>
          <w:p w14:paraId="4F3A891B" w14:textId="77777777" w:rsidR="00EC658F" w:rsidRPr="0088474B" w:rsidRDefault="00EC658F" w:rsidP="00EC658F">
            <w:pPr>
              <w:pStyle w:val="TexttabulkaCalibriLight"/>
              <w:spacing w:before="40" w:after="40"/>
              <w:jc w:val="right"/>
              <w:rPr>
                <w:rFonts w:cs="Arial"/>
                <w:szCs w:val="17"/>
              </w:rPr>
            </w:pPr>
          </w:p>
        </w:tc>
        <w:tc>
          <w:tcPr>
            <w:tcW w:w="1206" w:type="dxa"/>
            <w:tcBorders>
              <w:left w:val="single" w:sz="24" w:space="0" w:color="FFFFFF" w:themeColor="background1"/>
              <w:bottom w:val="single" w:sz="2" w:space="0" w:color="auto"/>
            </w:tcBorders>
            <w:vAlign w:val="center"/>
          </w:tcPr>
          <w:p w14:paraId="13AAC10E" w14:textId="77777777" w:rsidR="00EC658F" w:rsidRPr="0088474B" w:rsidRDefault="00EC658F" w:rsidP="00EC658F">
            <w:pPr>
              <w:pStyle w:val="TexttabulkaCalibriLight"/>
              <w:spacing w:before="40" w:after="40"/>
              <w:jc w:val="right"/>
              <w:rPr>
                <w:rFonts w:cs="Arial"/>
                <w:szCs w:val="17"/>
              </w:rPr>
            </w:pPr>
          </w:p>
        </w:tc>
      </w:tr>
      <w:tr w:rsidR="00EC658F" w14:paraId="56A560F2" w14:textId="77777777" w:rsidTr="002F67A1">
        <w:trPr>
          <w:cantSplit/>
          <w:trHeight w:val="227"/>
          <w:tblHeader/>
        </w:trPr>
        <w:tc>
          <w:tcPr>
            <w:tcW w:w="2977" w:type="dxa"/>
            <w:tcBorders>
              <w:top w:val="single" w:sz="2" w:space="0" w:color="auto"/>
              <w:bottom w:val="single" w:sz="2" w:space="0" w:color="auto"/>
              <w:right w:val="single" w:sz="24" w:space="0" w:color="FFFFFF" w:themeColor="background1"/>
            </w:tcBorders>
            <w:shd w:val="clear" w:color="auto" w:fill="auto"/>
            <w:vAlign w:val="center"/>
          </w:tcPr>
          <w:p w14:paraId="24A090BC" w14:textId="6F672E04" w:rsidR="00EC658F" w:rsidRDefault="00EC658F" w:rsidP="00EC658F">
            <w:pPr>
              <w:pStyle w:val="TexttabulkaCalibriLight"/>
              <w:spacing w:before="40" w:after="40"/>
              <w:rPr>
                <w:rFonts w:cs="Arial"/>
              </w:rPr>
            </w:pPr>
            <w:r>
              <w:rPr>
                <w:rFonts w:cs="Arial"/>
              </w:rPr>
              <w:t>Denní pevná měsíční</w:t>
            </w:r>
          </w:p>
        </w:tc>
        <w:tc>
          <w:tcPr>
            <w:tcW w:w="1204"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3EDD36BE" w14:textId="77777777"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date"/>
                    <w:format w:val=""/>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4789E493" w14:textId="77777777"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date"/>
                    <w:format w:val=""/>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1012B52B" w14:textId="77777777"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number"/>
                    <w:format w:val=""/>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vAlign w:val="center"/>
          </w:tcPr>
          <w:p w14:paraId="38BCFD53" w14:textId="656BB289"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date"/>
                    <w:format w:val=""/>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vAlign w:val="center"/>
          </w:tcPr>
          <w:p w14:paraId="454F36AA" w14:textId="6FAD1B44"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date"/>
                    <w:format w:val=""/>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6" w:type="dxa"/>
            <w:tcBorders>
              <w:top w:val="single" w:sz="2" w:space="0" w:color="auto"/>
              <w:left w:val="single" w:sz="24" w:space="0" w:color="FFFFFF" w:themeColor="background1"/>
              <w:bottom w:val="single" w:sz="2" w:space="0" w:color="auto"/>
            </w:tcBorders>
            <w:vAlign w:val="center"/>
          </w:tcPr>
          <w:p w14:paraId="0AF0E59D" w14:textId="5EFBF650"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number"/>
                    <w:format w:val=""/>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EC658F" w14:paraId="512A5864" w14:textId="77777777" w:rsidTr="002F67A1">
        <w:trPr>
          <w:cantSplit/>
          <w:trHeight w:val="227"/>
          <w:tblHeader/>
        </w:trPr>
        <w:tc>
          <w:tcPr>
            <w:tcW w:w="2977" w:type="dxa"/>
            <w:tcBorders>
              <w:top w:val="single" w:sz="2" w:space="0" w:color="auto"/>
              <w:bottom w:val="single" w:sz="2" w:space="0" w:color="auto"/>
              <w:right w:val="single" w:sz="24" w:space="0" w:color="FFFFFF" w:themeColor="background1"/>
            </w:tcBorders>
            <w:shd w:val="clear" w:color="auto" w:fill="auto"/>
            <w:vAlign w:val="center"/>
          </w:tcPr>
          <w:p w14:paraId="21850480" w14:textId="288D6C21" w:rsidR="00EC658F" w:rsidRDefault="00EC658F" w:rsidP="00EC658F">
            <w:pPr>
              <w:pStyle w:val="TexttabulkaCalibriLight"/>
              <w:spacing w:before="40" w:after="40"/>
              <w:rPr>
                <w:rFonts w:cs="Arial"/>
              </w:rPr>
            </w:pPr>
            <w:r>
              <w:rPr>
                <w:rFonts w:cs="Arial"/>
              </w:rPr>
              <w:t>Denní pevná klouzavá</w:t>
            </w:r>
          </w:p>
        </w:tc>
        <w:tc>
          <w:tcPr>
            <w:tcW w:w="1204"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070A5B26" w14:textId="77777777"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date"/>
                    <w:format w:val=""/>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33578092" w14:textId="77777777"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date"/>
                    <w:format w:val=""/>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3EEC2A9E" w14:textId="77777777"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number"/>
                    <w:format w:val=""/>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vAlign w:val="center"/>
          </w:tcPr>
          <w:p w14:paraId="052BD77A" w14:textId="7475E117"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date"/>
                    <w:format w:val=""/>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vAlign w:val="center"/>
          </w:tcPr>
          <w:p w14:paraId="7DF62242" w14:textId="69492F42"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date"/>
                    <w:format w:val=""/>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6" w:type="dxa"/>
            <w:tcBorders>
              <w:top w:val="single" w:sz="2" w:space="0" w:color="auto"/>
              <w:left w:val="single" w:sz="24" w:space="0" w:color="FFFFFF" w:themeColor="background1"/>
              <w:bottom w:val="single" w:sz="2" w:space="0" w:color="auto"/>
            </w:tcBorders>
            <w:vAlign w:val="center"/>
          </w:tcPr>
          <w:p w14:paraId="668D2DFE" w14:textId="37A6D337"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number"/>
                    <w:format w:val=""/>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EC658F" w14:paraId="01636040" w14:textId="77777777" w:rsidTr="002F67A1">
        <w:trPr>
          <w:cantSplit/>
          <w:trHeight w:val="227"/>
          <w:tblHeader/>
        </w:trPr>
        <w:tc>
          <w:tcPr>
            <w:tcW w:w="2977" w:type="dxa"/>
            <w:tcBorders>
              <w:top w:val="single" w:sz="2" w:space="0" w:color="auto"/>
              <w:bottom w:val="single" w:sz="4" w:space="0" w:color="auto"/>
              <w:right w:val="single" w:sz="24" w:space="0" w:color="FFFFFF" w:themeColor="background1"/>
            </w:tcBorders>
            <w:shd w:val="clear" w:color="auto" w:fill="auto"/>
            <w:vAlign w:val="center"/>
          </w:tcPr>
          <w:p w14:paraId="608DDC7A" w14:textId="7FB04BBF" w:rsidR="00EC658F" w:rsidRDefault="00EC658F" w:rsidP="00EC658F">
            <w:pPr>
              <w:pStyle w:val="TexttabulkaCalibriLight"/>
              <w:spacing w:before="40" w:after="40"/>
              <w:rPr>
                <w:rFonts w:cs="Arial"/>
              </w:rPr>
            </w:pPr>
            <w:r>
              <w:rPr>
                <w:rFonts w:cs="Arial"/>
              </w:rPr>
              <w:t>Historické maximum (2 roky)</w:t>
            </w:r>
          </w:p>
        </w:tc>
        <w:tc>
          <w:tcPr>
            <w:tcW w:w="1204" w:type="dxa"/>
            <w:tcBorders>
              <w:top w:val="single" w:sz="2" w:space="0" w:color="auto"/>
              <w:left w:val="single" w:sz="24" w:space="0" w:color="FFFFFF" w:themeColor="background1"/>
              <w:bottom w:val="single" w:sz="4" w:space="0" w:color="auto"/>
              <w:right w:val="single" w:sz="24" w:space="0" w:color="FFFFFF" w:themeColor="background1"/>
            </w:tcBorders>
            <w:shd w:val="clear" w:color="auto" w:fill="auto"/>
            <w:vAlign w:val="center"/>
          </w:tcPr>
          <w:p w14:paraId="3D502098" w14:textId="77777777" w:rsidR="00EC658F" w:rsidRDefault="00EC658F" w:rsidP="00EC658F">
            <w:pPr>
              <w:pStyle w:val="TexttabulkaCalibriLight"/>
              <w:spacing w:before="40" w:after="40"/>
              <w:jc w:val="right"/>
              <w:rPr>
                <w:rFonts w:cs="Arial"/>
              </w:rPr>
            </w:pPr>
          </w:p>
        </w:tc>
        <w:tc>
          <w:tcPr>
            <w:tcW w:w="1205" w:type="dxa"/>
            <w:tcBorders>
              <w:top w:val="single" w:sz="2" w:space="0" w:color="auto"/>
              <w:left w:val="single" w:sz="24" w:space="0" w:color="FFFFFF" w:themeColor="background1"/>
              <w:bottom w:val="single" w:sz="4" w:space="0" w:color="auto"/>
              <w:right w:val="single" w:sz="24" w:space="0" w:color="FFFFFF" w:themeColor="background1"/>
            </w:tcBorders>
            <w:shd w:val="clear" w:color="auto" w:fill="auto"/>
            <w:vAlign w:val="center"/>
          </w:tcPr>
          <w:p w14:paraId="45FF2CC1" w14:textId="77777777" w:rsidR="00EC658F" w:rsidRDefault="00EC658F" w:rsidP="00EC658F">
            <w:pPr>
              <w:pStyle w:val="TexttabulkaCalibriLight"/>
              <w:spacing w:before="40" w:after="40"/>
              <w:jc w:val="right"/>
              <w:rPr>
                <w:rFonts w:cs="Arial"/>
              </w:rPr>
            </w:pPr>
          </w:p>
        </w:tc>
        <w:tc>
          <w:tcPr>
            <w:tcW w:w="1205" w:type="dxa"/>
            <w:tcBorders>
              <w:top w:val="single" w:sz="2" w:space="0" w:color="auto"/>
              <w:left w:val="single" w:sz="24" w:space="0" w:color="FFFFFF" w:themeColor="background1"/>
              <w:bottom w:val="single" w:sz="4" w:space="0" w:color="auto"/>
              <w:right w:val="single" w:sz="24" w:space="0" w:color="FFFFFF" w:themeColor="background1"/>
            </w:tcBorders>
            <w:shd w:val="clear" w:color="auto" w:fill="auto"/>
            <w:vAlign w:val="center"/>
          </w:tcPr>
          <w:p w14:paraId="6964B12B" w14:textId="77777777"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number"/>
                    <w:format w:val=""/>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4" w:space="0" w:color="auto"/>
              <w:right w:val="single" w:sz="24" w:space="0" w:color="FFFFFF" w:themeColor="background1"/>
            </w:tcBorders>
            <w:vAlign w:val="center"/>
          </w:tcPr>
          <w:p w14:paraId="56ED9C48" w14:textId="77777777" w:rsidR="00EC658F" w:rsidRDefault="00EC658F" w:rsidP="00EC658F">
            <w:pPr>
              <w:pStyle w:val="TexttabulkaCalibriLight"/>
              <w:spacing w:before="40" w:after="40"/>
              <w:jc w:val="right"/>
              <w:rPr>
                <w:rFonts w:cs="Arial"/>
              </w:rPr>
            </w:pPr>
          </w:p>
        </w:tc>
        <w:tc>
          <w:tcPr>
            <w:tcW w:w="1205" w:type="dxa"/>
            <w:tcBorders>
              <w:top w:val="single" w:sz="2" w:space="0" w:color="auto"/>
              <w:left w:val="single" w:sz="24" w:space="0" w:color="FFFFFF" w:themeColor="background1"/>
              <w:bottom w:val="single" w:sz="4" w:space="0" w:color="auto"/>
              <w:right w:val="single" w:sz="24" w:space="0" w:color="FFFFFF" w:themeColor="background1"/>
            </w:tcBorders>
            <w:vAlign w:val="center"/>
          </w:tcPr>
          <w:p w14:paraId="749151F1" w14:textId="77777777" w:rsidR="00EC658F" w:rsidRDefault="00EC658F" w:rsidP="00EC658F">
            <w:pPr>
              <w:pStyle w:val="TexttabulkaCalibriLight"/>
              <w:spacing w:before="40" w:after="40"/>
              <w:jc w:val="right"/>
              <w:rPr>
                <w:rFonts w:cs="Arial"/>
              </w:rPr>
            </w:pPr>
          </w:p>
        </w:tc>
        <w:tc>
          <w:tcPr>
            <w:tcW w:w="1206" w:type="dxa"/>
            <w:tcBorders>
              <w:top w:val="single" w:sz="2" w:space="0" w:color="auto"/>
              <w:left w:val="single" w:sz="24" w:space="0" w:color="FFFFFF" w:themeColor="background1"/>
              <w:bottom w:val="single" w:sz="4" w:space="0" w:color="auto"/>
            </w:tcBorders>
            <w:vAlign w:val="center"/>
          </w:tcPr>
          <w:p w14:paraId="060177F3" w14:textId="77777777" w:rsidR="00EC658F" w:rsidRDefault="00EC658F" w:rsidP="00EC658F">
            <w:pPr>
              <w:pStyle w:val="TexttabulkaCalibriLight"/>
              <w:spacing w:before="40" w:after="40"/>
              <w:jc w:val="right"/>
              <w:rPr>
                <w:rFonts w:cs="Arial"/>
              </w:rPr>
            </w:pPr>
          </w:p>
        </w:tc>
      </w:tr>
    </w:tbl>
    <w:p w14:paraId="168C5ABD" w14:textId="77777777" w:rsidR="002F67A1" w:rsidRPr="0018500A" w:rsidRDefault="002F67A1" w:rsidP="00C25DA1">
      <w:pPr>
        <w:spacing w:before="0"/>
        <w:rPr>
          <w:sz w:val="2"/>
          <w:szCs w:val="2"/>
        </w:rPr>
      </w:pPr>
      <w:r w:rsidRPr="0018500A">
        <w:rPr>
          <w:sz w:val="2"/>
          <w:szCs w:val="2"/>
        </w:rPr>
        <w:t xml:space="preserve"> </w:t>
      </w:r>
    </w:p>
    <w:p w14:paraId="1A245648" w14:textId="4C7C285F" w:rsidR="00C25DA1" w:rsidRPr="00DB56BF" w:rsidRDefault="00C25DA1" w:rsidP="00C25DA1">
      <w:pPr>
        <w:spacing w:before="0"/>
        <w:rPr>
          <w:sz w:val="14"/>
          <w:szCs w:val="14"/>
        </w:rPr>
      </w:pPr>
      <w:r w:rsidRPr="00E14FD7">
        <w:rPr>
          <w:sz w:val="14"/>
          <w:szCs w:val="14"/>
        </w:rPr>
        <w:t>Poznámky:</w:t>
      </w:r>
      <w:r w:rsidRPr="00E14FD7">
        <w:rPr>
          <w:sz w:val="14"/>
          <w:szCs w:val="14"/>
        </w:rPr>
        <w:tab/>
      </w:r>
      <w:r w:rsidRPr="00E14FD7">
        <w:rPr>
          <w:b/>
          <w:sz w:val="14"/>
          <w:szCs w:val="14"/>
        </w:rPr>
        <w:t>ZN</w:t>
      </w:r>
      <w:r w:rsidRPr="00E14FD7">
        <w:rPr>
          <w:sz w:val="14"/>
          <w:szCs w:val="14"/>
        </w:rPr>
        <w:t xml:space="preserve"> = Způsob napojení [MS/DV]; </w:t>
      </w:r>
      <w:r w:rsidRPr="00E14FD7">
        <w:rPr>
          <w:b/>
          <w:sz w:val="14"/>
          <w:szCs w:val="14"/>
        </w:rPr>
        <w:t>TM</w:t>
      </w:r>
      <w:r w:rsidRPr="00E14FD7">
        <w:rPr>
          <w:sz w:val="14"/>
          <w:szCs w:val="14"/>
        </w:rPr>
        <w:t xml:space="preserve"> = Typ měření [A/B/C</w:t>
      </w:r>
      <w:r w:rsidRPr="00E14FD7">
        <w:rPr>
          <w:sz w:val="14"/>
          <w:szCs w:val="14"/>
          <w:lang w:val="en-US"/>
        </w:rPr>
        <w:t>]</w:t>
      </w:r>
      <w:r w:rsidRPr="00E14FD7">
        <w:rPr>
          <w:sz w:val="14"/>
          <w:szCs w:val="14"/>
        </w:rPr>
        <w:t xml:space="preserve">; </w:t>
      </w:r>
      <w:r w:rsidRPr="000B7F73">
        <w:rPr>
          <w:b/>
          <w:sz w:val="14"/>
          <w:szCs w:val="14"/>
        </w:rPr>
        <w:t>BSD</w:t>
      </w:r>
      <w:r>
        <w:rPr>
          <w:sz w:val="14"/>
          <w:szCs w:val="14"/>
        </w:rPr>
        <w:t xml:space="preserve"> = splňuje podmínky bezpečnostního standardu dodávky</w:t>
      </w:r>
    </w:p>
    <w:p w14:paraId="12322627" w14:textId="77777777" w:rsidR="00715F15" w:rsidRPr="003E537B" w:rsidRDefault="00715F15" w:rsidP="00E72CAC">
      <w:pPr>
        <w:pStyle w:val="3"/>
        <w:numPr>
          <w:ilvl w:val="1"/>
          <w:numId w:val="29"/>
        </w:numPr>
        <w:tabs>
          <w:tab w:val="clear" w:pos="425"/>
        </w:tabs>
        <w:spacing w:before="120"/>
        <w:ind w:left="283" w:hanging="198"/>
        <w:jc w:val="left"/>
        <w:rPr>
          <w:rFonts w:asciiTheme="minorHAnsi" w:hAnsiTheme="minorHAnsi"/>
          <w:sz w:val="17"/>
          <w:szCs w:val="22"/>
        </w:rPr>
      </w:pPr>
      <w:r w:rsidRPr="003E537B">
        <w:rPr>
          <w:rFonts w:asciiTheme="minorHAnsi" w:hAnsiTheme="minorHAnsi"/>
          <w:sz w:val="17"/>
          <w:szCs w:val="22"/>
        </w:rPr>
        <w:t xml:space="preserve">Sjednané hodnoty denní pevné rezervované kapacity platí pro službu distribuční </w:t>
      </w:r>
      <w:r>
        <w:rPr>
          <w:rFonts w:asciiTheme="minorHAnsi" w:hAnsiTheme="minorHAnsi"/>
          <w:sz w:val="17"/>
          <w:szCs w:val="22"/>
        </w:rPr>
        <w:t xml:space="preserve">přepravní </w:t>
      </w:r>
      <w:r w:rsidRPr="003E537B">
        <w:rPr>
          <w:rFonts w:asciiTheme="minorHAnsi" w:hAnsiTheme="minorHAnsi"/>
          <w:sz w:val="17"/>
          <w:szCs w:val="22"/>
        </w:rPr>
        <w:t>soustavy a služby obchodu.</w:t>
      </w:r>
    </w:p>
    <w:p w14:paraId="28EE597F" w14:textId="1CBD527D" w:rsidR="00715F15" w:rsidRPr="003E537B" w:rsidRDefault="00715F15" w:rsidP="00E72CAC">
      <w:pPr>
        <w:pStyle w:val="3"/>
        <w:numPr>
          <w:ilvl w:val="1"/>
          <w:numId w:val="29"/>
        </w:numPr>
        <w:tabs>
          <w:tab w:val="clear" w:pos="425"/>
        </w:tabs>
        <w:ind w:left="283" w:hanging="198"/>
        <w:jc w:val="left"/>
        <w:rPr>
          <w:rFonts w:asciiTheme="minorHAnsi" w:hAnsiTheme="minorHAnsi"/>
          <w:sz w:val="17"/>
          <w:szCs w:val="22"/>
        </w:rPr>
      </w:pPr>
      <w:r w:rsidRPr="003E537B">
        <w:rPr>
          <w:rFonts w:asciiTheme="minorHAnsi" w:hAnsiTheme="minorHAnsi"/>
          <w:sz w:val="17"/>
          <w:szCs w:val="22"/>
        </w:rPr>
        <w:t xml:space="preserve">Hodnoty denní pevné rezervované kapacity na dobu neurčitou </w:t>
      </w:r>
      <w:r w:rsidR="00A817E2">
        <w:rPr>
          <w:rFonts w:asciiTheme="minorHAnsi" w:hAnsiTheme="minorHAnsi"/>
          <w:sz w:val="17"/>
          <w:szCs w:val="22"/>
        </w:rPr>
        <w:t xml:space="preserve">v </w:t>
      </w:r>
      <w:r w:rsidRPr="003E537B">
        <w:rPr>
          <w:rFonts w:asciiTheme="minorHAnsi" w:hAnsiTheme="minorHAnsi"/>
          <w:sz w:val="17"/>
          <w:szCs w:val="22"/>
        </w:rPr>
        <w:t>distribučním přehled</w:t>
      </w:r>
      <w:r w:rsidR="00A817E2">
        <w:rPr>
          <w:rFonts w:asciiTheme="minorHAnsi" w:hAnsiTheme="minorHAnsi"/>
          <w:sz w:val="17"/>
          <w:szCs w:val="22"/>
        </w:rPr>
        <w:t>u</w:t>
      </w:r>
      <w:r w:rsidRPr="003E537B">
        <w:rPr>
          <w:rFonts w:asciiTheme="minorHAnsi" w:hAnsiTheme="minorHAnsi"/>
          <w:sz w:val="17"/>
          <w:szCs w:val="22"/>
        </w:rPr>
        <w:t xml:space="preserve"> k výše uveden</w:t>
      </w:r>
      <w:r>
        <w:rPr>
          <w:rFonts w:asciiTheme="minorHAnsi" w:hAnsiTheme="minorHAnsi"/>
          <w:sz w:val="17"/>
          <w:szCs w:val="22"/>
        </w:rPr>
        <w:t>ý</w:t>
      </w:r>
      <w:r w:rsidRPr="003E537B">
        <w:rPr>
          <w:rFonts w:asciiTheme="minorHAnsi" w:hAnsiTheme="minorHAnsi"/>
          <w:sz w:val="17"/>
          <w:szCs w:val="22"/>
        </w:rPr>
        <w:t>m 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 xml:space="preserve"> nahrazují ve sjednaném období všechna předchozí ujednání týkající se sjednání denní pevné rezervované kapacity na dobu neurčitou k</w:t>
      </w:r>
      <w:r>
        <w:rPr>
          <w:rFonts w:asciiTheme="minorHAnsi" w:hAnsiTheme="minorHAnsi"/>
          <w:sz w:val="17"/>
          <w:szCs w:val="22"/>
        </w:rPr>
        <w:t xml:space="preserve">e stejným </w:t>
      </w:r>
      <w:r w:rsidRPr="003E537B">
        <w:rPr>
          <w:rFonts w:asciiTheme="minorHAnsi" w:hAnsiTheme="minorHAnsi"/>
          <w:sz w:val="17"/>
          <w:szCs w:val="22"/>
        </w:rPr>
        <w:t>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w:t>
      </w:r>
    </w:p>
    <w:p w14:paraId="5AEC20DF" w14:textId="5011836E" w:rsidR="00715F15" w:rsidRPr="003E537B" w:rsidRDefault="00715F15" w:rsidP="00E72CAC">
      <w:pPr>
        <w:pStyle w:val="3"/>
        <w:numPr>
          <w:ilvl w:val="1"/>
          <w:numId w:val="29"/>
        </w:numPr>
        <w:tabs>
          <w:tab w:val="clear" w:pos="425"/>
        </w:tabs>
        <w:ind w:left="283" w:hanging="198"/>
        <w:jc w:val="left"/>
        <w:rPr>
          <w:rFonts w:asciiTheme="minorHAnsi" w:hAnsiTheme="minorHAnsi"/>
          <w:sz w:val="17"/>
          <w:szCs w:val="22"/>
        </w:rPr>
      </w:pPr>
      <w:r w:rsidRPr="003E537B">
        <w:rPr>
          <w:rFonts w:asciiTheme="minorHAnsi" w:hAnsiTheme="minorHAnsi"/>
          <w:sz w:val="17"/>
          <w:szCs w:val="22"/>
        </w:rPr>
        <w:t xml:space="preserve">Hodnoty denní pevné měsíční rezervované kapacity sjednané </w:t>
      </w:r>
      <w:r w:rsidR="00A817E2">
        <w:rPr>
          <w:rFonts w:asciiTheme="minorHAnsi" w:hAnsiTheme="minorHAnsi"/>
          <w:sz w:val="17"/>
          <w:szCs w:val="22"/>
        </w:rPr>
        <w:t xml:space="preserve">v </w:t>
      </w:r>
      <w:r w:rsidRPr="003E537B">
        <w:rPr>
          <w:rFonts w:asciiTheme="minorHAnsi" w:hAnsiTheme="minorHAnsi"/>
          <w:sz w:val="17"/>
          <w:szCs w:val="22"/>
        </w:rPr>
        <w:t>distribučním přehled</w:t>
      </w:r>
      <w:r w:rsidR="00A817E2">
        <w:rPr>
          <w:rFonts w:asciiTheme="minorHAnsi" w:hAnsiTheme="minorHAnsi"/>
          <w:sz w:val="17"/>
          <w:szCs w:val="22"/>
        </w:rPr>
        <w:t xml:space="preserve">u </w:t>
      </w:r>
      <w:r w:rsidRPr="003E537B">
        <w:rPr>
          <w:rFonts w:asciiTheme="minorHAnsi" w:hAnsiTheme="minorHAnsi"/>
          <w:sz w:val="17"/>
          <w:szCs w:val="22"/>
        </w:rPr>
        <w:t>k výše uveden</w:t>
      </w:r>
      <w:r>
        <w:rPr>
          <w:rFonts w:asciiTheme="minorHAnsi" w:hAnsiTheme="minorHAnsi"/>
          <w:sz w:val="17"/>
          <w:szCs w:val="22"/>
        </w:rPr>
        <w:t>ý</w:t>
      </w:r>
      <w:r w:rsidRPr="003E537B">
        <w:rPr>
          <w:rFonts w:asciiTheme="minorHAnsi" w:hAnsiTheme="minorHAnsi"/>
          <w:sz w:val="17"/>
          <w:szCs w:val="22"/>
        </w:rPr>
        <w:t>m 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 xml:space="preserve"> nahrazují ve sjednaném období všechna předchozí ujednání týkající se sjednání denní pevné měsíční rezervované kapacity k</w:t>
      </w:r>
      <w:r>
        <w:rPr>
          <w:rFonts w:asciiTheme="minorHAnsi" w:hAnsiTheme="minorHAnsi"/>
          <w:sz w:val="17"/>
          <w:szCs w:val="22"/>
        </w:rPr>
        <w:t xml:space="preserve">e stejným </w:t>
      </w:r>
      <w:r w:rsidRPr="003E537B">
        <w:rPr>
          <w:rFonts w:asciiTheme="minorHAnsi" w:hAnsiTheme="minorHAnsi"/>
          <w:sz w:val="17"/>
          <w:szCs w:val="22"/>
        </w:rPr>
        <w:t>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 xml:space="preserve">. </w:t>
      </w:r>
    </w:p>
    <w:p w14:paraId="6DDC9E26" w14:textId="77777777" w:rsidR="00DF1E75" w:rsidRDefault="00715F15" w:rsidP="00E72CAC">
      <w:pPr>
        <w:pStyle w:val="3"/>
        <w:numPr>
          <w:ilvl w:val="1"/>
          <w:numId w:val="29"/>
        </w:numPr>
        <w:tabs>
          <w:tab w:val="clear" w:pos="425"/>
        </w:tabs>
        <w:ind w:left="283" w:hanging="198"/>
        <w:jc w:val="left"/>
        <w:rPr>
          <w:rFonts w:asciiTheme="minorHAnsi" w:hAnsiTheme="minorHAnsi"/>
          <w:sz w:val="17"/>
          <w:szCs w:val="22"/>
        </w:rPr>
      </w:pPr>
      <w:r w:rsidRPr="003E537B">
        <w:rPr>
          <w:rFonts w:asciiTheme="minorHAnsi" w:hAnsiTheme="minorHAnsi"/>
          <w:sz w:val="17"/>
          <w:szCs w:val="22"/>
        </w:rPr>
        <w:t xml:space="preserve">Hodnoty denní pevné klouzavé rezervované kapacity sjednané </w:t>
      </w:r>
      <w:r w:rsidR="00A817E2">
        <w:rPr>
          <w:rFonts w:asciiTheme="minorHAnsi" w:hAnsiTheme="minorHAnsi"/>
          <w:sz w:val="17"/>
          <w:szCs w:val="22"/>
        </w:rPr>
        <w:t xml:space="preserve">v distribučním přehledu </w:t>
      </w:r>
      <w:r w:rsidRPr="003E537B">
        <w:rPr>
          <w:rFonts w:asciiTheme="minorHAnsi" w:hAnsiTheme="minorHAnsi"/>
          <w:sz w:val="17"/>
          <w:szCs w:val="22"/>
        </w:rPr>
        <w:t>k výše uveden</w:t>
      </w:r>
      <w:r>
        <w:rPr>
          <w:rFonts w:asciiTheme="minorHAnsi" w:hAnsiTheme="minorHAnsi"/>
          <w:sz w:val="17"/>
          <w:szCs w:val="22"/>
        </w:rPr>
        <w:t>ý</w:t>
      </w:r>
      <w:r w:rsidRPr="003E537B">
        <w:rPr>
          <w:rFonts w:asciiTheme="minorHAnsi" w:hAnsiTheme="minorHAnsi"/>
          <w:sz w:val="17"/>
          <w:szCs w:val="22"/>
        </w:rPr>
        <w:t>m 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 xml:space="preserve"> platí současně se všemi předchozími ujednáními týkajícími se sjednání denní pevné klouzavé rezervované kapacity </w:t>
      </w:r>
      <w:r w:rsidR="00A817E2">
        <w:rPr>
          <w:rFonts w:asciiTheme="minorHAnsi" w:hAnsiTheme="minorHAnsi"/>
          <w:sz w:val="17"/>
          <w:szCs w:val="22"/>
        </w:rPr>
        <w:t>v</w:t>
      </w:r>
      <w:r>
        <w:rPr>
          <w:rFonts w:asciiTheme="minorHAnsi" w:hAnsiTheme="minorHAnsi"/>
          <w:sz w:val="17"/>
          <w:szCs w:val="22"/>
        </w:rPr>
        <w:t>e stejný</w:t>
      </w:r>
      <w:r w:rsidR="00A817E2">
        <w:rPr>
          <w:rFonts w:asciiTheme="minorHAnsi" w:hAnsiTheme="minorHAnsi"/>
          <w:sz w:val="17"/>
          <w:szCs w:val="22"/>
        </w:rPr>
        <w:t>ch</w:t>
      </w:r>
      <w:r>
        <w:rPr>
          <w:rFonts w:asciiTheme="minorHAnsi" w:hAnsiTheme="minorHAnsi"/>
          <w:sz w:val="17"/>
          <w:szCs w:val="22"/>
        </w:rPr>
        <w:t xml:space="preserve"> </w:t>
      </w:r>
      <w:r w:rsidRPr="003E537B">
        <w:rPr>
          <w:rFonts w:asciiTheme="minorHAnsi" w:hAnsiTheme="minorHAnsi"/>
          <w:sz w:val="17"/>
          <w:szCs w:val="22"/>
        </w:rPr>
        <w:t>odběrn</w:t>
      </w:r>
      <w:r>
        <w:rPr>
          <w:rFonts w:asciiTheme="minorHAnsi" w:hAnsiTheme="minorHAnsi"/>
          <w:sz w:val="17"/>
          <w:szCs w:val="22"/>
        </w:rPr>
        <w:t>ý</w:t>
      </w:r>
      <w:r w:rsidR="00A817E2">
        <w:rPr>
          <w:rFonts w:asciiTheme="minorHAnsi" w:hAnsiTheme="minorHAnsi"/>
          <w:sz w:val="17"/>
          <w:szCs w:val="22"/>
        </w:rPr>
        <w:t>ch</w:t>
      </w:r>
      <w:r w:rsidRPr="003E537B">
        <w:rPr>
          <w:rFonts w:asciiTheme="minorHAnsi" w:hAnsiTheme="minorHAnsi"/>
          <w:sz w:val="17"/>
          <w:szCs w:val="22"/>
        </w:rPr>
        <w:t xml:space="preserve"> míst</w:t>
      </w:r>
      <w:r w:rsidR="00A817E2">
        <w:rPr>
          <w:rFonts w:asciiTheme="minorHAnsi" w:hAnsiTheme="minorHAnsi"/>
          <w:sz w:val="17"/>
          <w:szCs w:val="22"/>
        </w:rPr>
        <w:t>ech</w:t>
      </w:r>
      <w:r w:rsidR="00DF1E75">
        <w:rPr>
          <w:rFonts w:asciiTheme="minorHAnsi" w:hAnsiTheme="minorHAnsi"/>
          <w:sz w:val="17"/>
          <w:szCs w:val="22"/>
        </w:rPr>
        <w:t>.</w:t>
      </w:r>
    </w:p>
    <w:p w14:paraId="2FB5ECA5" w14:textId="5EF27B6B" w:rsidR="00715F15" w:rsidRDefault="00DF1E75" w:rsidP="00E72CAC">
      <w:pPr>
        <w:pStyle w:val="3"/>
        <w:numPr>
          <w:ilvl w:val="1"/>
          <w:numId w:val="29"/>
        </w:numPr>
        <w:tabs>
          <w:tab w:val="clear" w:pos="425"/>
        </w:tabs>
        <w:ind w:left="283" w:hanging="198"/>
        <w:jc w:val="left"/>
        <w:rPr>
          <w:rFonts w:asciiTheme="minorHAnsi" w:hAnsiTheme="minorHAnsi"/>
          <w:sz w:val="17"/>
          <w:szCs w:val="22"/>
        </w:rPr>
      </w:pPr>
      <w:r w:rsidRPr="00DF1E75">
        <w:rPr>
          <w:rFonts w:asciiTheme="minorHAnsi" w:hAnsiTheme="minorHAnsi"/>
          <w:sz w:val="17"/>
          <w:szCs w:val="22"/>
        </w:rPr>
        <w:t>Sjednávání a změny distribučního přehledu je oprávněna činit osoba pověřená pro operativní obchodní a technická jednání uvedená v Části D Smlouvy, a to postup</w:t>
      </w:r>
      <w:r w:rsidR="009D6E46">
        <w:rPr>
          <w:rFonts w:asciiTheme="minorHAnsi" w:hAnsiTheme="minorHAnsi"/>
          <w:sz w:val="17"/>
          <w:szCs w:val="22"/>
        </w:rPr>
        <w:t>e</w:t>
      </w:r>
      <w:r w:rsidRPr="00DF1E75">
        <w:rPr>
          <w:rFonts w:asciiTheme="minorHAnsi" w:hAnsiTheme="minorHAnsi"/>
          <w:sz w:val="17"/>
          <w:szCs w:val="22"/>
        </w:rPr>
        <w:t>m dle OP článku 6.2 Práva a povinnosti zákazníka, písmeno d)</w:t>
      </w:r>
      <w:r w:rsidR="00715F15" w:rsidRPr="003E537B">
        <w:rPr>
          <w:rFonts w:asciiTheme="minorHAnsi" w:hAnsiTheme="minorHAnsi"/>
          <w:sz w:val="17"/>
          <w:szCs w:val="22"/>
        </w:rPr>
        <w:t>.</w:t>
      </w:r>
    </w:p>
    <w:p w14:paraId="40742F87" w14:textId="10B85426" w:rsidR="00FB5A57" w:rsidRPr="006E3A72" w:rsidRDefault="00FB5A57" w:rsidP="00FB5A57">
      <w:pPr>
        <w:spacing w:before="0"/>
        <w:rPr>
          <w:sz w:val="2"/>
          <w:szCs w:val="2"/>
        </w:rPr>
      </w:pPr>
    </w:p>
    <w:p w14:paraId="1AFDF217" w14:textId="77777777" w:rsidR="00A06BFB" w:rsidRPr="00F0066A" w:rsidRDefault="00A06BFB" w:rsidP="009804A3">
      <w:pPr>
        <w:pStyle w:val="Nazev2CalibriBold"/>
        <w:spacing w:after="0"/>
        <w:ind w:left="85"/>
        <w:rPr>
          <w:rFonts w:asciiTheme="minorHAnsi" w:hAnsiTheme="minorHAnsi" w:cstheme="minorHAnsi"/>
          <w:b w:val="0"/>
          <w:bCs/>
          <w:sz w:val="2"/>
          <w:szCs w:val="2"/>
        </w:rPr>
      </w:pPr>
    </w:p>
    <w:p w14:paraId="6C65A256" w14:textId="15A334B9" w:rsidR="009804A3" w:rsidRPr="009804A3" w:rsidRDefault="009804A3" w:rsidP="009804A3">
      <w:pPr>
        <w:spacing w:before="0" w:line="276" w:lineRule="auto"/>
        <w:ind w:left="0"/>
        <w:rPr>
          <w:rFonts w:asciiTheme="majorHAnsi" w:hAnsiTheme="majorHAnsi"/>
          <w:bCs/>
          <w:caps/>
          <w:sz w:val="2"/>
          <w:szCs w:val="2"/>
        </w:rPr>
      </w:pPr>
      <w:r w:rsidRPr="009804A3">
        <w:rPr>
          <w:b/>
          <w:bCs/>
          <w:sz w:val="2"/>
          <w:szCs w:val="2"/>
        </w:rPr>
        <w:br w:type="page"/>
      </w:r>
    </w:p>
    <w:p w14:paraId="312A516F" w14:textId="77777777" w:rsidR="009804A3" w:rsidRPr="009804A3" w:rsidRDefault="009804A3" w:rsidP="009804A3">
      <w:pPr>
        <w:pStyle w:val="Nazev2CalibriBold"/>
        <w:spacing w:after="0"/>
        <w:ind w:left="85"/>
        <w:rPr>
          <w:b w:val="0"/>
          <w:bCs/>
          <w:sz w:val="2"/>
          <w:szCs w:val="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862B0" w:rsidRPr="00FB5A57" w14:paraId="7CFE97A3"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73076019" w14:textId="66C2849B" w:rsidR="003862B0" w:rsidRPr="00FB5A57" w:rsidRDefault="003862B0" w:rsidP="00FB5A57">
            <w:pPr>
              <w:pStyle w:val="KapitolaCalibriBold"/>
              <w:rPr>
                <w:rFonts w:cs="Arial"/>
                <w:szCs w:val="20"/>
              </w:rPr>
            </w:pPr>
            <w:r w:rsidRPr="00FB5A57">
              <w:rPr>
                <w:color w:val="auto"/>
                <w:szCs w:val="20"/>
              </w:rPr>
              <w:t xml:space="preserve">ČÁST D </w:t>
            </w:r>
            <w:r w:rsidR="0056453D" w:rsidRPr="00FB5A57">
              <w:rPr>
                <w:color w:val="auto"/>
                <w:szCs w:val="20"/>
              </w:rPr>
              <w:t>–</w:t>
            </w:r>
            <w:r w:rsidRPr="00FB5A57">
              <w:rPr>
                <w:color w:val="auto"/>
                <w:szCs w:val="20"/>
              </w:rPr>
              <w:t xml:space="preserve"> SEZNAM KONTAKTNÍCH OSOB</w:t>
            </w:r>
          </w:p>
        </w:tc>
      </w:tr>
    </w:tbl>
    <w:p w14:paraId="5C80261C" w14:textId="77777777" w:rsidR="00F02435" w:rsidRPr="0009032E" w:rsidRDefault="00F02435" w:rsidP="00F02435">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9BA8"/>
        <w:tblCellMar>
          <w:left w:w="85" w:type="dxa"/>
          <w:right w:w="85" w:type="dxa"/>
        </w:tblCellMar>
        <w:tblLook w:val="04A0" w:firstRow="1" w:lastRow="0" w:firstColumn="1" w:lastColumn="0" w:noHBand="0" w:noVBand="1"/>
      </w:tblPr>
      <w:tblGrid>
        <w:gridCol w:w="10206"/>
      </w:tblGrid>
      <w:tr w:rsidR="00F02435" w:rsidRPr="0065364E" w14:paraId="1067631B" w14:textId="77777777" w:rsidTr="004667BE">
        <w:trPr>
          <w:cantSplit/>
          <w:trHeight w:hRule="exact" w:val="397"/>
          <w:tblHeader/>
        </w:trPr>
        <w:tc>
          <w:tcPr>
            <w:tcW w:w="10206" w:type="dxa"/>
            <w:shd w:val="clear" w:color="auto" w:fill="009BA8"/>
            <w:vAlign w:val="center"/>
          </w:tcPr>
          <w:p w14:paraId="3B42E567" w14:textId="77777777" w:rsidR="00F02435" w:rsidRPr="00F02435" w:rsidRDefault="00F02435" w:rsidP="004667BE">
            <w:pPr>
              <w:pStyle w:val="KapitolaCalibriBold"/>
              <w:rPr>
                <w:rFonts w:cstheme="majorHAnsi"/>
              </w:rPr>
            </w:pPr>
            <w:r w:rsidRPr="00F02435">
              <w:rPr>
                <w:rFonts w:cstheme="majorHAnsi"/>
              </w:rPr>
              <w:t>Kontakty Zákazníka</w:t>
            </w:r>
          </w:p>
        </w:tc>
      </w:tr>
    </w:tbl>
    <w:p w14:paraId="1CAB9EC9" w14:textId="77777777" w:rsidR="00F02435" w:rsidRPr="00A35792" w:rsidRDefault="00F02435" w:rsidP="00F02435">
      <w:pPr>
        <w:spacing w:before="0"/>
        <w:rPr>
          <w:rFonts w:asciiTheme="majorHAnsi" w:hAnsiTheme="majorHAnsi" w:cstheme="majorHAnsi"/>
          <w:sz w:val="4"/>
          <w:szCs w:val="4"/>
        </w:rPr>
      </w:pPr>
    </w:p>
    <w:p w14:paraId="7EF74275"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76FBAF1E" w14:textId="77777777" w:rsidTr="004667BE">
        <w:trPr>
          <w:cantSplit/>
          <w:trHeight w:val="340"/>
          <w:tblHeader/>
        </w:trPr>
        <w:tc>
          <w:tcPr>
            <w:tcW w:w="10206" w:type="dxa"/>
            <w:gridSpan w:val="3"/>
            <w:tcBorders>
              <w:bottom w:val="single" w:sz="4" w:space="0" w:color="auto"/>
            </w:tcBorders>
            <w:shd w:val="clear" w:color="auto" w:fill="E5E5E5"/>
            <w:vAlign w:val="center"/>
          </w:tcPr>
          <w:p w14:paraId="6EBD809B"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 jednání ve věcech smluvních"/>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 jednání ve věcech smluvních</w:t>
            </w:r>
            <w:r w:rsidRPr="00F02435">
              <w:rPr>
                <w:rFonts w:asciiTheme="minorHAnsi" w:hAnsiTheme="minorHAnsi" w:cstheme="minorHAnsi"/>
                <w:color w:val="009BA8"/>
              </w:rPr>
              <w:fldChar w:fldCharType="end"/>
            </w:r>
          </w:p>
        </w:tc>
      </w:tr>
      <w:tr w:rsidR="00F02435" w:rsidRPr="00F02435" w14:paraId="571DB54B"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307A18FF" w14:textId="3D223814" w:rsidR="00F02435" w:rsidRPr="00F02435" w:rsidRDefault="00F02435" w:rsidP="004667BE">
            <w:pPr>
              <w:pStyle w:val="TexttabulkaCalibriLight"/>
              <w:rPr>
                <w:rFonts w:cstheme="minorHAnsi"/>
                <w:szCs w:val="17"/>
              </w:rPr>
            </w:pPr>
          </w:p>
        </w:tc>
      </w:tr>
      <w:tr w:rsidR="00F02435" w:rsidRPr="00F02435" w14:paraId="56B6B1D6"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29C0E31A" w14:textId="2CBA0EB4" w:rsidR="00F02435" w:rsidRPr="00F02435" w:rsidRDefault="00F02435" w:rsidP="004667BE">
            <w:pPr>
              <w:pStyle w:val="TexttabulkaCalibriLight"/>
              <w:rPr>
                <w:rFonts w:cstheme="minorHAnsi"/>
                <w:szCs w:val="17"/>
              </w:rPr>
            </w:pPr>
          </w:p>
        </w:tc>
        <w:tc>
          <w:tcPr>
            <w:tcW w:w="5103" w:type="dxa"/>
            <w:tcBorders>
              <w:top w:val="single" w:sz="4" w:space="0" w:color="auto"/>
              <w:bottom w:val="single" w:sz="4" w:space="0" w:color="auto"/>
            </w:tcBorders>
            <w:shd w:val="clear" w:color="auto" w:fill="auto"/>
            <w:vAlign w:val="center"/>
          </w:tcPr>
          <w:p w14:paraId="67D522A7" w14:textId="56699D08" w:rsidR="00F02435" w:rsidRPr="00F02435" w:rsidRDefault="00F02435" w:rsidP="004667BE">
            <w:pPr>
              <w:pStyle w:val="TexttabulkaCalibriLight"/>
              <w:rPr>
                <w:rFonts w:cstheme="minorHAnsi"/>
                <w:szCs w:val="17"/>
              </w:rPr>
            </w:pPr>
          </w:p>
        </w:tc>
        <w:tc>
          <w:tcPr>
            <w:tcW w:w="2552" w:type="dxa"/>
            <w:tcBorders>
              <w:top w:val="single" w:sz="4" w:space="0" w:color="auto"/>
              <w:bottom w:val="single" w:sz="4" w:space="0" w:color="auto"/>
            </w:tcBorders>
            <w:shd w:val="clear" w:color="auto" w:fill="auto"/>
            <w:vAlign w:val="center"/>
          </w:tcPr>
          <w:p w14:paraId="769F4212" w14:textId="64CE38E5" w:rsidR="00F02435" w:rsidRPr="00F02435" w:rsidRDefault="00F02435" w:rsidP="004667BE">
            <w:pPr>
              <w:pStyle w:val="TexttabulkaCalibriLight"/>
              <w:rPr>
                <w:rFonts w:cstheme="minorHAnsi"/>
                <w:szCs w:val="17"/>
              </w:rPr>
            </w:pPr>
          </w:p>
        </w:tc>
      </w:tr>
      <w:tr w:rsidR="00F02435" w:rsidRPr="00F02435" w14:paraId="2B43747E" w14:textId="77777777" w:rsidTr="007A7D97">
        <w:trPr>
          <w:cantSplit/>
          <w:trHeight w:val="227"/>
          <w:tblHeader/>
        </w:trPr>
        <w:tc>
          <w:tcPr>
            <w:tcW w:w="10206" w:type="dxa"/>
            <w:gridSpan w:val="3"/>
            <w:tcBorders>
              <w:top w:val="single" w:sz="4" w:space="0" w:color="auto"/>
            </w:tcBorders>
            <w:shd w:val="clear" w:color="auto" w:fill="auto"/>
          </w:tcPr>
          <w:p w14:paraId="39D13DFA" w14:textId="77777777" w:rsidR="00F02435" w:rsidRPr="00F02435" w:rsidRDefault="00F02435" w:rsidP="007A7D97">
            <w:pPr>
              <w:pStyle w:val="TexttabulkaCalibriLight"/>
              <w:rPr>
                <w:rFonts w:cstheme="minorHAnsi"/>
                <w:sz w:val="14"/>
                <w:szCs w:val="14"/>
              </w:rPr>
            </w:pPr>
            <w:r w:rsidRPr="00F02435">
              <w:rPr>
                <w:rFonts w:cstheme="minorHAnsi"/>
                <w:sz w:val="14"/>
                <w:szCs w:val="14"/>
              </w:rPr>
              <w:t>Tato osoba je oprávněna činit jménem Zákazníka právní úkony směřující ke změně, doplnění či zrušení Smlouvy.</w:t>
            </w:r>
          </w:p>
        </w:tc>
      </w:tr>
    </w:tbl>
    <w:p w14:paraId="2181B54A"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1C493F83" w14:textId="77777777" w:rsidTr="004667BE">
        <w:trPr>
          <w:cantSplit/>
          <w:trHeight w:val="340"/>
          <w:tblHeader/>
        </w:trPr>
        <w:tc>
          <w:tcPr>
            <w:tcW w:w="10206" w:type="dxa"/>
            <w:gridSpan w:val="3"/>
            <w:tcBorders>
              <w:bottom w:val="single" w:sz="4" w:space="0" w:color="auto"/>
            </w:tcBorders>
            <w:shd w:val="clear" w:color="auto" w:fill="E5E5E5"/>
            <w:vAlign w:val="center"/>
          </w:tcPr>
          <w:p w14:paraId="0814AD4E"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pověřená pro operativní obchodní a technická jednání (vč. sjednávání Distribučního přehledu)"/>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pověřená pro operativní obchodní a technická jednání (vč. sjednávání Distribučního přehledu)</w:t>
            </w:r>
            <w:r w:rsidRPr="00F02435">
              <w:rPr>
                <w:rFonts w:asciiTheme="minorHAnsi" w:hAnsiTheme="minorHAnsi" w:cstheme="minorHAnsi"/>
                <w:color w:val="009BA8"/>
              </w:rPr>
              <w:fldChar w:fldCharType="end"/>
            </w:r>
          </w:p>
        </w:tc>
      </w:tr>
      <w:tr w:rsidR="00F02435" w:rsidRPr="00F02435" w14:paraId="0E51C041"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41164494" w14:textId="6C5994B6" w:rsidR="00F02435" w:rsidRPr="00F02435" w:rsidRDefault="00F02435" w:rsidP="004667BE">
            <w:pPr>
              <w:pStyle w:val="TexttabulkaCalibriLight"/>
              <w:rPr>
                <w:rFonts w:cstheme="minorHAnsi"/>
                <w:szCs w:val="17"/>
              </w:rPr>
            </w:pPr>
          </w:p>
        </w:tc>
      </w:tr>
      <w:tr w:rsidR="00F02435" w:rsidRPr="00F02435" w14:paraId="1760DDFE"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714932F6" w14:textId="4BE28329" w:rsidR="00F02435" w:rsidRPr="00F02435" w:rsidRDefault="00F02435" w:rsidP="004667BE">
            <w:pPr>
              <w:pStyle w:val="TexttabulkaCalibriLight"/>
              <w:rPr>
                <w:rFonts w:cstheme="minorHAnsi"/>
                <w:szCs w:val="17"/>
              </w:rPr>
            </w:pPr>
          </w:p>
        </w:tc>
        <w:tc>
          <w:tcPr>
            <w:tcW w:w="5103" w:type="dxa"/>
            <w:tcBorders>
              <w:top w:val="single" w:sz="4" w:space="0" w:color="auto"/>
              <w:bottom w:val="single" w:sz="4" w:space="0" w:color="auto"/>
            </w:tcBorders>
            <w:shd w:val="clear" w:color="auto" w:fill="auto"/>
            <w:vAlign w:val="center"/>
          </w:tcPr>
          <w:p w14:paraId="2034EDCC" w14:textId="13EB7B36" w:rsidR="00F02435" w:rsidRPr="00F02435" w:rsidRDefault="00F02435" w:rsidP="004667BE">
            <w:pPr>
              <w:pStyle w:val="TexttabulkaCalibriLight"/>
              <w:rPr>
                <w:rFonts w:cstheme="minorHAnsi"/>
                <w:szCs w:val="17"/>
              </w:rPr>
            </w:pPr>
          </w:p>
        </w:tc>
        <w:tc>
          <w:tcPr>
            <w:tcW w:w="2552" w:type="dxa"/>
            <w:tcBorders>
              <w:top w:val="single" w:sz="4" w:space="0" w:color="auto"/>
              <w:bottom w:val="single" w:sz="4" w:space="0" w:color="auto"/>
            </w:tcBorders>
            <w:shd w:val="clear" w:color="auto" w:fill="auto"/>
            <w:vAlign w:val="center"/>
          </w:tcPr>
          <w:p w14:paraId="29936A47" w14:textId="43AB0BAB" w:rsidR="00F02435" w:rsidRPr="00F02435" w:rsidRDefault="00F02435" w:rsidP="004667BE">
            <w:pPr>
              <w:pStyle w:val="TexttabulkaCalibriLight"/>
              <w:rPr>
                <w:rFonts w:cstheme="minorHAnsi"/>
                <w:szCs w:val="17"/>
              </w:rPr>
            </w:pPr>
          </w:p>
        </w:tc>
      </w:tr>
    </w:tbl>
    <w:p w14:paraId="7A311596"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14761EBA" w14:textId="77777777" w:rsidTr="004667BE">
        <w:trPr>
          <w:cantSplit/>
          <w:trHeight w:val="340"/>
          <w:tblHeader/>
        </w:trPr>
        <w:tc>
          <w:tcPr>
            <w:tcW w:w="10206" w:type="dxa"/>
            <w:gridSpan w:val="3"/>
            <w:tcBorders>
              <w:bottom w:val="single" w:sz="4" w:space="0" w:color="auto"/>
            </w:tcBorders>
            <w:shd w:val="clear" w:color="auto" w:fill="E5E5E5"/>
            <w:vAlign w:val="center"/>
          </w:tcPr>
          <w:p w14:paraId="48162429"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pověřená pro jednání v platebním styku"/>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pověřená pro jednání v platebním styku</w:t>
            </w:r>
            <w:r w:rsidRPr="00F02435">
              <w:rPr>
                <w:rFonts w:asciiTheme="minorHAnsi" w:hAnsiTheme="minorHAnsi" w:cstheme="minorHAnsi"/>
                <w:color w:val="009BA8"/>
              </w:rPr>
              <w:fldChar w:fldCharType="end"/>
            </w:r>
          </w:p>
        </w:tc>
      </w:tr>
      <w:tr w:rsidR="00F02435" w:rsidRPr="00F02435" w14:paraId="24A43CFE"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12857348" w14:textId="4BCE8CBE" w:rsidR="00F02435" w:rsidRPr="00F02435" w:rsidRDefault="00F02435" w:rsidP="004667BE">
            <w:pPr>
              <w:pStyle w:val="TexttabulkaCalibriLight"/>
              <w:rPr>
                <w:rFonts w:cstheme="minorHAnsi"/>
                <w:szCs w:val="17"/>
              </w:rPr>
            </w:pPr>
          </w:p>
        </w:tc>
      </w:tr>
      <w:tr w:rsidR="00F02435" w:rsidRPr="00F02435" w14:paraId="1337B552"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4BC499B7" w14:textId="645F6FF0" w:rsidR="00F02435" w:rsidRPr="00F02435" w:rsidRDefault="00F02435" w:rsidP="004667BE">
            <w:pPr>
              <w:pStyle w:val="TexttabulkaCalibriLight"/>
              <w:rPr>
                <w:rFonts w:cstheme="minorHAnsi"/>
                <w:szCs w:val="17"/>
              </w:rPr>
            </w:pPr>
          </w:p>
        </w:tc>
        <w:tc>
          <w:tcPr>
            <w:tcW w:w="5103" w:type="dxa"/>
            <w:tcBorders>
              <w:top w:val="single" w:sz="4" w:space="0" w:color="auto"/>
              <w:bottom w:val="single" w:sz="4" w:space="0" w:color="auto"/>
            </w:tcBorders>
            <w:shd w:val="clear" w:color="auto" w:fill="auto"/>
            <w:vAlign w:val="center"/>
          </w:tcPr>
          <w:p w14:paraId="5049D939" w14:textId="11D6469B" w:rsidR="00F02435" w:rsidRPr="00F02435" w:rsidRDefault="00F02435" w:rsidP="004667BE">
            <w:pPr>
              <w:pStyle w:val="TexttabulkaCalibriLight"/>
              <w:rPr>
                <w:rFonts w:cstheme="minorHAnsi"/>
                <w:szCs w:val="17"/>
              </w:rPr>
            </w:pPr>
          </w:p>
        </w:tc>
        <w:tc>
          <w:tcPr>
            <w:tcW w:w="2552" w:type="dxa"/>
            <w:tcBorders>
              <w:top w:val="single" w:sz="4" w:space="0" w:color="auto"/>
              <w:bottom w:val="single" w:sz="4" w:space="0" w:color="auto"/>
            </w:tcBorders>
            <w:shd w:val="clear" w:color="auto" w:fill="auto"/>
            <w:vAlign w:val="center"/>
          </w:tcPr>
          <w:p w14:paraId="3C1F2E15" w14:textId="4DFA2E7D" w:rsidR="00F02435" w:rsidRPr="00F02435" w:rsidRDefault="00F02435" w:rsidP="004667BE">
            <w:pPr>
              <w:pStyle w:val="TexttabulkaCalibriLight"/>
              <w:rPr>
                <w:rFonts w:cstheme="minorHAnsi"/>
                <w:szCs w:val="17"/>
              </w:rPr>
            </w:pPr>
          </w:p>
        </w:tc>
      </w:tr>
    </w:tbl>
    <w:p w14:paraId="5B33CE86"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6758E689" w14:textId="77777777" w:rsidTr="004667BE">
        <w:trPr>
          <w:cantSplit/>
          <w:trHeight w:val="340"/>
          <w:tblHeader/>
        </w:trPr>
        <w:tc>
          <w:tcPr>
            <w:tcW w:w="10206" w:type="dxa"/>
            <w:gridSpan w:val="3"/>
            <w:tcBorders>
              <w:bottom w:val="single" w:sz="4" w:space="0" w:color="auto"/>
            </w:tcBorders>
            <w:shd w:val="clear" w:color="auto" w:fill="E5E5E5"/>
            <w:vAlign w:val="center"/>
          </w:tcPr>
          <w:p w14:paraId="6D86CC4F"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 jednání v internetové aplikaci innogy24"/>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 jednání v internetové aplikaci innogy24</w:t>
            </w:r>
            <w:r w:rsidRPr="00F02435">
              <w:rPr>
                <w:rFonts w:asciiTheme="minorHAnsi" w:hAnsiTheme="minorHAnsi" w:cstheme="minorHAnsi"/>
                <w:color w:val="009BA8"/>
              </w:rPr>
              <w:fldChar w:fldCharType="end"/>
            </w:r>
          </w:p>
        </w:tc>
      </w:tr>
      <w:tr w:rsidR="00F02435" w:rsidRPr="00F02435" w14:paraId="4FFC4F07"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58910F14" w14:textId="3C563CE7" w:rsidR="00F02435" w:rsidRPr="00F02435" w:rsidRDefault="00F02435" w:rsidP="004667BE">
            <w:pPr>
              <w:pStyle w:val="TexttabulkaCalibriLight"/>
              <w:rPr>
                <w:rFonts w:cstheme="minorHAnsi"/>
                <w:szCs w:val="17"/>
              </w:rPr>
            </w:pPr>
          </w:p>
        </w:tc>
      </w:tr>
      <w:tr w:rsidR="00F02435" w:rsidRPr="00F02435" w14:paraId="0B4E1D23"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1D709470" w14:textId="1CBE6B0F" w:rsidR="00F02435" w:rsidRPr="00F02435" w:rsidRDefault="00F02435" w:rsidP="004667BE">
            <w:pPr>
              <w:pStyle w:val="TexttabulkaCalibriLight"/>
              <w:rPr>
                <w:rFonts w:cstheme="minorHAnsi"/>
                <w:szCs w:val="17"/>
              </w:rPr>
            </w:pPr>
          </w:p>
        </w:tc>
        <w:tc>
          <w:tcPr>
            <w:tcW w:w="5103" w:type="dxa"/>
            <w:tcBorders>
              <w:top w:val="single" w:sz="4" w:space="0" w:color="auto"/>
              <w:bottom w:val="single" w:sz="4" w:space="0" w:color="auto"/>
            </w:tcBorders>
            <w:shd w:val="clear" w:color="auto" w:fill="auto"/>
            <w:vAlign w:val="center"/>
          </w:tcPr>
          <w:p w14:paraId="02FB5ED0" w14:textId="559A5512" w:rsidR="00F02435" w:rsidRPr="00F02435" w:rsidRDefault="00F02435" w:rsidP="004667BE">
            <w:pPr>
              <w:pStyle w:val="TexttabulkaCalibriLight"/>
              <w:rPr>
                <w:rFonts w:cstheme="minorHAnsi"/>
                <w:szCs w:val="17"/>
              </w:rPr>
            </w:pPr>
          </w:p>
        </w:tc>
        <w:tc>
          <w:tcPr>
            <w:tcW w:w="2552" w:type="dxa"/>
            <w:tcBorders>
              <w:top w:val="single" w:sz="4" w:space="0" w:color="auto"/>
              <w:bottom w:val="single" w:sz="4" w:space="0" w:color="auto"/>
            </w:tcBorders>
            <w:shd w:val="clear" w:color="auto" w:fill="auto"/>
            <w:vAlign w:val="center"/>
          </w:tcPr>
          <w:p w14:paraId="0071080A" w14:textId="536B4747" w:rsidR="00F02435" w:rsidRPr="00F02435" w:rsidRDefault="00F02435" w:rsidP="004667BE">
            <w:pPr>
              <w:pStyle w:val="TexttabulkaCalibriLight"/>
              <w:rPr>
                <w:rFonts w:cstheme="minorHAnsi"/>
                <w:szCs w:val="17"/>
              </w:rPr>
            </w:pPr>
          </w:p>
        </w:tc>
      </w:tr>
      <w:tr w:rsidR="00F02435" w:rsidRPr="00F02435" w14:paraId="77BD4D1B" w14:textId="77777777" w:rsidTr="007A7D97">
        <w:trPr>
          <w:cantSplit/>
          <w:trHeight w:val="227"/>
          <w:tblHeader/>
        </w:trPr>
        <w:tc>
          <w:tcPr>
            <w:tcW w:w="10206" w:type="dxa"/>
            <w:gridSpan w:val="3"/>
            <w:shd w:val="clear" w:color="auto" w:fill="auto"/>
          </w:tcPr>
          <w:p w14:paraId="55D8C2FD" w14:textId="77777777" w:rsidR="00F02435" w:rsidRPr="00F02435" w:rsidRDefault="00F02435" w:rsidP="007A7D97">
            <w:pPr>
              <w:pStyle w:val="TexttabulkaCalibriLight"/>
              <w:rPr>
                <w:rFonts w:cstheme="minorHAnsi"/>
                <w:sz w:val="14"/>
                <w:szCs w:val="14"/>
              </w:rPr>
            </w:pPr>
            <w:r w:rsidRPr="00F02435">
              <w:rPr>
                <w:rFonts w:cstheme="minorHAnsi"/>
                <w:sz w:val="14"/>
                <w:szCs w:val="14"/>
              </w:rPr>
              <w:t>Tato osoba je oprávněna činit jménem Zákazníka právní jednání v internetové aplikaci innogy24 v souladu s Obchodními podmínkami a Provozními podmínkami.</w:t>
            </w:r>
          </w:p>
        </w:tc>
      </w:tr>
    </w:tbl>
    <w:p w14:paraId="344405E9" w14:textId="3E4BA05C" w:rsidR="00F02435" w:rsidRPr="007A7D97" w:rsidRDefault="00F02435" w:rsidP="00F02435">
      <w:pPr>
        <w:spacing w:before="0"/>
        <w:rPr>
          <w:rFonts w:cstheme="minorHAnsi"/>
          <w:sz w:val="4"/>
          <w:szCs w:val="4"/>
        </w:rPr>
      </w:pPr>
    </w:p>
    <w:p w14:paraId="4F40D4B8" w14:textId="77777777" w:rsidR="00C74C95" w:rsidRPr="007A7D97" w:rsidRDefault="00C74C95" w:rsidP="00001903">
      <w:pPr>
        <w:spacing w:before="0"/>
        <w:ind w:left="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C115F" w:rsidRPr="00C75D3B" w14:paraId="7AEC4065" w14:textId="77777777" w:rsidTr="00120938">
        <w:trPr>
          <w:trHeight w:hRule="exact" w:val="397"/>
        </w:trPr>
        <w:tc>
          <w:tcPr>
            <w:tcW w:w="10206" w:type="dxa"/>
            <w:shd w:val="clear" w:color="auto" w:fill="009BA5" w:themeFill="accent3"/>
            <w:vAlign w:val="center"/>
          </w:tcPr>
          <w:p w14:paraId="7851F335" w14:textId="77777777" w:rsidR="003C115F" w:rsidRPr="00C75D3B" w:rsidRDefault="003C115F" w:rsidP="00120938">
            <w:pPr>
              <w:pStyle w:val="KapitolaCalibriBold"/>
              <w:rPr>
                <w:rFonts w:cs="Arial"/>
              </w:rPr>
            </w:pPr>
            <w:r w:rsidRPr="0040341D">
              <w:rPr>
                <w:rFonts w:cs="Arial"/>
              </w:rPr>
              <w:t>Kontakty Obchodníka</w:t>
            </w:r>
          </w:p>
        </w:tc>
      </w:tr>
    </w:tbl>
    <w:p w14:paraId="546F648B" w14:textId="18627077" w:rsidR="003C115F" w:rsidRDefault="003C115F" w:rsidP="00A467B8">
      <w:pPr>
        <w:pStyle w:val="3"/>
        <w:tabs>
          <w:tab w:val="clear" w:pos="425"/>
        </w:tabs>
        <w:spacing w:before="0"/>
        <w:ind w:left="0"/>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7655"/>
      </w:tblGrid>
      <w:tr w:rsidR="00A467B8" w:rsidRPr="0065364E" w14:paraId="189CA49A" w14:textId="77777777" w:rsidTr="00BE69A4">
        <w:trPr>
          <w:cantSplit/>
          <w:trHeight w:val="340"/>
          <w:tblHeader/>
        </w:trPr>
        <w:tc>
          <w:tcPr>
            <w:tcW w:w="10206" w:type="dxa"/>
            <w:gridSpan w:val="2"/>
            <w:tcBorders>
              <w:bottom w:val="single" w:sz="4" w:space="0" w:color="auto"/>
            </w:tcBorders>
            <w:shd w:val="clear" w:color="auto" w:fill="E5E5E5"/>
            <w:vAlign w:val="center"/>
          </w:tcPr>
          <w:p w14:paraId="2A80572A" w14:textId="61A1EC24" w:rsidR="00A467B8" w:rsidRPr="0065364E" w:rsidRDefault="00A467B8" w:rsidP="00BE69A4">
            <w:pPr>
              <w:pStyle w:val="TextlegendaCalibriBold"/>
              <w:rPr>
                <w:rFonts w:asciiTheme="minorHAnsi" w:hAnsiTheme="minorHAnsi"/>
                <w:color w:val="009BA8"/>
              </w:rPr>
            </w:pPr>
            <w:r w:rsidRPr="007B161E">
              <w:t>Osob</w:t>
            </w:r>
            <w:r w:rsidR="00A81E33">
              <w:t>y</w:t>
            </w:r>
            <w:r w:rsidRPr="007B161E">
              <w:t xml:space="preserve"> oprávněn</w:t>
            </w:r>
            <w:r w:rsidR="00A81E33">
              <w:t>é</w:t>
            </w:r>
            <w:r w:rsidRPr="007B161E">
              <w:t xml:space="preserve"> k jednání ve věcech smluvních</w:t>
            </w:r>
          </w:p>
        </w:tc>
      </w:tr>
      <w:tr w:rsidR="00A467B8" w:rsidRPr="0065364E" w14:paraId="1B6F07A2" w14:textId="77777777" w:rsidTr="00BE69A4">
        <w:trPr>
          <w:cantSplit/>
          <w:trHeight w:val="283"/>
          <w:tblHeader/>
        </w:trPr>
        <w:tc>
          <w:tcPr>
            <w:tcW w:w="10206" w:type="dxa"/>
            <w:gridSpan w:val="2"/>
            <w:tcBorders>
              <w:top w:val="single" w:sz="4" w:space="0" w:color="auto"/>
              <w:bottom w:val="single" w:sz="4" w:space="0" w:color="auto"/>
            </w:tcBorders>
            <w:shd w:val="clear" w:color="auto" w:fill="auto"/>
            <w:vAlign w:val="center"/>
          </w:tcPr>
          <w:p w14:paraId="4C636037" w14:textId="501DD7EB" w:rsidR="00A467B8" w:rsidRPr="000A107E" w:rsidRDefault="00A467B8" w:rsidP="00BE69A4">
            <w:pPr>
              <w:pStyle w:val="TexttabulkaCalibriLight"/>
              <w:rPr>
                <w:rFonts w:cstheme="minorHAnsi"/>
                <w:szCs w:val="17"/>
              </w:rPr>
            </w:pPr>
          </w:p>
        </w:tc>
      </w:tr>
      <w:tr w:rsidR="00A467B8" w:rsidRPr="0065364E" w14:paraId="3573A201" w14:textId="77777777" w:rsidTr="00BE69A4">
        <w:trPr>
          <w:cantSplit/>
          <w:trHeight w:val="283"/>
          <w:tblHeader/>
        </w:trPr>
        <w:tc>
          <w:tcPr>
            <w:tcW w:w="2551" w:type="dxa"/>
            <w:tcBorders>
              <w:top w:val="single" w:sz="4" w:space="0" w:color="auto"/>
              <w:bottom w:val="single" w:sz="4" w:space="0" w:color="auto"/>
            </w:tcBorders>
            <w:shd w:val="clear" w:color="auto" w:fill="auto"/>
            <w:vAlign w:val="center"/>
          </w:tcPr>
          <w:p w14:paraId="0D8489AD" w14:textId="780E7035" w:rsidR="00A467B8" w:rsidRPr="00C657EB" w:rsidRDefault="00A467B8" w:rsidP="00BE69A4">
            <w:pPr>
              <w:pStyle w:val="TexttabulkaCalibriLight"/>
              <w:rPr>
                <w:rFonts w:asciiTheme="majorHAnsi" w:hAnsiTheme="majorHAnsi" w:cstheme="majorHAnsi"/>
                <w:szCs w:val="17"/>
              </w:rPr>
            </w:pPr>
          </w:p>
        </w:tc>
        <w:tc>
          <w:tcPr>
            <w:tcW w:w="7655" w:type="dxa"/>
            <w:tcBorders>
              <w:top w:val="single" w:sz="4" w:space="0" w:color="auto"/>
              <w:bottom w:val="single" w:sz="4" w:space="0" w:color="auto"/>
            </w:tcBorders>
            <w:shd w:val="clear" w:color="auto" w:fill="auto"/>
            <w:vAlign w:val="center"/>
          </w:tcPr>
          <w:p w14:paraId="62F03D7C" w14:textId="23F1386D" w:rsidR="00A467B8" w:rsidRPr="000A107E" w:rsidRDefault="00A467B8" w:rsidP="00BE69A4">
            <w:pPr>
              <w:pStyle w:val="TexttabulkaCalibriLight"/>
              <w:rPr>
                <w:rFonts w:cstheme="minorHAnsi"/>
                <w:szCs w:val="17"/>
              </w:rPr>
            </w:pPr>
          </w:p>
        </w:tc>
      </w:tr>
      <w:tr w:rsidR="00A467B8" w:rsidRPr="0065364E" w14:paraId="0465A258" w14:textId="77777777" w:rsidTr="00BE69A4">
        <w:trPr>
          <w:cantSplit/>
          <w:trHeight w:val="283"/>
          <w:tblHeader/>
        </w:trPr>
        <w:tc>
          <w:tcPr>
            <w:tcW w:w="10206" w:type="dxa"/>
            <w:gridSpan w:val="2"/>
            <w:tcBorders>
              <w:top w:val="single" w:sz="4" w:space="0" w:color="auto"/>
              <w:bottom w:val="single" w:sz="4" w:space="0" w:color="auto"/>
            </w:tcBorders>
            <w:shd w:val="clear" w:color="auto" w:fill="auto"/>
            <w:vAlign w:val="center"/>
          </w:tcPr>
          <w:p w14:paraId="4A218E87" w14:textId="5CF38D73" w:rsidR="00A467B8" w:rsidRPr="000A107E" w:rsidRDefault="00A467B8" w:rsidP="00BE69A4">
            <w:pPr>
              <w:pStyle w:val="TexttabulkaCalibriLight"/>
              <w:rPr>
                <w:rFonts w:ascii="Calibri Light" w:hAnsi="Calibri Light" w:cs="Calibri Light"/>
                <w:szCs w:val="17"/>
              </w:rPr>
            </w:pPr>
          </w:p>
        </w:tc>
      </w:tr>
      <w:tr w:rsidR="00A467B8" w:rsidRPr="0065364E" w14:paraId="28B5D724" w14:textId="77777777" w:rsidTr="00BE69A4">
        <w:trPr>
          <w:cantSplit/>
          <w:trHeight w:val="283"/>
          <w:tblHeader/>
        </w:trPr>
        <w:tc>
          <w:tcPr>
            <w:tcW w:w="2551" w:type="dxa"/>
            <w:tcBorders>
              <w:top w:val="single" w:sz="4" w:space="0" w:color="auto"/>
              <w:bottom w:val="single" w:sz="4" w:space="0" w:color="auto"/>
            </w:tcBorders>
            <w:shd w:val="clear" w:color="auto" w:fill="auto"/>
            <w:vAlign w:val="center"/>
          </w:tcPr>
          <w:p w14:paraId="4A11C084" w14:textId="6B2C41EE" w:rsidR="00A467B8" w:rsidRPr="00C657EB" w:rsidRDefault="00A467B8" w:rsidP="00BE69A4">
            <w:pPr>
              <w:pStyle w:val="TexttabulkaCalibriLight"/>
              <w:rPr>
                <w:rFonts w:asciiTheme="majorHAnsi" w:hAnsiTheme="majorHAnsi" w:cstheme="majorHAnsi"/>
                <w:szCs w:val="17"/>
              </w:rPr>
            </w:pPr>
          </w:p>
        </w:tc>
        <w:tc>
          <w:tcPr>
            <w:tcW w:w="7655" w:type="dxa"/>
            <w:tcBorders>
              <w:top w:val="single" w:sz="4" w:space="0" w:color="auto"/>
              <w:bottom w:val="single" w:sz="4" w:space="0" w:color="auto"/>
            </w:tcBorders>
            <w:shd w:val="clear" w:color="auto" w:fill="auto"/>
            <w:vAlign w:val="center"/>
          </w:tcPr>
          <w:p w14:paraId="51F46AE6" w14:textId="068659B6" w:rsidR="00A467B8" w:rsidRPr="000A107E" w:rsidRDefault="00A467B8" w:rsidP="00BE69A4">
            <w:pPr>
              <w:pStyle w:val="TexttabulkaCalibriLight"/>
              <w:rPr>
                <w:rFonts w:ascii="Calibri Light" w:hAnsi="Calibri Light" w:cs="Calibri Light"/>
                <w:szCs w:val="17"/>
              </w:rPr>
            </w:pPr>
          </w:p>
        </w:tc>
      </w:tr>
      <w:tr w:rsidR="00A467B8" w:rsidRPr="001C5BE1" w14:paraId="44C4C6B5" w14:textId="77777777" w:rsidTr="00BE69A4">
        <w:trPr>
          <w:cantSplit/>
          <w:trHeight w:val="283"/>
          <w:tblHeader/>
        </w:trPr>
        <w:tc>
          <w:tcPr>
            <w:tcW w:w="10206" w:type="dxa"/>
            <w:gridSpan w:val="2"/>
            <w:tcBorders>
              <w:top w:val="single" w:sz="4" w:space="0" w:color="auto"/>
            </w:tcBorders>
            <w:shd w:val="clear" w:color="auto" w:fill="auto"/>
          </w:tcPr>
          <w:p w14:paraId="630B54E5" w14:textId="62DA46C8" w:rsidR="00A467B8" w:rsidRPr="000A107E" w:rsidRDefault="00A467B8" w:rsidP="007A7D97">
            <w:pPr>
              <w:pStyle w:val="TexttabulkaCalibriLight"/>
              <w:rPr>
                <w:rFonts w:ascii="Calibri Light" w:hAnsi="Calibri Light" w:cs="Calibri Light"/>
                <w:sz w:val="14"/>
                <w:szCs w:val="14"/>
              </w:rPr>
            </w:pPr>
            <w:r w:rsidRPr="00A467B8">
              <w:rPr>
                <w:rFonts w:ascii="Calibri Light" w:hAnsi="Calibri Light" w:cs="Calibri Light"/>
                <w:sz w:val="14"/>
                <w:szCs w:val="14"/>
              </w:rPr>
              <w:t>Tyto osoby jsou oprávněny činit jménem Obchodníka právní úkony směřující ke změně, doplnění či zrušení Smlouvy.</w:t>
            </w:r>
          </w:p>
        </w:tc>
      </w:tr>
      <w:tr w:rsidR="00A467B8" w:rsidRPr="0065364E" w14:paraId="675D979A" w14:textId="77777777" w:rsidTr="00BE69A4">
        <w:trPr>
          <w:cantSplit/>
          <w:trHeight w:val="340"/>
          <w:tblHeader/>
        </w:trPr>
        <w:tc>
          <w:tcPr>
            <w:tcW w:w="10206" w:type="dxa"/>
            <w:gridSpan w:val="2"/>
            <w:tcBorders>
              <w:bottom w:val="single" w:sz="4" w:space="0" w:color="auto"/>
            </w:tcBorders>
            <w:shd w:val="clear" w:color="auto" w:fill="E5E5E5"/>
            <w:vAlign w:val="center"/>
          </w:tcPr>
          <w:p w14:paraId="4C07EEB6" w14:textId="5B123A5B" w:rsidR="00A467B8" w:rsidRPr="0065364E" w:rsidRDefault="00A467B8" w:rsidP="00BE69A4">
            <w:pPr>
              <w:pStyle w:val="TextlegendaCalibriBold"/>
              <w:rPr>
                <w:rFonts w:asciiTheme="minorHAnsi" w:hAnsiTheme="minorHAnsi"/>
                <w:color w:val="009BA8"/>
              </w:rPr>
            </w:pPr>
            <w:r w:rsidRPr="0040341D">
              <w:t>Osoba pověřená pro jednání ve věcech fakturačních, plateb a reklamací</w:t>
            </w:r>
          </w:p>
        </w:tc>
      </w:tr>
      <w:tr w:rsidR="00A467B8" w:rsidRPr="0065364E" w14:paraId="3ADD44D5" w14:textId="77777777" w:rsidTr="00BE69A4">
        <w:trPr>
          <w:cantSplit/>
          <w:trHeight w:val="283"/>
          <w:tblHeader/>
        </w:trPr>
        <w:tc>
          <w:tcPr>
            <w:tcW w:w="10206" w:type="dxa"/>
            <w:gridSpan w:val="2"/>
            <w:tcBorders>
              <w:top w:val="single" w:sz="4" w:space="0" w:color="auto"/>
              <w:bottom w:val="single" w:sz="4" w:space="0" w:color="auto"/>
            </w:tcBorders>
            <w:shd w:val="clear" w:color="auto" w:fill="auto"/>
            <w:vAlign w:val="center"/>
          </w:tcPr>
          <w:p w14:paraId="0C8DE6D6" w14:textId="1BEA24C0" w:rsidR="00A467B8" w:rsidRPr="000A107E" w:rsidRDefault="00A467B8" w:rsidP="00BE69A4">
            <w:pPr>
              <w:pStyle w:val="TexttabulkaCalibriLight"/>
              <w:rPr>
                <w:rFonts w:ascii="Calibri Light" w:hAnsi="Calibri Light" w:cs="Calibri Light"/>
                <w:szCs w:val="17"/>
              </w:rPr>
            </w:pPr>
          </w:p>
        </w:tc>
      </w:tr>
      <w:tr w:rsidR="00A467B8" w:rsidRPr="0065364E" w14:paraId="05DF4093" w14:textId="77777777" w:rsidTr="00BE69A4">
        <w:trPr>
          <w:cantSplit/>
          <w:trHeight w:val="283"/>
          <w:tblHeader/>
        </w:trPr>
        <w:tc>
          <w:tcPr>
            <w:tcW w:w="2551" w:type="dxa"/>
            <w:tcBorders>
              <w:top w:val="single" w:sz="4" w:space="0" w:color="auto"/>
              <w:bottom w:val="single" w:sz="4" w:space="0" w:color="auto"/>
            </w:tcBorders>
            <w:shd w:val="clear" w:color="auto" w:fill="auto"/>
            <w:vAlign w:val="center"/>
          </w:tcPr>
          <w:p w14:paraId="55A675D8" w14:textId="455B722C" w:rsidR="00A467B8" w:rsidRPr="000A107E" w:rsidRDefault="00A467B8" w:rsidP="00BE69A4">
            <w:pPr>
              <w:pStyle w:val="TexttabulkaCalibriLight"/>
              <w:rPr>
                <w:rFonts w:ascii="Calibri Light" w:hAnsi="Calibri Light" w:cs="Calibri Light"/>
                <w:szCs w:val="17"/>
              </w:rPr>
            </w:pPr>
          </w:p>
        </w:tc>
        <w:tc>
          <w:tcPr>
            <w:tcW w:w="7655" w:type="dxa"/>
            <w:tcBorders>
              <w:top w:val="single" w:sz="4" w:space="0" w:color="auto"/>
              <w:bottom w:val="single" w:sz="4" w:space="0" w:color="auto"/>
            </w:tcBorders>
            <w:shd w:val="clear" w:color="auto" w:fill="auto"/>
            <w:vAlign w:val="center"/>
          </w:tcPr>
          <w:p w14:paraId="236F74C4" w14:textId="009092C6" w:rsidR="00A467B8" w:rsidRPr="000A107E" w:rsidRDefault="00A467B8" w:rsidP="00BE69A4">
            <w:pPr>
              <w:pStyle w:val="TexttabulkaCalibriLight"/>
              <w:rPr>
                <w:rFonts w:ascii="Calibri Light" w:hAnsi="Calibri Light" w:cs="Calibri Light"/>
                <w:szCs w:val="17"/>
              </w:rPr>
            </w:pPr>
          </w:p>
        </w:tc>
      </w:tr>
    </w:tbl>
    <w:p w14:paraId="33321758" w14:textId="26C93941" w:rsidR="003C115F" w:rsidRPr="007C7080" w:rsidRDefault="003C115F" w:rsidP="003C115F">
      <w:pPr>
        <w:spacing w:before="0"/>
        <w:rPr>
          <w:rFonts w:cs="Arial"/>
          <w:spacing w:val="-10"/>
          <w:sz w:val="8"/>
          <w:szCs w:val="8"/>
        </w:rPr>
      </w:pPr>
    </w:p>
    <w:p w14:paraId="1065D2D3" w14:textId="77777777" w:rsidR="007C7080" w:rsidRPr="000F5805" w:rsidRDefault="007C7080" w:rsidP="007C7080">
      <w:pPr>
        <w:spacing w:before="0"/>
        <w:rPr>
          <w:rFonts w:asciiTheme="majorHAnsi" w:hAnsiTheme="majorHAnsi" w:cstheme="majorHAnsi"/>
          <w:sz w:val="8"/>
          <w:szCs w:val="8"/>
        </w:rPr>
      </w:pPr>
    </w:p>
    <w:p w14:paraId="56EF7E1A" w14:textId="57FCCC21" w:rsidR="00A81BEA" w:rsidRPr="00471942" w:rsidRDefault="00A81BEA" w:rsidP="00A81BEA">
      <w:pPr>
        <w:spacing w:before="0"/>
        <w:ind w:left="0"/>
        <w:rPr>
          <w:rFonts w:cstheme="minorHAnsi"/>
          <w:caps/>
          <w:sz w:val="2"/>
          <w:szCs w:val="2"/>
        </w:rPr>
      </w:pPr>
      <w:r w:rsidRPr="00471942">
        <w:rPr>
          <w:rFonts w:cstheme="minorHAnsi"/>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6453D" w:rsidRPr="00C75D3B" w14:paraId="7AA043BE"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29674A75" w14:textId="6D0017ED" w:rsidR="0056453D" w:rsidRDefault="0056453D" w:rsidP="00211DB9">
            <w:pPr>
              <w:pStyle w:val="KapitolaCalibriBold"/>
              <w:rPr>
                <w:rFonts w:cs="Arial"/>
              </w:rPr>
            </w:pPr>
            <w:r w:rsidRPr="0056453D">
              <w:rPr>
                <w:color w:val="auto"/>
              </w:rPr>
              <w:lastRenderedPageBreak/>
              <w:t>ČÁST E – ZÁVĚREČNÁ UJEDNÁNÍ</w:t>
            </w:r>
          </w:p>
        </w:tc>
      </w:tr>
    </w:tbl>
    <w:p w14:paraId="7153B6AC" w14:textId="77777777" w:rsidR="0056453D" w:rsidRPr="00EB77D2" w:rsidRDefault="0056453D" w:rsidP="00EB77D2">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BC1C44A" w14:textId="77777777" w:rsidTr="00B35A62">
        <w:trPr>
          <w:trHeight w:val="340"/>
          <w:tblHeader/>
        </w:trPr>
        <w:tc>
          <w:tcPr>
            <w:tcW w:w="10206" w:type="dxa"/>
            <w:tcBorders>
              <w:bottom w:val="single" w:sz="6" w:space="0" w:color="auto"/>
            </w:tcBorders>
            <w:shd w:val="clear" w:color="auto" w:fill="E5E5E5" w:themeFill="accent1"/>
            <w:vAlign w:val="center"/>
          </w:tcPr>
          <w:p w14:paraId="1327750A" w14:textId="58D849DC" w:rsidR="00B35A62" w:rsidRPr="00387467" w:rsidRDefault="00B35A62" w:rsidP="00B35A62">
            <w:pPr>
              <w:pStyle w:val="TextlegendaCalibriBold"/>
              <w:rPr>
                <w:rFonts w:cs="Arial"/>
              </w:rPr>
            </w:pPr>
            <w:r w:rsidRPr="00772C49">
              <w:rPr>
                <w:rFonts w:cs="Arial"/>
              </w:rPr>
              <w:t>Článek I.  Platnost a účinnost smlouvy</w:t>
            </w:r>
          </w:p>
        </w:tc>
      </w:tr>
    </w:tbl>
    <w:p w14:paraId="2CFF653C" w14:textId="77777777" w:rsidR="00D96137" w:rsidRDefault="00B35A62" w:rsidP="00BC03D3">
      <w:pPr>
        <w:pStyle w:val="3"/>
        <w:tabs>
          <w:tab w:val="clear" w:pos="425"/>
        </w:tabs>
        <w:ind w:left="283" w:hanging="198"/>
        <w:jc w:val="left"/>
        <w:rPr>
          <w:rFonts w:asciiTheme="minorHAnsi" w:hAnsiTheme="minorHAnsi"/>
          <w:sz w:val="17"/>
          <w:szCs w:val="22"/>
        </w:rPr>
      </w:pPr>
      <w:r w:rsidRPr="00BC03D3">
        <w:rPr>
          <w:rFonts w:asciiTheme="minorHAnsi" w:hAnsiTheme="minorHAnsi"/>
          <w:sz w:val="17"/>
          <w:szCs w:val="22"/>
        </w:rPr>
        <w:t>1.</w:t>
      </w:r>
      <w:r w:rsidRPr="00BC03D3">
        <w:rPr>
          <w:rFonts w:asciiTheme="minorHAnsi" w:hAnsiTheme="minorHAnsi"/>
          <w:sz w:val="17"/>
          <w:szCs w:val="22"/>
        </w:rPr>
        <w:tab/>
        <w:t xml:space="preserve">Smlouva je platná a účinná dnem podpisu oběma smluvními stranami </w:t>
      </w:r>
      <w:r w:rsidR="001D79EA" w:rsidRPr="00BC03D3">
        <w:rPr>
          <w:rFonts w:asciiTheme="minorHAnsi" w:hAnsiTheme="minorHAnsi"/>
          <w:sz w:val="17"/>
          <w:szCs w:val="22"/>
        </w:rPr>
        <w:t>s tím, že pro výslovnou akceptaci Smlouvy je nezbytné, aby byl projev vůle druhé podepisující Smluvní strany doručen první podepisující Smluvní straně tak, aby obě Smluvní strany měly k dispozici oba jejich souhlasné projevy vůle. Tím není dotčena možnost konkludentního uzavření Smlouvy dle OP.</w:t>
      </w:r>
    </w:p>
    <w:p w14:paraId="03944BEA" w14:textId="50EF866F" w:rsidR="00B35A62" w:rsidRDefault="00D96137" w:rsidP="00D96137">
      <w:pPr>
        <w:pStyle w:val="3"/>
        <w:tabs>
          <w:tab w:val="clear" w:pos="425"/>
        </w:tabs>
        <w:ind w:left="283"/>
        <w:jc w:val="left"/>
        <w:rPr>
          <w:rFonts w:asciiTheme="minorHAnsi" w:hAnsiTheme="minorHAnsi"/>
          <w:sz w:val="17"/>
          <w:szCs w:val="22"/>
        </w:rPr>
      </w:pPr>
      <w:r>
        <w:rPr>
          <w:rFonts w:asciiTheme="minorHAnsi" w:hAnsiTheme="minorHAnsi"/>
          <w:sz w:val="17"/>
          <w:szCs w:val="22"/>
        </w:rPr>
        <w:t>T</w:t>
      </w:r>
      <w:r w:rsidR="005C549F" w:rsidRPr="00BC03D3">
        <w:rPr>
          <w:rFonts w:asciiTheme="minorHAnsi" w:hAnsiTheme="minorHAnsi"/>
          <w:sz w:val="17"/>
          <w:szCs w:val="22"/>
        </w:rPr>
        <w:t>ato Smlouva se vztahuje na dodávky zemního plynu uskutečněné</w:t>
      </w:r>
      <w:r w:rsidR="00715E08">
        <w:rPr>
          <w:rFonts w:asciiTheme="minorHAnsi" w:hAnsiTheme="minorHAnsi"/>
          <w:sz w:val="17"/>
          <w:szCs w:val="22"/>
        </w:rPr>
        <w:t xml:space="preserve"> od</w:t>
      </w:r>
      <w:r w:rsidR="005C549F" w:rsidRPr="00BC03D3">
        <w:rPr>
          <w:rFonts w:asciiTheme="minorHAnsi" w:hAnsiTheme="minorHAnsi"/>
          <w:sz w:val="17"/>
          <w:szCs w:val="22"/>
        </w:rPr>
        <w:t xml:space="preserve"> </w:t>
      </w:r>
      <w:r w:rsidR="00435C14" w:rsidRPr="00BC03D3">
        <w:rPr>
          <w:rFonts w:asciiTheme="minorHAnsi" w:hAnsiTheme="minorHAnsi"/>
          <w:sz w:val="17"/>
          <w:szCs w:val="22"/>
        </w:rPr>
        <w:fldChar w:fldCharType="begin">
          <w:ffData>
            <w:name w:val="Text757"/>
            <w:enabled/>
            <w:calcOnExit w:val="0"/>
            <w:textInput>
              <w:default w:val="01.01.2024"/>
            </w:textInput>
          </w:ffData>
        </w:fldChar>
      </w:r>
      <w:r w:rsidR="00435C14" w:rsidRPr="00BC03D3">
        <w:rPr>
          <w:rFonts w:asciiTheme="minorHAnsi" w:hAnsiTheme="minorHAnsi"/>
          <w:sz w:val="17"/>
          <w:szCs w:val="22"/>
        </w:rPr>
        <w:instrText xml:space="preserve"> FORMTEXT </w:instrText>
      </w:r>
      <w:r w:rsidR="00435C14" w:rsidRPr="00BC03D3">
        <w:rPr>
          <w:rFonts w:asciiTheme="minorHAnsi" w:hAnsiTheme="minorHAnsi"/>
          <w:sz w:val="17"/>
          <w:szCs w:val="22"/>
        </w:rPr>
      </w:r>
      <w:r w:rsidR="00435C14" w:rsidRPr="00BC03D3">
        <w:rPr>
          <w:rFonts w:asciiTheme="minorHAnsi" w:hAnsiTheme="minorHAnsi"/>
          <w:sz w:val="17"/>
          <w:szCs w:val="22"/>
        </w:rPr>
        <w:fldChar w:fldCharType="separate"/>
      </w:r>
      <w:r w:rsidR="00435C14" w:rsidRPr="00BC03D3">
        <w:rPr>
          <w:rFonts w:asciiTheme="minorHAnsi" w:hAnsiTheme="minorHAnsi"/>
          <w:sz w:val="17"/>
          <w:szCs w:val="22"/>
        </w:rPr>
        <w:t>01.01.2024</w:t>
      </w:r>
      <w:r w:rsidR="00435C14" w:rsidRPr="00BC03D3">
        <w:rPr>
          <w:rFonts w:asciiTheme="minorHAnsi" w:hAnsiTheme="minorHAnsi"/>
          <w:sz w:val="17"/>
          <w:szCs w:val="22"/>
        </w:rPr>
        <w:fldChar w:fldCharType="end"/>
      </w:r>
      <w:r w:rsidR="003C3AA0">
        <w:rPr>
          <w:rFonts w:asciiTheme="minorHAnsi" w:hAnsiTheme="minorHAnsi"/>
          <w:sz w:val="17"/>
          <w:szCs w:val="22"/>
        </w:rPr>
        <w:t xml:space="preserve"> </w:t>
      </w:r>
      <w:r w:rsidR="00715E08">
        <w:rPr>
          <w:rFonts w:asciiTheme="minorHAnsi" w:hAnsiTheme="minorHAnsi"/>
          <w:sz w:val="17"/>
          <w:szCs w:val="22"/>
        </w:rPr>
        <w:t xml:space="preserve">do </w:t>
      </w:r>
      <w:r w:rsidR="00715E08">
        <w:rPr>
          <w:rFonts w:asciiTheme="minorHAnsi" w:hAnsiTheme="minorHAnsi"/>
          <w:sz w:val="17"/>
          <w:szCs w:val="22"/>
        </w:rPr>
        <w:fldChar w:fldCharType="begin">
          <w:ffData>
            <w:name w:val="Text765"/>
            <w:enabled/>
            <w:calcOnExit w:val="0"/>
            <w:textInput>
              <w:default w:val="31.12.2024"/>
            </w:textInput>
          </w:ffData>
        </w:fldChar>
      </w:r>
      <w:r w:rsidR="00715E08">
        <w:rPr>
          <w:rFonts w:asciiTheme="minorHAnsi" w:hAnsiTheme="minorHAnsi"/>
          <w:sz w:val="17"/>
          <w:szCs w:val="22"/>
        </w:rPr>
        <w:instrText xml:space="preserve"> FORMTEXT </w:instrText>
      </w:r>
      <w:r w:rsidR="00715E08">
        <w:rPr>
          <w:rFonts w:asciiTheme="minorHAnsi" w:hAnsiTheme="minorHAnsi"/>
          <w:sz w:val="17"/>
          <w:szCs w:val="22"/>
        </w:rPr>
      </w:r>
      <w:r w:rsidR="00715E08">
        <w:rPr>
          <w:rFonts w:asciiTheme="minorHAnsi" w:hAnsiTheme="minorHAnsi"/>
          <w:sz w:val="17"/>
          <w:szCs w:val="22"/>
        </w:rPr>
        <w:fldChar w:fldCharType="separate"/>
      </w:r>
      <w:r w:rsidR="00715E08">
        <w:rPr>
          <w:rFonts w:asciiTheme="minorHAnsi" w:hAnsiTheme="minorHAnsi"/>
          <w:noProof/>
          <w:sz w:val="17"/>
          <w:szCs w:val="22"/>
        </w:rPr>
        <w:t>31.12.2024</w:t>
      </w:r>
      <w:r w:rsidR="00715E08">
        <w:rPr>
          <w:rFonts w:asciiTheme="minorHAnsi" w:hAnsiTheme="minorHAnsi"/>
          <w:sz w:val="17"/>
          <w:szCs w:val="22"/>
        </w:rPr>
        <w:fldChar w:fldCharType="end"/>
      </w:r>
      <w:r w:rsidR="005C549F" w:rsidRPr="006606A5">
        <w:rPr>
          <w:rFonts w:asciiTheme="minorHAnsi" w:hAnsiTheme="minorHAnsi"/>
          <w:sz w:val="17"/>
          <w:szCs w:val="17"/>
        </w:rPr>
        <w:t>.</w:t>
      </w:r>
      <w:r w:rsidR="00822E22">
        <w:rPr>
          <w:rFonts w:asciiTheme="minorHAnsi" w:hAnsiTheme="minorHAnsi"/>
          <w:sz w:val="17"/>
          <w:szCs w:val="22"/>
        </w:rPr>
        <w:t xml:space="preserve"> S</w:t>
      </w:r>
      <w:r w:rsidR="005C549F" w:rsidRPr="00BC03D3">
        <w:rPr>
          <w:rFonts w:asciiTheme="minorHAnsi" w:hAnsiTheme="minorHAnsi"/>
          <w:sz w:val="17"/>
          <w:szCs w:val="22"/>
        </w:rPr>
        <w:t xml:space="preserve">oučasně se </w:t>
      </w:r>
      <w:r w:rsidR="00822E22" w:rsidRPr="00BC03D3">
        <w:rPr>
          <w:rFonts w:asciiTheme="minorHAnsi" w:hAnsiTheme="minorHAnsi"/>
          <w:sz w:val="17"/>
          <w:szCs w:val="22"/>
        </w:rPr>
        <w:t>považuje za Smlouvu o sdružených službách dodávky plynu</w:t>
      </w:r>
      <w:r w:rsidR="005C549F" w:rsidRPr="00BC03D3">
        <w:rPr>
          <w:rFonts w:asciiTheme="minorHAnsi" w:hAnsiTheme="minorHAnsi"/>
          <w:sz w:val="17"/>
          <w:szCs w:val="22"/>
        </w:rPr>
        <w:t xml:space="preserve"> podle § 72 odst. 2 energetického zákona.</w:t>
      </w:r>
      <w:r w:rsidR="00822E22">
        <w:rPr>
          <w:rFonts w:asciiTheme="minorHAnsi" w:hAnsiTheme="minorHAnsi"/>
          <w:sz w:val="17"/>
          <w:szCs w:val="22"/>
        </w:rPr>
        <w:t xml:space="preserve"> </w:t>
      </w:r>
      <w:r w:rsidR="005C549F" w:rsidRPr="00BC03D3">
        <w:rPr>
          <w:rFonts w:asciiTheme="minorHAnsi" w:hAnsiTheme="minorHAnsi"/>
          <w:sz w:val="17"/>
          <w:szCs w:val="22"/>
        </w:rPr>
        <w:t xml:space="preserve">Smlouva se sjednává na dobu určitou do </w:t>
      </w:r>
      <w:r w:rsidR="00291247" w:rsidRPr="00BC03D3">
        <w:rPr>
          <w:rFonts w:asciiTheme="minorHAnsi" w:hAnsiTheme="minorHAnsi"/>
          <w:sz w:val="17"/>
          <w:szCs w:val="22"/>
        </w:rPr>
        <w:fldChar w:fldCharType="begin">
          <w:ffData>
            <w:name w:val="Text764"/>
            <w:enabled/>
            <w:calcOnExit w:val="0"/>
            <w:textInput>
              <w:default w:val="31.12.2024"/>
            </w:textInput>
          </w:ffData>
        </w:fldChar>
      </w:r>
      <w:bookmarkStart w:id="4" w:name="Text764"/>
      <w:r w:rsidR="00291247" w:rsidRPr="00BC03D3">
        <w:rPr>
          <w:rFonts w:asciiTheme="minorHAnsi" w:hAnsiTheme="minorHAnsi"/>
          <w:sz w:val="17"/>
          <w:szCs w:val="22"/>
        </w:rPr>
        <w:instrText xml:space="preserve"> FORMTEXT </w:instrText>
      </w:r>
      <w:r w:rsidR="00291247" w:rsidRPr="00BC03D3">
        <w:rPr>
          <w:rFonts w:asciiTheme="minorHAnsi" w:hAnsiTheme="minorHAnsi"/>
          <w:sz w:val="17"/>
          <w:szCs w:val="22"/>
        </w:rPr>
      </w:r>
      <w:r w:rsidR="00291247" w:rsidRPr="00BC03D3">
        <w:rPr>
          <w:rFonts w:asciiTheme="minorHAnsi" w:hAnsiTheme="minorHAnsi"/>
          <w:sz w:val="17"/>
          <w:szCs w:val="22"/>
        </w:rPr>
        <w:fldChar w:fldCharType="separate"/>
      </w:r>
      <w:r w:rsidR="00291247" w:rsidRPr="00BC03D3">
        <w:rPr>
          <w:rFonts w:asciiTheme="minorHAnsi" w:hAnsiTheme="minorHAnsi"/>
          <w:sz w:val="17"/>
          <w:szCs w:val="22"/>
        </w:rPr>
        <w:t>31.12.2024</w:t>
      </w:r>
      <w:r w:rsidR="00291247" w:rsidRPr="00BC03D3">
        <w:rPr>
          <w:rFonts w:asciiTheme="minorHAnsi" w:hAnsiTheme="minorHAnsi"/>
          <w:sz w:val="17"/>
          <w:szCs w:val="22"/>
        </w:rPr>
        <w:fldChar w:fldCharType="end"/>
      </w:r>
      <w:bookmarkEnd w:id="4"/>
      <w:r w:rsidR="00822E22">
        <w:rPr>
          <w:rFonts w:asciiTheme="minorHAnsi" w:hAnsiTheme="minorHAnsi"/>
          <w:sz w:val="17"/>
          <w:szCs w:val="22"/>
        </w:rPr>
        <w:t xml:space="preserve">. </w:t>
      </w:r>
    </w:p>
    <w:p w14:paraId="6B30FB64" w14:textId="295237A1" w:rsidR="00B35A62" w:rsidRPr="00772C49" w:rsidRDefault="00B35A62" w:rsidP="002D6F03">
      <w:pPr>
        <w:pStyle w:val="3"/>
        <w:tabs>
          <w:tab w:val="clear" w:pos="425"/>
        </w:tabs>
        <w:ind w:left="283" w:hanging="198"/>
        <w:jc w:val="left"/>
        <w:rPr>
          <w:rFonts w:asciiTheme="minorHAnsi" w:hAnsiTheme="minorHAnsi"/>
          <w:sz w:val="17"/>
          <w:szCs w:val="22"/>
        </w:rPr>
      </w:pPr>
      <w:r w:rsidRPr="00772C49">
        <w:rPr>
          <w:rFonts w:asciiTheme="minorHAnsi" w:hAnsiTheme="minorHAnsi"/>
          <w:sz w:val="17"/>
          <w:szCs w:val="22"/>
        </w:rPr>
        <w:t>2. Smluvní strany se mohou na ukončení účinnosti této Smlouvy dohodnout; tato Smlouva zaniká také z</w:t>
      </w:r>
      <w:r w:rsidR="006605AD">
        <w:rPr>
          <w:rFonts w:asciiTheme="minorHAnsi" w:hAnsiTheme="minorHAnsi"/>
          <w:sz w:val="17"/>
          <w:szCs w:val="22"/>
        </w:rPr>
        <w:t> </w:t>
      </w:r>
      <w:r w:rsidRPr="00772C49">
        <w:rPr>
          <w:rFonts w:asciiTheme="minorHAnsi" w:hAnsiTheme="minorHAnsi"/>
          <w:sz w:val="17"/>
          <w:szCs w:val="22"/>
        </w:rPr>
        <w:t>důvodů</w:t>
      </w:r>
      <w:r w:rsidR="006605AD">
        <w:rPr>
          <w:rFonts w:asciiTheme="minorHAnsi" w:hAnsiTheme="minorHAnsi"/>
          <w:sz w:val="17"/>
          <w:szCs w:val="22"/>
        </w:rPr>
        <w:t xml:space="preserve"> </w:t>
      </w:r>
      <w:r w:rsidRPr="00772C49">
        <w:rPr>
          <w:rFonts w:asciiTheme="minorHAnsi" w:hAnsiTheme="minorHAnsi"/>
          <w:sz w:val="17"/>
          <w:szCs w:val="22"/>
        </w:rPr>
        <w:t>uvedených v OP.</w:t>
      </w:r>
    </w:p>
    <w:p w14:paraId="5BB89A27" w14:textId="77777777" w:rsidR="002D6F03" w:rsidRPr="002D6F03" w:rsidRDefault="002D6F03" w:rsidP="002D6F03">
      <w:pPr>
        <w:pStyle w:val="3"/>
        <w:tabs>
          <w:tab w:val="clear" w:pos="425"/>
        </w:tabs>
        <w:spacing w:before="0"/>
        <w:ind w:left="283" w:hanging="198"/>
        <w:jc w:val="left"/>
        <w:rPr>
          <w:rFonts w:asciiTheme="minorHAnsi" w:hAnsiTheme="minorHAnsi"/>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365DBD6A" w14:textId="77777777" w:rsidTr="00B35A62">
        <w:trPr>
          <w:trHeight w:val="340"/>
          <w:tblHeader/>
        </w:trPr>
        <w:tc>
          <w:tcPr>
            <w:tcW w:w="10206" w:type="dxa"/>
            <w:tcBorders>
              <w:bottom w:val="single" w:sz="6" w:space="0" w:color="auto"/>
            </w:tcBorders>
            <w:shd w:val="clear" w:color="auto" w:fill="E5E5E5" w:themeFill="accent1"/>
            <w:vAlign w:val="center"/>
          </w:tcPr>
          <w:p w14:paraId="6E07A54F" w14:textId="1795FC2B" w:rsidR="00B35A62" w:rsidRPr="00387467" w:rsidRDefault="00B35A62" w:rsidP="00B35A62">
            <w:pPr>
              <w:pStyle w:val="TextlegendaCalibriBold"/>
              <w:rPr>
                <w:rFonts w:cs="Arial"/>
              </w:rPr>
            </w:pPr>
            <w:r w:rsidRPr="005459D9">
              <w:rPr>
                <w:rFonts w:cs="Arial"/>
              </w:rPr>
              <w:t xml:space="preserve">Článek </w:t>
            </w:r>
            <w:r w:rsidR="00211DB9">
              <w:rPr>
                <w:rFonts w:cs="Arial"/>
              </w:rPr>
              <w:t>I</w:t>
            </w:r>
            <w:r w:rsidRPr="005459D9">
              <w:rPr>
                <w:rFonts w:cs="Arial"/>
              </w:rPr>
              <w:t>I.  Zvláštní ujednání</w:t>
            </w:r>
          </w:p>
        </w:tc>
      </w:tr>
    </w:tbl>
    <w:p w14:paraId="7EF7106E" w14:textId="77777777" w:rsidR="00BA18BE" w:rsidRPr="00BA18BE" w:rsidRDefault="00BA18BE" w:rsidP="00BA18BE">
      <w:pPr>
        <w:pStyle w:val="3"/>
        <w:tabs>
          <w:tab w:val="clear" w:pos="425"/>
        </w:tabs>
        <w:ind w:left="85"/>
        <w:jc w:val="left"/>
        <w:rPr>
          <w:rFonts w:asciiTheme="minorHAnsi" w:hAnsiTheme="minorHAnsi"/>
          <w:sz w:val="4"/>
          <w:szCs w:val="4"/>
        </w:rPr>
      </w:pPr>
    </w:p>
    <w:p w14:paraId="7F2F43A6" w14:textId="49D0B354" w:rsidR="00AB3912" w:rsidRDefault="00AB3912" w:rsidP="00E72CAC">
      <w:pPr>
        <w:pStyle w:val="3"/>
        <w:numPr>
          <w:ilvl w:val="0"/>
          <w:numId w:val="18"/>
        </w:numPr>
        <w:tabs>
          <w:tab w:val="clear" w:pos="425"/>
        </w:tabs>
        <w:ind w:left="283" w:hanging="198"/>
        <w:jc w:val="left"/>
        <w:rPr>
          <w:rFonts w:asciiTheme="minorHAnsi" w:hAnsiTheme="minorHAnsi"/>
          <w:sz w:val="17"/>
          <w:szCs w:val="22"/>
        </w:rPr>
      </w:pPr>
      <w:bookmarkStart w:id="5" w:name="_Hlk124862613"/>
      <w:r w:rsidRPr="00AB3912">
        <w:rPr>
          <w:rFonts w:asciiTheme="minorHAnsi" w:hAnsiTheme="minorHAnsi"/>
          <w:sz w:val="17"/>
          <w:szCs w:val="22"/>
        </w:rPr>
        <w:t>Smluvní strany konstatují, že s účinností od 1.1.2023 došlo k integraci Powe</w:t>
      </w:r>
      <w:r w:rsidR="00BD3D9C">
        <w:rPr>
          <w:rFonts w:asciiTheme="minorHAnsi" w:hAnsiTheme="minorHAnsi"/>
          <w:sz w:val="17"/>
          <w:szCs w:val="22"/>
        </w:rPr>
        <w:t>r</w:t>
      </w:r>
      <w:r w:rsidRPr="00AB3912">
        <w:rPr>
          <w:rFonts w:asciiTheme="minorHAnsi" w:hAnsiTheme="minorHAnsi"/>
          <w:sz w:val="17"/>
          <w:szCs w:val="22"/>
        </w:rPr>
        <w:t>next pod Evropskou energetickou burzu, v důsledku čehož byl web Powernext zrušen a všechna obchodní data pro zemní plyn byla převedena na stránky EEX. V návaznosti na tuto skutečnost nedochází ke změně uzavřených indexů ani způsobu stanovení ceny, mění se pouze zdrojová stránka. Na základě výše uvedeného se konstatuje, že je-li kdekoli ve Smlouvě nebo Obchodních podmínkách uveden odkaz na stránky Powernext považuje se za odkaz na stránky EEX.</w:t>
      </w:r>
    </w:p>
    <w:bookmarkEnd w:id="5"/>
    <w:p w14:paraId="77EEC5AA" w14:textId="77777777" w:rsidR="00BA18BE" w:rsidRPr="00BA18BE" w:rsidRDefault="00BA18BE" w:rsidP="00BA18BE">
      <w:pPr>
        <w:pStyle w:val="3"/>
        <w:tabs>
          <w:tab w:val="clear" w:pos="425"/>
        </w:tabs>
        <w:ind w:left="85"/>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211DB9" w:rsidRPr="00211DB9" w14:paraId="149DC882" w14:textId="77777777" w:rsidTr="00211DB9">
        <w:trPr>
          <w:trHeight w:val="340"/>
          <w:tblHeader/>
        </w:trPr>
        <w:tc>
          <w:tcPr>
            <w:tcW w:w="10206" w:type="dxa"/>
            <w:tcBorders>
              <w:bottom w:val="single" w:sz="6" w:space="0" w:color="auto"/>
            </w:tcBorders>
            <w:shd w:val="clear" w:color="auto" w:fill="E5E5E5" w:themeFill="accent1"/>
            <w:vAlign w:val="center"/>
          </w:tcPr>
          <w:p w14:paraId="21A36671" w14:textId="77777777" w:rsidR="00211DB9" w:rsidRPr="00211DB9" w:rsidRDefault="00211DB9" w:rsidP="00211DB9">
            <w:pPr>
              <w:pStyle w:val="TextlegendaCalibriBold"/>
              <w:rPr>
                <w:rFonts w:cs="Arial"/>
              </w:rPr>
            </w:pPr>
            <w:r w:rsidRPr="00211DB9">
              <w:rPr>
                <w:rFonts w:cs="Arial"/>
              </w:rPr>
              <w:t>Článek III. Konverze a archivace</w:t>
            </w:r>
          </w:p>
        </w:tc>
      </w:tr>
    </w:tbl>
    <w:p w14:paraId="3F82E1E1" w14:textId="4877DC70" w:rsidR="001A314A" w:rsidRPr="001A314A" w:rsidRDefault="001A314A" w:rsidP="00392133">
      <w:pPr>
        <w:pStyle w:val="3"/>
        <w:spacing w:before="120"/>
        <w:ind w:left="283" w:hanging="198"/>
        <w:jc w:val="left"/>
        <w:rPr>
          <w:rFonts w:asciiTheme="minorHAnsi" w:hAnsiTheme="minorHAnsi"/>
          <w:sz w:val="17"/>
          <w:szCs w:val="22"/>
        </w:rPr>
      </w:pPr>
      <w:r w:rsidRPr="001A314A">
        <w:rPr>
          <w:rFonts w:asciiTheme="minorHAnsi" w:hAnsiTheme="minorHAnsi"/>
          <w:sz w:val="17"/>
          <w:szCs w:val="22"/>
        </w:rPr>
        <w:t>1.</w:t>
      </w:r>
      <w:r w:rsidRPr="001A314A">
        <w:rPr>
          <w:rFonts w:asciiTheme="minorHAnsi" w:hAnsiTheme="minorHAnsi"/>
          <w:sz w:val="17"/>
          <w:szCs w:val="22"/>
        </w:rPr>
        <w:tab/>
        <w:t>Listinnou formu Smlouvy nebo návrhu a akceptace Smlouvy vč</w:t>
      </w:r>
      <w:r>
        <w:rPr>
          <w:rFonts w:asciiTheme="minorHAnsi" w:hAnsiTheme="minorHAnsi"/>
          <w:sz w:val="17"/>
          <w:szCs w:val="22"/>
        </w:rPr>
        <w:t>etně</w:t>
      </w:r>
      <w:r w:rsidRPr="001A314A">
        <w:rPr>
          <w:rFonts w:asciiTheme="minorHAnsi" w:hAnsiTheme="minorHAnsi"/>
          <w:sz w:val="17"/>
          <w:szCs w:val="22"/>
        </w:rPr>
        <w:t xml:space="preserve"> dodatků a souvisejících dokumentů (dále v tomto článku „Smlouva P“) jsou Smluvní strany oprávněny jednostranně neautorizovaně konvertovat do elektronické formy v běžných formátech. Má se za to, že konvertovaná Smlouva P, která věrně zachycuje obraz originálu, má mezi Smluvními stranami a vůči třetím stranám právní a důkazní sílu originálu bez nutnosti originál předkládat. Ten je možné (nikoli však nutné) skartovat, aniž by to bylo Smluvním stranám jakkoli k tíži. </w:t>
      </w:r>
    </w:p>
    <w:p w14:paraId="1B203F98"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2.</w:t>
      </w:r>
      <w:r w:rsidRPr="001A314A">
        <w:rPr>
          <w:rFonts w:asciiTheme="minorHAnsi" w:hAnsiTheme="minorHAnsi"/>
          <w:sz w:val="17"/>
          <w:szCs w:val="22"/>
        </w:rPr>
        <w:tab/>
        <w:t xml:space="preserve"> Zákazník souhlasí s tím, že Obchodník toto právo může využít kdykoli po uzavření Smlouvy P, přičemž takto pořízená elektronická verze bude Zákazníkovi zaslána na kontaktní e-mail osoby oprávněné jednat ve věcech smluvních, do zákaznické aplikace innogy24, pokud taková funkcionalita bude v daném čase aktivní, nebo jinak elektronicky, pokud se na tom Smluvní strany předem dohodnou alespoň písemně prostřednictvím výměny e-mailové komunikace. Zákazník má možnost podat ve lhůtě 30 dnů od doručení elektronické verze písemnou zdůvodněnou námitku neshody obsahu takové verze s originálem. Po marném uplynutí této lhůty se má za to, že taková elektronická verze je plně shodná s originálem, jehož je věrným obrazem, a vyjadřuje vůli Smluvních stran stejně, jako kdyby se jednalo o originální elektronicky uzavřenou Smlouvu. Zákazník má kdykoli za trvání Smlouvy P přístup k elektronické verzi Smlouvy P archivované u Obchodníka.  </w:t>
      </w:r>
    </w:p>
    <w:p w14:paraId="3F346F4E"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3.</w:t>
      </w:r>
      <w:r w:rsidRPr="001A314A">
        <w:rPr>
          <w:rFonts w:asciiTheme="minorHAnsi" w:hAnsiTheme="minorHAnsi"/>
          <w:sz w:val="17"/>
          <w:szCs w:val="22"/>
        </w:rPr>
        <w:tab/>
        <w:t>Smluvní strany se dohodly, že Smlouva P bude u Obchodníka konvertována pomocí skeneru a archivována s využitím dlouhodobé údržby pomocí elektronických pečetí podle interních pravidel v elektronickém systému, k němuž Obchodník disponuje kladným posudkem soudního znalce o naplnění požadavku spolehlivosti (systematičnost a posloupnost provádění a ochrana proti změnám) podle § 562 Občanského zákoníku. Detailní podmínky digitalizace Obchodník deklaruje na webu innogy v dokumentu „Technický standard innogy pro digitalizaci dokumentů.“</w:t>
      </w:r>
    </w:p>
    <w:p w14:paraId="7827AE1A" w14:textId="599EC8F1" w:rsidR="001A314A" w:rsidRDefault="001A314A" w:rsidP="00392133">
      <w:pPr>
        <w:pStyle w:val="3"/>
        <w:tabs>
          <w:tab w:val="clear" w:pos="425"/>
        </w:tabs>
        <w:spacing w:after="120"/>
        <w:ind w:left="283" w:hanging="198"/>
        <w:jc w:val="left"/>
        <w:rPr>
          <w:rFonts w:asciiTheme="minorHAnsi" w:hAnsiTheme="minorHAnsi"/>
          <w:sz w:val="17"/>
          <w:szCs w:val="22"/>
        </w:rPr>
      </w:pPr>
      <w:r w:rsidRPr="001A314A">
        <w:rPr>
          <w:rFonts w:asciiTheme="minorHAnsi" w:hAnsiTheme="minorHAnsi"/>
          <w:sz w:val="17"/>
          <w:szCs w:val="22"/>
        </w:rPr>
        <w:t>4.</w:t>
      </w:r>
      <w:r w:rsidRPr="001A314A">
        <w:rPr>
          <w:rFonts w:asciiTheme="minorHAnsi" w:hAnsiTheme="minorHAnsi"/>
          <w:sz w:val="17"/>
          <w:szCs w:val="22"/>
        </w:rPr>
        <w:tab/>
        <w:t xml:space="preserve">Smluvní strany deklarují, že Smlouva P konvertovaná Obchodníkem podle podmínek odst. 2 a 3 vede k zachycení věrného obrazu a naplňuje tak s vysokou mírou důvěry podmínky pro platnost domněnky podle odst. 1 tohoto článku. Tím není dotčena možnost využití i jiných forem konverzí do elektronické podoby Smluvními stranami, pokud povedou k zachycení věrného obrazu.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E289D" w14:textId="77777777" w:rsidTr="00B35A62">
        <w:trPr>
          <w:trHeight w:val="340"/>
          <w:tblHeader/>
        </w:trPr>
        <w:tc>
          <w:tcPr>
            <w:tcW w:w="10206" w:type="dxa"/>
            <w:tcBorders>
              <w:bottom w:val="single" w:sz="6" w:space="0" w:color="auto"/>
            </w:tcBorders>
            <w:shd w:val="clear" w:color="auto" w:fill="E5E5E5" w:themeFill="accent1"/>
            <w:vAlign w:val="center"/>
          </w:tcPr>
          <w:p w14:paraId="1BE6036D" w14:textId="628B9AA7" w:rsidR="00B35A62" w:rsidRPr="00387467" w:rsidRDefault="00B35A62" w:rsidP="00B35A62">
            <w:pPr>
              <w:pStyle w:val="TextlegendaCalibriBold"/>
              <w:rPr>
                <w:rFonts w:cs="Arial"/>
              </w:rPr>
            </w:pPr>
            <w:r w:rsidRPr="00124DD6">
              <w:rPr>
                <w:rFonts w:cs="Arial"/>
              </w:rPr>
              <w:t>Článek I</w:t>
            </w:r>
            <w:r w:rsidR="00211DB9">
              <w:rPr>
                <w:rFonts w:cs="Arial"/>
              </w:rPr>
              <w:t>V</w:t>
            </w:r>
            <w:r w:rsidRPr="00124DD6">
              <w:rPr>
                <w:rFonts w:cs="Arial"/>
              </w:rPr>
              <w:t>.  Závěrečná ustanovení</w:t>
            </w:r>
          </w:p>
        </w:tc>
      </w:tr>
    </w:tbl>
    <w:p w14:paraId="3A08FBD5" w14:textId="77777777" w:rsidR="00B35A62" w:rsidRPr="00124DD6" w:rsidRDefault="00B35A62" w:rsidP="000C11A7">
      <w:pPr>
        <w:pStyle w:val="3"/>
        <w:tabs>
          <w:tab w:val="clear" w:pos="425"/>
        </w:tabs>
        <w:spacing w:before="120"/>
        <w:ind w:left="283" w:hanging="198"/>
        <w:jc w:val="left"/>
        <w:rPr>
          <w:rFonts w:asciiTheme="minorHAnsi" w:hAnsiTheme="minorHAnsi"/>
          <w:sz w:val="17"/>
          <w:szCs w:val="22"/>
        </w:rPr>
      </w:pPr>
      <w:r w:rsidRPr="00124DD6">
        <w:rPr>
          <w:rFonts w:asciiTheme="minorHAnsi" w:hAnsiTheme="minorHAnsi"/>
          <w:sz w:val="17"/>
          <w:szCs w:val="22"/>
        </w:rPr>
        <w:t>1.</w:t>
      </w:r>
      <w:r w:rsidRPr="00124DD6">
        <w:rPr>
          <w:rFonts w:asciiTheme="minorHAnsi" w:hAnsiTheme="minorHAnsi"/>
          <w:sz w:val="17"/>
          <w:szCs w:val="22"/>
        </w:rPr>
        <w:tab/>
        <w:t>Tato Smlouva je sepsána ve dvou stejnopisech, každý s platností originálu, z nichž jeden obdrží Obchodník a jeden Zákazník.</w:t>
      </w:r>
    </w:p>
    <w:p w14:paraId="05B1EA55" w14:textId="77777777" w:rsidR="00B35A62" w:rsidRPr="00124DD6" w:rsidRDefault="00B35A62" w:rsidP="00B35A62">
      <w:pPr>
        <w:pStyle w:val="3"/>
        <w:tabs>
          <w:tab w:val="clear" w:pos="425"/>
        </w:tabs>
        <w:ind w:left="283" w:hanging="198"/>
        <w:jc w:val="left"/>
        <w:rPr>
          <w:rFonts w:asciiTheme="minorHAnsi" w:hAnsiTheme="minorHAnsi"/>
          <w:sz w:val="17"/>
          <w:szCs w:val="22"/>
        </w:rPr>
      </w:pPr>
      <w:bookmarkStart w:id="6" w:name="_Hlk59429152"/>
      <w:r w:rsidRPr="00124DD6">
        <w:rPr>
          <w:rFonts w:asciiTheme="minorHAnsi" w:hAnsiTheme="minorHAnsi"/>
          <w:sz w:val="17"/>
          <w:szCs w:val="22"/>
        </w:rPr>
        <w:t>2.</w:t>
      </w:r>
      <w:r w:rsidRPr="00124DD6">
        <w:rPr>
          <w:rFonts w:asciiTheme="minorHAnsi" w:hAnsiTheme="minorHAnsi"/>
          <w:sz w:val="17"/>
          <w:szCs w:val="22"/>
        </w:rPr>
        <w:tab/>
        <w:t>Smlouva může být měněna nebo doplňována na základě písemných dodatků podepsaných oprávněnými zástupci obou smluvních stran nebo na základě prostředků elektronické komunikace, za podmínek předem písemně Stranami smlouvy sjednaných. Toto ustanovení nemá vliv na oprávnění Obchodníka měnit OP postupem v nich stanoveným.</w:t>
      </w:r>
    </w:p>
    <w:p w14:paraId="15776B1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3.</w:t>
      </w:r>
      <w:r w:rsidRPr="00124DD6">
        <w:rPr>
          <w:rFonts w:asciiTheme="minorHAnsi" w:hAnsiTheme="minorHAnsi"/>
          <w:sz w:val="17"/>
          <w:szCs w:val="22"/>
        </w:rPr>
        <w:tab/>
        <w:t>Odvíjí-li se počátek běhu lhůt podle této Smlouvy od okamžiku doručení, má se v pochybnostech za to, že zásilka byla doručena třetího dne po jejím odeslání druhé smluvní straně doporučeně.</w:t>
      </w:r>
    </w:p>
    <w:p w14:paraId="21540B4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4.</w:t>
      </w:r>
      <w:r w:rsidRPr="00124DD6">
        <w:rPr>
          <w:rFonts w:asciiTheme="minorHAnsi" w:hAnsiTheme="minorHAnsi"/>
          <w:sz w:val="17"/>
          <w:szCs w:val="22"/>
        </w:rPr>
        <w:tab/>
        <w:t>Ujednání v této Smlouvě ruší a nahrazují ujednání sjednaná v případné předchozí smlouvě a případná předchozí ujednání, uzavřená mezi týmiž stranami, jejichž předmětem byly závazek dodávat a závazek odebírat plyn v předmětném odběrném místě, a to včetně ujednání ústních.</w:t>
      </w:r>
    </w:p>
    <w:bookmarkEnd w:id="6"/>
    <w:p w14:paraId="304165EE"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5.</w:t>
      </w:r>
      <w:r w:rsidRPr="00124DD6">
        <w:rPr>
          <w:rFonts w:asciiTheme="minorHAnsi" w:hAnsiTheme="minorHAnsi"/>
          <w:sz w:val="17"/>
          <w:szCs w:val="22"/>
        </w:rPr>
        <w:tab/>
        <w:t>Fyzické osoby, které tuto Smlouvu uzavírají jménem jednotlivých smluvních stran, tímto prohlašují, že jsou plně oprávněny k platnému uzavření této Smlouvy.</w:t>
      </w:r>
    </w:p>
    <w:p w14:paraId="57F02BB5"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6.</w:t>
      </w:r>
      <w:r w:rsidRPr="00124DD6">
        <w:rPr>
          <w:rFonts w:asciiTheme="minorHAnsi" w:hAnsiTheme="minorHAnsi"/>
          <w:sz w:val="17"/>
          <w:szCs w:val="22"/>
        </w:rPr>
        <w:tab/>
        <w:t>Smluvní strany shodně prohlašují, že tato Smlouva byla uzavřena v rámci běžného obchodního styku. Smluvní strany dále shodně prohlašují, že si text této smlouvy přečetly, s jejím obsahem souhlasí, a na důkaz těchto skutečností podle své svobodné a vážné vůle připojují osoby jednající jejich jménem své podpisy.</w:t>
      </w:r>
    </w:p>
    <w:p w14:paraId="33C9AD33" w14:textId="7C6411BA" w:rsidR="00B35A62" w:rsidRDefault="00B35A62" w:rsidP="00B35A62">
      <w:pPr>
        <w:pStyle w:val="3"/>
        <w:tabs>
          <w:tab w:val="clear" w:pos="425"/>
        </w:tabs>
        <w:spacing w:after="120"/>
        <w:ind w:left="283" w:hanging="198"/>
        <w:jc w:val="left"/>
        <w:rPr>
          <w:rFonts w:asciiTheme="minorHAnsi" w:hAnsiTheme="minorHAnsi"/>
          <w:sz w:val="17"/>
          <w:szCs w:val="22"/>
        </w:rPr>
      </w:pPr>
      <w:r w:rsidRPr="00124DD6">
        <w:rPr>
          <w:rFonts w:asciiTheme="minorHAnsi" w:hAnsiTheme="minorHAnsi"/>
          <w:sz w:val="17"/>
          <w:szCs w:val="22"/>
        </w:rPr>
        <w:t>7.</w:t>
      </w:r>
      <w:r w:rsidRPr="00124DD6">
        <w:rPr>
          <w:rFonts w:asciiTheme="minorHAnsi" w:hAnsiTheme="minorHAnsi"/>
          <w:sz w:val="17"/>
          <w:szCs w:val="22"/>
        </w:rPr>
        <w:tab/>
        <w:t>Zákazník výslovně prohlašuje a svým podpisem potvrzuje, že se seznámil s OP a Pravidly přepravy</w:t>
      </w:r>
      <w:bookmarkStart w:id="7" w:name="b_s_distribuci1"/>
      <w:r w:rsidRPr="00124DD6">
        <w:rPr>
          <w:rFonts w:asciiTheme="minorHAnsi" w:hAnsiTheme="minorHAnsi"/>
          <w:sz w:val="17"/>
          <w:szCs w:val="22"/>
        </w:rPr>
        <w:t xml:space="preserve"> a distribuce (včetně Řádu provozovatele distribuční soustavy)</w:t>
      </w:r>
      <w:bookmarkEnd w:id="7"/>
      <w:r w:rsidRPr="00124DD6">
        <w:rPr>
          <w:rFonts w:asciiTheme="minorHAnsi" w:hAnsiTheme="minorHAnsi"/>
          <w:sz w:val="17"/>
          <w:szCs w:val="22"/>
        </w:rPr>
        <w:t>, platnými v době podpisu této Smlouvy, a zavazuje se jimi řídit, jakož i jejich změnami. OP</w:t>
      </w:r>
      <w:bookmarkStart w:id="8" w:name="b_s_distribuci2"/>
      <w:r w:rsidR="0015713D">
        <w:rPr>
          <w:rFonts w:asciiTheme="minorHAnsi" w:hAnsiTheme="minorHAnsi"/>
          <w:sz w:val="17"/>
          <w:szCs w:val="22"/>
        </w:rPr>
        <w:t xml:space="preserve">, Pravidla přepravy a </w:t>
      </w:r>
      <w:r w:rsidRPr="00124DD6">
        <w:rPr>
          <w:rFonts w:asciiTheme="minorHAnsi" w:hAnsiTheme="minorHAnsi"/>
          <w:sz w:val="17"/>
          <w:szCs w:val="22"/>
        </w:rPr>
        <w:t>distribuce</w:t>
      </w:r>
      <w:bookmarkEnd w:id="8"/>
      <w:r w:rsidR="0015713D" w:rsidRPr="00124DD6">
        <w:rPr>
          <w:rFonts w:asciiTheme="minorHAnsi" w:hAnsiTheme="minorHAnsi"/>
          <w:sz w:val="17"/>
          <w:szCs w:val="22"/>
        </w:rPr>
        <w:t xml:space="preserve"> </w:t>
      </w:r>
      <w:r w:rsidRPr="00124DD6">
        <w:rPr>
          <w:rFonts w:asciiTheme="minorHAnsi" w:hAnsiTheme="minorHAnsi"/>
          <w:sz w:val="17"/>
          <w:szCs w:val="22"/>
        </w:rPr>
        <w:t xml:space="preserve">v platném znění představují součást smluvního ujednání stran. </w:t>
      </w:r>
      <w:r w:rsidR="00326185" w:rsidRPr="00326185">
        <w:rPr>
          <w:rFonts w:asciiTheme="minorHAnsi" w:hAnsiTheme="minorHAnsi"/>
          <w:sz w:val="17"/>
          <w:szCs w:val="22"/>
        </w:rPr>
        <w:t xml:space="preserve">OP mimo jiné obsahují úpravu způsobů jednání vedoucích k uzavření či změně Smlouvy a ustanovení o smluvních pokutách, kompenzační platbě pro případ porušení povinností Zákazníka, o náhradě škody a dále o vyloučení aplikace některých ustanovení občanského zákoníku. </w:t>
      </w:r>
      <w:r w:rsidRPr="00124DD6">
        <w:rPr>
          <w:rFonts w:asciiTheme="minorHAnsi" w:hAnsiTheme="minorHAnsi"/>
          <w:sz w:val="17"/>
          <w:szCs w:val="22"/>
        </w:rPr>
        <w:t>Ujednání v této Smlouvě mají přednost před ustanoveními OP i Pravidel přepravy</w:t>
      </w:r>
      <w:bookmarkStart w:id="9" w:name="b_s_distribuci3"/>
      <w:r w:rsidRPr="00124DD6">
        <w:rPr>
          <w:rFonts w:asciiTheme="minorHAnsi" w:hAnsiTheme="minorHAnsi"/>
          <w:sz w:val="17"/>
          <w:szCs w:val="22"/>
        </w:rPr>
        <w:t xml:space="preserve"> a distribuce</w:t>
      </w:r>
      <w:bookmarkEnd w:id="9"/>
      <w:r w:rsidRPr="00124DD6">
        <w:rPr>
          <w:rFonts w:asciiTheme="minorHAnsi" w:hAnsiTheme="minorHAnsi"/>
          <w:sz w:val="17"/>
          <w:szCs w:val="22"/>
        </w:rPr>
        <w:t xml:space="preserve"> a ustanovení OP mají přednost před ustanoveními Pravidel přepravy</w:t>
      </w:r>
      <w:bookmarkStart w:id="10" w:name="b_s_distribuci4"/>
      <w:r w:rsidRPr="00124DD6">
        <w:rPr>
          <w:rFonts w:asciiTheme="minorHAnsi" w:hAnsiTheme="minorHAnsi"/>
          <w:sz w:val="17"/>
          <w:szCs w:val="22"/>
        </w:rPr>
        <w:t xml:space="preserve"> a distribuce</w:t>
      </w:r>
      <w:bookmarkEnd w:id="10"/>
      <w:r w:rsidRPr="00124DD6">
        <w:rPr>
          <w:rFonts w:asciiTheme="minorHAnsi" w:hAnsiTheme="minorHAnsi"/>
          <w:sz w:val="17"/>
          <w:szCs w:val="22"/>
        </w:rPr>
        <w:t>, pokud jsou s nimi v rozporu, s výjimkou případů, kdy se od Pravidel provozu přepravní soustavy</w:t>
      </w:r>
      <w:bookmarkStart w:id="11" w:name="b_s_distribuci5"/>
      <w:r w:rsidRPr="00124DD6">
        <w:rPr>
          <w:rFonts w:asciiTheme="minorHAnsi" w:hAnsiTheme="minorHAnsi"/>
          <w:sz w:val="17"/>
          <w:szCs w:val="22"/>
        </w:rPr>
        <w:t xml:space="preserve"> a distribučních soustav</w:t>
      </w:r>
      <w:bookmarkEnd w:id="11"/>
      <w:r w:rsidRPr="00124DD6">
        <w:rPr>
          <w:rFonts w:asciiTheme="minorHAnsi" w:hAnsiTheme="minorHAnsi"/>
          <w:sz w:val="17"/>
          <w:szCs w:val="22"/>
        </w:rPr>
        <w:t xml:space="preserve"> v plynárenství nelze odchýlit.</w:t>
      </w:r>
    </w:p>
    <w:tbl>
      <w:tblPr>
        <w:tblStyle w:val="Mkatabulky"/>
        <w:tblW w:w="10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5E5"/>
        <w:tblLayout w:type="fixed"/>
        <w:tblCellMar>
          <w:left w:w="85" w:type="dxa"/>
          <w:right w:w="85" w:type="dxa"/>
        </w:tblCellMar>
        <w:tblLook w:val="04A0" w:firstRow="1" w:lastRow="0" w:firstColumn="1" w:lastColumn="0" w:noHBand="0" w:noVBand="1"/>
      </w:tblPr>
      <w:tblGrid>
        <w:gridCol w:w="2557"/>
        <w:gridCol w:w="2559"/>
        <w:gridCol w:w="2557"/>
        <w:gridCol w:w="2559"/>
      </w:tblGrid>
      <w:tr w:rsidR="00FA32A6" w:rsidRPr="0065364E" w14:paraId="2447E8C6" w14:textId="77777777" w:rsidTr="00B062DF">
        <w:trPr>
          <w:cantSplit/>
          <w:trHeight w:val="240"/>
          <w:tblHeader/>
        </w:trPr>
        <w:tc>
          <w:tcPr>
            <w:tcW w:w="10231" w:type="dxa"/>
            <w:gridSpan w:val="4"/>
            <w:tcBorders>
              <w:bottom w:val="single" w:sz="6" w:space="0" w:color="auto"/>
            </w:tcBorders>
            <w:shd w:val="clear" w:color="auto" w:fill="E5E5E5"/>
            <w:vAlign w:val="center"/>
          </w:tcPr>
          <w:p w14:paraId="405F54E0" w14:textId="77777777" w:rsidR="00FA32A6" w:rsidRPr="00FA32A6" w:rsidRDefault="00FA32A6" w:rsidP="00E51D1E">
            <w:pPr>
              <w:pStyle w:val="TextlegendaCalibriBold"/>
              <w:rPr>
                <w:rFonts w:cstheme="majorHAnsi"/>
                <w:color w:val="009BA8"/>
              </w:rPr>
            </w:pPr>
            <w:r w:rsidRPr="00FA32A6">
              <w:rPr>
                <w:rFonts w:cstheme="majorHAnsi"/>
                <w:color w:val="009BA8"/>
              </w:rPr>
              <w:t>Přílohy</w:t>
            </w:r>
          </w:p>
        </w:tc>
      </w:tr>
      <w:tr w:rsidR="00FA32A6" w:rsidRPr="0065364E" w14:paraId="6F4C6775" w14:textId="77777777" w:rsidTr="00B062DF">
        <w:tblPrEx>
          <w:shd w:val="clear" w:color="auto" w:fill="auto"/>
        </w:tblPrEx>
        <w:trPr>
          <w:cantSplit/>
          <w:trHeight w:val="240"/>
          <w:tblHeader/>
        </w:trPr>
        <w:tc>
          <w:tcPr>
            <w:tcW w:w="10231" w:type="dxa"/>
            <w:gridSpan w:val="4"/>
            <w:shd w:val="clear" w:color="auto" w:fill="auto"/>
            <w:vAlign w:val="center"/>
          </w:tcPr>
          <w:p w14:paraId="75B9ADC5" w14:textId="35F0BD06" w:rsidR="00FA32A6" w:rsidRPr="00FA32A6" w:rsidRDefault="00FA32A6" w:rsidP="00FA32A6">
            <w:pPr>
              <w:pStyle w:val="3"/>
              <w:tabs>
                <w:tab w:val="clear" w:pos="425"/>
              </w:tabs>
              <w:spacing w:before="120"/>
              <w:ind w:left="0"/>
              <w:jc w:val="left"/>
              <w:rPr>
                <w:rFonts w:asciiTheme="minorHAnsi" w:hAnsiTheme="minorHAnsi"/>
                <w:sz w:val="17"/>
                <w:szCs w:val="22"/>
              </w:rPr>
            </w:pPr>
            <w:r w:rsidRPr="00124DD6">
              <w:rPr>
                <w:rFonts w:asciiTheme="minorHAnsi" w:hAnsiTheme="minorHAnsi"/>
                <w:sz w:val="17"/>
                <w:szCs w:val="22"/>
              </w:rPr>
              <w:t xml:space="preserve">Příloha č. </w:t>
            </w:r>
            <w:r>
              <w:rPr>
                <w:rFonts w:asciiTheme="minorHAnsi" w:hAnsiTheme="minorHAnsi"/>
                <w:sz w:val="17"/>
                <w:szCs w:val="22"/>
              </w:rPr>
              <w:t>1</w:t>
            </w:r>
            <w:r w:rsidRPr="00124DD6">
              <w:rPr>
                <w:rFonts w:asciiTheme="minorHAnsi" w:hAnsiTheme="minorHAnsi"/>
                <w:sz w:val="17"/>
                <w:szCs w:val="22"/>
              </w:rPr>
              <w:t xml:space="preserve"> </w:t>
            </w:r>
            <w:r>
              <w:rPr>
                <w:rFonts w:asciiTheme="minorHAnsi" w:hAnsiTheme="minorHAnsi"/>
                <w:sz w:val="17"/>
                <w:szCs w:val="22"/>
              </w:rPr>
              <w:t>-</w:t>
            </w:r>
            <w:r w:rsidRPr="00124DD6">
              <w:rPr>
                <w:rFonts w:asciiTheme="minorHAnsi" w:hAnsiTheme="minorHAnsi"/>
                <w:sz w:val="17"/>
                <w:szCs w:val="22"/>
              </w:rPr>
              <w:t xml:space="preserve"> Obchodní podmínky</w:t>
            </w:r>
            <w:r>
              <w:rPr>
                <w:rFonts w:asciiTheme="minorHAnsi" w:hAnsiTheme="minorHAnsi"/>
                <w:sz w:val="17"/>
                <w:szCs w:val="22"/>
              </w:rPr>
              <w:t xml:space="preserve"> [</w:t>
            </w:r>
            <w:r w:rsidRPr="00406BC1">
              <w:rPr>
                <w:rFonts w:asciiTheme="minorHAnsi" w:hAnsiTheme="minorHAnsi"/>
                <w:sz w:val="17"/>
                <w:szCs w:val="22"/>
              </w:rPr>
              <w:t>ZP_20</w:t>
            </w:r>
            <w:r>
              <w:rPr>
                <w:rFonts w:asciiTheme="minorHAnsi" w:hAnsiTheme="minorHAnsi"/>
                <w:sz w:val="17"/>
                <w:szCs w:val="22"/>
              </w:rPr>
              <w:t>221114]</w:t>
            </w:r>
          </w:p>
        </w:tc>
      </w:tr>
      <w:tr w:rsidR="00FA32A6" w:rsidRPr="0065364E" w14:paraId="71F19EBA" w14:textId="77777777" w:rsidTr="00B062DF">
        <w:tblPrEx>
          <w:shd w:val="clear" w:color="auto" w:fill="auto"/>
        </w:tblPrEx>
        <w:trPr>
          <w:cantSplit/>
          <w:trHeight w:val="240"/>
          <w:tblHeader/>
        </w:trPr>
        <w:tc>
          <w:tcPr>
            <w:tcW w:w="5116" w:type="dxa"/>
            <w:gridSpan w:val="2"/>
            <w:shd w:val="clear" w:color="auto" w:fill="auto"/>
            <w:vAlign w:val="center"/>
          </w:tcPr>
          <w:p w14:paraId="6129EE4F" w14:textId="06EB3028" w:rsidR="00FA32A6" w:rsidRPr="00FA32A6" w:rsidRDefault="00FA32A6" w:rsidP="00FA32A6">
            <w:pPr>
              <w:pStyle w:val="TextlegendaCalibriBold"/>
              <w:spacing w:before="144" w:after="80"/>
              <w:rPr>
                <w:rFonts w:asciiTheme="minorHAnsi" w:hAnsiTheme="minorHAnsi" w:cstheme="minorHAnsi"/>
                <w:b w:val="0"/>
                <w:color w:val="auto"/>
                <w:szCs w:val="17"/>
              </w:rPr>
            </w:pPr>
            <w:r>
              <w:rPr>
                <w:rFonts w:asciiTheme="minorHAnsi" w:hAnsiTheme="minorHAnsi"/>
                <w:b w:val="0"/>
                <w:color w:val="auto"/>
              </w:rPr>
              <w:fldChar w:fldCharType="begin">
                <w:ffData>
                  <w:name w:val="Text605"/>
                  <w:enabled/>
                  <w:calcOnExit w:val="0"/>
                  <w:textInput>
                    <w:default w:val="Brno"/>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Brno</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r w:rsidR="00057DC1">
              <w:rPr>
                <w:rFonts w:asciiTheme="minorHAnsi" w:hAnsiTheme="minorHAnsi"/>
                <w:b w:val="0"/>
                <w:color w:val="auto"/>
              </w:rPr>
              <w:t>19.07.2023</w:t>
            </w:r>
          </w:p>
        </w:tc>
        <w:tc>
          <w:tcPr>
            <w:tcW w:w="5116" w:type="dxa"/>
            <w:gridSpan w:val="2"/>
            <w:shd w:val="clear" w:color="auto" w:fill="auto"/>
            <w:vAlign w:val="center"/>
          </w:tcPr>
          <w:p w14:paraId="20A841D0" w14:textId="2D528315" w:rsidR="00FA32A6" w:rsidRPr="00FA32A6" w:rsidRDefault="00FA32A6" w:rsidP="00FA32A6">
            <w:pPr>
              <w:pStyle w:val="TextlegendaCalibriBold"/>
              <w:spacing w:before="144" w:after="80"/>
              <w:rPr>
                <w:rFonts w:asciiTheme="minorHAnsi" w:hAnsiTheme="minorHAnsi" w:cstheme="minorHAnsi"/>
                <w:b w:val="0"/>
                <w:color w:val="auto"/>
                <w:szCs w:val="17"/>
              </w:rPr>
            </w:pPr>
            <w:r>
              <w:rPr>
                <w:rFonts w:asciiTheme="minorHAnsi" w:hAnsiTheme="minorHAnsi"/>
                <w:b w:val="0"/>
                <w:color w:val="auto"/>
              </w:rPr>
              <w:fldChar w:fldCharType="begin">
                <w:ffData>
                  <w:name w:val="Text606"/>
                  <w:enabled/>
                  <w:calcOnExit w:val="0"/>
                  <w:textInput>
                    <w:default w:val="Kroměříž"/>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Kroměříž</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p>
        </w:tc>
      </w:tr>
      <w:tr w:rsidR="00FA32A6" w:rsidRPr="0065364E" w14:paraId="6412658C" w14:textId="77777777" w:rsidTr="00B062DF">
        <w:tblPrEx>
          <w:shd w:val="clear" w:color="auto" w:fill="auto"/>
        </w:tblPrEx>
        <w:trPr>
          <w:cantSplit/>
          <w:trHeight w:val="240"/>
          <w:tblHeader/>
        </w:trPr>
        <w:tc>
          <w:tcPr>
            <w:tcW w:w="5116" w:type="dxa"/>
            <w:gridSpan w:val="2"/>
            <w:tcBorders>
              <w:bottom w:val="single" w:sz="6" w:space="0" w:color="auto"/>
              <w:right w:val="single" w:sz="18" w:space="0" w:color="FFFFFF" w:themeColor="background1"/>
            </w:tcBorders>
            <w:shd w:val="clear" w:color="auto" w:fill="E5E5E5"/>
            <w:vAlign w:val="center"/>
          </w:tcPr>
          <w:p w14:paraId="5D63416D" w14:textId="77777777" w:rsidR="00FA32A6" w:rsidRPr="00FA32A6" w:rsidRDefault="00FA32A6" w:rsidP="00E51D1E">
            <w:pPr>
              <w:pStyle w:val="TextlegendaCalibriBold"/>
              <w:spacing w:before="144"/>
              <w:rPr>
                <w:rFonts w:cstheme="majorHAnsi"/>
                <w:color w:val="009BA5"/>
              </w:rPr>
            </w:pPr>
            <w:r w:rsidRPr="00FA32A6">
              <w:rPr>
                <w:rFonts w:cstheme="majorHAnsi"/>
                <w:color w:val="009BA5"/>
              </w:rPr>
              <w:t>Za Obchodníka</w:t>
            </w:r>
          </w:p>
        </w:tc>
        <w:tc>
          <w:tcPr>
            <w:tcW w:w="5116" w:type="dxa"/>
            <w:gridSpan w:val="2"/>
            <w:tcBorders>
              <w:left w:val="single" w:sz="18" w:space="0" w:color="FFFFFF" w:themeColor="background1"/>
              <w:bottom w:val="single" w:sz="6" w:space="0" w:color="auto"/>
            </w:tcBorders>
            <w:shd w:val="clear" w:color="auto" w:fill="E5E5E5"/>
            <w:vAlign w:val="center"/>
          </w:tcPr>
          <w:p w14:paraId="43D1D62D" w14:textId="77777777" w:rsidR="00FA32A6" w:rsidRPr="00FA32A6" w:rsidRDefault="00FA32A6" w:rsidP="00E51D1E">
            <w:pPr>
              <w:pStyle w:val="TextlegendaCalibriBold"/>
              <w:spacing w:before="144"/>
              <w:rPr>
                <w:rFonts w:cstheme="majorHAnsi"/>
                <w:color w:val="009BA5"/>
              </w:rPr>
            </w:pPr>
            <w:r w:rsidRPr="00FA32A6">
              <w:rPr>
                <w:rFonts w:cstheme="majorHAnsi"/>
                <w:color w:val="009BA5"/>
              </w:rPr>
              <w:t>Za Zákazníka</w:t>
            </w:r>
          </w:p>
        </w:tc>
      </w:tr>
      <w:tr w:rsidR="00240573" w:rsidRPr="00591604" w14:paraId="2BAB3AF0" w14:textId="77777777" w:rsidTr="00B062DF">
        <w:tblPrEx>
          <w:shd w:val="clear" w:color="auto" w:fill="auto"/>
        </w:tblPrEx>
        <w:trPr>
          <w:cantSplit/>
          <w:trHeight w:val="240"/>
          <w:tblHeader/>
        </w:trPr>
        <w:tc>
          <w:tcPr>
            <w:tcW w:w="2557" w:type="dxa"/>
            <w:tcBorders>
              <w:top w:val="single" w:sz="6" w:space="0" w:color="auto"/>
              <w:bottom w:val="single" w:sz="6" w:space="0" w:color="auto"/>
            </w:tcBorders>
            <w:shd w:val="clear" w:color="auto" w:fill="auto"/>
            <w:vAlign w:val="center"/>
          </w:tcPr>
          <w:p w14:paraId="5C78BC7C" w14:textId="1353B3D2" w:rsidR="00240573" w:rsidRPr="00FA32A6" w:rsidRDefault="00240573" w:rsidP="00240573">
            <w:pPr>
              <w:pStyle w:val="TexttabulkaCalibriLight"/>
              <w:rPr>
                <w:rFonts w:cstheme="minorHAnsi"/>
                <w:color w:val="auto"/>
                <w:szCs w:val="17"/>
              </w:rPr>
            </w:pPr>
          </w:p>
        </w:tc>
        <w:tc>
          <w:tcPr>
            <w:tcW w:w="2558" w:type="dxa"/>
            <w:tcBorders>
              <w:top w:val="single" w:sz="6" w:space="0" w:color="auto"/>
              <w:bottom w:val="single" w:sz="6" w:space="0" w:color="auto"/>
              <w:right w:val="single" w:sz="18" w:space="0" w:color="FFFFFF" w:themeColor="background1"/>
            </w:tcBorders>
            <w:shd w:val="clear" w:color="auto" w:fill="auto"/>
            <w:vAlign w:val="center"/>
          </w:tcPr>
          <w:p w14:paraId="1EE3D8C9" w14:textId="41346D59" w:rsidR="00240573" w:rsidRPr="00FA32A6" w:rsidRDefault="00240573" w:rsidP="00240573">
            <w:pPr>
              <w:pStyle w:val="TexttabulkaCalibriLight"/>
              <w:rPr>
                <w:rFonts w:cstheme="minorHAnsi"/>
                <w:color w:val="auto"/>
                <w:szCs w:val="17"/>
              </w:rPr>
            </w:pPr>
          </w:p>
        </w:tc>
        <w:tc>
          <w:tcPr>
            <w:tcW w:w="2557" w:type="dxa"/>
            <w:tcBorders>
              <w:top w:val="single" w:sz="6" w:space="0" w:color="auto"/>
              <w:left w:val="single" w:sz="18" w:space="0" w:color="FFFFFF" w:themeColor="background1"/>
              <w:bottom w:val="single" w:sz="6" w:space="0" w:color="auto"/>
            </w:tcBorders>
            <w:shd w:val="clear" w:color="auto" w:fill="auto"/>
            <w:vAlign w:val="center"/>
          </w:tcPr>
          <w:p w14:paraId="2600548A" w14:textId="4CA3C11E" w:rsidR="00240573" w:rsidRPr="00FA32A6" w:rsidRDefault="00240573" w:rsidP="00240573">
            <w:pPr>
              <w:pStyle w:val="TexttabulkaCalibriLight"/>
              <w:rPr>
                <w:rFonts w:cstheme="minorHAnsi"/>
                <w:color w:val="auto"/>
                <w:szCs w:val="17"/>
              </w:rPr>
            </w:pPr>
          </w:p>
        </w:tc>
        <w:tc>
          <w:tcPr>
            <w:tcW w:w="2558" w:type="dxa"/>
            <w:tcBorders>
              <w:top w:val="single" w:sz="6" w:space="0" w:color="auto"/>
              <w:bottom w:val="single" w:sz="6" w:space="0" w:color="auto"/>
            </w:tcBorders>
            <w:shd w:val="clear" w:color="auto" w:fill="auto"/>
            <w:vAlign w:val="center"/>
          </w:tcPr>
          <w:p w14:paraId="75B7EA7A" w14:textId="78D2DE36" w:rsidR="00240573" w:rsidRPr="00FA32A6" w:rsidRDefault="00240573" w:rsidP="00240573">
            <w:pPr>
              <w:pStyle w:val="TexttabulkaCalibriLight"/>
              <w:rPr>
                <w:rFonts w:cstheme="minorHAnsi"/>
                <w:color w:val="auto"/>
                <w:szCs w:val="17"/>
              </w:rPr>
            </w:pPr>
          </w:p>
        </w:tc>
      </w:tr>
    </w:tbl>
    <w:p w14:paraId="60B8D994" w14:textId="77777777" w:rsidR="00F241F3" w:rsidRPr="000C11A7" w:rsidRDefault="00F241F3" w:rsidP="00B35A62">
      <w:pPr>
        <w:pStyle w:val="Nazev2CalibriBold"/>
        <w:spacing w:before="40" w:after="0"/>
        <w:rPr>
          <w:rFonts w:asciiTheme="minorHAnsi" w:hAnsiTheme="minorHAnsi"/>
          <w:b w:val="0"/>
          <w:sz w:val="2"/>
          <w:szCs w:val="2"/>
        </w:rPr>
        <w:sectPr w:rsidR="00F241F3" w:rsidRPr="000C11A7" w:rsidSect="008E78FF">
          <w:headerReference w:type="default" r:id="rId13"/>
          <w:footerReference w:type="default" r:id="rId14"/>
          <w:headerReference w:type="first" r:id="rId15"/>
          <w:footerReference w:type="first" r:id="rId16"/>
          <w:type w:val="continuous"/>
          <w:pgSz w:w="11906" w:h="16838" w:code="9"/>
          <w:pgMar w:top="851" w:right="567" w:bottom="851" w:left="1134" w:header="0" w:footer="567" w:gutter="0"/>
          <w:pgNumType w:start="1"/>
          <w:cols w:space="708"/>
          <w:titlePg/>
          <w:docGrid w:linePitch="360"/>
        </w:sectPr>
      </w:pPr>
    </w:p>
    <w:p w14:paraId="525A21CF" w14:textId="45756DE4" w:rsidR="009A68C6" w:rsidRPr="00A37F3E" w:rsidRDefault="009A68C6" w:rsidP="00F20504">
      <w:pPr>
        <w:pStyle w:val="Nazev2CalibriBold"/>
        <w:spacing w:after="0"/>
        <w:rPr>
          <w:sz w:val="28"/>
          <w:szCs w:val="28"/>
        </w:rPr>
      </w:pPr>
      <w:r w:rsidRPr="00A37F3E">
        <w:rPr>
          <w:sz w:val="28"/>
          <w:szCs w:val="28"/>
        </w:rPr>
        <w:lastRenderedPageBreak/>
        <w:t>OBCHODNÍ PODMÍNKY</w:t>
      </w:r>
      <w:r w:rsidR="00534909">
        <w:rPr>
          <w:sz w:val="28"/>
          <w:szCs w:val="28"/>
        </w:rPr>
        <w:t xml:space="preserve"> </w:t>
      </w:r>
      <w:r w:rsidR="00534909" w:rsidRPr="00534909">
        <w:rPr>
          <w:sz w:val="28"/>
          <w:szCs w:val="28"/>
        </w:rPr>
        <w:t>DODÁVKY PLYNU</w:t>
      </w:r>
    </w:p>
    <w:p w14:paraId="66CFE507" w14:textId="6965B054" w:rsidR="009A68C6" w:rsidRPr="00A37F3E" w:rsidRDefault="009A68C6" w:rsidP="00F20504">
      <w:pPr>
        <w:pStyle w:val="Nazev1CalibriBold"/>
        <w:rPr>
          <w:sz w:val="22"/>
        </w:rPr>
      </w:pPr>
      <w:r w:rsidRPr="00A37F3E">
        <w:rPr>
          <w:sz w:val="22"/>
        </w:rPr>
        <w:t xml:space="preserve">PŘÍLOHA Č. </w:t>
      </w:r>
      <w:r w:rsidR="00DC7B50">
        <w:rPr>
          <w:sz w:val="22"/>
        </w:rPr>
        <w:t>1</w:t>
      </w:r>
    </w:p>
    <w:p w14:paraId="50922DC9" w14:textId="73F60B70" w:rsidR="009A68C6" w:rsidRDefault="009A68C6" w:rsidP="009A68C6">
      <w:pPr>
        <w:pStyle w:val="Nazev2CalibriBold"/>
        <w:spacing w:after="960"/>
      </w:pPr>
      <w:r w:rsidRPr="0001446F">
        <w:t xml:space="preserve">KE SMLOUVĚ O SDRUŽENÝCH SLUŽBÁCH DODÁVKY PLYNU Č. </w:t>
      </w:r>
      <w:r w:rsidR="00BF51AA">
        <w:fldChar w:fldCharType="begin">
          <w:ffData>
            <w:name w:val="Text706"/>
            <w:enabled/>
            <w:calcOnExit w:val="0"/>
            <w:textInput>
              <w:default w:val="211080028460"/>
            </w:textInput>
          </w:ffData>
        </w:fldChar>
      </w:r>
      <w:r w:rsidR="00BF51AA">
        <w:instrText xml:space="preserve"> FORMTEXT </w:instrText>
      </w:r>
      <w:r w:rsidR="00BF51AA">
        <w:fldChar w:fldCharType="separate"/>
      </w:r>
      <w:r w:rsidR="00BF51AA">
        <w:rPr>
          <w:noProof/>
        </w:rPr>
        <w:t>211080028460</w:t>
      </w:r>
      <w:r w:rsidR="00BF51AA">
        <w:fldChar w:fldCharType="end"/>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07486C" w:rsidRPr="00C75D3B" w14:paraId="0F04CC1B" w14:textId="77777777" w:rsidTr="00357CA1">
        <w:trPr>
          <w:trHeight w:hRule="exact" w:val="397"/>
        </w:trPr>
        <w:tc>
          <w:tcPr>
            <w:tcW w:w="10206" w:type="dxa"/>
            <w:shd w:val="clear" w:color="auto" w:fill="009BA5"/>
            <w:vAlign w:val="center"/>
          </w:tcPr>
          <w:p w14:paraId="204EEDC8" w14:textId="287C28E7" w:rsidR="0007486C" w:rsidRPr="00C75D3B" w:rsidRDefault="0007486C" w:rsidP="00075818">
            <w:pPr>
              <w:pStyle w:val="KapitolaCalibriBold"/>
              <w:rPr>
                <w:rFonts w:cs="Arial"/>
              </w:rPr>
            </w:pPr>
            <w:r>
              <w:rPr>
                <w:rFonts w:cs="Arial"/>
              </w:rPr>
              <w:t>OBCHODNÍK S PLYNEM</w:t>
            </w:r>
          </w:p>
        </w:tc>
      </w:tr>
    </w:tbl>
    <w:p w14:paraId="4616CEFF" w14:textId="3E39FA70" w:rsidR="0007486C" w:rsidRPr="00C75D3B" w:rsidRDefault="0007486C" w:rsidP="0007486C">
      <w:pPr>
        <w:spacing w:before="0"/>
        <w:rPr>
          <w:rFonts w:cs="Arial"/>
        </w:rPr>
      </w:pPr>
    </w:p>
    <w:tbl>
      <w:tblPr>
        <w:tblStyle w:val="Mkatabulky"/>
        <w:tblW w:w="10206" w:type="dxa"/>
        <w:tblBorders>
          <w:top w:val="single" w:sz="6" w:space="0" w:color="auto"/>
          <w:left w:val="none" w:sz="0" w:space="0" w:color="auto"/>
          <w:bottom w:val="single" w:sz="6" w:space="0" w:color="auto"/>
          <w:right w:val="none" w:sz="0" w:space="0" w:color="auto"/>
          <w:insideH w:val="single" w:sz="6" w:space="0" w:color="auto"/>
          <w:insideV w:val="none" w:sz="0" w:space="0" w:color="auto"/>
        </w:tblBorders>
        <w:tblCellMar>
          <w:left w:w="85" w:type="dxa"/>
          <w:right w:w="85" w:type="dxa"/>
        </w:tblCellMar>
        <w:tblLook w:val="04A0" w:firstRow="1" w:lastRow="0" w:firstColumn="1" w:lastColumn="0" w:noHBand="0" w:noVBand="1"/>
      </w:tblPr>
      <w:tblGrid>
        <w:gridCol w:w="567"/>
        <w:gridCol w:w="2552"/>
        <w:gridCol w:w="2268"/>
        <w:gridCol w:w="4819"/>
      </w:tblGrid>
      <w:tr w:rsidR="00533606" w:rsidRPr="00C75D3B" w14:paraId="5927F93F" w14:textId="77777777" w:rsidTr="00D3052B">
        <w:trPr>
          <w:trHeight w:val="340"/>
        </w:trPr>
        <w:tc>
          <w:tcPr>
            <w:tcW w:w="10206" w:type="dxa"/>
            <w:gridSpan w:val="4"/>
            <w:shd w:val="clear" w:color="auto" w:fill="auto"/>
            <w:vAlign w:val="center"/>
          </w:tcPr>
          <w:p w14:paraId="2AF020D3" w14:textId="718B13B9" w:rsidR="00533606" w:rsidRPr="00C75D3B" w:rsidRDefault="007A5546" w:rsidP="00075818">
            <w:pPr>
              <w:pStyle w:val="TexttabulkaCalibriLight"/>
              <w:rPr>
                <w:rFonts w:cs="Arial"/>
              </w:rPr>
            </w:pPr>
            <w:r>
              <w:rPr>
                <w:rFonts w:cs="Arial"/>
                <w:b/>
              </w:rPr>
              <w:fldChar w:fldCharType="begin">
                <w:ffData>
                  <w:name w:val="Text484"/>
                  <w:enabled/>
                  <w:calcOnExit w:val="0"/>
                  <w:textInput>
                    <w:default w:val="innogy Energie, s.r.o."/>
                  </w:textInput>
                </w:ffData>
              </w:fldChar>
            </w:r>
            <w:r>
              <w:rPr>
                <w:rFonts w:cs="Arial"/>
                <w:b/>
              </w:rPr>
              <w:instrText xml:space="preserve"> FORMTEXT </w:instrText>
            </w:r>
            <w:r>
              <w:rPr>
                <w:rFonts w:cs="Arial"/>
                <w:b/>
              </w:rPr>
            </w:r>
            <w:r>
              <w:rPr>
                <w:rFonts w:cs="Arial"/>
                <w:b/>
              </w:rPr>
              <w:fldChar w:fldCharType="separate"/>
            </w:r>
            <w:r>
              <w:rPr>
                <w:rFonts w:cs="Arial"/>
                <w:b/>
                <w:noProof/>
              </w:rPr>
              <w:t>innogy Energie, s.r.o.</w:t>
            </w:r>
            <w:r>
              <w:rPr>
                <w:rFonts w:cs="Arial"/>
                <w:b/>
              </w:rPr>
              <w:fldChar w:fldCharType="end"/>
            </w:r>
          </w:p>
        </w:tc>
      </w:tr>
      <w:tr w:rsidR="00D60535" w:rsidRPr="00C75D3B" w14:paraId="194CCC25" w14:textId="77777777" w:rsidTr="00085DE3">
        <w:trPr>
          <w:trHeight w:val="340"/>
        </w:trPr>
        <w:tc>
          <w:tcPr>
            <w:tcW w:w="10206" w:type="dxa"/>
            <w:gridSpan w:val="4"/>
            <w:shd w:val="clear" w:color="auto" w:fill="auto"/>
            <w:vAlign w:val="center"/>
          </w:tcPr>
          <w:p w14:paraId="0E882DAC" w14:textId="26988C3A" w:rsidR="00D60535" w:rsidRPr="00C75D3B" w:rsidRDefault="00D60535" w:rsidP="00075818">
            <w:pPr>
              <w:pStyle w:val="TexttabulkaCalibriLight"/>
              <w:rPr>
                <w:rFonts w:cs="Arial"/>
              </w:rPr>
            </w:pPr>
            <w:r>
              <w:rPr>
                <w:rFonts w:cs="Arial"/>
              </w:rPr>
              <w:fldChar w:fldCharType="begin">
                <w:ffData>
                  <w:name w:val="Text485"/>
                  <w:enabled/>
                  <w:calcOnExit w:val="0"/>
                  <w:textInput>
                    <w:default w:val="Limuzská 3135/12"/>
                  </w:textInput>
                </w:ffData>
              </w:fldChar>
            </w:r>
            <w:r>
              <w:rPr>
                <w:rFonts w:cs="Arial"/>
              </w:rPr>
              <w:instrText xml:space="preserve"> FORMTEXT </w:instrText>
            </w:r>
            <w:r>
              <w:rPr>
                <w:rFonts w:cs="Arial"/>
              </w:rPr>
            </w:r>
            <w:r>
              <w:rPr>
                <w:rFonts w:cs="Arial"/>
              </w:rPr>
              <w:fldChar w:fldCharType="separate"/>
            </w:r>
            <w:r>
              <w:rPr>
                <w:rFonts w:cs="Arial"/>
                <w:noProof/>
              </w:rPr>
              <w:t>Limuzská 3135/12</w:t>
            </w:r>
            <w:r>
              <w:rPr>
                <w:rFonts w:cs="Arial"/>
              </w:rPr>
              <w:fldChar w:fldCharType="end"/>
            </w:r>
          </w:p>
        </w:tc>
      </w:tr>
      <w:tr w:rsidR="00A17B6A" w:rsidRPr="00C75D3B" w14:paraId="4C1D7996" w14:textId="77777777" w:rsidTr="00D3052B">
        <w:trPr>
          <w:trHeight w:val="340"/>
        </w:trPr>
        <w:tc>
          <w:tcPr>
            <w:tcW w:w="3119" w:type="dxa"/>
            <w:gridSpan w:val="2"/>
            <w:shd w:val="clear" w:color="auto" w:fill="auto"/>
            <w:vAlign w:val="center"/>
          </w:tcPr>
          <w:p w14:paraId="6410ED13" w14:textId="156D14CD" w:rsidR="00A17B6A" w:rsidRDefault="007A5546" w:rsidP="00A17B6A">
            <w:pPr>
              <w:pStyle w:val="TexttabulkaCalibriLight"/>
              <w:rPr>
                <w:rFonts w:cs="Arial"/>
              </w:rPr>
            </w:pPr>
            <w:r>
              <w:rPr>
                <w:rFonts w:cs="Arial"/>
              </w:rPr>
              <w:fldChar w:fldCharType="begin">
                <w:ffData>
                  <w:name w:val="Text486"/>
                  <w:enabled/>
                  <w:calcOnExit w:val="0"/>
                  <w:textInput>
                    <w:default w:val="108 00 Praha 10 - Strašnice"/>
                  </w:textInput>
                </w:ffData>
              </w:fldChar>
            </w:r>
            <w:r>
              <w:rPr>
                <w:rFonts w:cs="Arial"/>
              </w:rPr>
              <w:instrText xml:space="preserve"> FORMTEXT </w:instrText>
            </w:r>
            <w:r>
              <w:rPr>
                <w:rFonts w:cs="Arial"/>
              </w:rPr>
            </w:r>
            <w:r>
              <w:rPr>
                <w:rFonts w:cs="Arial"/>
              </w:rPr>
              <w:fldChar w:fldCharType="separate"/>
            </w:r>
            <w:r>
              <w:rPr>
                <w:rFonts w:cs="Arial"/>
                <w:noProof/>
              </w:rPr>
              <w:t>108 00 Praha 10 - Strašnice</w:t>
            </w:r>
            <w:r>
              <w:rPr>
                <w:rFonts w:cs="Arial"/>
              </w:rPr>
              <w:fldChar w:fldCharType="end"/>
            </w:r>
          </w:p>
        </w:tc>
        <w:tc>
          <w:tcPr>
            <w:tcW w:w="2268" w:type="dxa"/>
            <w:shd w:val="clear" w:color="auto" w:fill="auto"/>
            <w:vAlign w:val="center"/>
          </w:tcPr>
          <w:p w14:paraId="7863CF7C" w14:textId="3F9B78FD" w:rsidR="00A17B6A" w:rsidRPr="00C75D3B" w:rsidRDefault="00A17B6A" w:rsidP="00A17B6A">
            <w:pPr>
              <w:pStyle w:val="TexttabulkaCalibriLight"/>
              <w:rPr>
                <w:rFonts w:cs="Arial"/>
              </w:rPr>
            </w:pPr>
            <w:r>
              <w:rPr>
                <w:rFonts w:cs="Arial"/>
              </w:rPr>
              <w:t>Bankovní účet:</w:t>
            </w:r>
          </w:p>
        </w:tc>
        <w:tc>
          <w:tcPr>
            <w:tcW w:w="4819" w:type="dxa"/>
            <w:shd w:val="clear" w:color="auto" w:fill="auto"/>
            <w:vAlign w:val="center"/>
          </w:tcPr>
          <w:p w14:paraId="281BC33B" w14:textId="5106BD73" w:rsidR="00A17B6A" w:rsidRPr="00C75D3B" w:rsidRDefault="007A5546" w:rsidP="00A17B6A">
            <w:pPr>
              <w:pStyle w:val="TexttabulkaCalibriLight"/>
              <w:rPr>
                <w:rFonts w:cs="Arial"/>
              </w:rPr>
            </w:pPr>
            <w:r>
              <w:rPr>
                <w:rFonts w:cs="Arial"/>
              </w:rPr>
              <w:fldChar w:fldCharType="begin">
                <w:ffData>
                  <w:name w:val="Text487"/>
                  <w:enabled/>
                  <w:calcOnExit w:val="0"/>
                  <w:textInput>
                    <w:default w:val="010006-0063202021/0100"/>
                  </w:textInput>
                </w:ffData>
              </w:fldChar>
            </w:r>
            <w:r>
              <w:rPr>
                <w:rFonts w:cs="Arial"/>
              </w:rPr>
              <w:instrText xml:space="preserve"> FORMTEXT </w:instrText>
            </w:r>
            <w:r>
              <w:rPr>
                <w:rFonts w:cs="Arial"/>
              </w:rPr>
            </w:r>
            <w:r>
              <w:rPr>
                <w:rFonts w:cs="Arial"/>
              </w:rPr>
              <w:fldChar w:fldCharType="separate"/>
            </w:r>
            <w:r>
              <w:rPr>
                <w:rFonts w:cs="Arial"/>
                <w:noProof/>
              </w:rPr>
              <w:t>010006-0063202021/0100</w:t>
            </w:r>
            <w:r>
              <w:rPr>
                <w:rFonts w:cs="Arial"/>
              </w:rPr>
              <w:fldChar w:fldCharType="end"/>
            </w:r>
          </w:p>
        </w:tc>
      </w:tr>
      <w:tr w:rsidR="00A17B6A" w:rsidRPr="00C75D3B" w14:paraId="62B71715" w14:textId="77777777" w:rsidTr="00D3052B">
        <w:trPr>
          <w:trHeight w:val="340"/>
        </w:trPr>
        <w:tc>
          <w:tcPr>
            <w:tcW w:w="567" w:type="dxa"/>
            <w:shd w:val="clear" w:color="auto" w:fill="auto"/>
            <w:vAlign w:val="center"/>
          </w:tcPr>
          <w:p w14:paraId="3BA39E3C" w14:textId="0C309E7C" w:rsidR="00A17B6A" w:rsidRDefault="00A17B6A" w:rsidP="00A17B6A">
            <w:pPr>
              <w:pStyle w:val="TexttabulkaCalibriLight"/>
              <w:rPr>
                <w:rFonts w:cs="Arial"/>
              </w:rPr>
            </w:pPr>
            <w:r>
              <w:rPr>
                <w:rFonts w:cs="Arial"/>
              </w:rPr>
              <w:t>IČ</w:t>
            </w:r>
            <w:r w:rsidRPr="00C75D3B">
              <w:rPr>
                <w:rFonts w:cs="Arial"/>
              </w:rPr>
              <w:t>:</w:t>
            </w:r>
          </w:p>
        </w:tc>
        <w:tc>
          <w:tcPr>
            <w:tcW w:w="2552" w:type="dxa"/>
            <w:shd w:val="clear" w:color="auto" w:fill="auto"/>
            <w:vAlign w:val="center"/>
          </w:tcPr>
          <w:p w14:paraId="00D6E75C" w14:textId="432239D2" w:rsidR="00A17B6A" w:rsidRDefault="007A5546" w:rsidP="00A17B6A">
            <w:pPr>
              <w:pStyle w:val="TexttabulkaCalibriLight"/>
              <w:rPr>
                <w:rFonts w:cs="Arial"/>
              </w:rPr>
            </w:pPr>
            <w:r>
              <w:rPr>
                <w:rFonts w:cs="Arial"/>
              </w:rPr>
              <w:fldChar w:fldCharType="begin">
                <w:ffData>
                  <w:name w:val="Text488"/>
                  <w:enabled/>
                  <w:calcOnExit w:val="0"/>
                  <w:textInput>
                    <w:default w:val="49903209"/>
                  </w:textInput>
                </w:ffData>
              </w:fldChar>
            </w:r>
            <w:r>
              <w:rPr>
                <w:rFonts w:cs="Arial"/>
              </w:rPr>
              <w:instrText xml:space="preserve"> FORMTEXT </w:instrText>
            </w:r>
            <w:r>
              <w:rPr>
                <w:rFonts w:cs="Arial"/>
              </w:rPr>
            </w:r>
            <w:r>
              <w:rPr>
                <w:rFonts w:cs="Arial"/>
              </w:rPr>
              <w:fldChar w:fldCharType="separate"/>
            </w:r>
            <w:r>
              <w:rPr>
                <w:rFonts w:cs="Arial"/>
                <w:noProof/>
              </w:rPr>
              <w:t>49903209</w:t>
            </w:r>
            <w:r>
              <w:rPr>
                <w:rFonts w:cs="Arial"/>
              </w:rPr>
              <w:fldChar w:fldCharType="end"/>
            </w:r>
          </w:p>
        </w:tc>
        <w:tc>
          <w:tcPr>
            <w:tcW w:w="2268" w:type="dxa"/>
            <w:shd w:val="clear" w:color="auto" w:fill="auto"/>
            <w:vAlign w:val="center"/>
          </w:tcPr>
          <w:p w14:paraId="4F76528B" w14:textId="0BB46977" w:rsidR="00A17B6A" w:rsidRDefault="00A17B6A" w:rsidP="00A17B6A">
            <w:pPr>
              <w:pStyle w:val="TexttabulkaCalibriLight"/>
              <w:rPr>
                <w:rFonts w:cs="Arial"/>
              </w:rPr>
            </w:pPr>
            <w:r w:rsidRPr="00C75D3B">
              <w:rPr>
                <w:rFonts w:cs="Arial"/>
              </w:rPr>
              <w:t>Zaps</w:t>
            </w:r>
            <w:r>
              <w:rPr>
                <w:rFonts w:cs="Arial"/>
              </w:rPr>
              <w:t>án v obchodním rejstříku</w:t>
            </w:r>
            <w:r w:rsidRPr="00C75D3B">
              <w:rPr>
                <w:rFonts w:cs="Arial"/>
              </w:rPr>
              <w:t>:</w:t>
            </w:r>
          </w:p>
        </w:tc>
        <w:tc>
          <w:tcPr>
            <w:tcW w:w="4819" w:type="dxa"/>
            <w:shd w:val="clear" w:color="auto" w:fill="auto"/>
            <w:vAlign w:val="center"/>
          </w:tcPr>
          <w:p w14:paraId="09497917" w14:textId="02DC8BBC" w:rsidR="00A17B6A" w:rsidRDefault="007A5546" w:rsidP="00A17B6A">
            <w:pPr>
              <w:pStyle w:val="TexttabulkaCalibriLight"/>
              <w:rPr>
                <w:rFonts w:cs="Arial"/>
              </w:rPr>
            </w:pPr>
            <w:r>
              <w:rPr>
                <w:rFonts w:cs="Arial"/>
              </w:rPr>
              <w:fldChar w:fldCharType="begin">
                <w:ffData>
                  <w:name w:val="Text489"/>
                  <w:enabled/>
                  <w:calcOnExit w:val="0"/>
                  <w:textInput>
                    <w:default w:val="Městský soud v Praze, oddíl C, vložka 220583"/>
                  </w:textInput>
                </w:ffData>
              </w:fldChar>
            </w:r>
            <w:r>
              <w:rPr>
                <w:rFonts w:cs="Arial"/>
              </w:rPr>
              <w:instrText xml:space="preserve"> FORMTEXT </w:instrText>
            </w:r>
            <w:r>
              <w:rPr>
                <w:rFonts w:cs="Arial"/>
              </w:rPr>
            </w:r>
            <w:r>
              <w:rPr>
                <w:rFonts w:cs="Arial"/>
              </w:rPr>
              <w:fldChar w:fldCharType="separate"/>
            </w:r>
            <w:r>
              <w:rPr>
                <w:rFonts w:cs="Arial"/>
                <w:noProof/>
              </w:rPr>
              <w:t>Městský soud v Praze, oddíl C, vložka 220583</w:t>
            </w:r>
            <w:r>
              <w:rPr>
                <w:rFonts w:cs="Arial"/>
              </w:rPr>
              <w:fldChar w:fldCharType="end"/>
            </w:r>
          </w:p>
        </w:tc>
      </w:tr>
      <w:tr w:rsidR="00A17B6A" w:rsidRPr="00C75D3B" w14:paraId="41893693" w14:textId="77777777" w:rsidTr="00D3052B">
        <w:trPr>
          <w:trHeight w:val="340"/>
        </w:trPr>
        <w:tc>
          <w:tcPr>
            <w:tcW w:w="567" w:type="dxa"/>
            <w:shd w:val="clear" w:color="auto" w:fill="auto"/>
            <w:vAlign w:val="center"/>
          </w:tcPr>
          <w:p w14:paraId="7FE32133" w14:textId="0D28E393" w:rsidR="00A17B6A" w:rsidRDefault="00A17B6A" w:rsidP="00A17B6A">
            <w:pPr>
              <w:pStyle w:val="TexttabulkaCalibriLight"/>
              <w:rPr>
                <w:rFonts w:cs="Arial"/>
              </w:rPr>
            </w:pPr>
            <w:r>
              <w:rPr>
                <w:rFonts w:cs="Arial"/>
              </w:rPr>
              <w:t>DIČ</w:t>
            </w:r>
            <w:r w:rsidRPr="00C75D3B">
              <w:rPr>
                <w:rFonts w:cs="Arial"/>
              </w:rPr>
              <w:t>:</w:t>
            </w:r>
          </w:p>
        </w:tc>
        <w:tc>
          <w:tcPr>
            <w:tcW w:w="2552" w:type="dxa"/>
            <w:shd w:val="clear" w:color="auto" w:fill="auto"/>
            <w:vAlign w:val="center"/>
          </w:tcPr>
          <w:p w14:paraId="240CEFCE" w14:textId="662723DC" w:rsidR="00A17B6A" w:rsidRDefault="007A5546" w:rsidP="00A17B6A">
            <w:pPr>
              <w:pStyle w:val="TexttabulkaCalibriLight"/>
              <w:rPr>
                <w:rFonts w:cs="Arial"/>
              </w:rPr>
            </w:pPr>
            <w:r>
              <w:rPr>
                <w:rFonts w:cs="Arial"/>
              </w:rPr>
              <w:fldChar w:fldCharType="begin">
                <w:ffData>
                  <w:name w:val="Text490"/>
                  <w:enabled/>
                  <w:calcOnExit w:val="0"/>
                  <w:textInput>
                    <w:default w:val="CZ49903209"/>
                  </w:textInput>
                </w:ffData>
              </w:fldChar>
            </w:r>
            <w:r>
              <w:rPr>
                <w:rFonts w:cs="Arial"/>
              </w:rPr>
              <w:instrText xml:space="preserve"> FORMTEXT </w:instrText>
            </w:r>
            <w:r>
              <w:rPr>
                <w:rFonts w:cs="Arial"/>
              </w:rPr>
            </w:r>
            <w:r>
              <w:rPr>
                <w:rFonts w:cs="Arial"/>
              </w:rPr>
              <w:fldChar w:fldCharType="separate"/>
            </w:r>
            <w:r>
              <w:rPr>
                <w:rFonts w:cs="Arial"/>
                <w:noProof/>
              </w:rPr>
              <w:t>CZ49903209</w:t>
            </w:r>
            <w:r>
              <w:rPr>
                <w:rFonts w:cs="Arial"/>
              </w:rPr>
              <w:fldChar w:fldCharType="end"/>
            </w:r>
          </w:p>
        </w:tc>
        <w:tc>
          <w:tcPr>
            <w:tcW w:w="2268" w:type="dxa"/>
            <w:shd w:val="clear" w:color="auto" w:fill="auto"/>
            <w:vAlign w:val="center"/>
          </w:tcPr>
          <w:p w14:paraId="1F587CB1" w14:textId="634094DB" w:rsidR="00A17B6A" w:rsidRDefault="00A17B6A" w:rsidP="00A17B6A">
            <w:pPr>
              <w:pStyle w:val="TexttabulkaCalibriLight"/>
              <w:rPr>
                <w:rFonts w:cs="Arial"/>
              </w:rPr>
            </w:pPr>
            <w:r>
              <w:rPr>
                <w:rFonts w:cs="Arial"/>
              </w:rPr>
              <w:t>Licence pro obchod s plynem:</w:t>
            </w:r>
          </w:p>
        </w:tc>
        <w:tc>
          <w:tcPr>
            <w:tcW w:w="4819" w:type="dxa"/>
            <w:shd w:val="clear" w:color="auto" w:fill="auto"/>
            <w:vAlign w:val="center"/>
          </w:tcPr>
          <w:p w14:paraId="20B45763" w14:textId="39ED346E" w:rsidR="00A17B6A" w:rsidRDefault="007A5546" w:rsidP="00A17B6A">
            <w:pPr>
              <w:pStyle w:val="TexttabulkaCalibriLight"/>
              <w:rPr>
                <w:rFonts w:cs="Arial"/>
              </w:rPr>
            </w:pPr>
            <w:r>
              <w:rPr>
                <w:rFonts w:cs="Arial"/>
              </w:rPr>
              <w:fldChar w:fldCharType="begin">
                <w:ffData>
                  <w:name w:val="Text491"/>
                  <w:enabled/>
                  <w:calcOnExit w:val="0"/>
                  <w:textInput>
                    <w:default w:val="240404240"/>
                  </w:textInput>
                </w:ffData>
              </w:fldChar>
            </w:r>
            <w:r>
              <w:rPr>
                <w:rFonts w:cs="Arial"/>
              </w:rPr>
              <w:instrText xml:space="preserve"> FORMTEXT </w:instrText>
            </w:r>
            <w:r>
              <w:rPr>
                <w:rFonts w:cs="Arial"/>
              </w:rPr>
            </w:r>
            <w:r>
              <w:rPr>
                <w:rFonts w:cs="Arial"/>
              </w:rPr>
              <w:fldChar w:fldCharType="separate"/>
            </w:r>
            <w:r>
              <w:rPr>
                <w:rFonts w:cs="Arial"/>
                <w:noProof/>
              </w:rPr>
              <w:t>240404240</w:t>
            </w:r>
            <w:r>
              <w:rPr>
                <w:rFonts w:cs="Arial"/>
              </w:rPr>
              <w:fldChar w:fldCharType="end"/>
            </w:r>
          </w:p>
        </w:tc>
      </w:tr>
    </w:tbl>
    <w:p w14:paraId="5426A906" w14:textId="77777777" w:rsidR="00BE6C22" w:rsidRDefault="00BE6C22" w:rsidP="00BE6C22">
      <w:pPr>
        <w:spacing w:after="80"/>
        <w:rPr>
          <w:rFonts w:cs="Arial"/>
          <w:b/>
        </w:rPr>
      </w:pPr>
      <w:r w:rsidRPr="00A17B6A">
        <w:rPr>
          <w:rFonts w:cs="Arial"/>
        </w:rPr>
        <w:t xml:space="preserve">tímto vydává, za účelem podrobnější úpravy smluvního vztahu vzniklého na základě § 72 Energetického zákona </w:t>
      </w:r>
      <w:r w:rsidRPr="00A17B6A">
        <w:rPr>
          <w:rFonts w:cs="Arial"/>
          <w:b/>
        </w:rPr>
        <w:t>tyto obchodní podmínky dodávky plynu zákazníkovi pro odběrná místa nad 630 MWh/rok včetně, kategorie Střední a Ve</w:t>
      </w:r>
      <w:r>
        <w:rPr>
          <w:rFonts w:cs="Arial"/>
          <w:b/>
        </w:rPr>
        <w:t>l</w:t>
      </w:r>
      <w:r w:rsidRPr="00A17B6A">
        <w:rPr>
          <w:rFonts w:cs="Arial"/>
          <w:b/>
        </w:rPr>
        <w:t>koodběratel (dále jen „OM VOSO“) a pro odběrná místa do 630 MWh/rok, kategorie Maloodběratel (dále jen „OM MO“), souhrnný termín pro obě kategorie je „Zákazník“.</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E6C22" w:rsidRPr="00C75D3B" w14:paraId="31D392A4" w14:textId="77777777" w:rsidTr="00BE69A4">
        <w:trPr>
          <w:trHeight w:val="340"/>
          <w:tblHeader/>
        </w:trPr>
        <w:tc>
          <w:tcPr>
            <w:tcW w:w="10206" w:type="dxa"/>
            <w:tcBorders>
              <w:bottom w:val="single" w:sz="6" w:space="0" w:color="auto"/>
            </w:tcBorders>
            <w:shd w:val="clear" w:color="auto" w:fill="E5E5E5" w:themeFill="accent1"/>
            <w:vAlign w:val="center"/>
          </w:tcPr>
          <w:p w14:paraId="6A2F40BD" w14:textId="77777777" w:rsidR="00BE6C22" w:rsidRPr="00C75D3B" w:rsidRDefault="00BE6C22" w:rsidP="00BE69A4">
            <w:pPr>
              <w:pStyle w:val="TextlegendaCalibriBold"/>
              <w:rPr>
                <w:rFonts w:cs="Arial"/>
              </w:rPr>
            </w:pPr>
            <w:r w:rsidRPr="00A17B6A">
              <w:rPr>
                <w:rFonts w:cs="Arial"/>
              </w:rPr>
              <w:t xml:space="preserve">Článek 1.  </w:t>
            </w:r>
            <w:r>
              <w:rPr>
                <w:rFonts w:cs="Arial"/>
              </w:rPr>
              <w:t>Úvodní</w:t>
            </w:r>
            <w:r w:rsidRPr="00A17B6A">
              <w:rPr>
                <w:rFonts w:cs="Arial"/>
              </w:rPr>
              <w:t xml:space="preserve"> ustanovení</w:t>
            </w:r>
          </w:p>
        </w:tc>
      </w:tr>
    </w:tbl>
    <w:p w14:paraId="1CAD5A59" w14:textId="77777777" w:rsidR="00BE6C22" w:rsidRPr="00800CE8" w:rsidRDefault="00BE6C22" w:rsidP="00BE6C22">
      <w:pPr>
        <w:pStyle w:val="2"/>
        <w:tabs>
          <w:tab w:val="clear" w:pos="425"/>
          <w:tab w:val="left" w:pos="426"/>
        </w:tabs>
        <w:ind w:left="425" w:hanging="340"/>
        <w:outlineLvl w:val="2"/>
        <w:rPr>
          <w:rFonts w:asciiTheme="minorHAnsi" w:hAnsiTheme="minorHAnsi"/>
          <w:sz w:val="17"/>
          <w:szCs w:val="22"/>
        </w:rPr>
      </w:pPr>
      <w:r w:rsidRPr="00800CE8">
        <w:rPr>
          <w:rFonts w:asciiTheme="minorHAnsi" w:hAnsiTheme="minorHAnsi"/>
          <w:sz w:val="17"/>
          <w:szCs w:val="22"/>
        </w:rPr>
        <w:t>1.1</w:t>
      </w:r>
      <w:r>
        <w:rPr>
          <w:rFonts w:asciiTheme="minorHAnsi" w:hAnsiTheme="minorHAnsi"/>
          <w:sz w:val="17"/>
          <w:szCs w:val="22"/>
        </w:rPr>
        <w:tab/>
      </w:r>
      <w:r w:rsidRPr="00800CE8">
        <w:rPr>
          <w:rFonts w:asciiTheme="minorHAnsi" w:hAnsiTheme="minorHAnsi"/>
          <w:sz w:val="17"/>
          <w:szCs w:val="22"/>
        </w:rPr>
        <w:t>Předmět smlouvy</w:t>
      </w:r>
    </w:p>
    <w:p w14:paraId="416FC7B9" w14:textId="77777777" w:rsidR="00BE6C22" w:rsidRPr="00800CE8" w:rsidRDefault="00BE6C22" w:rsidP="00BE6C22">
      <w:pPr>
        <w:pStyle w:val="3"/>
        <w:tabs>
          <w:tab w:val="clear" w:pos="425"/>
        </w:tabs>
        <w:spacing w:before="0"/>
        <w:ind w:left="425"/>
        <w:jc w:val="left"/>
        <w:rPr>
          <w:rFonts w:asciiTheme="minorHAnsi" w:hAnsiTheme="minorHAnsi"/>
          <w:sz w:val="17"/>
          <w:szCs w:val="22"/>
        </w:rPr>
      </w:pPr>
      <w:r w:rsidRPr="00800CE8">
        <w:rPr>
          <w:rFonts w:asciiTheme="minorHAnsi" w:hAnsiTheme="minorHAnsi"/>
          <w:sz w:val="17"/>
          <w:szCs w:val="22"/>
        </w:rPr>
        <w:t xml:space="preserve">Tyto Obchodní podmínky dodávky plynu (dále také „OP“) podrobněji upravují smluvní vztahy vznikající na základě energetického zákona (dále jen „EZ“) pro dodávku plynu mezi obchodníkem s plynem jako dodavatelem (dále jen „Obchodník“) a zákazníkem jako odběratelem (dále jen „Zákazník“), společný termín pro Obchodníka a Zákazníka ve smluvní dokumentaci je „Smluvní strany“. </w:t>
      </w:r>
    </w:p>
    <w:p w14:paraId="784DD14E" w14:textId="77777777" w:rsidR="00BE6C22" w:rsidRPr="00800CE8" w:rsidRDefault="00BE6C22" w:rsidP="00BE6C22">
      <w:pPr>
        <w:pStyle w:val="3"/>
        <w:tabs>
          <w:tab w:val="clear" w:pos="425"/>
        </w:tabs>
        <w:spacing w:before="0"/>
        <w:ind w:left="425"/>
        <w:jc w:val="left"/>
        <w:rPr>
          <w:rFonts w:asciiTheme="minorHAnsi" w:hAnsiTheme="minorHAnsi"/>
          <w:sz w:val="17"/>
          <w:szCs w:val="22"/>
        </w:rPr>
      </w:pPr>
      <w:r w:rsidRPr="00800CE8">
        <w:rPr>
          <w:rFonts w:asciiTheme="minorHAnsi" w:hAnsiTheme="minorHAnsi"/>
          <w:sz w:val="17"/>
          <w:szCs w:val="22"/>
        </w:rPr>
        <w:t xml:space="preserve">Dodávka plynu se uskutečňuje na základě Smlouvy uzavřené mezi Obchodníkem a Zákazníkem (dále jen „Smlouva“) a OP jsou její nedílnou součástí. V případě, že tyto OP používají termín „Smlouva“, zahrnuje tento pojem právní úpravu konkrétního smluvního vztahu se Zákazníkem, ve znění případných pozdějších změn a Dodatků (smlouva v materiálním smyslu), nevyplývá-li z kontextu příslušného ustanovení význam jiný. V případě, že tyto OP používají termín „Dodatek“, znamená tento pojem dodatek, jímž se mění Smlouva. Ustanovení ve Smlouvě a/nebo Dodatku mají přednost před ustanoveními OP, pokud jsou s nimi v rozporu. </w:t>
      </w:r>
    </w:p>
    <w:p w14:paraId="5C639A04" w14:textId="77777777" w:rsidR="00BE6C22" w:rsidRPr="00800CE8" w:rsidRDefault="00BE6C22" w:rsidP="00BE6C22">
      <w:pPr>
        <w:pStyle w:val="3"/>
        <w:tabs>
          <w:tab w:val="clear" w:pos="425"/>
        </w:tabs>
        <w:spacing w:before="0"/>
        <w:ind w:left="425"/>
        <w:jc w:val="left"/>
        <w:rPr>
          <w:rFonts w:asciiTheme="minorHAnsi" w:hAnsiTheme="minorHAnsi"/>
          <w:sz w:val="17"/>
          <w:szCs w:val="22"/>
        </w:rPr>
      </w:pPr>
      <w:r w:rsidRPr="00800CE8">
        <w:rPr>
          <w:rFonts w:asciiTheme="minorHAnsi" w:hAnsiTheme="minorHAnsi"/>
          <w:sz w:val="17"/>
          <w:szCs w:val="22"/>
        </w:rPr>
        <w:t>Smlouvou se pro účely těchto OP rozumí Smlouva o sdružených službách dodávky plynu Zákazníkovi nebo Smlouva o dodávce dle ustanovení E</w:t>
      </w:r>
      <w:r>
        <w:rPr>
          <w:rFonts w:asciiTheme="minorHAnsi" w:hAnsiTheme="minorHAnsi"/>
          <w:sz w:val="17"/>
          <w:szCs w:val="22"/>
        </w:rPr>
        <w:t>Z</w:t>
      </w:r>
      <w:r w:rsidRPr="00800CE8">
        <w:rPr>
          <w:rFonts w:asciiTheme="minorHAnsi" w:hAnsiTheme="minorHAnsi"/>
          <w:sz w:val="17"/>
          <w:szCs w:val="22"/>
        </w:rPr>
        <w:t>.</w:t>
      </w:r>
    </w:p>
    <w:p w14:paraId="74186EE1" w14:textId="77777777" w:rsidR="00BE6C22" w:rsidRPr="00800CE8" w:rsidRDefault="00BE6C22" w:rsidP="00BE6C22">
      <w:pPr>
        <w:pStyle w:val="2"/>
        <w:tabs>
          <w:tab w:val="clear" w:pos="425"/>
          <w:tab w:val="left" w:pos="426"/>
        </w:tabs>
        <w:ind w:left="425" w:hanging="340"/>
        <w:outlineLvl w:val="2"/>
        <w:rPr>
          <w:rFonts w:asciiTheme="minorHAnsi" w:hAnsiTheme="minorHAnsi"/>
          <w:sz w:val="17"/>
          <w:szCs w:val="22"/>
        </w:rPr>
      </w:pPr>
      <w:r w:rsidRPr="00800CE8">
        <w:rPr>
          <w:rFonts w:asciiTheme="minorHAnsi" w:hAnsiTheme="minorHAnsi"/>
          <w:sz w:val="17"/>
          <w:szCs w:val="22"/>
        </w:rPr>
        <w:t>1.2</w:t>
      </w:r>
      <w:r>
        <w:rPr>
          <w:rFonts w:asciiTheme="minorHAnsi" w:hAnsiTheme="minorHAnsi"/>
          <w:sz w:val="17"/>
          <w:szCs w:val="22"/>
        </w:rPr>
        <w:tab/>
      </w:r>
      <w:r w:rsidRPr="00800CE8">
        <w:rPr>
          <w:rFonts w:asciiTheme="minorHAnsi" w:hAnsiTheme="minorHAnsi"/>
          <w:sz w:val="17"/>
          <w:szCs w:val="22"/>
        </w:rPr>
        <w:t>Definice pojmů</w:t>
      </w:r>
    </w:p>
    <w:p w14:paraId="6862AF5D" w14:textId="77777777" w:rsidR="00BE6C22" w:rsidRPr="00800CE8" w:rsidRDefault="00BE6C22" w:rsidP="00BE6C22">
      <w:pPr>
        <w:pStyle w:val="3"/>
        <w:tabs>
          <w:tab w:val="clear" w:pos="425"/>
        </w:tabs>
        <w:ind w:left="426"/>
        <w:jc w:val="left"/>
        <w:rPr>
          <w:rFonts w:asciiTheme="minorHAnsi" w:hAnsiTheme="minorHAnsi"/>
          <w:sz w:val="17"/>
          <w:szCs w:val="22"/>
        </w:rPr>
      </w:pPr>
      <w:r w:rsidRPr="00800CE8">
        <w:rPr>
          <w:rFonts w:asciiTheme="minorHAnsi" w:hAnsiTheme="minorHAnsi"/>
          <w:sz w:val="17"/>
          <w:szCs w:val="22"/>
        </w:rPr>
        <w:t>Pro účely těchto OP se rozumí:</w:t>
      </w:r>
    </w:p>
    <w:p w14:paraId="2CEE65EB" w14:textId="77777777" w:rsidR="00BE6C22" w:rsidRPr="00800CE8" w:rsidRDefault="00BE6C22" w:rsidP="00BE6C22">
      <w:pPr>
        <w:pStyle w:val="4"/>
        <w:spacing w:before="0"/>
        <w:ind w:left="709"/>
        <w:jc w:val="left"/>
        <w:rPr>
          <w:rFonts w:asciiTheme="minorHAnsi" w:hAnsiTheme="minorHAnsi"/>
          <w:sz w:val="17"/>
          <w:szCs w:val="17"/>
        </w:rPr>
      </w:pPr>
      <w:r w:rsidRPr="00800CE8">
        <w:rPr>
          <w:rFonts w:asciiTheme="minorHAnsi" w:hAnsiTheme="minorHAnsi"/>
          <w:sz w:val="17"/>
          <w:szCs w:val="17"/>
        </w:rPr>
        <w:t>a)</w:t>
      </w:r>
      <w:r w:rsidRPr="00800CE8">
        <w:rPr>
          <w:rFonts w:asciiTheme="minorHAnsi" w:hAnsiTheme="minorHAnsi"/>
          <w:sz w:val="17"/>
          <w:szCs w:val="17"/>
        </w:rPr>
        <w:tab/>
        <w:t>Občanským zákoníkem zákon č. 89/2012 Sb., občanský zákoník, ve znění pozdějších předpisů,</w:t>
      </w:r>
    </w:p>
    <w:p w14:paraId="50C8A7C2" w14:textId="77777777" w:rsidR="00BE6C22" w:rsidRPr="00800CE8" w:rsidRDefault="00BE6C22" w:rsidP="00BE6C22">
      <w:pPr>
        <w:pStyle w:val="4"/>
        <w:spacing w:before="0"/>
        <w:ind w:left="709"/>
        <w:jc w:val="left"/>
        <w:rPr>
          <w:rFonts w:asciiTheme="minorHAnsi" w:hAnsiTheme="minorHAnsi"/>
          <w:sz w:val="17"/>
          <w:szCs w:val="17"/>
        </w:rPr>
      </w:pPr>
      <w:r w:rsidRPr="00800CE8">
        <w:rPr>
          <w:rFonts w:asciiTheme="minorHAnsi" w:hAnsiTheme="minorHAnsi"/>
          <w:sz w:val="17"/>
          <w:szCs w:val="17"/>
        </w:rPr>
        <w:t>b)</w:t>
      </w:r>
      <w:r w:rsidRPr="00800CE8">
        <w:rPr>
          <w:rFonts w:asciiTheme="minorHAnsi" w:hAnsiTheme="minorHAnsi"/>
          <w:sz w:val="17"/>
          <w:szCs w:val="17"/>
        </w:rPr>
        <w:tab/>
        <w:t xml:space="preserve">Energetickým zákonem zákon č. 458/2000 Sb., o podmínkách podnikání a o výkonu státní správy v energetických odvětvích a o změně některých zákonů, ve znění pozdějších předpisů, </w:t>
      </w:r>
    </w:p>
    <w:p w14:paraId="3CD8B0F1" w14:textId="77777777" w:rsidR="00BE6C22" w:rsidRPr="00800CE8" w:rsidRDefault="00BE6C22" w:rsidP="00BE6C22">
      <w:pPr>
        <w:pStyle w:val="4"/>
        <w:spacing w:before="0"/>
        <w:ind w:left="709"/>
        <w:jc w:val="left"/>
        <w:rPr>
          <w:rFonts w:asciiTheme="minorHAnsi" w:hAnsiTheme="minorHAnsi"/>
          <w:sz w:val="17"/>
          <w:szCs w:val="17"/>
        </w:rPr>
      </w:pPr>
      <w:r w:rsidRPr="00800CE8">
        <w:rPr>
          <w:rFonts w:asciiTheme="minorHAnsi" w:hAnsiTheme="minorHAnsi"/>
          <w:sz w:val="17"/>
          <w:szCs w:val="17"/>
        </w:rPr>
        <w:t>c)</w:t>
      </w:r>
      <w:r w:rsidRPr="00800CE8">
        <w:rPr>
          <w:rFonts w:asciiTheme="minorHAnsi" w:hAnsiTheme="minorHAnsi"/>
          <w:sz w:val="17"/>
          <w:szCs w:val="17"/>
        </w:rPr>
        <w:tab/>
        <w:t>ERÚ Energetický regulační úřad, popřípadě jiný správní úřad, který převezme kompetence Energetického regulačního úřadu, které jsou z hlediska Smlouvy relevantní,</w:t>
      </w:r>
    </w:p>
    <w:p w14:paraId="6008E3DE" w14:textId="77777777" w:rsidR="00BE6C22" w:rsidRPr="00800CE8" w:rsidRDefault="00BE6C22" w:rsidP="00BE6C22">
      <w:pPr>
        <w:pStyle w:val="4"/>
        <w:spacing w:before="0"/>
        <w:ind w:left="709"/>
        <w:jc w:val="left"/>
        <w:rPr>
          <w:rFonts w:asciiTheme="minorHAnsi" w:hAnsiTheme="minorHAnsi"/>
          <w:sz w:val="17"/>
          <w:szCs w:val="17"/>
        </w:rPr>
      </w:pPr>
      <w:r w:rsidRPr="00800CE8">
        <w:rPr>
          <w:rFonts w:asciiTheme="minorHAnsi" w:hAnsiTheme="minorHAnsi"/>
          <w:sz w:val="17"/>
          <w:szCs w:val="17"/>
        </w:rPr>
        <w:t>d)</w:t>
      </w:r>
      <w:r w:rsidRPr="00800CE8">
        <w:rPr>
          <w:rFonts w:asciiTheme="minorHAnsi" w:hAnsiTheme="minorHAnsi"/>
          <w:sz w:val="17"/>
          <w:szCs w:val="17"/>
        </w:rPr>
        <w:tab/>
        <w:t>PDS provozovatel distribuční soustavy,</w:t>
      </w:r>
    </w:p>
    <w:p w14:paraId="501A9F14" w14:textId="77777777" w:rsidR="00BE6C22" w:rsidRPr="00800CE8" w:rsidRDefault="00BE6C22" w:rsidP="00BE6C22">
      <w:pPr>
        <w:pStyle w:val="4"/>
        <w:spacing w:before="0"/>
        <w:ind w:left="709"/>
        <w:jc w:val="left"/>
        <w:rPr>
          <w:rFonts w:asciiTheme="minorHAnsi" w:hAnsiTheme="minorHAnsi"/>
          <w:sz w:val="17"/>
          <w:szCs w:val="17"/>
        </w:rPr>
      </w:pPr>
      <w:r w:rsidRPr="00800CE8">
        <w:rPr>
          <w:rFonts w:asciiTheme="minorHAnsi" w:hAnsiTheme="minorHAnsi"/>
          <w:sz w:val="17"/>
          <w:szCs w:val="17"/>
        </w:rPr>
        <w:t>e)</w:t>
      </w:r>
      <w:r w:rsidRPr="00800CE8">
        <w:rPr>
          <w:rFonts w:asciiTheme="minorHAnsi" w:hAnsiTheme="minorHAnsi"/>
          <w:sz w:val="17"/>
          <w:szCs w:val="17"/>
        </w:rPr>
        <w:tab/>
        <w:t>Zákazníkem právnická osoba nebo podnikající fyzická osoba nakupující plyn pro vlastní spotřebu, případně</w:t>
      </w:r>
      <w:r>
        <w:rPr>
          <w:rFonts w:asciiTheme="minorHAnsi" w:hAnsiTheme="minorHAnsi"/>
          <w:sz w:val="17"/>
          <w:szCs w:val="17"/>
        </w:rPr>
        <w:t>,</w:t>
      </w:r>
      <w:r w:rsidRPr="00800CE8">
        <w:rPr>
          <w:rFonts w:asciiTheme="minorHAnsi" w:hAnsiTheme="minorHAnsi"/>
          <w:sz w:val="17"/>
          <w:szCs w:val="17"/>
        </w:rPr>
        <w:t xml:space="preserve"> která část svého nakoupeného plynu poskytuje jiné fyzické či právnické osobě a nejedná se o podnikání,</w:t>
      </w:r>
    </w:p>
    <w:p w14:paraId="28559D88" w14:textId="77777777" w:rsidR="00BE6C22" w:rsidRPr="00800CE8" w:rsidRDefault="00BE6C22" w:rsidP="00BE6C22">
      <w:pPr>
        <w:pStyle w:val="4"/>
        <w:spacing w:before="0"/>
        <w:ind w:left="709"/>
        <w:jc w:val="left"/>
        <w:rPr>
          <w:rFonts w:asciiTheme="minorHAnsi" w:hAnsiTheme="minorHAnsi"/>
          <w:sz w:val="17"/>
          <w:szCs w:val="17"/>
        </w:rPr>
      </w:pPr>
      <w:r w:rsidRPr="00800CE8">
        <w:rPr>
          <w:rFonts w:asciiTheme="minorHAnsi" w:hAnsiTheme="minorHAnsi"/>
          <w:sz w:val="17"/>
          <w:szCs w:val="17"/>
        </w:rPr>
        <w:t>f)</w:t>
      </w:r>
      <w:r w:rsidRPr="00800CE8">
        <w:rPr>
          <w:rFonts w:asciiTheme="minorHAnsi" w:hAnsiTheme="minorHAnsi"/>
          <w:sz w:val="17"/>
          <w:szCs w:val="17"/>
        </w:rPr>
        <w:tab/>
        <w:t>službou distribuční soustavy doprava plynu distribuční soustavou sloužící převážně k zásobování Zákazníků,</w:t>
      </w:r>
    </w:p>
    <w:p w14:paraId="77892705" w14:textId="77777777" w:rsidR="00BE6C22" w:rsidRPr="00800CE8" w:rsidRDefault="00BE6C22" w:rsidP="00BE6C22">
      <w:pPr>
        <w:pStyle w:val="4"/>
        <w:spacing w:before="0"/>
        <w:ind w:left="709"/>
        <w:jc w:val="left"/>
        <w:rPr>
          <w:rFonts w:asciiTheme="minorHAnsi" w:hAnsiTheme="minorHAnsi"/>
          <w:sz w:val="17"/>
          <w:szCs w:val="17"/>
        </w:rPr>
      </w:pPr>
      <w:r w:rsidRPr="00800CE8">
        <w:rPr>
          <w:rFonts w:asciiTheme="minorHAnsi" w:hAnsiTheme="minorHAnsi"/>
          <w:sz w:val="17"/>
          <w:szCs w:val="17"/>
        </w:rPr>
        <w:t>g)</w:t>
      </w:r>
      <w:r w:rsidRPr="00800CE8">
        <w:rPr>
          <w:rFonts w:asciiTheme="minorHAnsi" w:hAnsiTheme="minorHAnsi"/>
          <w:sz w:val="17"/>
          <w:szCs w:val="17"/>
        </w:rPr>
        <w:tab/>
        <w:t>odběrným místem místo, kde je instalováno Zákazníkovo odběrné plynové zařízení, do něhož se uskutečňuje dodávka plynu měřená měřicím zařízením,</w:t>
      </w:r>
    </w:p>
    <w:p w14:paraId="63AAE8FE" w14:textId="77777777" w:rsidR="00BE6C22" w:rsidRPr="00800CE8" w:rsidRDefault="00BE6C22" w:rsidP="00BE6C22">
      <w:pPr>
        <w:pStyle w:val="4"/>
        <w:spacing w:before="0"/>
        <w:ind w:left="709"/>
        <w:jc w:val="left"/>
        <w:rPr>
          <w:rFonts w:asciiTheme="minorHAnsi" w:hAnsiTheme="minorHAnsi"/>
          <w:sz w:val="17"/>
          <w:szCs w:val="17"/>
        </w:rPr>
      </w:pPr>
      <w:r w:rsidRPr="00800CE8">
        <w:rPr>
          <w:rFonts w:asciiTheme="minorHAnsi" w:hAnsiTheme="minorHAnsi"/>
          <w:sz w:val="17"/>
          <w:szCs w:val="17"/>
        </w:rPr>
        <w:t>h)</w:t>
      </w:r>
      <w:r w:rsidRPr="00800CE8">
        <w:rPr>
          <w:rFonts w:asciiTheme="minorHAnsi" w:hAnsiTheme="minorHAnsi"/>
          <w:sz w:val="17"/>
          <w:szCs w:val="17"/>
        </w:rPr>
        <w:tab/>
      </w:r>
      <w:r w:rsidRPr="00800CE8">
        <w:rPr>
          <w:rFonts w:asciiTheme="minorHAnsi" w:hAnsiTheme="minorHAnsi"/>
          <w:color w:val="000000"/>
          <w:sz w:val="17"/>
          <w:szCs w:val="17"/>
        </w:rPr>
        <w:t xml:space="preserve">plynem </w:t>
      </w:r>
      <w:r w:rsidRPr="00800CE8">
        <w:rPr>
          <w:rFonts w:asciiTheme="minorHAnsi" w:hAnsiTheme="minorHAnsi"/>
          <w:sz w:val="17"/>
          <w:szCs w:val="17"/>
        </w:rPr>
        <w:t xml:space="preserve">plynné palivo s vysokým obsahem metanu vtláčené do přepravní a distribuční soustavy v ČR v souladu s platnými právními předpisy, z daňového hlediska tzv. </w:t>
      </w:r>
      <w:r w:rsidRPr="00800CE8">
        <w:rPr>
          <w:rFonts w:asciiTheme="minorHAnsi" w:hAnsiTheme="minorHAnsi"/>
          <w:color w:val="000000"/>
          <w:sz w:val="17"/>
          <w:szCs w:val="17"/>
        </w:rPr>
        <w:t>zemní plyn naftový</w:t>
      </w:r>
      <w:r w:rsidRPr="00800CE8">
        <w:rPr>
          <w:rFonts w:asciiTheme="minorHAnsi" w:hAnsiTheme="minorHAnsi"/>
          <w:sz w:val="17"/>
          <w:szCs w:val="17"/>
        </w:rPr>
        <w:t>, kód nomenklatury</w:t>
      </w:r>
      <w:r w:rsidRPr="00800CE8">
        <w:rPr>
          <w:rFonts w:asciiTheme="minorHAnsi" w:hAnsiTheme="minorHAnsi"/>
          <w:color w:val="FF0000"/>
          <w:sz w:val="17"/>
          <w:szCs w:val="17"/>
        </w:rPr>
        <w:t xml:space="preserve"> </w:t>
      </w:r>
      <w:r w:rsidRPr="00800CE8">
        <w:rPr>
          <w:rFonts w:asciiTheme="minorHAnsi" w:hAnsiTheme="minorHAnsi"/>
          <w:sz w:val="17"/>
          <w:szCs w:val="17"/>
        </w:rPr>
        <w:t>2711 21,</w:t>
      </w:r>
    </w:p>
    <w:p w14:paraId="2EB953FB" w14:textId="77777777" w:rsidR="00BE6C22" w:rsidRPr="00800CE8" w:rsidRDefault="00BE6C22" w:rsidP="00BE6C22">
      <w:pPr>
        <w:pStyle w:val="4"/>
        <w:spacing w:before="0"/>
        <w:ind w:left="709"/>
        <w:jc w:val="left"/>
        <w:rPr>
          <w:rFonts w:asciiTheme="minorHAnsi" w:hAnsiTheme="minorHAnsi"/>
          <w:color w:val="000000"/>
          <w:sz w:val="17"/>
          <w:szCs w:val="17"/>
        </w:rPr>
      </w:pPr>
      <w:r>
        <w:rPr>
          <w:rFonts w:asciiTheme="minorHAnsi" w:hAnsiTheme="minorHAnsi"/>
          <w:sz w:val="17"/>
          <w:szCs w:val="17"/>
        </w:rPr>
        <w:t>i</w:t>
      </w:r>
      <w:r w:rsidRPr="00800CE8">
        <w:rPr>
          <w:rFonts w:asciiTheme="minorHAnsi" w:hAnsiTheme="minorHAnsi"/>
          <w:sz w:val="17"/>
          <w:szCs w:val="17"/>
        </w:rPr>
        <w:t>)</w:t>
      </w:r>
      <w:r w:rsidRPr="00800CE8">
        <w:rPr>
          <w:rFonts w:asciiTheme="minorHAnsi" w:hAnsiTheme="minorHAnsi"/>
          <w:sz w:val="17"/>
          <w:szCs w:val="17"/>
        </w:rPr>
        <w:tab/>
      </w:r>
      <w:r w:rsidRPr="00800CE8">
        <w:rPr>
          <w:rFonts w:asciiTheme="minorHAnsi" w:hAnsiTheme="minorHAnsi"/>
          <w:color w:val="000000"/>
          <w:sz w:val="17"/>
          <w:szCs w:val="17"/>
        </w:rPr>
        <w:t>plynárenským měsícem časový úsek začínající první den v kalendářním měsíci v 6:00:00 hodin a končící první den v následujícím kalendářním měsíci v 6:00:00 hodin,</w:t>
      </w:r>
    </w:p>
    <w:p w14:paraId="16D799C1" w14:textId="77777777" w:rsidR="00BE6C22" w:rsidRPr="00800CE8" w:rsidRDefault="00BE6C22" w:rsidP="00BE6C22">
      <w:pPr>
        <w:pStyle w:val="4"/>
        <w:spacing w:before="0"/>
        <w:ind w:left="709"/>
        <w:jc w:val="left"/>
        <w:rPr>
          <w:rFonts w:asciiTheme="minorHAnsi" w:hAnsiTheme="minorHAnsi"/>
          <w:sz w:val="17"/>
          <w:szCs w:val="17"/>
        </w:rPr>
      </w:pPr>
      <w:r>
        <w:rPr>
          <w:rFonts w:asciiTheme="minorHAnsi" w:hAnsiTheme="minorHAnsi"/>
          <w:sz w:val="17"/>
          <w:szCs w:val="17"/>
        </w:rPr>
        <w:t>j</w:t>
      </w:r>
      <w:r w:rsidRPr="00800CE8">
        <w:rPr>
          <w:rFonts w:asciiTheme="minorHAnsi" w:hAnsiTheme="minorHAnsi"/>
          <w:sz w:val="17"/>
          <w:szCs w:val="17"/>
        </w:rPr>
        <w:t>)</w:t>
      </w:r>
      <w:r w:rsidRPr="00800CE8">
        <w:rPr>
          <w:rFonts w:asciiTheme="minorHAnsi" w:hAnsiTheme="minorHAnsi"/>
          <w:sz w:val="17"/>
          <w:szCs w:val="17"/>
        </w:rPr>
        <w:tab/>
      </w:r>
      <w:r w:rsidRPr="00800CE8">
        <w:rPr>
          <w:rFonts w:asciiTheme="minorHAnsi" w:hAnsiTheme="minorHAnsi"/>
          <w:color w:val="000000"/>
          <w:sz w:val="17"/>
          <w:szCs w:val="17"/>
        </w:rPr>
        <w:t>odchylkou rozdíl mezi sjednaným množstvím plynu, který má Zákazník odebrat, a mezi skutečně odebraným množstvím,</w:t>
      </w:r>
    </w:p>
    <w:p w14:paraId="68324539" w14:textId="77777777" w:rsidR="00BE6C22" w:rsidRPr="00800CE8" w:rsidRDefault="00BE6C22" w:rsidP="00BE6C22">
      <w:pPr>
        <w:pStyle w:val="4"/>
        <w:spacing w:before="0"/>
        <w:ind w:left="709"/>
        <w:jc w:val="left"/>
        <w:rPr>
          <w:rFonts w:asciiTheme="minorHAnsi" w:hAnsiTheme="minorHAnsi"/>
          <w:sz w:val="17"/>
          <w:szCs w:val="17"/>
        </w:rPr>
      </w:pPr>
      <w:r>
        <w:rPr>
          <w:rFonts w:asciiTheme="minorHAnsi" w:hAnsiTheme="minorHAnsi"/>
          <w:sz w:val="17"/>
          <w:szCs w:val="17"/>
        </w:rPr>
        <w:t>k</w:t>
      </w:r>
      <w:r w:rsidRPr="00800CE8">
        <w:rPr>
          <w:rFonts w:asciiTheme="minorHAnsi" w:hAnsiTheme="minorHAnsi"/>
          <w:sz w:val="17"/>
          <w:szCs w:val="17"/>
        </w:rPr>
        <w:t>)</w:t>
      </w:r>
      <w:r w:rsidRPr="00800CE8">
        <w:rPr>
          <w:rFonts w:asciiTheme="minorHAnsi" w:hAnsiTheme="minorHAnsi"/>
          <w:sz w:val="17"/>
          <w:szCs w:val="17"/>
        </w:rPr>
        <w:tab/>
      </w:r>
      <w:r w:rsidRPr="00800CE8">
        <w:rPr>
          <w:rFonts w:asciiTheme="minorHAnsi" w:hAnsiTheme="minorHAnsi"/>
          <w:color w:val="000000"/>
          <w:sz w:val="17"/>
          <w:szCs w:val="17"/>
        </w:rPr>
        <w:t>vyhodnocovacím obdobím kalendářní rok, není-li ve Smlouvě stanoveno jinak; Pokud si Zákazník sjedná v průběhu období platnosti Smlouvy na některý smluvní měsíc období dodávky souběžnou dodávku od jiného dodavatele, bude za tento měsíc odběr sjednaný ve Smlouvě vyhodnocen samostatně a bez zohlednění záporné (spodní) hodnoty tolerance, je-li tato ve Smlouvě sjednána.</w:t>
      </w:r>
    </w:p>
    <w:p w14:paraId="6B9679D1" w14:textId="77777777" w:rsidR="00BE6C22" w:rsidRPr="00800CE8" w:rsidRDefault="00BE6C22" w:rsidP="00BE6C22">
      <w:pPr>
        <w:pStyle w:val="2"/>
        <w:tabs>
          <w:tab w:val="clear" w:pos="425"/>
          <w:tab w:val="left" w:pos="426"/>
        </w:tabs>
        <w:ind w:left="425" w:hanging="340"/>
        <w:outlineLvl w:val="2"/>
        <w:rPr>
          <w:rFonts w:asciiTheme="minorHAnsi" w:hAnsiTheme="minorHAnsi"/>
          <w:sz w:val="17"/>
          <w:szCs w:val="22"/>
        </w:rPr>
      </w:pPr>
      <w:r w:rsidRPr="00800CE8">
        <w:rPr>
          <w:rFonts w:asciiTheme="minorHAnsi" w:hAnsiTheme="minorHAnsi"/>
          <w:sz w:val="17"/>
          <w:szCs w:val="22"/>
        </w:rPr>
        <w:t>1.3</w:t>
      </w:r>
      <w:r>
        <w:rPr>
          <w:rFonts w:asciiTheme="minorHAnsi" w:hAnsiTheme="minorHAnsi"/>
          <w:sz w:val="17"/>
          <w:szCs w:val="22"/>
        </w:rPr>
        <w:tab/>
      </w:r>
      <w:r w:rsidRPr="00800CE8">
        <w:rPr>
          <w:rFonts w:asciiTheme="minorHAnsi" w:hAnsiTheme="minorHAnsi"/>
          <w:sz w:val="17"/>
          <w:szCs w:val="22"/>
        </w:rPr>
        <w:t>Zvláštní rozsah OP</w:t>
      </w:r>
    </w:p>
    <w:p w14:paraId="06CC262A" w14:textId="77777777" w:rsidR="00BE6C22" w:rsidRPr="00800CE8" w:rsidRDefault="00BE6C22" w:rsidP="00BE6C22">
      <w:pPr>
        <w:pStyle w:val="3"/>
        <w:tabs>
          <w:tab w:val="clear" w:pos="425"/>
        </w:tabs>
        <w:ind w:left="426"/>
        <w:jc w:val="left"/>
        <w:rPr>
          <w:rFonts w:asciiTheme="minorHAnsi" w:hAnsiTheme="minorHAnsi"/>
          <w:sz w:val="17"/>
          <w:szCs w:val="22"/>
        </w:rPr>
      </w:pPr>
      <w:r w:rsidRPr="00800CE8">
        <w:rPr>
          <w:rFonts w:asciiTheme="minorHAnsi" w:hAnsiTheme="minorHAnsi"/>
          <w:sz w:val="17"/>
          <w:szCs w:val="22"/>
        </w:rPr>
        <w:t>Pro účely těchto OP se použité pojmy vykládají ve smyslu EZ a předpisů jej provádějících, není-li výslovně stanoveno jinak. Všechny časové termíny ve Smlouvě, OP a ve vzájemné komunikaci Smluvních stran jsou uváděny v čase platném na území České republiky.</w:t>
      </w:r>
    </w:p>
    <w:p w14:paraId="60E0C7A3" w14:textId="77777777" w:rsidR="00BE6C22" w:rsidRPr="00800CE8" w:rsidRDefault="00BE6C22" w:rsidP="00BE6C22">
      <w:pPr>
        <w:pStyle w:val="2"/>
        <w:tabs>
          <w:tab w:val="clear" w:pos="425"/>
          <w:tab w:val="left" w:pos="426"/>
        </w:tabs>
        <w:ind w:left="425" w:hanging="340"/>
        <w:outlineLvl w:val="2"/>
        <w:rPr>
          <w:rFonts w:asciiTheme="minorHAnsi" w:hAnsiTheme="minorHAnsi"/>
          <w:sz w:val="17"/>
          <w:szCs w:val="22"/>
        </w:rPr>
      </w:pPr>
      <w:bookmarkStart w:id="12" w:name="_Hlk59429575"/>
      <w:r w:rsidRPr="00800CE8">
        <w:rPr>
          <w:rFonts w:asciiTheme="minorHAnsi" w:hAnsiTheme="minorHAnsi"/>
          <w:sz w:val="17"/>
          <w:szCs w:val="22"/>
        </w:rPr>
        <w:t>1.4</w:t>
      </w:r>
      <w:r>
        <w:rPr>
          <w:rFonts w:asciiTheme="minorHAnsi" w:hAnsiTheme="minorHAnsi"/>
          <w:sz w:val="17"/>
          <w:szCs w:val="22"/>
        </w:rPr>
        <w:tab/>
        <w:t>Sjednané způsoby j</w:t>
      </w:r>
      <w:r w:rsidRPr="00800CE8">
        <w:rPr>
          <w:rFonts w:asciiTheme="minorHAnsi" w:hAnsiTheme="minorHAnsi"/>
          <w:sz w:val="17"/>
          <w:szCs w:val="22"/>
        </w:rPr>
        <w:t>ednání vedoucí</w:t>
      </w:r>
      <w:r>
        <w:rPr>
          <w:rFonts w:asciiTheme="minorHAnsi" w:hAnsiTheme="minorHAnsi"/>
          <w:sz w:val="17"/>
          <w:szCs w:val="22"/>
        </w:rPr>
        <w:t>ch</w:t>
      </w:r>
      <w:r w:rsidRPr="00800CE8">
        <w:rPr>
          <w:rFonts w:asciiTheme="minorHAnsi" w:hAnsiTheme="minorHAnsi"/>
          <w:sz w:val="17"/>
          <w:szCs w:val="22"/>
        </w:rPr>
        <w:t xml:space="preserve"> k uzavření či změně Smlouvy </w:t>
      </w:r>
    </w:p>
    <w:p w14:paraId="2A57A2C4" w14:textId="77777777" w:rsidR="00BE6C22" w:rsidRPr="00EA6FDA" w:rsidRDefault="00BE6C22" w:rsidP="00BE6C22">
      <w:pPr>
        <w:pStyle w:val="3"/>
        <w:ind w:left="426"/>
        <w:rPr>
          <w:rFonts w:asciiTheme="minorHAnsi" w:hAnsiTheme="minorHAnsi"/>
          <w:sz w:val="17"/>
          <w:szCs w:val="22"/>
        </w:rPr>
      </w:pPr>
      <w:r w:rsidRPr="00EA6FDA">
        <w:rPr>
          <w:rFonts w:asciiTheme="minorHAnsi" w:hAnsiTheme="minorHAnsi"/>
          <w:sz w:val="17"/>
          <w:szCs w:val="22"/>
        </w:rPr>
        <w:t>Smluvní strany mohou uzavřít Smlouvu nebo ji dohodou změnit i jinak než v písemné materializované formě, a to v některé z následujících forem či jejich kombinacích, a to i s využitím oddělených projevů vůle Smluvních stran na totožných oddělených zněních Smluv, přičemž připuštěna je i kombinace nabídky Obchodníka v některé z níže uvedených elektronických forem a akceptace Zákazníka v písemné materializované formě:</w:t>
      </w:r>
    </w:p>
    <w:p w14:paraId="7F0BF7EA" w14:textId="77777777" w:rsidR="00BE6C22" w:rsidRPr="00EA6FDA" w:rsidRDefault="00BE6C22" w:rsidP="00BE6C22">
      <w:pPr>
        <w:pStyle w:val="6"/>
        <w:spacing w:before="0" w:line="240" w:lineRule="auto"/>
        <w:ind w:left="709" w:hanging="283"/>
        <w:jc w:val="left"/>
        <w:rPr>
          <w:rStyle w:val="text78"/>
          <w:rFonts w:asciiTheme="minorHAnsi" w:hAnsiTheme="minorHAnsi"/>
          <w:sz w:val="17"/>
          <w:szCs w:val="17"/>
        </w:rPr>
      </w:pPr>
      <w:r w:rsidRPr="00FA3CD7">
        <w:rPr>
          <w:rStyle w:val="text78"/>
          <w:rFonts w:asciiTheme="minorHAnsi" w:hAnsiTheme="minorHAnsi"/>
          <w:sz w:val="17"/>
          <w:szCs w:val="17"/>
        </w:rPr>
        <w:t>písemně v Obchodníkem určené lhůtě doručením elektronického věrného obrazu (skenu či digitální fotografie) Zákazníkem vlastnoručně podepsané vytištěné Smlouvy/dodatku v materializované podobě (resp. jejího návrhu zaslaného Obchodníkem elektronicky či v listinné materializované podobě) Obchodníkovi ve formátu .</w:t>
      </w:r>
      <w:proofErr w:type="spellStart"/>
      <w:r w:rsidRPr="00FA3CD7">
        <w:rPr>
          <w:rStyle w:val="text78"/>
          <w:rFonts w:asciiTheme="minorHAnsi" w:hAnsiTheme="minorHAnsi"/>
          <w:sz w:val="17"/>
          <w:szCs w:val="17"/>
        </w:rPr>
        <w:t>pdf</w:t>
      </w:r>
      <w:proofErr w:type="spellEnd"/>
      <w:r w:rsidRPr="00FA3CD7">
        <w:rPr>
          <w:rStyle w:val="text78"/>
          <w:rFonts w:asciiTheme="minorHAnsi" w:hAnsiTheme="minorHAnsi"/>
          <w:sz w:val="17"/>
          <w:szCs w:val="17"/>
        </w:rPr>
        <w:t>, a to vždy v jednom souboru, i když má Smlouva/dodatek více stran; v případě, že Zákazník doručí Smlouvu/dodatek ve formátu jiném nebo formou několika oddělených .</w:t>
      </w:r>
      <w:proofErr w:type="spellStart"/>
      <w:r w:rsidRPr="00FA3CD7">
        <w:rPr>
          <w:rStyle w:val="text78"/>
          <w:rFonts w:asciiTheme="minorHAnsi" w:hAnsiTheme="minorHAnsi"/>
          <w:sz w:val="17"/>
          <w:szCs w:val="17"/>
        </w:rPr>
        <w:t>pdf</w:t>
      </w:r>
      <w:proofErr w:type="spellEnd"/>
      <w:r w:rsidRPr="00FA3CD7">
        <w:rPr>
          <w:rStyle w:val="text78"/>
          <w:rFonts w:asciiTheme="minorHAnsi" w:hAnsiTheme="minorHAnsi"/>
          <w:sz w:val="17"/>
          <w:szCs w:val="17"/>
        </w:rPr>
        <w:t xml:space="preserve"> souborů, je svým projevem vůle vázán a je povinen bez zbytečného odkladu doručit Smlouvu/dodatek ještě jednou ve formátu .</w:t>
      </w:r>
      <w:proofErr w:type="spellStart"/>
      <w:r w:rsidRPr="00FA3CD7">
        <w:rPr>
          <w:rStyle w:val="text78"/>
          <w:rFonts w:asciiTheme="minorHAnsi" w:hAnsiTheme="minorHAnsi"/>
          <w:sz w:val="17"/>
          <w:szCs w:val="17"/>
        </w:rPr>
        <w:t>pdf</w:t>
      </w:r>
      <w:proofErr w:type="spellEnd"/>
      <w:r w:rsidRPr="00FA3CD7">
        <w:rPr>
          <w:rStyle w:val="text78"/>
          <w:rFonts w:asciiTheme="minorHAnsi" w:hAnsiTheme="minorHAnsi"/>
          <w:sz w:val="17"/>
          <w:szCs w:val="17"/>
        </w:rPr>
        <w:t xml:space="preserve"> v jednom souboru; Smluvní strany se dohodly, že považují </w:t>
      </w:r>
      <w:r w:rsidRPr="00FA3CD7">
        <w:rPr>
          <w:rStyle w:val="text78"/>
          <w:rFonts w:asciiTheme="minorHAnsi" w:hAnsiTheme="minorHAnsi"/>
          <w:sz w:val="17"/>
          <w:szCs w:val="17"/>
        </w:rPr>
        <w:lastRenderedPageBreak/>
        <w:t>vytištění Smlouvy/dodatku a pořízení a doručení takového elektronického věrného obrazu Obchodníkovi za součást samotného dohodnutého procesu kontraktace, kdy výsledný elektronický dokument shodně považují za originál podepsaný elektronickým podpisem (tedy nikoli kopií), neboť digitalizací obrazu listiny dochází k nedílnému a logickému propojení digitálních dat elektronického obrazu podpisu s digitálními daty elektronického obrazu textu Smlouvy/dodatku, s tím, že takto připojený obraz vlastnoručního podpisu vyjadřuje vůli jednající osoby být Smlouvou/dodatkem vázána</w:t>
      </w:r>
      <w:r w:rsidRPr="00EA6FDA">
        <w:rPr>
          <w:rStyle w:val="text78"/>
          <w:rFonts w:asciiTheme="minorHAnsi" w:hAnsiTheme="minorHAnsi"/>
          <w:sz w:val="17"/>
          <w:szCs w:val="17"/>
        </w:rPr>
        <w:t>,</w:t>
      </w:r>
    </w:p>
    <w:p w14:paraId="0932CD7D" w14:textId="77777777" w:rsidR="00BE6C22" w:rsidRPr="00EA6FDA" w:rsidRDefault="00BE6C22" w:rsidP="00BE6C22">
      <w:pPr>
        <w:pStyle w:val="6"/>
        <w:spacing w:before="0" w:line="240" w:lineRule="auto"/>
        <w:ind w:left="709" w:hanging="283"/>
        <w:jc w:val="left"/>
        <w:rPr>
          <w:rStyle w:val="text78"/>
          <w:rFonts w:asciiTheme="minorHAnsi" w:hAnsiTheme="minorHAnsi"/>
          <w:sz w:val="17"/>
          <w:szCs w:val="17"/>
        </w:rPr>
      </w:pPr>
      <w:r w:rsidRPr="00EA6FDA">
        <w:rPr>
          <w:rStyle w:val="text78"/>
          <w:rFonts w:asciiTheme="minorHAnsi" w:hAnsiTheme="minorHAnsi"/>
          <w:sz w:val="17"/>
          <w:szCs w:val="17"/>
        </w:rPr>
        <w:t>písemně elektronicky s kvalifikovaným nebo zaručeným elektronickým podpisem s využitím kvalifikovaného certifikátu pro elektronický podpis ve smyslu obecně závazných právních předpisů (nikoli však elektronický podpis s využitím podnikového certifikátu),</w:t>
      </w:r>
    </w:p>
    <w:p w14:paraId="7D01E316" w14:textId="77777777" w:rsidR="00BE6C22" w:rsidRPr="00EA6FDA" w:rsidRDefault="00BE6C22" w:rsidP="00BE6C22">
      <w:pPr>
        <w:pStyle w:val="6"/>
        <w:spacing w:before="0" w:line="240" w:lineRule="auto"/>
        <w:ind w:left="709" w:hanging="283"/>
        <w:jc w:val="left"/>
        <w:rPr>
          <w:rStyle w:val="text78"/>
          <w:rFonts w:asciiTheme="minorHAnsi" w:hAnsiTheme="minorHAnsi"/>
          <w:sz w:val="17"/>
          <w:szCs w:val="17"/>
        </w:rPr>
      </w:pPr>
      <w:r w:rsidRPr="00EA6FDA">
        <w:rPr>
          <w:rStyle w:val="text78"/>
          <w:rFonts w:asciiTheme="minorHAnsi" w:hAnsiTheme="minorHAnsi"/>
          <w:sz w:val="17"/>
          <w:szCs w:val="17"/>
        </w:rPr>
        <w:t>písemně elektronicky, kdy vlastnoruční podpis Zákazníka činěný speciálním stylusem (nikoli myší či prstem) je zachycen pomocí speciálního elektronického zařízení jako např. tablet či obdobnou snímací plochou (dynamický biometrický podpis nebo pouhé elektronické zachycení linií vlastnoručního podpisu) a s podepisovanou Smlouvou je nedílně spojen,</w:t>
      </w:r>
    </w:p>
    <w:p w14:paraId="4C71C96A" w14:textId="77777777" w:rsidR="00BE6C22" w:rsidRPr="00EA6FDA" w:rsidRDefault="00BE6C22" w:rsidP="00BE6C22">
      <w:pPr>
        <w:pStyle w:val="6"/>
        <w:spacing w:before="0" w:line="240" w:lineRule="auto"/>
        <w:ind w:left="709" w:hanging="283"/>
        <w:jc w:val="left"/>
        <w:rPr>
          <w:rStyle w:val="text78"/>
          <w:rFonts w:asciiTheme="minorHAnsi" w:hAnsiTheme="minorHAnsi"/>
          <w:sz w:val="17"/>
          <w:szCs w:val="17"/>
        </w:rPr>
      </w:pPr>
      <w:r w:rsidRPr="00EA6FDA">
        <w:rPr>
          <w:rStyle w:val="text78"/>
          <w:rFonts w:asciiTheme="minorHAnsi" w:hAnsiTheme="minorHAnsi"/>
          <w:sz w:val="17"/>
          <w:szCs w:val="17"/>
        </w:rPr>
        <w:t>písemně elektronicky prostřednictvím elektronického systému Obchodníka v rámci internetové aplikace innogy24 (viz čl. 17),</w:t>
      </w:r>
      <w:r>
        <w:rPr>
          <w:rStyle w:val="text78"/>
          <w:rFonts w:asciiTheme="minorHAnsi" w:hAnsiTheme="minorHAnsi"/>
          <w:sz w:val="17"/>
          <w:szCs w:val="17"/>
        </w:rPr>
        <w:t xml:space="preserve"> </w:t>
      </w:r>
      <w:r w:rsidRPr="00EA6FDA">
        <w:rPr>
          <w:rStyle w:val="text78"/>
          <w:rFonts w:asciiTheme="minorHAnsi" w:hAnsiTheme="minorHAnsi"/>
          <w:sz w:val="17"/>
          <w:szCs w:val="17"/>
        </w:rPr>
        <w:t>a to podle funkcionalit, které v daném čase aplikace nabízí jako aktivní funkce systému,</w:t>
      </w:r>
    </w:p>
    <w:p w14:paraId="4448BC40" w14:textId="77777777" w:rsidR="00BE6C22" w:rsidRPr="00EA6FDA" w:rsidRDefault="00BE6C22" w:rsidP="00BE6C22">
      <w:pPr>
        <w:pStyle w:val="6"/>
        <w:spacing w:before="0" w:line="240" w:lineRule="auto"/>
        <w:ind w:left="709" w:hanging="283"/>
        <w:jc w:val="left"/>
        <w:rPr>
          <w:rStyle w:val="text78"/>
          <w:rFonts w:asciiTheme="minorHAnsi" w:hAnsiTheme="minorHAnsi"/>
          <w:sz w:val="17"/>
          <w:szCs w:val="17"/>
        </w:rPr>
      </w:pPr>
      <w:r w:rsidRPr="00EA6FDA">
        <w:rPr>
          <w:rStyle w:val="text78"/>
          <w:rFonts w:asciiTheme="minorHAnsi" w:hAnsiTheme="minorHAnsi"/>
          <w:sz w:val="17"/>
          <w:szCs w:val="17"/>
        </w:rPr>
        <w:t>písemně elektronicky prostřednictvím zabezpečeného internetového rozhraní innogy Price Manager (dále jen „iPM“), a to podle funkcionalit, které v daném čase toto rozhraní nabízí jako aktivní funkce,</w:t>
      </w:r>
    </w:p>
    <w:p w14:paraId="356ACDCD" w14:textId="77777777" w:rsidR="00BE6C22" w:rsidRPr="00EA6FDA" w:rsidRDefault="00BE6C22" w:rsidP="00BE6C22">
      <w:pPr>
        <w:pStyle w:val="6"/>
        <w:spacing w:before="0" w:line="240" w:lineRule="auto"/>
        <w:ind w:left="709" w:hanging="283"/>
        <w:jc w:val="left"/>
        <w:rPr>
          <w:rStyle w:val="text78"/>
          <w:rFonts w:asciiTheme="minorHAnsi" w:hAnsiTheme="minorHAnsi"/>
          <w:sz w:val="17"/>
          <w:szCs w:val="17"/>
        </w:rPr>
      </w:pPr>
      <w:r w:rsidRPr="00EA6FDA">
        <w:rPr>
          <w:rStyle w:val="text78"/>
          <w:rFonts w:asciiTheme="minorHAnsi" w:hAnsiTheme="minorHAnsi"/>
          <w:sz w:val="17"/>
          <w:szCs w:val="17"/>
        </w:rPr>
        <w:t>písemně elektronicky, kdy projev vůle Zákazníka je učiněn ve formě a způsobem stanoveným Obchodníkem a je systematicky a posloupně zachycen, archivován a chráněn proti změnám v elektronickém systému Obchodníka nebo jedné ze společností innogy ve smyslu Občanského zákoníku (dle nastavení takového systému Obchodníkem tento způsob může – avšak nemusí – být kombinován s elektronickým podpisem ve formě zachycení linií vlastnoručního podpisu činěného myší, prstem či speciálním stylusem),</w:t>
      </w:r>
    </w:p>
    <w:p w14:paraId="5D65F030" w14:textId="77777777" w:rsidR="00BE6C22" w:rsidRPr="00DB6970" w:rsidRDefault="00BE6C22" w:rsidP="00BE6C22">
      <w:pPr>
        <w:pStyle w:val="6"/>
        <w:spacing w:before="0" w:line="240" w:lineRule="auto"/>
        <w:ind w:left="709" w:hanging="283"/>
        <w:jc w:val="left"/>
        <w:rPr>
          <w:rStyle w:val="text78"/>
          <w:rFonts w:asciiTheme="minorHAnsi" w:hAnsiTheme="minorHAnsi"/>
          <w:sz w:val="17"/>
          <w:szCs w:val="17"/>
        </w:rPr>
      </w:pPr>
      <w:r w:rsidRPr="00DB6970">
        <w:rPr>
          <w:rStyle w:val="text78"/>
          <w:rFonts w:asciiTheme="minorHAnsi" w:hAnsiTheme="minorHAnsi"/>
          <w:sz w:val="17"/>
          <w:szCs w:val="17"/>
        </w:rPr>
        <w:t>písemně elektronicky prostřednictvím aplikace třetích stran, které pro uvedený účel určil Obchodník,</w:t>
      </w:r>
    </w:p>
    <w:p w14:paraId="2ABC3C8D" w14:textId="77777777" w:rsidR="00BE6C22" w:rsidRPr="00EA6FDA" w:rsidRDefault="00BE6C22" w:rsidP="00BE6C22">
      <w:pPr>
        <w:pStyle w:val="6"/>
        <w:spacing w:before="0" w:line="240" w:lineRule="auto"/>
        <w:ind w:left="709" w:hanging="283"/>
        <w:jc w:val="left"/>
        <w:rPr>
          <w:rStyle w:val="text78"/>
          <w:rFonts w:asciiTheme="minorHAnsi" w:hAnsiTheme="minorHAnsi"/>
          <w:sz w:val="17"/>
          <w:szCs w:val="17"/>
        </w:rPr>
      </w:pPr>
      <w:r w:rsidRPr="00EA6FDA">
        <w:rPr>
          <w:rStyle w:val="text78"/>
          <w:rFonts w:asciiTheme="minorHAnsi" w:hAnsiTheme="minorHAnsi"/>
          <w:sz w:val="17"/>
          <w:szCs w:val="17"/>
        </w:rPr>
        <w:t>jednáním Zákazníka, které nepochybně svědčí o jeho vůli být Smlouvou vázán, např. zaplacením první zálohy nebo prvního daňového dokladu (dále jen „Faktury“), a to podle toho, která skutečnost nastane dříve,</w:t>
      </w:r>
    </w:p>
    <w:p w14:paraId="126BC245" w14:textId="77777777" w:rsidR="00BE6C22" w:rsidRPr="00EA6FDA" w:rsidRDefault="00BE6C22" w:rsidP="00BE6C22">
      <w:pPr>
        <w:pStyle w:val="6"/>
        <w:spacing w:before="0" w:after="80" w:line="240" w:lineRule="auto"/>
        <w:ind w:left="709" w:hanging="284"/>
        <w:jc w:val="left"/>
        <w:rPr>
          <w:rStyle w:val="text78"/>
          <w:rFonts w:asciiTheme="minorHAnsi" w:hAnsiTheme="minorHAnsi"/>
          <w:sz w:val="17"/>
          <w:szCs w:val="17"/>
        </w:rPr>
      </w:pPr>
      <w:r w:rsidRPr="00EA6FDA">
        <w:rPr>
          <w:rStyle w:val="text78"/>
          <w:rFonts w:asciiTheme="minorHAnsi" w:hAnsiTheme="minorHAnsi"/>
          <w:sz w:val="17"/>
          <w:szCs w:val="17"/>
        </w:rPr>
        <w:t>jednáním Zákazníka, které nepochybně svědčí o jeho vůli akceptovat elektronickou fakturaci spočívající v úhradě první písemně elektronicky vystavené a elektronicky zaslané Faktury (pouze pro změnu Smlouvy spočívající ve změně fakturace).</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E6C22" w:rsidRPr="00C75D3B" w14:paraId="21C02F70" w14:textId="77777777" w:rsidTr="00BE69A4">
        <w:trPr>
          <w:trHeight w:val="340"/>
          <w:tblHeader/>
        </w:trPr>
        <w:tc>
          <w:tcPr>
            <w:tcW w:w="10206" w:type="dxa"/>
            <w:tcBorders>
              <w:bottom w:val="single" w:sz="6" w:space="0" w:color="auto"/>
            </w:tcBorders>
            <w:shd w:val="clear" w:color="auto" w:fill="E5E5E5" w:themeFill="accent1"/>
            <w:vAlign w:val="center"/>
          </w:tcPr>
          <w:bookmarkEnd w:id="12"/>
          <w:p w14:paraId="4B088AC3" w14:textId="77777777" w:rsidR="00BE6C22" w:rsidRPr="00387467" w:rsidRDefault="00BE6C22" w:rsidP="00BE69A4">
            <w:pPr>
              <w:pStyle w:val="TextlegendaCalibriBold"/>
              <w:rPr>
                <w:rFonts w:cs="Arial"/>
              </w:rPr>
            </w:pPr>
            <w:r w:rsidRPr="00387467">
              <w:rPr>
                <w:rFonts w:cs="Arial"/>
              </w:rPr>
              <w:t xml:space="preserve">Článek 2.  </w:t>
            </w:r>
            <w:r>
              <w:rPr>
                <w:rFonts w:cs="Arial"/>
                <w:color w:val="009BA8"/>
              </w:rPr>
              <w:t>Připojení a distribuce</w:t>
            </w:r>
          </w:p>
        </w:tc>
      </w:tr>
    </w:tbl>
    <w:p w14:paraId="64E891EF" w14:textId="77777777" w:rsidR="00BE6C22" w:rsidRPr="00387467" w:rsidRDefault="00BE6C22" w:rsidP="00BE6C22">
      <w:pPr>
        <w:pStyle w:val="2"/>
        <w:tabs>
          <w:tab w:val="clear" w:pos="425"/>
          <w:tab w:val="left" w:pos="426"/>
        </w:tabs>
        <w:ind w:left="425" w:hanging="340"/>
        <w:outlineLvl w:val="2"/>
        <w:rPr>
          <w:rFonts w:asciiTheme="minorHAnsi" w:hAnsiTheme="minorHAnsi"/>
          <w:sz w:val="17"/>
          <w:szCs w:val="22"/>
        </w:rPr>
      </w:pPr>
      <w:r w:rsidRPr="00387467">
        <w:rPr>
          <w:rFonts w:asciiTheme="minorHAnsi" w:hAnsiTheme="minorHAnsi"/>
          <w:sz w:val="17"/>
          <w:szCs w:val="22"/>
        </w:rPr>
        <w:t>2.1</w:t>
      </w:r>
      <w:r>
        <w:rPr>
          <w:rFonts w:asciiTheme="minorHAnsi" w:hAnsiTheme="minorHAnsi"/>
          <w:sz w:val="17"/>
          <w:szCs w:val="22"/>
        </w:rPr>
        <w:tab/>
      </w:r>
      <w:r w:rsidRPr="00387467">
        <w:rPr>
          <w:rFonts w:asciiTheme="minorHAnsi" w:hAnsiTheme="minorHAnsi"/>
          <w:sz w:val="17"/>
          <w:szCs w:val="22"/>
        </w:rPr>
        <w:t>Podmínky dodávky</w:t>
      </w:r>
    </w:p>
    <w:p w14:paraId="49336B25" w14:textId="77777777" w:rsidR="00BE6C22" w:rsidRPr="00387467" w:rsidRDefault="00BE6C22" w:rsidP="00BE6C22">
      <w:pPr>
        <w:pStyle w:val="3"/>
        <w:tabs>
          <w:tab w:val="clear" w:pos="425"/>
          <w:tab w:val="left" w:pos="426"/>
        </w:tabs>
        <w:ind w:left="426"/>
        <w:jc w:val="left"/>
        <w:rPr>
          <w:rFonts w:asciiTheme="minorHAnsi" w:hAnsiTheme="minorHAnsi"/>
          <w:sz w:val="17"/>
          <w:szCs w:val="22"/>
        </w:rPr>
      </w:pPr>
      <w:r w:rsidRPr="00387467">
        <w:rPr>
          <w:rFonts w:asciiTheme="minorHAnsi" w:hAnsiTheme="minorHAnsi"/>
          <w:sz w:val="17"/>
          <w:szCs w:val="22"/>
        </w:rPr>
        <w:t>Dodávka a odběr plynu (včetně služby distribuční soustavy, služby přepravy plynu a služby flexibilita) se uskutečňuje na základě podmínek stanovených ve Smlouvě a v souladu s podmínkami Smlouvy o připojení k distribuční soustavě a v souladu s platnými Pravidly provozu přepravní soustavy a distribučních soustav v plynárenství a s Řádem provozovatele přepravní soustavy, Řádem provozovatele distribuční soustavy, k jehož zařízení je odběrné místo Zákazníka připojeno (dále jen „Řád PDS“), (dále společně jen „Pravidla přepravy, distribuce a skladování“), na které se tímto jako na závazné pro obě strany Smlouvy navzájem odkazuje.</w:t>
      </w:r>
    </w:p>
    <w:p w14:paraId="54A244CE" w14:textId="77777777" w:rsidR="00BE6C22" w:rsidRPr="00387467" w:rsidRDefault="00BE6C22" w:rsidP="00BE6C22">
      <w:pPr>
        <w:pStyle w:val="2"/>
        <w:tabs>
          <w:tab w:val="clear" w:pos="425"/>
          <w:tab w:val="left" w:pos="426"/>
        </w:tabs>
        <w:ind w:left="425" w:hanging="340"/>
        <w:outlineLvl w:val="2"/>
        <w:rPr>
          <w:rFonts w:asciiTheme="minorHAnsi" w:hAnsiTheme="minorHAnsi"/>
          <w:sz w:val="17"/>
          <w:szCs w:val="22"/>
        </w:rPr>
      </w:pPr>
      <w:r w:rsidRPr="00387467">
        <w:rPr>
          <w:rFonts w:asciiTheme="minorHAnsi" w:hAnsiTheme="minorHAnsi"/>
          <w:sz w:val="17"/>
          <w:szCs w:val="22"/>
        </w:rPr>
        <w:t>2.2</w:t>
      </w:r>
      <w:r>
        <w:rPr>
          <w:rFonts w:asciiTheme="minorHAnsi" w:hAnsiTheme="minorHAnsi"/>
          <w:sz w:val="17"/>
          <w:szCs w:val="22"/>
        </w:rPr>
        <w:tab/>
      </w:r>
      <w:r w:rsidRPr="007C5E64">
        <w:rPr>
          <w:rFonts w:asciiTheme="minorHAnsi" w:hAnsiTheme="minorHAnsi"/>
          <w:sz w:val="17"/>
          <w:szCs w:val="22"/>
        </w:rPr>
        <w:t>Souhlas s uzavřením smlouvy o zajištění služby distribuční soustavy</w:t>
      </w:r>
    </w:p>
    <w:p w14:paraId="70366EEC" w14:textId="77777777" w:rsidR="00BE6C22" w:rsidRDefault="00BE6C22" w:rsidP="00BE6C22">
      <w:pPr>
        <w:pStyle w:val="3"/>
        <w:ind w:left="425"/>
        <w:jc w:val="left"/>
        <w:rPr>
          <w:rFonts w:asciiTheme="minorHAnsi" w:hAnsiTheme="minorHAnsi"/>
          <w:sz w:val="17"/>
          <w:szCs w:val="22"/>
        </w:rPr>
      </w:pPr>
      <w:r w:rsidRPr="00387467">
        <w:rPr>
          <w:rFonts w:asciiTheme="minorHAnsi" w:hAnsiTheme="minorHAnsi"/>
          <w:sz w:val="17"/>
          <w:szCs w:val="22"/>
        </w:rPr>
        <w:t>Pokud Zákazník uzavřel s Obchodníkem Smlouvu o sdružených službách dodávky plynu včetně služby distribuční soustavy, uděluje na základě těchto OP Obchodníkovi souhlas, aby za něj ve smyslu vyhlášky č. 349/2015 Sb., o Pravidlech trhu s plynem, ve znění pozdějších změn, jednal ve věcech zajištění distribuční kapacity pro odběrná místa, uvedená ve Smlouvě. Obchodník může toto právo převést na jednu ze společností innogy, avšak pouze v případě, kdy odpovědnost za uzavření Smlouvy o zajištění služby distribuční soustavy vůči Zákazníkovi nese sám.</w:t>
      </w:r>
    </w:p>
    <w:p w14:paraId="734A36A3" w14:textId="77777777" w:rsidR="00BE6C22" w:rsidRPr="00DB6970" w:rsidRDefault="00BE6C22" w:rsidP="00BE6C22">
      <w:pPr>
        <w:pStyle w:val="2"/>
        <w:ind w:left="425" w:hanging="340"/>
        <w:outlineLvl w:val="2"/>
        <w:rPr>
          <w:rFonts w:asciiTheme="minorHAnsi" w:hAnsiTheme="minorHAnsi"/>
          <w:sz w:val="17"/>
          <w:szCs w:val="22"/>
        </w:rPr>
      </w:pPr>
      <w:r w:rsidRPr="00DB6970">
        <w:rPr>
          <w:rFonts w:asciiTheme="minorHAnsi" w:hAnsiTheme="minorHAnsi"/>
          <w:sz w:val="17"/>
          <w:szCs w:val="22"/>
        </w:rPr>
        <w:t>2.3   Změna připojení</w:t>
      </w:r>
    </w:p>
    <w:p w14:paraId="011F026E" w14:textId="77777777" w:rsidR="00BE6C22" w:rsidRPr="00DB6970" w:rsidRDefault="00BE6C22" w:rsidP="00E72CAC">
      <w:pPr>
        <w:pStyle w:val="2"/>
        <w:numPr>
          <w:ilvl w:val="0"/>
          <w:numId w:val="21"/>
        </w:numPr>
        <w:spacing w:after="0"/>
        <w:ind w:left="709" w:hanging="284"/>
        <w:outlineLvl w:val="2"/>
        <w:rPr>
          <w:rFonts w:asciiTheme="minorHAnsi" w:hAnsiTheme="minorHAnsi"/>
          <w:b w:val="0"/>
          <w:bCs/>
          <w:sz w:val="17"/>
          <w:szCs w:val="22"/>
        </w:rPr>
      </w:pPr>
      <w:r w:rsidRPr="00DB6970">
        <w:rPr>
          <w:rFonts w:asciiTheme="minorHAnsi" w:hAnsiTheme="minorHAnsi"/>
          <w:b w:val="0"/>
          <w:bCs/>
          <w:sz w:val="17"/>
          <w:szCs w:val="22"/>
        </w:rPr>
        <w:t xml:space="preserve">V případě, že dojde provozovatelem distribuční soustavy ke změně připojení odběrného místa Zákazníka k distribuční soustavě nebo změně typu měření, v důsledku čehož bude Obchodník nucen změnit Smlouvu v průběhu doby jejího trvání, je Zákazník tuto změnu povinen akceptovat. Obchodník se zavazuje Zákazníkovi nabídnout takové podmínky, které se budou nejvíce blížit podmínkám původním. </w:t>
      </w:r>
    </w:p>
    <w:p w14:paraId="1DACE924" w14:textId="77777777" w:rsidR="00BE6C22" w:rsidRPr="00DB6970" w:rsidRDefault="00BE6C22" w:rsidP="00E72CAC">
      <w:pPr>
        <w:pStyle w:val="2"/>
        <w:numPr>
          <w:ilvl w:val="0"/>
          <w:numId w:val="21"/>
        </w:numPr>
        <w:spacing w:before="0" w:after="80"/>
        <w:ind w:left="709" w:hanging="284"/>
        <w:outlineLvl w:val="2"/>
        <w:rPr>
          <w:rFonts w:asciiTheme="minorHAnsi" w:hAnsiTheme="minorHAnsi"/>
          <w:b w:val="0"/>
          <w:bCs/>
          <w:sz w:val="17"/>
          <w:szCs w:val="22"/>
        </w:rPr>
      </w:pPr>
      <w:r w:rsidRPr="00DB6970">
        <w:rPr>
          <w:rFonts w:asciiTheme="minorHAnsi" w:hAnsiTheme="minorHAnsi"/>
          <w:b w:val="0"/>
          <w:bCs/>
          <w:sz w:val="17"/>
          <w:szCs w:val="22"/>
        </w:rPr>
        <w:t>Dojde-li ve Smlouvě o připojení uzavřené k odběrnému místu ke změně údajů v ní uvedených nebo s ní souvisejících, oznámí je Zákazník bez zbytečného odkladu Obchodníkovi, a to nejpozději do 3 dnů od okamžiku, kdy k dané změně dojde. V případě, že tak neučiní, nese odpovědnost za škodu, která Obchodníkovi v této souvislosti vznikne.</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E6C22" w:rsidRPr="00C75D3B" w14:paraId="6C65E9BF" w14:textId="77777777" w:rsidTr="00BE69A4">
        <w:trPr>
          <w:trHeight w:val="340"/>
          <w:tblHeader/>
        </w:trPr>
        <w:tc>
          <w:tcPr>
            <w:tcW w:w="10206" w:type="dxa"/>
            <w:tcBorders>
              <w:bottom w:val="single" w:sz="6" w:space="0" w:color="auto"/>
            </w:tcBorders>
            <w:shd w:val="clear" w:color="auto" w:fill="E5E5E5" w:themeFill="accent1"/>
            <w:vAlign w:val="center"/>
          </w:tcPr>
          <w:p w14:paraId="0D78BFE2" w14:textId="77777777" w:rsidR="00BE6C22" w:rsidRPr="00387467" w:rsidRDefault="00BE6C22" w:rsidP="00BE69A4">
            <w:pPr>
              <w:pStyle w:val="TextlegendaCalibriBold"/>
              <w:rPr>
                <w:rFonts w:cs="Arial"/>
              </w:rPr>
            </w:pPr>
            <w:r w:rsidRPr="00387467">
              <w:rPr>
                <w:rFonts w:cs="Arial"/>
              </w:rPr>
              <w:t xml:space="preserve">Článek 3.  </w:t>
            </w:r>
            <w:r w:rsidRPr="00585CDD">
              <w:rPr>
                <w:rFonts w:cs="Arial"/>
              </w:rPr>
              <w:t>Množství, jakost a časový průběh dodávek plynu</w:t>
            </w:r>
          </w:p>
        </w:tc>
      </w:tr>
    </w:tbl>
    <w:p w14:paraId="1CC54621" w14:textId="77777777" w:rsidR="00BE6C22" w:rsidRPr="00387467" w:rsidRDefault="00BE6C22" w:rsidP="00BE6C22">
      <w:pPr>
        <w:pStyle w:val="2"/>
        <w:tabs>
          <w:tab w:val="clear" w:pos="425"/>
          <w:tab w:val="left" w:pos="426"/>
        </w:tabs>
        <w:ind w:left="425" w:hanging="340"/>
        <w:outlineLvl w:val="2"/>
        <w:rPr>
          <w:rFonts w:asciiTheme="minorHAnsi" w:hAnsiTheme="minorHAnsi"/>
          <w:sz w:val="17"/>
          <w:szCs w:val="22"/>
        </w:rPr>
      </w:pPr>
      <w:r w:rsidRPr="00387467">
        <w:rPr>
          <w:rFonts w:asciiTheme="minorHAnsi" w:hAnsiTheme="minorHAnsi"/>
          <w:sz w:val="17"/>
          <w:szCs w:val="22"/>
        </w:rPr>
        <w:t>3.1</w:t>
      </w:r>
      <w:r>
        <w:rPr>
          <w:rFonts w:asciiTheme="minorHAnsi" w:hAnsiTheme="minorHAnsi"/>
          <w:sz w:val="17"/>
          <w:szCs w:val="22"/>
        </w:rPr>
        <w:tab/>
      </w:r>
      <w:r w:rsidRPr="00387467">
        <w:rPr>
          <w:rFonts w:asciiTheme="minorHAnsi" w:hAnsiTheme="minorHAnsi"/>
          <w:sz w:val="17"/>
          <w:szCs w:val="22"/>
        </w:rPr>
        <w:t>Předmět plnění</w:t>
      </w:r>
    </w:p>
    <w:p w14:paraId="572013EA" w14:textId="77777777" w:rsidR="00BE6C22" w:rsidRPr="00387467" w:rsidRDefault="00BE6C22" w:rsidP="00BE6C22">
      <w:pPr>
        <w:pStyle w:val="3"/>
        <w:ind w:left="426"/>
        <w:jc w:val="left"/>
        <w:rPr>
          <w:rFonts w:asciiTheme="minorHAnsi" w:hAnsiTheme="minorHAnsi"/>
          <w:sz w:val="17"/>
          <w:szCs w:val="22"/>
        </w:rPr>
      </w:pPr>
      <w:r w:rsidRPr="00387467">
        <w:rPr>
          <w:rFonts w:asciiTheme="minorHAnsi" w:hAnsiTheme="minorHAnsi"/>
          <w:sz w:val="17"/>
          <w:szCs w:val="22"/>
        </w:rPr>
        <w:t>Předmětem plnění je plyn dodaný v množství, jakosti a v časovém průběhu stanoveném Smlouvou. Dodávka a odběr plynu jsou zahájeny od počátečního stavu měřidla (dále jen „Plynoměr“) stanoveného PDS, k jehož distribuční soustavě je připojeno odběrné místo (dále jen „OM“) Zákazníka, a uskutečňují se podle podmínek Smlouvy, OP a potřeb Zákazníka.</w:t>
      </w:r>
    </w:p>
    <w:p w14:paraId="04A8CD21" w14:textId="77777777" w:rsidR="00BE6C22" w:rsidRPr="00387467" w:rsidRDefault="00BE6C22" w:rsidP="00BE6C22">
      <w:pPr>
        <w:pStyle w:val="2"/>
        <w:tabs>
          <w:tab w:val="clear" w:pos="425"/>
          <w:tab w:val="left" w:pos="426"/>
        </w:tabs>
        <w:ind w:left="425" w:hanging="340"/>
        <w:outlineLvl w:val="2"/>
        <w:rPr>
          <w:rFonts w:asciiTheme="minorHAnsi" w:hAnsiTheme="minorHAnsi"/>
          <w:sz w:val="17"/>
          <w:szCs w:val="22"/>
        </w:rPr>
      </w:pPr>
      <w:r w:rsidRPr="00387467">
        <w:rPr>
          <w:rFonts w:asciiTheme="minorHAnsi" w:hAnsiTheme="minorHAnsi"/>
          <w:sz w:val="17"/>
          <w:szCs w:val="22"/>
        </w:rPr>
        <w:t>3.2</w:t>
      </w:r>
      <w:r>
        <w:rPr>
          <w:rFonts w:asciiTheme="minorHAnsi" w:hAnsiTheme="minorHAnsi"/>
          <w:sz w:val="17"/>
          <w:szCs w:val="22"/>
        </w:rPr>
        <w:tab/>
      </w:r>
      <w:r w:rsidRPr="00387467">
        <w:rPr>
          <w:rFonts w:asciiTheme="minorHAnsi" w:hAnsiTheme="minorHAnsi"/>
          <w:sz w:val="17"/>
          <w:szCs w:val="22"/>
        </w:rPr>
        <w:t xml:space="preserve">Množství </w:t>
      </w:r>
    </w:p>
    <w:p w14:paraId="5AD22BA6" w14:textId="77777777" w:rsidR="00BE6C22" w:rsidRPr="00387467" w:rsidRDefault="00BE6C22" w:rsidP="00BE6C22">
      <w:pPr>
        <w:pStyle w:val="3"/>
        <w:ind w:left="426"/>
        <w:jc w:val="left"/>
        <w:rPr>
          <w:rFonts w:asciiTheme="minorHAnsi" w:hAnsiTheme="minorHAnsi"/>
          <w:sz w:val="17"/>
          <w:szCs w:val="22"/>
        </w:rPr>
      </w:pPr>
      <w:r w:rsidRPr="00387467">
        <w:rPr>
          <w:rFonts w:asciiTheme="minorHAnsi" w:hAnsiTheme="minorHAnsi"/>
          <w:sz w:val="17"/>
          <w:szCs w:val="22"/>
        </w:rPr>
        <w:t xml:space="preserve">Obchodník je povinen dodat Zákazníkovi to množství energie obsažené v plynu, které je sjednáno ve Smlouvě. </w:t>
      </w:r>
    </w:p>
    <w:p w14:paraId="4BE17624" w14:textId="77777777" w:rsidR="00BE6C22" w:rsidRPr="00387467" w:rsidRDefault="00BE6C22" w:rsidP="00BE6C22">
      <w:pPr>
        <w:pStyle w:val="2"/>
        <w:tabs>
          <w:tab w:val="clear" w:pos="425"/>
          <w:tab w:val="left" w:pos="426"/>
        </w:tabs>
        <w:ind w:left="425" w:hanging="340"/>
        <w:outlineLvl w:val="2"/>
        <w:rPr>
          <w:rFonts w:asciiTheme="minorHAnsi" w:hAnsiTheme="minorHAnsi"/>
          <w:sz w:val="17"/>
          <w:szCs w:val="22"/>
        </w:rPr>
      </w:pPr>
      <w:r w:rsidRPr="00387467">
        <w:rPr>
          <w:rFonts w:asciiTheme="minorHAnsi" w:hAnsiTheme="minorHAnsi"/>
          <w:sz w:val="17"/>
          <w:szCs w:val="22"/>
        </w:rPr>
        <w:t>3.3</w:t>
      </w:r>
      <w:r>
        <w:rPr>
          <w:rFonts w:asciiTheme="minorHAnsi" w:hAnsiTheme="minorHAnsi"/>
          <w:sz w:val="17"/>
          <w:szCs w:val="22"/>
        </w:rPr>
        <w:tab/>
      </w:r>
      <w:r w:rsidRPr="00387467">
        <w:rPr>
          <w:rFonts w:asciiTheme="minorHAnsi" w:hAnsiTheme="minorHAnsi"/>
          <w:sz w:val="17"/>
          <w:szCs w:val="22"/>
        </w:rPr>
        <w:t>Jakost</w:t>
      </w:r>
    </w:p>
    <w:p w14:paraId="237E2011" w14:textId="77777777" w:rsidR="00BE6C22" w:rsidRPr="00387467" w:rsidRDefault="00BE6C22" w:rsidP="00BE6C22">
      <w:pPr>
        <w:pStyle w:val="3"/>
        <w:ind w:left="426"/>
        <w:jc w:val="left"/>
        <w:rPr>
          <w:rFonts w:asciiTheme="minorHAnsi" w:hAnsiTheme="minorHAnsi"/>
          <w:sz w:val="17"/>
          <w:szCs w:val="22"/>
        </w:rPr>
      </w:pPr>
      <w:r w:rsidRPr="00387467">
        <w:rPr>
          <w:rFonts w:asciiTheme="minorHAnsi" w:hAnsiTheme="minorHAnsi"/>
          <w:sz w:val="17"/>
          <w:szCs w:val="22"/>
        </w:rPr>
        <w:t>Jakost plynu musí vždy odpovídat kvalitativním hodnotám uvedeným v příslušných technických předpisech ve znění platném ke dni dodání plynu. Z hlediska bezpečného užití plynu je nutné dodávat plyn v takové kvalitě, která odpovídá požadavkům záměnnosti různých druhů zemních plynů stanovených v uvedených technických předpisech. Jestliže plyn předaný v odběrném místě neodpovídá sjednané kvalitě, má Zákazník právo jeho kvalitu reklamovat.</w:t>
      </w:r>
    </w:p>
    <w:p w14:paraId="38A0EF9D" w14:textId="77777777" w:rsidR="00BE6C22" w:rsidRPr="00387467" w:rsidRDefault="00BE6C22" w:rsidP="00BE6C22">
      <w:pPr>
        <w:pStyle w:val="2"/>
        <w:tabs>
          <w:tab w:val="clear" w:pos="425"/>
          <w:tab w:val="left" w:pos="426"/>
        </w:tabs>
        <w:ind w:left="425" w:hanging="340"/>
        <w:outlineLvl w:val="2"/>
        <w:rPr>
          <w:rFonts w:asciiTheme="minorHAnsi" w:hAnsiTheme="minorHAnsi"/>
          <w:sz w:val="17"/>
          <w:szCs w:val="22"/>
        </w:rPr>
      </w:pPr>
      <w:r w:rsidRPr="00387467">
        <w:rPr>
          <w:rFonts w:asciiTheme="minorHAnsi" w:hAnsiTheme="minorHAnsi"/>
          <w:sz w:val="17"/>
          <w:szCs w:val="22"/>
        </w:rPr>
        <w:t>3.4</w:t>
      </w:r>
      <w:r>
        <w:rPr>
          <w:rFonts w:asciiTheme="minorHAnsi" w:hAnsiTheme="minorHAnsi"/>
          <w:sz w:val="17"/>
          <w:szCs w:val="22"/>
        </w:rPr>
        <w:tab/>
      </w:r>
      <w:r w:rsidRPr="00387467">
        <w:rPr>
          <w:rFonts w:asciiTheme="minorHAnsi" w:hAnsiTheme="minorHAnsi"/>
          <w:sz w:val="17"/>
          <w:szCs w:val="22"/>
        </w:rPr>
        <w:t>Regulace a stav nouze</w:t>
      </w:r>
    </w:p>
    <w:p w14:paraId="11151FCC" w14:textId="77777777" w:rsidR="00BE6C22" w:rsidRPr="00387467" w:rsidRDefault="00BE6C22" w:rsidP="00BE6C22">
      <w:pPr>
        <w:pStyle w:val="3"/>
        <w:ind w:left="426"/>
        <w:jc w:val="left"/>
        <w:rPr>
          <w:rFonts w:asciiTheme="minorHAnsi" w:hAnsiTheme="minorHAnsi"/>
          <w:sz w:val="17"/>
          <w:szCs w:val="22"/>
        </w:rPr>
      </w:pPr>
      <w:r w:rsidRPr="00387467">
        <w:rPr>
          <w:rFonts w:asciiTheme="minorHAnsi" w:hAnsiTheme="minorHAnsi"/>
          <w:sz w:val="17"/>
          <w:szCs w:val="22"/>
        </w:rPr>
        <w:t>Zákazník je povinen řídit se pokyny PDS, popř. provozovatele přepravní soustavy, k regulaci dodávky plynu a strpět jeho oprávnění k provedení omezení nebo přerušení dodávek plynu v případech stanovených právním předpisem nebo Pravidly přepravy, distribuce a skladování.</w:t>
      </w:r>
    </w:p>
    <w:p w14:paraId="72718CB4" w14:textId="77777777" w:rsidR="00BE6C22" w:rsidRDefault="00BE6C22" w:rsidP="00BE6C22">
      <w:pPr>
        <w:pStyle w:val="3"/>
        <w:spacing w:before="0" w:after="80"/>
        <w:ind w:left="425"/>
        <w:jc w:val="left"/>
        <w:rPr>
          <w:rFonts w:asciiTheme="minorHAnsi" w:hAnsiTheme="minorHAnsi"/>
          <w:sz w:val="17"/>
          <w:szCs w:val="22"/>
        </w:rPr>
      </w:pPr>
      <w:r w:rsidRPr="00387467">
        <w:rPr>
          <w:rFonts w:asciiTheme="minorHAnsi" w:hAnsiTheme="minorHAnsi"/>
          <w:sz w:val="17"/>
          <w:szCs w:val="22"/>
        </w:rPr>
        <w:t>Způsob vyhodnocování odběru plynu a povinnosti Zákazníka omezit nebo přerušit odběr plynu při stavech nouze v plynárenství a při předcházení jejich vzniku se řídí příslušným prováděcím předpisem k Energetickému zákonu.</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E6C22" w:rsidRPr="00C75D3B" w14:paraId="09DA48B6" w14:textId="77777777" w:rsidTr="00BE69A4">
        <w:trPr>
          <w:trHeight w:val="340"/>
          <w:tblHeader/>
        </w:trPr>
        <w:tc>
          <w:tcPr>
            <w:tcW w:w="10206" w:type="dxa"/>
            <w:tcBorders>
              <w:bottom w:val="single" w:sz="6" w:space="0" w:color="auto"/>
            </w:tcBorders>
            <w:shd w:val="clear" w:color="auto" w:fill="E5E5E5" w:themeFill="accent1"/>
            <w:vAlign w:val="center"/>
          </w:tcPr>
          <w:p w14:paraId="092FCD0E" w14:textId="77777777" w:rsidR="00BE6C22" w:rsidRPr="00387467" w:rsidRDefault="00BE6C22" w:rsidP="00BE69A4">
            <w:pPr>
              <w:pStyle w:val="TextlegendaCalibriBold"/>
              <w:rPr>
                <w:rFonts w:cs="Arial"/>
              </w:rPr>
            </w:pPr>
            <w:r w:rsidRPr="00075818">
              <w:rPr>
                <w:rFonts w:cs="Arial"/>
              </w:rPr>
              <w:t>Článek 4.  Stanovení ceny za dodávku plynu</w:t>
            </w:r>
          </w:p>
        </w:tc>
      </w:tr>
    </w:tbl>
    <w:p w14:paraId="1624318E" w14:textId="77777777" w:rsidR="00BE6C22" w:rsidRPr="00387467" w:rsidRDefault="00BE6C22" w:rsidP="00BE6C22">
      <w:pPr>
        <w:pStyle w:val="2"/>
        <w:tabs>
          <w:tab w:val="clear" w:pos="425"/>
          <w:tab w:val="left" w:pos="426"/>
        </w:tabs>
        <w:ind w:left="425" w:hanging="340"/>
        <w:outlineLvl w:val="2"/>
        <w:rPr>
          <w:rFonts w:asciiTheme="minorHAnsi" w:hAnsiTheme="minorHAnsi"/>
          <w:sz w:val="17"/>
          <w:szCs w:val="22"/>
        </w:rPr>
      </w:pPr>
      <w:r w:rsidRPr="00387467">
        <w:rPr>
          <w:rFonts w:asciiTheme="minorHAnsi" w:hAnsiTheme="minorHAnsi"/>
          <w:sz w:val="17"/>
          <w:szCs w:val="22"/>
        </w:rPr>
        <w:t>4.1</w:t>
      </w:r>
      <w:r>
        <w:rPr>
          <w:rFonts w:asciiTheme="minorHAnsi" w:hAnsiTheme="minorHAnsi"/>
          <w:sz w:val="17"/>
          <w:szCs w:val="22"/>
        </w:rPr>
        <w:tab/>
      </w:r>
      <w:r w:rsidRPr="00387467">
        <w:rPr>
          <w:rFonts w:asciiTheme="minorHAnsi" w:hAnsiTheme="minorHAnsi"/>
          <w:sz w:val="17"/>
          <w:szCs w:val="22"/>
        </w:rPr>
        <w:t xml:space="preserve">Cena za dodávku plynu </w:t>
      </w:r>
    </w:p>
    <w:p w14:paraId="058DDA59" w14:textId="77777777" w:rsidR="00BE6C22" w:rsidRPr="00387467" w:rsidRDefault="00BE6C22" w:rsidP="00BE6C22">
      <w:pPr>
        <w:pStyle w:val="3"/>
        <w:ind w:left="426"/>
        <w:jc w:val="left"/>
        <w:rPr>
          <w:rFonts w:asciiTheme="minorHAnsi" w:hAnsiTheme="minorHAnsi"/>
          <w:sz w:val="17"/>
          <w:szCs w:val="22"/>
        </w:rPr>
      </w:pPr>
      <w:r w:rsidRPr="00387467">
        <w:rPr>
          <w:rFonts w:asciiTheme="minorHAnsi" w:hAnsiTheme="minorHAnsi"/>
          <w:sz w:val="17"/>
          <w:szCs w:val="22"/>
        </w:rPr>
        <w:t>Cena za dodávku plynu je určena takto:</w:t>
      </w:r>
    </w:p>
    <w:p w14:paraId="2DFE3FEE" w14:textId="77777777" w:rsidR="00BE6C22" w:rsidRPr="00387467" w:rsidRDefault="00BE6C22" w:rsidP="00BE6C22">
      <w:pPr>
        <w:pStyle w:val="4"/>
        <w:spacing w:before="0"/>
        <w:ind w:left="709" w:hanging="283"/>
        <w:jc w:val="left"/>
        <w:rPr>
          <w:rFonts w:asciiTheme="minorHAnsi" w:hAnsiTheme="minorHAnsi"/>
          <w:sz w:val="17"/>
          <w:szCs w:val="17"/>
        </w:rPr>
      </w:pPr>
      <w:r w:rsidRPr="00387467">
        <w:rPr>
          <w:rFonts w:asciiTheme="minorHAnsi" w:hAnsiTheme="minorHAnsi"/>
          <w:sz w:val="17"/>
          <w:szCs w:val="17"/>
        </w:rPr>
        <w:t>a)</w:t>
      </w:r>
      <w:r w:rsidRPr="00387467">
        <w:rPr>
          <w:rFonts w:asciiTheme="minorHAnsi" w:hAnsiTheme="minorHAnsi"/>
          <w:sz w:val="17"/>
          <w:szCs w:val="17"/>
        </w:rPr>
        <w:tab/>
        <w:t>cena za komoditu je stanovena dle Smlouvy,</w:t>
      </w:r>
    </w:p>
    <w:p w14:paraId="0DE75EC3" w14:textId="77777777" w:rsidR="00BE6C22" w:rsidRPr="00387467" w:rsidRDefault="00BE6C22" w:rsidP="00BE6C22">
      <w:pPr>
        <w:pStyle w:val="4"/>
        <w:spacing w:before="0"/>
        <w:ind w:left="709" w:hanging="283"/>
        <w:jc w:val="left"/>
        <w:rPr>
          <w:rFonts w:asciiTheme="minorHAnsi" w:hAnsiTheme="minorHAnsi"/>
          <w:sz w:val="17"/>
          <w:szCs w:val="17"/>
        </w:rPr>
      </w:pPr>
      <w:r w:rsidRPr="00387467">
        <w:rPr>
          <w:rFonts w:asciiTheme="minorHAnsi" w:hAnsiTheme="minorHAnsi"/>
          <w:sz w:val="17"/>
          <w:szCs w:val="17"/>
        </w:rPr>
        <w:t>b)</w:t>
      </w:r>
      <w:r w:rsidRPr="00387467">
        <w:rPr>
          <w:rFonts w:asciiTheme="minorHAnsi" w:hAnsiTheme="minorHAnsi"/>
          <w:sz w:val="17"/>
          <w:szCs w:val="17"/>
        </w:rPr>
        <w:tab/>
        <w:t>cena za službu distribuční soustavy je stanovena v aktuálně platném a účinném cenovém rozhodnutí ERÚ (dostupném na</w:t>
      </w:r>
      <w:r>
        <w:rPr>
          <w:rFonts w:asciiTheme="minorHAnsi" w:hAnsiTheme="minorHAnsi"/>
          <w:sz w:val="17"/>
          <w:szCs w:val="17"/>
        </w:rPr>
        <w:t xml:space="preserve"> </w:t>
      </w:r>
      <w:hyperlink r:id="rId17" w:history="1">
        <w:r w:rsidRPr="003527C1">
          <w:rPr>
            <w:rStyle w:val="Hypertextovodkaz"/>
            <w:rFonts w:asciiTheme="minorHAnsi" w:hAnsiTheme="minorHAnsi"/>
            <w:sz w:val="17"/>
            <w:szCs w:val="17"/>
          </w:rPr>
          <w:t>www.eru.cz</w:t>
        </w:r>
      </w:hyperlink>
      <w:r>
        <w:rPr>
          <w:rFonts w:asciiTheme="minorHAnsi" w:hAnsiTheme="minorHAnsi"/>
          <w:sz w:val="17"/>
          <w:szCs w:val="17"/>
        </w:rPr>
        <w:t>)</w:t>
      </w:r>
      <w:r w:rsidRPr="00387467">
        <w:rPr>
          <w:rFonts w:asciiTheme="minorHAnsi" w:hAnsiTheme="minorHAnsi"/>
          <w:sz w:val="17"/>
          <w:szCs w:val="17"/>
        </w:rPr>
        <w:t>;</w:t>
      </w:r>
      <w:r>
        <w:rPr>
          <w:rFonts w:asciiTheme="minorHAnsi" w:hAnsiTheme="minorHAnsi"/>
          <w:sz w:val="17"/>
          <w:szCs w:val="17"/>
        </w:rPr>
        <w:t xml:space="preserve"> </w:t>
      </w:r>
      <w:r w:rsidRPr="00387467">
        <w:rPr>
          <w:rFonts w:asciiTheme="minorHAnsi" w:hAnsiTheme="minorHAnsi"/>
          <w:sz w:val="17"/>
          <w:szCs w:val="17"/>
        </w:rPr>
        <w:t>Smluvní strany si nemohou dohodnout ceny za službu distribuční soustavy jiné,</w:t>
      </w:r>
    </w:p>
    <w:p w14:paraId="002B1564" w14:textId="77777777" w:rsidR="00BE6C22" w:rsidRPr="00387467" w:rsidRDefault="00BE6C22" w:rsidP="00BE6C22">
      <w:pPr>
        <w:pStyle w:val="4"/>
        <w:spacing w:before="0"/>
        <w:ind w:left="709" w:hanging="283"/>
        <w:jc w:val="left"/>
        <w:rPr>
          <w:rFonts w:asciiTheme="minorHAnsi" w:hAnsiTheme="minorHAnsi"/>
          <w:sz w:val="17"/>
          <w:szCs w:val="17"/>
        </w:rPr>
      </w:pPr>
      <w:r w:rsidRPr="00387467">
        <w:rPr>
          <w:rFonts w:asciiTheme="minorHAnsi" w:hAnsiTheme="minorHAnsi"/>
          <w:sz w:val="17"/>
          <w:szCs w:val="17"/>
        </w:rPr>
        <w:lastRenderedPageBreak/>
        <w:t xml:space="preserve">c) </w:t>
      </w:r>
      <w:r w:rsidRPr="00387467">
        <w:rPr>
          <w:rFonts w:asciiTheme="minorHAnsi" w:hAnsiTheme="minorHAnsi"/>
          <w:sz w:val="17"/>
          <w:szCs w:val="17"/>
        </w:rPr>
        <w:tab/>
        <w:t xml:space="preserve">cena ostatních regulovaných služeb (za činnosti operátora trhu vč. poplatku na činnost ERÚ, případně jiné ostatní služby podle příslušných obecně závazných předpisů) je stanovena v aktuálně platném a účinném cenovém rozhodnutí ERÚ (dostupném na </w:t>
      </w:r>
      <w:hyperlink r:id="rId18" w:history="1">
        <w:r w:rsidRPr="003527C1">
          <w:rPr>
            <w:rStyle w:val="Hypertextovodkaz"/>
            <w:rFonts w:asciiTheme="minorHAnsi" w:hAnsiTheme="minorHAnsi"/>
            <w:sz w:val="17"/>
            <w:szCs w:val="17"/>
          </w:rPr>
          <w:t>www.eru.cz</w:t>
        </w:r>
      </w:hyperlink>
      <w:r w:rsidRPr="00387467">
        <w:rPr>
          <w:rFonts w:asciiTheme="minorHAnsi" w:hAnsiTheme="minorHAnsi"/>
          <w:sz w:val="17"/>
          <w:szCs w:val="17"/>
        </w:rPr>
        <w:t xml:space="preserve">).  </w:t>
      </w:r>
    </w:p>
    <w:p w14:paraId="0FE059CC" w14:textId="77777777" w:rsidR="00BE6C22" w:rsidRPr="00387467" w:rsidRDefault="00BE6C22" w:rsidP="00BE6C22">
      <w:pPr>
        <w:pStyle w:val="3"/>
        <w:ind w:left="426"/>
        <w:jc w:val="left"/>
        <w:rPr>
          <w:rFonts w:asciiTheme="minorHAnsi" w:hAnsiTheme="minorHAnsi"/>
          <w:sz w:val="17"/>
          <w:szCs w:val="22"/>
        </w:rPr>
      </w:pPr>
      <w:r w:rsidRPr="00387467">
        <w:rPr>
          <w:rFonts w:asciiTheme="minorHAnsi" w:hAnsiTheme="minorHAnsi"/>
          <w:sz w:val="17"/>
          <w:szCs w:val="22"/>
        </w:rPr>
        <w:t xml:space="preserve">Celková platba za dodávku plynu za zúčtovací období se vypočte podle příslušných obecně závazných právních předpisů na základě shora uvedené ceny za dodávku plynu a údajů o spotřebě naměřené Zákazníkovi PDS anebo stanovené Zákazníkovi PDS. </w:t>
      </w:r>
    </w:p>
    <w:p w14:paraId="2CE1B0FE" w14:textId="77777777" w:rsidR="00BE6C22" w:rsidRPr="00387467" w:rsidRDefault="00BE6C22" w:rsidP="00BE6C22">
      <w:pPr>
        <w:pStyle w:val="3"/>
        <w:spacing w:before="0"/>
        <w:ind w:left="425"/>
        <w:jc w:val="left"/>
        <w:rPr>
          <w:rFonts w:asciiTheme="minorHAnsi" w:hAnsiTheme="minorHAnsi"/>
          <w:sz w:val="17"/>
          <w:szCs w:val="22"/>
        </w:rPr>
      </w:pPr>
      <w:r w:rsidRPr="00387467">
        <w:rPr>
          <w:rFonts w:asciiTheme="minorHAnsi" w:hAnsiTheme="minorHAnsi"/>
          <w:sz w:val="17"/>
          <w:szCs w:val="22"/>
        </w:rPr>
        <w:t xml:space="preserve">Zákazník je rovněž povinen hradit daň z plynu, daň z přidané hodnoty, a případně další daně, poplatky a služby stanovené příslušnými obecně závaznými právními předpisy. Ceny podle Smlouvy jsou uvedeny bez daní. </w:t>
      </w:r>
    </w:p>
    <w:p w14:paraId="694FC5DC" w14:textId="77777777" w:rsidR="00BE6C22" w:rsidRPr="00387467" w:rsidRDefault="00BE6C22" w:rsidP="00BE6C22">
      <w:pPr>
        <w:pStyle w:val="2"/>
        <w:tabs>
          <w:tab w:val="clear" w:pos="425"/>
          <w:tab w:val="left" w:pos="426"/>
        </w:tabs>
        <w:ind w:left="425" w:hanging="340"/>
        <w:outlineLvl w:val="2"/>
        <w:rPr>
          <w:rFonts w:asciiTheme="minorHAnsi" w:hAnsiTheme="minorHAnsi"/>
          <w:sz w:val="17"/>
          <w:szCs w:val="22"/>
        </w:rPr>
      </w:pPr>
      <w:r w:rsidRPr="00387467">
        <w:rPr>
          <w:rFonts w:asciiTheme="minorHAnsi" w:hAnsiTheme="minorHAnsi"/>
          <w:sz w:val="17"/>
          <w:szCs w:val="22"/>
        </w:rPr>
        <w:t>4.2</w:t>
      </w:r>
      <w:r>
        <w:rPr>
          <w:rFonts w:asciiTheme="minorHAnsi" w:hAnsiTheme="minorHAnsi"/>
          <w:sz w:val="17"/>
          <w:szCs w:val="22"/>
        </w:rPr>
        <w:tab/>
      </w:r>
      <w:r w:rsidRPr="00387467">
        <w:rPr>
          <w:rFonts w:asciiTheme="minorHAnsi" w:hAnsiTheme="minorHAnsi"/>
          <w:sz w:val="17"/>
          <w:szCs w:val="22"/>
        </w:rPr>
        <w:t>Osvobození od daně</w:t>
      </w:r>
    </w:p>
    <w:p w14:paraId="3466872D" w14:textId="77777777" w:rsidR="00BE6C22" w:rsidRPr="00387467" w:rsidRDefault="00BE6C22" w:rsidP="00BE6C22">
      <w:pPr>
        <w:pStyle w:val="3"/>
        <w:ind w:left="426"/>
        <w:jc w:val="left"/>
        <w:rPr>
          <w:rFonts w:asciiTheme="minorHAnsi" w:hAnsiTheme="minorHAnsi"/>
          <w:sz w:val="17"/>
          <w:szCs w:val="22"/>
        </w:rPr>
      </w:pPr>
      <w:r w:rsidRPr="00387467">
        <w:rPr>
          <w:rFonts w:asciiTheme="minorHAnsi" w:hAnsiTheme="minorHAnsi"/>
          <w:sz w:val="17"/>
          <w:szCs w:val="22"/>
        </w:rPr>
        <w:t>Požaduje-li Zákazník, kterému to nevyplývá bez dalšího přímo ze zákona, dodávku plynu osvobozenou od daně z plynu a je držitelem oprávnění k nabytí plynu osvobozeného od daně tak, jak stanovuje příslušný právní předpis, musí Zákazník tuto skutečnost Obchodníkovi věrohodným způsobem a včas před datem dodání plynu doložit. Pokud Zákazník takto nabytý plyn osvobozený od daně z plynu užije pro jiné účely, než stanoví příslušný právní předpis pro jeho osvobození, je povinen takto odebraný plyn příslušnému správci daně přiznat a zaplatit daň. Pozbude-li Zákazník oprávnění nabývat plyn osvobozený od daně z plynu, případně dojde k jeho změně, musí tuto skutečnost neprodleně písemně oznámit Obchodníkovi. Zákazník odpovídá Obchodníkovi za jakékoli porušení povinnosti stanovené obecně závaznými právními předpisy v souvislosti s nabytím a užitím plynu osvobozeného od daně, ze kterého Obchodníkovi vznikne škoda. Zákazník takto vzniklou škodu nahradí Obchodníkovi.</w:t>
      </w:r>
    </w:p>
    <w:p w14:paraId="5C5CA5A8" w14:textId="77777777" w:rsidR="00BE6C22" w:rsidRPr="00387467" w:rsidRDefault="00BE6C22" w:rsidP="00BE6C22">
      <w:pPr>
        <w:pStyle w:val="2"/>
        <w:tabs>
          <w:tab w:val="clear" w:pos="425"/>
          <w:tab w:val="left" w:pos="426"/>
        </w:tabs>
        <w:ind w:left="425" w:hanging="340"/>
        <w:outlineLvl w:val="2"/>
        <w:rPr>
          <w:rFonts w:asciiTheme="minorHAnsi" w:hAnsiTheme="minorHAnsi"/>
          <w:sz w:val="17"/>
          <w:szCs w:val="22"/>
        </w:rPr>
      </w:pPr>
      <w:r w:rsidRPr="00387467">
        <w:rPr>
          <w:rFonts w:asciiTheme="minorHAnsi" w:hAnsiTheme="minorHAnsi"/>
          <w:sz w:val="17"/>
          <w:szCs w:val="22"/>
        </w:rPr>
        <w:t>4.3</w:t>
      </w:r>
      <w:r>
        <w:rPr>
          <w:rFonts w:asciiTheme="minorHAnsi" w:hAnsiTheme="minorHAnsi"/>
          <w:sz w:val="17"/>
          <w:szCs w:val="22"/>
        </w:rPr>
        <w:tab/>
      </w:r>
      <w:r w:rsidRPr="00387467">
        <w:rPr>
          <w:rFonts w:asciiTheme="minorHAnsi" w:hAnsiTheme="minorHAnsi"/>
          <w:sz w:val="17"/>
          <w:szCs w:val="22"/>
        </w:rPr>
        <w:t>Regulace</w:t>
      </w:r>
    </w:p>
    <w:p w14:paraId="694C15D7" w14:textId="77777777" w:rsidR="00BE6C22" w:rsidRPr="00387467" w:rsidRDefault="00BE6C22" w:rsidP="00BE6C22">
      <w:pPr>
        <w:pStyle w:val="3"/>
        <w:ind w:left="426"/>
        <w:jc w:val="left"/>
        <w:rPr>
          <w:rFonts w:asciiTheme="minorHAnsi" w:hAnsiTheme="minorHAnsi"/>
          <w:sz w:val="17"/>
          <w:szCs w:val="22"/>
        </w:rPr>
      </w:pPr>
      <w:r w:rsidRPr="00DB6970">
        <w:rPr>
          <w:rFonts w:asciiTheme="minorHAnsi" w:hAnsiTheme="minorHAnsi"/>
          <w:sz w:val="17"/>
          <w:szCs w:val="22"/>
        </w:rPr>
        <w:t>Zákazník bere na vědomí, že cena plynu pro zákazníky může být regulována/upravena ve všech jejích složkách na základě obecně závazných právních předpisů.  Obchodník i Zákazník jsou povinni se této regulaci podrobit</w:t>
      </w:r>
      <w:r w:rsidRPr="00387467">
        <w:rPr>
          <w:rFonts w:asciiTheme="minorHAnsi" w:hAnsiTheme="minorHAnsi"/>
          <w:sz w:val="17"/>
          <w:szCs w:val="22"/>
        </w:rPr>
        <w:t xml:space="preserve">. </w:t>
      </w:r>
    </w:p>
    <w:p w14:paraId="26EEC3F4" w14:textId="77777777" w:rsidR="00BE6C22" w:rsidRPr="00387467" w:rsidRDefault="00BE6C22" w:rsidP="00BE6C22">
      <w:pPr>
        <w:pStyle w:val="2"/>
        <w:tabs>
          <w:tab w:val="clear" w:pos="425"/>
          <w:tab w:val="left" w:pos="426"/>
        </w:tabs>
        <w:ind w:left="425" w:hanging="340"/>
        <w:outlineLvl w:val="2"/>
        <w:rPr>
          <w:rFonts w:asciiTheme="minorHAnsi" w:hAnsiTheme="minorHAnsi"/>
          <w:sz w:val="17"/>
          <w:szCs w:val="22"/>
        </w:rPr>
      </w:pPr>
      <w:r w:rsidRPr="00387467">
        <w:rPr>
          <w:rFonts w:asciiTheme="minorHAnsi" w:hAnsiTheme="minorHAnsi"/>
          <w:sz w:val="17"/>
          <w:szCs w:val="22"/>
        </w:rPr>
        <w:t>4.4</w:t>
      </w:r>
      <w:r>
        <w:rPr>
          <w:rFonts w:asciiTheme="minorHAnsi" w:hAnsiTheme="minorHAnsi"/>
          <w:sz w:val="17"/>
          <w:szCs w:val="22"/>
        </w:rPr>
        <w:tab/>
      </w:r>
      <w:r w:rsidRPr="00387467">
        <w:rPr>
          <w:rFonts w:asciiTheme="minorHAnsi" w:hAnsiTheme="minorHAnsi"/>
          <w:sz w:val="17"/>
          <w:szCs w:val="22"/>
        </w:rPr>
        <w:t>Zvláštní daně, poplatky, odvody</w:t>
      </w:r>
    </w:p>
    <w:p w14:paraId="30E0423B" w14:textId="77777777" w:rsidR="00BE6C22" w:rsidRPr="00387467" w:rsidRDefault="00BE6C22" w:rsidP="00BE6C22">
      <w:pPr>
        <w:pStyle w:val="3"/>
        <w:ind w:left="426"/>
        <w:jc w:val="left"/>
        <w:rPr>
          <w:rFonts w:asciiTheme="minorHAnsi" w:hAnsiTheme="minorHAnsi"/>
          <w:sz w:val="17"/>
          <w:szCs w:val="22"/>
        </w:rPr>
      </w:pPr>
      <w:r w:rsidRPr="00387467">
        <w:rPr>
          <w:rFonts w:asciiTheme="minorHAnsi" w:hAnsiTheme="minorHAnsi"/>
          <w:sz w:val="17"/>
          <w:szCs w:val="22"/>
        </w:rPr>
        <w:t>Jestliže by dodávky plynu nebo jiná plnění poskytovaná podle Smlouvy byly přímo či nepřímo zatíženy jakýmikoliv daněmi, poplatky nebo odvody anebo přímo či nepřímo zatíženy zvláštními platbami stanovenými Energetickým zákonem, jeho prováděcími předpisy, rozhodnutím ERÚ nebo zvláštními právními předpisy, které v okamžiku uzavření Smlouvy nebyly známé nebo účinné, nebo jestliže by se takové daně, poplatky nebo odvody nebo zvláštní platby zatěžující dodávky plynu nebo jiná plnění poskytovaná podle Smlouvy zvýšily, je Obchodník oprávněn převést veškerá z toho vyplývající zatížení Zákazníkovi prostřednictvím zvýšení ceny odpovídajícímu zvýšenému zatížení dodávek nebo jiných plnění a Zákazník je povinen takto zvýšenou cenu Obchodníkovi zaplatit; to platí i pro zatížení, která na Obchodníka přenesou jeho Dodavatelé plynu, pokud taková zatížení spočívají ve zvýšení daní, poplatků nebo odvodů nebo zvláštních plateb nebo v zavedení nových daní, poplatků nebo odvodů nebo zvláštních plateb, které nesou Dodavatelé plynu Obchodníka. Uvedený způsob změny ceny platí i pro případ dodatečného snížení nebo zrušení daní, poplatků nebo odvodů nebo zvláštních plateb zatěžujících dodávky plynu nebo jiná plnění poskytovaná podle Smlouvy, které nesl Obchodník nebo které nesli jeho Dodavatelé plynu, pokud tito takové zvýhodnění na Obchodníka přenesli. Pokud by Obchodník na základě zvláštního právního předpisu nebo závazného rozhodnutí orgánu veřejné moci nebyl oprávněn nové zatížení přenést na Zákazníka nebo by ho nebyl oprávněn přenést v úplném rozsahu, je oprávněn od Smlouvy odstoupit.</w:t>
      </w:r>
    </w:p>
    <w:p w14:paraId="26599C10" w14:textId="77777777" w:rsidR="00BE6C22" w:rsidRPr="00387467" w:rsidRDefault="00BE6C22" w:rsidP="00BE6C22">
      <w:pPr>
        <w:pStyle w:val="2"/>
        <w:tabs>
          <w:tab w:val="clear" w:pos="425"/>
          <w:tab w:val="left" w:pos="426"/>
        </w:tabs>
        <w:ind w:left="425" w:hanging="340"/>
        <w:outlineLvl w:val="2"/>
        <w:rPr>
          <w:rFonts w:asciiTheme="minorHAnsi" w:hAnsiTheme="minorHAnsi"/>
          <w:sz w:val="17"/>
          <w:szCs w:val="22"/>
        </w:rPr>
      </w:pPr>
      <w:r w:rsidRPr="00387467">
        <w:rPr>
          <w:rFonts w:asciiTheme="minorHAnsi" w:hAnsiTheme="minorHAnsi"/>
          <w:sz w:val="17"/>
          <w:szCs w:val="22"/>
        </w:rPr>
        <w:t>4.5</w:t>
      </w:r>
      <w:r>
        <w:rPr>
          <w:rFonts w:asciiTheme="minorHAnsi" w:hAnsiTheme="minorHAnsi"/>
          <w:sz w:val="17"/>
          <w:szCs w:val="22"/>
        </w:rPr>
        <w:tab/>
      </w:r>
      <w:r w:rsidRPr="00387467">
        <w:rPr>
          <w:rFonts w:asciiTheme="minorHAnsi" w:hAnsiTheme="minorHAnsi"/>
          <w:sz w:val="17"/>
          <w:szCs w:val="22"/>
        </w:rPr>
        <w:t>Zpoplatněné služby</w:t>
      </w:r>
    </w:p>
    <w:p w14:paraId="56C4E85B" w14:textId="77777777" w:rsidR="00BE6C22" w:rsidRDefault="00BE6C22" w:rsidP="00BE6C22">
      <w:pPr>
        <w:pStyle w:val="3"/>
        <w:ind w:left="425"/>
        <w:jc w:val="left"/>
        <w:rPr>
          <w:rFonts w:asciiTheme="minorHAnsi" w:hAnsiTheme="minorHAnsi"/>
          <w:sz w:val="17"/>
          <w:szCs w:val="22"/>
        </w:rPr>
      </w:pPr>
      <w:r w:rsidRPr="00387467">
        <w:rPr>
          <w:rFonts w:asciiTheme="minorHAnsi" w:hAnsiTheme="minorHAnsi"/>
          <w:sz w:val="17"/>
          <w:szCs w:val="22"/>
        </w:rPr>
        <w:t>Vybrané služby jsou zpoplatněny částkami stanovenými Obchodníkem v platném Ceníku zpoplatněných služeb zveřejněném v aplikaci innogy24</w:t>
      </w:r>
      <w:r>
        <w:rPr>
          <w:rFonts w:asciiTheme="minorHAnsi" w:hAnsiTheme="minorHAnsi"/>
          <w:sz w:val="17"/>
          <w:szCs w:val="22"/>
        </w:rPr>
        <w:t xml:space="preserve"> </w:t>
      </w:r>
      <w:r w:rsidRPr="00387467">
        <w:rPr>
          <w:rFonts w:asciiTheme="minorHAnsi" w:hAnsiTheme="minorHAnsi"/>
          <w:sz w:val="17"/>
          <w:szCs w:val="22"/>
        </w:rPr>
        <w:t>(čl. 1</w:t>
      </w:r>
      <w:r>
        <w:rPr>
          <w:rFonts w:asciiTheme="minorHAnsi" w:hAnsiTheme="minorHAnsi"/>
          <w:sz w:val="17"/>
          <w:szCs w:val="22"/>
        </w:rPr>
        <w:t>7</w:t>
      </w:r>
      <w:r w:rsidRPr="00387467">
        <w:rPr>
          <w:rFonts w:asciiTheme="minorHAnsi" w:hAnsiTheme="minorHAnsi"/>
          <w:sz w:val="17"/>
          <w:szCs w:val="22"/>
        </w:rPr>
        <w:t>) a/nebo na internetových stránkách</w:t>
      </w:r>
      <w:r>
        <w:rPr>
          <w:rFonts w:asciiTheme="minorHAnsi" w:hAnsiTheme="minorHAnsi"/>
          <w:sz w:val="17"/>
          <w:szCs w:val="22"/>
        </w:rPr>
        <w:t xml:space="preserve"> </w:t>
      </w:r>
      <w:hyperlink r:id="rId19" w:history="1">
        <w:r w:rsidRPr="003527C1">
          <w:rPr>
            <w:rStyle w:val="Hypertextovodkaz"/>
            <w:rFonts w:asciiTheme="minorHAnsi" w:hAnsiTheme="minorHAnsi"/>
            <w:sz w:val="17"/>
            <w:szCs w:val="22"/>
          </w:rPr>
          <w:t>www.innogy.cz</w:t>
        </w:r>
      </w:hyperlink>
      <w:r>
        <w:rPr>
          <w:rFonts w:asciiTheme="minorHAnsi" w:hAnsiTheme="minorHAnsi"/>
          <w:sz w:val="17"/>
          <w:szCs w:val="22"/>
        </w:rPr>
        <w:t>.</w:t>
      </w:r>
      <w:r w:rsidRPr="00387467">
        <w:rPr>
          <w:rFonts w:asciiTheme="minorHAnsi" w:hAnsiTheme="minorHAnsi"/>
          <w:sz w:val="17"/>
          <w:szCs w:val="22"/>
        </w:rPr>
        <w:t xml:space="preserve"> Ceny služeb poskytovaných PDS jsou účtovány v cenách stanovených příslušným PDS, přičemž Obchodník je oprávněn účtovat k nim vlastní poplatek za jejich administraci uvedený v Ceníku zpoplatněných služeb. Vzhledem k charakteru výše uvedených vybraných služeb, změny Ceníku zpoplatněných služeb včetně změny jejich cen nezakládají právo Zákazníka na odstoupení od Smlouvy. </w:t>
      </w:r>
    </w:p>
    <w:p w14:paraId="5B12BD07" w14:textId="77777777" w:rsidR="00BE6C22" w:rsidRPr="00387467" w:rsidRDefault="00BE6C22" w:rsidP="00BE6C22">
      <w:pPr>
        <w:pStyle w:val="2"/>
        <w:tabs>
          <w:tab w:val="clear" w:pos="425"/>
          <w:tab w:val="left" w:pos="426"/>
        </w:tabs>
        <w:ind w:left="425" w:hanging="340"/>
        <w:outlineLvl w:val="2"/>
        <w:rPr>
          <w:rFonts w:asciiTheme="minorHAnsi" w:hAnsiTheme="minorHAnsi"/>
          <w:sz w:val="17"/>
          <w:szCs w:val="22"/>
        </w:rPr>
      </w:pPr>
      <w:r w:rsidRPr="00387467">
        <w:rPr>
          <w:rFonts w:asciiTheme="minorHAnsi" w:hAnsiTheme="minorHAnsi"/>
          <w:sz w:val="17"/>
          <w:szCs w:val="22"/>
        </w:rPr>
        <w:t>4.</w:t>
      </w:r>
      <w:r>
        <w:rPr>
          <w:rFonts w:asciiTheme="minorHAnsi" w:hAnsiTheme="minorHAnsi"/>
          <w:sz w:val="17"/>
          <w:szCs w:val="22"/>
        </w:rPr>
        <w:t>6</w:t>
      </w:r>
      <w:r>
        <w:rPr>
          <w:rFonts w:asciiTheme="minorHAnsi" w:hAnsiTheme="minorHAnsi"/>
          <w:sz w:val="17"/>
          <w:szCs w:val="22"/>
        </w:rPr>
        <w:tab/>
      </w:r>
      <w:r w:rsidRPr="00DB6970">
        <w:rPr>
          <w:rFonts w:asciiTheme="minorHAnsi" w:hAnsiTheme="minorHAnsi"/>
          <w:sz w:val="17"/>
          <w:szCs w:val="22"/>
        </w:rPr>
        <w:t>Platba za bezpečnostní standard dodávky</w:t>
      </w:r>
    </w:p>
    <w:p w14:paraId="78EAAACD" w14:textId="77777777" w:rsidR="00BE6C22" w:rsidRDefault="00BE6C22" w:rsidP="00BE6C22">
      <w:pPr>
        <w:pStyle w:val="3"/>
        <w:spacing w:after="80"/>
        <w:ind w:left="425"/>
        <w:jc w:val="left"/>
        <w:rPr>
          <w:rFonts w:asciiTheme="minorHAnsi" w:hAnsiTheme="minorHAnsi"/>
          <w:sz w:val="17"/>
          <w:szCs w:val="22"/>
        </w:rPr>
      </w:pPr>
      <w:r w:rsidRPr="00DB6970">
        <w:rPr>
          <w:rFonts w:asciiTheme="minorHAnsi" w:hAnsiTheme="minorHAnsi"/>
          <w:sz w:val="17"/>
          <w:szCs w:val="22"/>
        </w:rPr>
        <w:t>V případě, že v době trvání Smlouvy Zákazník je/nebo se stane na základě obecně závazného právního předpisu chráněným zákazníkem je povinen tuto skutečnost Obchodníkovi oznámit. Obchodník je oprávněn účtovat Zákazníkovi poplatek za službu zajištění bezpečnostního standardu dodávek dle Ceníku vydaném Obchodníkem v souladu s článkem 4 odst. 4.5, a to za všechny měsíce, po které je v období dodávky dle Smlouvy zařazen mezi chráněné zákazníky. Poplatek za službu bezpečnostního standardu dodávky plynu se vypočte jako násobek jednotkové ceny stanovené v Ceníku a počtu odebraných MWh za daný měsíc, a to i započatých. Poplatek bude vyúčtován za měsíce leden, únor, březen, říjen, listopad a prosinec období dodávky, a to vždy ve výši ceny služby aktuálně platné k poslednímu dni v měsíci, za který bude účtován. Poplatek bude vyúčtován ve faktuře společně s dodávkou plynu</w:t>
      </w:r>
      <w:r w:rsidRPr="00387467">
        <w:rPr>
          <w:rFonts w:asciiTheme="minorHAnsi" w:hAnsiTheme="minorHAnsi"/>
          <w:sz w:val="17"/>
          <w:szCs w:val="2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E6C22" w:rsidRPr="00C75D3B" w14:paraId="7EA3DECC" w14:textId="77777777" w:rsidTr="00BE69A4">
        <w:trPr>
          <w:trHeight w:val="340"/>
          <w:tblHeader/>
        </w:trPr>
        <w:tc>
          <w:tcPr>
            <w:tcW w:w="10206" w:type="dxa"/>
            <w:tcBorders>
              <w:bottom w:val="single" w:sz="6" w:space="0" w:color="auto"/>
            </w:tcBorders>
            <w:shd w:val="clear" w:color="auto" w:fill="E5E5E5" w:themeFill="accent1"/>
            <w:vAlign w:val="center"/>
          </w:tcPr>
          <w:p w14:paraId="5DA784F0" w14:textId="77777777" w:rsidR="00BE6C22" w:rsidRPr="00387467" w:rsidRDefault="00BE6C22" w:rsidP="00BE69A4">
            <w:pPr>
              <w:pStyle w:val="TextlegendaCalibriBold"/>
              <w:rPr>
                <w:rFonts w:cs="Arial"/>
              </w:rPr>
            </w:pPr>
            <w:r w:rsidRPr="00075818">
              <w:rPr>
                <w:rFonts w:cs="Arial"/>
              </w:rPr>
              <w:t>Článek 5. Platební podmínky, vyúčtování a stanovení záloh</w:t>
            </w:r>
          </w:p>
        </w:tc>
      </w:tr>
    </w:tbl>
    <w:p w14:paraId="6FA742B9" w14:textId="77777777" w:rsidR="00BE6C22" w:rsidRPr="00075818" w:rsidRDefault="00BE6C22" w:rsidP="00BE6C22">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t>5.1</w:t>
      </w:r>
      <w:r>
        <w:rPr>
          <w:rFonts w:asciiTheme="minorHAnsi" w:hAnsiTheme="minorHAnsi"/>
          <w:sz w:val="17"/>
          <w:szCs w:val="22"/>
        </w:rPr>
        <w:tab/>
      </w:r>
      <w:r w:rsidRPr="00075818">
        <w:rPr>
          <w:rFonts w:asciiTheme="minorHAnsi" w:hAnsiTheme="minorHAnsi"/>
          <w:sz w:val="17"/>
          <w:szCs w:val="22"/>
        </w:rPr>
        <w:t xml:space="preserve">Zálohy </w:t>
      </w:r>
    </w:p>
    <w:p w14:paraId="7EB7B4E8" w14:textId="77777777" w:rsidR="00BE6C22" w:rsidRPr="00075818" w:rsidRDefault="00BE6C22" w:rsidP="00BE6C22">
      <w:pPr>
        <w:pStyle w:val="3"/>
        <w:ind w:left="426"/>
        <w:jc w:val="left"/>
        <w:rPr>
          <w:rFonts w:asciiTheme="minorHAnsi" w:hAnsiTheme="minorHAnsi"/>
          <w:sz w:val="17"/>
          <w:szCs w:val="22"/>
        </w:rPr>
      </w:pPr>
      <w:r w:rsidRPr="00075818">
        <w:rPr>
          <w:rFonts w:asciiTheme="minorHAnsi" w:hAnsiTheme="minorHAnsi"/>
          <w:sz w:val="17"/>
          <w:szCs w:val="22"/>
        </w:rPr>
        <w:t xml:space="preserve">Zákazník je povinen platit Obchodníkovi v průběhu fakturačního období pravidelné zálohy na cenu dodaného plynu, nedohodnou-li se smluvní strany ve Smlouvě jinak. Obchodník je povinen Zákazníkovi písemně, prostřednictvím </w:t>
      </w:r>
      <w:r>
        <w:rPr>
          <w:rFonts w:asciiTheme="minorHAnsi" w:hAnsiTheme="minorHAnsi"/>
          <w:sz w:val="17"/>
          <w:szCs w:val="22"/>
        </w:rPr>
        <w:t>internetové</w:t>
      </w:r>
      <w:r w:rsidRPr="00075818">
        <w:rPr>
          <w:rFonts w:asciiTheme="minorHAnsi" w:hAnsiTheme="minorHAnsi"/>
          <w:sz w:val="17"/>
          <w:szCs w:val="22"/>
        </w:rPr>
        <w:t xml:space="preserve"> aplikace innogy24 (čl. 1</w:t>
      </w:r>
      <w:r>
        <w:rPr>
          <w:rFonts w:asciiTheme="minorHAnsi" w:hAnsiTheme="minorHAnsi"/>
          <w:sz w:val="17"/>
          <w:szCs w:val="22"/>
        </w:rPr>
        <w:t>7</w:t>
      </w:r>
      <w:r w:rsidRPr="00075818">
        <w:rPr>
          <w:rFonts w:asciiTheme="minorHAnsi" w:hAnsiTheme="minorHAnsi"/>
          <w:sz w:val="17"/>
          <w:szCs w:val="22"/>
        </w:rPr>
        <w:t>) nebo jiným vhodným způsobem oznamovat výši záloh.</w:t>
      </w:r>
    </w:p>
    <w:p w14:paraId="68A4124D" w14:textId="77777777" w:rsidR="00BE6C22" w:rsidRPr="00075818" w:rsidRDefault="00BE6C22" w:rsidP="00BE6C22">
      <w:pPr>
        <w:pStyle w:val="3"/>
        <w:spacing w:before="0"/>
        <w:ind w:left="425"/>
        <w:jc w:val="left"/>
        <w:rPr>
          <w:rFonts w:asciiTheme="minorHAnsi" w:hAnsiTheme="minorHAnsi"/>
          <w:sz w:val="17"/>
          <w:szCs w:val="22"/>
        </w:rPr>
      </w:pPr>
      <w:r w:rsidRPr="00075818">
        <w:rPr>
          <w:rFonts w:asciiTheme="minorHAnsi" w:hAnsiTheme="minorHAnsi"/>
          <w:sz w:val="17"/>
          <w:szCs w:val="22"/>
        </w:rPr>
        <w:t>Pro OM MO počáteční výši a četnost záloh navrhuje Zákazník přiměřeně k ceně předpokládaného ročního odběru plynu, ceně služby distribuční soustavy a ceně ostatních služeb a v souladu s možnostmi uvedenými ve Smlouvě a/nebo Dodatku. Obchodník má právo počáteční výši a četnost záloh pro OM MO v souladu s týmiž principy upravit. V průběhu smluvního vztahu Obchodník předkládá Zákazníkovi písemné oznámení, v němž závazně stanovuje výši, počet a splatnost záloh na následující zúčtovací období přiměřeně k celkové ceně předpokládaného ročního odběru plynu Zákazníkem. Obchodník je oprávněn zálohy pro OM MO kdykoliv změnit, případně stanovit, nebyly-li dříve sjednány, pokud má za to, že stávající zálohy již nejsou přiměřené spotřebě nebo ceně nebo dosahovaná spotřeba stanovení záloh dle zavedené praxe Obchodníka a oborových zvyklostí v energetice vyžaduje. Zaplacené zálohy vztahující se k příslušnému zúčtovacímu období budou započteny ve Faktuře za takové období. Vzhledem k charakteru záloh a procesu jejich stanovení jejich průběžné změny nezakládají právo Zákazníka na odstoupení od Smlouvy.</w:t>
      </w:r>
    </w:p>
    <w:p w14:paraId="795F1512" w14:textId="77777777" w:rsidR="00BE6C22" w:rsidRDefault="00BE6C22" w:rsidP="00BE6C22">
      <w:pPr>
        <w:pStyle w:val="3"/>
        <w:spacing w:before="0"/>
        <w:ind w:left="425"/>
        <w:jc w:val="left"/>
        <w:rPr>
          <w:rFonts w:asciiTheme="minorHAnsi" w:hAnsiTheme="minorHAnsi"/>
          <w:sz w:val="17"/>
          <w:szCs w:val="22"/>
        </w:rPr>
      </w:pPr>
      <w:r w:rsidRPr="00075818">
        <w:rPr>
          <w:rFonts w:asciiTheme="minorHAnsi" w:hAnsiTheme="minorHAnsi"/>
          <w:sz w:val="17"/>
          <w:szCs w:val="22"/>
        </w:rPr>
        <w:t>Pro OM VOSO je výše, počet a splatnost záloh pro každý kalendářní měsíc stanovena Obchodníkem v „Oznámení o výši záloh“. Oznámení učiní do konce měsíce předcházejícího příslušnému kalendářnímu měsíci, na který jsou zálohy stanoveny.</w:t>
      </w:r>
    </w:p>
    <w:p w14:paraId="4FB85278" w14:textId="77777777" w:rsidR="00BE6C22" w:rsidRPr="00075818" w:rsidRDefault="00BE6C22" w:rsidP="00BE6C22">
      <w:pPr>
        <w:pStyle w:val="3"/>
        <w:spacing w:before="0"/>
        <w:ind w:left="425"/>
        <w:jc w:val="left"/>
        <w:rPr>
          <w:rFonts w:asciiTheme="minorHAnsi" w:hAnsiTheme="minorHAnsi"/>
          <w:sz w:val="17"/>
          <w:szCs w:val="22"/>
        </w:rPr>
      </w:pPr>
      <w:r w:rsidRPr="00585CDD">
        <w:rPr>
          <w:rFonts w:asciiTheme="minorHAnsi" w:hAnsiTheme="minorHAnsi"/>
          <w:sz w:val="17"/>
          <w:szCs w:val="22"/>
        </w:rPr>
        <w:t xml:space="preserve">Pokud částka měsíční zálohy stanovené pro OM MO nepřesáhne </w:t>
      </w:r>
      <w:r>
        <w:rPr>
          <w:rFonts w:asciiTheme="minorHAnsi" w:hAnsiTheme="minorHAnsi"/>
          <w:sz w:val="17"/>
          <w:szCs w:val="22"/>
        </w:rPr>
        <w:t xml:space="preserve">200 Kč nebo </w:t>
      </w:r>
      <w:r w:rsidRPr="00585CDD">
        <w:rPr>
          <w:rFonts w:asciiTheme="minorHAnsi" w:hAnsiTheme="minorHAnsi"/>
          <w:sz w:val="17"/>
          <w:szCs w:val="22"/>
        </w:rPr>
        <w:t>10 EUR, bude Zákazník Obchodníkem převeden automaticky do režimu plateb bez záloh.</w:t>
      </w:r>
    </w:p>
    <w:p w14:paraId="6D40940B" w14:textId="77777777" w:rsidR="00BE6C22" w:rsidRPr="00075818" w:rsidRDefault="00BE6C22" w:rsidP="00BE6C22">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t>5.2</w:t>
      </w:r>
      <w:r>
        <w:rPr>
          <w:rFonts w:asciiTheme="minorHAnsi" w:hAnsiTheme="minorHAnsi"/>
          <w:sz w:val="17"/>
          <w:szCs w:val="22"/>
        </w:rPr>
        <w:tab/>
      </w:r>
      <w:r w:rsidRPr="00075818">
        <w:rPr>
          <w:rFonts w:asciiTheme="minorHAnsi" w:hAnsiTheme="minorHAnsi"/>
          <w:sz w:val="17"/>
          <w:szCs w:val="22"/>
        </w:rPr>
        <w:t>Vyúčtování služeb</w:t>
      </w:r>
    </w:p>
    <w:p w14:paraId="617C4AA7" w14:textId="77777777" w:rsidR="00BE6C22" w:rsidRPr="00075818" w:rsidRDefault="00BE6C22" w:rsidP="00BE6C22">
      <w:pPr>
        <w:pStyle w:val="3"/>
        <w:ind w:left="426"/>
        <w:jc w:val="left"/>
        <w:rPr>
          <w:rFonts w:asciiTheme="minorHAnsi" w:hAnsiTheme="minorHAnsi"/>
          <w:sz w:val="17"/>
          <w:szCs w:val="22"/>
        </w:rPr>
      </w:pPr>
      <w:r w:rsidRPr="00075818">
        <w:rPr>
          <w:rFonts w:asciiTheme="minorHAnsi" w:hAnsiTheme="minorHAnsi"/>
          <w:sz w:val="17"/>
          <w:szCs w:val="22"/>
        </w:rPr>
        <w:t xml:space="preserve">Obchodník provádí vyúčtování služeb dodávky plynu pro Zákazníka vystavením Faktury, v níž Obchodník po uplynutí fakturačního období vymezeného odečty provádí vyúčtování dodávky plynu podle zjištěné spotřeby. Ve Faktuře budou od celkové ceny plynu odečteny zaplacené zálohy na dodávku plynu. Faktura bude obsahovat náležitosti daňového dokladu podle platných předpisů a bude odeslána bez zbytečného odkladu po vystavení na korespondenční adresu Zákazníka sjednanou ve Smlouvě a/nebo prostředky elektronické komunikace na sjednaný </w:t>
      </w:r>
      <w:r w:rsidRPr="00075818">
        <w:rPr>
          <w:rFonts w:asciiTheme="minorHAnsi" w:hAnsiTheme="minorHAnsi"/>
          <w:sz w:val="17"/>
          <w:szCs w:val="22"/>
        </w:rPr>
        <w:lastRenderedPageBreak/>
        <w:t>kontakt či uživatelské rozhraní pro elektronickou komunikaci se Zákazníkem. Dnem uskutečnění zdanitelného plnění je den zjištění skutečné spotřeby, tj. den vystavení Faktury.</w:t>
      </w:r>
    </w:p>
    <w:p w14:paraId="7848CECB" w14:textId="77777777" w:rsidR="00BE6C22" w:rsidRPr="00075818" w:rsidRDefault="00BE6C22" w:rsidP="00BE6C22">
      <w:pPr>
        <w:pStyle w:val="3"/>
        <w:spacing w:before="0"/>
        <w:ind w:left="425"/>
        <w:jc w:val="left"/>
        <w:rPr>
          <w:rFonts w:asciiTheme="minorHAnsi" w:hAnsiTheme="minorHAnsi"/>
          <w:sz w:val="17"/>
          <w:szCs w:val="22"/>
        </w:rPr>
      </w:pPr>
      <w:r w:rsidRPr="00075818">
        <w:rPr>
          <w:rFonts w:asciiTheme="minorHAnsi" w:hAnsiTheme="minorHAnsi"/>
          <w:sz w:val="17"/>
          <w:szCs w:val="22"/>
        </w:rPr>
        <w:t xml:space="preserve">Lhůta splatnosti Faktury u OM MO činí 15 dní, nestanoví-li Obchodník ve Smlouvě nebo na Faktuře lhůtu odlišnou, která však nebude kratší než 10 dní od jejího vystavení. Lhůty uvedené v tomto odstavci se uplatní taktéž pro splatnost faktur u smluvních pokut a kompenzačních plateb. </w:t>
      </w:r>
    </w:p>
    <w:p w14:paraId="1C3231B1" w14:textId="77777777" w:rsidR="00BE6C22" w:rsidRPr="00075818" w:rsidRDefault="00BE6C22" w:rsidP="00BE6C22">
      <w:pPr>
        <w:pStyle w:val="3"/>
        <w:spacing w:before="0"/>
        <w:ind w:left="425"/>
        <w:jc w:val="left"/>
        <w:rPr>
          <w:rFonts w:asciiTheme="minorHAnsi" w:hAnsiTheme="minorHAnsi"/>
          <w:sz w:val="17"/>
          <w:szCs w:val="22"/>
        </w:rPr>
      </w:pPr>
      <w:r w:rsidRPr="00075818">
        <w:rPr>
          <w:rFonts w:asciiTheme="minorHAnsi" w:hAnsiTheme="minorHAnsi"/>
          <w:sz w:val="17"/>
          <w:szCs w:val="22"/>
        </w:rPr>
        <w:t xml:space="preserve">U OM VOSO je délka fakturačního období jeden (1) plynárenský měsíc. Obchodník vystavuje Fakturu za služby nejpozději do desátého (10.) kalendářního dne měsíce bezprostředně následujícího po měsíci dodávky. Lhůta splatnosti Faktury u OM VOSO je uvedena ve Smlouvě. V případě, že se datum splatnosti uvedené na Faktuře liší od data splatnosti stanoveného Smlouvou, je rozhodující datum splatnosti stanovené Smlouvou. </w:t>
      </w:r>
    </w:p>
    <w:p w14:paraId="4CA9152A" w14:textId="77777777" w:rsidR="00BE6C22" w:rsidRPr="00075818" w:rsidRDefault="00BE6C22" w:rsidP="00BE6C22">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t>5.3</w:t>
      </w:r>
      <w:r>
        <w:rPr>
          <w:rFonts w:asciiTheme="minorHAnsi" w:hAnsiTheme="minorHAnsi"/>
          <w:sz w:val="17"/>
          <w:szCs w:val="22"/>
        </w:rPr>
        <w:tab/>
      </w:r>
      <w:r w:rsidRPr="00075818">
        <w:rPr>
          <w:rFonts w:asciiTheme="minorHAnsi" w:hAnsiTheme="minorHAnsi"/>
          <w:sz w:val="17"/>
          <w:szCs w:val="22"/>
        </w:rPr>
        <w:t>Forma vyúčtování služeb</w:t>
      </w:r>
    </w:p>
    <w:p w14:paraId="0D9DB923" w14:textId="77777777" w:rsidR="00BE6C22" w:rsidRPr="003414A2" w:rsidRDefault="00BE6C22" w:rsidP="00BE6C22">
      <w:pPr>
        <w:pStyle w:val="3"/>
        <w:ind w:left="426"/>
        <w:jc w:val="left"/>
        <w:rPr>
          <w:rFonts w:asciiTheme="minorHAnsi" w:hAnsiTheme="minorHAnsi"/>
          <w:sz w:val="17"/>
          <w:szCs w:val="22"/>
        </w:rPr>
      </w:pPr>
      <w:r w:rsidRPr="003414A2">
        <w:rPr>
          <w:rFonts w:asciiTheme="minorHAnsi" w:hAnsiTheme="minorHAnsi"/>
          <w:sz w:val="17"/>
          <w:szCs w:val="22"/>
        </w:rPr>
        <w:t>Faktura vystavená prostředky výpočetní techniky nemusí obsahovat razítko a podpis Obchodníka. Faktura je vždy vystavena v písemné elektronické podobě, nedohodnou-li se smluvní strany jinak. Faktura je zasílána Obchodníkem na emailovou adresu Zákazníka uvedenou ve Smlouvě, nedohodnou-li se smluvní strany jinak. Účinky doručení faktury nastávají v souladu s obecnými ujednáními těchto OP.</w:t>
      </w:r>
    </w:p>
    <w:p w14:paraId="76D43520" w14:textId="77777777" w:rsidR="00BE6C22" w:rsidRPr="00075818" w:rsidRDefault="00BE6C22" w:rsidP="00BE6C22">
      <w:pPr>
        <w:pStyle w:val="3"/>
        <w:spacing w:before="0"/>
        <w:ind w:left="425"/>
        <w:jc w:val="left"/>
        <w:rPr>
          <w:rFonts w:asciiTheme="minorHAnsi" w:hAnsiTheme="minorHAnsi"/>
          <w:sz w:val="17"/>
          <w:szCs w:val="22"/>
        </w:rPr>
      </w:pPr>
      <w:r w:rsidRPr="003414A2">
        <w:rPr>
          <w:rFonts w:asciiTheme="minorHAnsi" w:hAnsiTheme="minorHAnsi"/>
          <w:sz w:val="17"/>
          <w:szCs w:val="22"/>
        </w:rPr>
        <w:t>Jakékoli změny emailové adresy je Zákazník povinen neprodleně oznamovat Obchodníkovi. Nad rámec uvedeného je faktura po jejím vystavení zobrazována v internetové aplikaci innogy24, ve formátu ke stažení.</w:t>
      </w:r>
    </w:p>
    <w:p w14:paraId="4606FC6B" w14:textId="77777777" w:rsidR="00BE6C22" w:rsidRPr="00075818" w:rsidRDefault="00BE6C22" w:rsidP="00BE6C22">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t>5.4</w:t>
      </w:r>
      <w:r>
        <w:rPr>
          <w:rFonts w:asciiTheme="minorHAnsi" w:hAnsiTheme="minorHAnsi"/>
          <w:sz w:val="17"/>
          <w:szCs w:val="22"/>
        </w:rPr>
        <w:tab/>
      </w:r>
      <w:r w:rsidRPr="00075818">
        <w:rPr>
          <w:rFonts w:asciiTheme="minorHAnsi" w:hAnsiTheme="minorHAnsi"/>
          <w:sz w:val="17"/>
          <w:szCs w:val="22"/>
        </w:rPr>
        <w:t>Vyúčtování jiných plateb</w:t>
      </w:r>
    </w:p>
    <w:p w14:paraId="150E6F03" w14:textId="77777777" w:rsidR="00BE6C22" w:rsidRPr="00075818" w:rsidRDefault="00BE6C22" w:rsidP="00BE6C22">
      <w:pPr>
        <w:pStyle w:val="3"/>
        <w:ind w:left="426"/>
        <w:jc w:val="left"/>
        <w:rPr>
          <w:rFonts w:asciiTheme="minorHAnsi" w:hAnsiTheme="minorHAnsi"/>
          <w:sz w:val="17"/>
          <w:szCs w:val="22"/>
        </w:rPr>
      </w:pPr>
      <w:r w:rsidRPr="00075818">
        <w:rPr>
          <w:rFonts w:asciiTheme="minorHAnsi" w:hAnsiTheme="minorHAnsi"/>
          <w:sz w:val="17"/>
          <w:szCs w:val="22"/>
        </w:rPr>
        <w:t>Jiné platby vyplývající ze Smlouvy nebo související se smluvním vztahem (např. náhrady škod, úroky z prodlení, další náklady a náhrady) jsou splatné na základě jejich vyúčtování ve lhůtě splatnosti 7 dní ode dne doručení jejích písemného vyúčtování druhé smluvní straně, nestanoví-li Obchodník v konkrétním případě lhůtu delší. Tyto platby mohou být vyúčtovány samostatnou Fakturou, v upomínce či výzvě k</w:t>
      </w:r>
      <w:r>
        <w:rPr>
          <w:rFonts w:asciiTheme="minorHAnsi" w:hAnsiTheme="minorHAnsi"/>
          <w:sz w:val="17"/>
          <w:szCs w:val="22"/>
        </w:rPr>
        <w:t> </w:t>
      </w:r>
      <w:r w:rsidRPr="00075818">
        <w:rPr>
          <w:rFonts w:asciiTheme="minorHAnsi" w:hAnsiTheme="minorHAnsi"/>
          <w:sz w:val="17"/>
          <w:szCs w:val="22"/>
        </w:rPr>
        <w:t>úhradě</w:t>
      </w:r>
      <w:r>
        <w:rPr>
          <w:rFonts w:asciiTheme="minorHAnsi" w:hAnsiTheme="minorHAnsi"/>
          <w:sz w:val="17"/>
          <w:szCs w:val="22"/>
        </w:rPr>
        <w:t>,</w:t>
      </w:r>
      <w:r w:rsidRPr="00075818">
        <w:rPr>
          <w:rFonts w:asciiTheme="minorHAnsi" w:hAnsiTheme="minorHAnsi"/>
          <w:sz w:val="17"/>
          <w:szCs w:val="22"/>
        </w:rPr>
        <w:t xml:space="preserve"> popř. spolu s Fakturou při vyúčtování dodávky plynu, případně jiným způsobem.</w:t>
      </w:r>
    </w:p>
    <w:p w14:paraId="65C58D45" w14:textId="77777777" w:rsidR="00BE6C22" w:rsidRPr="00075818" w:rsidRDefault="00BE6C22" w:rsidP="00BE6C22">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t>5.5</w:t>
      </w:r>
      <w:r>
        <w:rPr>
          <w:rFonts w:asciiTheme="minorHAnsi" w:hAnsiTheme="minorHAnsi"/>
          <w:sz w:val="17"/>
          <w:szCs w:val="22"/>
        </w:rPr>
        <w:tab/>
      </w:r>
      <w:r w:rsidRPr="00075818">
        <w:rPr>
          <w:rFonts w:asciiTheme="minorHAnsi" w:hAnsiTheme="minorHAnsi"/>
          <w:sz w:val="17"/>
          <w:szCs w:val="22"/>
        </w:rPr>
        <w:t>Forma úhrady</w:t>
      </w:r>
    </w:p>
    <w:p w14:paraId="66C97F55" w14:textId="77777777" w:rsidR="00BE6C22" w:rsidRPr="00075818" w:rsidRDefault="00BE6C22" w:rsidP="00BE6C22">
      <w:pPr>
        <w:pStyle w:val="3"/>
        <w:ind w:left="426"/>
        <w:jc w:val="left"/>
        <w:rPr>
          <w:rFonts w:asciiTheme="minorHAnsi" w:hAnsiTheme="minorHAnsi"/>
          <w:sz w:val="17"/>
          <w:szCs w:val="22"/>
        </w:rPr>
      </w:pPr>
      <w:r w:rsidRPr="00075818">
        <w:rPr>
          <w:rFonts w:asciiTheme="minorHAnsi" w:hAnsiTheme="minorHAnsi"/>
          <w:sz w:val="17"/>
          <w:szCs w:val="22"/>
        </w:rPr>
        <w:t xml:space="preserve">Veškeré platby podle Smlouvy jsou prováděny bezhotovostní formou na účet Obchodníka, a to způsobem dohodnutým ve Smlouvě. Číslo účtu a variabilní symbol jsou uvedeny v příslušné Faktuře nebo v písemném oznámení. V případě, že se Zákazník takové číslo účtu prokazatelně nedozvěděl, je povinen si jej od Obchodníka vyžádat. Tato skutečnost nezpůsobuje odkladný účinek pro splatnost platby. Platby jsou prováděny v zákonné měně platné v ČR, není-li dohodnuto ve Smlouvě jinak. Náklady spojené s úhradou závazků podle Smlouvy (např. bankovní poplatky, poštovní poplatky) nese každá ze smluvních stran sama. </w:t>
      </w:r>
    </w:p>
    <w:p w14:paraId="5B26D5F7" w14:textId="77777777" w:rsidR="00BE6C22" w:rsidRPr="00075818" w:rsidRDefault="00BE6C22" w:rsidP="00BE6C22">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t>5.6</w:t>
      </w:r>
      <w:r>
        <w:rPr>
          <w:rFonts w:asciiTheme="minorHAnsi" w:hAnsiTheme="minorHAnsi"/>
          <w:sz w:val="17"/>
          <w:szCs w:val="22"/>
        </w:rPr>
        <w:tab/>
      </w:r>
      <w:r w:rsidRPr="00075818">
        <w:rPr>
          <w:rFonts w:asciiTheme="minorHAnsi" w:hAnsiTheme="minorHAnsi"/>
          <w:sz w:val="17"/>
          <w:szCs w:val="22"/>
        </w:rPr>
        <w:t>Řádné splnění platební povinnosti</w:t>
      </w:r>
    </w:p>
    <w:p w14:paraId="7BEB48C2" w14:textId="77777777" w:rsidR="00BE6C22" w:rsidRPr="00075818" w:rsidRDefault="00BE6C22" w:rsidP="00BE6C22">
      <w:pPr>
        <w:pStyle w:val="3"/>
        <w:ind w:left="426"/>
        <w:jc w:val="left"/>
        <w:rPr>
          <w:rFonts w:asciiTheme="minorHAnsi" w:hAnsiTheme="minorHAnsi"/>
          <w:sz w:val="17"/>
          <w:szCs w:val="22"/>
        </w:rPr>
      </w:pPr>
      <w:r w:rsidRPr="00075818">
        <w:rPr>
          <w:rFonts w:asciiTheme="minorHAnsi" w:hAnsiTheme="minorHAnsi"/>
          <w:sz w:val="17"/>
          <w:szCs w:val="22"/>
        </w:rPr>
        <w:t>Zákazníkova platba se považuje za řádně splněnou, je-li řádně identifikována (označena správným variabilním symbolem) a připsána v předepsané výši na příslušný bankovní účet Obchodníka. Za den úhrady v případě jakékoli platby Zákazníka se považuje den připsání odpovídající finanční částky na bankovní účet Obchodníka. Za den úhrady v případě jakékoli platby Obchodníka se považuje den odeslání odpovídající finanční částky z bankovního účtu Obchodníka (za předpokladu, že částka bude na účet Zákazníka uvedený ve Smlouvě skutečně později připsána). Připadne-li poslední den splatnosti na den pracovního klidu nebo státní svátek spojený s pracovním volnem, považuje se za den splatnosti nejbližší následující pracovní den, není-li ve Smlouvě dohodnuto jinak.</w:t>
      </w:r>
      <w:r w:rsidRPr="00517E7B">
        <w:rPr>
          <w:rFonts w:asciiTheme="minorHAnsi" w:hAnsiTheme="minorHAnsi"/>
          <w:sz w:val="17"/>
          <w:szCs w:val="22"/>
        </w:rPr>
        <w:t xml:space="preserve"> </w:t>
      </w:r>
    </w:p>
    <w:p w14:paraId="0C532720" w14:textId="77777777" w:rsidR="00BE6C22" w:rsidRPr="00075818" w:rsidRDefault="00BE6C22" w:rsidP="00BE6C22">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t>5.7</w:t>
      </w:r>
      <w:r>
        <w:rPr>
          <w:rFonts w:asciiTheme="minorHAnsi" w:hAnsiTheme="minorHAnsi"/>
          <w:sz w:val="17"/>
          <w:szCs w:val="22"/>
        </w:rPr>
        <w:tab/>
      </w:r>
      <w:r w:rsidRPr="00075818">
        <w:rPr>
          <w:rFonts w:asciiTheme="minorHAnsi" w:hAnsiTheme="minorHAnsi"/>
          <w:sz w:val="17"/>
          <w:szCs w:val="22"/>
        </w:rPr>
        <w:t>Nakládání s přeplatkem/nedoplatkem</w:t>
      </w:r>
    </w:p>
    <w:p w14:paraId="6D10B8C9" w14:textId="77777777" w:rsidR="00BE6C22" w:rsidRPr="00075818" w:rsidRDefault="00BE6C22" w:rsidP="00BE6C22">
      <w:pPr>
        <w:pStyle w:val="3"/>
        <w:ind w:left="426"/>
        <w:jc w:val="left"/>
        <w:rPr>
          <w:rFonts w:asciiTheme="minorHAnsi" w:hAnsiTheme="minorHAnsi"/>
          <w:sz w:val="17"/>
          <w:szCs w:val="22"/>
        </w:rPr>
      </w:pPr>
      <w:r w:rsidRPr="00075818">
        <w:rPr>
          <w:rFonts w:asciiTheme="minorHAnsi" w:hAnsiTheme="minorHAnsi"/>
          <w:sz w:val="17"/>
          <w:szCs w:val="22"/>
        </w:rPr>
        <w:t>U OM MO je při vyúčtování dodávky plynu Obchodník oprávněn převádět do dalšího zúčtovacího období nedoplatky nebo přeplatky, jejichž celková výše nepřesáhla 200 Kč</w:t>
      </w:r>
      <w:r>
        <w:rPr>
          <w:rFonts w:asciiTheme="minorHAnsi" w:hAnsiTheme="minorHAnsi"/>
          <w:sz w:val="17"/>
          <w:szCs w:val="22"/>
        </w:rPr>
        <w:t xml:space="preserve"> nebo 10 EUR</w:t>
      </w:r>
      <w:r w:rsidRPr="00075818">
        <w:rPr>
          <w:rFonts w:asciiTheme="minorHAnsi" w:hAnsiTheme="minorHAnsi"/>
          <w:sz w:val="17"/>
          <w:szCs w:val="22"/>
        </w:rPr>
        <w:t>. Případný přeplatek Faktury může Obchodník rovněž započítat na úhradu záloh v následujícím zúčtovacím období. Přeplatek převyšující 200 Kč</w:t>
      </w:r>
      <w:r>
        <w:rPr>
          <w:rFonts w:asciiTheme="minorHAnsi" w:hAnsiTheme="minorHAnsi"/>
          <w:sz w:val="17"/>
          <w:szCs w:val="22"/>
        </w:rPr>
        <w:t xml:space="preserve"> nebo 10 EUR</w:t>
      </w:r>
      <w:r w:rsidRPr="00075818">
        <w:rPr>
          <w:rFonts w:asciiTheme="minorHAnsi" w:hAnsiTheme="minorHAnsi"/>
          <w:sz w:val="17"/>
          <w:szCs w:val="22"/>
        </w:rPr>
        <w:t xml:space="preserve">, není-li splatných pohledávek za Zákazníkem, se Obchodník zavazuje vrátit Zákazníkovi. </w:t>
      </w:r>
    </w:p>
    <w:p w14:paraId="358DDFC5" w14:textId="77777777" w:rsidR="00BE6C22" w:rsidRPr="00075818" w:rsidRDefault="00BE6C22" w:rsidP="00BE6C22">
      <w:pPr>
        <w:pStyle w:val="3"/>
        <w:spacing w:before="0"/>
        <w:ind w:left="425"/>
        <w:jc w:val="left"/>
        <w:rPr>
          <w:rFonts w:asciiTheme="minorHAnsi" w:hAnsiTheme="minorHAnsi"/>
          <w:sz w:val="17"/>
          <w:szCs w:val="22"/>
        </w:rPr>
      </w:pPr>
      <w:r w:rsidRPr="00075818">
        <w:rPr>
          <w:rFonts w:asciiTheme="minorHAnsi" w:hAnsiTheme="minorHAnsi"/>
          <w:sz w:val="17"/>
          <w:szCs w:val="22"/>
        </w:rPr>
        <w:t xml:space="preserve">V případě, že u OM VOSO vznikne podle Faktury nedoplatek, je Zákazník povinen tento nedoplatek uhradit Obchodníkovi do 20. kalendářního dne měsíce bezprostředně následujícího po měsíci dodávky, nedohodnou-li se smluvní strany ve Smlouvě jinak. V případě, že podle Faktury vznikne přeplatek, je Obchodník povinen vrátit jej Zákazníkovi do 20. dne kalendářního měsíce bezprostředně následujícího po měsíci dodávky, a to ve prospěch účtu, který Zákazník uvedl ve Smlouvě, popř. účtu později písemně oznámeného Zákazníkem. </w:t>
      </w:r>
    </w:p>
    <w:p w14:paraId="1ECE6003" w14:textId="77777777" w:rsidR="00BE6C22" w:rsidRPr="00075818" w:rsidRDefault="00BE6C22" w:rsidP="00BE6C22">
      <w:pPr>
        <w:pStyle w:val="3"/>
        <w:spacing w:before="0"/>
        <w:ind w:left="425"/>
        <w:jc w:val="left"/>
        <w:rPr>
          <w:rFonts w:asciiTheme="minorHAnsi" w:hAnsiTheme="minorHAnsi"/>
          <w:sz w:val="17"/>
          <w:szCs w:val="22"/>
        </w:rPr>
      </w:pPr>
      <w:r w:rsidRPr="00075818">
        <w:rPr>
          <w:rFonts w:asciiTheme="minorHAnsi" w:hAnsiTheme="minorHAnsi"/>
          <w:sz w:val="17"/>
          <w:szCs w:val="22"/>
        </w:rPr>
        <w:t>V případě, že má Obchodník vůči Zákazníkovi splatnou pohledávku, je oprávněn použít přeplatek na započtení proti této pohledávce; o této skutečnosti Zákazníka písemně vyrozumí. Obchodník je oprávněn platbu započítat nejprve na splatné příslušenství, pak na splatnou zálohu (pokud je sjednána), a poté na vyúčtování ceny nejstarší dodávky (Fakturu). Případný zbývající přeplatek po takovém započtení se Obchodník zavazuje bez zbytečného odkladu vrátit Zákazníkovi.</w:t>
      </w:r>
    </w:p>
    <w:p w14:paraId="6E460597" w14:textId="77777777" w:rsidR="00BE6C22" w:rsidRPr="00075818" w:rsidRDefault="00BE6C22" w:rsidP="00BE6C22">
      <w:pPr>
        <w:pStyle w:val="3"/>
        <w:spacing w:before="0"/>
        <w:ind w:left="425"/>
        <w:jc w:val="left"/>
        <w:rPr>
          <w:rFonts w:asciiTheme="minorHAnsi" w:hAnsiTheme="minorHAnsi"/>
          <w:sz w:val="17"/>
          <w:szCs w:val="22"/>
        </w:rPr>
      </w:pPr>
      <w:r w:rsidRPr="00075818">
        <w:rPr>
          <w:rFonts w:asciiTheme="minorHAnsi" w:hAnsiTheme="minorHAnsi"/>
          <w:sz w:val="17"/>
          <w:szCs w:val="22"/>
        </w:rPr>
        <w:t xml:space="preserve">Pokud bude PDS zúčtovávat cenu za distribuci plynu pro Zákazníka za rok, popř. jiné období (zpravidla v návaznosti na skutečný odběr plynu Zákazníkem a zpětné přiřazení k určitému cenovému tarifu podle tohoto odběru) a na základě tohoto zúčtování vznikne určitý přeplatek nebo nedoplatek ceny za distribuci plynu pro Zákazníka, je Obchodník povinen případný přeplatek poskytnout Zákazníkovi a Zákazník je povinen případný nedoplatek uhradit Obchodníkovi. </w:t>
      </w:r>
    </w:p>
    <w:p w14:paraId="0F515C08" w14:textId="77777777" w:rsidR="00BE6C22" w:rsidRPr="00075818" w:rsidRDefault="00BE6C22" w:rsidP="00BE6C22">
      <w:pPr>
        <w:pStyle w:val="2"/>
        <w:tabs>
          <w:tab w:val="clear" w:pos="425"/>
          <w:tab w:val="left" w:pos="426"/>
        </w:tabs>
        <w:ind w:left="425" w:hanging="340"/>
        <w:outlineLvl w:val="2"/>
        <w:rPr>
          <w:rFonts w:asciiTheme="minorHAnsi" w:hAnsiTheme="minorHAnsi"/>
          <w:sz w:val="17"/>
          <w:szCs w:val="22"/>
        </w:rPr>
      </w:pPr>
      <w:r>
        <w:rPr>
          <w:rFonts w:asciiTheme="minorHAnsi" w:hAnsiTheme="minorHAnsi"/>
          <w:sz w:val="17"/>
          <w:szCs w:val="22"/>
        </w:rPr>
        <w:t>5.8</w:t>
      </w:r>
      <w:r>
        <w:rPr>
          <w:rFonts w:asciiTheme="minorHAnsi" w:hAnsiTheme="minorHAnsi"/>
          <w:sz w:val="17"/>
          <w:szCs w:val="22"/>
        </w:rPr>
        <w:tab/>
      </w:r>
      <w:r w:rsidRPr="00075818">
        <w:rPr>
          <w:rFonts w:asciiTheme="minorHAnsi" w:hAnsiTheme="minorHAnsi"/>
          <w:sz w:val="17"/>
          <w:szCs w:val="22"/>
        </w:rPr>
        <w:t>Změny bankovního spojení</w:t>
      </w:r>
    </w:p>
    <w:p w14:paraId="3F446138" w14:textId="77777777" w:rsidR="00BE6C22" w:rsidRPr="00075818" w:rsidRDefault="00BE6C22" w:rsidP="00BE6C22">
      <w:pPr>
        <w:pStyle w:val="3"/>
        <w:ind w:left="426"/>
        <w:jc w:val="left"/>
        <w:rPr>
          <w:rFonts w:asciiTheme="minorHAnsi" w:hAnsiTheme="minorHAnsi"/>
          <w:sz w:val="17"/>
          <w:szCs w:val="22"/>
        </w:rPr>
      </w:pPr>
      <w:r w:rsidRPr="00075818">
        <w:rPr>
          <w:rFonts w:asciiTheme="minorHAnsi" w:hAnsiTheme="minorHAnsi"/>
          <w:sz w:val="17"/>
          <w:szCs w:val="22"/>
        </w:rPr>
        <w:t>Změny bankovního spojení jsou Smluvní strany povinny bez zbytečného odkladu věrohodným způsobem oznámit druhé Smluvní straně, přičemž za věrohodný způsob se nepovažuje forma faxu, SMS či e-mailové zprávy.</w:t>
      </w:r>
    </w:p>
    <w:p w14:paraId="3D5271AB" w14:textId="77777777" w:rsidR="00BE6C22" w:rsidRPr="00075818" w:rsidRDefault="00BE6C22" w:rsidP="00BE6C22">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t>5.9</w:t>
      </w:r>
      <w:r>
        <w:rPr>
          <w:rFonts w:asciiTheme="minorHAnsi" w:hAnsiTheme="minorHAnsi"/>
          <w:sz w:val="17"/>
          <w:szCs w:val="22"/>
        </w:rPr>
        <w:tab/>
      </w:r>
      <w:r w:rsidRPr="00075818">
        <w:rPr>
          <w:rFonts w:asciiTheme="minorHAnsi" w:hAnsiTheme="minorHAnsi"/>
          <w:sz w:val="17"/>
          <w:szCs w:val="22"/>
        </w:rPr>
        <w:t xml:space="preserve">Úrok z prodlení </w:t>
      </w:r>
    </w:p>
    <w:p w14:paraId="1EDF7C2C" w14:textId="77777777" w:rsidR="00BE6C22" w:rsidRPr="00075818" w:rsidRDefault="00BE6C22" w:rsidP="00BE6C22">
      <w:pPr>
        <w:pStyle w:val="3"/>
        <w:ind w:left="426"/>
        <w:jc w:val="left"/>
        <w:rPr>
          <w:rFonts w:asciiTheme="minorHAnsi" w:hAnsiTheme="minorHAnsi"/>
          <w:sz w:val="17"/>
          <w:szCs w:val="22"/>
        </w:rPr>
      </w:pPr>
      <w:r w:rsidRPr="00075818">
        <w:rPr>
          <w:rFonts w:asciiTheme="minorHAnsi" w:hAnsiTheme="minorHAnsi"/>
          <w:sz w:val="17"/>
          <w:szCs w:val="22"/>
        </w:rPr>
        <w:t>Nastane-li prodlení s úhradou kterékoli splatné pohledávky vyplývající ze smluvních vztahů a poskytnutých služeb, je Smluvní strana (dlužník), která je v prodlení, povinna zaplatit druhé Smluvní straně (věřiteli) zákonný úrok z prodlení ve výši stanovené příslušným obecně závazným právním předpisem.</w:t>
      </w:r>
    </w:p>
    <w:p w14:paraId="7EAB6FA9" w14:textId="77777777" w:rsidR="00BE6C22" w:rsidRPr="00075818" w:rsidRDefault="00BE6C22" w:rsidP="00BE6C22">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t>5.1</w:t>
      </w:r>
      <w:r>
        <w:rPr>
          <w:rFonts w:asciiTheme="minorHAnsi" w:hAnsiTheme="minorHAnsi"/>
          <w:sz w:val="17"/>
          <w:szCs w:val="22"/>
        </w:rPr>
        <w:t>0</w:t>
      </w:r>
      <w:r w:rsidRPr="00075818">
        <w:rPr>
          <w:rFonts w:asciiTheme="minorHAnsi" w:hAnsiTheme="minorHAnsi"/>
          <w:sz w:val="17"/>
          <w:szCs w:val="22"/>
        </w:rPr>
        <w:t xml:space="preserve"> Nestandardní platební podmínky</w:t>
      </w:r>
    </w:p>
    <w:p w14:paraId="11E791C5" w14:textId="77777777" w:rsidR="00BE6C22" w:rsidRPr="00075818" w:rsidRDefault="00BE6C22" w:rsidP="00BE6C22">
      <w:pPr>
        <w:pStyle w:val="3"/>
        <w:ind w:left="426"/>
        <w:jc w:val="left"/>
        <w:rPr>
          <w:rFonts w:asciiTheme="minorHAnsi" w:hAnsiTheme="minorHAnsi"/>
          <w:sz w:val="17"/>
          <w:szCs w:val="22"/>
        </w:rPr>
      </w:pPr>
      <w:r w:rsidRPr="009A4FAB">
        <w:rPr>
          <w:rFonts w:asciiTheme="minorHAnsi" w:hAnsiTheme="minorHAnsi"/>
          <w:sz w:val="17"/>
          <w:szCs w:val="22"/>
        </w:rPr>
        <w:t>Jestliže má Zákazník ve Smlouvě pro OM VOSO sjednány nestandardní platební podmínky a nesplní v řádném termínu jakýkoliv svůj závazek vůči Obchodníkovi nebo vůči jakékoliv společnosti innogy nebo nastala skutečnost, která opravňuje Obchodníka k názoru, že došlo ke zhoršení schopnosti Zákazníka plnit řádně a včas své současné i budoucí peněžní závazky vůči Obchodníkovi, pak je Obchodník oprávněn vyzvat Zákazníka k placení standardních zálohových plateb (součástí výzvy bude určení důvodu, pro který je činěna a také určení výše zálohy). Zároveň je Obchodník oprávněn jednostranně změnit splatnost nově vystavovaných faktur na 20. kalendářní den měsíce bezprostředně následujícího po měsíci dodávky, čímž se rozumí standardní splatnost faktur. Placením standardních zálohových plateb se rozumí placení tří zálohových plateb, z nichž každá odpovídá jedné třetině 95 % předpokládaného celkového měsíčního plnění včetně DPH, jejichž termíny splatnosti jsou 3., 13. a 23. dne daného kalendářního měsíce pro OM nad 4 200 MWh/rok nebo 13. dne daného kalendářního měsíce pro OM od 630 do 4 200 MWh/rok a placení 100 % předpokládaného celkového měsíčního plnění včetně DPH v termínu 15. dne daného kalendářního měsíce pro OM MO. Zákazník je v takovém případě povinen začít hradit standardní zálohy v termínu jejich splatnosti</w:t>
      </w:r>
      <w:r w:rsidRPr="00075818">
        <w:rPr>
          <w:rFonts w:asciiTheme="minorHAnsi" w:hAnsiTheme="minorHAnsi"/>
          <w:sz w:val="17"/>
          <w:szCs w:val="22"/>
        </w:rPr>
        <w:t>.</w:t>
      </w:r>
    </w:p>
    <w:p w14:paraId="7BCFF147" w14:textId="77777777" w:rsidR="00BE6C22" w:rsidRPr="00075818" w:rsidRDefault="00BE6C22" w:rsidP="00BE6C22">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t>5.1</w:t>
      </w:r>
      <w:r>
        <w:rPr>
          <w:rFonts w:asciiTheme="minorHAnsi" w:hAnsiTheme="minorHAnsi"/>
          <w:sz w:val="17"/>
          <w:szCs w:val="22"/>
        </w:rPr>
        <w:t>1</w:t>
      </w:r>
      <w:r w:rsidRPr="00075818">
        <w:rPr>
          <w:rFonts w:asciiTheme="minorHAnsi" w:hAnsiTheme="minorHAnsi"/>
          <w:sz w:val="17"/>
          <w:szCs w:val="22"/>
        </w:rPr>
        <w:t xml:space="preserve"> Vyúčtování odběru plynu bez subjektu zúčtování</w:t>
      </w:r>
    </w:p>
    <w:p w14:paraId="73683244" w14:textId="77777777" w:rsidR="00BE6C22" w:rsidRDefault="00BE6C22" w:rsidP="00BE6C22">
      <w:pPr>
        <w:pStyle w:val="3"/>
        <w:spacing w:after="80"/>
        <w:ind w:left="425"/>
        <w:jc w:val="left"/>
        <w:rPr>
          <w:rFonts w:asciiTheme="minorHAnsi" w:hAnsiTheme="minorHAnsi"/>
          <w:sz w:val="17"/>
          <w:szCs w:val="22"/>
        </w:rPr>
      </w:pPr>
      <w:r w:rsidRPr="00075818">
        <w:rPr>
          <w:rFonts w:asciiTheme="minorHAnsi" w:hAnsiTheme="minorHAnsi"/>
          <w:sz w:val="17"/>
          <w:szCs w:val="22"/>
        </w:rPr>
        <w:t xml:space="preserve">V případě, že při změně dodavatele plynu ve prospěch Obchodníka nastane stav, při němž bude odběr plynu Zákazníkem realizován bez </w:t>
      </w:r>
      <w:r w:rsidRPr="00075818">
        <w:rPr>
          <w:rFonts w:asciiTheme="minorHAnsi" w:hAnsiTheme="minorHAnsi"/>
          <w:sz w:val="17"/>
          <w:szCs w:val="22"/>
        </w:rPr>
        <w:lastRenderedPageBreak/>
        <w:t>smluvního subjektu zúčtování evidovaného pro jeho odběrné místo a tento stav nebude trvat delší dobu než 10 pracovních dnů, bude tímto subjektem zúčtování se zpětnou účinností Obchodník za předpokladu, že se změna dodavatele ve prospěch Obchodníka stane účinnou. Pro tento případ se smluvní strany dohodly, že komoditní cena plynu, která bude Zákazníkovi za takové období účtována, bude stejná (resp. bude vypočtena podle stejného principu) jako cena sjednaná ve Smlouvě uzavřené mezi Zákazníkem a Obchodníkem, která je platná pro následující období.</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E6C22" w:rsidRPr="00C75D3B" w14:paraId="3ABD504E" w14:textId="77777777" w:rsidTr="00BE69A4">
        <w:trPr>
          <w:trHeight w:val="340"/>
          <w:tblHeader/>
        </w:trPr>
        <w:tc>
          <w:tcPr>
            <w:tcW w:w="10206" w:type="dxa"/>
            <w:tcBorders>
              <w:bottom w:val="single" w:sz="6" w:space="0" w:color="auto"/>
            </w:tcBorders>
            <w:shd w:val="clear" w:color="auto" w:fill="E5E5E5" w:themeFill="accent1"/>
            <w:vAlign w:val="center"/>
          </w:tcPr>
          <w:p w14:paraId="7F5D561B" w14:textId="77777777" w:rsidR="00BE6C22" w:rsidRPr="00387467" w:rsidRDefault="00BE6C22" w:rsidP="00BE69A4">
            <w:pPr>
              <w:pStyle w:val="TextlegendaCalibriBold"/>
              <w:rPr>
                <w:rFonts w:cs="Arial"/>
              </w:rPr>
            </w:pPr>
            <w:r w:rsidRPr="00075818">
              <w:rPr>
                <w:rFonts w:cs="Arial"/>
              </w:rPr>
              <w:t>Článek 6.  Další práva a povinnosti smluvních stran</w:t>
            </w:r>
          </w:p>
        </w:tc>
      </w:tr>
    </w:tbl>
    <w:p w14:paraId="0BBE9BFA" w14:textId="77777777" w:rsidR="00BE6C22" w:rsidRPr="00075818" w:rsidRDefault="00BE6C22" w:rsidP="00BE6C22">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t>6.1</w:t>
      </w:r>
      <w:r>
        <w:rPr>
          <w:rFonts w:asciiTheme="minorHAnsi" w:hAnsiTheme="minorHAnsi"/>
          <w:sz w:val="17"/>
          <w:szCs w:val="22"/>
        </w:rPr>
        <w:tab/>
      </w:r>
      <w:r w:rsidRPr="00075818">
        <w:rPr>
          <w:rFonts w:asciiTheme="minorHAnsi" w:hAnsiTheme="minorHAnsi"/>
          <w:sz w:val="17"/>
          <w:szCs w:val="22"/>
        </w:rPr>
        <w:t>Práva a povinnosti Obchodníka</w:t>
      </w:r>
    </w:p>
    <w:p w14:paraId="2A727EEB" w14:textId="77777777" w:rsidR="00BE6C22" w:rsidRPr="00075818" w:rsidRDefault="00BE6C22" w:rsidP="00BE6C22">
      <w:pPr>
        <w:pStyle w:val="3"/>
        <w:ind w:left="426"/>
        <w:jc w:val="left"/>
        <w:rPr>
          <w:rFonts w:asciiTheme="minorHAnsi" w:hAnsiTheme="minorHAnsi"/>
          <w:sz w:val="17"/>
          <w:szCs w:val="22"/>
        </w:rPr>
      </w:pPr>
      <w:r w:rsidRPr="00075818">
        <w:rPr>
          <w:rFonts w:asciiTheme="minorHAnsi" w:hAnsiTheme="minorHAnsi"/>
          <w:sz w:val="17"/>
          <w:szCs w:val="22"/>
        </w:rPr>
        <w:t>Obchodník je povinen:</w:t>
      </w:r>
    </w:p>
    <w:p w14:paraId="057BC096" w14:textId="77777777" w:rsidR="00BE6C22" w:rsidRPr="00075818" w:rsidRDefault="00BE6C22" w:rsidP="00BE6C22">
      <w:pPr>
        <w:pStyle w:val="4"/>
        <w:spacing w:before="0"/>
        <w:ind w:left="709" w:hanging="283"/>
        <w:jc w:val="left"/>
        <w:rPr>
          <w:rFonts w:asciiTheme="minorHAnsi" w:hAnsiTheme="minorHAnsi"/>
          <w:sz w:val="17"/>
          <w:szCs w:val="17"/>
        </w:rPr>
      </w:pPr>
      <w:r>
        <w:rPr>
          <w:rFonts w:asciiTheme="minorHAnsi" w:hAnsiTheme="minorHAnsi"/>
          <w:sz w:val="17"/>
          <w:szCs w:val="17"/>
        </w:rPr>
        <w:t>a)</w:t>
      </w:r>
      <w:r>
        <w:rPr>
          <w:rFonts w:asciiTheme="minorHAnsi" w:hAnsiTheme="minorHAnsi"/>
          <w:sz w:val="17"/>
          <w:szCs w:val="17"/>
        </w:rPr>
        <w:tab/>
      </w:r>
      <w:r w:rsidRPr="00075818">
        <w:rPr>
          <w:rFonts w:asciiTheme="minorHAnsi" w:hAnsiTheme="minorHAnsi"/>
          <w:sz w:val="17"/>
          <w:szCs w:val="17"/>
        </w:rPr>
        <w:t xml:space="preserve">je-li sjednána smlouva o sdružených službách dodávky plynu, dodávat plyn vymezený množstvím a časovým průběhem a zajistit na vlastní jméno a na vlastní účet službu distribuční soustavy a ostatní související služby v plynárenství, a je-li sjednána smlouva o dodávkách plynu, dodávat plyn vymezený množstvím a časovým průběhem; měření dodávek plynu, včetně vyhodnocování a předávání výsledků měření a dalších nezbytných informací pro vyúčtování sdružených služeb dodávky plynu provádí PDS podle příslušných právních předpisů, </w:t>
      </w:r>
    </w:p>
    <w:p w14:paraId="7797EB58" w14:textId="77777777" w:rsidR="00BE6C22" w:rsidRPr="00075818" w:rsidRDefault="00BE6C22" w:rsidP="00BE6C22">
      <w:pPr>
        <w:pStyle w:val="4"/>
        <w:spacing w:before="0"/>
        <w:ind w:left="709" w:hanging="283"/>
        <w:jc w:val="left"/>
        <w:rPr>
          <w:rFonts w:asciiTheme="minorHAnsi" w:hAnsiTheme="minorHAnsi"/>
          <w:sz w:val="17"/>
          <w:szCs w:val="17"/>
        </w:rPr>
      </w:pPr>
      <w:r w:rsidRPr="00075818">
        <w:rPr>
          <w:rFonts w:asciiTheme="minorHAnsi" w:hAnsiTheme="minorHAnsi"/>
          <w:sz w:val="17"/>
          <w:szCs w:val="17"/>
        </w:rPr>
        <w:t>b)</w:t>
      </w:r>
      <w:r w:rsidRPr="00075818">
        <w:rPr>
          <w:rFonts w:asciiTheme="minorHAnsi" w:hAnsiTheme="minorHAnsi"/>
          <w:sz w:val="17"/>
          <w:szCs w:val="17"/>
        </w:rPr>
        <w:tab/>
        <w:t>plyn dodat do OM stanoveného ve Smlouvě v kvalitě stanovené příslušnými obecně závaznými právními předpisy a v množství, které podstatným způsobem nepřekročí předpokládané množství vyplývající ze Smlouvy a technických parametrů OM stanovených/dohodnutých s PDS; tato povinnost se vztahuje na všechna OM uvedená ve Smlouvě. Dodávka plynu je považována za splněnou přechodem plynu z příslušné distribuční soustavy přes plynoměr do odběrného místa Zákazníka,</w:t>
      </w:r>
    </w:p>
    <w:p w14:paraId="1A2C794B" w14:textId="77777777" w:rsidR="00BE6C22" w:rsidRPr="00075818" w:rsidRDefault="00BE6C22" w:rsidP="00BE6C22">
      <w:pPr>
        <w:pStyle w:val="4"/>
        <w:spacing w:before="0"/>
        <w:ind w:left="709" w:hanging="283"/>
        <w:jc w:val="left"/>
        <w:rPr>
          <w:rFonts w:asciiTheme="minorHAnsi" w:hAnsiTheme="minorHAnsi"/>
          <w:sz w:val="17"/>
          <w:szCs w:val="17"/>
        </w:rPr>
      </w:pPr>
      <w:r w:rsidRPr="00075818">
        <w:rPr>
          <w:rFonts w:asciiTheme="minorHAnsi" w:hAnsiTheme="minorHAnsi"/>
          <w:sz w:val="17"/>
          <w:szCs w:val="17"/>
        </w:rPr>
        <w:t>c)</w:t>
      </w:r>
      <w:r w:rsidRPr="00075818">
        <w:rPr>
          <w:rFonts w:asciiTheme="minorHAnsi" w:hAnsiTheme="minorHAnsi"/>
          <w:sz w:val="17"/>
          <w:szCs w:val="17"/>
        </w:rPr>
        <w:tab/>
        <w:t xml:space="preserve">převzít za Zákazníka odpovědnost za odchylku v režimu přenesení odpovědnosti za odchylku podle příslušných právních předpisů, </w:t>
      </w:r>
    </w:p>
    <w:p w14:paraId="3736027F" w14:textId="77777777" w:rsidR="00BE6C22" w:rsidRPr="00075818" w:rsidRDefault="00BE6C22" w:rsidP="00BE6C22">
      <w:pPr>
        <w:pStyle w:val="4"/>
        <w:spacing w:before="0"/>
        <w:ind w:left="709" w:hanging="283"/>
        <w:jc w:val="left"/>
        <w:rPr>
          <w:rFonts w:asciiTheme="minorHAnsi" w:hAnsiTheme="minorHAnsi"/>
          <w:sz w:val="17"/>
          <w:szCs w:val="17"/>
        </w:rPr>
      </w:pPr>
      <w:r w:rsidRPr="00075818">
        <w:rPr>
          <w:rFonts w:asciiTheme="minorHAnsi" w:hAnsiTheme="minorHAnsi"/>
          <w:sz w:val="17"/>
          <w:szCs w:val="17"/>
        </w:rPr>
        <w:t>d)</w:t>
      </w:r>
      <w:r w:rsidRPr="00075818">
        <w:rPr>
          <w:rFonts w:asciiTheme="minorHAnsi" w:hAnsiTheme="minorHAnsi"/>
          <w:sz w:val="17"/>
          <w:szCs w:val="17"/>
        </w:rPr>
        <w:tab/>
        <w:t>oznamovat na žádost Zákazníka výsledky kontroly jakostních znaků dodávaného plynu, kterou provedl provozovatel přepravní soustavy, PDS nebo které byly provedeny v příslušném měřícím místě nebo měřící stanici,</w:t>
      </w:r>
    </w:p>
    <w:p w14:paraId="2E0A8A38" w14:textId="77777777" w:rsidR="00BE6C22" w:rsidRPr="00075818" w:rsidRDefault="00BE6C22" w:rsidP="00BE6C22">
      <w:pPr>
        <w:pStyle w:val="4"/>
        <w:spacing w:before="0"/>
        <w:ind w:left="709" w:hanging="283"/>
        <w:jc w:val="left"/>
        <w:rPr>
          <w:rFonts w:asciiTheme="minorHAnsi" w:hAnsiTheme="minorHAnsi"/>
          <w:sz w:val="17"/>
          <w:szCs w:val="17"/>
        </w:rPr>
      </w:pPr>
      <w:r w:rsidRPr="00075818">
        <w:rPr>
          <w:rFonts w:asciiTheme="minorHAnsi" w:hAnsiTheme="minorHAnsi"/>
          <w:sz w:val="17"/>
          <w:szCs w:val="17"/>
        </w:rPr>
        <w:t>e)</w:t>
      </w:r>
      <w:r w:rsidRPr="00075818">
        <w:rPr>
          <w:rFonts w:asciiTheme="minorHAnsi" w:hAnsiTheme="minorHAnsi"/>
          <w:sz w:val="17"/>
          <w:szCs w:val="17"/>
        </w:rPr>
        <w:tab/>
        <w:t>bez zbytečného odkladu poskytnout Zákazníkovi informaci, kterou mu sdělil PDS o svém záměru přerušit či omezit dodávku plynu, pokud o tomto přerušení nebo omezení Zákazníka neinformoval přímo PDS,</w:t>
      </w:r>
    </w:p>
    <w:p w14:paraId="65655624" w14:textId="77777777" w:rsidR="00BE6C22" w:rsidRPr="00075818" w:rsidRDefault="00BE6C22" w:rsidP="00BE6C22">
      <w:pPr>
        <w:pStyle w:val="4"/>
        <w:spacing w:before="0"/>
        <w:ind w:left="709" w:hanging="283"/>
        <w:jc w:val="left"/>
        <w:rPr>
          <w:rFonts w:asciiTheme="minorHAnsi" w:hAnsiTheme="minorHAnsi"/>
          <w:sz w:val="17"/>
          <w:szCs w:val="17"/>
        </w:rPr>
      </w:pPr>
      <w:r w:rsidRPr="00075818">
        <w:rPr>
          <w:rFonts w:asciiTheme="minorHAnsi" w:hAnsiTheme="minorHAnsi"/>
          <w:sz w:val="17"/>
          <w:szCs w:val="17"/>
        </w:rPr>
        <w:t>f)</w:t>
      </w:r>
      <w:r w:rsidRPr="00075818">
        <w:rPr>
          <w:rFonts w:asciiTheme="minorHAnsi" w:hAnsiTheme="minorHAnsi"/>
          <w:sz w:val="17"/>
          <w:szCs w:val="17"/>
        </w:rPr>
        <w:tab/>
        <w:t>oznámit Zákazníkovi změny ve svých právních poměrech, které mají nebo mohou mít důsledky na plnění závazků ze Smlouvy, a to neprodleně, nejpozději však do 10 dnů ode dne, kdy nastaly; zejména je povinen oznámit a doložit svůj vstup do likvidace, prohlášení konkurzu a další významné skutečnosti, včetně změny údajů týkajících se jeho osoby, které jsou uvedeny ve Smlouvě.</w:t>
      </w:r>
    </w:p>
    <w:p w14:paraId="7BA68E13" w14:textId="77777777" w:rsidR="00BE6C22" w:rsidRPr="00075818" w:rsidRDefault="00BE6C22" w:rsidP="00BE6C22">
      <w:pPr>
        <w:pStyle w:val="3"/>
        <w:ind w:left="426"/>
        <w:jc w:val="left"/>
        <w:rPr>
          <w:rFonts w:asciiTheme="minorHAnsi" w:hAnsiTheme="minorHAnsi"/>
          <w:sz w:val="17"/>
          <w:szCs w:val="22"/>
        </w:rPr>
      </w:pPr>
      <w:r w:rsidRPr="00075818">
        <w:rPr>
          <w:rFonts w:asciiTheme="minorHAnsi" w:hAnsiTheme="minorHAnsi"/>
          <w:sz w:val="17"/>
          <w:szCs w:val="22"/>
        </w:rPr>
        <w:t xml:space="preserve">Obchodník je oprávněn: </w:t>
      </w:r>
    </w:p>
    <w:p w14:paraId="3FA5576D" w14:textId="77777777" w:rsidR="00BE6C22" w:rsidRPr="00075818" w:rsidRDefault="00BE6C22" w:rsidP="00BE6C22">
      <w:pPr>
        <w:pStyle w:val="3"/>
        <w:tabs>
          <w:tab w:val="clear" w:pos="425"/>
        </w:tabs>
        <w:spacing w:before="0"/>
        <w:ind w:left="709"/>
        <w:jc w:val="left"/>
        <w:rPr>
          <w:rFonts w:asciiTheme="minorHAnsi" w:hAnsiTheme="minorHAnsi"/>
          <w:sz w:val="17"/>
          <w:szCs w:val="22"/>
        </w:rPr>
      </w:pPr>
      <w:r w:rsidRPr="00075818">
        <w:rPr>
          <w:rFonts w:asciiTheme="minorHAnsi" w:hAnsiTheme="minorHAnsi"/>
          <w:sz w:val="17"/>
          <w:szCs w:val="22"/>
        </w:rPr>
        <w:t>omezit nebo přerušit dodávku plynu v případě, že Zákazník bude v prodlení se svým splatným závazkem vyplývajícím ze Smlouvy a neuhradí jej ani přes výzvu Obchodníka k jeho splnění, přičemž ve výzvě bude dodatečná lhůta k zaplacení 10 dní od jejího doručení, nestanoví-li Obchodník ve výzvě lhůtu odlišnou, která však nebude kratší než 5 dní ode dne doručení</w:t>
      </w:r>
      <w:r>
        <w:rPr>
          <w:rFonts w:asciiTheme="minorHAnsi" w:hAnsiTheme="minorHAnsi"/>
          <w:sz w:val="17"/>
          <w:szCs w:val="22"/>
        </w:rPr>
        <w:t>;</w:t>
      </w:r>
      <w:r w:rsidRPr="00075818">
        <w:rPr>
          <w:rFonts w:asciiTheme="minorHAnsi" w:hAnsiTheme="minorHAnsi"/>
          <w:sz w:val="17"/>
          <w:szCs w:val="22"/>
        </w:rPr>
        <w:t xml:space="preserve"> </w:t>
      </w:r>
      <w:r>
        <w:rPr>
          <w:rFonts w:asciiTheme="minorHAnsi" w:hAnsiTheme="minorHAnsi"/>
          <w:sz w:val="17"/>
          <w:szCs w:val="22"/>
        </w:rPr>
        <w:t>m</w:t>
      </w:r>
      <w:r w:rsidRPr="00075818">
        <w:rPr>
          <w:rFonts w:asciiTheme="minorHAnsi" w:hAnsiTheme="minorHAnsi"/>
          <w:sz w:val="17"/>
          <w:szCs w:val="22"/>
        </w:rPr>
        <w:t>á-li zákazník sjednanou dodávku plynu do více odběrných míst, svůj závazek vyplývající ze Smlouvy uhradí pouze částečně a sám neurčí pořadí pohledávek, k nimž má být úhrada přiřazena, je Obchodník oprávněn omezit nebo přerušit dodávku plynu v kterémkoli nebo ve více odběrných místech Zákazníka uvedených ve Smlouvě</w:t>
      </w:r>
      <w:r>
        <w:rPr>
          <w:rFonts w:asciiTheme="minorHAnsi" w:hAnsiTheme="minorHAnsi"/>
          <w:sz w:val="17"/>
          <w:szCs w:val="22"/>
        </w:rPr>
        <w:t xml:space="preserve">; </w:t>
      </w:r>
      <w:r w:rsidRPr="009A4FAB">
        <w:rPr>
          <w:rFonts w:asciiTheme="minorHAnsi" w:hAnsiTheme="minorHAnsi"/>
          <w:sz w:val="17"/>
          <w:szCs w:val="22"/>
        </w:rPr>
        <w:t>přerušení dodávky plynu podle tohoto bodu nezbavuje Zákazníka povinnosti hradit cenu za denní rezervovanou kapacitu a smluvní pokutu za nedodržení odběrové povinnosti Zákazníka dle Části B Smlouvy, je-li sjednána</w:t>
      </w:r>
      <w:r w:rsidRPr="00075818">
        <w:rPr>
          <w:rFonts w:asciiTheme="minorHAnsi" w:hAnsiTheme="minorHAnsi"/>
          <w:sz w:val="17"/>
          <w:szCs w:val="22"/>
        </w:rPr>
        <w:t>.</w:t>
      </w:r>
    </w:p>
    <w:p w14:paraId="4517D96C" w14:textId="77777777" w:rsidR="00BE6C22" w:rsidRPr="00075818" w:rsidRDefault="00BE6C22" w:rsidP="00BE6C22">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t>6.2</w:t>
      </w:r>
      <w:r>
        <w:rPr>
          <w:rFonts w:asciiTheme="minorHAnsi" w:hAnsiTheme="minorHAnsi"/>
          <w:sz w:val="17"/>
          <w:szCs w:val="22"/>
        </w:rPr>
        <w:tab/>
      </w:r>
      <w:r w:rsidRPr="00075818">
        <w:rPr>
          <w:rFonts w:asciiTheme="minorHAnsi" w:hAnsiTheme="minorHAnsi"/>
          <w:sz w:val="17"/>
          <w:szCs w:val="22"/>
        </w:rPr>
        <w:t>Práva a povinnosti Zákazníka</w:t>
      </w:r>
    </w:p>
    <w:p w14:paraId="3EFCE27F" w14:textId="77777777" w:rsidR="00BE6C22" w:rsidRPr="00075818" w:rsidRDefault="00BE6C22" w:rsidP="00BE6C22">
      <w:pPr>
        <w:pStyle w:val="3"/>
        <w:tabs>
          <w:tab w:val="clear" w:pos="425"/>
        </w:tabs>
        <w:ind w:left="426"/>
        <w:jc w:val="left"/>
        <w:rPr>
          <w:rFonts w:asciiTheme="minorHAnsi" w:hAnsiTheme="minorHAnsi"/>
          <w:sz w:val="17"/>
          <w:szCs w:val="22"/>
        </w:rPr>
      </w:pPr>
      <w:r w:rsidRPr="00075818">
        <w:rPr>
          <w:rFonts w:asciiTheme="minorHAnsi" w:hAnsiTheme="minorHAnsi"/>
          <w:sz w:val="17"/>
          <w:szCs w:val="22"/>
        </w:rPr>
        <w:t>Zákazník je povinen:</w:t>
      </w:r>
    </w:p>
    <w:p w14:paraId="0689E8F3" w14:textId="77777777" w:rsidR="00BE6C22" w:rsidRPr="00075818" w:rsidRDefault="00BE6C22" w:rsidP="00BE6C22">
      <w:pPr>
        <w:pStyle w:val="4"/>
        <w:spacing w:before="0"/>
        <w:ind w:left="709" w:hanging="283"/>
        <w:jc w:val="left"/>
        <w:rPr>
          <w:rFonts w:asciiTheme="minorHAnsi" w:hAnsiTheme="minorHAnsi"/>
          <w:sz w:val="17"/>
          <w:szCs w:val="17"/>
        </w:rPr>
      </w:pPr>
      <w:r w:rsidRPr="00075818">
        <w:rPr>
          <w:rFonts w:asciiTheme="minorHAnsi" w:hAnsiTheme="minorHAnsi"/>
          <w:sz w:val="17"/>
          <w:szCs w:val="17"/>
        </w:rPr>
        <w:t>a)</w:t>
      </w:r>
      <w:r w:rsidRPr="00075818">
        <w:rPr>
          <w:rFonts w:asciiTheme="minorHAnsi" w:hAnsiTheme="minorHAnsi"/>
          <w:sz w:val="17"/>
          <w:szCs w:val="17"/>
        </w:rPr>
        <w:tab/>
        <w:t xml:space="preserve">sjednat s Obchodníkem v termínech uvedených ve Smlouvě řádně a včas množství a časový průběh odběru plynu, odebírat plyn v předmětném OM od Obchodníka v souladu se Smlouvou a takové dodávce Obchodníka na základě uzavřené Smlouvy nijak nebránit, </w:t>
      </w:r>
    </w:p>
    <w:p w14:paraId="73BA5857" w14:textId="77777777" w:rsidR="00BE6C22" w:rsidRPr="00075818" w:rsidRDefault="00BE6C22" w:rsidP="00BE6C22">
      <w:pPr>
        <w:pStyle w:val="4"/>
        <w:spacing w:before="0"/>
        <w:ind w:left="709" w:hanging="283"/>
        <w:jc w:val="left"/>
        <w:rPr>
          <w:rFonts w:asciiTheme="minorHAnsi" w:hAnsiTheme="minorHAnsi"/>
          <w:sz w:val="17"/>
          <w:szCs w:val="17"/>
        </w:rPr>
      </w:pPr>
      <w:r w:rsidRPr="00075818">
        <w:rPr>
          <w:rFonts w:asciiTheme="minorHAnsi" w:hAnsiTheme="minorHAnsi"/>
          <w:sz w:val="17"/>
          <w:szCs w:val="17"/>
        </w:rPr>
        <w:t>b)</w:t>
      </w:r>
      <w:r w:rsidRPr="00075818">
        <w:rPr>
          <w:rFonts w:asciiTheme="minorHAnsi" w:hAnsiTheme="minorHAnsi"/>
          <w:sz w:val="17"/>
          <w:szCs w:val="17"/>
        </w:rPr>
        <w:tab/>
        <w:t>v případě, že má Zákazník uzavřenou smlouvu o sdružených službách dodávky plynu, zaplatit Obchodníkovi za dodávku plynu cenu dle čl. 4 OP, zaplatit Obchodníkovi cenu za službu přepravy plynu a za službu distribuční soustavy i v době odstávek za podmínky, že tak stanoví Pravidla přepravy a distribuce nebo obecně závazný předpis v případě, že má Zákazník uzavřenou smlouvu o dodávce plynu, zaplatit Obchodníkovi za dodávku plynu cenu dle čl. 4 OP, přičemž k ustanovení odst. 4.1</w:t>
      </w:r>
      <w:r>
        <w:rPr>
          <w:rFonts w:asciiTheme="minorHAnsi" w:hAnsiTheme="minorHAnsi"/>
          <w:sz w:val="17"/>
          <w:szCs w:val="17"/>
        </w:rPr>
        <w:t xml:space="preserve"> </w:t>
      </w:r>
      <w:r w:rsidRPr="00075818">
        <w:rPr>
          <w:rFonts w:asciiTheme="minorHAnsi" w:hAnsiTheme="minorHAnsi"/>
          <w:sz w:val="17"/>
          <w:szCs w:val="17"/>
        </w:rPr>
        <w:t>b) OP se nepřihlíží,</w:t>
      </w:r>
    </w:p>
    <w:p w14:paraId="4EDBE5EF" w14:textId="77777777" w:rsidR="00BE6C22" w:rsidRPr="00075818" w:rsidRDefault="00BE6C22" w:rsidP="00BE6C22">
      <w:pPr>
        <w:pStyle w:val="4"/>
        <w:spacing w:before="0"/>
        <w:ind w:left="709" w:hanging="283"/>
        <w:jc w:val="left"/>
        <w:rPr>
          <w:rFonts w:asciiTheme="minorHAnsi" w:hAnsiTheme="minorHAnsi"/>
          <w:sz w:val="17"/>
          <w:szCs w:val="17"/>
        </w:rPr>
      </w:pPr>
      <w:r w:rsidRPr="00075818">
        <w:rPr>
          <w:rFonts w:asciiTheme="minorHAnsi" w:hAnsiTheme="minorHAnsi"/>
          <w:sz w:val="17"/>
          <w:szCs w:val="17"/>
        </w:rPr>
        <w:t>c)</w:t>
      </w:r>
      <w:r w:rsidRPr="00075818">
        <w:rPr>
          <w:rFonts w:asciiTheme="minorHAnsi" w:hAnsiTheme="minorHAnsi"/>
          <w:sz w:val="17"/>
          <w:szCs w:val="17"/>
        </w:rPr>
        <w:tab/>
        <w:t>nesjednat od data platnosti Smlouvy dodávku plynu do předmětného OM s jiným obchodníkem s plynem (dodavatele plynu), jejíž účinnost by se překrývala, byť i částečně, s dobou účinnosti Smlouvy, a to z důvodu přenesení odpovědnosti za odchylku na Obchodníka podle ustanovení odst. 6.1 písm. c) těchto OP. Porušení této povinnosti je podstatným porušením Smlouvy, které opravňuje Obchodníka k odstoupení od Smlouvy,</w:t>
      </w:r>
    </w:p>
    <w:p w14:paraId="6510E40E" w14:textId="77777777" w:rsidR="00BE6C22" w:rsidRDefault="00BE6C22" w:rsidP="00BE6C22">
      <w:pPr>
        <w:pStyle w:val="4"/>
        <w:spacing w:before="0"/>
        <w:ind w:left="709" w:hanging="283"/>
        <w:jc w:val="left"/>
        <w:rPr>
          <w:rFonts w:asciiTheme="minorHAnsi" w:hAnsiTheme="minorHAnsi"/>
          <w:sz w:val="17"/>
          <w:szCs w:val="17"/>
        </w:rPr>
      </w:pPr>
      <w:r w:rsidRPr="00075818">
        <w:rPr>
          <w:rFonts w:asciiTheme="minorHAnsi" w:hAnsiTheme="minorHAnsi"/>
          <w:sz w:val="17"/>
          <w:szCs w:val="17"/>
        </w:rPr>
        <w:t>d)</w:t>
      </w:r>
      <w:r w:rsidRPr="00075818">
        <w:rPr>
          <w:rFonts w:asciiTheme="minorHAnsi" w:hAnsiTheme="minorHAnsi"/>
          <w:sz w:val="17"/>
          <w:szCs w:val="17"/>
        </w:rPr>
        <w:tab/>
      </w:r>
      <w:r w:rsidRPr="004D6D63">
        <w:rPr>
          <w:rFonts w:asciiTheme="minorHAnsi" w:hAnsiTheme="minorHAnsi"/>
          <w:sz w:val="17"/>
          <w:szCs w:val="17"/>
        </w:rPr>
        <w:t xml:space="preserve">sjednávat v případě uzavření Smlouvy o sdružených službách dodávky </w:t>
      </w:r>
      <w:r w:rsidRPr="00FA3CD7">
        <w:rPr>
          <w:rFonts w:asciiTheme="minorHAnsi" w:hAnsiTheme="minorHAnsi"/>
          <w:sz w:val="17"/>
          <w:szCs w:val="17"/>
        </w:rPr>
        <w:t xml:space="preserve">plynu v přiměřeném předstihu před zahájením dodávky výši </w:t>
      </w:r>
      <w:r w:rsidRPr="004D6D63">
        <w:rPr>
          <w:rFonts w:asciiTheme="minorHAnsi" w:hAnsiTheme="minorHAnsi"/>
          <w:sz w:val="17"/>
          <w:szCs w:val="17"/>
        </w:rPr>
        <w:t>rezervované kapacity pro OM v souladu s platnou právní úpravou</w:t>
      </w:r>
      <w:r>
        <w:rPr>
          <w:rFonts w:asciiTheme="minorHAnsi" w:hAnsiTheme="minorHAnsi"/>
          <w:sz w:val="17"/>
          <w:szCs w:val="17"/>
        </w:rPr>
        <w:t xml:space="preserve"> za těchto podmínek:</w:t>
      </w:r>
    </w:p>
    <w:p w14:paraId="5409CBF2" w14:textId="77777777" w:rsidR="00BE6C22" w:rsidRDefault="00BE6C22" w:rsidP="00E72CAC">
      <w:pPr>
        <w:pStyle w:val="4"/>
        <w:numPr>
          <w:ilvl w:val="0"/>
          <w:numId w:val="11"/>
        </w:numPr>
        <w:spacing w:before="0"/>
        <w:ind w:left="993" w:hanging="284"/>
        <w:jc w:val="left"/>
        <w:rPr>
          <w:rFonts w:asciiTheme="minorHAnsi" w:hAnsiTheme="minorHAnsi"/>
          <w:sz w:val="17"/>
          <w:szCs w:val="17"/>
        </w:rPr>
      </w:pPr>
      <w:r>
        <w:rPr>
          <w:rFonts w:asciiTheme="minorHAnsi" w:hAnsiTheme="minorHAnsi"/>
          <w:sz w:val="17"/>
          <w:szCs w:val="17"/>
        </w:rPr>
        <w:t>p</w:t>
      </w:r>
      <w:r w:rsidRPr="004D6D63">
        <w:rPr>
          <w:rFonts w:asciiTheme="minorHAnsi" w:hAnsiTheme="minorHAnsi"/>
          <w:sz w:val="17"/>
          <w:szCs w:val="17"/>
        </w:rPr>
        <w:t xml:space="preserve">ři uzavření </w:t>
      </w:r>
      <w:r w:rsidRPr="000A3763">
        <w:rPr>
          <w:rFonts w:asciiTheme="minorHAnsi" w:hAnsiTheme="minorHAnsi"/>
          <w:sz w:val="17"/>
          <w:szCs w:val="17"/>
        </w:rPr>
        <w:t xml:space="preserve">Smlouvy jsou tyto údaje sjednávány </w:t>
      </w:r>
      <w:r>
        <w:rPr>
          <w:rFonts w:asciiTheme="minorHAnsi" w:hAnsiTheme="minorHAnsi"/>
          <w:sz w:val="17"/>
          <w:szCs w:val="17"/>
        </w:rPr>
        <w:t>pomocí tzv.</w:t>
      </w:r>
      <w:r w:rsidRPr="000A3763">
        <w:rPr>
          <w:rFonts w:asciiTheme="minorHAnsi" w:hAnsiTheme="minorHAnsi"/>
          <w:sz w:val="17"/>
          <w:szCs w:val="17"/>
        </w:rPr>
        <w:t xml:space="preserve"> Distribučního přehledu</w:t>
      </w:r>
      <w:r>
        <w:rPr>
          <w:rFonts w:asciiTheme="minorHAnsi" w:hAnsiTheme="minorHAnsi"/>
          <w:sz w:val="17"/>
          <w:szCs w:val="17"/>
        </w:rPr>
        <w:t xml:space="preserve"> </w:t>
      </w:r>
      <w:r w:rsidRPr="00B849B0">
        <w:rPr>
          <w:rFonts w:asciiTheme="minorHAnsi" w:hAnsiTheme="minorHAnsi"/>
          <w:sz w:val="17"/>
          <w:szCs w:val="17"/>
        </w:rPr>
        <w:t>pro všechna OM Zákazníka, a to některou z forem pro sjednání či změnu Smlouvy/dodatku dle těchto OP; případné nesjednání Distribučního přehledu nemá vliv na platnost uzavření Smlouvy, Zákazník je však povinen na výzvu innogy Distribuční přehled sjednat bez zbytečného odkladu v přiměřeném předstihu před zahájením dodávky</w:t>
      </w:r>
      <w:r>
        <w:rPr>
          <w:rFonts w:asciiTheme="minorHAnsi" w:hAnsiTheme="minorHAnsi"/>
          <w:sz w:val="17"/>
          <w:szCs w:val="17"/>
        </w:rPr>
        <w:t>;</w:t>
      </w:r>
    </w:p>
    <w:p w14:paraId="16E1DB1C" w14:textId="77777777" w:rsidR="00BE6C22" w:rsidRDefault="00BE6C22" w:rsidP="00E72CAC">
      <w:pPr>
        <w:pStyle w:val="4"/>
        <w:numPr>
          <w:ilvl w:val="0"/>
          <w:numId w:val="11"/>
        </w:numPr>
        <w:spacing w:before="0"/>
        <w:ind w:left="993" w:hanging="284"/>
        <w:jc w:val="left"/>
        <w:rPr>
          <w:rFonts w:asciiTheme="minorHAnsi" w:hAnsiTheme="minorHAnsi"/>
          <w:sz w:val="17"/>
          <w:szCs w:val="17"/>
        </w:rPr>
      </w:pPr>
      <w:r>
        <w:rPr>
          <w:rFonts w:asciiTheme="minorHAnsi" w:hAnsiTheme="minorHAnsi"/>
          <w:sz w:val="17"/>
          <w:szCs w:val="17"/>
        </w:rPr>
        <w:t>v</w:t>
      </w:r>
      <w:r w:rsidRPr="000A3763">
        <w:rPr>
          <w:rFonts w:asciiTheme="minorHAnsi" w:hAnsiTheme="minorHAnsi"/>
          <w:sz w:val="17"/>
          <w:szCs w:val="17"/>
        </w:rPr>
        <w:t> průběhu trvání Smlouvy lze sjednávat nebo upřesňovat rezervovanou kapacitu, a to nejpozději dva pracovní dny před termínem, který je pro danou kapacitu stanoven v Pravidlech trhu s plynem nebo v Řádu provozovatele distribuční soustavy</w:t>
      </w:r>
      <w:r>
        <w:rPr>
          <w:rFonts w:asciiTheme="minorHAnsi" w:hAnsiTheme="minorHAnsi"/>
          <w:sz w:val="17"/>
          <w:szCs w:val="17"/>
        </w:rPr>
        <w:t>;</w:t>
      </w:r>
    </w:p>
    <w:p w14:paraId="719F6CA1" w14:textId="77777777" w:rsidR="00BE6C22" w:rsidRDefault="00BE6C22" w:rsidP="00E72CAC">
      <w:pPr>
        <w:pStyle w:val="4"/>
        <w:numPr>
          <w:ilvl w:val="0"/>
          <w:numId w:val="11"/>
        </w:numPr>
        <w:spacing w:before="0"/>
        <w:ind w:left="993" w:hanging="284"/>
        <w:jc w:val="left"/>
        <w:rPr>
          <w:rFonts w:asciiTheme="minorHAnsi" w:hAnsiTheme="minorHAnsi"/>
          <w:sz w:val="17"/>
          <w:szCs w:val="17"/>
        </w:rPr>
      </w:pPr>
      <w:r>
        <w:rPr>
          <w:rFonts w:asciiTheme="minorHAnsi" w:hAnsiTheme="minorHAnsi"/>
          <w:sz w:val="17"/>
          <w:szCs w:val="17"/>
        </w:rPr>
        <w:t>O</w:t>
      </w:r>
      <w:r w:rsidRPr="000A3763">
        <w:rPr>
          <w:rFonts w:asciiTheme="minorHAnsi" w:hAnsiTheme="minorHAnsi"/>
          <w:sz w:val="17"/>
          <w:szCs w:val="17"/>
        </w:rPr>
        <w:t>bchodník předá požadavek Zákazníka na rezervaci, resp. změnu kapacity příslušnému provozovateli distribuční soustavy, který jej schválí nebo zamítne, nebude-li odpovídat podmínkám definovaným platnou legislativou</w:t>
      </w:r>
      <w:r>
        <w:rPr>
          <w:rFonts w:asciiTheme="minorHAnsi" w:hAnsiTheme="minorHAnsi"/>
          <w:sz w:val="17"/>
          <w:szCs w:val="17"/>
        </w:rPr>
        <w:t>; v</w:t>
      </w:r>
      <w:r w:rsidRPr="000A3763">
        <w:rPr>
          <w:rFonts w:asciiTheme="minorHAnsi" w:hAnsiTheme="minorHAnsi"/>
          <w:sz w:val="17"/>
          <w:szCs w:val="17"/>
        </w:rPr>
        <w:t xml:space="preserve"> takovém případě změna Distribučního přehledu pozbývá platnosti a zůstávají zachovány poslední známé hodnoty rezervované kapacity schválené provozovatelem distribuční soustavy</w:t>
      </w:r>
      <w:r>
        <w:rPr>
          <w:rFonts w:asciiTheme="minorHAnsi" w:hAnsiTheme="minorHAnsi"/>
          <w:sz w:val="17"/>
          <w:szCs w:val="17"/>
        </w:rPr>
        <w:t>;</w:t>
      </w:r>
    </w:p>
    <w:p w14:paraId="0C1743D1" w14:textId="77777777" w:rsidR="00BE6C22" w:rsidRPr="009A4FAB" w:rsidRDefault="00BE6C22" w:rsidP="00E72CAC">
      <w:pPr>
        <w:pStyle w:val="4"/>
        <w:numPr>
          <w:ilvl w:val="0"/>
          <w:numId w:val="11"/>
        </w:numPr>
        <w:spacing w:before="0"/>
        <w:ind w:left="993" w:hanging="284"/>
        <w:jc w:val="left"/>
        <w:rPr>
          <w:rFonts w:asciiTheme="minorHAnsi" w:hAnsiTheme="minorHAnsi"/>
          <w:sz w:val="17"/>
          <w:szCs w:val="17"/>
        </w:rPr>
      </w:pPr>
      <w:r w:rsidRPr="009A4FAB">
        <w:rPr>
          <w:rFonts w:asciiTheme="minorHAnsi" w:hAnsiTheme="minorHAnsi"/>
          <w:sz w:val="17"/>
          <w:szCs w:val="17"/>
        </w:rPr>
        <w:t>Obchodník neodpovídá za jednání provozovatele distribuční soustavy a ve vztahu k Zákazníkovi nenese za ně žádnou zodpovědnost;</w:t>
      </w:r>
    </w:p>
    <w:p w14:paraId="73916EFB" w14:textId="77777777" w:rsidR="00BE6C22" w:rsidRDefault="00BE6C22" w:rsidP="00E72CAC">
      <w:pPr>
        <w:pStyle w:val="4"/>
        <w:numPr>
          <w:ilvl w:val="0"/>
          <w:numId w:val="11"/>
        </w:numPr>
        <w:spacing w:before="0"/>
        <w:ind w:left="993" w:hanging="284"/>
        <w:jc w:val="left"/>
        <w:rPr>
          <w:rFonts w:asciiTheme="minorHAnsi" w:hAnsiTheme="minorHAnsi"/>
          <w:sz w:val="17"/>
          <w:szCs w:val="17"/>
        </w:rPr>
      </w:pPr>
      <w:r w:rsidRPr="009A4FAB">
        <w:rPr>
          <w:rFonts w:asciiTheme="minorHAnsi" w:hAnsiTheme="minorHAnsi"/>
          <w:sz w:val="17"/>
          <w:szCs w:val="17"/>
        </w:rPr>
        <w:t>změna hodnoty rezervované kapacity se provádí výhradně prostřednictvím internetové aplikace innogy24 vyjma situací, kdy Zákazník innogy24 nemůže použít z důvodů ležících na straně Obchodníka</w:t>
      </w:r>
      <w:r>
        <w:rPr>
          <w:rFonts w:asciiTheme="minorHAnsi" w:hAnsiTheme="minorHAnsi"/>
          <w:sz w:val="17"/>
          <w:szCs w:val="17"/>
        </w:rPr>
        <w:t>;</w:t>
      </w:r>
    </w:p>
    <w:p w14:paraId="2D5B8D05" w14:textId="77777777" w:rsidR="00BE6C22" w:rsidRDefault="00BE6C22" w:rsidP="00E72CAC">
      <w:pPr>
        <w:pStyle w:val="4"/>
        <w:numPr>
          <w:ilvl w:val="0"/>
          <w:numId w:val="11"/>
        </w:numPr>
        <w:spacing w:before="0"/>
        <w:ind w:left="993" w:hanging="284"/>
        <w:jc w:val="left"/>
        <w:rPr>
          <w:rFonts w:asciiTheme="minorHAnsi" w:hAnsiTheme="minorHAnsi"/>
          <w:sz w:val="17"/>
          <w:szCs w:val="17"/>
        </w:rPr>
      </w:pPr>
      <w:r>
        <w:rPr>
          <w:rFonts w:asciiTheme="minorHAnsi" w:hAnsiTheme="minorHAnsi"/>
          <w:sz w:val="17"/>
          <w:szCs w:val="17"/>
        </w:rPr>
        <w:t>z</w:t>
      </w:r>
      <w:r w:rsidRPr="000A3763">
        <w:rPr>
          <w:rFonts w:asciiTheme="minorHAnsi" w:hAnsiTheme="minorHAnsi"/>
          <w:sz w:val="17"/>
          <w:szCs w:val="17"/>
        </w:rPr>
        <w:t xml:space="preserve">měna hodnoty rezervované kapacity je platná </w:t>
      </w:r>
      <w:r w:rsidRPr="00B849B0">
        <w:rPr>
          <w:rFonts w:asciiTheme="minorHAnsi" w:hAnsiTheme="minorHAnsi"/>
          <w:sz w:val="17"/>
          <w:szCs w:val="17"/>
        </w:rPr>
        <w:t>až jejím odsouhlasením ze strany innogy</w:t>
      </w:r>
      <w:r w:rsidRPr="000A3763">
        <w:rPr>
          <w:rFonts w:asciiTheme="minorHAnsi" w:hAnsiTheme="minorHAnsi"/>
          <w:sz w:val="17"/>
          <w:szCs w:val="17"/>
        </w:rPr>
        <w:t xml:space="preserve"> v internetové aplikaci innogy24, kde jsou změny systematicky evidovány</w:t>
      </w:r>
      <w:r>
        <w:rPr>
          <w:rFonts w:asciiTheme="minorHAnsi" w:hAnsiTheme="minorHAnsi"/>
          <w:sz w:val="17"/>
          <w:szCs w:val="17"/>
        </w:rPr>
        <w:t>;</w:t>
      </w:r>
    </w:p>
    <w:p w14:paraId="2C3DB9C8" w14:textId="77777777" w:rsidR="00BE6C22" w:rsidRDefault="00BE6C22" w:rsidP="00E72CAC">
      <w:pPr>
        <w:pStyle w:val="4"/>
        <w:numPr>
          <w:ilvl w:val="0"/>
          <w:numId w:val="11"/>
        </w:numPr>
        <w:spacing w:before="0"/>
        <w:ind w:left="993" w:hanging="284"/>
        <w:jc w:val="left"/>
        <w:rPr>
          <w:rFonts w:asciiTheme="minorHAnsi" w:hAnsiTheme="minorHAnsi"/>
          <w:sz w:val="17"/>
          <w:szCs w:val="17"/>
        </w:rPr>
      </w:pPr>
      <w:r w:rsidRPr="00EE4A0C">
        <w:rPr>
          <w:rFonts w:asciiTheme="minorHAnsi" w:hAnsiTheme="minorHAnsi"/>
          <w:sz w:val="17"/>
          <w:szCs w:val="17"/>
        </w:rPr>
        <w:t>má se za to, že za platnou sjednanou distribuční kapacitu je považována ta hodnota, která byla sjednána jako poslední, a to bez ohledu na její druh, účinnost Smlouvy a použitý způsob sjednání, je-li v souladu s tímto článkem;</w:t>
      </w:r>
    </w:p>
    <w:p w14:paraId="570CF3A3" w14:textId="77777777" w:rsidR="00BE6C22" w:rsidRDefault="00BE6C22" w:rsidP="00E72CAC">
      <w:pPr>
        <w:pStyle w:val="4"/>
        <w:numPr>
          <w:ilvl w:val="0"/>
          <w:numId w:val="11"/>
        </w:numPr>
        <w:spacing w:before="0"/>
        <w:ind w:left="993" w:hanging="284"/>
        <w:jc w:val="left"/>
        <w:rPr>
          <w:rFonts w:asciiTheme="minorHAnsi" w:hAnsiTheme="minorHAnsi"/>
          <w:sz w:val="17"/>
          <w:szCs w:val="17"/>
        </w:rPr>
      </w:pPr>
      <w:r>
        <w:rPr>
          <w:rFonts w:asciiTheme="minorHAnsi" w:hAnsiTheme="minorHAnsi"/>
          <w:sz w:val="17"/>
          <w:szCs w:val="17"/>
        </w:rPr>
        <w:t>m</w:t>
      </w:r>
      <w:r w:rsidRPr="000A3763">
        <w:rPr>
          <w:rFonts w:asciiTheme="minorHAnsi" w:hAnsiTheme="minorHAnsi"/>
          <w:sz w:val="17"/>
          <w:szCs w:val="17"/>
        </w:rPr>
        <w:t>á se za to, že záznamy v internetové aplikaci innogy24 jsou spolehlivé</w:t>
      </w:r>
      <w:r>
        <w:rPr>
          <w:rFonts w:asciiTheme="minorHAnsi" w:hAnsiTheme="minorHAnsi"/>
          <w:sz w:val="17"/>
          <w:szCs w:val="17"/>
        </w:rPr>
        <w:t>;</w:t>
      </w:r>
    </w:p>
    <w:p w14:paraId="26EBA715" w14:textId="77777777" w:rsidR="00BE6C22" w:rsidRDefault="00BE6C22" w:rsidP="00E72CAC">
      <w:pPr>
        <w:pStyle w:val="4"/>
        <w:numPr>
          <w:ilvl w:val="0"/>
          <w:numId w:val="11"/>
        </w:numPr>
        <w:spacing w:before="0"/>
        <w:ind w:left="993" w:hanging="284"/>
        <w:jc w:val="left"/>
        <w:rPr>
          <w:rFonts w:asciiTheme="minorHAnsi" w:hAnsiTheme="minorHAnsi"/>
          <w:sz w:val="17"/>
          <w:szCs w:val="17"/>
        </w:rPr>
      </w:pPr>
      <w:r>
        <w:rPr>
          <w:rFonts w:asciiTheme="minorHAnsi" w:hAnsiTheme="minorHAnsi"/>
          <w:sz w:val="17"/>
          <w:szCs w:val="17"/>
        </w:rPr>
        <w:t xml:space="preserve">v </w:t>
      </w:r>
      <w:r w:rsidRPr="000A3763">
        <w:rPr>
          <w:rFonts w:asciiTheme="minorHAnsi" w:hAnsiTheme="minorHAnsi"/>
          <w:sz w:val="17"/>
          <w:szCs w:val="17"/>
        </w:rPr>
        <w:t xml:space="preserve">případě, že změnu hodnoty rezervované kapacity bude Zákazník provádět jakýmkoli jiným způsobem než prostřednictvím internetové aplikace innogy24, je změna hodnoty platná </w:t>
      </w:r>
      <w:r w:rsidRPr="00B849B0">
        <w:rPr>
          <w:rFonts w:asciiTheme="minorHAnsi" w:hAnsiTheme="minorHAnsi"/>
          <w:sz w:val="17"/>
          <w:szCs w:val="17"/>
        </w:rPr>
        <w:t>až od jejího vzájemného odsouhlasení</w:t>
      </w:r>
      <w:r w:rsidRPr="000A3763">
        <w:rPr>
          <w:rFonts w:asciiTheme="minorHAnsi" w:hAnsiTheme="minorHAnsi"/>
          <w:sz w:val="17"/>
          <w:szCs w:val="17"/>
        </w:rPr>
        <w:t xml:space="preserve"> Smluvními stranami, přičemž aktualizace Distribučního přehledu bude realizována v souladu s čl. 1, 1.4</w:t>
      </w:r>
      <w:r>
        <w:rPr>
          <w:rFonts w:asciiTheme="minorHAnsi" w:hAnsiTheme="minorHAnsi"/>
          <w:sz w:val="17"/>
          <w:szCs w:val="17"/>
        </w:rPr>
        <w:t>;</w:t>
      </w:r>
    </w:p>
    <w:p w14:paraId="39759590" w14:textId="77777777" w:rsidR="00BE6C22" w:rsidRPr="00B849B0" w:rsidRDefault="00BE6C22" w:rsidP="00E72CAC">
      <w:pPr>
        <w:pStyle w:val="4"/>
        <w:numPr>
          <w:ilvl w:val="0"/>
          <w:numId w:val="11"/>
        </w:numPr>
        <w:spacing w:before="0"/>
        <w:ind w:left="993" w:hanging="284"/>
        <w:jc w:val="left"/>
        <w:rPr>
          <w:rFonts w:asciiTheme="minorHAnsi" w:hAnsiTheme="minorHAnsi"/>
          <w:sz w:val="17"/>
          <w:szCs w:val="17"/>
        </w:rPr>
      </w:pPr>
      <w:r w:rsidRPr="00B849B0">
        <w:rPr>
          <w:rFonts w:asciiTheme="minorHAnsi" w:hAnsiTheme="minorHAnsi"/>
          <w:sz w:val="17"/>
          <w:szCs w:val="17"/>
        </w:rPr>
        <w:t>v případě, že bude Smluvními stranami měněn Distribuční přehled jen pro jedno OM nebo některá OM, není nutné vydávat jeho úplné znění se zahrnutím všech OM, tzn., změnou nedotčené hodnoty původního OM zůstávají nadále v platnosti;</w:t>
      </w:r>
    </w:p>
    <w:p w14:paraId="6EF79358" w14:textId="77777777" w:rsidR="00BE6C22" w:rsidRPr="00B849B0" w:rsidRDefault="00BE6C22" w:rsidP="00E72CAC">
      <w:pPr>
        <w:pStyle w:val="4"/>
        <w:numPr>
          <w:ilvl w:val="0"/>
          <w:numId w:val="11"/>
        </w:numPr>
        <w:spacing w:before="0"/>
        <w:ind w:left="993" w:hanging="284"/>
        <w:jc w:val="left"/>
        <w:rPr>
          <w:rFonts w:asciiTheme="minorHAnsi" w:hAnsiTheme="minorHAnsi"/>
          <w:sz w:val="17"/>
          <w:szCs w:val="17"/>
        </w:rPr>
      </w:pPr>
      <w:r w:rsidRPr="00B849B0">
        <w:rPr>
          <w:rFonts w:asciiTheme="minorHAnsi" w:hAnsiTheme="minorHAnsi"/>
          <w:sz w:val="17"/>
          <w:szCs w:val="17"/>
        </w:rPr>
        <w:t>sjednaný Distribuční přehled a jeho změny jsou nedílnou součástí Smlouvy;</w:t>
      </w:r>
    </w:p>
    <w:p w14:paraId="2ADC9599" w14:textId="77777777" w:rsidR="00BE6C22" w:rsidRDefault="00BE6C22" w:rsidP="00E72CAC">
      <w:pPr>
        <w:pStyle w:val="4"/>
        <w:numPr>
          <w:ilvl w:val="0"/>
          <w:numId w:val="11"/>
        </w:numPr>
        <w:spacing w:before="0"/>
        <w:ind w:left="993" w:hanging="284"/>
        <w:jc w:val="left"/>
        <w:rPr>
          <w:rFonts w:asciiTheme="minorHAnsi" w:hAnsiTheme="minorHAnsi"/>
          <w:sz w:val="17"/>
          <w:szCs w:val="17"/>
        </w:rPr>
      </w:pPr>
      <w:r w:rsidRPr="000A3763">
        <w:rPr>
          <w:rFonts w:asciiTheme="minorHAnsi" w:hAnsiTheme="minorHAnsi"/>
          <w:sz w:val="17"/>
          <w:szCs w:val="17"/>
        </w:rPr>
        <w:lastRenderedPageBreak/>
        <w:t>Zákazník je povinen vyvinout při realizaci procesu změny rezervované kapacity veškeré úsilí, které lze po něm spravedlivě požadovat</w:t>
      </w:r>
      <w:r>
        <w:rPr>
          <w:rFonts w:asciiTheme="minorHAnsi" w:hAnsiTheme="minorHAnsi"/>
          <w:sz w:val="17"/>
          <w:szCs w:val="17"/>
        </w:rPr>
        <w:t>;</w:t>
      </w:r>
      <w:r w:rsidRPr="000A3763">
        <w:rPr>
          <w:rFonts w:asciiTheme="minorHAnsi" w:hAnsiTheme="minorHAnsi"/>
          <w:sz w:val="17"/>
          <w:szCs w:val="17"/>
        </w:rPr>
        <w:t xml:space="preserve"> </w:t>
      </w:r>
      <w:r>
        <w:rPr>
          <w:rFonts w:asciiTheme="minorHAnsi" w:hAnsiTheme="minorHAnsi"/>
          <w:sz w:val="17"/>
          <w:szCs w:val="17"/>
        </w:rPr>
        <w:t>v</w:t>
      </w:r>
      <w:r w:rsidRPr="000A3763">
        <w:rPr>
          <w:rFonts w:asciiTheme="minorHAnsi" w:hAnsiTheme="minorHAnsi"/>
          <w:sz w:val="17"/>
          <w:szCs w:val="17"/>
        </w:rPr>
        <w:t> případě, že tak neučiní, případné nedostatky jdou k jeho tíži</w:t>
      </w:r>
      <w:r>
        <w:rPr>
          <w:rFonts w:asciiTheme="minorHAnsi" w:hAnsiTheme="minorHAnsi"/>
          <w:sz w:val="17"/>
          <w:szCs w:val="17"/>
        </w:rPr>
        <w:t>,</w:t>
      </w:r>
    </w:p>
    <w:p w14:paraId="6B63E785" w14:textId="77777777" w:rsidR="00BE6C22" w:rsidRPr="00075818" w:rsidRDefault="00BE6C22" w:rsidP="00BE6C22">
      <w:pPr>
        <w:pStyle w:val="4"/>
        <w:spacing w:before="0"/>
        <w:ind w:left="709" w:hanging="283"/>
        <w:jc w:val="left"/>
        <w:rPr>
          <w:rFonts w:asciiTheme="minorHAnsi" w:hAnsiTheme="minorHAnsi"/>
          <w:sz w:val="17"/>
          <w:szCs w:val="17"/>
        </w:rPr>
      </w:pPr>
      <w:r>
        <w:rPr>
          <w:rFonts w:asciiTheme="minorHAnsi" w:hAnsiTheme="minorHAnsi"/>
          <w:sz w:val="17"/>
          <w:szCs w:val="17"/>
        </w:rPr>
        <w:t>e)</w:t>
      </w:r>
      <w:r>
        <w:rPr>
          <w:rFonts w:asciiTheme="minorHAnsi" w:hAnsiTheme="minorHAnsi"/>
          <w:sz w:val="17"/>
          <w:szCs w:val="17"/>
        </w:rPr>
        <w:tab/>
      </w:r>
      <w:r w:rsidRPr="00075818">
        <w:rPr>
          <w:rFonts w:asciiTheme="minorHAnsi" w:hAnsiTheme="minorHAnsi"/>
          <w:sz w:val="17"/>
          <w:szCs w:val="17"/>
        </w:rPr>
        <w:t>respektovat pravidla vydaná příslušným PDS při odběru plynu podle Smlouvy stanovená zejména v Řádu PDS, zvýšení sjednané denní rezervované kapacity lze realizovat na základě smlouvy s Obchodníkem, přičemž toto zvýšení a jeho zpoplatnění se řídí Řádem PDS, příslušným rozhodnutím ERÚ a Energetickým zákonem a jeho prováděcími předpisy; překročení hodnoty sjednané rezervované kapacity neopravňuje Zákazníka k jejímu navýšení na hodnotu již dosaženou,</w:t>
      </w:r>
    </w:p>
    <w:p w14:paraId="72B5CA75" w14:textId="77777777" w:rsidR="00BE6C22" w:rsidRPr="00075818" w:rsidRDefault="00BE6C22" w:rsidP="00BE6C22">
      <w:pPr>
        <w:pStyle w:val="4"/>
        <w:spacing w:before="0"/>
        <w:ind w:left="709" w:hanging="283"/>
        <w:jc w:val="left"/>
        <w:rPr>
          <w:rFonts w:asciiTheme="minorHAnsi" w:hAnsiTheme="minorHAnsi"/>
          <w:sz w:val="17"/>
          <w:szCs w:val="17"/>
        </w:rPr>
      </w:pPr>
      <w:r>
        <w:rPr>
          <w:rFonts w:asciiTheme="minorHAnsi" w:hAnsiTheme="minorHAnsi"/>
          <w:sz w:val="17"/>
          <w:szCs w:val="17"/>
        </w:rPr>
        <w:t>f</w:t>
      </w:r>
      <w:r w:rsidRPr="00075818">
        <w:rPr>
          <w:rFonts w:asciiTheme="minorHAnsi" w:hAnsiTheme="minorHAnsi"/>
          <w:sz w:val="17"/>
          <w:szCs w:val="17"/>
        </w:rPr>
        <w:t>)</w:t>
      </w:r>
      <w:r w:rsidRPr="00075818">
        <w:rPr>
          <w:rFonts w:asciiTheme="minorHAnsi" w:hAnsiTheme="minorHAnsi"/>
          <w:sz w:val="17"/>
          <w:szCs w:val="17"/>
        </w:rPr>
        <w:tab/>
        <w:t>sjednat bez zbytečného odkladu, v nezbytném rozsahu a za standardních podmínek Obchodníka, které odpovídají podmínkám běžným v obchodním styku, změnu Smlouvy z důvodu okolností ležících na jeho straně, které vyvolaly či vyvolají změnu v odebraném množství či charakteru odběru ve smyslu obecně závazných právních předpisů; tato změna nezakládá právo Zákazníka na odstoupení od Smlouvy; v případě nesplnění tohoto závazku se Zákazník zavazuje uhradit Obchodníkovi veškeré škody a náklady, které mu v této souvislosti vzniknou,</w:t>
      </w:r>
    </w:p>
    <w:p w14:paraId="4324CF22" w14:textId="77777777" w:rsidR="00BE6C22" w:rsidRPr="00075818" w:rsidRDefault="00BE6C22" w:rsidP="00BE6C22">
      <w:pPr>
        <w:pStyle w:val="4"/>
        <w:spacing w:before="0"/>
        <w:ind w:left="709" w:hanging="283"/>
        <w:jc w:val="left"/>
        <w:rPr>
          <w:rFonts w:asciiTheme="minorHAnsi" w:hAnsiTheme="minorHAnsi"/>
          <w:sz w:val="17"/>
          <w:szCs w:val="17"/>
        </w:rPr>
      </w:pPr>
      <w:r>
        <w:rPr>
          <w:rFonts w:asciiTheme="minorHAnsi" w:hAnsiTheme="minorHAnsi"/>
          <w:sz w:val="17"/>
          <w:szCs w:val="17"/>
        </w:rPr>
        <w:t>g</w:t>
      </w:r>
      <w:r w:rsidRPr="00075818">
        <w:rPr>
          <w:rFonts w:asciiTheme="minorHAnsi" w:hAnsiTheme="minorHAnsi"/>
          <w:sz w:val="17"/>
          <w:szCs w:val="17"/>
        </w:rPr>
        <w:t>)</w:t>
      </w:r>
      <w:r w:rsidRPr="00075818">
        <w:rPr>
          <w:rFonts w:asciiTheme="minorHAnsi" w:hAnsiTheme="minorHAnsi"/>
          <w:sz w:val="17"/>
          <w:szCs w:val="17"/>
        </w:rPr>
        <w:tab/>
        <w:t>vyrozumět Obchodníka bez zbytečného odkladu o omezení nebo přerušení odběru plynu; v případě provádění plánovaných rekonstrukcí a oprav odběrného plynového zařízení vyrozumět Obchodníka nejpozději patnáct (15) dnů předem,</w:t>
      </w:r>
    </w:p>
    <w:p w14:paraId="762B2317" w14:textId="77777777" w:rsidR="00BE6C22" w:rsidRPr="00075818" w:rsidRDefault="00BE6C22" w:rsidP="00BE6C22">
      <w:pPr>
        <w:pStyle w:val="4"/>
        <w:spacing w:before="0"/>
        <w:ind w:left="709" w:hanging="283"/>
        <w:jc w:val="left"/>
        <w:rPr>
          <w:rFonts w:asciiTheme="minorHAnsi" w:hAnsiTheme="minorHAnsi"/>
          <w:sz w:val="17"/>
          <w:szCs w:val="17"/>
        </w:rPr>
      </w:pPr>
      <w:r>
        <w:rPr>
          <w:rFonts w:asciiTheme="minorHAnsi" w:hAnsiTheme="minorHAnsi"/>
          <w:sz w:val="17"/>
          <w:szCs w:val="17"/>
        </w:rPr>
        <w:t>h</w:t>
      </w:r>
      <w:r w:rsidRPr="00075818">
        <w:rPr>
          <w:rFonts w:asciiTheme="minorHAnsi" w:hAnsiTheme="minorHAnsi"/>
          <w:sz w:val="17"/>
          <w:szCs w:val="17"/>
        </w:rPr>
        <w:t>)</w:t>
      </w:r>
      <w:r w:rsidRPr="00075818">
        <w:rPr>
          <w:rFonts w:asciiTheme="minorHAnsi" w:hAnsiTheme="minorHAnsi"/>
          <w:sz w:val="17"/>
          <w:szCs w:val="17"/>
        </w:rPr>
        <w:tab/>
        <w:t xml:space="preserve">poskytnout Obchodníkovi veškerou potřebnou součinnost nezbytnou k provedení změny dodavatele, zejména nečinit žádné právní úkony, které by Obchodníkovi bránily v provedení změny dodavatele, </w:t>
      </w:r>
    </w:p>
    <w:p w14:paraId="6FEE1E17" w14:textId="77777777" w:rsidR="00BE6C22" w:rsidRDefault="00BE6C22" w:rsidP="00BE6C22">
      <w:pPr>
        <w:pStyle w:val="4"/>
        <w:spacing w:before="0"/>
        <w:ind w:left="709" w:hanging="283"/>
        <w:jc w:val="left"/>
        <w:rPr>
          <w:rFonts w:asciiTheme="minorHAnsi" w:hAnsiTheme="minorHAnsi"/>
          <w:sz w:val="17"/>
          <w:szCs w:val="17"/>
        </w:rPr>
      </w:pPr>
      <w:r>
        <w:rPr>
          <w:rFonts w:asciiTheme="minorHAnsi" w:hAnsiTheme="minorHAnsi"/>
          <w:sz w:val="17"/>
          <w:szCs w:val="17"/>
        </w:rPr>
        <w:t>i</w:t>
      </w:r>
      <w:r w:rsidRPr="00075818">
        <w:rPr>
          <w:rFonts w:asciiTheme="minorHAnsi" w:hAnsiTheme="minorHAnsi"/>
          <w:sz w:val="17"/>
          <w:szCs w:val="17"/>
        </w:rPr>
        <w:t>)</w:t>
      </w:r>
      <w:r w:rsidRPr="00075818">
        <w:rPr>
          <w:rFonts w:asciiTheme="minorHAnsi" w:hAnsiTheme="minorHAnsi"/>
          <w:sz w:val="17"/>
          <w:szCs w:val="17"/>
        </w:rPr>
        <w:tab/>
        <w:t>oznámit Obchodníkovi změny ve svých právních poměrech, které mají nebo mohou mít vliv na plnění závazků ze Smlouvy, a to neprodleně, nejpozději však do deseti (10) dnů od okamžiku, kdy nastaly; zejména je povinen oznámit a doložit svůj vstup do likvidace, zahájení insolvenčního řízení, úpadek, prohlášení konkurzu, povolení reorganizace a další významné skutečnosti, včetně změny údajů týkajících se jeho osoby, které jsou uvedeny ve Smlouvě.</w:t>
      </w:r>
    </w:p>
    <w:p w14:paraId="1D05588F" w14:textId="77777777" w:rsidR="00BE6C22" w:rsidRDefault="00BE6C22" w:rsidP="00BE6C22">
      <w:pPr>
        <w:pStyle w:val="4"/>
        <w:spacing w:before="0" w:after="80"/>
        <w:ind w:left="709"/>
        <w:jc w:val="left"/>
        <w:rPr>
          <w:rFonts w:asciiTheme="minorHAnsi" w:hAnsiTheme="minorHAnsi"/>
          <w:sz w:val="17"/>
          <w:szCs w:val="17"/>
        </w:rPr>
      </w:pPr>
      <w:r>
        <w:rPr>
          <w:rFonts w:asciiTheme="minorHAnsi" w:hAnsiTheme="minorHAnsi"/>
          <w:sz w:val="17"/>
          <w:szCs w:val="17"/>
        </w:rPr>
        <w:t>j</w:t>
      </w:r>
      <w:r w:rsidRPr="00A35971">
        <w:rPr>
          <w:rFonts w:asciiTheme="minorHAnsi" w:hAnsiTheme="minorHAnsi"/>
          <w:sz w:val="17"/>
          <w:szCs w:val="17"/>
        </w:rPr>
        <w:t>)</w:t>
      </w:r>
      <w:r>
        <w:rPr>
          <w:rFonts w:asciiTheme="minorHAnsi" w:hAnsiTheme="minorHAnsi"/>
          <w:sz w:val="17"/>
          <w:szCs w:val="17"/>
        </w:rPr>
        <w:tab/>
      </w:r>
      <w:r w:rsidRPr="00A35971">
        <w:rPr>
          <w:rFonts w:asciiTheme="minorHAnsi" w:hAnsiTheme="minorHAnsi"/>
          <w:sz w:val="17"/>
          <w:szCs w:val="17"/>
        </w:rPr>
        <w:t>v případě, že Smlouva podléhá uveřejnění v registru smluv dle zákona č. 340/2015 Sb., o zvláštních podmínkách účinnosti některých smluv, uveřejňování těchto smluv a o registru smluv (dále jen „zákon o registru smluv“) uveřejnit ji postupem v souladu s čl. 19. Registr smluv těchto OP.</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E6C22" w:rsidRPr="00C75D3B" w14:paraId="6F1C8805" w14:textId="77777777" w:rsidTr="00BE69A4">
        <w:trPr>
          <w:trHeight w:val="340"/>
          <w:tblHeader/>
        </w:trPr>
        <w:tc>
          <w:tcPr>
            <w:tcW w:w="10206" w:type="dxa"/>
            <w:tcBorders>
              <w:bottom w:val="single" w:sz="6" w:space="0" w:color="auto"/>
            </w:tcBorders>
            <w:shd w:val="clear" w:color="auto" w:fill="E5E5E5" w:themeFill="accent1"/>
            <w:vAlign w:val="center"/>
          </w:tcPr>
          <w:p w14:paraId="712337B1" w14:textId="77777777" w:rsidR="00BE6C22" w:rsidRPr="00387467" w:rsidRDefault="00BE6C22" w:rsidP="00BE69A4">
            <w:pPr>
              <w:pStyle w:val="TextlegendaCalibriBold"/>
              <w:rPr>
                <w:rFonts w:cs="Arial"/>
              </w:rPr>
            </w:pPr>
            <w:r w:rsidRPr="004538C5">
              <w:rPr>
                <w:rFonts w:cs="Arial"/>
              </w:rPr>
              <w:t>Článek 7. Reklamace</w:t>
            </w:r>
          </w:p>
        </w:tc>
      </w:tr>
    </w:tbl>
    <w:p w14:paraId="349B186F" w14:textId="77777777" w:rsidR="00BE6C22" w:rsidRPr="00075818" w:rsidRDefault="00BE6C22" w:rsidP="00BE6C22">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t>7.1</w:t>
      </w:r>
      <w:r>
        <w:rPr>
          <w:rFonts w:asciiTheme="minorHAnsi" w:hAnsiTheme="minorHAnsi"/>
          <w:sz w:val="17"/>
          <w:szCs w:val="22"/>
        </w:rPr>
        <w:tab/>
      </w:r>
      <w:r w:rsidRPr="00075818">
        <w:rPr>
          <w:rFonts w:asciiTheme="minorHAnsi" w:hAnsiTheme="minorHAnsi"/>
          <w:sz w:val="17"/>
          <w:szCs w:val="22"/>
        </w:rPr>
        <w:t>Předmět a náležitosti reklamace</w:t>
      </w:r>
    </w:p>
    <w:p w14:paraId="3D053477" w14:textId="77777777" w:rsidR="00BE6C22" w:rsidRPr="00075818" w:rsidRDefault="00BE6C22" w:rsidP="00BE6C22">
      <w:pPr>
        <w:pStyle w:val="3"/>
        <w:tabs>
          <w:tab w:val="clear" w:pos="425"/>
        </w:tabs>
        <w:ind w:left="426"/>
        <w:jc w:val="left"/>
        <w:rPr>
          <w:rFonts w:asciiTheme="minorHAnsi" w:hAnsiTheme="minorHAnsi"/>
          <w:sz w:val="17"/>
          <w:szCs w:val="22"/>
        </w:rPr>
      </w:pPr>
      <w:r w:rsidRPr="00075818">
        <w:rPr>
          <w:rFonts w:asciiTheme="minorHAnsi" w:hAnsiTheme="minorHAnsi"/>
          <w:sz w:val="17"/>
          <w:szCs w:val="22"/>
        </w:rPr>
        <w:t xml:space="preserve">Reklamovat lze zejména vyúčtování dodávky plynu nebo službu distribuční soustavy, měření dodávky plynu a další podstatné skutečnosti týkající se dodávky dle obecně závazného právního předpisu. </w:t>
      </w:r>
    </w:p>
    <w:p w14:paraId="0BBA806A" w14:textId="77777777" w:rsidR="00BE6C22" w:rsidRPr="00075818" w:rsidRDefault="00BE6C22" w:rsidP="00BE6C22">
      <w:pPr>
        <w:pStyle w:val="3"/>
        <w:tabs>
          <w:tab w:val="clear" w:pos="425"/>
        </w:tabs>
        <w:ind w:left="426"/>
        <w:jc w:val="left"/>
        <w:rPr>
          <w:rFonts w:asciiTheme="minorHAnsi" w:hAnsiTheme="minorHAnsi"/>
          <w:sz w:val="17"/>
          <w:szCs w:val="22"/>
        </w:rPr>
      </w:pPr>
      <w:r w:rsidRPr="00075818">
        <w:rPr>
          <w:rFonts w:asciiTheme="minorHAnsi" w:hAnsiTheme="minorHAnsi"/>
          <w:sz w:val="17"/>
          <w:szCs w:val="22"/>
        </w:rPr>
        <w:t>Podávaná reklamace musí obsahovat zejména:</w:t>
      </w:r>
    </w:p>
    <w:p w14:paraId="0CDD2B6B" w14:textId="77777777" w:rsidR="00BE6C22" w:rsidRPr="004538C5" w:rsidRDefault="00BE6C22" w:rsidP="00BE6C22">
      <w:pPr>
        <w:pStyle w:val="4"/>
        <w:spacing w:before="0"/>
        <w:ind w:left="709" w:hanging="283"/>
        <w:jc w:val="left"/>
        <w:rPr>
          <w:rFonts w:asciiTheme="minorHAnsi" w:hAnsiTheme="minorHAnsi"/>
          <w:sz w:val="17"/>
          <w:szCs w:val="17"/>
        </w:rPr>
      </w:pPr>
      <w:r w:rsidRPr="004538C5">
        <w:rPr>
          <w:rFonts w:asciiTheme="minorHAnsi" w:hAnsiTheme="minorHAnsi"/>
          <w:sz w:val="17"/>
          <w:szCs w:val="17"/>
        </w:rPr>
        <w:t>a)</w:t>
      </w:r>
      <w:r w:rsidRPr="004538C5">
        <w:rPr>
          <w:rFonts w:asciiTheme="minorHAnsi" w:hAnsiTheme="minorHAnsi"/>
          <w:sz w:val="17"/>
          <w:szCs w:val="17"/>
        </w:rPr>
        <w:tab/>
        <w:t>identifikaci Smluvní strany, která reklamaci podává,</w:t>
      </w:r>
    </w:p>
    <w:p w14:paraId="1BD7513C" w14:textId="77777777" w:rsidR="00BE6C22" w:rsidRPr="004538C5" w:rsidRDefault="00BE6C22" w:rsidP="00BE6C22">
      <w:pPr>
        <w:pStyle w:val="4"/>
        <w:spacing w:before="0"/>
        <w:ind w:left="709" w:hanging="283"/>
        <w:jc w:val="left"/>
        <w:rPr>
          <w:rFonts w:asciiTheme="minorHAnsi" w:hAnsiTheme="minorHAnsi"/>
          <w:sz w:val="17"/>
          <w:szCs w:val="17"/>
        </w:rPr>
      </w:pPr>
      <w:r w:rsidRPr="004538C5">
        <w:rPr>
          <w:rFonts w:asciiTheme="minorHAnsi" w:hAnsiTheme="minorHAnsi"/>
          <w:sz w:val="17"/>
          <w:szCs w:val="17"/>
        </w:rPr>
        <w:t>b)</w:t>
      </w:r>
      <w:r w:rsidRPr="004538C5">
        <w:rPr>
          <w:rFonts w:asciiTheme="minorHAnsi" w:hAnsiTheme="minorHAnsi"/>
          <w:sz w:val="17"/>
          <w:szCs w:val="17"/>
        </w:rPr>
        <w:tab/>
        <w:t>identifikační údaje reklamované faktury, vč. variabilního symbolu, číslo a název odběrného místa, EIC kód odběrného místa, číslo Plynoměru a zjištěné stavy,</w:t>
      </w:r>
    </w:p>
    <w:p w14:paraId="2E542877" w14:textId="77777777" w:rsidR="00BE6C22" w:rsidRPr="004538C5" w:rsidRDefault="00BE6C22" w:rsidP="00BE6C22">
      <w:pPr>
        <w:pStyle w:val="4"/>
        <w:spacing w:before="0"/>
        <w:ind w:left="709" w:hanging="283"/>
        <w:jc w:val="left"/>
        <w:rPr>
          <w:rFonts w:asciiTheme="minorHAnsi" w:hAnsiTheme="minorHAnsi"/>
          <w:sz w:val="17"/>
          <w:szCs w:val="17"/>
        </w:rPr>
      </w:pPr>
      <w:r w:rsidRPr="004538C5">
        <w:rPr>
          <w:rFonts w:asciiTheme="minorHAnsi" w:hAnsiTheme="minorHAnsi"/>
          <w:sz w:val="17"/>
          <w:szCs w:val="17"/>
        </w:rPr>
        <w:t>c)</w:t>
      </w:r>
      <w:r w:rsidRPr="004538C5">
        <w:rPr>
          <w:rFonts w:asciiTheme="minorHAnsi" w:hAnsiTheme="minorHAnsi"/>
          <w:sz w:val="17"/>
          <w:szCs w:val="17"/>
        </w:rPr>
        <w:tab/>
        <w:t>výstižný popis reklamované skutečnosti a odůvodnění reklamace, včetně případné dokumentace a další rozhodné skutečnosti pro posouzení reklamace,</w:t>
      </w:r>
    </w:p>
    <w:p w14:paraId="6DA12383" w14:textId="77777777" w:rsidR="00BE6C22" w:rsidRPr="004538C5" w:rsidRDefault="00BE6C22" w:rsidP="00BE6C22">
      <w:pPr>
        <w:pStyle w:val="4"/>
        <w:spacing w:before="0"/>
        <w:ind w:left="709" w:hanging="283"/>
        <w:jc w:val="left"/>
        <w:rPr>
          <w:rFonts w:asciiTheme="minorHAnsi" w:hAnsiTheme="minorHAnsi"/>
          <w:sz w:val="17"/>
          <w:szCs w:val="17"/>
        </w:rPr>
      </w:pPr>
      <w:r w:rsidRPr="004538C5">
        <w:rPr>
          <w:rFonts w:asciiTheme="minorHAnsi" w:hAnsiTheme="minorHAnsi"/>
          <w:sz w:val="17"/>
          <w:szCs w:val="17"/>
        </w:rPr>
        <w:t>d)</w:t>
      </w:r>
      <w:r w:rsidRPr="004538C5">
        <w:rPr>
          <w:rFonts w:asciiTheme="minorHAnsi" w:hAnsiTheme="minorHAnsi"/>
          <w:sz w:val="17"/>
          <w:szCs w:val="17"/>
        </w:rPr>
        <w:tab/>
        <w:t>označení reklamujícího účastníka a jeho podpis nebo podpis oprávněného zástupce.</w:t>
      </w:r>
    </w:p>
    <w:p w14:paraId="59DC40F7" w14:textId="77777777" w:rsidR="00BE6C22" w:rsidRPr="00075818" w:rsidRDefault="00BE6C22" w:rsidP="00BE6C22">
      <w:pPr>
        <w:pStyle w:val="3"/>
        <w:tabs>
          <w:tab w:val="clear" w:pos="425"/>
          <w:tab w:val="left" w:pos="426"/>
        </w:tabs>
        <w:ind w:left="426"/>
        <w:jc w:val="left"/>
        <w:rPr>
          <w:rFonts w:asciiTheme="minorHAnsi" w:hAnsiTheme="minorHAnsi"/>
          <w:sz w:val="17"/>
          <w:szCs w:val="22"/>
        </w:rPr>
      </w:pPr>
      <w:r w:rsidRPr="00075818">
        <w:rPr>
          <w:rFonts w:asciiTheme="minorHAnsi" w:hAnsiTheme="minorHAnsi"/>
          <w:sz w:val="17"/>
          <w:szCs w:val="22"/>
        </w:rPr>
        <w:t>Další nároky uplatněné po podání reklamace týkající se předmětné reklamace budou považovány za reklamaci novou; na opakovanou reklamaci se nevztahují lhůty pro vyřízení podle příslušných právních předpisů.</w:t>
      </w:r>
    </w:p>
    <w:p w14:paraId="71B51E9E" w14:textId="77777777" w:rsidR="00BE6C22" w:rsidRPr="00075818" w:rsidRDefault="00BE6C22" w:rsidP="00BE6C22">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t>7.2</w:t>
      </w:r>
      <w:r>
        <w:rPr>
          <w:rFonts w:asciiTheme="minorHAnsi" w:hAnsiTheme="minorHAnsi"/>
          <w:sz w:val="17"/>
          <w:szCs w:val="22"/>
        </w:rPr>
        <w:tab/>
      </w:r>
      <w:r w:rsidRPr="00075818">
        <w:rPr>
          <w:rFonts w:asciiTheme="minorHAnsi" w:hAnsiTheme="minorHAnsi"/>
          <w:sz w:val="17"/>
          <w:szCs w:val="22"/>
        </w:rPr>
        <w:t>Způsob</w:t>
      </w:r>
      <w:r>
        <w:rPr>
          <w:rFonts w:asciiTheme="minorHAnsi" w:hAnsiTheme="minorHAnsi"/>
          <w:sz w:val="17"/>
          <w:szCs w:val="22"/>
        </w:rPr>
        <w:t>y</w:t>
      </w:r>
      <w:r w:rsidRPr="00075818">
        <w:rPr>
          <w:rFonts w:asciiTheme="minorHAnsi" w:hAnsiTheme="minorHAnsi"/>
          <w:sz w:val="17"/>
          <w:szCs w:val="22"/>
        </w:rPr>
        <w:t xml:space="preserve"> a lhůta pro uplatnění reklamace</w:t>
      </w:r>
    </w:p>
    <w:p w14:paraId="4C6479E6" w14:textId="77777777" w:rsidR="00BE6C22" w:rsidRPr="00075818" w:rsidRDefault="00BE6C22" w:rsidP="00BE6C22">
      <w:pPr>
        <w:pStyle w:val="3"/>
        <w:tabs>
          <w:tab w:val="clear" w:pos="425"/>
        </w:tabs>
        <w:ind w:left="426"/>
        <w:jc w:val="left"/>
        <w:rPr>
          <w:rFonts w:asciiTheme="minorHAnsi" w:hAnsiTheme="minorHAnsi"/>
          <w:sz w:val="17"/>
          <w:szCs w:val="22"/>
        </w:rPr>
      </w:pPr>
      <w:r w:rsidRPr="00075818">
        <w:rPr>
          <w:rFonts w:asciiTheme="minorHAnsi" w:hAnsiTheme="minorHAnsi"/>
          <w:sz w:val="17"/>
          <w:szCs w:val="22"/>
        </w:rPr>
        <w:t>Zákazník může reklamaci uplatnit písemně či e-mailem přímo na kontaktní osoby Obchodníka nebo na e-mailové adrese uvedené ve Smlouvě, na doručovací adres</w:t>
      </w:r>
      <w:r>
        <w:rPr>
          <w:rFonts w:asciiTheme="minorHAnsi" w:hAnsiTheme="minorHAnsi"/>
          <w:sz w:val="17"/>
          <w:szCs w:val="22"/>
        </w:rPr>
        <w:t>u Obchodníka uvedenou v odst. 19</w:t>
      </w:r>
      <w:r w:rsidRPr="00075818">
        <w:rPr>
          <w:rFonts w:asciiTheme="minorHAnsi" w:hAnsiTheme="minorHAnsi"/>
          <w:sz w:val="17"/>
          <w:szCs w:val="22"/>
        </w:rPr>
        <w:t xml:space="preserve">.1 těchto OP, telefonicky na zákaznické lince Obchodníka, osobně na kontaktních místech anebo přes </w:t>
      </w:r>
      <w:r>
        <w:rPr>
          <w:rFonts w:asciiTheme="minorHAnsi" w:hAnsiTheme="minorHAnsi"/>
          <w:sz w:val="17"/>
          <w:szCs w:val="22"/>
        </w:rPr>
        <w:t>internetovou</w:t>
      </w:r>
      <w:r w:rsidRPr="00075818">
        <w:rPr>
          <w:rFonts w:asciiTheme="minorHAnsi" w:hAnsiTheme="minorHAnsi"/>
          <w:sz w:val="17"/>
          <w:szCs w:val="22"/>
        </w:rPr>
        <w:t xml:space="preserve"> aplikaci innogy24 (čl. 1</w:t>
      </w:r>
      <w:r>
        <w:rPr>
          <w:rFonts w:asciiTheme="minorHAnsi" w:hAnsiTheme="minorHAnsi"/>
          <w:sz w:val="17"/>
          <w:szCs w:val="22"/>
        </w:rPr>
        <w:t>7</w:t>
      </w:r>
      <w:r w:rsidRPr="00075818">
        <w:rPr>
          <w:rFonts w:asciiTheme="minorHAnsi" w:hAnsiTheme="minorHAnsi"/>
          <w:sz w:val="17"/>
          <w:szCs w:val="22"/>
        </w:rPr>
        <w:t>). Reklamace musí být uplatněna bez zbytečného odkladu poté, co Smluvní strana měla možnost vadu zjistit. Reklamace vyúčtování, s výjimkou reklamace zcela zjevné chyby či omylu, nemá odkladný účinek na splatnost plateb. Oznámení o platbách záloh lze z důvodu jeho nepřiměřenosti reklamovat pouze do splatnosti první takto předepsané zálohy.</w:t>
      </w:r>
    </w:p>
    <w:p w14:paraId="45A558FA" w14:textId="77777777" w:rsidR="00BE6C22" w:rsidRPr="00075818" w:rsidRDefault="00BE6C22" w:rsidP="00BE6C22">
      <w:pPr>
        <w:pStyle w:val="3"/>
        <w:tabs>
          <w:tab w:val="clear" w:pos="425"/>
        </w:tabs>
        <w:spacing w:before="0"/>
        <w:ind w:left="425"/>
        <w:jc w:val="left"/>
        <w:rPr>
          <w:rFonts w:asciiTheme="minorHAnsi" w:hAnsiTheme="minorHAnsi"/>
          <w:sz w:val="17"/>
          <w:szCs w:val="22"/>
        </w:rPr>
      </w:pPr>
      <w:r w:rsidRPr="00075818">
        <w:rPr>
          <w:rFonts w:asciiTheme="minorHAnsi" w:hAnsiTheme="minorHAnsi"/>
          <w:sz w:val="17"/>
          <w:szCs w:val="22"/>
        </w:rPr>
        <w:t>V případě, že má Zákazník pochybnosti o správnosti údajů měření nebo zjistí-li závadu na měřicím zařízení a žádá o přezkoušení měřicího zařízení nebo jeho výměnu, řeší tuto otázku s PDS postupem podle § 71 Energetického zákona a podle Řádu PDS. Postup při reklamaci chybného chodu měřicího zařízení, chybného přenosu dat nebo chybného odečtu a správnosti přepočtu se řídí Řádem PDS.</w:t>
      </w:r>
    </w:p>
    <w:p w14:paraId="7353424A" w14:textId="77777777" w:rsidR="00BE6C22" w:rsidRPr="00075818" w:rsidRDefault="00BE6C22" w:rsidP="00BE6C22">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t>7.3</w:t>
      </w:r>
      <w:r>
        <w:rPr>
          <w:rFonts w:asciiTheme="minorHAnsi" w:hAnsiTheme="minorHAnsi"/>
          <w:sz w:val="17"/>
          <w:szCs w:val="22"/>
        </w:rPr>
        <w:tab/>
      </w:r>
      <w:r w:rsidRPr="00075818">
        <w:rPr>
          <w:rFonts w:asciiTheme="minorHAnsi" w:hAnsiTheme="minorHAnsi"/>
          <w:sz w:val="17"/>
          <w:szCs w:val="22"/>
        </w:rPr>
        <w:t xml:space="preserve">Vyřízení reklamace </w:t>
      </w:r>
    </w:p>
    <w:p w14:paraId="5C22F80F" w14:textId="77777777" w:rsidR="00BE6C22" w:rsidRDefault="00BE6C22" w:rsidP="00BE6C22">
      <w:pPr>
        <w:pStyle w:val="3"/>
        <w:tabs>
          <w:tab w:val="clear" w:pos="425"/>
        </w:tabs>
        <w:ind w:left="426"/>
        <w:jc w:val="left"/>
        <w:rPr>
          <w:rFonts w:asciiTheme="minorHAnsi" w:hAnsiTheme="minorHAnsi"/>
          <w:sz w:val="17"/>
          <w:szCs w:val="22"/>
        </w:rPr>
      </w:pPr>
      <w:r w:rsidRPr="00075818">
        <w:rPr>
          <w:rFonts w:asciiTheme="minorHAnsi" w:hAnsiTheme="minorHAnsi"/>
          <w:sz w:val="17"/>
          <w:szCs w:val="22"/>
        </w:rPr>
        <w:t>Obchodník reklamaci prošetří ve lhůtách stanovených obecně závazným právním předpisem a výsledek šetření odešle Zákazníkovi. Byla-li reklamace oprávněná, bude provedeno vzájemné vypořádání nejpozději do třiceti (30) dnů ode dne doručení reklamace.</w:t>
      </w:r>
    </w:p>
    <w:p w14:paraId="449335EF" w14:textId="77777777" w:rsidR="00BE6C22" w:rsidRDefault="00BE6C22" w:rsidP="00BE6C22">
      <w:pPr>
        <w:pStyle w:val="3"/>
        <w:spacing w:before="0" w:after="80"/>
        <w:ind w:left="425"/>
        <w:jc w:val="left"/>
        <w:rPr>
          <w:rFonts w:asciiTheme="minorHAnsi" w:hAnsiTheme="minorHAnsi"/>
          <w:sz w:val="17"/>
          <w:szCs w:val="22"/>
        </w:rPr>
      </w:pPr>
      <w:r w:rsidRPr="004D6D63">
        <w:rPr>
          <w:rFonts w:asciiTheme="minorHAnsi" w:hAnsiTheme="minorHAnsi"/>
          <w:sz w:val="17"/>
          <w:szCs w:val="22"/>
        </w:rPr>
        <w:t>Další nároky uplatněné po podání reklamace týkající se předmětné reklamace budou považovány za reklamaci novou, opakovaná reklamace již nemusí být vyřízena ve lhůtách podle příslušných právních předpisů.</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E6C22" w:rsidRPr="00C75D3B" w14:paraId="460D8732" w14:textId="77777777" w:rsidTr="00BE69A4">
        <w:trPr>
          <w:trHeight w:val="340"/>
          <w:tblHeader/>
        </w:trPr>
        <w:tc>
          <w:tcPr>
            <w:tcW w:w="10206" w:type="dxa"/>
            <w:tcBorders>
              <w:bottom w:val="single" w:sz="6" w:space="0" w:color="auto"/>
            </w:tcBorders>
            <w:shd w:val="clear" w:color="auto" w:fill="E5E5E5" w:themeFill="accent1"/>
            <w:vAlign w:val="center"/>
          </w:tcPr>
          <w:p w14:paraId="5E88ED89" w14:textId="77777777" w:rsidR="00BE6C22" w:rsidRPr="00387467" w:rsidRDefault="00BE6C22" w:rsidP="00BE69A4">
            <w:pPr>
              <w:pStyle w:val="TextlegendaCalibriBold"/>
              <w:rPr>
                <w:rFonts w:cs="Arial"/>
              </w:rPr>
            </w:pPr>
            <w:r w:rsidRPr="004538C5">
              <w:rPr>
                <w:rFonts w:cs="Arial"/>
              </w:rPr>
              <w:t>Článek 8.  Okolnosti vylučující odpovědnost</w:t>
            </w:r>
          </w:p>
        </w:tc>
      </w:tr>
    </w:tbl>
    <w:p w14:paraId="10086E9F" w14:textId="77777777" w:rsidR="00BE6C22" w:rsidRPr="00075818" w:rsidRDefault="00BE6C22" w:rsidP="00BE6C22">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t>8.1</w:t>
      </w:r>
      <w:r>
        <w:rPr>
          <w:rFonts w:asciiTheme="minorHAnsi" w:hAnsiTheme="minorHAnsi"/>
          <w:sz w:val="17"/>
          <w:szCs w:val="22"/>
        </w:rPr>
        <w:tab/>
      </w:r>
      <w:r w:rsidRPr="00075818">
        <w:rPr>
          <w:rFonts w:asciiTheme="minorHAnsi" w:hAnsiTheme="minorHAnsi"/>
          <w:sz w:val="17"/>
          <w:szCs w:val="22"/>
        </w:rPr>
        <w:t>Okolnosti vylučující odpovědnost</w:t>
      </w:r>
    </w:p>
    <w:p w14:paraId="2E887AFE" w14:textId="77777777" w:rsidR="00BE6C22" w:rsidRPr="00075818" w:rsidRDefault="00BE6C22" w:rsidP="00BE6C22">
      <w:pPr>
        <w:pStyle w:val="3"/>
        <w:tabs>
          <w:tab w:val="clear" w:pos="425"/>
        </w:tabs>
        <w:ind w:left="426"/>
        <w:jc w:val="left"/>
        <w:rPr>
          <w:rFonts w:asciiTheme="minorHAnsi" w:hAnsiTheme="minorHAnsi"/>
          <w:sz w:val="17"/>
          <w:szCs w:val="22"/>
        </w:rPr>
      </w:pPr>
      <w:r w:rsidRPr="009A4FAB">
        <w:rPr>
          <w:rFonts w:asciiTheme="minorHAnsi" w:hAnsiTheme="minorHAnsi"/>
          <w:sz w:val="17"/>
          <w:szCs w:val="22"/>
        </w:rPr>
        <w:t xml:space="preserve">Za okolnosti vylučující odpovědnost se považují zejména </w:t>
      </w:r>
      <w:r>
        <w:rPr>
          <w:rFonts w:asciiTheme="minorHAnsi" w:hAnsiTheme="minorHAnsi"/>
          <w:sz w:val="17"/>
          <w:szCs w:val="22"/>
        </w:rPr>
        <w:t>–</w:t>
      </w:r>
      <w:r w:rsidRPr="009A4FAB">
        <w:rPr>
          <w:rFonts w:asciiTheme="minorHAnsi" w:hAnsiTheme="minorHAnsi"/>
          <w:sz w:val="17"/>
          <w:szCs w:val="22"/>
        </w:rPr>
        <w:t xml:space="preserve"> nikoli</w:t>
      </w:r>
      <w:r>
        <w:rPr>
          <w:rFonts w:asciiTheme="minorHAnsi" w:hAnsiTheme="minorHAnsi"/>
          <w:sz w:val="17"/>
          <w:szCs w:val="22"/>
        </w:rPr>
        <w:t xml:space="preserve"> </w:t>
      </w:r>
      <w:r w:rsidRPr="009A4FAB">
        <w:rPr>
          <w:rFonts w:asciiTheme="minorHAnsi" w:hAnsiTheme="minorHAnsi"/>
          <w:sz w:val="17"/>
          <w:szCs w:val="22"/>
        </w:rPr>
        <w:t xml:space="preserve">však pouze </w:t>
      </w:r>
      <w:r>
        <w:rPr>
          <w:rFonts w:asciiTheme="minorHAnsi" w:hAnsiTheme="minorHAnsi"/>
          <w:sz w:val="17"/>
          <w:szCs w:val="22"/>
        </w:rPr>
        <w:t>–</w:t>
      </w:r>
      <w:r w:rsidRPr="009A4FAB">
        <w:rPr>
          <w:rFonts w:asciiTheme="minorHAnsi" w:hAnsiTheme="minorHAnsi"/>
          <w:sz w:val="17"/>
          <w:szCs w:val="22"/>
        </w:rPr>
        <w:t xml:space="preserve"> události</w:t>
      </w:r>
      <w:r>
        <w:rPr>
          <w:rFonts w:asciiTheme="minorHAnsi" w:hAnsiTheme="minorHAnsi"/>
          <w:sz w:val="17"/>
          <w:szCs w:val="22"/>
        </w:rPr>
        <w:t xml:space="preserve"> </w:t>
      </w:r>
      <w:r w:rsidRPr="009A4FAB">
        <w:rPr>
          <w:rFonts w:asciiTheme="minorHAnsi" w:hAnsiTheme="minorHAnsi"/>
          <w:sz w:val="17"/>
          <w:szCs w:val="22"/>
        </w:rPr>
        <w:t>stojící mimo vliv a kontrolu Smluvních stran,</w:t>
      </w:r>
      <w:r>
        <w:rPr>
          <w:rFonts w:asciiTheme="minorHAnsi" w:hAnsiTheme="minorHAnsi"/>
          <w:sz w:val="17"/>
          <w:szCs w:val="22"/>
        </w:rPr>
        <w:t xml:space="preserve"> </w:t>
      </w:r>
      <w:r w:rsidRPr="009A4FAB">
        <w:rPr>
          <w:rFonts w:asciiTheme="minorHAnsi" w:hAnsiTheme="minorHAnsi"/>
          <w:sz w:val="17"/>
          <w:szCs w:val="22"/>
        </w:rPr>
        <w:t>pokud se na jejich vyvolání úmyslně nepodílely, a to zejména</w:t>
      </w:r>
      <w:r w:rsidRPr="00075818">
        <w:rPr>
          <w:rFonts w:asciiTheme="minorHAnsi" w:hAnsiTheme="minorHAnsi"/>
          <w:sz w:val="17"/>
          <w:szCs w:val="22"/>
        </w:rPr>
        <w:t>:</w:t>
      </w:r>
    </w:p>
    <w:p w14:paraId="44E322B6" w14:textId="77777777" w:rsidR="00BE6C22" w:rsidRPr="00075818" w:rsidRDefault="00BE6C22" w:rsidP="00E72CAC">
      <w:pPr>
        <w:pStyle w:val="3"/>
        <w:numPr>
          <w:ilvl w:val="0"/>
          <w:numId w:val="12"/>
        </w:numPr>
        <w:tabs>
          <w:tab w:val="clear" w:pos="425"/>
          <w:tab w:val="left" w:pos="709"/>
        </w:tabs>
        <w:ind w:left="709" w:hanging="283"/>
        <w:jc w:val="left"/>
        <w:rPr>
          <w:rFonts w:asciiTheme="minorHAnsi" w:hAnsiTheme="minorHAnsi"/>
          <w:sz w:val="17"/>
          <w:szCs w:val="22"/>
        </w:rPr>
      </w:pPr>
      <w:r w:rsidRPr="00075818">
        <w:rPr>
          <w:rFonts w:asciiTheme="minorHAnsi" w:hAnsiTheme="minorHAnsi"/>
          <w:sz w:val="17"/>
          <w:szCs w:val="22"/>
        </w:rPr>
        <w:t>na straně Obchodníka nebo Zákazníka:</w:t>
      </w:r>
    </w:p>
    <w:p w14:paraId="58B7820C" w14:textId="77777777" w:rsidR="00BE6C22" w:rsidRPr="004538C5" w:rsidRDefault="00BE6C22" w:rsidP="00BE6C22">
      <w:pPr>
        <w:pStyle w:val="4"/>
        <w:spacing w:before="0"/>
        <w:ind w:left="993"/>
        <w:jc w:val="left"/>
        <w:rPr>
          <w:rFonts w:asciiTheme="minorHAnsi" w:hAnsiTheme="minorHAnsi"/>
          <w:sz w:val="17"/>
          <w:szCs w:val="17"/>
        </w:rPr>
      </w:pPr>
      <w:r w:rsidRPr="004538C5">
        <w:rPr>
          <w:rFonts w:asciiTheme="minorHAnsi" w:hAnsiTheme="minorHAnsi"/>
          <w:sz w:val="17"/>
          <w:szCs w:val="17"/>
        </w:rPr>
        <w:t>a)</w:t>
      </w:r>
      <w:r w:rsidRPr="004538C5">
        <w:rPr>
          <w:rFonts w:asciiTheme="minorHAnsi" w:hAnsiTheme="minorHAnsi"/>
          <w:sz w:val="17"/>
          <w:szCs w:val="17"/>
        </w:rPr>
        <w:tab/>
        <w:t>stávky, výluky a jiné odvětvové spory, pokud tato událost nastane v důsledku organizování třetími stranami,</w:t>
      </w:r>
    </w:p>
    <w:p w14:paraId="1304EFB6" w14:textId="77777777" w:rsidR="00BE6C22" w:rsidRPr="004538C5" w:rsidRDefault="00BE6C22" w:rsidP="00BE6C22">
      <w:pPr>
        <w:pStyle w:val="4"/>
        <w:spacing w:before="0"/>
        <w:ind w:left="993"/>
        <w:jc w:val="left"/>
        <w:rPr>
          <w:rFonts w:asciiTheme="minorHAnsi" w:hAnsiTheme="minorHAnsi"/>
          <w:sz w:val="17"/>
          <w:szCs w:val="17"/>
        </w:rPr>
      </w:pPr>
      <w:r w:rsidRPr="004538C5">
        <w:rPr>
          <w:rFonts w:asciiTheme="minorHAnsi" w:hAnsiTheme="minorHAnsi"/>
          <w:sz w:val="17"/>
          <w:szCs w:val="17"/>
        </w:rPr>
        <w:t>b)</w:t>
      </w:r>
      <w:r w:rsidRPr="004538C5">
        <w:rPr>
          <w:rFonts w:asciiTheme="minorHAnsi" w:hAnsiTheme="minorHAnsi"/>
          <w:sz w:val="17"/>
          <w:szCs w:val="17"/>
        </w:rPr>
        <w:tab/>
        <w:t>války, občanské a vojenské nepokoje, teroristické útoky, blokády, povstání, výtržnosti, epidemie, karanténní omezení,</w:t>
      </w:r>
    </w:p>
    <w:p w14:paraId="3F6CDB6E" w14:textId="77777777" w:rsidR="00BE6C22" w:rsidRPr="004538C5" w:rsidRDefault="00BE6C22" w:rsidP="00BE6C22">
      <w:pPr>
        <w:pStyle w:val="4"/>
        <w:spacing w:before="0"/>
        <w:ind w:left="993"/>
        <w:jc w:val="left"/>
        <w:rPr>
          <w:rFonts w:asciiTheme="minorHAnsi" w:hAnsiTheme="minorHAnsi"/>
          <w:sz w:val="17"/>
          <w:szCs w:val="17"/>
        </w:rPr>
      </w:pPr>
      <w:r w:rsidRPr="004538C5">
        <w:rPr>
          <w:rFonts w:asciiTheme="minorHAnsi" w:hAnsiTheme="minorHAnsi"/>
          <w:sz w:val="17"/>
          <w:szCs w:val="17"/>
        </w:rPr>
        <w:t>c)</w:t>
      </w:r>
      <w:r w:rsidRPr="004538C5">
        <w:rPr>
          <w:rFonts w:asciiTheme="minorHAnsi" w:hAnsiTheme="minorHAnsi"/>
          <w:sz w:val="17"/>
          <w:szCs w:val="17"/>
        </w:rPr>
        <w:tab/>
        <w:t>blesk, zemětřesení, požár, bouře, nehody či varování před nimi, záplavy, povodně, havárie a nehody většího rozsahu.</w:t>
      </w:r>
    </w:p>
    <w:p w14:paraId="4E2ADB49" w14:textId="77777777" w:rsidR="00BE6C22" w:rsidRPr="004538C5" w:rsidRDefault="00BE6C22" w:rsidP="00E72CAC">
      <w:pPr>
        <w:pStyle w:val="3"/>
        <w:numPr>
          <w:ilvl w:val="0"/>
          <w:numId w:val="12"/>
        </w:numPr>
        <w:tabs>
          <w:tab w:val="clear" w:pos="425"/>
          <w:tab w:val="left" w:pos="709"/>
        </w:tabs>
        <w:ind w:left="709" w:hanging="283"/>
        <w:jc w:val="left"/>
        <w:rPr>
          <w:rFonts w:asciiTheme="minorHAnsi" w:hAnsiTheme="minorHAnsi"/>
          <w:sz w:val="17"/>
          <w:szCs w:val="17"/>
        </w:rPr>
      </w:pPr>
      <w:r w:rsidRPr="004538C5">
        <w:rPr>
          <w:rFonts w:asciiTheme="minorHAnsi" w:hAnsiTheme="minorHAnsi"/>
          <w:sz w:val="17"/>
          <w:szCs w:val="17"/>
        </w:rPr>
        <w:t>na straně Obchodníka a/nebo PDS:</w:t>
      </w:r>
    </w:p>
    <w:p w14:paraId="5D2B4E91" w14:textId="77777777" w:rsidR="00BE6C22" w:rsidRPr="004538C5" w:rsidRDefault="00BE6C22" w:rsidP="00BE6C22">
      <w:pPr>
        <w:pStyle w:val="4"/>
        <w:spacing w:before="0"/>
        <w:ind w:left="993"/>
        <w:jc w:val="left"/>
        <w:rPr>
          <w:rFonts w:asciiTheme="minorHAnsi" w:hAnsiTheme="minorHAnsi"/>
          <w:sz w:val="17"/>
          <w:szCs w:val="17"/>
        </w:rPr>
      </w:pPr>
      <w:r w:rsidRPr="004538C5">
        <w:rPr>
          <w:rFonts w:asciiTheme="minorHAnsi" w:hAnsiTheme="minorHAnsi"/>
          <w:sz w:val="17"/>
          <w:szCs w:val="17"/>
        </w:rPr>
        <w:t>a)</w:t>
      </w:r>
      <w:r w:rsidRPr="004538C5">
        <w:rPr>
          <w:rFonts w:asciiTheme="minorHAnsi" w:hAnsiTheme="minorHAnsi"/>
          <w:sz w:val="17"/>
          <w:szCs w:val="17"/>
        </w:rPr>
        <w:tab/>
        <w:t>stav nouze nebo předcházení jeho vzniku podle EZ a jeho prováděcích předpisů,</w:t>
      </w:r>
    </w:p>
    <w:p w14:paraId="617202B7" w14:textId="77777777" w:rsidR="00BE6C22" w:rsidRPr="004538C5" w:rsidRDefault="00BE6C22" w:rsidP="00BE6C22">
      <w:pPr>
        <w:pStyle w:val="4"/>
        <w:spacing w:before="0"/>
        <w:ind w:left="993"/>
        <w:jc w:val="left"/>
        <w:rPr>
          <w:rFonts w:asciiTheme="minorHAnsi" w:hAnsiTheme="minorHAnsi"/>
          <w:sz w:val="17"/>
          <w:szCs w:val="17"/>
        </w:rPr>
      </w:pPr>
      <w:r w:rsidRPr="004538C5">
        <w:rPr>
          <w:rFonts w:asciiTheme="minorHAnsi" w:hAnsiTheme="minorHAnsi"/>
          <w:sz w:val="17"/>
          <w:szCs w:val="17"/>
        </w:rPr>
        <w:t>b)</w:t>
      </w:r>
      <w:r w:rsidRPr="004538C5">
        <w:rPr>
          <w:rFonts w:asciiTheme="minorHAnsi" w:hAnsiTheme="minorHAnsi"/>
          <w:sz w:val="17"/>
          <w:szCs w:val="17"/>
        </w:rPr>
        <w:tab/>
        <w:t>jakákoliv překážka bránící odběru plynu na straně osob dodávajících plyn Obchodníkovi nebo zajišťujících službu přepravy plynu, uskladnění a službu distribuční soustavy, pokud tato událost má charakter některé z překážek podle bodu (i) písm. a) – c) nebo bodu (</w:t>
      </w:r>
      <w:proofErr w:type="spellStart"/>
      <w:r w:rsidRPr="004538C5">
        <w:rPr>
          <w:rFonts w:asciiTheme="minorHAnsi" w:hAnsiTheme="minorHAnsi"/>
          <w:sz w:val="17"/>
          <w:szCs w:val="17"/>
        </w:rPr>
        <w:t>ii</w:t>
      </w:r>
      <w:proofErr w:type="spellEnd"/>
      <w:r w:rsidRPr="004538C5">
        <w:rPr>
          <w:rFonts w:asciiTheme="minorHAnsi" w:hAnsiTheme="minorHAnsi"/>
          <w:sz w:val="17"/>
          <w:szCs w:val="17"/>
        </w:rPr>
        <w:t>) písm. a).</w:t>
      </w:r>
    </w:p>
    <w:p w14:paraId="6DDF11DA" w14:textId="77777777" w:rsidR="00BE6C22" w:rsidRPr="00075818" w:rsidRDefault="00BE6C22" w:rsidP="00BE6C22">
      <w:pPr>
        <w:pStyle w:val="3"/>
        <w:tabs>
          <w:tab w:val="clear" w:pos="425"/>
        </w:tabs>
        <w:ind w:left="425"/>
        <w:jc w:val="left"/>
        <w:rPr>
          <w:rFonts w:asciiTheme="minorHAnsi" w:hAnsiTheme="minorHAnsi"/>
          <w:sz w:val="17"/>
          <w:szCs w:val="22"/>
        </w:rPr>
      </w:pPr>
      <w:r w:rsidRPr="00075818">
        <w:rPr>
          <w:rFonts w:asciiTheme="minorHAnsi" w:hAnsiTheme="minorHAnsi"/>
          <w:sz w:val="17"/>
          <w:szCs w:val="22"/>
        </w:rPr>
        <w:t>Smluvní strany jsou povinny v průběhu smluvního vztahu předcházet možným škodám. Odpovědnost za škodu a náhrada škody se řídí ustanoveními obecně závazných právních předpisů a ujednáními stran ve Smlouvě.</w:t>
      </w:r>
    </w:p>
    <w:p w14:paraId="21BCBD33" w14:textId="77777777" w:rsidR="00BE6C22" w:rsidRPr="00075818" w:rsidRDefault="00BE6C22" w:rsidP="00BE6C22">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t>8.2</w:t>
      </w:r>
      <w:r>
        <w:rPr>
          <w:rFonts w:asciiTheme="minorHAnsi" w:hAnsiTheme="minorHAnsi"/>
          <w:sz w:val="17"/>
          <w:szCs w:val="22"/>
        </w:rPr>
        <w:tab/>
      </w:r>
      <w:r w:rsidRPr="00075818">
        <w:rPr>
          <w:rFonts w:asciiTheme="minorHAnsi" w:hAnsiTheme="minorHAnsi"/>
          <w:sz w:val="17"/>
          <w:szCs w:val="22"/>
        </w:rPr>
        <w:t>Vyloučení odpovědnosti</w:t>
      </w:r>
    </w:p>
    <w:p w14:paraId="60B321AC" w14:textId="77777777" w:rsidR="00BE6C22" w:rsidRPr="00075818" w:rsidRDefault="00BE6C22" w:rsidP="00BE6C22">
      <w:pPr>
        <w:pStyle w:val="3"/>
        <w:tabs>
          <w:tab w:val="clear" w:pos="425"/>
        </w:tabs>
        <w:ind w:left="426"/>
        <w:jc w:val="left"/>
        <w:rPr>
          <w:rFonts w:asciiTheme="minorHAnsi" w:hAnsiTheme="minorHAnsi"/>
          <w:sz w:val="17"/>
          <w:szCs w:val="22"/>
        </w:rPr>
      </w:pPr>
      <w:r w:rsidRPr="00075818">
        <w:rPr>
          <w:rFonts w:asciiTheme="minorHAnsi" w:hAnsiTheme="minorHAnsi"/>
          <w:sz w:val="17"/>
          <w:szCs w:val="22"/>
        </w:rPr>
        <w:t xml:space="preserve">Pokud smluvní straně zčásti nebo zcela zabrání okolnosti vylučující odpovědnost v plnění nebo zajištění plnění jejích povinností k dodávkám nebo odběrům podle Smlouvy a tato smluvní strana dodrží oznamovací povinnosti, pak se bude mít za to, že se povinná strana nedopustila </w:t>
      </w:r>
      <w:r w:rsidRPr="00075818">
        <w:rPr>
          <w:rFonts w:asciiTheme="minorHAnsi" w:hAnsiTheme="minorHAnsi"/>
          <w:sz w:val="17"/>
          <w:szCs w:val="22"/>
        </w:rPr>
        <w:lastRenderedPageBreak/>
        <w:t xml:space="preserve">pochybení a bude zproštěna těchto povinností po dobu, po kterou jí okolnosti vylučující odpovědnost budou bránit v plnění, přičemž platí, že povinné straně nevznikne povinnost k náhradě škody ve vztahu k nedodanému nebo neodebranému množství plynu. </w:t>
      </w:r>
    </w:p>
    <w:p w14:paraId="531F9CA6" w14:textId="77777777" w:rsidR="00BE6C22" w:rsidRPr="00075818" w:rsidRDefault="00BE6C22" w:rsidP="00BE6C22">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t>8.3</w:t>
      </w:r>
      <w:r>
        <w:rPr>
          <w:rFonts w:asciiTheme="minorHAnsi" w:hAnsiTheme="minorHAnsi"/>
          <w:sz w:val="17"/>
          <w:szCs w:val="22"/>
        </w:rPr>
        <w:tab/>
      </w:r>
      <w:r w:rsidRPr="00075818">
        <w:rPr>
          <w:rFonts w:asciiTheme="minorHAnsi" w:hAnsiTheme="minorHAnsi"/>
          <w:sz w:val="17"/>
          <w:szCs w:val="22"/>
        </w:rPr>
        <w:t>Oznamovací povinnost</w:t>
      </w:r>
    </w:p>
    <w:p w14:paraId="7EC96BFC" w14:textId="77777777" w:rsidR="00BE6C22" w:rsidRPr="00075818" w:rsidRDefault="00BE6C22" w:rsidP="00BE6C22">
      <w:pPr>
        <w:pStyle w:val="3"/>
        <w:tabs>
          <w:tab w:val="clear" w:pos="425"/>
        </w:tabs>
        <w:ind w:left="426"/>
        <w:jc w:val="left"/>
        <w:rPr>
          <w:rFonts w:asciiTheme="minorHAnsi" w:hAnsiTheme="minorHAnsi"/>
          <w:sz w:val="17"/>
          <w:szCs w:val="22"/>
        </w:rPr>
      </w:pPr>
      <w:r w:rsidRPr="00075818">
        <w:rPr>
          <w:rFonts w:asciiTheme="minorHAnsi" w:hAnsiTheme="minorHAnsi"/>
          <w:sz w:val="17"/>
          <w:szCs w:val="22"/>
        </w:rPr>
        <w:t xml:space="preserve">Smluvní strana, která porušuje svou povinnost nebo která s přihlédnutím ke všem okolnostem má vědět nebo mohla vědět, že poruší svou povinnost ze Smlouvy, je povinna oznámit druhé straně povahu překážky, která jí brání nebo budou bránit v plnění povinností a informovat o jejích důsledcích, takové oznámení musí být podáno bez zbytečného odkladu poté, kdy se povinná strana o překážce dozvěděla nebo při náležité péči mohla dozvědět a současně sdělí druhé smluvní straně nezávazný odhad provedený v daném okamžiku v dobré víře týkající se rozsahu a předpokládaného trvání její neschopnosti plnit. Po dobu trvání okolností vylučujících odpovědnost bude druhé straně v dobré víře poskytovat přiměřené aktuální informace, budou-li k dispozici, ohledně rozsahu a předpokládaného trvání její neschopnosti plnit. </w:t>
      </w:r>
    </w:p>
    <w:p w14:paraId="1040A107" w14:textId="77777777" w:rsidR="00BE6C22" w:rsidRPr="00075818" w:rsidRDefault="00BE6C22" w:rsidP="00BE6C22">
      <w:pPr>
        <w:pStyle w:val="2"/>
        <w:tabs>
          <w:tab w:val="clear" w:pos="425"/>
          <w:tab w:val="left" w:pos="426"/>
        </w:tabs>
        <w:ind w:left="425" w:hanging="340"/>
        <w:outlineLvl w:val="2"/>
        <w:rPr>
          <w:rFonts w:asciiTheme="minorHAnsi" w:hAnsiTheme="minorHAnsi"/>
          <w:sz w:val="17"/>
          <w:szCs w:val="22"/>
        </w:rPr>
      </w:pPr>
      <w:r w:rsidRPr="00075818">
        <w:rPr>
          <w:rFonts w:asciiTheme="minorHAnsi" w:hAnsiTheme="minorHAnsi"/>
          <w:sz w:val="17"/>
          <w:szCs w:val="22"/>
        </w:rPr>
        <w:t>8.4</w:t>
      </w:r>
      <w:r>
        <w:rPr>
          <w:rFonts w:asciiTheme="minorHAnsi" w:hAnsiTheme="minorHAnsi"/>
          <w:sz w:val="17"/>
          <w:szCs w:val="22"/>
        </w:rPr>
        <w:tab/>
      </w:r>
      <w:r w:rsidRPr="00075818">
        <w:rPr>
          <w:rFonts w:asciiTheme="minorHAnsi" w:hAnsiTheme="minorHAnsi"/>
          <w:sz w:val="17"/>
          <w:szCs w:val="22"/>
        </w:rPr>
        <w:t xml:space="preserve">Odstoupení od smlouvy </w:t>
      </w:r>
    </w:p>
    <w:p w14:paraId="1A6E5466" w14:textId="77777777" w:rsidR="00BE6C22" w:rsidRDefault="00BE6C22" w:rsidP="00BE6C22">
      <w:pPr>
        <w:pStyle w:val="3"/>
        <w:spacing w:after="80"/>
        <w:ind w:left="425"/>
        <w:jc w:val="left"/>
        <w:rPr>
          <w:rFonts w:asciiTheme="minorHAnsi" w:hAnsiTheme="minorHAnsi"/>
          <w:sz w:val="17"/>
          <w:szCs w:val="22"/>
        </w:rPr>
      </w:pPr>
      <w:r w:rsidRPr="00075818">
        <w:rPr>
          <w:rFonts w:asciiTheme="minorHAnsi" w:hAnsiTheme="minorHAnsi"/>
          <w:sz w:val="17"/>
          <w:szCs w:val="22"/>
        </w:rPr>
        <w:t xml:space="preserve">Pokud by povinnosti povinné strany plynoucí ze Smlouvy byly dlouhodobé nepříznivě ovlivňovány zásahem okolností vylučujících odpovědnost a povinná strana by nesplnila své povinnosti v průměru o více než 50% procent nasmlouvaného objemu plynu během takového období, pak smluvní strana, která není povinnou stranou, je oprávněna od této Smlouvy odstoupit. Odstoupením nebudou dotčena žádná práva ani povinnosti smluvních stran vznikající ze Smlouvy až do dne jejího ukončení.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E6C22" w:rsidRPr="00C75D3B" w14:paraId="7EFB34AF" w14:textId="77777777" w:rsidTr="00BE69A4">
        <w:trPr>
          <w:trHeight w:val="340"/>
          <w:tblHeader/>
        </w:trPr>
        <w:tc>
          <w:tcPr>
            <w:tcW w:w="10206" w:type="dxa"/>
            <w:tcBorders>
              <w:bottom w:val="single" w:sz="6" w:space="0" w:color="auto"/>
            </w:tcBorders>
            <w:shd w:val="clear" w:color="auto" w:fill="E5E5E5" w:themeFill="accent1"/>
            <w:vAlign w:val="center"/>
          </w:tcPr>
          <w:p w14:paraId="15A89224" w14:textId="77777777" w:rsidR="00BE6C22" w:rsidRPr="00387467" w:rsidRDefault="00BE6C22" w:rsidP="00BE69A4">
            <w:pPr>
              <w:pStyle w:val="TextlegendaCalibriBold"/>
              <w:rPr>
                <w:rFonts w:cs="Arial"/>
              </w:rPr>
            </w:pPr>
            <w:r w:rsidRPr="004538C5">
              <w:rPr>
                <w:rFonts w:cs="Arial"/>
              </w:rPr>
              <w:t>Článek 9.  Důvěrnost informací</w:t>
            </w:r>
          </w:p>
        </w:tc>
      </w:tr>
    </w:tbl>
    <w:p w14:paraId="062113F7" w14:textId="77777777" w:rsidR="00BE6C22" w:rsidRPr="004538C5" w:rsidRDefault="00BE6C22" w:rsidP="00BE6C22">
      <w:pPr>
        <w:pStyle w:val="2"/>
        <w:tabs>
          <w:tab w:val="clear" w:pos="425"/>
          <w:tab w:val="left" w:pos="426"/>
        </w:tabs>
        <w:ind w:left="425" w:hanging="340"/>
        <w:outlineLvl w:val="2"/>
        <w:rPr>
          <w:rFonts w:asciiTheme="minorHAnsi" w:hAnsiTheme="minorHAnsi"/>
          <w:sz w:val="17"/>
          <w:szCs w:val="22"/>
        </w:rPr>
      </w:pPr>
      <w:r w:rsidRPr="004538C5">
        <w:rPr>
          <w:rFonts w:asciiTheme="minorHAnsi" w:hAnsiTheme="minorHAnsi"/>
          <w:sz w:val="17"/>
          <w:szCs w:val="22"/>
        </w:rPr>
        <w:t>9.1</w:t>
      </w:r>
      <w:r>
        <w:rPr>
          <w:rFonts w:asciiTheme="minorHAnsi" w:hAnsiTheme="minorHAnsi"/>
          <w:sz w:val="17"/>
          <w:szCs w:val="22"/>
        </w:rPr>
        <w:tab/>
      </w:r>
      <w:r w:rsidRPr="004538C5">
        <w:rPr>
          <w:rFonts w:asciiTheme="minorHAnsi" w:hAnsiTheme="minorHAnsi"/>
          <w:sz w:val="17"/>
          <w:szCs w:val="22"/>
        </w:rPr>
        <w:t xml:space="preserve">Souhlas </w:t>
      </w:r>
    </w:p>
    <w:p w14:paraId="3E079DE8" w14:textId="77777777" w:rsidR="00BE6C22" w:rsidRPr="004538C5" w:rsidRDefault="00BE6C22" w:rsidP="00BE6C22">
      <w:pPr>
        <w:pStyle w:val="3"/>
        <w:tabs>
          <w:tab w:val="clear" w:pos="425"/>
        </w:tabs>
        <w:ind w:left="426"/>
        <w:jc w:val="left"/>
        <w:rPr>
          <w:rFonts w:asciiTheme="minorHAnsi" w:hAnsiTheme="minorHAnsi"/>
          <w:sz w:val="17"/>
          <w:szCs w:val="22"/>
        </w:rPr>
      </w:pPr>
      <w:r w:rsidRPr="004538C5">
        <w:rPr>
          <w:rFonts w:asciiTheme="minorHAnsi" w:hAnsiTheme="minorHAnsi"/>
          <w:sz w:val="17"/>
          <w:szCs w:val="22"/>
        </w:rPr>
        <w:t>Smlouva je důvěrným dokumentem a nesmí být jako celek, ani zčásti, poskytnuta třetím osobám bez písemného souhlasu druhé smluvní strany; toto ustanovení se neaplikuje na OP.</w:t>
      </w:r>
    </w:p>
    <w:p w14:paraId="4541A971" w14:textId="77777777" w:rsidR="00BE6C22" w:rsidRPr="004538C5" w:rsidRDefault="00BE6C22" w:rsidP="00BE6C22">
      <w:pPr>
        <w:pStyle w:val="2"/>
        <w:tabs>
          <w:tab w:val="clear" w:pos="425"/>
          <w:tab w:val="left" w:pos="426"/>
        </w:tabs>
        <w:ind w:left="425" w:hanging="340"/>
        <w:outlineLvl w:val="2"/>
        <w:rPr>
          <w:rFonts w:asciiTheme="minorHAnsi" w:hAnsiTheme="minorHAnsi"/>
          <w:sz w:val="17"/>
          <w:szCs w:val="22"/>
        </w:rPr>
      </w:pPr>
      <w:r w:rsidRPr="004538C5">
        <w:rPr>
          <w:rFonts w:asciiTheme="minorHAnsi" w:hAnsiTheme="minorHAnsi"/>
          <w:sz w:val="17"/>
          <w:szCs w:val="22"/>
        </w:rPr>
        <w:t>9.2</w:t>
      </w:r>
      <w:r>
        <w:rPr>
          <w:rFonts w:asciiTheme="minorHAnsi" w:hAnsiTheme="minorHAnsi"/>
          <w:sz w:val="17"/>
          <w:szCs w:val="22"/>
        </w:rPr>
        <w:tab/>
      </w:r>
      <w:r w:rsidRPr="004538C5">
        <w:rPr>
          <w:rFonts w:asciiTheme="minorHAnsi" w:hAnsiTheme="minorHAnsi"/>
          <w:sz w:val="17"/>
          <w:szCs w:val="22"/>
        </w:rPr>
        <w:t>Důvěrné informace</w:t>
      </w:r>
    </w:p>
    <w:p w14:paraId="030E3DEE" w14:textId="77777777" w:rsidR="00BE6C22" w:rsidRPr="004538C5" w:rsidRDefault="00BE6C22" w:rsidP="00BE6C22">
      <w:pPr>
        <w:pStyle w:val="3"/>
        <w:tabs>
          <w:tab w:val="clear" w:pos="425"/>
        </w:tabs>
        <w:ind w:left="426"/>
        <w:jc w:val="left"/>
        <w:rPr>
          <w:rFonts w:asciiTheme="minorHAnsi" w:hAnsiTheme="minorHAnsi"/>
          <w:sz w:val="17"/>
          <w:szCs w:val="22"/>
        </w:rPr>
      </w:pPr>
      <w:r w:rsidRPr="004538C5">
        <w:rPr>
          <w:rFonts w:asciiTheme="minorHAnsi" w:hAnsiTheme="minorHAnsi"/>
          <w:sz w:val="17"/>
          <w:szCs w:val="22"/>
        </w:rPr>
        <w:t>Smluvní strany se zavazují zachovávat mlčenlivost o všech skutečnostech, které tvoří předmět obchodního tajemství druhé smluvní strany, a ostatních nikoliv veřejně známých skutečnostech obchodní povahy, o kterých se dozvěděly v souvislosti s jednáním a uzavřením Smlouvy nebo s jejím plněním (dále jen „důvěrné informace“) a jejichž poskytnutí třetím stranám nebo zveřejnění je způsobilé poškodit druhou smluvní stranu, a to až do doby, kdy se tyto důvěrné informace stanou oprávněně veřejně známými.</w:t>
      </w:r>
      <w:r w:rsidRPr="00517E7B">
        <w:rPr>
          <w:rFonts w:asciiTheme="minorHAnsi" w:hAnsiTheme="minorHAnsi"/>
          <w:sz w:val="17"/>
          <w:szCs w:val="22"/>
        </w:rPr>
        <w:t xml:space="preserve"> </w:t>
      </w:r>
      <w:r w:rsidRPr="00A35971">
        <w:rPr>
          <w:rFonts w:asciiTheme="minorHAnsi" w:hAnsiTheme="minorHAnsi"/>
          <w:sz w:val="17"/>
          <w:szCs w:val="22"/>
        </w:rPr>
        <w:t>Rozsah Obchodního tajemství Obchodník vymezuje v čl. 1</w:t>
      </w:r>
      <w:r>
        <w:rPr>
          <w:rFonts w:asciiTheme="minorHAnsi" w:hAnsiTheme="minorHAnsi"/>
          <w:sz w:val="17"/>
          <w:szCs w:val="22"/>
        </w:rPr>
        <w:t>8</w:t>
      </w:r>
      <w:r w:rsidRPr="00A35971">
        <w:rPr>
          <w:rFonts w:asciiTheme="minorHAnsi" w:hAnsiTheme="minorHAnsi"/>
          <w:sz w:val="17"/>
          <w:szCs w:val="22"/>
        </w:rPr>
        <w:t>.3 těchto OP.</w:t>
      </w:r>
    </w:p>
    <w:p w14:paraId="546A79D3" w14:textId="77777777" w:rsidR="00BE6C22" w:rsidRPr="004538C5" w:rsidRDefault="00BE6C22" w:rsidP="00BE6C22">
      <w:pPr>
        <w:pStyle w:val="2"/>
        <w:tabs>
          <w:tab w:val="clear" w:pos="425"/>
          <w:tab w:val="left" w:pos="426"/>
        </w:tabs>
        <w:ind w:left="425" w:hanging="340"/>
        <w:outlineLvl w:val="2"/>
        <w:rPr>
          <w:rFonts w:asciiTheme="minorHAnsi" w:hAnsiTheme="minorHAnsi"/>
          <w:sz w:val="17"/>
          <w:szCs w:val="22"/>
        </w:rPr>
      </w:pPr>
      <w:r w:rsidRPr="004538C5">
        <w:rPr>
          <w:rFonts w:asciiTheme="minorHAnsi" w:hAnsiTheme="minorHAnsi"/>
          <w:sz w:val="17"/>
          <w:szCs w:val="22"/>
        </w:rPr>
        <w:t>9.3</w:t>
      </w:r>
      <w:r>
        <w:rPr>
          <w:rFonts w:asciiTheme="minorHAnsi" w:hAnsiTheme="minorHAnsi"/>
          <w:sz w:val="17"/>
          <w:szCs w:val="22"/>
        </w:rPr>
        <w:tab/>
      </w:r>
      <w:r w:rsidRPr="004538C5">
        <w:rPr>
          <w:rFonts w:asciiTheme="minorHAnsi" w:hAnsiTheme="minorHAnsi"/>
          <w:sz w:val="17"/>
          <w:szCs w:val="22"/>
        </w:rPr>
        <w:t>Závazek utajení</w:t>
      </w:r>
    </w:p>
    <w:p w14:paraId="13D06D7F" w14:textId="77777777" w:rsidR="00BE6C22" w:rsidRPr="004538C5" w:rsidRDefault="00BE6C22" w:rsidP="00BE6C22">
      <w:pPr>
        <w:pStyle w:val="3"/>
        <w:tabs>
          <w:tab w:val="clear" w:pos="425"/>
        </w:tabs>
        <w:ind w:left="426"/>
        <w:jc w:val="left"/>
        <w:rPr>
          <w:rFonts w:asciiTheme="minorHAnsi" w:hAnsiTheme="minorHAnsi"/>
          <w:sz w:val="17"/>
          <w:szCs w:val="22"/>
        </w:rPr>
      </w:pPr>
      <w:r w:rsidRPr="004538C5">
        <w:rPr>
          <w:rFonts w:asciiTheme="minorHAnsi" w:hAnsiTheme="minorHAnsi"/>
          <w:sz w:val="17"/>
          <w:szCs w:val="22"/>
        </w:rPr>
        <w:t xml:space="preserve">Povinnost utajení trvá i po skončení účinnosti Smlouvy po dobu 5 let. </w:t>
      </w:r>
    </w:p>
    <w:p w14:paraId="3E056373" w14:textId="77777777" w:rsidR="00BE6C22" w:rsidRPr="004538C5" w:rsidRDefault="00BE6C22" w:rsidP="00BE6C22">
      <w:pPr>
        <w:pStyle w:val="2"/>
        <w:tabs>
          <w:tab w:val="clear" w:pos="425"/>
          <w:tab w:val="left" w:pos="426"/>
        </w:tabs>
        <w:ind w:left="425" w:hanging="340"/>
        <w:outlineLvl w:val="2"/>
        <w:rPr>
          <w:rFonts w:asciiTheme="minorHAnsi" w:hAnsiTheme="minorHAnsi"/>
          <w:sz w:val="17"/>
          <w:szCs w:val="22"/>
        </w:rPr>
      </w:pPr>
      <w:r w:rsidRPr="004538C5">
        <w:rPr>
          <w:rFonts w:asciiTheme="minorHAnsi" w:hAnsiTheme="minorHAnsi"/>
          <w:sz w:val="17"/>
          <w:szCs w:val="22"/>
        </w:rPr>
        <w:t>9.4</w:t>
      </w:r>
      <w:r>
        <w:rPr>
          <w:rFonts w:asciiTheme="minorHAnsi" w:hAnsiTheme="minorHAnsi"/>
          <w:sz w:val="17"/>
          <w:szCs w:val="22"/>
        </w:rPr>
        <w:tab/>
        <w:t>O</w:t>
      </w:r>
      <w:r w:rsidRPr="004538C5">
        <w:rPr>
          <w:rFonts w:asciiTheme="minorHAnsi" w:hAnsiTheme="minorHAnsi"/>
          <w:sz w:val="17"/>
          <w:szCs w:val="22"/>
        </w:rPr>
        <w:t>patření k ochraně důvěrných informací</w:t>
      </w:r>
    </w:p>
    <w:p w14:paraId="6FC50319" w14:textId="77777777" w:rsidR="00BE6C22" w:rsidRPr="004538C5" w:rsidRDefault="00BE6C22" w:rsidP="00BE6C22">
      <w:pPr>
        <w:pStyle w:val="3"/>
        <w:tabs>
          <w:tab w:val="clear" w:pos="425"/>
        </w:tabs>
        <w:ind w:left="426"/>
        <w:jc w:val="left"/>
        <w:rPr>
          <w:rFonts w:asciiTheme="minorHAnsi" w:hAnsiTheme="minorHAnsi"/>
          <w:sz w:val="17"/>
          <w:szCs w:val="22"/>
        </w:rPr>
      </w:pPr>
      <w:r w:rsidRPr="004538C5">
        <w:rPr>
          <w:rFonts w:asciiTheme="minorHAnsi" w:hAnsiTheme="minorHAnsi"/>
          <w:sz w:val="17"/>
          <w:szCs w:val="22"/>
        </w:rPr>
        <w:t>Smluvní strany se zavazují přijmout technická a organizační vnitřní opatření k ochraně důvěrných informací. Jsou povinny poučit své zaměstnance a členy svých orgánů o povinnosti zachovávat mlčenlivost podle Smlouvy a zachovávání mlčenlivosti z jejich strany řádně kontrolovat. Zaměstnanci smluvních stran nesmí důvěrné informace, které se dozvěděli v souvislosti se Smlouvou, sdělovat ani jiným zaměstnancům nebo členům orgánů, není-li to nezbytné k plnění jejich pracovních úkolů anebo z hlediska jejich funkčního zařazení.</w:t>
      </w:r>
    </w:p>
    <w:p w14:paraId="7414CB7E" w14:textId="77777777" w:rsidR="00BE6C22" w:rsidRPr="004538C5" w:rsidRDefault="00BE6C22" w:rsidP="00BE6C22">
      <w:pPr>
        <w:pStyle w:val="2"/>
        <w:tabs>
          <w:tab w:val="clear" w:pos="425"/>
          <w:tab w:val="left" w:pos="426"/>
        </w:tabs>
        <w:ind w:left="425" w:hanging="340"/>
        <w:outlineLvl w:val="2"/>
        <w:rPr>
          <w:rFonts w:asciiTheme="minorHAnsi" w:hAnsiTheme="minorHAnsi"/>
          <w:sz w:val="17"/>
          <w:szCs w:val="22"/>
        </w:rPr>
      </w:pPr>
      <w:r w:rsidRPr="004538C5">
        <w:rPr>
          <w:rFonts w:asciiTheme="minorHAnsi" w:hAnsiTheme="minorHAnsi"/>
          <w:sz w:val="17"/>
          <w:szCs w:val="22"/>
        </w:rPr>
        <w:t>9.5</w:t>
      </w:r>
      <w:r>
        <w:rPr>
          <w:rFonts w:asciiTheme="minorHAnsi" w:hAnsiTheme="minorHAnsi"/>
          <w:sz w:val="17"/>
          <w:szCs w:val="22"/>
        </w:rPr>
        <w:tab/>
      </w:r>
      <w:r w:rsidRPr="004538C5">
        <w:rPr>
          <w:rFonts w:asciiTheme="minorHAnsi" w:hAnsiTheme="minorHAnsi"/>
          <w:sz w:val="17"/>
          <w:szCs w:val="22"/>
        </w:rPr>
        <w:t>Výjimka z ochrany důvěrných informací</w:t>
      </w:r>
    </w:p>
    <w:p w14:paraId="5CCF92E3" w14:textId="77777777" w:rsidR="00BE6C22" w:rsidRDefault="00BE6C22" w:rsidP="00BE6C22">
      <w:pPr>
        <w:pStyle w:val="3"/>
        <w:spacing w:after="80"/>
        <w:ind w:left="425"/>
        <w:jc w:val="left"/>
        <w:rPr>
          <w:rFonts w:asciiTheme="minorHAnsi" w:hAnsiTheme="minorHAnsi"/>
          <w:sz w:val="17"/>
          <w:szCs w:val="22"/>
        </w:rPr>
      </w:pPr>
      <w:r w:rsidRPr="004538C5">
        <w:rPr>
          <w:rFonts w:asciiTheme="minorHAnsi" w:hAnsiTheme="minorHAnsi"/>
          <w:sz w:val="17"/>
          <w:szCs w:val="22"/>
        </w:rPr>
        <w:t xml:space="preserve">Zákaz poskytnutí Smlouvy nebo jejích částí a povinnost ochrany důvěrných informací nebrání využití obecných ustanovení Smlouvy (bez konkrétních údajů o Zákazníkovi) pro uzavření obdobných smluvních vztahů ze strany Obchodníka a dále nebrání ani zpřístupnění Smlouvy a důvěrných informací, včetně konkrétních informací o průběhu plnění podle Smlouvy, osobám v rámci koncernu Obchodníka a dále též jejich předání provozovateli přepravní soustavy, provozovateli příslušné distribuční soustavy, provozovateli podzemního zásobníku plynu, správci bilanční zóny a/nebo centrálnímu plynárenskému dispečinku v souladu s Energetickým zákonem a jeho prováděcími předpisy a v souladu s příslušnými smlouvami uzavřenými Obchodníkem a/nebo poradenské nebo finanční instituci zavázané povinností mlčenlivosti, a to v souvislosti se smlouvou, jejímž předmětem je poskytování poradenských nebo finančních služeb Obchodníkovi.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E6C22" w:rsidRPr="00C75D3B" w14:paraId="7F859F96" w14:textId="77777777" w:rsidTr="00BE69A4">
        <w:trPr>
          <w:trHeight w:val="340"/>
          <w:tblHeader/>
        </w:trPr>
        <w:tc>
          <w:tcPr>
            <w:tcW w:w="10206" w:type="dxa"/>
            <w:tcBorders>
              <w:bottom w:val="single" w:sz="6" w:space="0" w:color="auto"/>
            </w:tcBorders>
            <w:shd w:val="clear" w:color="auto" w:fill="E5E5E5" w:themeFill="accent1"/>
            <w:vAlign w:val="center"/>
          </w:tcPr>
          <w:p w14:paraId="224300E2" w14:textId="77777777" w:rsidR="00BE6C22" w:rsidRPr="00387467" w:rsidRDefault="00BE6C22" w:rsidP="00BE69A4">
            <w:pPr>
              <w:pStyle w:val="TextlegendaCalibriBold"/>
              <w:rPr>
                <w:rFonts w:cs="Arial"/>
              </w:rPr>
            </w:pPr>
            <w:r w:rsidRPr="00A310A7">
              <w:rPr>
                <w:rFonts w:cs="Arial"/>
              </w:rPr>
              <w:t xml:space="preserve">Článek 10.  </w:t>
            </w:r>
            <w:r w:rsidRPr="009A4FAB">
              <w:rPr>
                <w:rFonts w:cs="Arial"/>
              </w:rPr>
              <w:t>Náhrada škody a smluvní sankce</w:t>
            </w:r>
          </w:p>
        </w:tc>
      </w:tr>
    </w:tbl>
    <w:p w14:paraId="44483441" w14:textId="77777777" w:rsidR="00BE6C22" w:rsidRPr="004538C5" w:rsidRDefault="00BE6C22" w:rsidP="00BE6C22">
      <w:pPr>
        <w:pStyle w:val="2"/>
        <w:tabs>
          <w:tab w:val="clear" w:pos="425"/>
          <w:tab w:val="left" w:pos="426"/>
        </w:tabs>
        <w:ind w:left="425" w:hanging="340"/>
        <w:outlineLvl w:val="2"/>
        <w:rPr>
          <w:rFonts w:asciiTheme="minorHAnsi" w:hAnsiTheme="minorHAnsi"/>
          <w:sz w:val="17"/>
          <w:szCs w:val="22"/>
        </w:rPr>
      </w:pPr>
      <w:r w:rsidRPr="004538C5">
        <w:rPr>
          <w:rFonts w:asciiTheme="minorHAnsi" w:hAnsiTheme="minorHAnsi"/>
          <w:sz w:val="17"/>
          <w:szCs w:val="22"/>
        </w:rPr>
        <w:t xml:space="preserve">10.1 Porušení povinnosti Obchodníka </w:t>
      </w:r>
    </w:p>
    <w:p w14:paraId="210977B5" w14:textId="77777777" w:rsidR="00BE6C22" w:rsidRPr="00A310A7" w:rsidRDefault="00BE6C22" w:rsidP="00BE6C22">
      <w:pPr>
        <w:pStyle w:val="3"/>
        <w:tabs>
          <w:tab w:val="clear" w:pos="425"/>
        </w:tabs>
        <w:ind w:left="426"/>
        <w:jc w:val="left"/>
        <w:rPr>
          <w:rFonts w:asciiTheme="minorHAnsi" w:hAnsiTheme="minorHAnsi"/>
          <w:sz w:val="17"/>
          <w:szCs w:val="22"/>
        </w:rPr>
      </w:pPr>
      <w:r w:rsidRPr="00A310A7">
        <w:rPr>
          <w:rFonts w:asciiTheme="minorHAnsi" w:hAnsiTheme="minorHAnsi"/>
          <w:sz w:val="17"/>
          <w:szCs w:val="22"/>
        </w:rPr>
        <w:t xml:space="preserve">Nedodá-li Obchodník z vlastní viny Zákazníkovi smluvně sjednané množství plynu, je Zákazník oprávněn nárokovat náhradu škody takto způsobenou Obchodníkem vyjma případů uvedených v čl. 8. těchto OP. </w:t>
      </w:r>
    </w:p>
    <w:p w14:paraId="03422948" w14:textId="77777777" w:rsidR="00BE6C22" w:rsidRPr="004538C5" w:rsidRDefault="00BE6C22" w:rsidP="00BE6C22">
      <w:pPr>
        <w:pStyle w:val="2"/>
        <w:tabs>
          <w:tab w:val="clear" w:pos="425"/>
          <w:tab w:val="left" w:pos="426"/>
        </w:tabs>
        <w:ind w:left="425" w:hanging="340"/>
        <w:outlineLvl w:val="2"/>
        <w:rPr>
          <w:rFonts w:asciiTheme="minorHAnsi" w:hAnsiTheme="minorHAnsi"/>
          <w:sz w:val="17"/>
          <w:szCs w:val="22"/>
        </w:rPr>
      </w:pPr>
      <w:r w:rsidRPr="004538C5">
        <w:rPr>
          <w:rFonts w:asciiTheme="minorHAnsi" w:hAnsiTheme="minorHAnsi"/>
          <w:sz w:val="17"/>
          <w:szCs w:val="22"/>
        </w:rPr>
        <w:t>10.</w:t>
      </w:r>
      <w:r>
        <w:rPr>
          <w:rFonts w:asciiTheme="minorHAnsi" w:hAnsiTheme="minorHAnsi"/>
          <w:sz w:val="17"/>
          <w:szCs w:val="22"/>
        </w:rPr>
        <w:t>2</w:t>
      </w:r>
      <w:r w:rsidRPr="004538C5">
        <w:rPr>
          <w:rFonts w:asciiTheme="minorHAnsi" w:hAnsiTheme="minorHAnsi"/>
          <w:sz w:val="17"/>
          <w:szCs w:val="22"/>
        </w:rPr>
        <w:t xml:space="preserve"> Kompenzace při porušení povinností Zákazníka</w:t>
      </w:r>
    </w:p>
    <w:p w14:paraId="1C36706C" w14:textId="1370DC3D" w:rsidR="00BE6C22" w:rsidRDefault="00BE6C22" w:rsidP="00BE6C22">
      <w:pPr>
        <w:pStyle w:val="3"/>
        <w:tabs>
          <w:tab w:val="clear" w:pos="425"/>
        </w:tabs>
        <w:ind w:left="426"/>
        <w:jc w:val="left"/>
        <w:rPr>
          <w:rFonts w:asciiTheme="minorHAnsi" w:hAnsiTheme="minorHAnsi"/>
          <w:sz w:val="17"/>
          <w:szCs w:val="22"/>
        </w:rPr>
      </w:pPr>
      <w:r w:rsidRPr="009A4FAB">
        <w:rPr>
          <w:rFonts w:asciiTheme="minorHAnsi" w:hAnsiTheme="minorHAnsi"/>
          <w:sz w:val="17"/>
          <w:szCs w:val="22"/>
        </w:rPr>
        <w:t xml:space="preserve">Poruší-li Zákazník povinnost platit řádně a včas cenu plynu a Obchodník na základě toho od Smlouvy odstoupí, nebo v případě předčasného ukončení smlouvy z důvodů ležících na straně Zákazníka (zejména porušení Smlouvy Zákazníkem a následné odstoupení Obchodníka od Smlouvy), anebo v případě neoprávněné změny dodavatele Zákazníkem je Obchodník oprávněn požadovat po Zákazníkovi zaplacení kompenzační platby, která bude určena jako součet hodnot </w:t>
      </w:r>
      <w:r w:rsidRPr="009A4FAB">
        <w:rPr>
          <w:rFonts w:asciiTheme="minorHAnsi" w:hAnsiTheme="minorHAnsi"/>
          <w:b/>
          <w:bCs/>
          <w:sz w:val="17"/>
          <w:szCs w:val="22"/>
        </w:rPr>
        <w:t>H(i)</w:t>
      </w:r>
      <w:r w:rsidRPr="009A4FAB">
        <w:rPr>
          <w:rFonts w:asciiTheme="minorHAnsi" w:hAnsiTheme="minorHAnsi"/>
          <w:sz w:val="17"/>
          <w:szCs w:val="22"/>
        </w:rPr>
        <w:t xml:space="preserve"> vypočítaných pro každý měsíc "i" Smlouvy počínaje měsícem, ve kterém došlo k ukončení Smlouvy, a konče posledním měsícem, pro který byla cena sjednána. Hodnota </w:t>
      </w:r>
      <w:r w:rsidRPr="009A4FAB">
        <w:rPr>
          <w:rFonts w:asciiTheme="minorHAnsi" w:hAnsiTheme="minorHAnsi"/>
          <w:b/>
          <w:bCs/>
          <w:sz w:val="17"/>
          <w:szCs w:val="22"/>
        </w:rPr>
        <w:t>H(i)</w:t>
      </w:r>
      <w:r w:rsidRPr="009A4FAB">
        <w:rPr>
          <w:rFonts w:asciiTheme="minorHAnsi" w:hAnsiTheme="minorHAnsi"/>
          <w:sz w:val="17"/>
          <w:szCs w:val="22"/>
        </w:rPr>
        <w:t xml:space="preserve"> se stanoví podle následujícího vzorce: </w:t>
      </w:r>
      <w:r w:rsidRPr="003125CA">
        <w:rPr>
          <w:rFonts w:asciiTheme="minorHAnsi" w:hAnsiTheme="minorHAnsi"/>
          <w:b/>
          <w:bCs/>
          <w:sz w:val="17"/>
          <w:szCs w:val="22"/>
        </w:rPr>
        <w:t>H(i) = (</w:t>
      </w:r>
      <w:proofErr w:type="spellStart"/>
      <w:r w:rsidRPr="003125CA">
        <w:rPr>
          <w:rFonts w:asciiTheme="minorHAnsi" w:hAnsiTheme="minorHAnsi"/>
          <w:b/>
          <w:bCs/>
          <w:sz w:val="17"/>
          <w:szCs w:val="22"/>
        </w:rPr>
        <w:t>P</w:t>
      </w:r>
      <w:r w:rsidRPr="003125CA">
        <w:rPr>
          <w:rFonts w:asciiTheme="minorHAnsi" w:hAnsiTheme="minorHAnsi"/>
          <w:b/>
          <w:bCs/>
          <w:sz w:val="17"/>
          <w:szCs w:val="22"/>
          <w:vertAlign w:val="subscript"/>
        </w:rPr>
        <w:t>com</w:t>
      </w:r>
      <w:proofErr w:type="spellEnd"/>
      <w:r w:rsidRPr="003125CA">
        <w:rPr>
          <w:rFonts w:asciiTheme="minorHAnsi" w:hAnsiTheme="minorHAnsi"/>
          <w:b/>
          <w:bCs/>
          <w:sz w:val="17"/>
          <w:szCs w:val="22"/>
        </w:rPr>
        <w:t xml:space="preserve">(i) – 0,9* </w:t>
      </w:r>
      <w:proofErr w:type="spellStart"/>
      <w:r w:rsidRPr="003125CA">
        <w:rPr>
          <w:rFonts w:asciiTheme="minorHAnsi" w:hAnsiTheme="minorHAnsi"/>
          <w:b/>
          <w:bCs/>
          <w:sz w:val="17"/>
          <w:szCs w:val="22"/>
        </w:rPr>
        <w:t>P</w:t>
      </w:r>
      <w:r w:rsidRPr="003125CA">
        <w:rPr>
          <w:rFonts w:asciiTheme="minorHAnsi" w:hAnsiTheme="minorHAnsi"/>
          <w:b/>
          <w:bCs/>
          <w:sz w:val="17"/>
          <w:szCs w:val="22"/>
          <w:vertAlign w:val="subscript"/>
        </w:rPr>
        <w:t>market</w:t>
      </w:r>
      <w:proofErr w:type="spellEnd"/>
      <w:r w:rsidRPr="003125CA">
        <w:rPr>
          <w:rFonts w:asciiTheme="minorHAnsi" w:hAnsiTheme="minorHAnsi"/>
          <w:b/>
          <w:bCs/>
          <w:sz w:val="17"/>
          <w:szCs w:val="22"/>
        </w:rPr>
        <w:t>(i))*MO(i)</w:t>
      </w:r>
      <w:r w:rsidRPr="009A4FAB">
        <w:rPr>
          <w:rFonts w:asciiTheme="minorHAnsi" w:hAnsiTheme="minorHAnsi"/>
          <w:sz w:val="17"/>
          <w:szCs w:val="22"/>
        </w:rPr>
        <w:t xml:space="preserve">, kde </w:t>
      </w:r>
      <w:proofErr w:type="spellStart"/>
      <w:r w:rsidRPr="003125CA">
        <w:rPr>
          <w:rFonts w:asciiTheme="minorHAnsi" w:hAnsiTheme="minorHAnsi"/>
          <w:b/>
          <w:bCs/>
          <w:sz w:val="17"/>
          <w:szCs w:val="22"/>
        </w:rPr>
        <w:t>P</w:t>
      </w:r>
      <w:r w:rsidRPr="003125CA">
        <w:rPr>
          <w:rFonts w:asciiTheme="minorHAnsi" w:hAnsiTheme="minorHAnsi"/>
          <w:b/>
          <w:bCs/>
          <w:sz w:val="17"/>
          <w:szCs w:val="22"/>
          <w:vertAlign w:val="subscript"/>
        </w:rPr>
        <w:t>com</w:t>
      </w:r>
      <w:proofErr w:type="spellEnd"/>
      <w:r w:rsidRPr="003125CA">
        <w:rPr>
          <w:rFonts w:asciiTheme="minorHAnsi" w:hAnsiTheme="minorHAnsi"/>
          <w:b/>
          <w:bCs/>
          <w:sz w:val="17"/>
          <w:szCs w:val="22"/>
        </w:rPr>
        <w:t>(i)</w:t>
      </w:r>
      <w:r w:rsidRPr="009A4FAB">
        <w:rPr>
          <w:rFonts w:asciiTheme="minorHAnsi" w:hAnsiTheme="minorHAnsi"/>
          <w:sz w:val="17"/>
          <w:szCs w:val="22"/>
        </w:rPr>
        <w:t xml:space="preserve"> označuje jednotkovou cenu plynu (cena za komoditu) pro měsíc "i" stanovenou dle Smlouvy. </w:t>
      </w:r>
      <w:proofErr w:type="spellStart"/>
      <w:r w:rsidRPr="003125CA">
        <w:rPr>
          <w:rFonts w:asciiTheme="minorHAnsi" w:hAnsiTheme="minorHAnsi"/>
          <w:b/>
          <w:bCs/>
          <w:sz w:val="17"/>
          <w:szCs w:val="22"/>
        </w:rPr>
        <w:t>P</w:t>
      </w:r>
      <w:r w:rsidRPr="003125CA">
        <w:rPr>
          <w:rFonts w:asciiTheme="minorHAnsi" w:hAnsiTheme="minorHAnsi"/>
          <w:b/>
          <w:bCs/>
          <w:sz w:val="17"/>
          <w:szCs w:val="22"/>
          <w:vertAlign w:val="subscript"/>
        </w:rPr>
        <w:t>market</w:t>
      </w:r>
      <w:proofErr w:type="spellEnd"/>
      <w:r w:rsidRPr="003125CA">
        <w:rPr>
          <w:rFonts w:asciiTheme="minorHAnsi" w:hAnsiTheme="minorHAnsi"/>
          <w:b/>
          <w:bCs/>
          <w:sz w:val="17"/>
          <w:szCs w:val="22"/>
        </w:rPr>
        <w:t>(i)</w:t>
      </w:r>
      <w:r w:rsidRPr="009A4FAB">
        <w:rPr>
          <w:rFonts w:asciiTheme="minorHAnsi" w:hAnsiTheme="minorHAnsi"/>
          <w:sz w:val="17"/>
          <w:szCs w:val="22"/>
        </w:rPr>
        <w:t xml:space="preserve"> označuje jednotkovou cenu plynu pro měsíc "i". Pro měsíc, ve kterém došlo k ukončení Smlouvy podle tohoto odstavce, se jednotková cena </w:t>
      </w:r>
      <w:proofErr w:type="spellStart"/>
      <w:r w:rsidRPr="009A4FAB">
        <w:rPr>
          <w:rFonts w:asciiTheme="minorHAnsi" w:hAnsiTheme="minorHAnsi"/>
          <w:sz w:val="17"/>
          <w:szCs w:val="22"/>
        </w:rPr>
        <w:t>Pmarket</w:t>
      </w:r>
      <w:proofErr w:type="spellEnd"/>
      <w:r w:rsidRPr="009A4FAB">
        <w:rPr>
          <w:rFonts w:asciiTheme="minorHAnsi" w:hAnsiTheme="minorHAnsi"/>
          <w:sz w:val="17"/>
          <w:szCs w:val="22"/>
        </w:rPr>
        <w:t xml:space="preserve"> (i) určí jako aritmetický průměr denních spotových cen zemního plynu „European Gas Spot Index (EGSI)“ pro bilanční zónu THE, uveřejněných na internetových stránkách </w:t>
      </w:r>
      <w:r w:rsidRPr="005D5FC2">
        <w:rPr>
          <w:rFonts w:asciiTheme="minorHAnsi" w:hAnsiTheme="minorHAnsi"/>
          <w:color w:val="auto"/>
          <w:sz w:val="17"/>
          <w:szCs w:val="22"/>
        </w:rPr>
        <w:t>Powernext</w:t>
      </w:r>
      <w:r w:rsidRPr="009A4FAB">
        <w:rPr>
          <w:rFonts w:asciiTheme="minorHAnsi" w:hAnsiTheme="minorHAnsi"/>
          <w:sz w:val="17"/>
          <w:szCs w:val="22"/>
        </w:rPr>
        <w:t xml:space="preserve"> </w:t>
      </w:r>
      <w:hyperlink r:id="rId20" w:history="1">
        <w:r w:rsidRPr="00C266A8">
          <w:rPr>
            <w:rStyle w:val="Hypertextovodkaz"/>
            <w:rFonts w:asciiTheme="minorHAnsi" w:hAnsiTheme="minorHAnsi"/>
            <w:sz w:val="17"/>
            <w:szCs w:val="22"/>
          </w:rPr>
          <w:t>www.powernext.com</w:t>
        </w:r>
      </w:hyperlink>
      <w:r>
        <w:rPr>
          <w:rFonts w:asciiTheme="minorHAnsi" w:hAnsiTheme="minorHAnsi"/>
          <w:sz w:val="17"/>
          <w:szCs w:val="22"/>
        </w:rPr>
        <w:t xml:space="preserve"> </w:t>
      </w:r>
      <w:r w:rsidRPr="009A4FAB">
        <w:rPr>
          <w:rFonts w:asciiTheme="minorHAnsi" w:hAnsiTheme="minorHAnsi"/>
          <w:sz w:val="17"/>
          <w:szCs w:val="22"/>
        </w:rPr>
        <w:t xml:space="preserve">pro všechny dny do konce daného měsíce, počínaje dnem, ke kterému došlo k ukončení Smlouvy. Pro ostatní měsíce se jednotková cena </w:t>
      </w:r>
      <w:proofErr w:type="spellStart"/>
      <w:r w:rsidRPr="003125CA">
        <w:rPr>
          <w:rFonts w:asciiTheme="minorHAnsi" w:hAnsiTheme="minorHAnsi"/>
          <w:b/>
          <w:bCs/>
          <w:sz w:val="17"/>
          <w:szCs w:val="22"/>
        </w:rPr>
        <w:t>P</w:t>
      </w:r>
      <w:r w:rsidRPr="003125CA">
        <w:rPr>
          <w:rFonts w:asciiTheme="minorHAnsi" w:hAnsiTheme="minorHAnsi"/>
          <w:b/>
          <w:bCs/>
          <w:sz w:val="17"/>
          <w:szCs w:val="22"/>
          <w:vertAlign w:val="subscript"/>
        </w:rPr>
        <w:t>market</w:t>
      </w:r>
      <w:proofErr w:type="spellEnd"/>
      <w:r w:rsidRPr="003125CA">
        <w:rPr>
          <w:rFonts w:asciiTheme="minorHAnsi" w:hAnsiTheme="minorHAnsi"/>
          <w:b/>
          <w:bCs/>
          <w:sz w:val="17"/>
          <w:szCs w:val="22"/>
        </w:rPr>
        <w:t>(i)</w:t>
      </w:r>
      <w:r w:rsidRPr="009A4FAB">
        <w:rPr>
          <w:rFonts w:asciiTheme="minorHAnsi" w:hAnsiTheme="minorHAnsi"/>
          <w:sz w:val="17"/>
          <w:szCs w:val="22"/>
        </w:rPr>
        <w:t xml:space="preserve"> určí jako hodnota „Settlement Price €/MWh“ pro bilanční zónu THE pro příslušný měsíc "i" (např. Month+1) platná ke dni ukončení Smlouvy a uveřejněná na internetových stránkách </w:t>
      </w:r>
      <w:r w:rsidRPr="005D5FC2">
        <w:rPr>
          <w:rFonts w:asciiTheme="minorHAnsi" w:hAnsiTheme="minorHAnsi"/>
          <w:color w:val="auto"/>
          <w:sz w:val="17"/>
          <w:szCs w:val="22"/>
        </w:rPr>
        <w:t>Powernext</w:t>
      </w:r>
      <w:r w:rsidRPr="009A4FAB">
        <w:rPr>
          <w:rFonts w:asciiTheme="minorHAnsi" w:hAnsiTheme="minorHAnsi"/>
          <w:sz w:val="17"/>
          <w:szCs w:val="22"/>
        </w:rPr>
        <w:t xml:space="preserve"> </w:t>
      </w:r>
      <w:hyperlink r:id="rId21" w:history="1">
        <w:r w:rsidRPr="00C266A8">
          <w:rPr>
            <w:rStyle w:val="Hypertextovodkaz"/>
            <w:rFonts w:asciiTheme="minorHAnsi" w:hAnsiTheme="minorHAnsi"/>
            <w:sz w:val="17"/>
            <w:szCs w:val="22"/>
          </w:rPr>
          <w:t>www.powernext.com</w:t>
        </w:r>
      </w:hyperlink>
      <w:r w:rsidRPr="009A4FAB">
        <w:rPr>
          <w:rFonts w:asciiTheme="minorHAnsi" w:hAnsiTheme="minorHAnsi"/>
          <w:sz w:val="17"/>
          <w:szCs w:val="22"/>
        </w:rPr>
        <w:t xml:space="preserve">. V případě, že pro měsíc "i" není tato kotace ceny k dispozici, použije se referenční cena „Settlement Price €/MWh“ pro bilanční zónu THE pro čtvrtletí, do kterého daný měsíc "i" spadá (např. Quarter+3), platná ke dni ukončení Smlouvy. V případě, že není k dispozici ani referenční cena pro dané čtvrtletí, použije se cena „Settlement Price €/MWh“ pro bilanční zónu THE pro rok, do kterého daný měsíc "i" spadá (např. Calendar+3), platná ke dni ukončení Smlouvy. V případě, že ke dni ukončení Smlouvy není možné pro některé měsíce určit cenu dle výše uvedeného, pak budou použity poslední známé publikované ceny „Settlement Price €/MWh“ pro bilanční zónu THE pro dané období, do kterého měsíc "i" spadá. Pokud má Zákazník ve Smlouvě sjednány platby v měně </w:t>
      </w:r>
      <w:r w:rsidR="007A32AF">
        <w:rPr>
          <w:rFonts w:asciiTheme="minorHAnsi" w:hAnsiTheme="minorHAnsi"/>
          <w:sz w:val="17"/>
          <w:szCs w:val="22"/>
        </w:rPr>
        <w:t>Kč</w:t>
      </w:r>
      <w:r w:rsidRPr="009A4FAB">
        <w:rPr>
          <w:rFonts w:asciiTheme="minorHAnsi" w:hAnsiTheme="minorHAnsi"/>
          <w:sz w:val="17"/>
          <w:szCs w:val="22"/>
        </w:rPr>
        <w:t xml:space="preserve">, měsíční ceny v EUR/MWh se převedou do </w:t>
      </w:r>
      <w:r w:rsidR="007A32AF">
        <w:rPr>
          <w:rFonts w:asciiTheme="minorHAnsi" w:hAnsiTheme="minorHAnsi"/>
          <w:sz w:val="17"/>
          <w:szCs w:val="22"/>
        </w:rPr>
        <w:t>Kč</w:t>
      </w:r>
      <w:r w:rsidRPr="009A4FAB">
        <w:rPr>
          <w:rFonts w:asciiTheme="minorHAnsi" w:hAnsiTheme="minorHAnsi"/>
          <w:sz w:val="17"/>
          <w:szCs w:val="22"/>
        </w:rPr>
        <w:t>/MWh EUR/</w:t>
      </w:r>
      <w:r w:rsidR="007A32AF">
        <w:rPr>
          <w:rFonts w:asciiTheme="minorHAnsi" w:hAnsiTheme="minorHAnsi"/>
          <w:sz w:val="17"/>
          <w:szCs w:val="22"/>
        </w:rPr>
        <w:t>Kč</w:t>
      </w:r>
      <w:r w:rsidRPr="009A4FAB">
        <w:rPr>
          <w:rFonts w:asciiTheme="minorHAnsi" w:hAnsiTheme="minorHAnsi"/>
          <w:sz w:val="17"/>
          <w:szCs w:val="22"/>
        </w:rPr>
        <w:t xml:space="preserve"> kurzem ČNB platným ke dni ukončení smlouvy. </w:t>
      </w:r>
      <w:r w:rsidRPr="003125CA">
        <w:rPr>
          <w:rFonts w:asciiTheme="minorHAnsi" w:hAnsiTheme="minorHAnsi"/>
          <w:b/>
          <w:bCs/>
          <w:sz w:val="17"/>
          <w:szCs w:val="22"/>
        </w:rPr>
        <w:t>MO(i)</w:t>
      </w:r>
      <w:r w:rsidRPr="009A4FAB">
        <w:rPr>
          <w:rFonts w:asciiTheme="minorHAnsi" w:hAnsiTheme="minorHAnsi"/>
          <w:sz w:val="17"/>
          <w:szCs w:val="22"/>
        </w:rPr>
        <w:t xml:space="preserve"> označuje u OM VOSO měsíční objem sjednaných dodávek plynu dle Smlouvy za sjednanou fixní jednotkovou cenu plynu pro měsíc "i" vyjádřený v MWh. </w:t>
      </w:r>
      <w:r w:rsidRPr="003125CA">
        <w:rPr>
          <w:rFonts w:asciiTheme="minorHAnsi" w:hAnsiTheme="minorHAnsi"/>
          <w:b/>
          <w:bCs/>
          <w:sz w:val="17"/>
          <w:szCs w:val="22"/>
        </w:rPr>
        <w:t>MO(i)</w:t>
      </w:r>
      <w:r w:rsidRPr="009A4FAB">
        <w:rPr>
          <w:rFonts w:asciiTheme="minorHAnsi" w:hAnsiTheme="minorHAnsi"/>
          <w:sz w:val="17"/>
          <w:szCs w:val="22"/>
        </w:rPr>
        <w:t xml:space="preserve"> označuje u odběrných míst do 630 MWh/rok včetně (OM MO) měsíční objem plynu spočtený jako násobek sjednaného ročního množství uvedeného ve Smlouvě a podílu příslušného měsíce dle normalizovaného typového diagramu vydaného Operátorem trhu pro třídu diagramu přiřazenou PDS odběrnému místu Zákazníka. Pro měsíc, ve kterém došlo k ukončení Smlouvy podle tohoto odstavce, se jako hodnota </w:t>
      </w:r>
      <w:r w:rsidRPr="003125CA">
        <w:rPr>
          <w:rFonts w:asciiTheme="minorHAnsi" w:hAnsiTheme="minorHAnsi"/>
          <w:b/>
          <w:bCs/>
          <w:sz w:val="17"/>
          <w:szCs w:val="22"/>
        </w:rPr>
        <w:t>MO(i)</w:t>
      </w:r>
      <w:r w:rsidRPr="009A4FAB">
        <w:rPr>
          <w:rFonts w:asciiTheme="minorHAnsi" w:hAnsiTheme="minorHAnsi"/>
          <w:sz w:val="17"/>
          <w:szCs w:val="22"/>
        </w:rPr>
        <w:t xml:space="preserve"> použije objem sjednaných dodávek plynu za sjednanou jednotkovou cenu plynu pro zbytek tohoto měsíce počínaje dnem, ke kterému došlo k ukončení Smlouvy podle tohoto odstavce. V případě, že </w:t>
      </w:r>
      <w:r w:rsidRPr="009A4FAB">
        <w:rPr>
          <w:rFonts w:asciiTheme="minorHAnsi" w:hAnsiTheme="minorHAnsi"/>
          <w:sz w:val="17"/>
          <w:szCs w:val="22"/>
        </w:rPr>
        <w:lastRenderedPageBreak/>
        <w:t xml:space="preserve">součet hodnot </w:t>
      </w:r>
      <w:r w:rsidRPr="003125CA">
        <w:rPr>
          <w:rFonts w:asciiTheme="minorHAnsi" w:hAnsiTheme="minorHAnsi"/>
          <w:b/>
          <w:bCs/>
          <w:sz w:val="17"/>
          <w:szCs w:val="22"/>
        </w:rPr>
        <w:t>H(i)</w:t>
      </w:r>
      <w:r w:rsidRPr="009A4FAB">
        <w:rPr>
          <w:rFonts w:asciiTheme="minorHAnsi" w:hAnsiTheme="minorHAnsi"/>
          <w:sz w:val="17"/>
          <w:szCs w:val="22"/>
        </w:rPr>
        <w:t xml:space="preserve"> vypočtených dle výše uvedeného vzorce pro všechny příslušné měsíce "i" bude záporný, má se za to, že kompenzační platba je rovna nule</w:t>
      </w:r>
      <w:r w:rsidRPr="00A35971">
        <w:rPr>
          <w:rFonts w:asciiTheme="minorHAnsi" w:hAnsiTheme="minorHAnsi"/>
          <w:sz w:val="17"/>
          <w:szCs w:val="22"/>
        </w:rPr>
        <w:t>.</w:t>
      </w:r>
    </w:p>
    <w:p w14:paraId="6F839ABA" w14:textId="77777777" w:rsidR="00BE6C22" w:rsidRPr="00075818" w:rsidRDefault="00BE6C22" w:rsidP="00BE6C22">
      <w:pPr>
        <w:pStyle w:val="2"/>
        <w:tabs>
          <w:tab w:val="clear" w:pos="425"/>
          <w:tab w:val="left" w:pos="426"/>
        </w:tabs>
        <w:ind w:left="425" w:hanging="340"/>
        <w:outlineLvl w:val="2"/>
        <w:rPr>
          <w:rFonts w:asciiTheme="minorHAnsi" w:hAnsiTheme="minorHAnsi"/>
          <w:sz w:val="17"/>
          <w:szCs w:val="22"/>
        </w:rPr>
      </w:pPr>
      <w:r w:rsidRPr="004538C5">
        <w:rPr>
          <w:rFonts w:asciiTheme="minorHAnsi" w:hAnsiTheme="minorHAnsi"/>
          <w:sz w:val="17"/>
          <w:szCs w:val="22"/>
        </w:rPr>
        <w:t>10.</w:t>
      </w:r>
      <w:r>
        <w:rPr>
          <w:rFonts w:asciiTheme="minorHAnsi" w:hAnsiTheme="minorHAnsi"/>
          <w:sz w:val="17"/>
          <w:szCs w:val="22"/>
        </w:rPr>
        <w:t>3</w:t>
      </w:r>
      <w:r w:rsidRPr="004538C5">
        <w:rPr>
          <w:rFonts w:asciiTheme="minorHAnsi" w:hAnsiTheme="minorHAnsi"/>
          <w:sz w:val="17"/>
          <w:szCs w:val="22"/>
        </w:rPr>
        <w:t xml:space="preserve"> </w:t>
      </w:r>
      <w:r w:rsidRPr="00075818">
        <w:rPr>
          <w:rFonts w:asciiTheme="minorHAnsi" w:hAnsiTheme="minorHAnsi"/>
          <w:sz w:val="17"/>
          <w:szCs w:val="22"/>
        </w:rPr>
        <w:t xml:space="preserve">Smluvní pokuta pro případ prodlení </w:t>
      </w:r>
    </w:p>
    <w:p w14:paraId="26D3CAF5" w14:textId="34E88CDC" w:rsidR="00BE6C22" w:rsidRDefault="00BE6C22" w:rsidP="00BE6C22">
      <w:pPr>
        <w:pStyle w:val="3"/>
        <w:tabs>
          <w:tab w:val="clear" w:pos="425"/>
        </w:tabs>
        <w:ind w:left="426"/>
        <w:jc w:val="left"/>
        <w:rPr>
          <w:rFonts w:asciiTheme="minorHAnsi" w:hAnsiTheme="minorHAnsi"/>
          <w:sz w:val="17"/>
          <w:szCs w:val="22"/>
        </w:rPr>
      </w:pPr>
      <w:r w:rsidRPr="003125CA">
        <w:rPr>
          <w:rFonts w:asciiTheme="minorHAnsi" w:hAnsiTheme="minorHAnsi"/>
          <w:sz w:val="17"/>
          <w:szCs w:val="22"/>
        </w:rPr>
        <w:t xml:space="preserve">Zákazník je povinen zaplatit Obchodníkovi smluvní pokutu ve výši 100 Kč, je-li sjednána měna </w:t>
      </w:r>
      <w:r w:rsidR="007A32AF">
        <w:rPr>
          <w:rFonts w:asciiTheme="minorHAnsi" w:hAnsiTheme="minorHAnsi"/>
          <w:sz w:val="17"/>
          <w:szCs w:val="22"/>
        </w:rPr>
        <w:t>Kč</w:t>
      </w:r>
      <w:r w:rsidRPr="003125CA">
        <w:rPr>
          <w:rFonts w:asciiTheme="minorHAnsi" w:hAnsiTheme="minorHAnsi"/>
          <w:sz w:val="17"/>
          <w:szCs w:val="22"/>
        </w:rPr>
        <w:t xml:space="preserve"> (4 EUR, je-li sjednána měna EUR) za každý jednotlivý případ prodlení s úhradou jakékoliv platby dle této Smlouvy přesahující 10 pracovních dní</w:t>
      </w:r>
      <w:r w:rsidRPr="00075818">
        <w:rPr>
          <w:rFonts w:asciiTheme="minorHAnsi" w:hAnsiTheme="minorHAnsi"/>
          <w:sz w:val="17"/>
          <w:szCs w:val="22"/>
        </w:rPr>
        <w:t>.</w:t>
      </w:r>
    </w:p>
    <w:p w14:paraId="261DD65F" w14:textId="77777777" w:rsidR="00BE6C22" w:rsidRPr="004538C5" w:rsidRDefault="00BE6C22" w:rsidP="00BE6C22">
      <w:pPr>
        <w:pStyle w:val="2"/>
        <w:tabs>
          <w:tab w:val="clear" w:pos="425"/>
          <w:tab w:val="left" w:pos="426"/>
        </w:tabs>
        <w:ind w:left="425" w:hanging="340"/>
        <w:outlineLvl w:val="2"/>
        <w:rPr>
          <w:rFonts w:asciiTheme="minorHAnsi" w:hAnsiTheme="minorHAnsi"/>
          <w:sz w:val="17"/>
          <w:szCs w:val="22"/>
        </w:rPr>
      </w:pPr>
      <w:r w:rsidRPr="004538C5">
        <w:rPr>
          <w:rFonts w:asciiTheme="minorHAnsi" w:hAnsiTheme="minorHAnsi"/>
          <w:sz w:val="17"/>
          <w:szCs w:val="22"/>
        </w:rPr>
        <w:t>10.</w:t>
      </w:r>
      <w:r>
        <w:rPr>
          <w:rFonts w:asciiTheme="minorHAnsi" w:hAnsiTheme="minorHAnsi"/>
          <w:sz w:val="17"/>
          <w:szCs w:val="22"/>
        </w:rPr>
        <w:t>4</w:t>
      </w:r>
      <w:r w:rsidRPr="004538C5">
        <w:rPr>
          <w:rFonts w:asciiTheme="minorHAnsi" w:hAnsiTheme="minorHAnsi"/>
          <w:sz w:val="17"/>
          <w:szCs w:val="22"/>
        </w:rPr>
        <w:t xml:space="preserve"> Náhrada nákladů, škody a ušlého zisku</w:t>
      </w:r>
    </w:p>
    <w:p w14:paraId="61B5CB48" w14:textId="77777777" w:rsidR="00BE6C22" w:rsidRPr="00AA48C3" w:rsidRDefault="00BE6C22" w:rsidP="00BE6C22">
      <w:pPr>
        <w:pStyle w:val="3"/>
        <w:tabs>
          <w:tab w:val="clear" w:pos="425"/>
        </w:tabs>
        <w:ind w:left="426"/>
        <w:jc w:val="left"/>
        <w:rPr>
          <w:rFonts w:asciiTheme="minorHAnsi" w:hAnsiTheme="minorHAnsi"/>
          <w:sz w:val="17"/>
          <w:szCs w:val="22"/>
        </w:rPr>
      </w:pPr>
      <w:r w:rsidRPr="003125CA">
        <w:rPr>
          <w:rFonts w:asciiTheme="minorHAnsi" w:hAnsiTheme="minorHAnsi"/>
          <w:sz w:val="17"/>
          <w:szCs w:val="22"/>
        </w:rPr>
        <w:t>Zaplacením smluvní pokuty za nedodržení odběrové povinnosti v souladu s Částí B Smlouvy, je-li sjednána, dále smluvní pokuty dle odst. 10.3 a/nebo kompenzační platby dle odst. 10.2 těchto OP není dotčeno právo Obchodníka požadovat po Zákazníkovi peněžitou náhradu dalších nákladů (souvisejících zejména se službou přepravy plynu a rezervací přepravní kapacity v hraničních bodech), škod vč. ušlého zisku či jiné újmy, které prokazatelně vzniknou Obchodníkovi v souvislosti s porušením odběrové povinnosti Zákazníka, porušením povinnosti platit řádně a včas cenu plynu, předčasným ukončením Smlouvy z důvodů ležících na straně Zákazníka či neoprávněnou změnou dodavatele, a to ve výši rozdílu mezi sumou všech takových dodatečných nákladů, škod vč. ušlého zisku či újmy a uhrazenou smluvní pokutou a/nebo kompenzační platbou</w:t>
      </w:r>
      <w:r w:rsidRPr="00AA48C3">
        <w:rPr>
          <w:rFonts w:asciiTheme="minorHAnsi" w:hAnsiTheme="minorHAnsi"/>
          <w:sz w:val="17"/>
          <w:szCs w:val="22"/>
        </w:rPr>
        <w:t xml:space="preserve">. </w:t>
      </w:r>
    </w:p>
    <w:p w14:paraId="16448205" w14:textId="77777777" w:rsidR="00BE6C22" w:rsidRPr="004538C5" w:rsidRDefault="00BE6C22" w:rsidP="00BE6C22">
      <w:pPr>
        <w:pStyle w:val="2"/>
        <w:tabs>
          <w:tab w:val="clear" w:pos="425"/>
          <w:tab w:val="left" w:pos="426"/>
        </w:tabs>
        <w:ind w:left="425" w:hanging="340"/>
        <w:outlineLvl w:val="2"/>
        <w:rPr>
          <w:rFonts w:asciiTheme="minorHAnsi" w:hAnsiTheme="minorHAnsi"/>
          <w:sz w:val="17"/>
          <w:szCs w:val="22"/>
        </w:rPr>
      </w:pPr>
      <w:r>
        <w:rPr>
          <w:rFonts w:asciiTheme="minorHAnsi" w:hAnsiTheme="minorHAnsi"/>
          <w:sz w:val="17"/>
          <w:szCs w:val="22"/>
        </w:rPr>
        <w:t>10.5</w:t>
      </w:r>
      <w:r w:rsidRPr="004538C5">
        <w:rPr>
          <w:rFonts w:asciiTheme="minorHAnsi" w:hAnsiTheme="minorHAnsi"/>
          <w:sz w:val="17"/>
          <w:szCs w:val="22"/>
        </w:rPr>
        <w:t xml:space="preserve"> Neoprávněný odběr</w:t>
      </w:r>
    </w:p>
    <w:p w14:paraId="5D3CACC4" w14:textId="77777777" w:rsidR="00BE6C22" w:rsidRDefault="00BE6C22" w:rsidP="00BE6C22">
      <w:pPr>
        <w:pStyle w:val="3"/>
        <w:spacing w:after="80"/>
        <w:ind w:left="425"/>
        <w:jc w:val="left"/>
        <w:rPr>
          <w:rFonts w:asciiTheme="minorHAnsi" w:hAnsiTheme="minorHAnsi"/>
          <w:sz w:val="17"/>
          <w:szCs w:val="22"/>
        </w:rPr>
      </w:pPr>
      <w:r w:rsidRPr="00AA48C3">
        <w:rPr>
          <w:rFonts w:asciiTheme="minorHAnsi" w:hAnsiTheme="minorHAnsi"/>
          <w:sz w:val="17"/>
          <w:szCs w:val="22"/>
        </w:rPr>
        <w:t>V případě neoprávněného odběru podle § 74 Energetického zákona je Obchodník oprávněn vyúčtovat Zákazníkovi skutečně vzniklou škodu a Zákazník (vč. bývalého) je povinen škodu Obchodníkovi nahradit, a to v penězích. Nelze-li vzniklou škodu prokazatelně stanovit, vypočte se náhrada škody podle příslušných platných obecně závazných právních předpisů. Zákazník je rovněž povinen nahradit Obchodníkovi náklady vynaložené na přerušení a obnovení dodávky plynu z důvodů, které leží na straně Zákazníka (vč. nákladů spojených s odpojením a případným připojením odběrného plynového zařízení), a to dle ceníku služeb PDS, popř. Ceníku služeb Obchodníka. Tyto závazky nezanikají ukončením smluvního vztahu.</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E6C22" w:rsidRPr="00C75D3B" w14:paraId="14711687" w14:textId="77777777" w:rsidTr="00BE69A4">
        <w:trPr>
          <w:trHeight w:val="340"/>
          <w:tblHeader/>
        </w:trPr>
        <w:tc>
          <w:tcPr>
            <w:tcW w:w="10206" w:type="dxa"/>
            <w:tcBorders>
              <w:bottom w:val="single" w:sz="6" w:space="0" w:color="auto"/>
            </w:tcBorders>
            <w:shd w:val="clear" w:color="auto" w:fill="E5E5E5" w:themeFill="accent1"/>
            <w:vAlign w:val="center"/>
          </w:tcPr>
          <w:p w14:paraId="7BBCC8D2" w14:textId="77777777" w:rsidR="00BE6C22" w:rsidRPr="00387467" w:rsidRDefault="00BE6C22" w:rsidP="00BE69A4">
            <w:pPr>
              <w:pStyle w:val="TextlegendaCalibriBold"/>
              <w:rPr>
                <w:rFonts w:cs="Arial"/>
              </w:rPr>
            </w:pPr>
            <w:r w:rsidRPr="00AA48C3">
              <w:rPr>
                <w:rFonts w:cs="Arial"/>
              </w:rPr>
              <w:t>Článek 11.  Salvátorská klauzule</w:t>
            </w:r>
          </w:p>
        </w:tc>
      </w:tr>
    </w:tbl>
    <w:p w14:paraId="517A04CB" w14:textId="77777777" w:rsidR="00BE6C22" w:rsidRPr="004538C5" w:rsidRDefault="00BE6C22" w:rsidP="00BE6C22">
      <w:pPr>
        <w:pStyle w:val="2"/>
        <w:tabs>
          <w:tab w:val="clear" w:pos="425"/>
          <w:tab w:val="left" w:pos="426"/>
        </w:tabs>
        <w:ind w:left="425" w:hanging="340"/>
        <w:outlineLvl w:val="2"/>
        <w:rPr>
          <w:rFonts w:asciiTheme="minorHAnsi" w:hAnsiTheme="minorHAnsi"/>
          <w:sz w:val="17"/>
          <w:szCs w:val="22"/>
        </w:rPr>
      </w:pPr>
      <w:r w:rsidRPr="004538C5">
        <w:rPr>
          <w:rFonts w:asciiTheme="minorHAnsi" w:hAnsiTheme="minorHAnsi"/>
          <w:sz w:val="17"/>
          <w:szCs w:val="22"/>
        </w:rPr>
        <w:t>11.1 Oddělitelnost</w:t>
      </w:r>
    </w:p>
    <w:p w14:paraId="5116D216" w14:textId="77777777" w:rsidR="00BE6C22" w:rsidRPr="00AA48C3" w:rsidRDefault="00BE6C22" w:rsidP="00BE6C22">
      <w:pPr>
        <w:pStyle w:val="3"/>
        <w:tabs>
          <w:tab w:val="clear" w:pos="425"/>
        </w:tabs>
        <w:ind w:left="426"/>
        <w:jc w:val="left"/>
        <w:rPr>
          <w:rFonts w:asciiTheme="minorHAnsi" w:hAnsiTheme="minorHAnsi"/>
          <w:sz w:val="17"/>
          <w:szCs w:val="22"/>
        </w:rPr>
      </w:pPr>
      <w:r w:rsidRPr="00AA48C3">
        <w:rPr>
          <w:rFonts w:asciiTheme="minorHAnsi" w:hAnsiTheme="minorHAnsi"/>
          <w:sz w:val="17"/>
          <w:szCs w:val="22"/>
        </w:rPr>
        <w:t>Jestliže se některé ustanovení Smlouvy (včetně těchto OP) stane neúčinným nebo neplatným, nemá tato skutečnost vliv na platnost a účinnost ostatních ustanovení Smlouvy, ledaže by tato ustanovení byla vzájemně neoddělitelná. Smluvní strany se v tomto případě zavazují nahradit ustanovení neúčinné ustanovením účinným a ustanovení neplatné ustanovením platným, a to tak, aby nejlépe odpovídalo původně zamýšlenému obsahu a účelu ustanovení neúčinného nebo neplatného. Do doby nahrazení podle předchozí věty platí odpovídající úprava obecně závazných právních předpisů.</w:t>
      </w:r>
    </w:p>
    <w:p w14:paraId="738676DF" w14:textId="77777777" w:rsidR="00BE6C22" w:rsidRPr="00A310A7" w:rsidRDefault="00BE6C22" w:rsidP="00BE6C22">
      <w:pPr>
        <w:pStyle w:val="2"/>
        <w:tabs>
          <w:tab w:val="clear" w:pos="425"/>
          <w:tab w:val="left" w:pos="426"/>
        </w:tabs>
        <w:ind w:left="425" w:hanging="340"/>
        <w:outlineLvl w:val="2"/>
        <w:rPr>
          <w:rFonts w:asciiTheme="minorHAnsi" w:hAnsiTheme="minorHAnsi"/>
          <w:sz w:val="17"/>
          <w:szCs w:val="22"/>
        </w:rPr>
      </w:pPr>
      <w:r w:rsidRPr="00A310A7">
        <w:rPr>
          <w:rFonts w:asciiTheme="minorHAnsi" w:hAnsiTheme="minorHAnsi"/>
          <w:sz w:val="17"/>
          <w:szCs w:val="22"/>
        </w:rPr>
        <w:t xml:space="preserve">11.2 Uzavření Dodatku </w:t>
      </w:r>
    </w:p>
    <w:p w14:paraId="088B43E6" w14:textId="77777777" w:rsidR="00BE6C22" w:rsidRDefault="00BE6C22" w:rsidP="00BE6C22">
      <w:pPr>
        <w:pStyle w:val="3"/>
        <w:spacing w:after="80"/>
        <w:ind w:left="425"/>
        <w:jc w:val="left"/>
        <w:rPr>
          <w:rFonts w:asciiTheme="minorHAnsi" w:hAnsiTheme="minorHAnsi"/>
          <w:sz w:val="17"/>
          <w:szCs w:val="22"/>
        </w:rPr>
      </w:pPr>
      <w:r w:rsidRPr="00AA48C3">
        <w:rPr>
          <w:rFonts w:asciiTheme="minorHAnsi" w:hAnsiTheme="minorHAnsi"/>
          <w:sz w:val="17"/>
          <w:szCs w:val="22"/>
        </w:rPr>
        <w:t>V případě, že právní předpisy vydané po uzavření Smlouvy znemožní Obchodníkovi plnit jeho povinnosti dle Smlouvy a/nebo k řádnému plnění povinností Obchodníka ze Smlouvy bude nezbytné uzavřít další Smlouvu/smlouvy nebo dodatek ke Smlouvě, zejména v případě vydání nového nebo změny stávajícího Energetického zákona a/nebo prováděcího právního předpisu stanovujícího pravidla pro organizování trhu s plynem, se smluvní strany zavazují do patnácti (15) dnů od doručení výzvy Obchodníka Zákazníkovi uzavřít dodatek ke Smlouvě a/nebo uzavřít novou Smlouvu/nové smlouvy tak, aby mohlo být řádně pokračováno s naplňováním účelu stávající Smlouvy, tj. pokračovat v obchodním vztahu Obchodníka a Zákazníka jakožto odběratele plynu. Zákazník se zavazuje akceptovat návrh úpravy stávající Smlouvy a/nebo návrh nové Smlouvy/ nových smluv, jež budou součástí výzvy Obchodníka, za předpokladu, že úpravou stávající Smlouvy či novou Smlouvou/ smlouvami nedojde ke zhoršení jeho postavení ve vztahu s Obchodníkem nad rámec, který si vyžádají předpisy vydané po uzavření Smlouvy.</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E6C22" w:rsidRPr="00C75D3B" w14:paraId="7DC045D1" w14:textId="77777777" w:rsidTr="00BE69A4">
        <w:trPr>
          <w:trHeight w:val="340"/>
          <w:tblHeader/>
        </w:trPr>
        <w:tc>
          <w:tcPr>
            <w:tcW w:w="10206" w:type="dxa"/>
            <w:tcBorders>
              <w:bottom w:val="single" w:sz="6" w:space="0" w:color="auto"/>
            </w:tcBorders>
            <w:shd w:val="clear" w:color="auto" w:fill="E5E5E5" w:themeFill="accent1"/>
            <w:vAlign w:val="center"/>
          </w:tcPr>
          <w:p w14:paraId="61B87DD5" w14:textId="77777777" w:rsidR="00BE6C22" w:rsidRPr="00387467" w:rsidRDefault="00BE6C22" w:rsidP="00BE69A4">
            <w:pPr>
              <w:pStyle w:val="TextlegendaCalibriBold"/>
              <w:rPr>
                <w:rFonts w:cs="Arial"/>
              </w:rPr>
            </w:pPr>
            <w:r w:rsidRPr="00AA48C3">
              <w:rPr>
                <w:rFonts w:cs="Arial"/>
              </w:rPr>
              <w:t>Článek 12.  Řešení sporů a rozhodné právo</w:t>
            </w:r>
          </w:p>
        </w:tc>
      </w:tr>
    </w:tbl>
    <w:p w14:paraId="54436347" w14:textId="77777777" w:rsidR="00BE6C22" w:rsidRPr="00A310A7" w:rsidRDefault="00BE6C22" w:rsidP="00BE6C22">
      <w:pPr>
        <w:pStyle w:val="2"/>
        <w:tabs>
          <w:tab w:val="clear" w:pos="425"/>
          <w:tab w:val="left" w:pos="426"/>
        </w:tabs>
        <w:ind w:left="425" w:hanging="340"/>
        <w:outlineLvl w:val="2"/>
        <w:rPr>
          <w:rFonts w:asciiTheme="minorHAnsi" w:hAnsiTheme="minorHAnsi"/>
          <w:sz w:val="17"/>
          <w:szCs w:val="22"/>
        </w:rPr>
      </w:pPr>
      <w:r w:rsidRPr="00A310A7">
        <w:rPr>
          <w:rFonts w:asciiTheme="minorHAnsi" w:hAnsiTheme="minorHAnsi"/>
          <w:sz w:val="17"/>
          <w:szCs w:val="22"/>
        </w:rPr>
        <w:t xml:space="preserve">12.1 Řešení sporů </w:t>
      </w:r>
    </w:p>
    <w:p w14:paraId="38447A7A" w14:textId="77777777" w:rsidR="00BE6C22" w:rsidRPr="00AA48C3" w:rsidRDefault="00BE6C22" w:rsidP="00BE6C22">
      <w:pPr>
        <w:pStyle w:val="3"/>
        <w:tabs>
          <w:tab w:val="clear" w:pos="425"/>
        </w:tabs>
        <w:ind w:left="426"/>
        <w:jc w:val="left"/>
        <w:rPr>
          <w:rFonts w:asciiTheme="minorHAnsi" w:hAnsiTheme="minorHAnsi"/>
          <w:sz w:val="17"/>
          <w:szCs w:val="22"/>
        </w:rPr>
      </w:pPr>
      <w:r w:rsidRPr="00AA48C3">
        <w:rPr>
          <w:rFonts w:asciiTheme="minorHAnsi" w:hAnsiTheme="minorHAnsi"/>
          <w:sz w:val="17"/>
          <w:szCs w:val="22"/>
        </w:rPr>
        <w:t>Smluvní strany se zavazují, že se pokusí případné spory vyplývající ze Smlouvy urovnat nejprve smírnou cestou, zejména se zavazují, že budou postupovat tak, aby sporná situace byla nejprve objektivně vysvětlena mezi nimi (např. pomocí korespondence, reklamace), a za tímto účelem si poskytnou nezbytnou součinnost.</w:t>
      </w:r>
    </w:p>
    <w:p w14:paraId="361B7270" w14:textId="77777777" w:rsidR="00BE6C22" w:rsidRPr="00A310A7" w:rsidRDefault="00BE6C22" w:rsidP="00BE6C22">
      <w:pPr>
        <w:pStyle w:val="2"/>
        <w:tabs>
          <w:tab w:val="clear" w:pos="425"/>
          <w:tab w:val="left" w:pos="426"/>
        </w:tabs>
        <w:ind w:left="425" w:hanging="340"/>
        <w:outlineLvl w:val="2"/>
        <w:rPr>
          <w:rFonts w:asciiTheme="minorHAnsi" w:hAnsiTheme="minorHAnsi"/>
          <w:sz w:val="17"/>
          <w:szCs w:val="22"/>
        </w:rPr>
      </w:pPr>
      <w:r w:rsidRPr="00A310A7">
        <w:rPr>
          <w:rFonts w:asciiTheme="minorHAnsi" w:hAnsiTheme="minorHAnsi"/>
          <w:sz w:val="17"/>
          <w:szCs w:val="22"/>
        </w:rPr>
        <w:t>12.2 Rozhodné právo</w:t>
      </w:r>
    </w:p>
    <w:p w14:paraId="5601FD8A" w14:textId="77777777" w:rsidR="00BE6C22" w:rsidRPr="00AA48C3" w:rsidRDefault="00BE6C22" w:rsidP="00BE6C22">
      <w:pPr>
        <w:pStyle w:val="3"/>
        <w:tabs>
          <w:tab w:val="clear" w:pos="425"/>
        </w:tabs>
        <w:ind w:left="426"/>
        <w:jc w:val="left"/>
        <w:rPr>
          <w:rFonts w:asciiTheme="minorHAnsi" w:hAnsiTheme="minorHAnsi"/>
          <w:sz w:val="17"/>
          <w:szCs w:val="22"/>
        </w:rPr>
      </w:pPr>
      <w:r w:rsidRPr="00AA48C3">
        <w:rPr>
          <w:rFonts w:asciiTheme="minorHAnsi" w:hAnsiTheme="minorHAnsi"/>
          <w:sz w:val="17"/>
          <w:szCs w:val="22"/>
        </w:rPr>
        <w:t xml:space="preserve">Nevyplývá-li ze Smlouvy něco jiného, je rozhodným právem pro případ sporu mezi Smluvními stranami vždy právo České republiky. Jde-li o žalovaného Zákazníka, který je zároveň podnikatelem ve smyslu obecně závazných právních předpisů, je tato příslušnost soudu pro řešení sporů vzniklých ze Smlouvy/odběru vyplývajících z podnikatelské činnosti Smluvními stranami sjednána (jakožto příslušnost pro žalobce nevýlučná) takto: </w:t>
      </w:r>
    </w:p>
    <w:p w14:paraId="25688295" w14:textId="77777777" w:rsidR="00BE6C22" w:rsidRPr="00AA48C3" w:rsidRDefault="00BE6C22" w:rsidP="00E72CAC">
      <w:pPr>
        <w:pStyle w:val="6"/>
        <w:numPr>
          <w:ilvl w:val="0"/>
          <w:numId w:val="14"/>
        </w:numPr>
        <w:spacing w:before="0" w:line="240" w:lineRule="auto"/>
        <w:ind w:left="709" w:hanging="283"/>
        <w:jc w:val="left"/>
        <w:rPr>
          <w:rStyle w:val="text78"/>
          <w:rFonts w:asciiTheme="minorHAnsi" w:hAnsiTheme="minorHAnsi"/>
          <w:sz w:val="17"/>
          <w:szCs w:val="17"/>
        </w:rPr>
      </w:pPr>
      <w:r w:rsidRPr="00AA48C3">
        <w:rPr>
          <w:rStyle w:val="text78"/>
          <w:rFonts w:asciiTheme="minorHAnsi" w:hAnsiTheme="minorHAnsi"/>
          <w:sz w:val="17"/>
          <w:szCs w:val="17"/>
        </w:rPr>
        <w:t>Obvodní soud pro Prahu 9 pro Zákazníky se sídlem v Praze, v kraji Středočeském, Jihočeském, Plzeňském, Karlovarském,</w:t>
      </w:r>
    </w:p>
    <w:p w14:paraId="356653BD" w14:textId="77777777" w:rsidR="00BE6C22" w:rsidRPr="00AA48C3" w:rsidRDefault="00BE6C22" w:rsidP="00E72CAC">
      <w:pPr>
        <w:pStyle w:val="6"/>
        <w:numPr>
          <w:ilvl w:val="0"/>
          <w:numId w:val="14"/>
        </w:numPr>
        <w:spacing w:before="0" w:line="240" w:lineRule="auto"/>
        <w:ind w:left="709" w:hanging="283"/>
        <w:jc w:val="left"/>
        <w:rPr>
          <w:rStyle w:val="text78"/>
          <w:rFonts w:asciiTheme="minorHAnsi" w:hAnsiTheme="minorHAnsi"/>
          <w:sz w:val="17"/>
          <w:szCs w:val="17"/>
        </w:rPr>
      </w:pPr>
      <w:r w:rsidRPr="00AA48C3">
        <w:rPr>
          <w:rStyle w:val="text78"/>
          <w:rFonts w:asciiTheme="minorHAnsi" w:hAnsiTheme="minorHAnsi"/>
          <w:sz w:val="17"/>
          <w:szCs w:val="17"/>
        </w:rPr>
        <w:t>Okresní soud v Teplicích pro Zákazníky se sídlem v kraji Libereckém, Ústeckém,</w:t>
      </w:r>
    </w:p>
    <w:p w14:paraId="31A749AF" w14:textId="77777777" w:rsidR="00BE6C22" w:rsidRPr="00AA48C3" w:rsidRDefault="00BE6C22" w:rsidP="00E72CAC">
      <w:pPr>
        <w:pStyle w:val="6"/>
        <w:numPr>
          <w:ilvl w:val="0"/>
          <w:numId w:val="14"/>
        </w:numPr>
        <w:spacing w:before="0" w:line="240" w:lineRule="auto"/>
        <w:ind w:left="709" w:hanging="283"/>
        <w:jc w:val="left"/>
        <w:rPr>
          <w:rStyle w:val="text78"/>
          <w:rFonts w:asciiTheme="minorHAnsi" w:hAnsiTheme="minorHAnsi"/>
          <w:sz w:val="17"/>
          <w:szCs w:val="17"/>
        </w:rPr>
      </w:pPr>
      <w:r w:rsidRPr="00AA48C3">
        <w:rPr>
          <w:rStyle w:val="text78"/>
          <w:rFonts w:asciiTheme="minorHAnsi" w:hAnsiTheme="minorHAnsi"/>
          <w:sz w:val="17"/>
          <w:szCs w:val="17"/>
        </w:rPr>
        <w:t xml:space="preserve">Okresní soud v Ostravě pro Zákazníky se sídlem v kraji Moravskoslezském, Královéhradeckém, Pardubickém, </w:t>
      </w:r>
    </w:p>
    <w:p w14:paraId="79C2981C" w14:textId="77777777" w:rsidR="00BE6C22" w:rsidRPr="00AA48C3" w:rsidRDefault="00BE6C22" w:rsidP="00E72CAC">
      <w:pPr>
        <w:pStyle w:val="6"/>
        <w:numPr>
          <w:ilvl w:val="0"/>
          <w:numId w:val="14"/>
        </w:numPr>
        <w:spacing w:before="0" w:line="240" w:lineRule="auto"/>
        <w:ind w:left="709" w:hanging="283"/>
        <w:jc w:val="left"/>
        <w:rPr>
          <w:rStyle w:val="text78"/>
          <w:rFonts w:asciiTheme="minorHAnsi" w:hAnsiTheme="minorHAnsi"/>
          <w:sz w:val="17"/>
          <w:szCs w:val="17"/>
        </w:rPr>
      </w:pPr>
      <w:r w:rsidRPr="00AA48C3">
        <w:rPr>
          <w:rStyle w:val="text78"/>
          <w:rFonts w:asciiTheme="minorHAnsi" w:hAnsiTheme="minorHAnsi"/>
          <w:sz w:val="17"/>
          <w:szCs w:val="17"/>
        </w:rPr>
        <w:t>Městský soud v Brně – město pro Zákazníky se sídlem v kraji Jihomoravském, Vysočina, Zlínském, Olomouckém.</w:t>
      </w:r>
    </w:p>
    <w:p w14:paraId="39526CB3" w14:textId="77777777" w:rsidR="00BE6C22" w:rsidRPr="00AA48C3" w:rsidRDefault="00BE6C22" w:rsidP="00BE6C22">
      <w:pPr>
        <w:pStyle w:val="3"/>
        <w:tabs>
          <w:tab w:val="clear" w:pos="425"/>
        </w:tabs>
        <w:ind w:left="426"/>
        <w:jc w:val="left"/>
        <w:rPr>
          <w:rFonts w:asciiTheme="minorHAnsi" w:hAnsiTheme="minorHAnsi"/>
          <w:sz w:val="17"/>
          <w:szCs w:val="22"/>
        </w:rPr>
      </w:pPr>
      <w:r w:rsidRPr="00AA48C3">
        <w:rPr>
          <w:rFonts w:asciiTheme="minorHAnsi" w:hAnsiTheme="minorHAnsi"/>
          <w:sz w:val="17"/>
          <w:szCs w:val="22"/>
        </w:rPr>
        <w:t xml:space="preserve">V případě budoucích změn soudní soustavy ČR, které by neumožnily určení konkrétního místně příslušného soudu pro spor se žalovaným Zákazníkem-podnikatelem podle shora uvedených pravidel, bude sjednaným místně příslušným ten soud prvního stupně, který by byl místně příslušný na základě zákona, pokud by se sídlo takového Zákazníka nacházelo v Praze 9 (pro Zákazníky se skutečným sídlem dle písm. a) shora), Ústí nad Labem (pro Zákazníky se skutečným sídlem dle písm. b) shora), Ostravě (pro Zákazníky se skutečným sídlem dle písm. c) shora) nebo Brně-městě (pro Zákazníky se skutečným sídlem dle písm. d) shora), a to na adrese sídla příslušného úřadu městské části či magistrátu těchto statutárních měst. </w:t>
      </w:r>
    </w:p>
    <w:p w14:paraId="2A20D2B0" w14:textId="77777777" w:rsidR="00BE6C22" w:rsidRPr="00AA48C3" w:rsidRDefault="00BE6C22" w:rsidP="00BE6C22">
      <w:pPr>
        <w:pStyle w:val="3"/>
        <w:tabs>
          <w:tab w:val="clear" w:pos="425"/>
        </w:tabs>
        <w:spacing w:before="0"/>
        <w:ind w:left="426"/>
        <w:jc w:val="left"/>
        <w:rPr>
          <w:rFonts w:asciiTheme="minorHAnsi" w:hAnsiTheme="minorHAnsi"/>
          <w:sz w:val="17"/>
          <w:szCs w:val="22"/>
        </w:rPr>
      </w:pPr>
      <w:r w:rsidRPr="00AA48C3">
        <w:rPr>
          <w:rFonts w:asciiTheme="minorHAnsi" w:hAnsiTheme="minorHAnsi"/>
          <w:sz w:val="17"/>
          <w:szCs w:val="22"/>
        </w:rPr>
        <w:t>V případě soudního řízení vedeného proti osobě s trvalým pobytem nebo sídlem v zahraničí je místně příslušný vždy soud podle sídla společnosti innogy.</w:t>
      </w:r>
    </w:p>
    <w:p w14:paraId="483F849A" w14:textId="77777777" w:rsidR="00BE6C22" w:rsidRDefault="00BE6C22" w:rsidP="00BE6C22">
      <w:pPr>
        <w:pStyle w:val="3"/>
        <w:spacing w:before="0" w:after="80"/>
        <w:ind w:left="425"/>
        <w:jc w:val="left"/>
        <w:rPr>
          <w:rFonts w:asciiTheme="minorHAnsi" w:hAnsiTheme="minorHAnsi"/>
          <w:sz w:val="17"/>
          <w:szCs w:val="22"/>
        </w:rPr>
      </w:pPr>
      <w:r w:rsidRPr="00AA48C3">
        <w:rPr>
          <w:rFonts w:asciiTheme="minorHAnsi" w:hAnsiTheme="minorHAnsi"/>
          <w:sz w:val="17"/>
          <w:szCs w:val="22"/>
        </w:rPr>
        <w:t>Smlouva se řídí českým právním řádem, zejména Energetickým zákonem a Občanským zákoníkem. Pro případ existence mezinárodního prvku smluvní strany výslovně vylučují působnost (Vídeňské) Úmluvy OSN o Smlouvách o mezinárodní koupi zboží, publikované jako sdělení č. 160/1991 Sb.</w:t>
      </w:r>
      <w:r>
        <w:rPr>
          <w:rFonts w:asciiTheme="minorHAnsi" w:hAnsiTheme="minorHAnsi"/>
          <w:sz w:val="17"/>
          <w:szCs w:val="22"/>
        </w:rPr>
        <w:t xml:space="preserve"> </w:t>
      </w:r>
      <w:r w:rsidRPr="00AA48C3">
        <w:rPr>
          <w:rFonts w:asciiTheme="minorHAnsi" w:hAnsiTheme="minorHAnsi"/>
          <w:sz w:val="17"/>
          <w:szCs w:val="22"/>
        </w:rPr>
        <w:t>Pokud by Smlouva byla uzavřena ve více jazykových verzích, rozhodující je verze sepsaná v českém jazyce.</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E6C22" w:rsidRPr="00C75D3B" w14:paraId="657C7BEA" w14:textId="77777777" w:rsidTr="00BE69A4">
        <w:trPr>
          <w:trHeight w:val="340"/>
          <w:tblHeader/>
        </w:trPr>
        <w:tc>
          <w:tcPr>
            <w:tcW w:w="10206" w:type="dxa"/>
            <w:tcBorders>
              <w:bottom w:val="single" w:sz="6" w:space="0" w:color="auto"/>
            </w:tcBorders>
            <w:shd w:val="clear" w:color="auto" w:fill="E5E5E5" w:themeFill="accent1"/>
            <w:vAlign w:val="center"/>
          </w:tcPr>
          <w:p w14:paraId="47CED98B" w14:textId="77777777" w:rsidR="00BE6C22" w:rsidRPr="00387467" w:rsidRDefault="00BE6C22" w:rsidP="00BE69A4">
            <w:pPr>
              <w:pStyle w:val="TextlegendaCalibriBold"/>
              <w:rPr>
                <w:rFonts w:cs="Arial"/>
              </w:rPr>
            </w:pPr>
            <w:r w:rsidRPr="00AA48C3">
              <w:rPr>
                <w:rFonts w:cs="Arial"/>
              </w:rPr>
              <w:t xml:space="preserve">Článek 13.  </w:t>
            </w:r>
            <w:r w:rsidRPr="0028091E">
              <w:rPr>
                <w:rFonts w:cs="Arial"/>
              </w:rPr>
              <w:t>Odstoupení od Smlouvy, ukončení Smlouvy</w:t>
            </w:r>
          </w:p>
        </w:tc>
      </w:tr>
    </w:tbl>
    <w:p w14:paraId="73AAB8B7" w14:textId="77777777" w:rsidR="00BE6C22" w:rsidRPr="00A310A7" w:rsidRDefault="00BE6C22" w:rsidP="00BE6C22">
      <w:pPr>
        <w:pStyle w:val="2"/>
        <w:tabs>
          <w:tab w:val="clear" w:pos="425"/>
          <w:tab w:val="left" w:pos="426"/>
        </w:tabs>
        <w:ind w:left="425" w:hanging="340"/>
        <w:outlineLvl w:val="2"/>
        <w:rPr>
          <w:rFonts w:asciiTheme="minorHAnsi" w:hAnsiTheme="minorHAnsi"/>
          <w:sz w:val="17"/>
          <w:szCs w:val="22"/>
        </w:rPr>
      </w:pPr>
      <w:r w:rsidRPr="00A310A7">
        <w:rPr>
          <w:rFonts w:asciiTheme="minorHAnsi" w:hAnsiTheme="minorHAnsi"/>
          <w:sz w:val="17"/>
          <w:szCs w:val="22"/>
        </w:rPr>
        <w:t xml:space="preserve">13.1 </w:t>
      </w:r>
      <w:r w:rsidRPr="0028091E">
        <w:rPr>
          <w:rFonts w:asciiTheme="minorHAnsi" w:hAnsiTheme="minorHAnsi"/>
          <w:sz w:val="17"/>
          <w:szCs w:val="22"/>
        </w:rPr>
        <w:t>Odstoupení od Smlouvy při porušení povinností</w:t>
      </w:r>
    </w:p>
    <w:p w14:paraId="777D3638" w14:textId="77777777" w:rsidR="00BE6C22" w:rsidRPr="00AA48C3" w:rsidRDefault="00BE6C22" w:rsidP="00BE6C22">
      <w:pPr>
        <w:pStyle w:val="3"/>
        <w:tabs>
          <w:tab w:val="clear" w:pos="425"/>
        </w:tabs>
        <w:ind w:left="426"/>
        <w:jc w:val="left"/>
        <w:rPr>
          <w:rFonts w:asciiTheme="minorHAnsi" w:hAnsiTheme="minorHAnsi"/>
          <w:sz w:val="17"/>
          <w:szCs w:val="22"/>
        </w:rPr>
      </w:pPr>
      <w:r w:rsidRPr="00AA48C3">
        <w:rPr>
          <w:rFonts w:asciiTheme="minorHAnsi" w:hAnsiTheme="minorHAnsi"/>
          <w:sz w:val="17"/>
          <w:szCs w:val="22"/>
        </w:rPr>
        <w:t xml:space="preserve">V případě podstatného porušení Smlouvy kteroukoli smluvní stranou má druhá smluvní strana právo od Smlouvy odstoupit, přičemž Smlouva zaniká okamžikem doručení písemného odstoupení druhé smluvní straně nebo dnem stanoveným v tomto oznámení, nepředchází-li dni doručení. Tím není dotčena možnost prokázat doručení způsobem uvedeným v těchto OP. Odstoupení od Smlouvy musí být v souladu </w:t>
      </w:r>
      <w:r w:rsidRPr="00AA48C3">
        <w:rPr>
          <w:rFonts w:asciiTheme="minorHAnsi" w:hAnsiTheme="minorHAnsi"/>
          <w:sz w:val="17"/>
          <w:szCs w:val="22"/>
        </w:rPr>
        <w:lastRenderedPageBreak/>
        <w:t xml:space="preserve">s příslušnými právními předpisy. </w:t>
      </w:r>
    </w:p>
    <w:p w14:paraId="1995F85C" w14:textId="77777777" w:rsidR="00BE6C22" w:rsidRPr="00AA48C3" w:rsidRDefault="00BE6C22" w:rsidP="00BE6C22">
      <w:pPr>
        <w:pStyle w:val="3"/>
        <w:tabs>
          <w:tab w:val="clear" w:pos="425"/>
        </w:tabs>
        <w:spacing w:before="0"/>
        <w:ind w:left="425"/>
        <w:jc w:val="left"/>
        <w:rPr>
          <w:rFonts w:asciiTheme="minorHAnsi" w:hAnsiTheme="minorHAnsi"/>
          <w:sz w:val="17"/>
          <w:szCs w:val="22"/>
        </w:rPr>
      </w:pPr>
      <w:r w:rsidRPr="00AA48C3">
        <w:rPr>
          <w:rFonts w:asciiTheme="minorHAnsi" w:hAnsiTheme="minorHAnsi"/>
          <w:sz w:val="17"/>
          <w:szCs w:val="22"/>
        </w:rPr>
        <w:t>Zákazník je však povinen platit cenu za plyn a další ceny podle Smlouvy a plnit povinnosti stanovené Smlouvou až do doby provedení odečtu stavu Plynoměru, případně jeho demontáže, pokud k ní v souvislosti s odstoupením nebo důvody tohoto odstoupení dojde.</w:t>
      </w:r>
    </w:p>
    <w:p w14:paraId="29659832" w14:textId="77777777" w:rsidR="00BE6C22" w:rsidRPr="00A310A7" w:rsidRDefault="00BE6C22" w:rsidP="00BE6C22">
      <w:pPr>
        <w:pStyle w:val="2"/>
        <w:tabs>
          <w:tab w:val="clear" w:pos="425"/>
          <w:tab w:val="left" w:pos="426"/>
        </w:tabs>
        <w:ind w:left="425" w:hanging="340"/>
        <w:outlineLvl w:val="2"/>
        <w:rPr>
          <w:rFonts w:asciiTheme="minorHAnsi" w:hAnsiTheme="minorHAnsi"/>
          <w:sz w:val="17"/>
          <w:szCs w:val="22"/>
        </w:rPr>
      </w:pPr>
      <w:r w:rsidRPr="00A310A7">
        <w:rPr>
          <w:rFonts w:asciiTheme="minorHAnsi" w:hAnsiTheme="minorHAnsi"/>
          <w:sz w:val="17"/>
          <w:szCs w:val="22"/>
        </w:rPr>
        <w:t>13.2 Podstatné porušení Smlouvy</w:t>
      </w:r>
    </w:p>
    <w:p w14:paraId="398C8789" w14:textId="77777777" w:rsidR="00BE6C22" w:rsidRPr="00AA48C3" w:rsidRDefault="00BE6C22" w:rsidP="00BE6C22">
      <w:pPr>
        <w:pStyle w:val="3"/>
        <w:tabs>
          <w:tab w:val="clear" w:pos="425"/>
        </w:tabs>
        <w:ind w:left="426"/>
        <w:jc w:val="left"/>
        <w:rPr>
          <w:rFonts w:asciiTheme="minorHAnsi" w:hAnsiTheme="minorHAnsi"/>
          <w:sz w:val="17"/>
          <w:szCs w:val="22"/>
        </w:rPr>
      </w:pPr>
      <w:r w:rsidRPr="00AA48C3">
        <w:rPr>
          <w:rFonts w:asciiTheme="minorHAnsi" w:hAnsiTheme="minorHAnsi"/>
          <w:sz w:val="17"/>
          <w:szCs w:val="22"/>
        </w:rPr>
        <w:t>Za podstatné porušení Smlouvy se považuje zejména:</w:t>
      </w:r>
    </w:p>
    <w:p w14:paraId="5F3876A6" w14:textId="77777777" w:rsidR="00BE6C22" w:rsidRPr="00C509C8" w:rsidRDefault="00BE6C22" w:rsidP="00BE6C22">
      <w:pPr>
        <w:autoSpaceDE w:val="0"/>
        <w:autoSpaceDN w:val="0"/>
        <w:adjustRightInd w:val="0"/>
        <w:spacing w:before="40"/>
        <w:ind w:left="709" w:right="-1" w:hanging="425"/>
        <w:rPr>
          <w:rFonts w:cs="Arial"/>
          <w:szCs w:val="17"/>
        </w:rPr>
      </w:pPr>
      <w:r w:rsidRPr="00C509C8">
        <w:rPr>
          <w:rFonts w:cs="Arial"/>
          <w:b/>
          <w:szCs w:val="17"/>
        </w:rPr>
        <w:t>13.</w:t>
      </w:r>
      <w:r>
        <w:rPr>
          <w:rFonts w:cs="Arial"/>
          <w:b/>
          <w:szCs w:val="17"/>
        </w:rPr>
        <w:t>2</w:t>
      </w:r>
      <w:r w:rsidRPr="00C509C8">
        <w:rPr>
          <w:rFonts w:cs="Arial"/>
          <w:b/>
          <w:szCs w:val="17"/>
        </w:rPr>
        <w:t>.</w:t>
      </w:r>
      <w:r>
        <w:rPr>
          <w:rFonts w:cs="Arial"/>
          <w:b/>
          <w:szCs w:val="17"/>
        </w:rPr>
        <w:t>1</w:t>
      </w:r>
      <w:r w:rsidRPr="00C509C8">
        <w:rPr>
          <w:rFonts w:cs="Arial"/>
          <w:szCs w:val="17"/>
        </w:rPr>
        <w:t xml:space="preserve"> </w:t>
      </w:r>
      <w:r w:rsidRPr="00C509C8">
        <w:rPr>
          <w:rFonts w:cs="Arial"/>
          <w:b/>
          <w:szCs w:val="17"/>
        </w:rPr>
        <w:t>ze strany Obchodníka</w:t>
      </w:r>
      <w:r w:rsidRPr="00C509C8">
        <w:rPr>
          <w:rFonts w:cs="Arial"/>
          <w:szCs w:val="17"/>
        </w:rPr>
        <w:t xml:space="preserve"> </w:t>
      </w:r>
    </w:p>
    <w:p w14:paraId="142C9D04" w14:textId="77777777" w:rsidR="00BE6C22" w:rsidRPr="00560733" w:rsidRDefault="00BE6C22" w:rsidP="00BE6C22">
      <w:pPr>
        <w:pStyle w:val="4"/>
        <w:spacing w:before="0"/>
        <w:ind w:left="709" w:hanging="283"/>
        <w:jc w:val="left"/>
        <w:rPr>
          <w:rFonts w:asciiTheme="minorHAnsi" w:hAnsiTheme="minorHAnsi"/>
          <w:sz w:val="17"/>
          <w:szCs w:val="17"/>
        </w:rPr>
      </w:pPr>
      <w:r w:rsidRPr="00560733">
        <w:rPr>
          <w:rFonts w:asciiTheme="minorHAnsi" w:hAnsiTheme="minorHAnsi"/>
          <w:sz w:val="17"/>
          <w:szCs w:val="17"/>
        </w:rPr>
        <w:t>a)</w:t>
      </w:r>
      <w:r w:rsidRPr="00560733">
        <w:rPr>
          <w:rFonts w:asciiTheme="minorHAnsi" w:hAnsiTheme="minorHAnsi"/>
          <w:sz w:val="17"/>
          <w:szCs w:val="17"/>
        </w:rPr>
        <w:tab/>
        <w:t>nedodání plynu Obchodníkem ve Smlouvou sjednaném množství a kvalitě, a to opakovaně v plynárenském měsíci, vyjma případů vylučujících odpovědnost a případů, kdy Smlouva nebo zákon opravňují Obchodníka plyn nedodat,</w:t>
      </w:r>
    </w:p>
    <w:p w14:paraId="0E906CB6" w14:textId="77777777" w:rsidR="00BE6C22" w:rsidRPr="00560733" w:rsidRDefault="00BE6C22" w:rsidP="00BE6C22">
      <w:pPr>
        <w:pStyle w:val="4"/>
        <w:spacing w:before="0"/>
        <w:ind w:left="709" w:hanging="283"/>
        <w:jc w:val="left"/>
        <w:rPr>
          <w:rFonts w:asciiTheme="minorHAnsi" w:hAnsiTheme="minorHAnsi"/>
          <w:sz w:val="17"/>
          <w:szCs w:val="17"/>
        </w:rPr>
      </w:pPr>
      <w:r w:rsidRPr="00560733">
        <w:rPr>
          <w:rFonts w:asciiTheme="minorHAnsi" w:hAnsiTheme="minorHAnsi"/>
          <w:sz w:val="17"/>
          <w:szCs w:val="17"/>
        </w:rPr>
        <w:t>b)</w:t>
      </w:r>
      <w:r w:rsidRPr="00560733">
        <w:rPr>
          <w:rFonts w:asciiTheme="minorHAnsi" w:hAnsiTheme="minorHAnsi"/>
          <w:sz w:val="17"/>
          <w:szCs w:val="17"/>
        </w:rPr>
        <w:tab/>
        <w:t>neposkytování nebo nezajištění služby distribuční soustavy bez legálního, smluvního či ospravedlnitelného důvodu,</w:t>
      </w:r>
    </w:p>
    <w:p w14:paraId="55A735D1" w14:textId="77777777" w:rsidR="00BE6C22" w:rsidRPr="00560733" w:rsidRDefault="00BE6C22" w:rsidP="00BE6C22">
      <w:pPr>
        <w:pStyle w:val="4"/>
        <w:spacing w:before="0"/>
        <w:ind w:left="709" w:hanging="283"/>
        <w:jc w:val="left"/>
        <w:rPr>
          <w:rFonts w:asciiTheme="minorHAnsi" w:hAnsiTheme="minorHAnsi"/>
          <w:sz w:val="17"/>
          <w:szCs w:val="17"/>
        </w:rPr>
      </w:pPr>
      <w:r w:rsidRPr="00560733">
        <w:rPr>
          <w:rFonts w:asciiTheme="minorHAnsi" w:hAnsiTheme="minorHAnsi"/>
          <w:sz w:val="17"/>
          <w:szCs w:val="17"/>
        </w:rPr>
        <w:t>c)</w:t>
      </w:r>
      <w:r w:rsidRPr="00560733">
        <w:rPr>
          <w:rFonts w:asciiTheme="minorHAnsi" w:hAnsiTheme="minorHAnsi"/>
          <w:sz w:val="17"/>
          <w:szCs w:val="17"/>
        </w:rPr>
        <w:tab/>
        <w:t>porušení povinnosti specifikované v textu Smlouvy/Dodatku a/nebo povinnosti, jejíž porušení je považováno za podstatné v obecně závazném právním předpise.</w:t>
      </w:r>
    </w:p>
    <w:p w14:paraId="0AC87982" w14:textId="77777777" w:rsidR="00BE6C22" w:rsidRPr="009D72AA" w:rsidRDefault="00BE6C22" w:rsidP="009D72AA">
      <w:pPr>
        <w:autoSpaceDE w:val="0"/>
        <w:autoSpaceDN w:val="0"/>
        <w:adjustRightInd w:val="0"/>
        <w:spacing w:before="40"/>
        <w:ind w:left="709" w:right="-1" w:hanging="425"/>
        <w:rPr>
          <w:rFonts w:cs="Arial"/>
          <w:b/>
          <w:szCs w:val="17"/>
        </w:rPr>
      </w:pPr>
      <w:r w:rsidRPr="009D72AA">
        <w:rPr>
          <w:rFonts w:cs="Arial"/>
          <w:b/>
          <w:szCs w:val="17"/>
        </w:rPr>
        <w:t>13.2.2 ze strany Zákazníka</w:t>
      </w:r>
    </w:p>
    <w:p w14:paraId="47EA16E4" w14:textId="77777777" w:rsidR="00BE6C22" w:rsidRPr="00560733" w:rsidRDefault="00BE6C22" w:rsidP="00BE6C22">
      <w:pPr>
        <w:pStyle w:val="4"/>
        <w:spacing w:before="0"/>
        <w:ind w:left="709"/>
        <w:jc w:val="left"/>
        <w:rPr>
          <w:rFonts w:asciiTheme="minorHAnsi" w:hAnsiTheme="minorHAnsi"/>
          <w:sz w:val="17"/>
          <w:szCs w:val="17"/>
        </w:rPr>
      </w:pPr>
      <w:r w:rsidRPr="00560733">
        <w:rPr>
          <w:rFonts w:asciiTheme="minorHAnsi" w:hAnsiTheme="minorHAnsi"/>
          <w:sz w:val="17"/>
          <w:szCs w:val="17"/>
        </w:rPr>
        <w:t>a)</w:t>
      </w:r>
      <w:r w:rsidRPr="00560733">
        <w:rPr>
          <w:rFonts w:asciiTheme="minorHAnsi" w:hAnsiTheme="minorHAnsi"/>
          <w:sz w:val="17"/>
          <w:szCs w:val="17"/>
        </w:rPr>
        <w:tab/>
        <w:t>neoprávněný zásah Zákazníka do zařízení pro dopravu neměřeného plynu Obchodníka (vč. tzv. odběru ochozem) a/nebo měřicích zařízení a/nebo opakované porušení zajištění měřícího zařízení nebo jeho části proti neoprávněné manipulaci,</w:t>
      </w:r>
    </w:p>
    <w:p w14:paraId="7A7CF82D" w14:textId="77777777" w:rsidR="00BE6C22" w:rsidRPr="00560733" w:rsidRDefault="00BE6C22" w:rsidP="00BE6C22">
      <w:pPr>
        <w:pStyle w:val="4"/>
        <w:spacing w:before="0"/>
        <w:ind w:left="709"/>
        <w:jc w:val="left"/>
        <w:rPr>
          <w:rFonts w:asciiTheme="minorHAnsi" w:hAnsiTheme="minorHAnsi"/>
          <w:sz w:val="17"/>
          <w:szCs w:val="17"/>
        </w:rPr>
      </w:pPr>
      <w:r w:rsidRPr="00560733">
        <w:rPr>
          <w:rFonts w:asciiTheme="minorHAnsi" w:hAnsiTheme="minorHAnsi"/>
          <w:sz w:val="17"/>
          <w:szCs w:val="17"/>
        </w:rPr>
        <w:t>b)</w:t>
      </w:r>
      <w:r w:rsidRPr="00560733">
        <w:rPr>
          <w:rFonts w:asciiTheme="minorHAnsi" w:hAnsiTheme="minorHAnsi"/>
          <w:sz w:val="17"/>
          <w:szCs w:val="17"/>
        </w:rPr>
        <w:tab/>
        <w:t>neumožní-li Zákazník osobě oprávněné přístup k měřicímu zařízení, a to ani po výzvě,</w:t>
      </w:r>
    </w:p>
    <w:p w14:paraId="2749BDE7" w14:textId="77777777" w:rsidR="00BE6C22" w:rsidRPr="00560733" w:rsidRDefault="00BE6C22" w:rsidP="00BE6C22">
      <w:pPr>
        <w:pStyle w:val="4"/>
        <w:spacing w:before="0"/>
        <w:ind w:left="709"/>
        <w:jc w:val="left"/>
        <w:rPr>
          <w:rFonts w:asciiTheme="minorHAnsi" w:hAnsiTheme="minorHAnsi"/>
          <w:sz w:val="17"/>
          <w:szCs w:val="17"/>
        </w:rPr>
      </w:pPr>
      <w:r w:rsidRPr="00560733">
        <w:rPr>
          <w:rFonts w:asciiTheme="minorHAnsi" w:hAnsiTheme="minorHAnsi"/>
          <w:sz w:val="17"/>
          <w:szCs w:val="17"/>
        </w:rPr>
        <w:t>c)</w:t>
      </w:r>
      <w:r w:rsidRPr="00560733">
        <w:rPr>
          <w:rFonts w:asciiTheme="minorHAnsi" w:hAnsiTheme="minorHAnsi"/>
          <w:sz w:val="17"/>
          <w:szCs w:val="17"/>
        </w:rPr>
        <w:tab/>
        <w:t>nezaplatí-li Zákazník Obchodníkovi přes výzvu (upomínku) Obchodníka cenu za plyn nebo za jiné služby anebo zálohu na tuto cenu, s jejímž zaplacením je v prodlení, ani v dodatečné lhůtě stanovené v takové výzvě; tato dodatečná lhůta musí činit alespoň 5 dní od jejího doručení,</w:t>
      </w:r>
    </w:p>
    <w:p w14:paraId="5306FB97" w14:textId="77777777" w:rsidR="00BE6C22" w:rsidRPr="00560733" w:rsidRDefault="00BE6C22" w:rsidP="00BE6C22">
      <w:pPr>
        <w:pStyle w:val="4"/>
        <w:spacing w:before="0"/>
        <w:ind w:left="709"/>
        <w:jc w:val="left"/>
        <w:rPr>
          <w:rFonts w:asciiTheme="minorHAnsi" w:hAnsiTheme="minorHAnsi"/>
          <w:sz w:val="17"/>
          <w:szCs w:val="17"/>
        </w:rPr>
      </w:pPr>
      <w:r w:rsidRPr="00560733">
        <w:rPr>
          <w:rFonts w:asciiTheme="minorHAnsi" w:hAnsiTheme="minorHAnsi"/>
          <w:sz w:val="17"/>
          <w:szCs w:val="17"/>
        </w:rPr>
        <w:t>d)</w:t>
      </w:r>
      <w:r w:rsidRPr="00560733">
        <w:rPr>
          <w:rFonts w:asciiTheme="minorHAnsi" w:hAnsiTheme="minorHAnsi"/>
          <w:sz w:val="17"/>
          <w:szCs w:val="17"/>
        </w:rPr>
        <w:tab/>
        <w:t xml:space="preserve">nezaplatí-li Zákazník Obchodníkovi přes výzvu (upomínku) Obchodníka smluvní pokutu, úroky z prodlení, náhradu škody za neoprávněný odběr plynu, kompenzační platbu nebo jinou peněžitou částku (vyjma písm. c tohoto bodu), s jejímž zaplacením je v prodlení, ani v dodatečné lhůtě stanovené v takové výzvě; tato dodatečná lhůta musí činit alespoň 5 dní od jejího doručení, </w:t>
      </w:r>
    </w:p>
    <w:p w14:paraId="4DEEC44B" w14:textId="77777777" w:rsidR="00BE6C22" w:rsidRPr="00560733" w:rsidRDefault="00BE6C22" w:rsidP="00BE6C22">
      <w:pPr>
        <w:pStyle w:val="4"/>
        <w:spacing w:before="0"/>
        <w:ind w:left="709"/>
        <w:jc w:val="left"/>
        <w:rPr>
          <w:rFonts w:asciiTheme="minorHAnsi" w:hAnsiTheme="minorHAnsi"/>
          <w:sz w:val="17"/>
          <w:szCs w:val="17"/>
        </w:rPr>
      </w:pPr>
      <w:r w:rsidRPr="00560733">
        <w:rPr>
          <w:rFonts w:asciiTheme="minorHAnsi" w:hAnsiTheme="minorHAnsi"/>
          <w:sz w:val="17"/>
          <w:szCs w:val="17"/>
        </w:rPr>
        <w:t>e)</w:t>
      </w:r>
      <w:r w:rsidRPr="00560733">
        <w:rPr>
          <w:rFonts w:asciiTheme="minorHAnsi" w:hAnsiTheme="minorHAnsi"/>
          <w:sz w:val="17"/>
          <w:szCs w:val="17"/>
        </w:rPr>
        <w:tab/>
        <w:t>nesložení nebo nedoplnění jistoty dle těchto OP,</w:t>
      </w:r>
    </w:p>
    <w:p w14:paraId="5BED556D" w14:textId="77777777" w:rsidR="00BE6C22" w:rsidRPr="00560733" w:rsidRDefault="00BE6C22" w:rsidP="00BE6C22">
      <w:pPr>
        <w:pStyle w:val="4"/>
        <w:spacing w:before="0"/>
        <w:ind w:left="709"/>
        <w:jc w:val="left"/>
        <w:rPr>
          <w:rFonts w:asciiTheme="minorHAnsi" w:hAnsiTheme="minorHAnsi"/>
          <w:sz w:val="17"/>
          <w:szCs w:val="17"/>
        </w:rPr>
      </w:pPr>
      <w:r w:rsidRPr="00560733">
        <w:rPr>
          <w:rFonts w:asciiTheme="minorHAnsi" w:hAnsiTheme="minorHAnsi"/>
          <w:sz w:val="17"/>
          <w:szCs w:val="17"/>
        </w:rPr>
        <w:t>f)</w:t>
      </w:r>
      <w:r w:rsidRPr="00560733">
        <w:rPr>
          <w:rFonts w:asciiTheme="minorHAnsi" w:hAnsiTheme="minorHAnsi"/>
          <w:sz w:val="17"/>
          <w:szCs w:val="17"/>
        </w:rPr>
        <w:tab/>
        <w:t>závažné porušení Řádu PDS Zákazníkem,</w:t>
      </w:r>
    </w:p>
    <w:p w14:paraId="3AF30AD1" w14:textId="77777777" w:rsidR="00BE6C22" w:rsidRPr="00560733" w:rsidRDefault="00BE6C22" w:rsidP="00BE6C22">
      <w:pPr>
        <w:pStyle w:val="4"/>
        <w:spacing w:before="0"/>
        <w:ind w:left="709"/>
        <w:jc w:val="left"/>
        <w:rPr>
          <w:rFonts w:asciiTheme="minorHAnsi" w:hAnsiTheme="minorHAnsi"/>
          <w:sz w:val="17"/>
          <w:szCs w:val="17"/>
        </w:rPr>
      </w:pPr>
      <w:r w:rsidRPr="00560733">
        <w:rPr>
          <w:rFonts w:asciiTheme="minorHAnsi" w:hAnsiTheme="minorHAnsi"/>
          <w:sz w:val="17"/>
          <w:szCs w:val="17"/>
        </w:rPr>
        <w:t>g)</w:t>
      </w:r>
      <w:r w:rsidRPr="00560733">
        <w:rPr>
          <w:rFonts w:asciiTheme="minorHAnsi" w:hAnsiTheme="minorHAnsi"/>
          <w:sz w:val="17"/>
          <w:szCs w:val="17"/>
        </w:rPr>
        <w:tab/>
        <w:t>neoprávněný odběr ve smyslu EZ nebo dochází-li na straně Zákazníka v důsledku odběru plynu bez právního důvodu k bezdůvodnému obohacení,</w:t>
      </w:r>
    </w:p>
    <w:p w14:paraId="18F2D410" w14:textId="77777777" w:rsidR="00BE6C22" w:rsidRPr="00560733" w:rsidRDefault="00BE6C22" w:rsidP="00BE6C22">
      <w:pPr>
        <w:pStyle w:val="4"/>
        <w:spacing w:before="0"/>
        <w:ind w:left="709"/>
        <w:jc w:val="left"/>
        <w:rPr>
          <w:rFonts w:asciiTheme="minorHAnsi" w:hAnsiTheme="minorHAnsi"/>
          <w:sz w:val="17"/>
          <w:szCs w:val="17"/>
        </w:rPr>
      </w:pPr>
      <w:r w:rsidRPr="00560733">
        <w:rPr>
          <w:rFonts w:asciiTheme="minorHAnsi" w:hAnsiTheme="minorHAnsi"/>
          <w:sz w:val="17"/>
          <w:szCs w:val="17"/>
        </w:rPr>
        <w:t>h)</w:t>
      </w:r>
      <w:r w:rsidRPr="00560733">
        <w:rPr>
          <w:rFonts w:asciiTheme="minorHAnsi" w:hAnsiTheme="minorHAnsi"/>
          <w:sz w:val="17"/>
          <w:szCs w:val="17"/>
        </w:rPr>
        <w:tab/>
        <w:t>významné a opakované odchýlení skutečné spotřeby od sjednaného průběhu spotřeby ve Smlouvě,</w:t>
      </w:r>
    </w:p>
    <w:p w14:paraId="36BE1F03" w14:textId="77777777" w:rsidR="00BE6C22" w:rsidRPr="00560733" w:rsidRDefault="00BE6C22" w:rsidP="00BE6C22">
      <w:pPr>
        <w:pStyle w:val="4"/>
        <w:spacing w:before="0"/>
        <w:ind w:left="709"/>
        <w:jc w:val="left"/>
        <w:rPr>
          <w:rFonts w:asciiTheme="minorHAnsi" w:hAnsiTheme="minorHAnsi"/>
          <w:sz w:val="17"/>
          <w:szCs w:val="17"/>
        </w:rPr>
      </w:pPr>
      <w:r w:rsidRPr="00560733">
        <w:rPr>
          <w:rFonts w:asciiTheme="minorHAnsi" w:hAnsiTheme="minorHAnsi"/>
          <w:sz w:val="17"/>
          <w:szCs w:val="17"/>
        </w:rPr>
        <w:t>i)</w:t>
      </w:r>
      <w:r w:rsidRPr="00560733">
        <w:rPr>
          <w:rFonts w:asciiTheme="minorHAnsi" w:hAnsiTheme="minorHAnsi"/>
          <w:sz w:val="17"/>
          <w:szCs w:val="17"/>
        </w:rPr>
        <w:tab/>
        <w:t>pokud se prokáže, že údaje uvedené Zákazníkem ve Smlouvě jsou nepravdivé,</w:t>
      </w:r>
    </w:p>
    <w:p w14:paraId="36B88E95" w14:textId="77777777" w:rsidR="00BE6C22" w:rsidRPr="00560733" w:rsidRDefault="00BE6C22" w:rsidP="00BE6C22">
      <w:pPr>
        <w:pStyle w:val="4"/>
        <w:spacing w:before="0"/>
        <w:ind w:left="709"/>
        <w:jc w:val="left"/>
        <w:rPr>
          <w:rFonts w:asciiTheme="minorHAnsi" w:hAnsiTheme="minorHAnsi"/>
          <w:sz w:val="17"/>
          <w:szCs w:val="17"/>
        </w:rPr>
      </w:pPr>
      <w:r w:rsidRPr="00560733">
        <w:rPr>
          <w:rFonts w:asciiTheme="minorHAnsi" w:hAnsiTheme="minorHAnsi"/>
          <w:sz w:val="17"/>
          <w:szCs w:val="17"/>
        </w:rPr>
        <w:t>j)</w:t>
      </w:r>
      <w:r w:rsidRPr="00560733">
        <w:rPr>
          <w:rFonts w:asciiTheme="minorHAnsi" w:hAnsiTheme="minorHAnsi"/>
          <w:sz w:val="17"/>
          <w:szCs w:val="17"/>
        </w:rPr>
        <w:tab/>
        <w:t>Zákazník neposkytne veškerou součinnost nezbytnou k zahájení dodávky včetně změny dodavatele na základě uzavřeného smluvního vztahu, zejména nesdělí Obchodníkovi údaje nezbytné pro podání úplné žádosti o uskutečnění změny dodavatele u operátora trhu nebo sdělené údaje budou nepravdivé a/nebo nedojde ke změně dodavatele,</w:t>
      </w:r>
    </w:p>
    <w:p w14:paraId="6142B175" w14:textId="77777777" w:rsidR="00BE6C22" w:rsidRPr="00560733" w:rsidRDefault="00BE6C22" w:rsidP="00BE6C22">
      <w:pPr>
        <w:pStyle w:val="4"/>
        <w:spacing w:before="0"/>
        <w:ind w:left="709"/>
        <w:jc w:val="left"/>
        <w:rPr>
          <w:rFonts w:asciiTheme="minorHAnsi" w:hAnsiTheme="minorHAnsi"/>
          <w:sz w:val="17"/>
          <w:szCs w:val="17"/>
        </w:rPr>
      </w:pPr>
      <w:r w:rsidRPr="00560733">
        <w:rPr>
          <w:rFonts w:asciiTheme="minorHAnsi" w:hAnsiTheme="minorHAnsi"/>
          <w:sz w:val="17"/>
          <w:szCs w:val="17"/>
        </w:rPr>
        <w:t>k)</w:t>
      </w:r>
      <w:r w:rsidRPr="00560733">
        <w:rPr>
          <w:rFonts w:asciiTheme="minorHAnsi" w:hAnsiTheme="minorHAnsi"/>
          <w:sz w:val="17"/>
          <w:szCs w:val="17"/>
        </w:rPr>
        <w:tab/>
        <w:t>činí-li Zákazník právní nebo jiná jednání bránící Obchodníkovi v plnění závazku vyplývajícího z uzavřeného smluvního vztahu vyjma těch, k nimž je oprávněn podle zákona,</w:t>
      </w:r>
    </w:p>
    <w:p w14:paraId="569ED2B5" w14:textId="77777777" w:rsidR="00BE6C22" w:rsidRPr="00560733" w:rsidRDefault="00BE6C22" w:rsidP="00BE6C22">
      <w:pPr>
        <w:pStyle w:val="4"/>
        <w:spacing w:before="0"/>
        <w:ind w:left="709"/>
        <w:jc w:val="left"/>
        <w:rPr>
          <w:rFonts w:asciiTheme="minorHAnsi" w:hAnsiTheme="minorHAnsi"/>
          <w:sz w:val="17"/>
          <w:szCs w:val="17"/>
        </w:rPr>
      </w:pPr>
      <w:r w:rsidRPr="00560733">
        <w:rPr>
          <w:rFonts w:asciiTheme="minorHAnsi" w:hAnsiTheme="minorHAnsi"/>
          <w:sz w:val="17"/>
          <w:szCs w:val="17"/>
        </w:rPr>
        <w:t>l)</w:t>
      </w:r>
      <w:r w:rsidRPr="00560733">
        <w:rPr>
          <w:rFonts w:asciiTheme="minorHAnsi" w:hAnsiTheme="minorHAnsi"/>
          <w:sz w:val="17"/>
          <w:szCs w:val="17"/>
        </w:rPr>
        <w:tab/>
      </w:r>
      <w:r w:rsidRPr="003125CA">
        <w:rPr>
          <w:rFonts w:asciiTheme="minorHAnsi" w:hAnsiTheme="minorHAnsi"/>
          <w:sz w:val="17"/>
          <w:szCs w:val="17"/>
        </w:rPr>
        <w:t>přestane-li mít Obchodník reálnou či právní možnost (podle těchto OP) dodávat plyn v odběrném místě, pro které je smluvní vztah uzavřen, a to z důvodů ležících na straně Zákazníka</w:t>
      </w:r>
      <w:r w:rsidRPr="00560733">
        <w:rPr>
          <w:rFonts w:asciiTheme="minorHAnsi" w:hAnsiTheme="minorHAnsi"/>
          <w:sz w:val="17"/>
          <w:szCs w:val="17"/>
        </w:rPr>
        <w:t>,</w:t>
      </w:r>
    </w:p>
    <w:p w14:paraId="2606579A" w14:textId="77777777" w:rsidR="00BE6C22" w:rsidRPr="00560733" w:rsidRDefault="00BE6C22" w:rsidP="00BE6C22">
      <w:pPr>
        <w:pStyle w:val="4"/>
        <w:spacing w:before="0"/>
        <w:ind w:left="709"/>
        <w:jc w:val="left"/>
        <w:rPr>
          <w:rFonts w:asciiTheme="minorHAnsi" w:hAnsiTheme="minorHAnsi"/>
          <w:sz w:val="17"/>
          <w:szCs w:val="17"/>
        </w:rPr>
      </w:pPr>
      <w:r w:rsidRPr="00560733">
        <w:rPr>
          <w:rFonts w:asciiTheme="minorHAnsi" w:hAnsiTheme="minorHAnsi"/>
          <w:sz w:val="17"/>
          <w:szCs w:val="17"/>
        </w:rPr>
        <w:t>m)</w:t>
      </w:r>
      <w:r w:rsidRPr="00560733">
        <w:rPr>
          <w:rFonts w:asciiTheme="minorHAnsi" w:hAnsiTheme="minorHAnsi"/>
          <w:sz w:val="17"/>
          <w:szCs w:val="17"/>
        </w:rPr>
        <w:tab/>
        <w:t>porušení povinnosti specifikované v textu Smlouvy/Dodatku a/nebo povinnosti, jejíž porušení je považováno za podstatné v obecně závazném právním předpise.</w:t>
      </w:r>
    </w:p>
    <w:p w14:paraId="5C5B6D5C" w14:textId="77777777" w:rsidR="00BE6C22" w:rsidRPr="00A310A7" w:rsidRDefault="00BE6C22" w:rsidP="00BE6C22">
      <w:pPr>
        <w:pStyle w:val="2"/>
        <w:tabs>
          <w:tab w:val="clear" w:pos="425"/>
          <w:tab w:val="left" w:pos="426"/>
        </w:tabs>
        <w:ind w:left="425" w:hanging="340"/>
        <w:outlineLvl w:val="2"/>
        <w:rPr>
          <w:rFonts w:asciiTheme="minorHAnsi" w:hAnsiTheme="minorHAnsi"/>
          <w:sz w:val="17"/>
          <w:szCs w:val="22"/>
        </w:rPr>
      </w:pPr>
      <w:r w:rsidRPr="00A310A7">
        <w:rPr>
          <w:rFonts w:asciiTheme="minorHAnsi" w:hAnsiTheme="minorHAnsi"/>
          <w:sz w:val="17"/>
          <w:szCs w:val="22"/>
        </w:rPr>
        <w:t>13.3 Nepravdivost prohlašovaných údajů</w:t>
      </w:r>
    </w:p>
    <w:p w14:paraId="3A7F4806" w14:textId="77777777" w:rsidR="00BE6C22" w:rsidRPr="00AA48C3" w:rsidRDefault="00BE6C22" w:rsidP="00BE6C22">
      <w:pPr>
        <w:pStyle w:val="3"/>
        <w:tabs>
          <w:tab w:val="clear" w:pos="425"/>
          <w:tab w:val="left" w:pos="426"/>
        </w:tabs>
        <w:ind w:left="426"/>
        <w:jc w:val="left"/>
        <w:rPr>
          <w:rFonts w:asciiTheme="minorHAnsi" w:hAnsiTheme="minorHAnsi"/>
          <w:sz w:val="17"/>
          <w:szCs w:val="22"/>
        </w:rPr>
      </w:pPr>
      <w:r w:rsidRPr="00AA48C3">
        <w:rPr>
          <w:rFonts w:asciiTheme="minorHAnsi" w:hAnsiTheme="minorHAnsi"/>
          <w:sz w:val="17"/>
          <w:szCs w:val="22"/>
        </w:rPr>
        <w:t>V případě nepravdivosti kteréhokoli prohlášení příslušné smluvní strany obsaženého v čl. 16. je druhá smluvní strana oprávněna od Smlouvy odstoupit a nepravdivě prohlašující smluvní strana je (bez ohledu na to, zda dojde k odstoupení od Smlouvy) povinna zaplatit druhé smluvní straně náhradu škody vzniklé v důsledku nepravdivosti takového prohlášení nebo v souvislosti s ním.</w:t>
      </w:r>
    </w:p>
    <w:p w14:paraId="3FFAF3B5" w14:textId="77777777" w:rsidR="00BE6C22" w:rsidRPr="00A310A7" w:rsidRDefault="00BE6C22" w:rsidP="00BE6C22">
      <w:pPr>
        <w:pStyle w:val="2"/>
        <w:tabs>
          <w:tab w:val="clear" w:pos="425"/>
          <w:tab w:val="left" w:pos="426"/>
        </w:tabs>
        <w:ind w:left="425" w:hanging="340"/>
        <w:outlineLvl w:val="2"/>
        <w:rPr>
          <w:rFonts w:asciiTheme="minorHAnsi" w:hAnsiTheme="minorHAnsi"/>
          <w:sz w:val="17"/>
          <w:szCs w:val="22"/>
        </w:rPr>
      </w:pPr>
      <w:r w:rsidRPr="00A310A7">
        <w:rPr>
          <w:rFonts w:asciiTheme="minorHAnsi" w:hAnsiTheme="minorHAnsi"/>
          <w:sz w:val="17"/>
          <w:szCs w:val="22"/>
        </w:rPr>
        <w:t>13.4 Odstoupení od Smlouvy při úpadku</w:t>
      </w:r>
    </w:p>
    <w:p w14:paraId="19644551" w14:textId="77777777" w:rsidR="00BE6C22" w:rsidRPr="00AA48C3" w:rsidRDefault="00BE6C22" w:rsidP="00BE6C22">
      <w:pPr>
        <w:pStyle w:val="3"/>
        <w:ind w:left="426"/>
        <w:jc w:val="left"/>
        <w:rPr>
          <w:rFonts w:asciiTheme="minorHAnsi" w:hAnsiTheme="minorHAnsi"/>
          <w:sz w:val="17"/>
          <w:szCs w:val="22"/>
        </w:rPr>
      </w:pPr>
      <w:r w:rsidRPr="00AA48C3">
        <w:rPr>
          <w:rFonts w:asciiTheme="minorHAnsi" w:hAnsiTheme="minorHAnsi"/>
          <w:sz w:val="17"/>
          <w:szCs w:val="22"/>
        </w:rPr>
        <w:t xml:space="preserve">Každá ze Smluvních stran má právo od Smlouvy odstoupit, je-li na druhou Smluvní stranu příslušným soudem prohlášen úpadek, a/nebo podal-li statutární orgán takové druhé smluvní strany dlužnický insolvenční návrh. Obchodník je oprávněn od Smlouvy odstoupit též po prohlášení konkursu během lhůty stanovené insolvenčním zákonem insolvenčnímu správci k vyjádření, že Smlouvu splní. </w:t>
      </w:r>
    </w:p>
    <w:p w14:paraId="36C3F0BE" w14:textId="77777777" w:rsidR="00BE6C22" w:rsidRPr="00A310A7" w:rsidRDefault="00BE6C22" w:rsidP="00BE6C22">
      <w:pPr>
        <w:pStyle w:val="2"/>
        <w:tabs>
          <w:tab w:val="clear" w:pos="425"/>
          <w:tab w:val="left" w:pos="426"/>
        </w:tabs>
        <w:ind w:left="425" w:hanging="340"/>
        <w:outlineLvl w:val="2"/>
        <w:rPr>
          <w:rFonts w:asciiTheme="minorHAnsi" w:hAnsiTheme="minorHAnsi"/>
          <w:sz w:val="17"/>
          <w:szCs w:val="22"/>
        </w:rPr>
      </w:pPr>
      <w:r w:rsidRPr="00A310A7">
        <w:rPr>
          <w:rFonts w:asciiTheme="minorHAnsi" w:hAnsiTheme="minorHAnsi"/>
          <w:sz w:val="17"/>
          <w:szCs w:val="22"/>
        </w:rPr>
        <w:t>13.5 Ukončení Smlouvy dohodou</w:t>
      </w:r>
    </w:p>
    <w:p w14:paraId="15F78B55" w14:textId="77777777" w:rsidR="00BE6C22" w:rsidRPr="00AA48C3" w:rsidRDefault="00BE6C22" w:rsidP="00BE6C22">
      <w:pPr>
        <w:pStyle w:val="3"/>
        <w:ind w:left="426"/>
        <w:jc w:val="left"/>
        <w:rPr>
          <w:rFonts w:asciiTheme="minorHAnsi" w:hAnsiTheme="minorHAnsi"/>
          <w:sz w:val="17"/>
          <w:szCs w:val="22"/>
        </w:rPr>
      </w:pPr>
      <w:r w:rsidRPr="003125CA">
        <w:rPr>
          <w:rFonts w:asciiTheme="minorHAnsi" w:hAnsiTheme="minorHAnsi"/>
          <w:sz w:val="17"/>
          <w:szCs w:val="22"/>
        </w:rPr>
        <w:t>Smlouva může být ukončena také vzájemnou dohodou Smluvních stran, a to zejména v případech, kdy Zákazník věrohodným způsobem doloží, že ukončuje odběr plynu v OM z důvodu ukončení podnikatelské činnosti na předmětném odběrném místě. Na ukončení Smlouvy dohodou není právní nárok a každá žádost bude individuálně posouzena</w:t>
      </w:r>
      <w:r w:rsidRPr="00AA48C3">
        <w:rPr>
          <w:rFonts w:asciiTheme="minorHAnsi" w:hAnsiTheme="minorHAnsi"/>
          <w:sz w:val="17"/>
          <w:szCs w:val="22"/>
        </w:rPr>
        <w:t>.</w:t>
      </w:r>
    </w:p>
    <w:p w14:paraId="54A8FB58" w14:textId="77777777" w:rsidR="00BE6C22" w:rsidRPr="00A310A7" w:rsidRDefault="00BE6C22" w:rsidP="00BE6C22">
      <w:pPr>
        <w:pStyle w:val="2"/>
        <w:tabs>
          <w:tab w:val="clear" w:pos="425"/>
          <w:tab w:val="left" w:pos="426"/>
        </w:tabs>
        <w:ind w:left="425" w:hanging="340"/>
        <w:outlineLvl w:val="2"/>
        <w:rPr>
          <w:rFonts w:asciiTheme="minorHAnsi" w:hAnsiTheme="minorHAnsi"/>
          <w:sz w:val="17"/>
          <w:szCs w:val="22"/>
        </w:rPr>
      </w:pPr>
      <w:r w:rsidRPr="00A310A7">
        <w:rPr>
          <w:rFonts w:asciiTheme="minorHAnsi" w:hAnsiTheme="minorHAnsi"/>
          <w:sz w:val="17"/>
          <w:szCs w:val="22"/>
        </w:rPr>
        <w:t xml:space="preserve">13.6 Trvající povinnosti při ukončení Smlouvy </w:t>
      </w:r>
    </w:p>
    <w:p w14:paraId="71BF3309" w14:textId="77777777" w:rsidR="00BE6C22" w:rsidRDefault="00BE6C22" w:rsidP="00BE6C22">
      <w:pPr>
        <w:pStyle w:val="3"/>
        <w:spacing w:after="80"/>
        <w:ind w:left="425"/>
        <w:jc w:val="left"/>
        <w:rPr>
          <w:rFonts w:asciiTheme="minorHAnsi" w:hAnsiTheme="minorHAnsi"/>
          <w:sz w:val="17"/>
          <w:szCs w:val="22"/>
        </w:rPr>
      </w:pPr>
      <w:r w:rsidRPr="00AA48C3">
        <w:rPr>
          <w:rFonts w:asciiTheme="minorHAnsi" w:hAnsiTheme="minorHAnsi"/>
          <w:sz w:val="17"/>
          <w:szCs w:val="22"/>
        </w:rPr>
        <w:t xml:space="preserve">Opuštění OM Zákazníkem nemá vliv na plnění jeho peněžitých povinností ze Smlouvy vznikajících až do doby platného ukončení Smlouvy. Ukončení Smlouvy nemá vliv na trvání dosud nesplněných peněžitých povinností Smluvních stran vzniklých za doby jejího trvání. Zákazník má povinnost při ukončení Smlouvy umožnit příslušnému PDS provést konečný odečet, popř. umožnit přístup k Plynoměru za účelem jeho demontáže.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E6C22" w:rsidRPr="00C75D3B" w14:paraId="142C20E6" w14:textId="77777777" w:rsidTr="00BE69A4">
        <w:trPr>
          <w:trHeight w:val="340"/>
          <w:tblHeader/>
        </w:trPr>
        <w:tc>
          <w:tcPr>
            <w:tcW w:w="10206" w:type="dxa"/>
            <w:tcBorders>
              <w:bottom w:val="single" w:sz="6" w:space="0" w:color="auto"/>
            </w:tcBorders>
            <w:shd w:val="clear" w:color="auto" w:fill="E5E5E5" w:themeFill="accent1"/>
            <w:vAlign w:val="center"/>
          </w:tcPr>
          <w:p w14:paraId="4F15D8D4" w14:textId="77777777" w:rsidR="00BE6C22" w:rsidRPr="00387467" w:rsidRDefault="00BE6C22" w:rsidP="00BE69A4">
            <w:pPr>
              <w:pStyle w:val="TextlegendaCalibriBold"/>
              <w:rPr>
                <w:rFonts w:cs="Arial"/>
              </w:rPr>
            </w:pPr>
            <w:r w:rsidRPr="00560733">
              <w:rPr>
                <w:rFonts w:cs="Arial"/>
              </w:rPr>
              <w:t>Článek 14.  Přerušení nebo ukončení dodávek plynu při neoprávněném odběru</w:t>
            </w:r>
          </w:p>
        </w:tc>
      </w:tr>
    </w:tbl>
    <w:p w14:paraId="7BF6CFE6" w14:textId="77777777" w:rsidR="00BE6C22" w:rsidRPr="00560733" w:rsidRDefault="00BE6C22" w:rsidP="00BE6C22">
      <w:pPr>
        <w:pStyle w:val="2"/>
        <w:tabs>
          <w:tab w:val="clear" w:pos="425"/>
          <w:tab w:val="left" w:pos="426"/>
        </w:tabs>
        <w:ind w:left="425" w:hanging="340"/>
        <w:outlineLvl w:val="2"/>
        <w:rPr>
          <w:rFonts w:asciiTheme="minorHAnsi" w:hAnsiTheme="minorHAnsi"/>
          <w:sz w:val="17"/>
          <w:szCs w:val="22"/>
        </w:rPr>
      </w:pPr>
      <w:r w:rsidRPr="00560733">
        <w:rPr>
          <w:rFonts w:asciiTheme="minorHAnsi" w:hAnsiTheme="minorHAnsi"/>
          <w:sz w:val="17"/>
          <w:szCs w:val="22"/>
        </w:rPr>
        <w:t>14.1 Právo přerušení dodávky</w:t>
      </w:r>
    </w:p>
    <w:p w14:paraId="46929B2C" w14:textId="77777777" w:rsidR="00BE6C22" w:rsidRPr="00560733" w:rsidRDefault="00BE6C22" w:rsidP="00BE6C22">
      <w:pPr>
        <w:pStyle w:val="3"/>
        <w:ind w:left="426"/>
        <w:jc w:val="left"/>
        <w:rPr>
          <w:rFonts w:asciiTheme="minorHAnsi" w:hAnsiTheme="minorHAnsi"/>
          <w:sz w:val="17"/>
          <w:szCs w:val="22"/>
        </w:rPr>
      </w:pPr>
      <w:r w:rsidRPr="00560733">
        <w:rPr>
          <w:rFonts w:asciiTheme="minorHAnsi" w:hAnsiTheme="minorHAnsi"/>
          <w:sz w:val="17"/>
          <w:szCs w:val="22"/>
        </w:rPr>
        <w:t>Obchodník je oprávněn přerušit nebo ukončit dodávku plynu Zákazníkovi při neoprávněném odběru dle EZ (dále v tomto čl. jen „NO“), a to v kterémkoli nebo ve více OM Zákazníka stanovených Smlouvou. Přerušení nebo ukončení dodávky plynu z důvodu NO bude provedeno bezprostředně po jeho zjištění, nebude-li se Zákazníkem dohodnuto jinak. Obchodník oznámí přerušení nebo ukončení dodávky plynu příslušnému PDS. Přerušení nebo ukončení dodávky plynu provede na náklady Zákazníka příslušný PDS na žádost Obchodníka nebo z vlastního podnětu na základě zjištěného porušení EZ Zákazníkem. Při přerušení nebo ukončení dodávky plynu z důvodu NO nevzniká Zákazníkovi právo na náhradu škody ani jiné újmy (vč. ušlého zisku).</w:t>
      </w:r>
    </w:p>
    <w:p w14:paraId="0157C121" w14:textId="77777777" w:rsidR="00BE6C22" w:rsidRPr="00560733" w:rsidRDefault="00BE6C22" w:rsidP="00BE6C22">
      <w:pPr>
        <w:pStyle w:val="2"/>
        <w:tabs>
          <w:tab w:val="clear" w:pos="425"/>
          <w:tab w:val="left" w:pos="426"/>
        </w:tabs>
        <w:ind w:left="425" w:hanging="340"/>
        <w:outlineLvl w:val="2"/>
        <w:rPr>
          <w:rFonts w:asciiTheme="minorHAnsi" w:hAnsiTheme="minorHAnsi"/>
          <w:sz w:val="17"/>
          <w:szCs w:val="22"/>
        </w:rPr>
      </w:pPr>
      <w:r w:rsidRPr="00560733">
        <w:rPr>
          <w:rFonts w:asciiTheme="minorHAnsi" w:hAnsiTheme="minorHAnsi"/>
          <w:sz w:val="17"/>
          <w:szCs w:val="22"/>
        </w:rPr>
        <w:t>14.2 Povinnost Zákazníka k náhradě škody a nákladů spojených s NO</w:t>
      </w:r>
    </w:p>
    <w:p w14:paraId="1E98AFCF" w14:textId="541C7B58" w:rsidR="00BE6C22" w:rsidRDefault="00BE6C22" w:rsidP="00BE6C22">
      <w:pPr>
        <w:pStyle w:val="3"/>
        <w:ind w:left="426"/>
        <w:jc w:val="left"/>
        <w:rPr>
          <w:rFonts w:asciiTheme="minorHAnsi" w:hAnsiTheme="minorHAnsi"/>
          <w:sz w:val="17"/>
          <w:szCs w:val="22"/>
        </w:rPr>
      </w:pPr>
      <w:r w:rsidRPr="00560733">
        <w:rPr>
          <w:rFonts w:asciiTheme="minorHAnsi" w:hAnsiTheme="minorHAnsi"/>
          <w:sz w:val="17"/>
          <w:szCs w:val="22"/>
        </w:rPr>
        <w:t>Zákazník je povinen při NO nahradit vzniklou škodu a náklady s ním spojené v souladu s čl. 10, odst. 10.</w:t>
      </w:r>
      <w:r w:rsidR="009D72AA">
        <w:rPr>
          <w:rFonts w:asciiTheme="minorHAnsi" w:hAnsiTheme="minorHAnsi"/>
          <w:sz w:val="17"/>
          <w:szCs w:val="22"/>
        </w:rPr>
        <w:t>4</w:t>
      </w:r>
      <w:r w:rsidRPr="00560733">
        <w:rPr>
          <w:rFonts w:asciiTheme="minorHAnsi" w:hAnsiTheme="minorHAnsi"/>
          <w:sz w:val="17"/>
          <w:szCs w:val="22"/>
        </w:rPr>
        <w:t xml:space="preserve"> těchto OP. </w:t>
      </w:r>
    </w:p>
    <w:p w14:paraId="629D611B" w14:textId="77777777" w:rsidR="00BE6C22" w:rsidRPr="00560733" w:rsidRDefault="00BE6C22" w:rsidP="00BE6C22">
      <w:pPr>
        <w:pStyle w:val="2"/>
        <w:tabs>
          <w:tab w:val="clear" w:pos="425"/>
          <w:tab w:val="left" w:pos="426"/>
        </w:tabs>
        <w:ind w:left="425" w:hanging="340"/>
        <w:outlineLvl w:val="2"/>
        <w:rPr>
          <w:rFonts w:asciiTheme="minorHAnsi" w:hAnsiTheme="minorHAnsi"/>
          <w:sz w:val="17"/>
          <w:szCs w:val="22"/>
        </w:rPr>
      </w:pPr>
      <w:r w:rsidRPr="00560733">
        <w:rPr>
          <w:rFonts w:asciiTheme="minorHAnsi" w:hAnsiTheme="minorHAnsi"/>
          <w:sz w:val="17"/>
          <w:szCs w:val="22"/>
        </w:rPr>
        <w:t>14.3 Náklady spojené s NO</w:t>
      </w:r>
    </w:p>
    <w:p w14:paraId="4AA32409" w14:textId="77777777" w:rsidR="00BE6C22" w:rsidRPr="00560733" w:rsidRDefault="00BE6C22" w:rsidP="00BE6C22">
      <w:pPr>
        <w:pStyle w:val="3"/>
        <w:spacing w:after="80"/>
        <w:ind w:left="425"/>
        <w:jc w:val="left"/>
        <w:rPr>
          <w:rFonts w:asciiTheme="minorHAnsi" w:hAnsiTheme="minorHAnsi"/>
          <w:sz w:val="17"/>
          <w:szCs w:val="22"/>
        </w:rPr>
      </w:pPr>
      <w:r w:rsidRPr="00560733">
        <w:rPr>
          <w:rFonts w:asciiTheme="minorHAnsi" w:hAnsiTheme="minorHAnsi"/>
          <w:sz w:val="17"/>
          <w:szCs w:val="22"/>
        </w:rPr>
        <w:t>Zákazník je povinen uhradit cenu/poplatek za odpojení a/nebo znovu připojení po přerušení či ukončení dodávky plynu uvedené v ceníku služeb PDS, popř. v Ceníku služeb Obchodníka.</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E6C22" w:rsidRPr="00C75D3B" w14:paraId="706E8640" w14:textId="77777777" w:rsidTr="00BE69A4">
        <w:trPr>
          <w:trHeight w:val="340"/>
          <w:tblHeader/>
        </w:trPr>
        <w:tc>
          <w:tcPr>
            <w:tcW w:w="10206" w:type="dxa"/>
            <w:tcBorders>
              <w:bottom w:val="single" w:sz="6" w:space="0" w:color="auto"/>
            </w:tcBorders>
            <w:shd w:val="clear" w:color="auto" w:fill="E5E5E5" w:themeFill="accent1"/>
            <w:vAlign w:val="center"/>
          </w:tcPr>
          <w:p w14:paraId="6FAA398B" w14:textId="77777777" w:rsidR="00BE6C22" w:rsidRPr="00387467" w:rsidRDefault="00BE6C22" w:rsidP="00BE69A4">
            <w:pPr>
              <w:pStyle w:val="TextlegendaCalibriBold"/>
              <w:rPr>
                <w:rFonts w:cs="Arial"/>
              </w:rPr>
            </w:pPr>
            <w:r w:rsidRPr="00560733">
              <w:rPr>
                <w:rFonts w:cs="Arial"/>
              </w:rPr>
              <w:t>Článek 15.  Jistota</w:t>
            </w:r>
          </w:p>
        </w:tc>
      </w:tr>
    </w:tbl>
    <w:p w14:paraId="5B212FB9" w14:textId="77777777" w:rsidR="00BE6C22" w:rsidRPr="00560733" w:rsidRDefault="00BE6C22" w:rsidP="00BE6C22">
      <w:pPr>
        <w:pStyle w:val="2"/>
        <w:tabs>
          <w:tab w:val="clear" w:pos="425"/>
          <w:tab w:val="left" w:pos="426"/>
        </w:tabs>
        <w:ind w:left="425" w:hanging="340"/>
        <w:outlineLvl w:val="2"/>
        <w:rPr>
          <w:rFonts w:asciiTheme="minorHAnsi" w:hAnsiTheme="minorHAnsi"/>
          <w:sz w:val="17"/>
          <w:szCs w:val="22"/>
        </w:rPr>
      </w:pPr>
      <w:r w:rsidRPr="00560733">
        <w:rPr>
          <w:rFonts w:asciiTheme="minorHAnsi" w:hAnsiTheme="minorHAnsi"/>
          <w:sz w:val="17"/>
          <w:szCs w:val="22"/>
        </w:rPr>
        <w:t>15.1 Sjednaná jistota</w:t>
      </w:r>
    </w:p>
    <w:p w14:paraId="2330AA65" w14:textId="77777777" w:rsidR="00BE6C22" w:rsidRPr="00560733" w:rsidRDefault="00BE6C22" w:rsidP="00BE6C22">
      <w:pPr>
        <w:pStyle w:val="3"/>
        <w:ind w:left="426"/>
        <w:jc w:val="left"/>
        <w:rPr>
          <w:rFonts w:asciiTheme="minorHAnsi" w:hAnsiTheme="minorHAnsi"/>
          <w:sz w:val="17"/>
          <w:szCs w:val="22"/>
        </w:rPr>
      </w:pPr>
      <w:r w:rsidRPr="00560733">
        <w:rPr>
          <w:rFonts w:asciiTheme="minorHAnsi" w:hAnsiTheme="minorHAnsi"/>
          <w:sz w:val="17"/>
          <w:szCs w:val="22"/>
        </w:rPr>
        <w:lastRenderedPageBreak/>
        <w:t>V případě, že Zákazník v rámci dřívějšího smluvního vztahu mezi ním a Obchodníkem (či jejím právním předchůdcem) neplnil své peněžité závazky řádně a včas, a/nebo v případě že byla mezi Smluvními stranami sjednána povinnost Zákazníka dát jistotu Obchodníka před započetím dodávky plynu složením peněžité částky, je Zákazník povinen tuto jistotu poskytnout ve sjednané výši a dle sjednaných podmínek. Neposkytnutí jistoty má odkladný účinek vůči povinnosti Obchodníka dodat Zákazníkovi plyn dle Smlouvy. O složení jistoty uzavřou Smluvní strany Dodatek.</w:t>
      </w:r>
    </w:p>
    <w:p w14:paraId="1D05A488" w14:textId="77777777" w:rsidR="00BE6C22" w:rsidRPr="00560733" w:rsidRDefault="00BE6C22" w:rsidP="00BE6C22">
      <w:pPr>
        <w:pStyle w:val="2"/>
        <w:tabs>
          <w:tab w:val="clear" w:pos="425"/>
          <w:tab w:val="left" w:pos="426"/>
        </w:tabs>
        <w:ind w:left="425" w:hanging="340"/>
        <w:outlineLvl w:val="2"/>
        <w:rPr>
          <w:rFonts w:asciiTheme="minorHAnsi" w:hAnsiTheme="minorHAnsi"/>
          <w:sz w:val="17"/>
          <w:szCs w:val="22"/>
        </w:rPr>
      </w:pPr>
      <w:r w:rsidRPr="00560733">
        <w:rPr>
          <w:rFonts w:asciiTheme="minorHAnsi" w:hAnsiTheme="minorHAnsi"/>
          <w:sz w:val="17"/>
          <w:szCs w:val="22"/>
        </w:rPr>
        <w:t>15.2 Jistota při neplnění platebních povinností</w:t>
      </w:r>
    </w:p>
    <w:p w14:paraId="7C85C5F3" w14:textId="77777777" w:rsidR="00BE6C22" w:rsidRPr="00560733" w:rsidRDefault="00BE6C22" w:rsidP="00BE6C22">
      <w:pPr>
        <w:pStyle w:val="3"/>
        <w:ind w:left="426"/>
        <w:jc w:val="left"/>
        <w:rPr>
          <w:rFonts w:asciiTheme="minorHAnsi" w:hAnsiTheme="minorHAnsi"/>
          <w:sz w:val="17"/>
          <w:szCs w:val="22"/>
        </w:rPr>
      </w:pPr>
      <w:r w:rsidRPr="00560733">
        <w:rPr>
          <w:rFonts w:asciiTheme="minorHAnsi" w:hAnsiTheme="minorHAnsi"/>
          <w:sz w:val="17"/>
          <w:szCs w:val="22"/>
        </w:rPr>
        <w:t>V případě, že Zákazník řádně a včas neplní platební povinnosti podle Smlouvy, může Obchodník vyžadovat po Zákazníkovi zajištění budoucích pohledávek složením jistoty až do výše 150% spotřeby měsíce s nejvyšším měsíčním smluvním množstvím. Tato jistota slouží jako zajištění pro případ, kdy Zákazník nedodrží platební podmínky a Obchodníkovi vznikla za Zákazníkem pohledávka po splatnosti. Tímto není dotčeno právo Obchodníka požadovat jinou zákonem předvídanou formu zajištění.</w:t>
      </w:r>
    </w:p>
    <w:p w14:paraId="33080599" w14:textId="77777777" w:rsidR="00BE6C22" w:rsidRPr="00560733" w:rsidRDefault="00BE6C22" w:rsidP="00BE6C22">
      <w:pPr>
        <w:pStyle w:val="2"/>
        <w:tabs>
          <w:tab w:val="clear" w:pos="425"/>
          <w:tab w:val="left" w:pos="426"/>
        </w:tabs>
        <w:ind w:left="425" w:hanging="340"/>
        <w:outlineLvl w:val="2"/>
        <w:rPr>
          <w:rFonts w:asciiTheme="minorHAnsi" w:hAnsiTheme="minorHAnsi"/>
          <w:sz w:val="17"/>
          <w:szCs w:val="22"/>
        </w:rPr>
      </w:pPr>
      <w:r w:rsidRPr="00560733">
        <w:rPr>
          <w:rFonts w:asciiTheme="minorHAnsi" w:hAnsiTheme="minorHAnsi"/>
          <w:sz w:val="17"/>
          <w:szCs w:val="22"/>
        </w:rPr>
        <w:t>15.3 Dohoda o započtení</w:t>
      </w:r>
    </w:p>
    <w:p w14:paraId="55CB7E0C" w14:textId="77777777" w:rsidR="00BE6C22" w:rsidRPr="00560733" w:rsidRDefault="00BE6C22" w:rsidP="00BE6C22">
      <w:pPr>
        <w:pStyle w:val="3"/>
        <w:ind w:left="426"/>
        <w:jc w:val="left"/>
        <w:rPr>
          <w:rFonts w:asciiTheme="minorHAnsi" w:hAnsiTheme="minorHAnsi"/>
          <w:sz w:val="17"/>
          <w:szCs w:val="22"/>
        </w:rPr>
      </w:pPr>
      <w:r w:rsidRPr="00560733">
        <w:rPr>
          <w:rFonts w:asciiTheme="minorHAnsi" w:hAnsiTheme="minorHAnsi"/>
          <w:sz w:val="17"/>
          <w:szCs w:val="22"/>
        </w:rPr>
        <w:t xml:space="preserve">Obchodník je oprávněn jednostranně, bez dalšího na základě této dohody v souladu s ustanoveními těchto OP, na složenou jistotu započíst jakoukoli pohledávku Zákazníka, s jejíž úhradou je Zákazník v prodlení delším než 15 dní. Obchodník je povinen o provedeném zápočtu informovat Zákazníka a v oznámení zároveň určí lhůtu, jež nebude kratší než 15 dní, ve které je Zákazník povinen doplnit jistotu na původně sjednanou výši. </w:t>
      </w:r>
    </w:p>
    <w:p w14:paraId="7AAF666D" w14:textId="77777777" w:rsidR="00BE6C22" w:rsidRPr="00560733" w:rsidRDefault="00BE6C22" w:rsidP="00BE6C22">
      <w:pPr>
        <w:pStyle w:val="2"/>
        <w:tabs>
          <w:tab w:val="clear" w:pos="425"/>
          <w:tab w:val="left" w:pos="426"/>
        </w:tabs>
        <w:ind w:left="425" w:hanging="340"/>
        <w:outlineLvl w:val="2"/>
        <w:rPr>
          <w:rFonts w:asciiTheme="minorHAnsi" w:hAnsiTheme="minorHAnsi"/>
          <w:sz w:val="17"/>
          <w:szCs w:val="22"/>
        </w:rPr>
      </w:pPr>
      <w:r w:rsidRPr="00560733">
        <w:rPr>
          <w:rFonts w:asciiTheme="minorHAnsi" w:hAnsiTheme="minorHAnsi"/>
          <w:sz w:val="17"/>
          <w:szCs w:val="22"/>
        </w:rPr>
        <w:t>15.4 Vrácení jistoty</w:t>
      </w:r>
    </w:p>
    <w:p w14:paraId="35F95C29" w14:textId="77777777" w:rsidR="00BE6C22" w:rsidRDefault="00BE6C22" w:rsidP="00BE6C22">
      <w:pPr>
        <w:pStyle w:val="3"/>
        <w:spacing w:after="80"/>
        <w:ind w:left="425"/>
        <w:jc w:val="left"/>
        <w:rPr>
          <w:rFonts w:asciiTheme="minorHAnsi" w:hAnsiTheme="minorHAnsi"/>
          <w:sz w:val="17"/>
          <w:szCs w:val="22"/>
        </w:rPr>
      </w:pPr>
      <w:r w:rsidRPr="00560733">
        <w:rPr>
          <w:rFonts w:asciiTheme="minorHAnsi" w:hAnsiTheme="minorHAnsi"/>
          <w:sz w:val="17"/>
          <w:szCs w:val="22"/>
        </w:rPr>
        <w:t>Obchodník je povinen vrátit jistotu, resp. její část, pokud Zákazník řádně a včas hradí peněžité závazky vůči Obchodníkovi v období, na které byla jistota sjednána, nebo dojde-li k ukončení Smlouvy a Obchodník nebude mít vůči Zákazníkovi pohledávku, a to do 30 dní od vzniku té skutečnosti, která nastane dříve. Obchodník není povinen vyplatit Zákazníkovi úrok přirostlý k jistotě složené Zákazníkem, nebude-li sjednáno mezi Obchodníkem a Zákazníkem jinak.</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E6C22" w:rsidRPr="00C75D3B" w14:paraId="5C39F0DA" w14:textId="77777777" w:rsidTr="00BE69A4">
        <w:trPr>
          <w:trHeight w:val="340"/>
          <w:tblHeader/>
        </w:trPr>
        <w:tc>
          <w:tcPr>
            <w:tcW w:w="10206" w:type="dxa"/>
            <w:tcBorders>
              <w:bottom w:val="single" w:sz="6" w:space="0" w:color="auto"/>
            </w:tcBorders>
            <w:shd w:val="clear" w:color="auto" w:fill="E5E5E5" w:themeFill="accent1"/>
            <w:vAlign w:val="center"/>
          </w:tcPr>
          <w:p w14:paraId="3A514E69" w14:textId="77777777" w:rsidR="00BE6C22" w:rsidRPr="00387467" w:rsidRDefault="00BE6C22" w:rsidP="00BE69A4">
            <w:pPr>
              <w:pStyle w:val="TextlegendaCalibriBold"/>
              <w:rPr>
                <w:rFonts w:cs="Arial"/>
              </w:rPr>
            </w:pPr>
            <w:r w:rsidRPr="00560733">
              <w:rPr>
                <w:rFonts w:cs="Arial"/>
              </w:rPr>
              <w:t>Článek 16.  Prohlášení smluvních stran</w:t>
            </w:r>
          </w:p>
        </w:tc>
      </w:tr>
    </w:tbl>
    <w:p w14:paraId="35D9CBD0" w14:textId="77777777" w:rsidR="00BE6C22" w:rsidRPr="00560733" w:rsidRDefault="00BE6C22" w:rsidP="00BE6C22">
      <w:pPr>
        <w:pStyle w:val="2"/>
        <w:tabs>
          <w:tab w:val="clear" w:pos="425"/>
          <w:tab w:val="left" w:pos="426"/>
        </w:tabs>
        <w:ind w:left="425" w:hanging="340"/>
        <w:outlineLvl w:val="2"/>
        <w:rPr>
          <w:rFonts w:asciiTheme="minorHAnsi" w:hAnsiTheme="minorHAnsi"/>
          <w:sz w:val="17"/>
          <w:szCs w:val="22"/>
        </w:rPr>
      </w:pPr>
      <w:r>
        <w:rPr>
          <w:rFonts w:asciiTheme="minorHAnsi" w:hAnsiTheme="minorHAnsi"/>
          <w:sz w:val="17"/>
          <w:szCs w:val="22"/>
        </w:rPr>
        <w:t>16.1 Prohlášení</w:t>
      </w:r>
    </w:p>
    <w:p w14:paraId="7F6CC49F" w14:textId="77777777" w:rsidR="00BE6C22" w:rsidRPr="00560733" w:rsidRDefault="00BE6C22" w:rsidP="00BE6C22">
      <w:pPr>
        <w:pStyle w:val="3"/>
        <w:ind w:left="426"/>
        <w:jc w:val="left"/>
        <w:rPr>
          <w:rFonts w:asciiTheme="minorHAnsi" w:hAnsiTheme="minorHAnsi"/>
          <w:sz w:val="17"/>
          <w:szCs w:val="22"/>
        </w:rPr>
      </w:pPr>
      <w:r w:rsidRPr="00560733">
        <w:rPr>
          <w:rFonts w:asciiTheme="minorHAnsi" w:hAnsiTheme="minorHAnsi"/>
          <w:sz w:val="17"/>
          <w:szCs w:val="22"/>
        </w:rPr>
        <w:t>Každá smluvní strana tímto vůči druhé smluvní straně prohlašuje, že všechny skutečnosti uvedené níže pod písm. a) – d) jsou ve vztahu k její osobě ke dni uzavření Smlouvy pravdivé a správné:</w:t>
      </w:r>
    </w:p>
    <w:p w14:paraId="0AC014B5" w14:textId="77777777" w:rsidR="00BE6C22" w:rsidRPr="00560733" w:rsidRDefault="00BE6C22" w:rsidP="00BE6C22">
      <w:pPr>
        <w:pStyle w:val="4"/>
        <w:spacing w:before="0"/>
        <w:ind w:left="709" w:hanging="283"/>
        <w:jc w:val="left"/>
        <w:rPr>
          <w:rFonts w:asciiTheme="minorHAnsi" w:hAnsiTheme="minorHAnsi"/>
          <w:sz w:val="17"/>
          <w:szCs w:val="17"/>
        </w:rPr>
      </w:pPr>
      <w:r w:rsidRPr="00560733">
        <w:rPr>
          <w:rFonts w:asciiTheme="minorHAnsi" w:hAnsiTheme="minorHAnsi"/>
          <w:sz w:val="17"/>
          <w:szCs w:val="17"/>
        </w:rPr>
        <w:t>a)</w:t>
      </w:r>
      <w:r w:rsidRPr="00560733">
        <w:rPr>
          <w:rFonts w:asciiTheme="minorHAnsi" w:hAnsiTheme="minorHAnsi"/>
          <w:sz w:val="17"/>
          <w:szCs w:val="17"/>
        </w:rPr>
        <w:tab/>
        <w:t>smluvní strana je oprávněna a má plnou právní způsobilost v souladu s příslušnými právními předpisy uzavřít Smlouvu a splnit své závazky z ní vyplývající; Smlouva byla smluvní stranou řádně a platně schválena a uzavřením zakládá platné, závazné a vymahatelné právní povinnosti smluvní strany v souladu s platnými právními předpisy,</w:t>
      </w:r>
    </w:p>
    <w:p w14:paraId="05E70A7F" w14:textId="77777777" w:rsidR="00BE6C22" w:rsidRPr="00560733" w:rsidRDefault="00BE6C22" w:rsidP="00BE6C22">
      <w:pPr>
        <w:pStyle w:val="4"/>
        <w:spacing w:before="0"/>
        <w:ind w:left="709" w:hanging="283"/>
        <w:jc w:val="left"/>
        <w:rPr>
          <w:rFonts w:asciiTheme="minorHAnsi" w:hAnsiTheme="minorHAnsi"/>
          <w:sz w:val="17"/>
          <w:szCs w:val="17"/>
        </w:rPr>
      </w:pPr>
      <w:r w:rsidRPr="00560733">
        <w:rPr>
          <w:rFonts w:asciiTheme="minorHAnsi" w:hAnsiTheme="minorHAnsi"/>
          <w:sz w:val="17"/>
          <w:szCs w:val="17"/>
        </w:rPr>
        <w:t>b)</w:t>
      </w:r>
      <w:r w:rsidRPr="00560733">
        <w:rPr>
          <w:rFonts w:asciiTheme="minorHAnsi" w:hAnsiTheme="minorHAnsi"/>
          <w:sz w:val="17"/>
          <w:szCs w:val="17"/>
        </w:rPr>
        <w:tab/>
        <w:t>uzavřením Smlouvy ani plněním závazků z ní vyplývajících nedojde k porušení žádného zakladatelského anebo obdobného dokumentu smluvní strany, ani jakéhokoli smluvního či jiného závazku smluvní strany, soudního nebo správního rozhodnutí, které je pro smluvní stranu závazné nebo se vztahuje na majetek smluvní strany či jeho část, ani žádného právního předpisu vztahujícího se na smluvní stranu,</w:t>
      </w:r>
    </w:p>
    <w:p w14:paraId="0B8A5A18" w14:textId="77777777" w:rsidR="00BE6C22" w:rsidRPr="00560733" w:rsidRDefault="00BE6C22" w:rsidP="00BE6C22">
      <w:pPr>
        <w:pStyle w:val="4"/>
        <w:spacing w:before="0"/>
        <w:ind w:left="709" w:hanging="283"/>
        <w:jc w:val="left"/>
        <w:rPr>
          <w:rFonts w:asciiTheme="minorHAnsi" w:hAnsiTheme="minorHAnsi"/>
          <w:sz w:val="17"/>
          <w:szCs w:val="17"/>
        </w:rPr>
      </w:pPr>
      <w:r w:rsidRPr="00560733">
        <w:rPr>
          <w:rFonts w:asciiTheme="minorHAnsi" w:hAnsiTheme="minorHAnsi"/>
          <w:sz w:val="17"/>
          <w:szCs w:val="17"/>
        </w:rPr>
        <w:t>c)</w:t>
      </w:r>
      <w:r w:rsidRPr="00560733">
        <w:rPr>
          <w:rFonts w:asciiTheme="minorHAnsi" w:hAnsiTheme="minorHAnsi"/>
          <w:sz w:val="17"/>
          <w:szCs w:val="17"/>
        </w:rPr>
        <w:tab/>
        <w:t>s výjimkou souhlasů a povolení, které již smluvní strana získala, není na straně smluvní strany k uzavření Smlouvy ani ke splnění závazků z ní vyplývajících požadován žádný souhlas, udělení výjimky, schválení, prohlášení ani povolení jakékoli třetí osoby ani učinění oznámení či podání jakékoli třetí osobě,</w:t>
      </w:r>
    </w:p>
    <w:p w14:paraId="55AF07C9" w14:textId="77777777" w:rsidR="00BE6C22" w:rsidRPr="00560733" w:rsidRDefault="00BE6C22" w:rsidP="00BE6C22">
      <w:pPr>
        <w:pStyle w:val="4"/>
        <w:spacing w:before="0"/>
        <w:ind w:left="709" w:hanging="283"/>
        <w:jc w:val="left"/>
        <w:rPr>
          <w:rFonts w:asciiTheme="minorHAnsi" w:hAnsiTheme="minorHAnsi"/>
          <w:sz w:val="17"/>
          <w:szCs w:val="17"/>
        </w:rPr>
      </w:pPr>
      <w:r w:rsidRPr="00560733">
        <w:rPr>
          <w:rFonts w:asciiTheme="minorHAnsi" w:hAnsiTheme="minorHAnsi"/>
          <w:sz w:val="17"/>
          <w:szCs w:val="17"/>
        </w:rPr>
        <w:t>d)</w:t>
      </w:r>
      <w:r w:rsidRPr="00560733">
        <w:rPr>
          <w:rFonts w:asciiTheme="minorHAnsi" w:hAnsiTheme="minorHAnsi"/>
          <w:sz w:val="17"/>
          <w:szCs w:val="17"/>
        </w:rPr>
        <w:tab/>
        <w:t>smluvní strana se vzhledem ke svým majetkovým poměrům nenachází v situaci, kdy by splňovala podmínky pro prohlášení konkurzu na svůj majetek, případně rozhodnutí o úpadku podle zákona č. 182/2006 Sb., ve znění pozdějších předpisů.</w:t>
      </w:r>
    </w:p>
    <w:p w14:paraId="36CA8548" w14:textId="77777777" w:rsidR="00BE6C22" w:rsidRPr="00560733" w:rsidRDefault="00BE6C22" w:rsidP="00BE6C22">
      <w:pPr>
        <w:pStyle w:val="3"/>
        <w:spacing w:after="80"/>
        <w:ind w:left="425"/>
        <w:jc w:val="left"/>
        <w:rPr>
          <w:rFonts w:asciiTheme="minorHAnsi" w:hAnsiTheme="minorHAnsi"/>
          <w:sz w:val="17"/>
          <w:szCs w:val="22"/>
        </w:rPr>
      </w:pPr>
      <w:r w:rsidRPr="00560733">
        <w:rPr>
          <w:rFonts w:asciiTheme="minorHAnsi" w:hAnsiTheme="minorHAnsi"/>
          <w:sz w:val="17"/>
          <w:szCs w:val="22"/>
        </w:rPr>
        <w:t>Obchodník dále prohlašuje, že je držitelem platné licence na obchod s plynem podle EZ.</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E6C22" w:rsidRPr="00C75D3B" w14:paraId="3A8D5C88" w14:textId="77777777" w:rsidTr="00BE69A4">
        <w:trPr>
          <w:trHeight w:val="340"/>
          <w:tblHeader/>
        </w:trPr>
        <w:tc>
          <w:tcPr>
            <w:tcW w:w="10206" w:type="dxa"/>
            <w:tcBorders>
              <w:bottom w:val="single" w:sz="6" w:space="0" w:color="auto"/>
            </w:tcBorders>
            <w:shd w:val="clear" w:color="auto" w:fill="E5E5E5" w:themeFill="accent1"/>
            <w:vAlign w:val="center"/>
          </w:tcPr>
          <w:p w14:paraId="1267FE24" w14:textId="77777777" w:rsidR="00BE6C22" w:rsidRPr="00387467" w:rsidRDefault="00BE6C22" w:rsidP="00BE69A4">
            <w:pPr>
              <w:pStyle w:val="TextlegendaCalibriBold"/>
              <w:rPr>
                <w:rFonts w:cs="Arial"/>
              </w:rPr>
            </w:pPr>
            <w:r w:rsidRPr="00560733">
              <w:rPr>
                <w:rFonts w:cs="Arial"/>
              </w:rPr>
              <w:t>Článek 1</w:t>
            </w:r>
            <w:r>
              <w:rPr>
                <w:rFonts w:cs="Arial"/>
              </w:rPr>
              <w:t>7</w:t>
            </w:r>
            <w:r w:rsidRPr="00560733">
              <w:rPr>
                <w:rFonts w:cs="Arial"/>
              </w:rPr>
              <w:t xml:space="preserve">. </w:t>
            </w:r>
            <w:r w:rsidRPr="001915B2">
              <w:rPr>
                <w:rFonts w:cs="Arial"/>
              </w:rPr>
              <w:t>Internetová aplikace innogy24, internetové rozhraní innogy Price Manager</w:t>
            </w:r>
          </w:p>
        </w:tc>
      </w:tr>
    </w:tbl>
    <w:p w14:paraId="5C23A2C0" w14:textId="77777777" w:rsidR="00BE6C22" w:rsidRPr="00560733" w:rsidRDefault="00BE6C22" w:rsidP="00BE6C22">
      <w:pPr>
        <w:pStyle w:val="2"/>
        <w:tabs>
          <w:tab w:val="clear" w:pos="425"/>
          <w:tab w:val="left" w:pos="426"/>
        </w:tabs>
        <w:ind w:left="425" w:hanging="340"/>
        <w:outlineLvl w:val="2"/>
        <w:rPr>
          <w:rFonts w:asciiTheme="minorHAnsi" w:hAnsiTheme="minorHAnsi"/>
          <w:sz w:val="17"/>
          <w:szCs w:val="22"/>
        </w:rPr>
      </w:pPr>
      <w:r w:rsidRPr="00560733">
        <w:rPr>
          <w:rFonts w:asciiTheme="minorHAnsi" w:hAnsiTheme="minorHAnsi"/>
          <w:sz w:val="17"/>
          <w:szCs w:val="22"/>
        </w:rPr>
        <w:t>1</w:t>
      </w:r>
      <w:r>
        <w:rPr>
          <w:rFonts w:asciiTheme="minorHAnsi" w:hAnsiTheme="minorHAnsi"/>
          <w:sz w:val="17"/>
          <w:szCs w:val="22"/>
        </w:rPr>
        <w:t>7</w:t>
      </w:r>
      <w:r w:rsidRPr="00560733">
        <w:rPr>
          <w:rFonts w:asciiTheme="minorHAnsi" w:hAnsiTheme="minorHAnsi"/>
          <w:sz w:val="17"/>
          <w:szCs w:val="22"/>
        </w:rPr>
        <w:t>.1 Aplikace</w:t>
      </w:r>
      <w:r>
        <w:rPr>
          <w:rFonts w:asciiTheme="minorHAnsi" w:hAnsiTheme="minorHAnsi"/>
          <w:sz w:val="17"/>
          <w:szCs w:val="22"/>
        </w:rPr>
        <w:t xml:space="preserve"> innogy 24</w:t>
      </w:r>
    </w:p>
    <w:p w14:paraId="5E277551" w14:textId="77777777" w:rsidR="00BE6C22" w:rsidRPr="00241C99" w:rsidRDefault="00BE6C22" w:rsidP="00BE6C22">
      <w:pPr>
        <w:pStyle w:val="3"/>
        <w:ind w:left="426"/>
        <w:jc w:val="left"/>
        <w:rPr>
          <w:rFonts w:asciiTheme="minorHAnsi" w:hAnsiTheme="minorHAnsi"/>
          <w:sz w:val="17"/>
          <w:szCs w:val="22"/>
        </w:rPr>
      </w:pPr>
      <w:r w:rsidRPr="00AD08D4">
        <w:rPr>
          <w:rFonts w:asciiTheme="minorHAnsi" w:hAnsiTheme="minorHAnsi"/>
          <w:sz w:val="17"/>
          <w:szCs w:val="22"/>
        </w:rPr>
        <w:t xml:space="preserve">Obchodník jako poskytovatel a provozovatel poskytuje Zákazníkovi jako uživateli přístup do zabezpečené internetové aplikace innogy24, jejímž prostřednictvím jsou Smluvní strany oprávněny spolu komunikovat ve věci smluvního vztahu, činit návrhy na uzavření a změnu Smlouvy a činit právní jednání v této aplikaci, </w:t>
      </w:r>
      <w:r w:rsidRPr="001915B2">
        <w:rPr>
          <w:rFonts w:asciiTheme="minorHAnsi" w:hAnsiTheme="minorHAnsi"/>
          <w:sz w:val="17"/>
          <w:szCs w:val="22"/>
        </w:rPr>
        <w:t>která je elektronickým systémem ve smyslu ustanovení § 562 Občanského zákoníku, a to podle funkcionalit, které v daném čase aplikace nabízí jako aktivní funkce systému</w:t>
      </w:r>
      <w:r w:rsidRPr="00AD08D4">
        <w:rPr>
          <w:rFonts w:asciiTheme="minorHAnsi" w:hAnsiTheme="minorHAnsi"/>
          <w:sz w:val="17"/>
          <w:szCs w:val="22"/>
        </w:rPr>
        <w:t>.</w:t>
      </w:r>
    </w:p>
    <w:p w14:paraId="2ACC8EE7" w14:textId="77777777" w:rsidR="00BE6C22" w:rsidRPr="001915B2" w:rsidRDefault="00BE6C22" w:rsidP="00E72CAC">
      <w:pPr>
        <w:pStyle w:val="3"/>
        <w:numPr>
          <w:ilvl w:val="0"/>
          <w:numId w:val="22"/>
        </w:numPr>
        <w:ind w:left="709" w:hanging="283"/>
        <w:jc w:val="left"/>
        <w:rPr>
          <w:rFonts w:asciiTheme="minorHAnsi" w:hAnsiTheme="minorHAnsi"/>
          <w:b/>
          <w:bCs/>
          <w:sz w:val="17"/>
          <w:szCs w:val="22"/>
        </w:rPr>
      </w:pPr>
      <w:r w:rsidRPr="001915B2">
        <w:rPr>
          <w:rFonts w:asciiTheme="minorHAnsi" w:hAnsiTheme="minorHAnsi"/>
          <w:b/>
          <w:bCs/>
          <w:sz w:val="17"/>
          <w:szCs w:val="22"/>
        </w:rPr>
        <w:t>Oznamování úpravy ceny</w:t>
      </w:r>
    </w:p>
    <w:p w14:paraId="0492EBAB" w14:textId="77777777" w:rsidR="00BE6C22" w:rsidRDefault="00BE6C22" w:rsidP="00BE6C22">
      <w:pPr>
        <w:pStyle w:val="3"/>
        <w:tabs>
          <w:tab w:val="clear" w:pos="425"/>
          <w:tab w:val="left" w:pos="709"/>
        </w:tabs>
        <w:spacing w:before="0"/>
        <w:ind w:left="709"/>
        <w:jc w:val="left"/>
        <w:rPr>
          <w:rFonts w:asciiTheme="minorHAnsi" w:hAnsiTheme="minorHAnsi"/>
          <w:sz w:val="17"/>
          <w:szCs w:val="22"/>
        </w:rPr>
      </w:pPr>
      <w:r w:rsidRPr="001915B2">
        <w:rPr>
          <w:rFonts w:asciiTheme="minorHAnsi" w:hAnsiTheme="minorHAnsi"/>
          <w:sz w:val="17"/>
          <w:szCs w:val="22"/>
        </w:rPr>
        <w:t>Smluvní strany se dále dohodly, že Obchodník není povinen oznamovat Zákazníkovi úpravu ceny plynu jinak než prostřednictvíminnogy24. Ceny jsou do aplikace generovány z dat uvedených v interním fakturačním systému Obchodníka. V případě požadavku Zákazníka na doložení logů potvrzujících řádný termín oznámení cen v souladu se Smlouvou, doloží Obchodník logy z tohoto systému</w:t>
      </w:r>
      <w:r w:rsidRPr="00241C99">
        <w:rPr>
          <w:rFonts w:asciiTheme="minorHAnsi" w:hAnsiTheme="minorHAnsi"/>
          <w:sz w:val="17"/>
          <w:szCs w:val="22"/>
        </w:rPr>
        <w:t>.</w:t>
      </w:r>
    </w:p>
    <w:p w14:paraId="1367B7FF" w14:textId="77777777" w:rsidR="00BE6C22" w:rsidRPr="001915B2" w:rsidRDefault="00BE6C22" w:rsidP="00E72CAC">
      <w:pPr>
        <w:pStyle w:val="3"/>
        <w:numPr>
          <w:ilvl w:val="0"/>
          <w:numId w:val="22"/>
        </w:numPr>
        <w:ind w:left="709" w:hanging="283"/>
        <w:jc w:val="left"/>
        <w:rPr>
          <w:rFonts w:asciiTheme="minorHAnsi" w:hAnsiTheme="minorHAnsi"/>
          <w:b/>
          <w:bCs/>
          <w:sz w:val="17"/>
          <w:szCs w:val="22"/>
        </w:rPr>
      </w:pPr>
      <w:r w:rsidRPr="001915B2">
        <w:rPr>
          <w:rFonts w:asciiTheme="minorHAnsi" w:hAnsiTheme="minorHAnsi"/>
          <w:b/>
          <w:bCs/>
          <w:sz w:val="17"/>
          <w:szCs w:val="22"/>
        </w:rPr>
        <w:t xml:space="preserve">Přístup k aplikaci </w:t>
      </w:r>
    </w:p>
    <w:p w14:paraId="0D0A5FF2" w14:textId="77777777" w:rsidR="00BE6C22" w:rsidRPr="00241C99" w:rsidRDefault="00BE6C22" w:rsidP="00BE6C22">
      <w:pPr>
        <w:pStyle w:val="3"/>
        <w:tabs>
          <w:tab w:val="clear" w:pos="425"/>
          <w:tab w:val="left" w:pos="709"/>
        </w:tabs>
        <w:spacing w:before="0"/>
        <w:ind w:left="709"/>
        <w:jc w:val="left"/>
        <w:rPr>
          <w:rFonts w:asciiTheme="minorHAnsi" w:hAnsiTheme="minorHAnsi"/>
          <w:sz w:val="17"/>
          <w:szCs w:val="22"/>
        </w:rPr>
      </w:pPr>
      <w:r w:rsidRPr="001915B2">
        <w:rPr>
          <w:rFonts w:asciiTheme="minorHAnsi" w:hAnsiTheme="minorHAnsi"/>
          <w:sz w:val="17"/>
          <w:szCs w:val="22"/>
        </w:rPr>
        <w:t>Zákazník určí osobu, která bude administrátorem aplikace. Obchodník poskytne po uzavření Smlouvy Zákazníkovi přihlašovací údaje k aplikaci pro administrátora, který je povinen neprodleně po prvním přihlášení změnit přístupové heslo. První přihlášení do aplikace je považováno za projev vůle Zákazníka směřující k akceptaci Provozních podmínek užití innogy24 a Zákazník tímto vyjadřuje svůj souhlas se jimi řídit. Administrátor je oprávněn vytvářet přístupy pro další uživatele Zákazníka a přidělovat jim oprávnění k užití jednotlivých funkcionalit a služeb v rámci aplikace. Z jejich jednání v aplikaci je však Obchodníkovi odpovědný administrátor tak, jako kdyby je činil sám</w:t>
      </w:r>
      <w:r>
        <w:rPr>
          <w:rFonts w:asciiTheme="minorHAnsi" w:hAnsiTheme="minorHAnsi"/>
          <w:sz w:val="17"/>
          <w:szCs w:val="22"/>
        </w:rPr>
        <w:t>.</w:t>
      </w:r>
    </w:p>
    <w:p w14:paraId="620F8421" w14:textId="77777777" w:rsidR="00BE6C22" w:rsidRPr="001915B2" w:rsidRDefault="00BE6C22" w:rsidP="00BE6C22">
      <w:pPr>
        <w:pStyle w:val="2"/>
        <w:ind w:left="425" w:hanging="340"/>
        <w:outlineLvl w:val="2"/>
        <w:rPr>
          <w:rFonts w:asciiTheme="minorHAnsi" w:hAnsiTheme="minorHAnsi"/>
          <w:sz w:val="17"/>
          <w:szCs w:val="22"/>
        </w:rPr>
      </w:pPr>
      <w:r w:rsidRPr="001915B2">
        <w:rPr>
          <w:rFonts w:asciiTheme="minorHAnsi" w:hAnsiTheme="minorHAnsi"/>
          <w:sz w:val="17"/>
          <w:szCs w:val="22"/>
        </w:rPr>
        <w:t xml:space="preserve">17.2 Internetové rozhraní innogy Price Manager </w:t>
      </w:r>
    </w:p>
    <w:p w14:paraId="084CCF31" w14:textId="77777777" w:rsidR="00BE6C22" w:rsidRPr="001915B2" w:rsidRDefault="00BE6C22" w:rsidP="00BE6C22">
      <w:pPr>
        <w:pStyle w:val="3"/>
        <w:ind w:left="426"/>
        <w:jc w:val="left"/>
        <w:rPr>
          <w:rFonts w:asciiTheme="minorHAnsi" w:hAnsiTheme="minorHAnsi"/>
          <w:sz w:val="17"/>
          <w:szCs w:val="22"/>
        </w:rPr>
      </w:pPr>
      <w:r w:rsidRPr="001915B2">
        <w:rPr>
          <w:rFonts w:asciiTheme="minorHAnsi" w:hAnsiTheme="minorHAnsi"/>
          <w:sz w:val="17"/>
          <w:szCs w:val="22"/>
        </w:rPr>
        <w:t>Obchodník jako poskytovatel a provozovatel poskytuje Zákazníkovi jako uživateli přístup do zabezpečeného internetového rozhraní innogy Price</w:t>
      </w:r>
      <w:r>
        <w:rPr>
          <w:rFonts w:asciiTheme="minorHAnsi" w:hAnsiTheme="minorHAnsi"/>
          <w:sz w:val="17"/>
          <w:szCs w:val="22"/>
        </w:rPr>
        <w:t xml:space="preserve"> </w:t>
      </w:r>
      <w:r w:rsidRPr="001915B2">
        <w:rPr>
          <w:rFonts w:asciiTheme="minorHAnsi" w:hAnsiTheme="minorHAnsi"/>
          <w:sz w:val="17"/>
          <w:szCs w:val="22"/>
        </w:rPr>
        <w:t xml:space="preserve">Manager (iPM), jehož prostřednictvím může Zákazník učinit fixace tranší každý pracovní den při zohlednění času obchodování zvoleného produktu sjednaného ve Smlouvě, či zadávat nominaci spotřeby dle podmínek sjednaných ve Smlouvě. </w:t>
      </w:r>
    </w:p>
    <w:p w14:paraId="05B53F2E" w14:textId="77777777" w:rsidR="00BE6C22" w:rsidRPr="001915B2" w:rsidRDefault="00BE6C22" w:rsidP="00BE6C22">
      <w:pPr>
        <w:pStyle w:val="2"/>
        <w:ind w:left="425" w:hanging="340"/>
        <w:outlineLvl w:val="2"/>
        <w:rPr>
          <w:rFonts w:asciiTheme="minorHAnsi" w:hAnsiTheme="minorHAnsi"/>
          <w:sz w:val="17"/>
          <w:szCs w:val="22"/>
        </w:rPr>
      </w:pPr>
      <w:r w:rsidRPr="001915B2">
        <w:rPr>
          <w:rFonts w:asciiTheme="minorHAnsi" w:hAnsiTheme="minorHAnsi"/>
          <w:sz w:val="17"/>
          <w:szCs w:val="22"/>
        </w:rPr>
        <w:t xml:space="preserve">17.3. Společná ujednání pro innogy 24 a iPM </w:t>
      </w:r>
    </w:p>
    <w:p w14:paraId="154579EA" w14:textId="77777777" w:rsidR="00BE6C22" w:rsidRPr="001915B2" w:rsidRDefault="00BE6C22" w:rsidP="00E72CAC">
      <w:pPr>
        <w:pStyle w:val="3"/>
        <w:numPr>
          <w:ilvl w:val="0"/>
          <w:numId w:val="23"/>
        </w:numPr>
        <w:tabs>
          <w:tab w:val="clear" w:pos="425"/>
          <w:tab w:val="left" w:pos="709"/>
        </w:tabs>
        <w:ind w:left="709" w:hanging="283"/>
        <w:jc w:val="left"/>
        <w:rPr>
          <w:rFonts w:asciiTheme="minorHAnsi" w:hAnsiTheme="minorHAnsi"/>
          <w:b/>
          <w:bCs/>
          <w:sz w:val="17"/>
          <w:szCs w:val="22"/>
        </w:rPr>
      </w:pPr>
      <w:r w:rsidRPr="001915B2">
        <w:rPr>
          <w:rFonts w:asciiTheme="minorHAnsi" w:hAnsiTheme="minorHAnsi"/>
          <w:b/>
          <w:bCs/>
          <w:sz w:val="17"/>
          <w:szCs w:val="22"/>
        </w:rPr>
        <w:t>Provozní podmínky</w:t>
      </w:r>
    </w:p>
    <w:p w14:paraId="2562D44F" w14:textId="77777777" w:rsidR="00BE6C22" w:rsidRPr="001915B2" w:rsidRDefault="00BE6C22" w:rsidP="00BE6C22">
      <w:pPr>
        <w:pStyle w:val="3"/>
        <w:tabs>
          <w:tab w:val="clear" w:pos="425"/>
          <w:tab w:val="left" w:pos="709"/>
        </w:tabs>
        <w:spacing w:before="0"/>
        <w:ind w:left="709"/>
        <w:jc w:val="left"/>
        <w:rPr>
          <w:rFonts w:asciiTheme="minorHAnsi" w:hAnsiTheme="minorHAnsi"/>
          <w:sz w:val="17"/>
          <w:szCs w:val="22"/>
        </w:rPr>
      </w:pPr>
      <w:r w:rsidRPr="001915B2">
        <w:rPr>
          <w:rFonts w:asciiTheme="minorHAnsi" w:hAnsiTheme="minorHAnsi"/>
          <w:sz w:val="17"/>
          <w:szCs w:val="22"/>
        </w:rPr>
        <w:t>Využívání innogy24 a iPM není Obchodníkem zpoplatněno. Obchodník vydává Provozní podmínky innogy24 a Provozní podmínky iPM, které zveřejňuje v zápatí přihlašovací stránky innogy24 a iPM. Před prvním použitím innogy24 a/nebo iPM je Zákazník povinen se s nimi seznámit.</w:t>
      </w:r>
    </w:p>
    <w:p w14:paraId="5B77AD6B" w14:textId="77777777" w:rsidR="00BE6C22" w:rsidRPr="00536E3F" w:rsidRDefault="00BE6C22" w:rsidP="00E72CAC">
      <w:pPr>
        <w:pStyle w:val="3"/>
        <w:numPr>
          <w:ilvl w:val="0"/>
          <w:numId w:val="23"/>
        </w:numPr>
        <w:tabs>
          <w:tab w:val="clear" w:pos="425"/>
          <w:tab w:val="left" w:pos="709"/>
        </w:tabs>
        <w:ind w:left="709" w:hanging="283"/>
        <w:jc w:val="left"/>
        <w:rPr>
          <w:rFonts w:asciiTheme="minorHAnsi" w:hAnsiTheme="minorHAnsi"/>
          <w:b/>
          <w:sz w:val="17"/>
          <w:szCs w:val="22"/>
        </w:rPr>
      </w:pPr>
      <w:r w:rsidRPr="00536E3F">
        <w:rPr>
          <w:rFonts w:asciiTheme="minorHAnsi" w:hAnsiTheme="minorHAnsi"/>
          <w:b/>
          <w:sz w:val="17"/>
          <w:szCs w:val="22"/>
        </w:rPr>
        <w:t>Úroveň komunikace</w:t>
      </w:r>
    </w:p>
    <w:p w14:paraId="1944D018" w14:textId="77777777" w:rsidR="00BE6C22" w:rsidRPr="00536E3F" w:rsidRDefault="00BE6C22" w:rsidP="00BE6C22">
      <w:pPr>
        <w:pStyle w:val="3"/>
        <w:tabs>
          <w:tab w:val="clear" w:pos="425"/>
          <w:tab w:val="left" w:pos="709"/>
        </w:tabs>
        <w:ind w:left="709"/>
        <w:jc w:val="left"/>
        <w:rPr>
          <w:rFonts w:asciiTheme="minorHAnsi" w:hAnsiTheme="minorHAnsi"/>
          <w:sz w:val="17"/>
          <w:szCs w:val="22"/>
        </w:rPr>
      </w:pPr>
      <w:r w:rsidRPr="00536E3F">
        <w:rPr>
          <w:rFonts w:asciiTheme="minorHAnsi" w:hAnsiTheme="minorHAnsi"/>
          <w:sz w:val="17"/>
          <w:szCs w:val="22"/>
        </w:rPr>
        <w:t>Smluvní strany se dohodly, že veškerá komunikace, jež bude mezi nimi probíhat prostřednictvím aplikace innogy 24 a/nebo iPM se staví na úroveň písemné komunikaci. Kromě běžné obchodní komunikace se jedná zejména o návrhy na úpravu smluvních podmínek a jejich akceptaci Obchodníkem i Zákazníkem, fixace tranší, plnění nákupních povinností.</w:t>
      </w:r>
    </w:p>
    <w:p w14:paraId="7FEFE39C" w14:textId="77777777" w:rsidR="00BE6C22" w:rsidRPr="00536E3F" w:rsidRDefault="00BE6C22" w:rsidP="00E72CAC">
      <w:pPr>
        <w:pStyle w:val="3"/>
        <w:numPr>
          <w:ilvl w:val="0"/>
          <w:numId w:val="23"/>
        </w:numPr>
        <w:tabs>
          <w:tab w:val="clear" w:pos="425"/>
          <w:tab w:val="left" w:pos="709"/>
        </w:tabs>
        <w:ind w:left="709" w:hanging="283"/>
        <w:jc w:val="left"/>
        <w:rPr>
          <w:rFonts w:asciiTheme="minorHAnsi" w:hAnsiTheme="minorHAnsi"/>
          <w:b/>
          <w:sz w:val="17"/>
          <w:szCs w:val="22"/>
        </w:rPr>
      </w:pPr>
      <w:r w:rsidRPr="00536E3F">
        <w:rPr>
          <w:rFonts w:asciiTheme="minorHAnsi" w:hAnsiTheme="minorHAnsi"/>
          <w:b/>
          <w:sz w:val="17"/>
          <w:szCs w:val="22"/>
        </w:rPr>
        <w:t xml:space="preserve">Úprava aplikace </w:t>
      </w:r>
    </w:p>
    <w:p w14:paraId="30FBCF09" w14:textId="77777777" w:rsidR="00BE6C22" w:rsidRPr="00536E3F" w:rsidRDefault="00BE6C22" w:rsidP="00BE6C22">
      <w:pPr>
        <w:pStyle w:val="3"/>
        <w:tabs>
          <w:tab w:val="clear" w:pos="425"/>
          <w:tab w:val="left" w:pos="709"/>
        </w:tabs>
        <w:spacing w:after="80"/>
        <w:ind w:left="709"/>
        <w:jc w:val="left"/>
        <w:rPr>
          <w:rFonts w:asciiTheme="minorHAnsi" w:hAnsiTheme="minorHAnsi"/>
          <w:sz w:val="17"/>
          <w:szCs w:val="22"/>
        </w:rPr>
      </w:pPr>
      <w:r w:rsidRPr="00536E3F">
        <w:rPr>
          <w:rFonts w:asciiTheme="minorHAnsi" w:hAnsiTheme="minorHAnsi"/>
          <w:sz w:val="17"/>
          <w:szCs w:val="22"/>
        </w:rPr>
        <w:t>Nové funkcionality aplikace budou Zákazníkovi oznamovány prostřednictvím dané aplikace, případně jinou vhodnou formou.</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E6C22" w:rsidRPr="00C75D3B" w14:paraId="6278E4F0" w14:textId="77777777" w:rsidTr="00BE69A4">
        <w:trPr>
          <w:trHeight w:val="340"/>
          <w:tblHeader/>
        </w:trPr>
        <w:tc>
          <w:tcPr>
            <w:tcW w:w="10206" w:type="dxa"/>
            <w:tcBorders>
              <w:bottom w:val="single" w:sz="6" w:space="0" w:color="auto"/>
            </w:tcBorders>
            <w:shd w:val="clear" w:color="auto" w:fill="E5E5E5" w:themeFill="accent1"/>
            <w:vAlign w:val="center"/>
          </w:tcPr>
          <w:p w14:paraId="559F7C85" w14:textId="6037DD52" w:rsidR="00BE6C22" w:rsidRPr="00387467" w:rsidRDefault="00BE6C22" w:rsidP="00BE69A4">
            <w:pPr>
              <w:pStyle w:val="TextlegendaCalibriBold"/>
              <w:rPr>
                <w:rFonts w:cs="Arial"/>
              </w:rPr>
            </w:pPr>
            <w:r>
              <w:lastRenderedPageBreak/>
              <w:br w:type="page"/>
            </w:r>
            <w:r w:rsidRPr="00241C99">
              <w:rPr>
                <w:rFonts w:cs="Arial"/>
              </w:rPr>
              <w:t>Článek 1</w:t>
            </w:r>
            <w:r>
              <w:rPr>
                <w:rFonts w:cs="Arial"/>
              </w:rPr>
              <w:t>8</w:t>
            </w:r>
            <w:r w:rsidRPr="00241C99">
              <w:rPr>
                <w:rFonts w:cs="Arial"/>
              </w:rPr>
              <w:t xml:space="preserve">. </w:t>
            </w:r>
            <w:r>
              <w:rPr>
                <w:rFonts w:cs="Arial"/>
              </w:rPr>
              <w:t>Registr smluv</w:t>
            </w:r>
          </w:p>
        </w:tc>
      </w:tr>
    </w:tbl>
    <w:p w14:paraId="52F3B73C" w14:textId="77777777" w:rsidR="00BE6C22" w:rsidRPr="0026340D" w:rsidRDefault="00BE6C22" w:rsidP="00BE6C22">
      <w:pPr>
        <w:pStyle w:val="2"/>
        <w:tabs>
          <w:tab w:val="clear" w:pos="425"/>
          <w:tab w:val="left" w:pos="426"/>
        </w:tabs>
        <w:ind w:left="425" w:hanging="340"/>
        <w:outlineLvl w:val="2"/>
        <w:rPr>
          <w:rFonts w:asciiTheme="minorHAnsi" w:hAnsiTheme="minorHAnsi"/>
          <w:sz w:val="17"/>
          <w:szCs w:val="22"/>
        </w:rPr>
      </w:pPr>
      <w:r w:rsidRPr="0026340D">
        <w:rPr>
          <w:rFonts w:asciiTheme="minorHAnsi" w:hAnsiTheme="minorHAnsi"/>
          <w:sz w:val="17"/>
          <w:szCs w:val="22"/>
        </w:rPr>
        <w:t>1</w:t>
      </w:r>
      <w:r>
        <w:rPr>
          <w:rFonts w:asciiTheme="minorHAnsi" w:hAnsiTheme="minorHAnsi"/>
          <w:sz w:val="17"/>
          <w:szCs w:val="22"/>
        </w:rPr>
        <w:t>8</w:t>
      </w:r>
      <w:r w:rsidRPr="0026340D">
        <w:rPr>
          <w:rFonts w:asciiTheme="minorHAnsi" w:hAnsiTheme="minorHAnsi"/>
          <w:sz w:val="17"/>
          <w:szCs w:val="22"/>
        </w:rPr>
        <w:t>.</w:t>
      </w:r>
      <w:r>
        <w:rPr>
          <w:rFonts w:asciiTheme="minorHAnsi" w:hAnsiTheme="minorHAnsi"/>
          <w:sz w:val="17"/>
          <w:szCs w:val="22"/>
        </w:rPr>
        <w:t xml:space="preserve">1 </w:t>
      </w:r>
      <w:r w:rsidRPr="0026340D">
        <w:rPr>
          <w:rFonts w:asciiTheme="minorHAnsi" w:hAnsiTheme="minorHAnsi"/>
          <w:sz w:val="17"/>
          <w:szCs w:val="22"/>
        </w:rPr>
        <w:t xml:space="preserve">Povinnost uveřejnění </w:t>
      </w:r>
    </w:p>
    <w:p w14:paraId="6AC94FC9" w14:textId="77777777" w:rsidR="00BE6C22" w:rsidRPr="0026340D" w:rsidRDefault="00BE6C22" w:rsidP="00BE6C22">
      <w:pPr>
        <w:pStyle w:val="3"/>
        <w:ind w:left="426"/>
        <w:jc w:val="left"/>
        <w:rPr>
          <w:rFonts w:asciiTheme="minorHAnsi" w:hAnsiTheme="minorHAnsi"/>
          <w:sz w:val="17"/>
          <w:szCs w:val="22"/>
        </w:rPr>
      </w:pPr>
      <w:r w:rsidRPr="0026340D">
        <w:rPr>
          <w:rFonts w:asciiTheme="minorHAnsi" w:hAnsiTheme="minorHAnsi"/>
          <w:sz w:val="17"/>
          <w:szCs w:val="22"/>
        </w:rPr>
        <w:t xml:space="preserve">V případě, že Smlouva podléhá uveřejnění v registru smluv dle zákona č. 340/2015 Sb., o registru smluv, Smluvní strany se dohodly, že Smlouvu bez zbytečného odkladu, nejpozději do 10 dnů od uzavření smlouvy, uveřejní Zákazník. Při uveřejnění je Zákazník povinen postupovat tak, aby nebyla ohrožena doba zahájení plnění ze Smlouvy, pokud si ji Smluvní strany sjednaly, případně vyplývá-li z účelu Smlouvy. Pro uveřejnění opravy uveřejněné Smlouvy nebo metadat Smlouvy platí ustanovení tohoto článku o uveřejnění přiměřeně. </w:t>
      </w:r>
    </w:p>
    <w:p w14:paraId="4806CDCD" w14:textId="77777777" w:rsidR="00BE6C22" w:rsidRPr="0026340D" w:rsidRDefault="00BE6C22" w:rsidP="00BE6C22">
      <w:pPr>
        <w:pStyle w:val="2"/>
        <w:tabs>
          <w:tab w:val="clear" w:pos="425"/>
          <w:tab w:val="left" w:pos="426"/>
        </w:tabs>
        <w:ind w:left="425" w:hanging="340"/>
        <w:outlineLvl w:val="2"/>
        <w:rPr>
          <w:rFonts w:asciiTheme="minorHAnsi" w:hAnsiTheme="minorHAnsi"/>
          <w:sz w:val="17"/>
          <w:szCs w:val="22"/>
        </w:rPr>
      </w:pPr>
      <w:r>
        <w:rPr>
          <w:rFonts w:asciiTheme="minorHAnsi" w:hAnsiTheme="minorHAnsi"/>
          <w:sz w:val="17"/>
          <w:szCs w:val="22"/>
        </w:rPr>
        <w:t xml:space="preserve">18.2 </w:t>
      </w:r>
      <w:r w:rsidRPr="0026340D">
        <w:rPr>
          <w:rFonts w:asciiTheme="minorHAnsi" w:hAnsiTheme="minorHAnsi"/>
          <w:sz w:val="17"/>
          <w:szCs w:val="22"/>
        </w:rPr>
        <w:t>Osobní údaje</w:t>
      </w:r>
    </w:p>
    <w:p w14:paraId="48120E02" w14:textId="77777777" w:rsidR="00BE6C22" w:rsidRPr="0026340D" w:rsidRDefault="00BE6C22" w:rsidP="00BE6C22">
      <w:pPr>
        <w:pStyle w:val="3"/>
        <w:ind w:left="426"/>
        <w:jc w:val="left"/>
        <w:rPr>
          <w:rFonts w:asciiTheme="minorHAnsi" w:hAnsiTheme="minorHAnsi"/>
          <w:sz w:val="17"/>
          <w:szCs w:val="22"/>
        </w:rPr>
      </w:pPr>
      <w:r w:rsidRPr="0026340D">
        <w:rPr>
          <w:rFonts w:asciiTheme="minorHAnsi" w:hAnsiTheme="minorHAnsi"/>
          <w:sz w:val="17"/>
          <w:szCs w:val="22"/>
        </w:rPr>
        <w:t>Zákazník zajistí, aby ve Smlouvě k uveřejnění v registru smluv byly chráněny formou znečitelnění podpisy osob zastupujících Smluvní strany.</w:t>
      </w:r>
    </w:p>
    <w:p w14:paraId="77B04913" w14:textId="77777777" w:rsidR="00BE6C22" w:rsidRPr="0026340D" w:rsidRDefault="00BE6C22" w:rsidP="00BE6C22">
      <w:pPr>
        <w:pStyle w:val="2"/>
        <w:tabs>
          <w:tab w:val="clear" w:pos="425"/>
          <w:tab w:val="left" w:pos="426"/>
        </w:tabs>
        <w:ind w:left="425" w:hanging="340"/>
        <w:outlineLvl w:val="2"/>
        <w:rPr>
          <w:rFonts w:asciiTheme="minorHAnsi" w:hAnsiTheme="minorHAnsi"/>
          <w:sz w:val="17"/>
          <w:szCs w:val="22"/>
        </w:rPr>
      </w:pPr>
      <w:bookmarkStart w:id="13" w:name="_Hlk53855333"/>
      <w:r>
        <w:rPr>
          <w:rFonts w:asciiTheme="minorHAnsi" w:hAnsiTheme="minorHAnsi"/>
          <w:sz w:val="17"/>
          <w:szCs w:val="22"/>
        </w:rPr>
        <w:t xml:space="preserve">18.3 </w:t>
      </w:r>
      <w:r w:rsidRPr="0026340D">
        <w:rPr>
          <w:rFonts w:asciiTheme="minorHAnsi" w:hAnsiTheme="minorHAnsi"/>
          <w:sz w:val="17"/>
          <w:szCs w:val="22"/>
        </w:rPr>
        <w:t>Obchodní tajemství</w:t>
      </w:r>
    </w:p>
    <w:p w14:paraId="40F062C0" w14:textId="77777777" w:rsidR="00BE6C22" w:rsidRPr="00AD08D4" w:rsidRDefault="00BE6C22" w:rsidP="00BE6C22">
      <w:pPr>
        <w:pStyle w:val="3"/>
        <w:ind w:left="426"/>
        <w:rPr>
          <w:rFonts w:asciiTheme="minorHAnsi" w:hAnsiTheme="minorHAnsi"/>
          <w:sz w:val="17"/>
          <w:szCs w:val="22"/>
        </w:rPr>
      </w:pPr>
      <w:r w:rsidRPr="00AD08D4">
        <w:rPr>
          <w:rFonts w:asciiTheme="minorHAnsi" w:hAnsiTheme="minorHAnsi"/>
          <w:sz w:val="17"/>
          <w:szCs w:val="22"/>
        </w:rPr>
        <w:t xml:space="preserve">Obchodník Zákazníkovi tímto sděluje, že Smlouva obsahuje obchodní tajemství. Za obchodní tajemství Obchodník vůči Zákazníkovi označuje veškeré části Smlouvy obsahující Seznam odběrných míst, Způsob určení ceny, Seznam kontaktních osob a Obchodní podmínky. </w:t>
      </w:r>
    </w:p>
    <w:p w14:paraId="61093B89" w14:textId="77777777" w:rsidR="00BE6C22" w:rsidRPr="00AD08D4" w:rsidRDefault="00BE6C22" w:rsidP="00BE6C22">
      <w:pPr>
        <w:pStyle w:val="3"/>
        <w:spacing w:before="0"/>
        <w:ind w:left="425"/>
        <w:rPr>
          <w:rFonts w:asciiTheme="minorHAnsi" w:hAnsiTheme="minorHAnsi"/>
          <w:sz w:val="17"/>
          <w:szCs w:val="22"/>
        </w:rPr>
      </w:pPr>
      <w:r w:rsidRPr="00AD08D4">
        <w:rPr>
          <w:rFonts w:asciiTheme="minorHAnsi" w:hAnsiTheme="minorHAnsi"/>
          <w:sz w:val="17"/>
          <w:szCs w:val="22"/>
        </w:rPr>
        <w:t xml:space="preserve">Dále Obchodník považuje za obchodní tajemství ustanovení Smlouvy týkající se počtu záloh a jejich výše u OM MO a OM VOSO </w:t>
      </w:r>
      <w:r w:rsidRPr="009704B5">
        <w:rPr>
          <w:rFonts w:asciiTheme="minorHAnsi" w:hAnsiTheme="minorHAnsi"/>
          <w:sz w:val="17"/>
          <w:szCs w:val="22"/>
        </w:rPr>
        <w:t>upravené v Části A Úvodní ujednání, Článku II. Pravidla fakturace a platební podmínky, odst. 1 a odst. 2 a Část E Závěrečná ujednání, Článek I. Platnost a účinnost smlouvy.</w:t>
      </w:r>
    </w:p>
    <w:p w14:paraId="3A3DE42A" w14:textId="77777777" w:rsidR="00BE6C22" w:rsidRPr="00AD08D4" w:rsidRDefault="00BE6C22" w:rsidP="00BE6C22">
      <w:pPr>
        <w:pStyle w:val="3"/>
        <w:spacing w:before="0"/>
        <w:ind w:left="425"/>
        <w:rPr>
          <w:rFonts w:asciiTheme="minorHAnsi" w:hAnsiTheme="minorHAnsi"/>
          <w:sz w:val="17"/>
          <w:szCs w:val="22"/>
        </w:rPr>
      </w:pPr>
      <w:r w:rsidRPr="00AD08D4">
        <w:rPr>
          <w:rFonts w:asciiTheme="minorHAnsi" w:hAnsiTheme="minorHAnsi"/>
          <w:sz w:val="17"/>
          <w:szCs w:val="22"/>
        </w:rPr>
        <w:t>Příloh</w:t>
      </w:r>
      <w:r>
        <w:rPr>
          <w:rFonts w:asciiTheme="minorHAnsi" w:hAnsiTheme="minorHAnsi"/>
          <w:sz w:val="17"/>
          <w:szCs w:val="22"/>
        </w:rPr>
        <w:t>y</w:t>
      </w:r>
      <w:r w:rsidRPr="00AD08D4">
        <w:rPr>
          <w:rFonts w:asciiTheme="minorHAnsi" w:hAnsiTheme="minorHAnsi"/>
          <w:sz w:val="17"/>
          <w:szCs w:val="22"/>
        </w:rPr>
        <w:t xml:space="preserve"> Smlouvy, ustanovení Smlouvy obsahující obchodní tajemství, jakož i dílčí informace z nich, nebudou uveřejněny v registru smluv. </w:t>
      </w:r>
    </w:p>
    <w:p w14:paraId="73670096" w14:textId="77777777" w:rsidR="00BE6C22" w:rsidRPr="0026340D" w:rsidRDefault="00BE6C22" w:rsidP="00BE6C22">
      <w:pPr>
        <w:pStyle w:val="3"/>
        <w:spacing w:before="0"/>
        <w:ind w:left="425"/>
        <w:jc w:val="left"/>
        <w:rPr>
          <w:rFonts w:asciiTheme="minorHAnsi" w:hAnsiTheme="minorHAnsi"/>
          <w:sz w:val="17"/>
          <w:szCs w:val="22"/>
        </w:rPr>
      </w:pPr>
      <w:r w:rsidRPr="00AD08D4">
        <w:rPr>
          <w:rFonts w:asciiTheme="minorHAnsi" w:hAnsiTheme="minorHAnsi"/>
          <w:sz w:val="17"/>
          <w:szCs w:val="22"/>
        </w:rPr>
        <w:t>S ohledem na právní jistotu Smluvních stran o tom, v jaké podobě bude Smlouva uveřejněna, se Smluvní strany dohodly, že osobní údaje a skutečnosti označené Obchodníkem za obchodní tajemství budou Zákazníkem před uveřejněním v registru smluv graficky zcela znečitelněny. Části Smlouvy a příloh</w:t>
      </w:r>
      <w:r>
        <w:rPr>
          <w:rFonts w:asciiTheme="minorHAnsi" w:hAnsiTheme="minorHAnsi"/>
          <w:sz w:val="17"/>
          <w:szCs w:val="22"/>
        </w:rPr>
        <w:t>y</w:t>
      </w:r>
      <w:r w:rsidRPr="00AD08D4">
        <w:rPr>
          <w:rFonts w:asciiTheme="minorHAnsi" w:hAnsiTheme="minorHAnsi"/>
          <w:sz w:val="17"/>
          <w:szCs w:val="22"/>
        </w:rPr>
        <w:t xml:space="preserve"> je možné též zcela vyjmout z rozsahu uveřejňovaného textu Smlouvy.</w:t>
      </w:r>
      <w:r w:rsidRPr="0026340D">
        <w:rPr>
          <w:rFonts w:asciiTheme="minorHAnsi" w:hAnsiTheme="minorHAnsi"/>
          <w:sz w:val="17"/>
          <w:szCs w:val="22"/>
        </w:rPr>
        <w:t xml:space="preserve"> </w:t>
      </w:r>
    </w:p>
    <w:bookmarkEnd w:id="13"/>
    <w:p w14:paraId="518E78D2" w14:textId="77777777" w:rsidR="00BE6C22" w:rsidRPr="0026340D" w:rsidRDefault="00BE6C22" w:rsidP="00BE6C22">
      <w:pPr>
        <w:pStyle w:val="2"/>
        <w:tabs>
          <w:tab w:val="clear" w:pos="425"/>
          <w:tab w:val="left" w:pos="426"/>
        </w:tabs>
        <w:ind w:left="425" w:hanging="340"/>
        <w:outlineLvl w:val="2"/>
        <w:rPr>
          <w:rFonts w:asciiTheme="minorHAnsi" w:hAnsiTheme="minorHAnsi"/>
          <w:sz w:val="17"/>
          <w:szCs w:val="22"/>
        </w:rPr>
      </w:pPr>
      <w:r>
        <w:rPr>
          <w:rFonts w:asciiTheme="minorHAnsi" w:hAnsiTheme="minorHAnsi"/>
          <w:sz w:val="17"/>
          <w:szCs w:val="22"/>
        </w:rPr>
        <w:t xml:space="preserve">18.4 </w:t>
      </w:r>
      <w:r w:rsidRPr="0026340D">
        <w:rPr>
          <w:rFonts w:asciiTheme="minorHAnsi" w:hAnsiTheme="minorHAnsi"/>
          <w:sz w:val="17"/>
          <w:szCs w:val="22"/>
        </w:rPr>
        <w:t>Registrační list</w:t>
      </w:r>
    </w:p>
    <w:p w14:paraId="61BDF3B8" w14:textId="77777777" w:rsidR="00BE6C22" w:rsidRPr="0026340D" w:rsidRDefault="00BE6C22" w:rsidP="00BE6C22">
      <w:pPr>
        <w:pStyle w:val="3"/>
        <w:ind w:left="426"/>
        <w:jc w:val="left"/>
        <w:rPr>
          <w:rFonts w:asciiTheme="minorHAnsi" w:hAnsiTheme="minorHAnsi"/>
          <w:sz w:val="17"/>
          <w:szCs w:val="22"/>
        </w:rPr>
      </w:pPr>
      <w:r w:rsidRPr="0026340D">
        <w:rPr>
          <w:rFonts w:asciiTheme="minorHAnsi" w:hAnsiTheme="minorHAnsi"/>
          <w:sz w:val="17"/>
          <w:szCs w:val="22"/>
        </w:rPr>
        <w:t xml:space="preserve">Smluvní strany se dohodly, že Obchodník Zákazníkovi současně s návrhem Smlouvy zašle vyplněný registrační list Smlouvy, ve kterém budou uvedena některá metadata určená k uveřejnění v registru smluv (zejména hodnota plnění). Zákazník je povinen uveřejnit metadata v souladu s registračním listem. </w:t>
      </w:r>
    </w:p>
    <w:p w14:paraId="4F3BB51B" w14:textId="77777777" w:rsidR="00BE6C22" w:rsidRPr="0026340D" w:rsidRDefault="00BE6C22" w:rsidP="00BE6C22">
      <w:pPr>
        <w:pStyle w:val="2"/>
        <w:tabs>
          <w:tab w:val="clear" w:pos="425"/>
          <w:tab w:val="left" w:pos="426"/>
        </w:tabs>
        <w:ind w:left="425" w:hanging="340"/>
        <w:outlineLvl w:val="2"/>
        <w:rPr>
          <w:rFonts w:asciiTheme="minorHAnsi" w:hAnsiTheme="minorHAnsi"/>
          <w:sz w:val="17"/>
          <w:szCs w:val="22"/>
        </w:rPr>
      </w:pPr>
      <w:r>
        <w:rPr>
          <w:rFonts w:asciiTheme="minorHAnsi" w:hAnsiTheme="minorHAnsi"/>
          <w:sz w:val="17"/>
          <w:szCs w:val="22"/>
        </w:rPr>
        <w:t xml:space="preserve">18.5 </w:t>
      </w:r>
      <w:r w:rsidRPr="0026340D">
        <w:rPr>
          <w:rFonts w:asciiTheme="minorHAnsi" w:hAnsiTheme="minorHAnsi"/>
          <w:sz w:val="17"/>
          <w:szCs w:val="22"/>
        </w:rPr>
        <w:t>Smluvní pokuta</w:t>
      </w:r>
    </w:p>
    <w:p w14:paraId="409FAFCA" w14:textId="6D946BA7" w:rsidR="00BE6C22" w:rsidRPr="0026340D" w:rsidRDefault="00BE6C22" w:rsidP="00BE6C22">
      <w:pPr>
        <w:pStyle w:val="3"/>
        <w:ind w:left="426"/>
        <w:jc w:val="left"/>
        <w:rPr>
          <w:rFonts w:asciiTheme="minorHAnsi" w:hAnsiTheme="minorHAnsi"/>
          <w:sz w:val="17"/>
          <w:szCs w:val="22"/>
        </w:rPr>
      </w:pPr>
      <w:r w:rsidRPr="0026340D">
        <w:rPr>
          <w:rFonts w:asciiTheme="minorHAnsi" w:hAnsiTheme="minorHAnsi"/>
          <w:sz w:val="17"/>
          <w:szCs w:val="22"/>
        </w:rPr>
        <w:t>Pro případ porušení povinnosti sjednaných v tomto článku Smluvní strany sjednávají smluvní pokutu ve výši 100</w:t>
      </w:r>
      <w:r w:rsidR="00167301">
        <w:rPr>
          <w:rFonts w:asciiTheme="minorHAnsi" w:hAnsiTheme="minorHAnsi"/>
          <w:sz w:val="17"/>
          <w:szCs w:val="22"/>
        </w:rPr>
        <w:t> </w:t>
      </w:r>
      <w:r w:rsidRPr="0026340D">
        <w:rPr>
          <w:rFonts w:asciiTheme="minorHAnsi" w:hAnsiTheme="minorHAnsi"/>
          <w:sz w:val="17"/>
          <w:szCs w:val="22"/>
        </w:rPr>
        <w:t>000</w:t>
      </w:r>
      <w:r w:rsidR="00167301">
        <w:rPr>
          <w:rFonts w:asciiTheme="minorHAnsi" w:hAnsiTheme="minorHAnsi"/>
          <w:sz w:val="17"/>
          <w:szCs w:val="22"/>
        </w:rPr>
        <w:t xml:space="preserve"> </w:t>
      </w:r>
      <w:r w:rsidRPr="0026340D">
        <w:rPr>
          <w:rFonts w:asciiTheme="minorHAnsi" w:hAnsiTheme="minorHAnsi"/>
          <w:sz w:val="17"/>
          <w:szCs w:val="22"/>
        </w:rPr>
        <w:t>Kč za každé jednotlivé porušení, kterou bude strana povinná povinna zaplatit druhé smluvní straně, pokud tato nárok na smluvní pokutu uplatní, a to v termínu shodném s ostatními platebními podmínkami. Zaplacením smluvní pokuty není dotčen nárok na náhradu škody převyšující smluvní pokutu.</w:t>
      </w:r>
    </w:p>
    <w:p w14:paraId="4927B033" w14:textId="77777777" w:rsidR="00BE6C22" w:rsidRPr="0026340D" w:rsidRDefault="00BE6C22" w:rsidP="00BE6C22">
      <w:pPr>
        <w:pStyle w:val="2"/>
        <w:tabs>
          <w:tab w:val="clear" w:pos="425"/>
          <w:tab w:val="left" w:pos="426"/>
        </w:tabs>
        <w:ind w:left="425" w:hanging="340"/>
        <w:outlineLvl w:val="2"/>
        <w:rPr>
          <w:rFonts w:asciiTheme="minorHAnsi" w:hAnsiTheme="minorHAnsi"/>
          <w:sz w:val="17"/>
          <w:szCs w:val="22"/>
        </w:rPr>
      </w:pPr>
      <w:r>
        <w:rPr>
          <w:rFonts w:asciiTheme="minorHAnsi" w:hAnsiTheme="minorHAnsi"/>
          <w:sz w:val="17"/>
          <w:szCs w:val="22"/>
        </w:rPr>
        <w:t xml:space="preserve">18.6 </w:t>
      </w:r>
      <w:r w:rsidRPr="0026340D">
        <w:rPr>
          <w:rFonts w:asciiTheme="minorHAnsi" w:hAnsiTheme="minorHAnsi"/>
          <w:sz w:val="17"/>
          <w:szCs w:val="22"/>
        </w:rPr>
        <w:t xml:space="preserve">Uveřejnění nad rámec zákona  </w:t>
      </w:r>
    </w:p>
    <w:p w14:paraId="129F69E0" w14:textId="77777777" w:rsidR="00BE6C22" w:rsidRDefault="00BE6C22" w:rsidP="00BE6C22">
      <w:pPr>
        <w:pStyle w:val="3"/>
        <w:spacing w:after="80"/>
        <w:ind w:left="425"/>
        <w:jc w:val="left"/>
        <w:rPr>
          <w:rFonts w:asciiTheme="minorHAnsi" w:hAnsiTheme="minorHAnsi"/>
          <w:sz w:val="17"/>
          <w:szCs w:val="22"/>
        </w:rPr>
      </w:pPr>
      <w:r w:rsidRPr="0026340D">
        <w:rPr>
          <w:rFonts w:asciiTheme="minorHAnsi" w:hAnsiTheme="minorHAnsi"/>
          <w:sz w:val="17"/>
          <w:szCs w:val="22"/>
        </w:rPr>
        <w:t>V případě, že Smlouva nepodléhá uveřejnění podle zákona o registru smluv a Smluvní strany se nad rámec toho dohodnou, že Smlouvu uveřejní, nebudou se na Smlouvu aplikovat ustanovení zákona o registru smluv, která se týkají účinnosti Smlouvy, případně následků spojených s neuveřejněním Smlouvy v registru smluv. Nad rámec uvedeného, se v případě uveřejnění Smlouvy bez dohody s Obchodníkem aplikují v plném rozsahu ustanovení tohoto článku.</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E6C22" w:rsidRPr="00C75D3B" w14:paraId="7F1EC93C" w14:textId="77777777" w:rsidTr="00BE69A4">
        <w:trPr>
          <w:trHeight w:val="340"/>
          <w:tblHeader/>
        </w:trPr>
        <w:tc>
          <w:tcPr>
            <w:tcW w:w="10206" w:type="dxa"/>
            <w:tcBorders>
              <w:bottom w:val="single" w:sz="6" w:space="0" w:color="auto"/>
            </w:tcBorders>
            <w:shd w:val="clear" w:color="auto" w:fill="E5E5E5" w:themeFill="accent1"/>
            <w:vAlign w:val="center"/>
          </w:tcPr>
          <w:p w14:paraId="08AD6595" w14:textId="77777777" w:rsidR="00BE6C22" w:rsidRPr="00387467" w:rsidRDefault="00BE6C22" w:rsidP="00BE69A4">
            <w:pPr>
              <w:pStyle w:val="TextlegendaCalibriBold"/>
              <w:rPr>
                <w:rFonts w:cs="Arial"/>
              </w:rPr>
            </w:pPr>
            <w:r>
              <w:rPr>
                <w:rFonts w:cs="Arial"/>
              </w:rPr>
              <w:t>Článek 19</w:t>
            </w:r>
            <w:r w:rsidRPr="00241C99">
              <w:rPr>
                <w:rFonts w:cs="Arial"/>
              </w:rPr>
              <w:t>. Závěrečná ustanovení, změny OP</w:t>
            </w:r>
          </w:p>
        </w:tc>
      </w:tr>
    </w:tbl>
    <w:p w14:paraId="5B1B0745" w14:textId="77777777" w:rsidR="00BE6C22" w:rsidRPr="00560733" w:rsidRDefault="00BE6C22" w:rsidP="00BE6C22">
      <w:pPr>
        <w:pStyle w:val="2"/>
        <w:tabs>
          <w:tab w:val="clear" w:pos="425"/>
          <w:tab w:val="left" w:pos="426"/>
        </w:tabs>
        <w:ind w:left="425" w:hanging="340"/>
        <w:outlineLvl w:val="2"/>
        <w:rPr>
          <w:rFonts w:asciiTheme="minorHAnsi" w:hAnsiTheme="minorHAnsi"/>
          <w:sz w:val="17"/>
          <w:szCs w:val="22"/>
        </w:rPr>
      </w:pPr>
      <w:r>
        <w:rPr>
          <w:rFonts w:asciiTheme="minorHAnsi" w:hAnsiTheme="minorHAnsi"/>
          <w:sz w:val="17"/>
          <w:szCs w:val="22"/>
        </w:rPr>
        <w:t>19</w:t>
      </w:r>
      <w:r w:rsidRPr="00560733">
        <w:rPr>
          <w:rFonts w:asciiTheme="minorHAnsi" w:hAnsiTheme="minorHAnsi"/>
          <w:sz w:val="17"/>
          <w:szCs w:val="22"/>
        </w:rPr>
        <w:t>.1 Způsoby doručování</w:t>
      </w:r>
    </w:p>
    <w:p w14:paraId="36F2C14D" w14:textId="77777777" w:rsidR="00BE6C22" w:rsidRPr="00241C99" w:rsidRDefault="00BE6C22" w:rsidP="00BE6C22">
      <w:pPr>
        <w:pStyle w:val="3"/>
        <w:ind w:left="426"/>
        <w:jc w:val="left"/>
        <w:rPr>
          <w:rFonts w:asciiTheme="minorHAnsi" w:hAnsiTheme="minorHAnsi"/>
          <w:sz w:val="17"/>
          <w:szCs w:val="22"/>
        </w:rPr>
      </w:pPr>
      <w:r w:rsidRPr="00241C99">
        <w:rPr>
          <w:rFonts w:asciiTheme="minorHAnsi" w:hAnsiTheme="minorHAnsi"/>
          <w:sz w:val="17"/>
          <w:szCs w:val="22"/>
        </w:rPr>
        <w:t xml:space="preserve">Není-li využíván </w:t>
      </w:r>
      <w:r>
        <w:rPr>
          <w:rFonts w:asciiTheme="minorHAnsi" w:hAnsiTheme="minorHAnsi"/>
          <w:sz w:val="17"/>
          <w:szCs w:val="22"/>
        </w:rPr>
        <w:t xml:space="preserve">internetová aplikace </w:t>
      </w:r>
      <w:r w:rsidRPr="00241C99">
        <w:rPr>
          <w:rFonts w:asciiTheme="minorHAnsi" w:hAnsiTheme="minorHAnsi"/>
          <w:sz w:val="17"/>
          <w:szCs w:val="22"/>
        </w:rPr>
        <w:t>innogy24 nebo nestanoví-li Smlouva jinak, veškerá oznámení, vyúčtování a dokumenty (dále jen „Písemnosti“), které mají být doručeny mezi Obchodníkem a Zákazníkem, mohou být doručovány osobně, zmocněnci Obchodníka z jedné ze společností innogy, prostřednictvím poskytovatelů poštovních služeb či kurýrních služeb, a to na sjednanou doručovací adresu ve smyslu příslušného obecně závazného právního předpisu: innogy Zákaznické služby, s.r.o., Plynární 2748/6, 702 72 Ostrava-Moravská Ostrava a rovněž elektronickými prostředky (např. e-mail na adresu:</w:t>
      </w:r>
      <w:r>
        <w:rPr>
          <w:rFonts w:asciiTheme="minorHAnsi" w:hAnsiTheme="minorHAnsi"/>
          <w:sz w:val="17"/>
          <w:szCs w:val="22"/>
        </w:rPr>
        <w:t xml:space="preserve"> </w:t>
      </w:r>
      <w:hyperlink r:id="rId22" w:history="1">
        <w:r w:rsidRPr="003527C1">
          <w:rPr>
            <w:rStyle w:val="Hypertextovodkaz"/>
            <w:rFonts w:asciiTheme="minorHAnsi" w:hAnsiTheme="minorHAnsi"/>
            <w:sz w:val="17"/>
            <w:szCs w:val="22"/>
          </w:rPr>
          <w:t>info@innogy.cz</w:t>
        </w:r>
      </w:hyperlink>
      <w:r>
        <w:rPr>
          <w:rFonts w:asciiTheme="minorHAnsi" w:hAnsiTheme="minorHAnsi"/>
          <w:sz w:val="17"/>
          <w:szCs w:val="22"/>
        </w:rPr>
        <w:t>,</w:t>
      </w:r>
      <w:r w:rsidRPr="00241C99">
        <w:rPr>
          <w:rFonts w:asciiTheme="minorHAnsi" w:hAnsiTheme="minorHAnsi"/>
          <w:sz w:val="17"/>
          <w:szCs w:val="22"/>
        </w:rPr>
        <w:t xml:space="preserve"> elektronický systém pro Zákazníky innogy, datová schránka), pokud kontaktní údaje pro užití elektronických prostředků poskytl Zákazník Obchodníkovi při uzavření Smlouvy nebo kdykoli během smluvního vztahu. Obchodník je oprávněn Písemnosti zasílat společně s fakturami, oznámeními o zálohách či jinými dokumenty zasílanými Obchodníkem Zákazníkovi, a to i ve formě nedílné součásti takových dokumentů.</w:t>
      </w:r>
    </w:p>
    <w:p w14:paraId="19EE7BA5" w14:textId="77777777" w:rsidR="00BE6C22" w:rsidRPr="00560733" w:rsidRDefault="00BE6C22" w:rsidP="00BE6C22">
      <w:pPr>
        <w:pStyle w:val="2"/>
        <w:tabs>
          <w:tab w:val="clear" w:pos="425"/>
          <w:tab w:val="left" w:pos="426"/>
        </w:tabs>
        <w:ind w:left="425" w:hanging="340"/>
        <w:outlineLvl w:val="2"/>
        <w:rPr>
          <w:rFonts w:asciiTheme="minorHAnsi" w:hAnsiTheme="minorHAnsi"/>
          <w:sz w:val="17"/>
          <w:szCs w:val="22"/>
        </w:rPr>
      </w:pPr>
      <w:r>
        <w:rPr>
          <w:rFonts w:asciiTheme="minorHAnsi" w:hAnsiTheme="minorHAnsi"/>
          <w:sz w:val="17"/>
          <w:szCs w:val="22"/>
        </w:rPr>
        <w:t>19</w:t>
      </w:r>
      <w:r w:rsidRPr="00560733">
        <w:rPr>
          <w:rFonts w:asciiTheme="minorHAnsi" w:hAnsiTheme="minorHAnsi"/>
          <w:sz w:val="17"/>
          <w:szCs w:val="22"/>
        </w:rPr>
        <w:t>.2 Okamžik doručení</w:t>
      </w:r>
    </w:p>
    <w:p w14:paraId="6D0A2628" w14:textId="77777777" w:rsidR="00BE6C22" w:rsidRPr="00241C99" w:rsidRDefault="00BE6C22" w:rsidP="00BE6C22">
      <w:pPr>
        <w:pStyle w:val="3"/>
        <w:ind w:left="426"/>
        <w:jc w:val="left"/>
        <w:rPr>
          <w:rFonts w:asciiTheme="minorHAnsi" w:hAnsiTheme="minorHAnsi"/>
          <w:sz w:val="17"/>
          <w:szCs w:val="22"/>
        </w:rPr>
      </w:pPr>
      <w:r w:rsidRPr="00241C99">
        <w:rPr>
          <w:rFonts w:asciiTheme="minorHAnsi" w:hAnsiTheme="minorHAnsi"/>
          <w:sz w:val="17"/>
          <w:szCs w:val="22"/>
        </w:rPr>
        <w:t>Není-li v těchto OP pro konkrétní případy doručení Zákazníkem stanoveno jinak, Písemnosti adresované druhé Smluvní straně se považují za doručené:</w:t>
      </w:r>
    </w:p>
    <w:p w14:paraId="3966B5BB" w14:textId="77777777" w:rsidR="00BE6C22" w:rsidRPr="00241C99" w:rsidRDefault="00BE6C22" w:rsidP="00BE6C22">
      <w:pPr>
        <w:pStyle w:val="6"/>
        <w:spacing w:before="0" w:line="240" w:lineRule="auto"/>
        <w:ind w:left="709" w:hanging="283"/>
        <w:jc w:val="left"/>
        <w:rPr>
          <w:rStyle w:val="text78"/>
          <w:rFonts w:asciiTheme="minorHAnsi" w:hAnsiTheme="minorHAnsi"/>
          <w:sz w:val="17"/>
          <w:szCs w:val="17"/>
        </w:rPr>
      </w:pPr>
      <w:r w:rsidRPr="00241C99">
        <w:rPr>
          <w:rStyle w:val="text78"/>
          <w:rFonts w:asciiTheme="minorHAnsi" w:hAnsiTheme="minorHAnsi"/>
          <w:sz w:val="17"/>
          <w:szCs w:val="17"/>
        </w:rPr>
        <w:t>v případě doručování poskytovatelem poštovních služeb na sjednanou doručovací adresu ve smyslu příslušného obecně závazného právního předpisu uvedenou ve Smlouvě nebo těchto OP pátý pracovní den ode dne jejich prokazatelného odeslání, neprokáže-li Smluvní strana, která má na tom právní zájem, doručení dřívější. Smluvní strany výslovně sjednávají, že za dostatečný důkaz o odeslání Písemnosti bude považován zápis o podání zásilky u poskytovatele poštovních služeb a nebude třeba prokazovat, že Písemnost byla reálně doručena,</w:t>
      </w:r>
    </w:p>
    <w:p w14:paraId="3456A1AC" w14:textId="77777777" w:rsidR="00BE6C22" w:rsidRPr="00241C99" w:rsidRDefault="00BE6C22" w:rsidP="00BE6C22">
      <w:pPr>
        <w:pStyle w:val="6"/>
        <w:spacing w:before="0" w:line="240" w:lineRule="auto"/>
        <w:ind w:left="709" w:hanging="283"/>
        <w:jc w:val="left"/>
        <w:rPr>
          <w:rStyle w:val="text78"/>
          <w:rFonts w:asciiTheme="minorHAnsi" w:hAnsiTheme="minorHAnsi"/>
          <w:sz w:val="17"/>
          <w:szCs w:val="17"/>
        </w:rPr>
      </w:pPr>
      <w:r w:rsidRPr="00241C99">
        <w:rPr>
          <w:rStyle w:val="text78"/>
          <w:rFonts w:asciiTheme="minorHAnsi" w:hAnsiTheme="minorHAnsi"/>
          <w:sz w:val="17"/>
          <w:szCs w:val="17"/>
        </w:rPr>
        <w:t>v případě osobního doručení dnem předání Obchodníkovi, zmocněnci obchodníka jedné ze společnosti innogy,</w:t>
      </w:r>
    </w:p>
    <w:p w14:paraId="7A851C0C" w14:textId="77777777" w:rsidR="00BE6C22" w:rsidRPr="00241C99" w:rsidRDefault="00BE6C22" w:rsidP="00BE6C22">
      <w:pPr>
        <w:pStyle w:val="6"/>
        <w:spacing w:before="0" w:line="240" w:lineRule="auto"/>
        <w:ind w:left="709" w:hanging="283"/>
        <w:jc w:val="left"/>
        <w:rPr>
          <w:rStyle w:val="text78"/>
          <w:rFonts w:asciiTheme="minorHAnsi" w:hAnsiTheme="minorHAnsi"/>
          <w:sz w:val="17"/>
          <w:szCs w:val="17"/>
        </w:rPr>
      </w:pPr>
      <w:r w:rsidRPr="00241C99">
        <w:rPr>
          <w:rStyle w:val="text78"/>
          <w:rFonts w:asciiTheme="minorHAnsi" w:hAnsiTheme="minorHAnsi"/>
          <w:sz w:val="17"/>
          <w:szCs w:val="17"/>
        </w:rPr>
        <w:t>do datové schránky dnem určeným obecně závazným právním předpisem,</w:t>
      </w:r>
    </w:p>
    <w:p w14:paraId="5F91ED05" w14:textId="77777777" w:rsidR="00BE6C22" w:rsidRPr="00241C99" w:rsidRDefault="00BE6C22" w:rsidP="00BE6C22">
      <w:pPr>
        <w:pStyle w:val="6"/>
        <w:spacing w:before="0" w:line="240" w:lineRule="auto"/>
        <w:ind w:left="709" w:hanging="283"/>
        <w:jc w:val="left"/>
        <w:rPr>
          <w:rStyle w:val="text78"/>
          <w:rFonts w:asciiTheme="minorHAnsi" w:hAnsiTheme="minorHAnsi"/>
          <w:sz w:val="17"/>
          <w:szCs w:val="17"/>
        </w:rPr>
      </w:pPr>
      <w:r w:rsidRPr="00241C99">
        <w:rPr>
          <w:rStyle w:val="text78"/>
          <w:rFonts w:asciiTheme="minorHAnsi" w:hAnsiTheme="minorHAnsi"/>
          <w:sz w:val="17"/>
          <w:szCs w:val="17"/>
        </w:rPr>
        <w:t xml:space="preserve">elektronicky (e-mailem) na sjednanou e-mailovou adresu dnem </w:t>
      </w:r>
      <w:r>
        <w:rPr>
          <w:rStyle w:val="text78"/>
          <w:rFonts w:asciiTheme="minorHAnsi" w:hAnsiTheme="minorHAnsi"/>
          <w:sz w:val="17"/>
          <w:szCs w:val="17"/>
        </w:rPr>
        <w:t xml:space="preserve">následujícím po </w:t>
      </w:r>
      <w:r w:rsidRPr="00241C99">
        <w:rPr>
          <w:rStyle w:val="text78"/>
          <w:rFonts w:asciiTheme="minorHAnsi" w:hAnsiTheme="minorHAnsi"/>
          <w:sz w:val="17"/>
          <w:szCs w:val="17"/>
        </w:rPr>
        <w:t xml:space="preserve">doručení do e-mailové schránky </w:t>
      </w:r>
      <w:r>
        <w:rPr>
          <w:rStyle w:val="text78"/>
          <w:rFonts w:asciiTheme="minorHAnsi" w:hAnsiTheme="minorHAnsi"/>
          <w:sz w:val="17"/>
          <w:szCs w:val="17"/>
        </w:rPr>
        <w:t>uvedené zákazníkem</w:t>
      </w:r>
      <w:r w:rsidRPr="00241C99">
        <w:rPr>
          <w:rStyle w:val="text78"/>
          <w:rFonts w:asciiTheme="minorHAnsi" w:hAnsiTheme="minorHAnsi"/>
          <w:sz w:val="17"/>
          <w:szCs w:val="17"/>
        </w:rPr>
        <w:t>,</w:t>
      </w:r>
      <w:r w:rsidRPr="00E71047">
        <w:rPr>
          <w:rStyle w:val="text78"/>
          <w:rFonts w:asciiTheme="minorHAnsi" w:hAnsiTheme="minorHAnsi"/>
          <w:sz w:val="17"/>
          <w:szCs w:val="17"/>
        </w:rPr>
        <w:t xml:space="preserve"> </w:t>
      </w:r>
      <w:r>
        <w:rPr>
          <w:rStyle w:val="text78"/>
          <w:rFonts w:asciiTheme="minorHAnsi" w:hAnsiTheme="minorHAnsi"/>
          <w:sz w:val="17"/>
          <w:szCs w:val="17"/>
        </w:rPr>
        <w:t xml:space="preserve">v </w:t>
      </w:r>
      <w:r w:rsidRPr="00241C99">
        <w:rPr>
          <w:rFonts w:asciiTheme="minorHAnsi" w:hAnsiTheme="minorHAnsi"/>
          <w:sz w:val="17"/>
          <w:szCs w:val="22"/>
        </w:rPr>
        <w:t xml:space="preserve">případě požadavku Zákazníka </w:t>
      </w:r>
      <w:r w:rsidRPr="00241C99">
        <w:rPr>
          <w:rStyle w:val="text78"/>
          <w:rFonts w:asciiTheme="minorHAnsi" w:hAnsiTheme="minorHAnsi"/>
          <w:sz w:val="17"/>
          <w:szCs w:val="17"/>
        </w:rPr>
        <w:t>Obchodník</w:t>
      </w:r>
      <w:r>
        <w:rPr>
          <w:rStyle w:val="text78"/>
          <w:rFonts w:asciiTheme="minorHAnsi" w:hAnsiTheme="minorHAnsi"/>
          <w:sz w:val="17"/>
          <w:szCs w:val="17"/>
        </w:rPr>
        <w:t xml:space="preserve"> </w:t>
      </w:r>
      <w:r w:rsidRPr="00241C99">
        <w:rPr>
          <w:rFonts w:asciiTheme="minorHAnsi" w:hAnsiTheme="minorHAnsi"/>
          <w:sz w:val="17"/>
          <w:szCs w:val="22"/>
        </w:rPr>
        <w:t>doloží log</w:t>
      </w:r>
      <w:r>
        <w:rPr>
          <w:rFonts w:asciiTheme="minorHAnsi" w:hAnsiTheme="minorHAnsi"/>
          <w:sz w:val="17"/>
          <w:szCs w:val="22"/>
        </w:rPr>
        <w:t>y</w:t>
      </w:r>
      <w:r w:rsidRPr="00241C99">
        <w:rPr>
          <w:rFonts w:asciiTheme="minorHAnsi" w:hAnsiTheme="minorHAnsi"/>
          <w:sz w:val="17"/>
          <w:szCs w:val="22"/>
        </w:rPr>
        <w:t xml:space="preserve"> potvrzující </w:t>
      </w:r>
      <w:r>
        <w:rPr>
          <w:rFonts w:asciiTheme="minorHAnsi" w:hAnsiTheme="minorHAnsi"/>
          <w:sz w:val="17"/>
          <w:szCs w:val="22"/>
        </w:rPr>
        <w:t>odeslání emailu,</w:t>
      </w:r>
    </w:p>
    <w:p w14:paraId="7C3ED1F9" w14:textId="77777777" w:rsidR="00BE6C22" w:rsidRPr="00241C99" w:rsidRDefault="00BE6C22" w:rsidP="00BE6C22">
      <w:pPr>
        <w:pStyle w:val="6"/>
        <w:spacing w:before="0" w:line="240" w:lineRule="auto"/>
        <w:ind w:left="709" w:hanging="283"/>
        <w:jc w:val="left"/>
        <w:rPr>
          <w:rStyle w:val="text78"/>
          <w:rFonts w:asciiTheme="minorHAnsi" w:hAnsiTheme="minorHAnsi"/>
          <w:sz w:val="17"/>
          <w:szCs w:val="17"/>
        </w:rPr>
      </w:pPr>
      <w:r w:rsidRPr="00241C99">
        <w:rPr>
          <w:rStyle w:val="text78"/>
          <w:rFonts w:asciiTheme="minorHAnsi" w:hAnsiTheme="minorHAnsi"/>
          <w:sz w:val="17"/>
          <w:szCs w:val="17"/>
        </w:rPr>
        <w:t>prostřednictvím elektronického systému pro Zákazníky innogy dnem uložení/potvrzení v tomto systému.</w:t>
      </w:r>
    </w:p>
    <w:p w14:paraId="110A32A6" w14:textId="77777777" w:rsidR="00BE6C22" w:rsidRPr="00560733" w:rsidRDefault="00BE6C22" w:rsidP="00BE6C22">
      <w:pPr>
        <w:pStyle w:val="2"/>
        <w:tabs>
          <w:tab w:val="clear" w:pos="425"/>
          <w:tab w:val="left" w:pos="426"/>
        </w:tabs>
        <w:ind w:left="425" w:hanging="340"/>
        <w:outlineLvl w:val="2"/>
        <w:rPr>
          <w:rFonts w:asciiTheme="minorHAnsi" w:hAnsiTheme="minorHAnsi"/>
          <w:sz w:val="17"/>
          <w:szCs w:val="22"/>
        </w:rPr>
      </w:pPr>
      <w:r>
        <w:rPr>
          <w:rFonts w:asciiTheme="minorHAnsi" w:hAnsiTheme="minorHAnsi"/>
          <w:sz w:val="17"/>
          <w:szCs w:val="22"/>
        </w:rPr>
        <w:t>19</w:t>
      </w:r>
      <w:r w:rsidRPr="00560733">
        <w:rPr>
          <w:rFonts w:asciiTheme="minorHAnsi" w:hAnsiTheme="minorHAnsi"/>
          <w:sz w:val="17"/>
          <w:szCs w:val="22"/>
        </w:rPr>
        <w:t xml:space="preserve">.3 Změny smlouvy </w:t>
      </w:r>
    </w:p>
    <w:p w14:paraId="4F45C114" w14:textId="77777777" w:rsidR="00BE6C22" w:rsidRPr="00241C99" w:rsidRDefault="00BE6C22" w:rsidP="00BE6C22">
      <w:pPr>
        <w:pStyle w:val="3"/>
        <w:ind w:left="426"/>
        <w:jc w:val="left"/>
        <w:rPr>
          <w:rFonts w:asciiTheme="minorHAnsi" w:hAnsiTheme="minorHAnsi"/>
          <w:sz w:val="17"/>
          <w:szCs w:val="22"/>
        </w:rPr>
      </w:pPr>
      <w:r w:rsidRPr="00241C99">
        <w:rPr>
          <w:rFonts w:asciiTheme="minorHAnsi" w:hAnsiTheme="minorHAnsi"/>
          <w:sz w:val="17"/>
          <w:szCs w:val="22"/>
        </w:rPr>
        <w:t xml:space="preserve">Smlouva může být měněna nebo doplňována na základě písemných číslovaných Dodatků uzavřených oprávněnými zástupci obou smluvních stran anebo způsoby stanovenými v odst. 1.4 těchto OP. Ke změnám Smlouvy může docházet rovněž prostřednictvím změn OP (tj. stanovením nových OP) nebo ceny za dodávku plynu způsobem stanoveným ve Smlouvě nebo v OP. Písemná forma je nezbytná i pro právní jednání směřující ke zrušení Smlouvy, zejména podání výpovědi Smlouvy. </w:t>
      </w:r>
      <w:r w:rsidRPr="00AD08D4">
        <w:rPr>
          <w:rFonts w:asciiTheme="minorHAnsi" w:hAnsiTheme="minorHAnsi"/>
          <w:sz w:val="17"/>
          <w:szCs w:val="22"/>
        </w:rPr>
        <w:t>Příslušný Dodatek bude číslován tak, že v názvu za slovem dodatek bude připojeno pořadové číslo vzestupnou, nepřerušovanou řadou, číslo Smlouvy Obchodníka, případně i číslo Smlouvy Zákazníka, a na konci textu budou připojeny podpisy oprávněných osob.</w:t>
      </w:r>
      <w:r w:rsidRPr="00241C99">
        <w:rPr>
          <w:rFonts w:asciiTheme="minorHAnsi" w:hAnsiTheme="minorHAnsi"/>
          <w:sz w:val="17"/>
          <w:szCs w:val="22"/>
        </w:rPr>
        <w:t xml:space="preserve"> </w:t>
      </w:r>
    </w:p>
    <w:p w14:paraId="420CEDA3" w14:textId="77777777" w:rsidR="00BE6C22" w:rsidRPr="00241C99" w:rsidRDefault="00BE6C22" w:rsidP="00BE6C22">
      <w:pPr>
        <w:pStyle w:val="3"/>
        <w:spacing w:before="0"/>
        <w:ind w:left="425"/>
        <w:jc w:val="left"/>
        <w:rPr>
          <w:rFonts w:asciiTheme="minorHAnsi" w:hAnsiTheme="minorHAnsi"/>
          <w:sz w:val="17"/>
          <w:szCs w:val="22"/>
        </w:rPr>
      </w:pPr>
      <w:r w:rsidRPr="00241C99">
        <w:rPr>
          <w:rFonts w:asciiTheme="minorHAnsi" w:hAnsiTheme="minorHAnsi"/>
          <w:sz w:val="17"/>
          <w:szCs w:val="22"/>
        </w:rPr>
        <w:t>Neuplatní-li kterákoliv ze smluvních stran nějaké právo, které pro ni vyplývá ze Smlouvy nebo v souvislosti s ní, nebude to vykládáno tak, že se taková strana tohoto práva vzdává.</w:t>
      </w:r>
    </w:p>
    <w:p w14:paraId="05056A19" w14:textId="77777777" w:rsidR="00BE6C22" w:rsidRPr="00241C99" w:rsidRDefault="00BE6C22" w:rsidP="00BE6C22">
      <w:pPr>
        <w:pStyle w:val="3"/>
        <w:spacing w:before="0"/>
        <w:ind w:left="425"/>
        <w:jc w:val="left"/>
        <w:rPr>
          <w:rFonts w:asciiTheme="minorHAnsi" w:hAnsiTheme="minorHAnsi"/>
          <w:sz w:val="17"/>
          <w:szCs w:val="22"/>
        </w:rPr>
      </w:pPr>
      <w:r w:rsidRPr="00241C99">
        <w:rPr>
          <w:rFonts w:asciiTheme="minorHAnsi" w:hAnsiTheme="minorHAnsi"/>
          <w:sz w:val="17"/>
          <w:szCs w:val="22"/>
        </w:rPr>
        <w:t>Zákazník poskytuje pro účely Smlouvy Obchodníkovi důvěrné informace a osobní údaje (pokud je Zákazník fyzickou osobou) a souhlasí s jejich shromažďováním a zpracováváním v souladu s příslušnými právními předpisy a také pro veškeré další účely související s podnikatelskou činností Obchodníka.</w:t>
      </w:r>
    </w:p>
    <w:p w14:paraId="3BC3F96E" w14:textId="77777777" w:rsidR="00BE6C22" w:rsidRPr="00560733" w:rsidRDefault="00BE6C22" w:rsidP="00BE6C22">
      <w:pPr>
        <w:pStyle w:val="2"/>
        <w:tabs>
          <w:tab w:val="clear" w:pos="425"/>
          <w:tab w:val="left" w:pos="426"/>
        </w:tabs>
        <w:ind w:left="425" w:hanging="340"/>
        <w:outlineLvl w:val="2"/>
        <w:rPr>
          <w:rFonts w:asciiTheme="minorHAnsi" w:hAnsiTheme="minorHAnsi"/>
          <w:sz w:val="17"/>
          <w:szCs w:val="22"/>
        </w:rPr>
      </w:pPr>
      <w:r>
        <w:rPr>
          <w:rFonts w:asciiTheme="minorHAnsi" w:hAnsiTheme="minorHAnsi"/>
          <w:sz w:val="17"/>
          <w:szCs w:val="22"/>
        </w:rPr>
        <w:t>19</w:t>
      </w:r>
      <w:r w:rsidRPr="00560733">
        <w:rPr>
          <w:rFonts w:asciiTheme="minorHAnsi" w:hAnsiTheme="minorHAnsi"/>
          <w:sz w:val="17"/>
          <w:szCs w:val="22"/>
        </w:rPr>
        <w:t xml:space="preserve">.4 </w:t>
      </w:r>
      <w:r>
        <w:rPr>
          <w:rFonts w:asciiTheme="minorHAnsi" w:hAnsiTheme="minorHAnsi"/>
          <w:sz w:val="17"/>
          <w:szCs w:val="22"/>
        </w:rPr>
        <w:t>Ochrana osobních údajů</w:t>
      </w:r>
    </w:p>
    <w:p w14:paraId="6844BB36" w14:textId="77777777" w:rsidR="00BE6C22" w:rsidRPr="00241C99" w:rsidRDefault="00BE6C22" w:rsidP="00BE6C22">
      <w:pPr>
        <w:pStyle w:val="3"/>
        <w:ind w:left="426"/>
        <w:jc w:val="left"/>
        <w:rPr>
          <w:rFonts w:asciiTheme="minorHAnsi" w:hAnsiTheme="minorHAnsi"/>
          <w:sz w:val="17"/>
          <w:szCs w:val="22"/>
        </w:rPr>
      </w:pPr>
      <w:r w:rsidRPr="00400F04">
        <w:rPr>
          <w:rFonts w:asciiTheme="minorHAnsi" w:hAnsiTheme="minorHAnsi"/>
          <w:sz w:val="17"/>
          <w:szCs w:val="22"/>
        </w:rPr>
        <w:t xml:space="preserve">Zákazník poskytuje pro účely Smlouvy Obchodníkovi důvěrné informace, a pokud je Zákazník fyzickou osobou též osobní údaje.  innogy je </w:t>
      </w:r>
      <w:r w:rsidRPr="00400F04">
        <w:rPr>
          <w:rFonts w:asciiTheme="minorHAnsi" w:hAnsiTheme="minorHAnsi"/>
          <w:sz w:val="17"/>
          <w:szCs w:val="22"/>
        </w:rPr>
        <w:lastRenderedPageBreak/>
        <w:t>správcem Zákazníkových osobních údajů. Informace o jejich zpracování vyžadované platnými právními předpisy, včetně jejich rozsahu a účelu zpracování, přehledu práv a povinností Zákazníka a innogy a aktualizovaného seznamu zpracovatelů osobních údajů, jsou zveřejněny na webové stránce innogy (</w:t>
      </w:r>
      <w:hyperlink r:id="rId23" w:history="1">
        <w:r w:rsidRPr="005B1D8F">
          <w:rPr>
            <w:rStyle w:val="Hypertextovodkaz"/>
            <w:rFonts w:asciiTheme="minorHAnsi" w:hAnsiTheme="minorHAnsi"/>
            <w:sz w:val="17"/>
            <w:szCs w:val="22"/>
          </w:rPr>
          <w:t>http://www.innogy.cz/sluzby/ochrana-osobnich-udaju/</w:t>
        </w:r>
      </w:hyperlink>
      <w:r>
        <w:rPr>
          <w:rFonts w:asciiTheme="minorHAnsi" w:hAnsiTheme="minorHAnsi"/>
          <w:sz w:val="17"/>
          <w:szCs w:val="22"/>
        </w:rPr>
        <w:t xml:space="preserve">) </w:t>
      </w:r>
      <w:r w:rsidRPr="00400F04">
        <w:rPr>
          <w:rFonts w:asciiTheme="minorHAnsi" w:hAnsiTheme="minorHAnsi"/>
          <w:sz w:val="17"/>
          <w:szCs w:val="22"/>
        </w:rPr>
        <w:t>a při uzavírání Smlouvy nebo kdykoli v průběhu jejího trvání budou Zákazníkovi poskytnuty na jeho vyžádání na kontaktních místech innogy.</w:t>
      </w:r>
    </w:p>
    <w:p w14:paraId="2FCF070C" w14:textId="77777777" w:rsidR="00BE6C22" w:rsidRPr="00560733" w:rsidRDefault="00BE6C22" w:rsidP="00BE6C22">
      <w:pPr>
        <w:pStyle w:val="2"/>
        <w:tabs>
          <w:tab w:val="clear" w:pos="425"/>
          <w:tab w:val="left" w:pos="426"/>
        </w:tabs>
        <w:ind w:left="425" w:hanging="340"/>
        <w:outlineLvl w:val="2"/>
        <w:rPr>
          <w:rFonts w:asciiTheme="minorHAnsi" w:hAnsiTheme="minorHAnsi"/>
          <w:sz w:val="17"/>
          <w:szCs w:val="22"/>
        </w:rPr>
      </w:pPr>
      <w:r>
        <w:rPr>
          <w:rFonts w:asciiTheme="minorHAnsi" w:hAnsiTheme="minorHAnsi"/>
          <w:sz w:val="17"/>
          <w:szCs w:val="22"/>
        </w:rPr>
        <w:t>19.</w:t>
      </w:r>
      <w:r w:rsidRPr="00560733">
        <w:rPr>
          <w:rFonts w:asciiTheme="minorHAnsi" w:hAnsiTheme="minorHAnsi"/>
          <w:sz w:val="17"/>
          <w:szCs w:val="22"/>
        </w:rPr>
        <w:t>5 Informační povinnost</w:t>
      </w:r>
    </w:p>
    <w:p w14:paraId="344E1793" w14:textId="77777777" w:rsidR="00BE6C22" w:rsidRPr="00241C99" w:rsidRDefault="00BE6C22" w:rsidP="00BE6C22">
      <w:pPr>
        <w:pStyle w:val="3"/>
        <w:ind w:left="426"/>
        <w:jc w:val="left"/>
        <w:rPr>
          <w:rFonts w:asciiTheme="minorHAnsi" w:hAnsiTheme="minorHAnsi"/>
          <w:sz w:val="17"/>
          <w:szCs w:val="22"/>
        </w:rPr>
      </w:pPr>
      <w:r w:rsidRPr="00241C99">
        <w:rPr>
          <w:rFonts w:asciiTheme="minorHAnsi" w:hAnsiTheme="minorHAnsi"/>
          <w:sz w:val="17"/>
          <w:szCs w:val="22"/>
        </w:rPr>
        <w:t>Smluvní strany jsou povinny podávat si včasné a určité informace o změnách údajů uvedených ve Smlouvě, které nemají vliv na obsah smluvních závazků, např. změny identifikačních údajů Smluvních stran, osobních údajů, korespondenční adresy. Opomenutí nebo neposkytnutí takových informací jde k tíži povinné Smluvní strany. Smluvní strany se dále zavazují poskytovat si včas všechny informace, které by měly nebo mohly mít vliv na plnění Smlouvy.</w:t>
      </w:r>
    </w:p>
    <w:p w14:paraId="32EB2F6E" w14:textId="77777777" w:rsidR="00BE6C22" w:rsidRPr="00560733" w:rsidRDefault="00BE6C22" w:rsidP="00BE6C22">
      <w:pPr>
        <w:pStyle w:val="2"/>
        <w:tabs>
          <w:tab w:val="clear" w:pos="425"/>
          <w:tab w:val="left" w:pos="426"/>
        </w:tabs>
        <w:ind w:left="425" w:hanging="340"/>
        <w:outlineLvl w:val="2"/>
        <w:rPr>
          <w:rFonts w:asciiTheme="minorHAnsi" w:hAnsiTheme="minorHAnsi"/>
          <w:sz w:val="17"/>
          <w:szCs w:val="22"/>
        </w:rPr>
      </w:pPr>
      <w:r>
        <w:rPr>
          <w:rFonts w:asciiTheme="minorHAnsi" w:hAnsiTheme="minorHAnsi"/>
          <w:sz w:val="17"/>
          <w:szCs w:val="22"/>
        </w:rPr>
        <w:t>19</w:t>
      </w:r>
      <w:r w:rsidRPr="00560733">
        <w:rPr>
          <w:rFonts w:asciiTheme="minorHAnsi" w:hAnsiTheme="minorHAnsi"/>
          <w:sz w:val="17"/>
          <w:szCs w:val="22"/>
        </w:rPr>
        <w:t xml:space="preserve">.6 Nahrazení podpisu Obchodníka </w:t>
      </w:r>
      <w:r>
        <w:rPr>
          <w:rFonts w:asciiTheme="minorHAnsi" w:hAnsiTheme="minorHAnsi"/>
          <w:sz w:val="17"/>
          <w:szCs w:val="22"/>
        </w:rPr>
        <w:t>a ověření projevu vůle</w:t>
      </w:r>
    </w:p>
    <w:p w14:paraId="03875E50" w14:textId="77777777" w:rsidR="00BE6C22" w:rsidRPr="00241C99" w:rsidRDefault="00BE6C22" w:rsidP="00BE6C22">
      <w:pPr>
        <w:pStyle w:val="3"/>
        <w:ind w:left="425"/>
        <w:jc w:val="left"/>
        <w:rPr>
          <w:rFonts w:asciiTheme="minorHAnsi" w:hAnsiTheme="minorHAnsi"/>
          <w:sz w:val="17"/>
          <w:szCs w:val="22"/>
        </w:rPr>
      </w:pPr>
      <w:r w:rsidRPr="00241C99">
        <w:rPr>
          <w:rFonts w:asciiTheme="minorHAnsi" w:hAnsiTheme="minorHAnsi"/>
          <w:sz w:val="17"/>
          <w:szCs w:val="22"/>
        </w:rPr>
        <w:t xml:space="preserve">Vlastnoruční podpis zástupce Obchodníka může být v případě uzavírání, změny nebo ukončování Smlouvy nahrazen jeho faksimilií (i elektronickou). Stejným způsobem lze postupovat i v případech následného písemného styku v rámci plnění Smlouvy, není-li ve Smlouvě/Dodatku nebo OP stanoveno jinak. </w:t>
      </w:r>
    </w:p>
    <w:p w14:paraId="7B39E43F" w14:textId="77777777" w:rsidR="00BE6C22" w:rsidRDefault="00BE6C22" w:rsidP="00BE6C22">
      <w:pPr>
        <w:pStyle w:val="3"/>
        <w:spacing w:before="0"/>
        <w:ind w:left="425"/>
        <w:jc w:val="left"/>
        <w:rPr>
          <w:rFonts w:asciiTheme="minorHAnsi" w:hAnsiTheme="minorHAnsi"/>
          <w:sz w:val="17"/>
          <w:szCs w:val="22"/>
        </w:rPr>
      </w:pPr>
      <w:r w:rsidRPr="00241C99">
        <w:rPr>
          <w:rFonts w:asciiTheme="minorHAnsi" w:hAnsiTheme="minorHAnsi"/>
          <w:sz w:val="17"/>
          <w:szCs w:val="22"/>
        </w:rPr>
        <w:t>Faktury, písemná oznámení o platbě záloh a ostatní obdobné podklady pro platby vyplývající ze Smlouvy vystavené způsobem hromadného zpracování dat nemusí obsahovat podpis ani razítko Obchodníka, pokud z jejich obsahu vyplývá identifikace dodavatele či poskytovatele služby.</w:t>
      </w:r>
    </w:p>
    <w:p w14:paraId="76F64623" w14:textId="77777777" w:rsidR="00BE6C22" w:rsidRPr="00922C85" w:rsidRDefault="00BE6C22" w:rsidP="00BE6C22">
      <w:pPr>
        <w:pStyle w:val="3"/>
        <w:spacing w:before="0"/>
        <w:ind w:left="425"/>
        <w:jc w:val="left"/>
        <w:rPr>
          <w:rFonts w:asciiTheme="minorHAnsi" w:hAnsiTheme="minorHAnsi"/>
          <w:sz w:val="17"/>
          <w:szCs w:val="22"/>
        </w:rPr>
      </w:pPr>
      <w:r w:rsidRPr="00922C85">
        <w:rPr>
          <w:rFonts w:asciiTheme="minorHAnsi" w:hAnsiTheme="minorHAnsi"/>
          <w:sz w:val="17"/>
          <w:szCs w:val="22"/>
        </w:rPr>
        <w:t>Obchodník je oprávněn při komunikaci se Zákazníkem požadovat ověření identifikačních údajů Zákazníka. V případě jejich nedostatečného doložení či pochybností o správné identifikaci Zákazníka je Obchodník oprávněn Zákazníkův požadavek neprovést.</w:t>
      </w:r>
    </w:p>
    <w:p w14:paraId="60ED934A" w14:textId="77777777" w:rsidR="00BE6C22" w:rsidRPr="00241C99" w:rsidRDefault="00BE6C22" w:rsidP="00BE6C22">
      <w:pPr>
        <w:pStyle w:val="3"/>
        <w:spacing w:before="0"/>
        <w:ind w:left="425"/>
        <w:jc w:val="left"/>
        <w:rPr>
          <w:rFonts w:asciiTheme="minorHAnsi" w:hAnsiTheme="minorHAnsi"/>
          <w:sz w:val="17"/>
          <w:szCs w:val="22"/>
        </w:rPr>
      </w:pPr>
      <w:r w:rsidRPr="00922C85">
        <w:rPr>
          <w:rFonts w:asciiTheme="minorHAnsi" w:hAnsiTheme="minorHAnsi"/>
          <w:sz w:val="17"/>
          <w:szCs w:val="22"/>
        </w:rPr>
        <w:t>Pokud je za Zákazníka jakožto zmocnitele činěn úkon na základě plné moci, může Obchodník nebo jeho zmocněnec požadovat předložení plné moci s úředně ověřeným podpisem Zákazníka.</w:t>
      </w:r>
    </w:p>
    <w:p w14:paraId="1538715A" w14:textId="77777777" w:rsidR="00BE6C22" w:rsidRPr="00560733" w:rsidRDefault="00BE6C22" w:rsidP="00BE6C22">
      <w:pPr>
        <w:pStyle w:val="2"/>
        <w:tabs>
          <w:tab w:val="clear" w:pos="425"/>
          <w:tab w:val="left" w:pos="426"/>
        </w:tabs>
        <w:ind w:left="425" w:hanging="340"/>
        <w:outlineLvl w:val="2"/>
        <w:rPr>
          <w:rFonts w:asciiTheme="minorHAnsi" w:hAnsiTheme="minorHAnsi"/>
          <w:sz w:val="17"/>
          <w:szCs w:val="22"/>
        </w:rPr>
      </w:pPr>
      <w:r>
        <w:rPr>
          <w:rFonts w:asciiTheme="minorHAnsi" w:hAnsiTheme="minorHAnsi"/>
          <w:sz w:val="17"/>
          <w:szCs w:val="22"/>
        </w:rPr>
        <w:t>19</w:t>
      </w:r>
      <w:r w:rsidRPr="00560733">
        <w:rPr>
          <w:rFonts w:asciiTheme="minorHAnsi" w:hAnsiTheme="minorHAnsi"/>
          <w:sz w:val="17"/>
          <w:szCs w:val="22"/>
        </w:rPr>
        <w:t>.7 Souhlas s elektronickou komunikací</w:t>
      </w:r>
    </w:p>
    <w:p w14:paraId="316139A7" w14:textId="77777777" w:rsidR="00BE6C22" w:rsidRPr="00241C99" w:rsidRDefault="00BE6C22" w:rsidP="00BE6C22">
      <w:pPr>
        <w:pStyle w:val="3"/>
        <w:ind w:left="426"/>
        <w:jc w:val="left"/>
        <w:rPr>
          <w:rFonts w:asciiTheme="minorHAnsi" w:hAnsiTheme="minorHAnsi"/>
          <w:sz w:val="17"/>
          <w:szCs w:val="22"/>
        </w:rPr>
      </w:pPr>
      <w:r w:rsidRPr="00241C99">
        <w:rPr>
          <w:rFonts w:asciiTheme="minorHAnsi" w:hAnsiTheme="minorHAnsi"/>
          <w:sz w:val="17"/>
          <w:szCs w:val="22"/>
        </w:rPr>
        <w:t>Zákazník uděluje podpisem Smlouvy Obchodníkovi výslovný souhlas se zasíláním zpráv, informací, potvrzení o doručení zpráv, urgencí a jiných sdělení ve věci Smlouvy a jejího plnění prostřednictvím SMS zpráv nebo elektronických prostředků, zejména prostřednictvím aplikace innogy24 (čl. 18) nebo elektronické pošty, na elektronický kontakt Zákazníka (zpravidla na jeho adresu elektronické pošty), pokud Zákazník má takovýto kontakt (adresu elektronické pošty) k dispozici. Tento souhlas se dále vztahuje i na zasílání obchodních sdělení v elektronické i v písemné formě ve věci dodávek plynu a souvisejících služeb Obchodníkem Zákazníkovi. Zákazníkovi přísluší právo odmítnout obchodní sdělení zasílané elektronickou formou podle platných právních předpisů.</w:t>
      </w:r>
    </w:p>
    <w:p w14:paraId="79ED78BB" w14:textId="77777777" w:rsidR="00BE6C22" w:rsidRPr="00560733" w:rsidRDefault="00BE6C22" w:rsidP="00BE6C22">
      <w:pPr>
        <w:pStyle w:val="2"/>
        <w:tabs>
          <w:tab w:val="clear" w:pos="425"/>
          <w:tab w:val="left" w:pos="426"/>
        </w:tabs>
        <w:ind w:left="425" w:hanging="340"/>
        <w:outlineLvl w:val="2"/>
        <w:rPr>
          <w:rFonts w:asciiTheme="minorHAnsi" w:hAnsiTheme="minorHAnsi"/>
          <w:sz w:val="17"/>
          <w:szCs w:val="22"/>
        </w:rPr>
      </w:pPr>
      <w:r>
        <w:rPr>
          <w:rFonts w:asciiTheme="minorHAnsi" w:hAnsiTheme="minorHAnsi"/>
          <w:sz w:val="17"/>
          <w:szCs w:val="22"/>
        </w:rPr>
        <w:t>19.</w:t>
      </w:r>
      <w:r w:rsidRPr="00560733">
        <w:rPr>
          <w:rFonts w:asciiTheme="minorHAnsi" w:hAnsiTheme="minorHAnsi"/>
          <w:sz w:val="17"/>
          <w:szCs w:val="22"/>
        </w:rPr>
        <w:t>8 Změny OP</w:t>
      </w:r>
    </w:p>
    <w:p w14:paraId="263D9F90" w14:textId="77777777" w:rsidR="00BE6C22" w:rsidRPr="00241C99" w:rsidRDefault="00BE6C22" w:rsidP="00BE6C22">
      <w:pPr>
        <w:pStyle w:val="3"/>
        <w:ind w:left="426"/>
        <w:jc w:val="left"/>
        <w:rPr>
          <w:rFonts w:asciiTheme="minorHAnsi" w:hAnsiTheme="minorHAnsi"/>
          <w:sz w:val="17"/>
          <w:szCs w:val="22"/>
        </w:rPr>
      </w:pPr>
      <w:r w:rsidRPr="00241C99">
        <w:rPr>
          <w:rFonts w:asciiTheme="minorHAnsi" w:hAnsiTheme="minorHAnsi"/>
          <w:sz w:val="17"/>
          <w:szCs w:val="22"/>
        </w:rPr>
        <w:t xml:space="preserve">Obchodník je oprávněn v přiměřeném rozsahu změnit OP, vyvstane-li po uzavření Smlouvy taková potřeba z důvodu změn legislativy, podmínek na trhu s energiemi, výkladové a rozhodovací praxe příslušných státních orgánů a orgánů EU, technologických, provozních a/nebo organizačních změn ve společnostech innogy či PDS či za účelem oboustranně vyvážené optimalizace právních vztahů se Zákazníky. Oznámení zveřejní nejméně třicet (30) dnů před okamžikem, kdy mají nové OP nabýt účinnosti, prostřednictvím innogy24, svých webových stránek a ve svých kontaktních místech, popřípadě i jiným vhodným způsobem a současně poučí zákazníka o právu na odstoupení od Smlouvy. V oznámení musí být určeno datum, od něhož má ke změně dojít. V případě uveřejnění oznámení Obchodníkem je Zákazník oprávněn písemně odstoupit od Smlouvy; odstoupení od Smlouvy představuje stranami Smlouvy dohodnutý výlučný nástroj pro vyjádření nesouhlasu s návrhem změny OP. Právo odstoupit může Zákazník využít nejpozději deset (10) dnů přede dnem změny OP. V případě, že Obchodník Zákazníka nepoučí o jeho právu odstoupit od Smlouvy, je pak Zákazník oprávněn odstoupit od Smlouvy do tří (3) měsíců od data změny OP. V případě, že Zákazník odstoupí postupem podle tohoto článku, Smlouva zaniká ke dni, který bezprostředně předchází dni, k němuž měly nabýt účinnosti nové OP. V případě, že Zákazník po uveřejnění oznámení Obchodníkem neodstoupí způsobem podle tohoto článku, má se za to, že akceptoval návrh na změnu OP a je povinen plnit Smlouvu podle nových OP, jež jsou pak pro obě smluvní strany závazné. To platí i v případě, že Zákazník učiní vůči Obchodníkovi jiný právní úkon, představující akceptaci návrhu na změnu OP. </w:t>
      </w:r>
    </w:p>
    <w:p w14:paraId="251F1415" w14:textId="77777777" w:rsidR="00BE6C22" w:rsidRPr="00241C99" w:rsidRDefault="00BE6C22" w:rsidP="00BE6C22">
      <w:pPr>
        <w:pStyle w:val="3"/>
        <w:spacing w:before="0"/>
        <w:ind w:left="425"/>
        <w:jc w:val="left"/>
        <w:rPr>
          <w:rFonts w:asciiTheme="minorHAnsi" w:hAnsiTheme="minorHAnsi"/>
          <w:sz w:val="17"/>
          <w:szCs w:val="22"/>
        </w:rPr>
      </w:pPr>
      <w:r w:rsidRPr="00241C99">
        <w:rPr>
          <w:rFonts w:asciiTheme="minorHAnsi" w:hAnsiTheme="minorHAnsi"/>
          <w:sz w:val="17"/>
          <w:szCs w:val="22"/>
        </w:rPr>
        <w:t>Smluvní strany se dohodly, že úprava OP, při níž nedochází ke změně smluvních podmínek dodávky (ve smyslu materiálního vymezení práv a povinností Smluvních stran) se nepovažuje za změnu OP a nezakládá právo Zákazníka na odstoupení od Smlouvy (jedná se například o změnu obchodní firmy, sídla či právní formy Obchodníka, doručovacích adres a kontaktních údajů, změnu grafické podoby OP, opravu zjevných a tiskových chyb apod.). Ocitnou-li se ujednání těchto OP v rozporu s ustanoveními obecně závazného právního předpisu nebo obdobného právního aktu (dále v tomto odstavci jen „předpis“), od nichž se Smluvní strany nemohou smluvně odchýlit, a zároveň taková ustanovení mají dopadat podle principu nepřímé retroaktivity i na smluvní vztahy uzavřené přede dnem účinnosti takového předpisu, a/nebo jde-li o státní regulaci podnikatelského odvětví na základě zákona, dohodly se Smluvní strany, že dnem účinnosti takového předpisu se ruší ustanovení těchto OP v rozsahu, v jakém jsou s ním v rozporu, a nahrazují se přímo zněním takových příslušných ustanovení daného předpisu. Obchodník v takovém případě za účelem srozumitelnosti práv a povinností Smluvních stran v přiměřené lhůtě zveřejní úplné znění OP s vyznačením úprav. Taková úprava se nepovažuje za změnu smluvních podmínek a nezakládá právo Zákazníka na odstoupení od Smlouvy.</w:t>
      </w:r>
    </w:p>
    <w:p w14:paraId="34522905" w14:textId="77777777" w:rsidR="00BE6C22" w:rsidRPr="00560733" w:rsidRDefault="00BE6C22" w:rsidP="00BE6C22">
      <w:pPr>
        <w:pStyle w:val="2"/>
        <w:tabs>
          <w:tab w:val="clear" w:pos="425"/>
          <w:tab w:val="left" w:pos="426"/>
        </w:tabs>
        <w:spacing w:after="0"/>
        <w:ind w:left="425" w:hanging="340"/>
        <w:outlineLvl w:val="2"/>
        <w:rPr>
          <w:rFonts w:asciiTheme="minorHAnsi" w:hAnsiTheme="minorHAnsi"/>
          <w:sz w:val="17"/>
          <w:szCs w:val="22"/>
        </w:rPr>
      </w:pPr>
      <w:r>
        <w:rPr>
          <w:rFonts w:asciiTheme="minorHAnsi" w:hAnsiTheme="minorHAnsi"/>
          <w:sz w:val="17"/>
          <w:szCs w:val="22"/>
        </w:rPr>
        <w:t>19</w:t>
      </w:r>
      <w:r w:rsidRPr="00560733">
        <w:rPr>
          <w:rFonts w:asciiTheme="minorHAnsi" w:hAnsiTheme="minorHAnsi"/>
          <w:sz w:val="17"/>
          <w:szCs w:val="22"/>
        </w:rPr>
        <w:t xml:space="preserve">.9 Omezení platnosti změn OP </w:t>
      </w:r>
    </w:p>
    <w:p w14:paraId="4EFC71EB" w14:textId="77777777" w:rsidR="00BE6C22" w:rsidRPr="00241C99" w:rsidRDefault="00BE6C22" w:rsidP="00BE6C22">
      <w:pPr>
        <w:pStyle w:val="3"/>
        <w:ind w:left="426"/>
        <w:jc w:val="left"/>
        <w:rPr>
          <w:rFonts w:asciiTheme="minorHAnsi" w:hAnsiTheme="minorHAnsi"/>
          <w:sz w:val="17"/>
          <w:szCs w:val="22"/>
        </w:rPr>
      </w:pPr>
      <w:r w:rsidRPr="00241C99">
        <w:rPr>
          <w:rFonts w:asciiTheme="minorHAnsi" w:hAnsiTheme="minorHAnsi"/>
          <w:sz w:val="17"/>
          <w:szCs w:val="22"/>
        </w:rPr>
        <w:t>Obchodník je oprávněn při oznámení změny OP omezit platnost změněných OP jen na určitý vymezený okruh zákazníků a/nebo smluv; pokud tak učiní, postup podle předchozího odstavce se uplatní pouze tehdy, pokud se na Smlouvu podle provedeného vymezení mají vztahovat změněné OP, jinak platí OP dosavadní.</w:t>
      </w:r>
    </w:p>
    <w:p w14:paraId="45AB1AB0" w14:textId="77777777" w:rsidR="00BE6C22" w:rsidRPr="00560733" w:rsidRDefault="00BE6C22" w:rsidP="00BE6C22">
      <w:pPr>
        <w:pStyle w:val="2"/>
        <w:tabs>
          <w:tab w:val="clear" w:pos="425"/>
          <w:tab w:val="left" w:pos="426"/>
        </w:tabs>
        <w:spacing w:after="0"/>
        <w:ind w:left="425" w:hanging="340"/>
        <w:outlineLvl w:val="2"/>
        <w:rPr>
          <w:rFonts w:asciiTheme="minorHAnsi" w:hAnsiTheme="minorHAnsi"/>
          <w:sz w:val="17"/>
          <w:szCs w:val="22"/>
        </w:rPr>
      </w:pPr>
      <w:r>
        <w:rPr>
          <w:rFonts w:asciiTheme="minorHAnsi" w:hAnsiTheme="minorHAnsi"/>
          <w:sz w:val="17"/>
          <w:szCs w:val="22"/>
        </w:rPr>
        <w:t>19</w:t>
      </w:r>
      <w:r w:rsidRPr="00560733">
        <w:rPr>
          <w:rFonts w:asciiTheme="minorHAnsi" w:hAnsiTheme="minorHAnsi"/>
          <w:sz w:val="17"/>
          <w:szCs w:val="22"/>
        </w:rPr>
        <w:t>.10 Vyloučení aplikace OZ</w:t>
      </w:r>
      <w:r>
        <w:rPr>
          <w:rFonts w:asciiTheme="minorHAnsi" w:hAnsiTheme="minorHAnsi"/>
          <w:sz w:val="17"/>
          <w:szCs w:val="22"/>
        </w:rPr>
        <w:t xml:space="preserve"> a změna okolností</w:t>
      </w:r>
    </w:p>
    <w:p w14:paraId="502BB55E" w14:textId="77777777" w:rsidR="00BE6C22" w:rsidRPr="00241C99" w:rsidRDefault="00BE6C22" w:rsidP="00BE6C22">
      <w:pPr>
        <w:pStyle w:val="3"/>
        <w:ind w:left="426"/>
        <w:jc w:val="left"/>
        <w:rPr>
          <w:rFonts w:asciiTheme="minorHAnsi" w:hAnsiTheme="minorHAnsi"/>
          <w:sz w:val="17"/>
          <w:szCs w:val="22"/>
        </w:rPr>
      </w:pPr>
      <w:r w:rsidRPr="00536E3F">
        <w:rPr>
          <w:rFonts w:asciiTheme="minorHAnsi" w:hAnsiTheme="minorHAnsi"/>
          <w:sz w:val="17"/>
          <w:szCs w:val="22"/>
        </w:rPr>
        <w:t xml:space="preserve">Smluvní strany vylučují z rámce smluvního vztahu založeného Smlouvou aplikaci pravidel vyplývajících z obchodních zvyklostí jiných oborů než plynárenství. Smluvní strany se dále dohodly, pro smluvní vztah založený Smlouvou na vyloučení aplikace ustanovení § 1765 odst. 1, § 1766, </w:t>
      </w:r>
      <w:r>
        <w:rPr>
          <w:rFonts w:asciiTheme="minorHAnsi" w:hAnsiTheme="minorHAnsi"/>
          <w:sz w:val="17"/>
          <w:szCs w:val="22"/>
        </w:rPr>
        <w:br/>
      </w:r>
      <w:r w:rsidRPr="00536E3F">
        <w:rPr>
          <w:rFonts w:asciiTheme="minorHAnsi" w:hAnsiTheme="minorHAnsi"/>
          <w:sz w:val="17"/>
          <w:szCs w:val="22"/>
        </w:rPr>
        <w:t>§ 1793 až 1795, § 1799 a</w:t>
      </w:r>
      <w:r>
        <w:rPr>
          <w:rFonts w:asciiTheme="minorHAnsi" w:hAnsiTheme="minorHAnsi"/>
          <w:sz w:val="17"/>
          <w:szCs w:val="22"/>
        </w:rPr>
        <w:t xml:space="preserve"> </w:t>
      </w:r>
      <w:r w:rsidRPr="00536E3F">
        <w:rPr>
          <w:rFonts w:asciiTheme="minorHAnsi" w:hAnsiTheme="minorHAnsi"/>
          <w:sz w:val="17"/>
          <w:szCs w:val="22"/>
        </w:rPr>
        <w:t>§ 1800 zákona č. 89/2012 Sb., občanský zákoník, ve znění pozdějších předpisů. Smluvní strany se rovněž vzdávají jakéhokoliv práva na zrušení smlouvy a navrácení do původního stavu, pokud by byla vzájemná plnění dle této smlouvy v hrubém nepoměru. Obě Smluvní strany na sebe přejímají nebezpečí podstatné změny okolností týkajících se postavení obou Smluvních stran, tržního prostředí, vývoje legislativy, jakož i okolností tzv. „vyšší moci“. Tím není dotčena aplikace pravidel pro vyloučení odpovědnosti Obchodníka dle těchto OP ani právo Obchodníka měnit OP, cenu za dodávku plynu, Ceník služeb, Podmínky doplňkových služeb či upravovat výši záloh z důvodů uvedených v OP</w:t>
      </w:r>
      <w:r w:rsidRPr="00AD08D4">
        <w:rPr>
          <w:rFonts w:asciiTheme="minorHAnsi" w:hAnsiTheme="minorHAnsi"/>
          <w:sz w:val="17"/>
          <w:szCs w:val="22"/>
        </w:rPr>
        <w:t>.</w:t>
      </w:r>
    </w:p>
    <w:p w14:paraId="37D9B269" w14:textId="77777777" w:rsidR="00BE6C22" w:rsidRPr="00560733" w:rsidRDefault="00BE6C22" w:rsidP="00BE6C22">
      <w:pPr>
        <w:pStyle w:val="2"/>
        <w:tabs>
          <w:tab w:val="clear" w:pos="425"/>
          <w:tab w:val="left" w:pos="426"/>
        </w:tabs>
        <w:spacing w:after="0"/>
        <w:ind w:left="425" w:hanging="340"/>
        <w:outlineLvl w:val="2"/>
        <w:rPr>
          <w:rFonts w:asciiTheme="minorHAnsi" w:hAnsiTheme="minorHAnsi"/>
          <w:sz w:val="17"/>
          <w:szCs w:val="22"/>
        </w:rPr>
      </w:pPr>
      <w:r>
        <w:rPr>
          <w:rFonts w:asciiTheme="minorHAnsi" w:hAnsiTheme="minorHAnsi"/>
          <w:sz w:val="17"/>
          <w:szCs w:val="22"/>
        </w:rPr>
        <w:t>19</w:t>
      </w:r>
      <w:r w:rsidRPr="00560733">
        <w:rPr>
          <w:rFonts w:asciiTheme="minorHAnsi" w:hAnsiTheme="minorHAnsi"/>
          <w:sz w:val="17"/>
          <w:szCs w:val="22"/>
        </w:rPr>
        <w:t>.1</w:t>
      </w:r>
      <w:r>
        <w:rPr>
          <w:rFonts w:asciiTheme="minorHAnsi" w:hAnsiTheme="minorHAnsi"/>
          <w:sz w:val="17"/>
          <w:szCs w:val="22"/>
        </w:rPr>
        <w:t xml:space="preserve">1 </w:t>
      </w:r>
      <w:r w:rsidRPr="00560733">
        <w:rPr>
          <w:rFonts w:asciiTheme="minorHAnsi" w:hAnsiTheme="minorHAnsi"/>
          <w:sz w:val="17"/>
          <w:szCs w:val="22"/>
        </w:rPr>
        <w:t>Platnost OP</w:t>
      </w:r>
    </w:p>
    <w:p w14:paraId="41EB7C11" w14:textId="359E4920" w:rsidR="00195786" w:rsidRPr="0044074A" w:rsidRDefault="00BE6C22" w:rsidP="00BE6C22">
      <w:pPr>
        <w:pStyle w:val="3"/>
        <w:jc w:val="left"/>
        <w:rPr>
          <w:rFonts w:asciiTheme="minorHAnsi" w:hAnsiTheme="minorHAnsi"/>
          <w:sz w:val="17"/>
          <w:szCs w:val="17"/>
        </w:rPr>
      </w:pPr>
      <w:r w:rsidRPr="00343624">
        <w:rPr>
          <w:rFonts w:asciiTheme="minorHAnsi" w:hAnsiTheme="minorHAnsi"/>
          <w:sz w:val="17"/>
          <w:szCs w:val="17"/>
        </w:rPr>
        <w:t>Tyto OP byly vydány Obchodníkem dne 1</w:t>
      </w:r>
      <w:r>
        <w:rPr>
          <w:rFonts w:asciiTheme="minorHAnsi" w:hAnsiTheme="minorHAnsi"/>
          <w:sz w:val="17"/>
          <w:szCs w:val="17"/>
        </w:rPr>
        <w:t>4</w:t>
      </w:r>
      <w:r w:rsidRPr="00343624">
        <w:rPr>
          <w:rFonts w:asciiTheme="minorHAnsi" w:hAnsiTheme="minorHAnsi"/>
          <w:sz w:val="17"/>
          <w:szCs w:val="17"/>
        </w:rPr>
        <w:t>.</w:t>
      </w:r>
      <w:r>
        <w:rPr>
          <w:rFonts w:asciiTheme="minorHAnsi" w:hAnsiTheme="minorHAnsi"/>
          <w:sz w:val="17"/>
          <w:szCs w:val="17"/>
        </w:rPr>
        <w:t>11</w:t>
      </w:r>
      <w:r w:rsidRPr="00343624">
        <w:rPr>
          <w:rFonts w:asciiTheme="minorHAnsi" w:hAnsiTheme="minorHAnsi"/>
          <w:sz w:val="17"/>
          <w:szCs w:val="17"/>
        </w:rPr>
        <w:t>.202</w:t>
      </w:r>
      <w:r>
        <w:rPr>
          <w:rFonts w:asciiTheme="minorHAnsi" w:hAnsiTheme="minorHAnsi"/>
          <w:sz w:val="17"/>
          <w:szCs w:val="17"/>
        </w:rPr>
        <w:t>2</w:t>
      </w:r>
      <w:r w:rsidRPr="00343624">
        <w:rPr>
          <w:rFonts w:asciiTheme="minorHAnsi" w:hAnsiTheme="minorHAnsi"/>
          <w:sz w:val="17"/>
          <w:szCs w:val="17"/>
        </w:rPr>
        <w:t>, jejich účinnost nastává dnem 1</w:t>
      </w:r>
      <w:r>
        <w:rPr>
          <w:rFonts w:asciiTheme="minorHAnsi" w:hAnsiTheme="minorHAnsi"/>
          <w:sz w:val="17"/>
          <w:szCs w:val="17"/>
        </w:rPr>
        <w:t>4</w:t>
      </w:r>
      <w:r w:rsidRPr="00343624">
        <w:rPr>
          <w:rFonts w:asciiTheme="minorHAnsi" w:hAnsiTheme="minorHAnsi"/>
          <w:sz w:val="17"/>
          <w:szCs w:val="17"/>
        </w:rPr>
        <w:t>.</w:t>
      </w:r>
      <w:r>
        <w:rPr>
          <w:rFonts w:asciiTheme="minorHAnsi" w:hAnsiTheme="minorHAnsi"/>
          <w:sz w:val="17"/>
          <w:szCs w:val="17"/>
        </w:rPr>
        <w:t>11</w:t>
      </w:r>
      <w:r w:rsidRPr="00343624">
        <w:rPr>
          <w:rFonts w:asciiTheme="minorHAnsi" w:hAnsiTheme="minorHAnsi"/>
          <w:sz w:val="17"/>
          <w:szCs w:val="17"/>
        </w:rPr>
        <w:t>.202</w:t>
      </w:r>
      <w:r>
        <w:rPr>
          <w:rFonts w:asciiTheme="minorHAnsi" w:hAnsiTheme="minorHAnsi"/>
          <w:sz w:val="17"/>
          <w:szCs w:val="17"/>
        </w:rPr>
        <w:t>2</w:t>
      </w:r>
      <w:r w:rsidRPr="00343624">
        <w:rPr>
          <w:rFonts w:asciiTheme="minorHAnsi" w:hAnsiTheme="minorHAnsi"/>
          <w:sz w:val="17"/>
          <w:szCs w:val="17"/>
        </w:rPr>
        <w:t xml:space="preserve"> a vztahují se na smlouvy platné od 1</w:t>
      </w:r>
      <w:r>
        <w:rPr>
          <w:rFonts w:asciiTheme="minorHAnsi" w:hAnsiTheme="minorHAnsi"/>
          <w:sz w:val="17"/>
          <w:szCs w:val="17"/>
        </w:rPr>
        <w:t>4</w:t>
      </w:r>
      <w:r w:rsidRPr="00343624">
        <w:rPr>
          <w:rFonts w:asciiTheme="minorHAnsi" w:hAnsiTheme="minorHAnsi"/>
          <w:sz w:val="17"/>
          <w:szCs w:val="17"/>
        </w:rPr>
        <w:t>.</w:t>
      </w:r>
      <w:r>
        <w:rPr>
          <w:rFonts w:asciiTheme="minorHAnsi" w:hAnsiTheme="minorHAnsi"/>
          <w:sz w:val="17"/>
          <w:szCs w:val="17"/>
        </w:rPr>
        <w:t>11</w:t>
      </w:r>
      <w:r w:rsidRPr="00343624">
        <w:rPr>
          <w:rFonts w:asciiTheme="minorHAnsi" w:hAnsiTheme="minorHAnsi"/>
          <w:sz w:val="17"/>
          <w:szCs w:val="17"/>
        </w:rPr>
        <w:t>.202</w:t>
      </w:r>
      <w:r>
        <w:rPr>
          <w:rFonts w:asciiTheme="minorHAnsi" w:hAnsiTheme="minorHAnsi"/>
          <w:sz w:val="17"/>
          <w:szCs w:val="17"/>
        </w:rPr>
        <w:t>2</w:t>
      </w:r>
      <w:r w:rsidR="0064781A" w:rsidRPr="0044074A">
        <w:rPr>
          <w:rFonts w:asciiTheme="minorHAnsi" w:hAnsiTheme="minorHAnsi"/>
          <w:sz w:val="17"/>
          <w:szCs w:val="17"/>
        </w:rPr>
        <w:t>.</w:t>
      </w:r>
    </w:p>
    <w:p w14:paraId="596AA34D" w14:textId="77777777" w:rsidR="00DD0936" w:rsidRPr="0044074A" w:rsidRDefault="00DD0936" w:rsidP="004E58D9">
      <w:pPr>
        <w:spacing w:before="0"/>
        <w:rPr>
          <w:szCs w:val="17"/>
        </w:rPr>
      </w:pPr>
    </w:p>
    <w:p w14:paraId="45514255" w14:textId="77777777" w:rsidR="00DD0936" w:rsidRPr="0044074A" w:rsidRDefault="00DD0936" w:rsidP="00DD0936">
      <w:pPr>
        <w:pStyle w:val="3"/>
        <w:spacing w:before="0"/>
        <w:jc w:val="left"/>
        <w:rPr>
          <w:rFonts w:asciiTheme="minorHAnsi" w:hAnsiTheme="minorHAnsi"/>
          <w:sz w:val="17"/>
          <w:szCs w:val="17"/>
        </w:rPr>
        <w:sectPr w:rsidR="00DD0936" w:rsidRPr="0044074A" w:rsidSect="00DD0936">
          <w:headerReference w:type="default" r:id="rId24"/>
          <w:footerReference w:type="default" r:id="rId25"/>
          <w:headerReference w:type="first" r:id="rId26"/>
          <w:footerReference w:type="first" r:id="rId27"/>
          <w:type w:val="continuous"/>
          <w:pgSz w:w="11906" w:h="16838" w:code="9"/>
          <w:pgMar w:top="851" w:right="567" w:bottom="851" w:left="1134" w:header="0" w:footer="567" w:gutter="0"/>
          <w:pgNumType w:start="1"/>
          <w:cols w:space="708"/>
          <w:titlePg/>
          <w:docGrid w:linePitch="360"/>
        </w:sectPr>
      </w:pPr>
    </w:p>
    <w:p w14:paraId="53DFAD46" w14:textId="77777777" w:rsidR="000C115E" w:rsidRPr="008216C9" w:rsidRDefault="000C115E" w:rsidP="00BA18BE">
      <w:pPr>
        <w:pStyle w:val="3"/>
        <w:tabs>
          <w:tab w:val="clear" w:pos="425"/>
        </w:tabs>
        <w:spacing w:before="0"/>
        <w:ind w:left="283" w:hanging="198"/>
        <w:jc w:val="left"/>
        <w:rPr>
          <w:rFonts w:asciiTheme="minorHAnsi" w:hAnsiTheme="minorHAnsi"/>
          <w:sz w:val="2"/>
          <w:szCs w:val="2"/>
        </w:rPr>
      </w:pPr>
    </w:p>
    <w:sectPr w:rsidR="000C115E" w:rsidRPr="008216C9" w:rsidSect="0076267D">
      <w:headerReference w:type="default" r:id="rId28"/>
      <w:footerReference w:type="default" r:id="rId29"/>
      <w:headerReference w:type="first" r:id="rId30"/>
      <w:footerReference w:type="first" r:id="rId31"/>
      <w:type w:val="continuous"/>
      <w:pgSz w:w="11906" w:h="16838" w:code="9"/>
      <w:pgMar w:top="851" w:right="567" w:bottom="851" w:left="1134" w:header="0"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55C36" w14:textId="77777777" w:rsidR="006D58A5" w:rsidRDefault="006D58A5" w:rsidP="00055080">
      <w:r>
        <w:separator/>
      </w:r>
    </w:p>
    <w:p w14:paraId="267F4D93" w14:textId="77777777" w:rsidR="006D58A5" w:rsidRDefault="006D58A5"/>
  </w:endnote>
  <w:endnote w:type="continuationSeparator" w:id="0">
    <w:p w14:paraId="48CF9DEB" w14:textId="77777777" w:rsidR="006D58A5" w:rsidRDefault="006D58A5" w:rsidP="00055080">
      <w:r>
        <w:continuationSeparator/>
      </w:r>
    </w:p>
    <w:p w14:paraId="5FEA0BF9" w14:textId="77777777" w:rsidR="006D58A5" w:rsidRDefault="006D5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WECorporateCE-Regular">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38614" w14:textId="27DA493D" w:rsidR="006D58A5" w:rsidRDefault="006D58A5">
    <w:pPr>
      <w:pStyle w:val="Zpat"/>
    </w:pPr>
    <w:r>
      <w:rPr>
        <w:noProof/>
        <w:lang w:eastAsia="cs-CZ"/>
      </w:rPr>
      <mc:AlternateContent>
        <mc:Choice Requires="wps">
          <w:drawing>
            <wp:anchor distT="0" distB="0" distL="114300" distR="114300" simplePos="0" relativeHeight="251717632" behindDoc="0" locked="0" layoutInCell="0" allowOverlap="1" wp14:anchorId="7C387F53" wp14:editId="1D0B5806">
              <wp:simplePos x="0" y="0"/>
              <wp:positionH relativeFrom="page">
                <wp:posOffset>0</wp:posOffset>
              </wp:positionH>
              <wp:positionV relativeFrom="page">
                <wp:posOffset>10227945</wp:posOffset>
              </wp:positionV>
              <wp:extent cx="7560310" cy="273050"/>
              <wp:effectExtent l="0" t="0" r="0" b="12700"/>
              <wp:wrapNone/>
              <wp:docPr id="8" name="MSIPCMdda94e49983fbbb191f43f10" descr="{&quot;HashCode&quot;:-99055902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A97282" w14:textId="793FDC4A" w:rsidR="006D58A5" w:rsidRPr="00F77ABC" w:rsidRDefault="006D58A5" w:rsidP="00F77ABC">
                          <w:pPr>
                            <w:spacing w:before="0"/>
                            <w:ind w:left="0"/>
                            <w:rPr>
                              <w:rFonts w:ascii="Calibri" w:hAnsi="Calibri" w:cs="Calibri"/>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w14:anchorId="7C387F53">
              <v:stroke joinstyle="miter"/>
              <v:path gradientshapeok="t" o:connecttype="rect"/>
            </v:shapetype>
            <v:shape id="MSIPCMdda94e49983fbbb191f43f10" style="position:absolute;left:0;text-align:left;margin-left:0;margin-top:805.35pt;width:595.3pt;height:21.5pt;z-index:25171763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90559027,&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v:textbox inset="20pt,0,,0">
                <w:txbxContent>
                  <w:p w:rsidRPr="00F77ABC" w:rsidR="006D58A5" w:rsidP="00F77ABC" w:rsidRDefault="006D58A5" w14:paraId="50A97282" w14:textId="793FDC4A">
                    <w:pPr>
                      <w:spacing w:before="0"/>
                      <w:ind w:left="0"/>
                      <w:rPr>
                        <w:rFonts w:ascii="Calibri" w:hAnsi="Calibri" w:cs="Calibri"/>
                        <w:sz w:val="22"/>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B4BD6" w14:textId="3F76C5EB" w:rsidR="006D58A5" w:rsidRPr="001A128F" w:rsidRDefault="006D58A5" w:rsidP="00FF5F59">
    <w:pPr>
      <w:pStyle w:val="Zapati"/>
      <w:tabs>
        <w:tab w:val="clear" w:pos="4536"/>
        <w:tab w:val="clear" w:pos="9072"/>
        <w:tab w:val="right" w:pos="0"/>
        <w:tab w:val="right" w:pos="10206"/>
      </w:tabs>
    </w:pPr>
    <w:r>
      <w:rPr>
        <w:noProof/>
        <w:lang w:eastAsia="cs-CZ"/>
      </w:rPr>
      <mc:AlternateContent>
        <mc:Choice Requires="wps">
          <w:drawing>
            <wp:anchor distT="0" distB="0" distL="114300" distR="114300" simplePos="0" relativeHeight="251718656" behindDoc="0" locked="0" layoutInCell="0" allowOverlap="1" wp14:anchorId="4A93A069" wp14:editId="41AF6BEF">
              <wp:simplePos x="0" y="0"/>
              <wp:positionH relativeFrom="page">
                <wp:posOffset>0</wp:posOffset>
              </wp:positionH>
              <wp:positionV relativeFrom="page">
                <wp:posOffset>10227945</wp:posOffset>
              </wp:positionV>
              <wp:extent cx="7560310" cy="273050"/>
              <wp:effectExtent l="0" t="0" r="0" b="12700"/>
              <wp:wrapNone/>
              <wp:docPr id="9" name="MSIPCM042444b8804b9a97a484a849" descr="{&quot;HashCode&quot;:-99055902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2411CB" w14:textId="7941221B" w:rsidR="006D58A5" w:rsidRPr="00F77ABC" w:rsidRDefault="006D58A5" w:rsidP="00F77ABC">
                          <w:pPr>
                            <w:spacing w:before="0"/>
                            <w:ind w:left="0"/>
                            <w:rPr>
                              <w:rFonts w:ascii="Calibri" w:hAnsi="Calibri" w:cs="Calibri"/>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w14:anchorId="4A93A069">
              <v:stroke joinstyle="miter"/>
              <v:path gradientshapeok="t" o:connecttype="rect"/>
            </v:shapetype>
            <v:shape id="MSIPCM042444b8804b9a97a484a849" style="position:absolute;margin-left:0;margin-top:805.35pt;width:595.3pt;height:21.5pt;z-index:25171865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90559027,&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v:textbox inset="20pt,0,,0">
                <w:txbxContent>
                  <w:p w:rsidRPr="00F77ABC" w:rsidR="006D58A5" w:rsidP="00F77ABC" w:rsidRDefault="006D58A5" w14:paraId="0D2411CB" w14:textId="7941221B">
                    <w:pPr>
                      <w:spacing w:before="0"/>
                      <w:ind w:left="0"/>
                      <w:rPr>
                        <w:rFonts w:ascii="Calibri" w:hAnsi="Calibri" w:cs="Calibri"/>
                        <w:sz w:val="22"/>
                      </w:rPr>
                    </w:pPr>
                  </w:p>
                </w:txbxContent>
              </v:textbox>
              <w10:wrap anchorx="page" anchory="page"/>
            </v:shape>
          </w:pict>
        </mc:Fallback>
      </mc:AlternateContent>
    </w:r>
  </w:p>
  <w:sdt>
    <w:sdtPr>
      <w:id w:val="50431704"/>
      <w:docPartObj>
        <w:docPartGallery w:val="Page Numbers (Top of Page)"/>
        <w:docPartUnique/>
      </w:docPartObj>
    </w:sdtPr>
    <w:sdtEndPr/>
    <w:sdtContent>
      <w:sdt>
        <w:sdtPr>
          <w:id w:val="1850981540"/>
          <w:docPartObj>
            <w:docPartGallery w:val="Page Numbers (Bottom of Page)"/>
            <w:docPartUnique/>
          </w:docPartObj>
        </w:sdtPr>
        <w:sdtEndPr/>
        <w:sdtContent>
          <w:sdt>
            <w:sdtPr>
              <w:id w:val="1319152166"/>
              <w:docPartObj>
                <w:docPartGallery w:val="Page Numbers (Top of Page)"/>
                <w:docPartUnique/>
              </w:docPartObj>
            </w:sdtPr>
            <w:sdtEndPr/>
            <w:sdtContent>
              <w:p w14:paraId="605243EC" w14:textId="77777777" w:rsidR="006D58A5" w:rsidRPr="001A128F" w:rsidRDefault="00B062DF" w:rsidP="00FF5F59">
                <w:pPr>
                  <w:pStyle w:val="Zapati"/>
                  <w:tabs>
                    <w:tab w:val="clear" w:pos="4536"/>
                    <w:tab w:val="clear" w:pos="9072"/>
                    <w:tab w:val="right" w:pos="0"/>
                    <w:tab w:val="right" w:pos="10206"/>
                  </w:tabs>
                </w:pPr>
              </w:p>
            </w:sdtContent>
          </w:sdt>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154006"/>
      <w:docPartObj>
        <w:docPartGallery w:val="Page Numbers (Bottom of Page)"/>
        <w:docPartUnique/>
      </w:docPartObj>
    </w:sdtPr>
    <w:sdtEndPr/>
    <w:sdtContent>
      <w:sdt>
        <w:sdtPr>
          <w:id w:val="918300115"/>
          <w:docPartObj>
            <w:docPartGallery w:val="Page Numbers (Top of Page)"/>
            <w:docPartUnique/>
          </w:docPartObj>
        </w:sdtPr>
        <w:sdtEndPr/>
        <w:sdtContent>
          <w:p w14:paraId="2ADB5F92" w14:textId="4767A384" w:rsidR="006D58A5" w:rsidRPr="008C0A1D" w:rsidRDefault="006D58A5" w:rsidP="008C0A1D">
            <w:pPr>
              <w:pStyle w:val="Zapati"/>
              <w:tabs>
                <w:tab w:val="clear" w:pos="4536"/>
                <w:tab w:val="clear" w:pos="9072"/>
                <w:tab w:val="right" w:pos="10206"/>
              </w:tabs>
            </w:pPr>
            <w:r>
              <w:t>Smlouva - zemní plyn: Příloha č. 2 - Způsob určení ceny a produkt</w:t>
            </w:r>
            <w:r w:rsidRPr="008C0A1D">
              <w:tab/>
            </w:r>
            <w:r>
              <w:fldChar w:fldCharType="begin"/>
            </w:r>
            <w:r>
              <w:instrText>PAGE</w:instrText>
            </w:r>
            <w:r>
              <w:fldChar w:fldCharType="separate"/>
            </w:r>
            <w:r w:rsidR="00B062DF">
              <w:rPr>
                <w:noProof/>
              </w:rPr>
              <w:t>2</w:t>
            </w:r>
            <w:r>
              <w:rPr>
                <w:noProof/>
              </w:rPr>
              <w:fldChar w:fldCharType="end"/>
            </w:r>
            <w:r w:rsidRPr="008C0A1D">
              <w:t>/</w:t>
            </w:r>
            <w:r>
              <w:rPr>
                <w:noProof/>
              </w:rPr>
              <w:fldChar w:fldCharType="begin"/>
            </w:r>
            <w:r>
              <w:rPr>
                <w:noProof/>
              </w:rPr>
              <w:instrText xml:space="preserve"> SECTIONPAGES  </w:instrText>
            </w:r>
            <w:r>
              <w:rPr>
                <w:noProof/>
              </w:rPr>
              <w:fldChar w:fldCharType="separate"/>
            </w:r>
            <w:r w:rsidR="00B062DF">
              <w:rPr>
                <w:noProof/>
              </w:rPr>
              <w:t>6</w:t>
            </w:r>
            <w:r>
              <w:rPr>
                <w:noProof/>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990603"/>
      <w:docPartObj>
        <w:docPartGallery w:val="Page Numbers (Top of Page)"/>
        <w:docPartUnique/>
      </w:docPartObj>
    </w:sdtPr>
    <w:sdtEndPr/>
    <w:sdtContent>
      <w:sdt>
        <w:sdtPr>
          <w:id w:val="-225221363"/>
          <w:docPartObj>
            <w:docPartGallery w:val="Page Numbers (Bottom of Page)"/>
            <w:docPartUnique/>
          </w:docPartObj>
        </w:sdtPr>
        <w:sdtEndPr/>
        <w:sdtContent>
          <w:sdt>
            <w:sdtPr>
              <w:id w:val="-248275703"/>
              <w:docPartObj>
                <w:docPartGallery w:val="Page Numbers (Top of Page)"/>
                <w:docPartUnique/>
              </w:docPartObj>
            </w:sdtPr>
            <w:sdtEndPr/>
            <w:sdtContent>
              <w:p w14:paraId="1CE8B834" w14:textId="4CA20BAB" w:rsidR="006D58A5" w:rsidRPr="001A128F" w:rsidRDefault="006D58A5" w:rsidP="001A128F">
                <w:pPr>
                  <w:pStyle w:val="Zapati"/>
                  <w:tabs>
                    <w:tab w:val="clear" w:pos="4536"/>
                    <w:tab w:val="clear" w:pos="9072"/>
                    <w:tab w:val="right" w:pos="10206"/>
                  </w:tabs>
                </w:pPr>
                <w:r>
                  <w:t>Smlouva - zemní plyn: Příloha č. 2 - Způsob určení ceny a produkt</w:t>
                </w:r>
                <w:r w:rsidRPr="008C0A1D">
                  <w:tab/>
                </w:r>
                <w:r>
                  <w:fldChar w:fldCharType="begin"/>
                </w:r>
                <w:r>
                  <w:instrText>PAGE</w:instrText>
                </w:r>
                <w:r>
                  <w:fldChar w:fldCharType="separate"/>
                </w:r>
                <w:r>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Pr>
                    <w:noProof/>
                  </w:rPr>
                  <w:t>1</w:t>
                </w:r>
                <w:r>
                  <w:rPr>
                    <w:noProof/>
                  </w:rPr>
                  <w:fldChar w:fldCharType="end"/>
                </w:r>
              </w:p>
            </w:sdtContent>
          </w:sdt>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635280"/>
      <w:docPartObj>
        <w:docPartGallery w:val="Page Numbers (Bottom of Page)"/>
        <w:docPartUnique/>
      </w:docPartObj>
    </w:sdtPr>
    <w:sdtEndPr/>
    <w:sdtContent>
      <w:sdt>
        <w:sdtPr>
          <w:id w:val="1057982349"/>
          <w:docPartObj>
            <w:docPartGallery w:val="Page Numbers (Top of Page)"/>
            <w:docPartUnique/>
          </w:docPartObj>
        </w:sdtPr>
        <w:sdtEndPr/>
        <w:sdtContent>
          <w:p w14:paraId="6BAF05E0" w14:textId="066BE0FD" w:rsidR="006D58A5" w:rsidRPr="002813AF" w:rsidRDefault="006D58A5" w:rsidP="008C0A1D">
            <w:pPr>
              <w:pStyle w:val="Zapati"/>
              <w:tabs>
                <w:tab w:val="clear" w:pos="4536"/>
                <w:tab w:val="clear" w:pos="9072"/>
                <w:tab w:val="right" w:pos="10206"/>
              </w:tabs>
              <w:rPr>
                <w:sz w:val="17"/>
              </w:rPr>
            </w:pPr>
            <w:r w:rsidRPr="00FD6EAD">
              <w:t xml:space="preserve">Smlouva </w:t>
            </w:r>
            <w:r w:rsidR="00BE6C22">
              <w:t>–</w:t>
            </w:r>
            <w:r w:rsidRPr="00FD6EAD">
              <w:t xml:space="preserve"> zemní</w:t>
            </w:r>
            <w:r w:rsidR="00BE6C22">
              <w:t xml:space="preserve"> </w:t>
            </w:r>
            <w:r w:rsidRPr="00FD6EAD">
              <w:t xml:space="preserve">plyn: </w:t>
            </w:r>
            <w:r>
              <w:t xml:space="preserve">Příloha č. 1 </w:t>
            </w:r>
            <w:r w:rsidR="00BE6C22">
              <w:t>–</w:t>
            </w:r>
            <w:r>
              <w:t xml:space="preserve"> Obchodní</w:t>
            </w:r>
            <w:r w:rsidR="00BE6C22">
              <w:t xml:space="preserve"> </w:t>
            </w:r>
            <w:r>
              <w:t>podmínky [ZP_202</w:t>
            </w:r>
            <w:r w:rsidR="00BE6C22">
              <w:t>21114</w:t>
            </w:r>
            <w:r>
              <w:t>]</w:t>
            </w:r>
            <w:r w:rsidRPr="008C0A1D">
              <w:tab/>
            </w:r>
            <w:r>
              <w:fldChar w:fldCharType="begin"/>
            </w:r>
            <w:r>
              <w:instrText>PAGE</w:instrText>
            </w:r>
            <w:r>
              <w:fldChar w:fldCharType="separate"/>
            </w:r>
            <w:r w:rsidR="00B062DF">
              <w:rPr>
                <w:noProof/>
              </w:rPr>
              <w:t>2</w:t>
            </w:r>
            <w:r>
              <w:rPr>
                <w:noProof/>
              </w:rPr>
              <w:fldChar w:fldCharType="end"/>
            </w:r>
            <w:r>
              <w:rPr>
                <w:noProof/>
              </w:rPr>
              <w:t>/</w:t>
            </w:r>
            <w:r>
              <w:rPr>
                <w:noProof/>
              </w:rPr>
              <w:fldChar w:fldCharType="begin"/>
            </w:r>
            <w:r>
              <w:rPr>
                <w:noProof/>
              </w:rPr>
              <w:instrText xml:space="preserve"> SECTIONPAGES  </w:instrText>
            </w:r>
            <w:r>
              <w:rPr>
                <w:noProof/>
              </w:rPr>
              <w:fldChar w:fldCharType="separate"/>
            </w:r>
            <w:r w:rsidR="00B062DF">
              <w:rPr>
                <w:noProof/>
              </w:rPr>
              <w:t>12</w:t>
            </w:r>
            <w:r>
              <w:rPr>
                <w:noProof/>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69A74" w14:textId="288E0E73" w:rsidR="006D58A5" w:rsidRPr="001A128F" w:rsidRDefault="00B062DF" w:rsidP="00665BAF">
    <w:pPr>
      <w:pStyle w:val="Zapati"/>
      <w:tabs>
        <w:tab w:val="clear" w:pos="4536"/>
        <w:tab w:val="clear" w:pos="9072"/>
        <w:tab w:val="left" w:pos="4374"/>
        <w:tab w:val="right" w:pos="10206"/>
      </w:tabs>
    </w:pPr>
    <w:sdt>
      <w:sdtPr>
        <w:id w:val="-1928032259"/>
        <w:docPartObj>
          <w:docPartGallery w:val="Page Numbers (Bottom of Page)"/>
          <w:docPartUnique/>
        </w:docPartObj>
      </w:sdtPr>
      <w:sdtEndPr/>
      <w:sdtContent>
        <w:sdt>
          <w:sdtPr>
            <w:id w:val="765813102"/>
            <w:docPartObj>
              <w:docPartGallery w:val="Page Numbers (Top of Page)"/>
              <w:docPartUnique/>
            </w:docPartObj>
          </w:sdtPr>
          <w:sdtEndPr/>
          <w:sdtContent>
            <w:r w:rsidR="006D58A5" w:rsidRPr="00FD6EAD">
              <w:t xml:space="preserve">Smlouva </w:t>
            </w:r>
            <w:r w:rsidR="00BE6C22">
              <w:t>–</w:t>
            </w:r>
            <w:r w:rsidR="006D58A5" w:rsidRPr="00FD6EAD">
              <w:t xml:space="preserve"> zemní</w:t>
            </w:r>
            <w:r w:rsidR="00BE6C22">
              <w:t xml:space="preserve"> </w:t>
            </w:r>
            <w:r w:rsidR="006D58A5" w:rsidRPr="00FD6EAD">
              <w:t xml:space="preserve">plyn: </w:t>
            </w:r>
            <w:r w:rsidR="006D58A5">
              <w:t xml:space="preserve">Příloha č. 1 </w:t>
            </w:r>
            <w:r w:rsidR="00BE6C22">
              <w:t>–</w:t>
            </w:r>
            <w:r w:rsidR="006D58A5">
              <w:t xml:space="preserve"> Obchodní</w:t>
            </w:r>
            <w:r w:rsidR="00BE6C22">
              <w:t xml:space="preserve"> </w:t>
            </w:r>
            <w:r w:rsidR="006D58A5">
              <w:t>podmínky [ZP_202</w:t>
            </w:r>
            <w:r w:rsidR="00BE6C22">
              <w:t>21114</w:t>
            </w:r>
            <w:r w:rsidR="006D58A5">
              <w:t>]</w:t>
            </w:r>
            <w:r w:rsidR="006D58A5" w:rsidRPr="008C0A1D">
              <w:tab/>
            </w:r>
            <w:r w:rsidR="006D58A5">
              <w:tab/>
            </w:r>
            <w:r w:rsidR="006D58A5">
              <w:fldChar w:fldCharType="begin"/>
            </w:r>
            <w:r w:rsidR="006D58A5">
              <w:instrText>PAGE</w:instrText>
            </w:r>
            <w:r w:rsidR="006D58A5">
              <w:fldChar w:fldCharType="separate"/>
            </w:r>
            <w:r>
              <w:rPr>
                <w:noProof/>
              </w:rPr>
              <w:t>1</w:t>
            </w:r>
            <w:r w:rsidR="006D58A5">
              <w:rPr>
                <w:noProof/>
              </w:rPr>
              <w:fldChar w:fldCharType="end"/>
            </w:r>
            <w:r w:rsidR="006D58A5" w:rsidRPr="008C0A1D">
              <w:t>/</w:t>
            </w:r>
            <w:r w:rsidR="006D58A5">
              <w:rPr>
                <w:noProof/>
              </w:rPr>
              <w:fldChar w:fldCharType="begin"/>
            </w:r>
            <w:r w:rsidR="006D58A5">
              <w:rPr>
                <w:noProof/>
              </w:rPr>
              <w:instrText xml:space="preserve"> SECTIONPAGES  </w:instrText>
            </w:r>
            <w:r w:rsidR="006D58A5">
              <w:rPr>
                <w:noProof/>
              </w:rPr>
              <w:fldChar w:fldCharType="separate"/>
            </w:r>
            <w:r>
              <w:rPr>
                <w:noProof/>
              </w:rPr>
              <w:t>12</w:t>
            </w:r>
            <w:r w:rsidR="006D58A5">
              <w:rPr>
                <w:noProof/>
              </w:rPr>
              <w:fldChar w:fldCharType="end"/>
            </w:r>
          </w:sdtContent>
        </w:sdt>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1664906"/>
      <w:docPartObj>
        <w:docPartGallery w:val="Page Numbers (Bottom of Page)"/>
        <w:docPartUnique/>
      </w:docPartObj>
    </w:sdtPr>
    <w:sdtEndPr/>
    <w:sdtContent>
      <w:sdt>
        <w:sdtPr>
          <w:id w:val="-1385790699"/>
          <w:docPartObj>
            <w:docPartGallery w:val="Page Numbers (Top of Page)"/>
            <w:docPartUnique/>
          </w:docPartObj>
        </w:sdtPr>
        <w:sdtEndPr/>
        <w:sdtContent>
          <w:p w14:paraId="1B701AB8" w14:textId="4793A230" w:rsidR="006D58A5" w:rsidRPr="008C0A1D" w:rsidRDefault="00B062DF" w:rsidP="00E462E8">
            <w:pPr>
              <w:pStyle w:val="Zapati"/>
              <w:tabs>
                <w:tab w:val="clear" w:pos="4536"/>
                <w:tab w:val="clear" w:pos="9072"/>
                <w:tab w:val="right" w:pos="10206"/>
              </w:tabs>
            </w:pPr>
            <w:sdt>
              <w:sdtPr>
                <w:id w:val="362488434"/>
                <w:docPartObj>
                  <w:docPartGallery w:val="Page Numbers (Bottom of Page)"/>
                  <w:docPartUnique/>
                </w:docPartObj>
              </w:sdtPr>
              <w:sdtEndPr/>
              <w:sdtContent>
                <w:sdt>
                  <w:sdtPr>
                    <w:id w:val="-1020549121"/>
                    <w:docPartObj>
                      <w:docPartGallery w:val="Page Numbers (Top of Page)"/>
                      <w:docPartUnique/>
                    </w:docPartObj>
                  </w:sdtPr>
                  <w:sdtEndPr/>
                  <w:sdtContent>
                    <w:sdt>
                      <w:sdtPr>
                        <w:id w:val="937794484"/>
                        <w:docPartObj>
                          <w:docPartGallery w:val="Page Numbers (Top of Page)"/>
                          <w:docPartUnique/>
                        </w:docPartObj>
                      </w:sdtPr>
                      <w:sdtEndPr/>
                      <w:sdtContent>
                        <w:r w:rsidR="006D58A5">
                          <w:t>Smlouva - zemní plyn: Distribuční přehled</w:t>
                        </w:r>
                        <w:r w:rsidR="006D58A5" w:rsidRPr="008C0A1D">
                          <w:tab/>
                        </w:r>
                        <w:r w:rsidR="006D58A5">
                          <w:t>1/1</w:t>
                        </w:r>
                      </w:sdtContent>
                    </w:sdt>
                    <w:r w:rsidR="006D58A5">
                      <w:t xml:space="preserve"> </w:t>
                    </w:r>
                  </w:sdtContent>
                </w:sdt>
              </w:sdtContent>
            </w:sdt>
          </w:p>
        </w:sdtContent>
      </w:sdt>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305040"/>
      <w:docPartObj>
        <w:docPartGallery w:val="Page Numbers (Top of Page)"/>
        <w:docPartUnique/>
      </w:docPartObj>
    </w:sdtPr>
    <w:sdtEndPr/>
    <w:sdtContent>
      <w:sdt>
        <w:sdtPr>
          <w:id w:val="761346771"/>
          <w:docPartObj>
            <w:docPartGallery w:val="Page Numbers (Bottom of Page)"/>
            <w:docPartUnique/>
          </w:docPartObj>
        </w:sdtPr>
        <w:sdtEndPr/>
        <w:sdtContent>
          <w:sdt>
            <w:sdtPr>
              <w:id w:val="-55629855"/>
              <w:docPartObj>
                <w:docPartGallery w:val="Page Numbers (Top of Page)"/>
                <w:docPartUnique/>
              </w:docPartObj>
            </w:sdtPr>
            <w:sdtEndPr/>
            <w:sdtContent>
              <w:p w14:paraId="5646A464" w14:textId="77777777" w:rsidR="006D58A5" w:rsidRPr="001A128F" w:rsidRDefault="006D58A5" w:rsidP="001A128F">
                <w:pPr>
                  <w:pStyle w:val="Zapati"/>
                  <w:tabs>
                    <w:tab w:val="clear" w:pos="4536"/>
                    <w:tab w:val="clear" w:pos="9072"/>
                    <w:tab w:val="right" w:pos="10206"/>
                  </w:tabs>
                </w:pPr>
                <w:r>
                  <w:t>Smlouva - zemní plyn: Příloha č. 1 – Distribuční přehled</w:t>
                </w:r>
                <w:r w:rsidRPr="008C0A1D">
                  <w:tab/>
                </w:r>
                <w:r>
                  <w:t>1/1</w:t>
                </w:r>
              </w:p>
            </w:sdtContent>
          </w:sdt>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A3B0A" w14:textId="77777777" w:rsidR="006D58A5" w:rsidRDefault="006D58A5" w:rsidP="00055080">
      <w:r>
        <w:separator/>
      </w:r>
    </w:p>
    <w:p w14:paraId="74F7A301" w14:textId="77777777" w:rsidR="006D58A5" w:rsidRDefault="006D58A5"/>
  </w:footnote>
  <w:footnote w:type="continuationSeparator" w:id="0">
    <w:p w14:paraId="292277B3" w14:textId="77777777" w:rsidR="006D58A5" w:rsidRDefault="006D58A5" w:rsidP="00055080">
      <w:r>
        <w:continuationSeparator/>
      </w:r>
    </w:p>
    <w:p w14:paraId="2A56C853" w14:textId="77777777" w:rsidR="006D58A5" w:rsidRDefault="006D58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E920F" w14:textId="11DE9FA3" w:rsidR="006D58A5" w:rsidRDefault="006D58A5">
    <w:pPr>
      <w:pStyle w:val="Zhlav"/>
    </w:pPr>
    <w:r>
      <w:rPr>
        <w:noProof/>
        <w:lang w:eastAsia="cs-CZ"/>
      </w:rPr>
      <w:drawing>
        <wp:anchor distT="0" distB="0" distL="114300" distR="114300" simplePos="0" relativeHeight="251712512" behindDoc="1" locked="0" layoutInCell="1" allowOverlap="1" wp14:anchorId="249EEEC8" wp14:editId="3E7A02E8">
          <wp:simplePos x="0" y="0"/>
          <wp:positionH relativeFrom="page">
            <wp:posOffset>5581015</wp:posOffset>
          </wp:positionH>
          <wp:positionV relativeFrom="page">
            <wp:posOffset>431800</wp:posOffset>
          </wp:positionV>
          <wp:extent cx="1620000" cy="1080000"/>
          <wp:effectExtent l="0" t="0" r="0" b="635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nogy_MVM_horizontal_(4,5x3,0)_Bila.jpg"/>
                  <pic:cNvPicPr/>
                </pic:nvPicPr>
                <pic:blipFill>
                  <a:blip r:embed="rId1">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CF2DD" w14:textId="28B1E9CF" w:rsidR="006D58A5" w:rsidRDefault="006D58A5" w:rsidP="00096773">
    <w:pPr>
      <w:pStyle w:val="Zhlav"/>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2E7E8" w14:textId="77777777" w:rsidR="006D58A5" w:rsidRDefault="006D58A5">
    <w:pPr>
      <w:pStyle w:val="Zhlav"/>
    </w:pPr>
    <w:r>
      <w:rPr>
        <w:noProof/>
        <w:lang w:eastAsia="cs-CZ"/>
      </w:rPr>
      <w:drawing>
        <wp:anchor distT="0" distB="0" distL="114300" distR="114300" simplePos="0" relativeHeight="251691008" behindDoc="0" locked="1" layoutInCell="1" allowOverlap="1" wp14:anchorId="07D637DD" wp14:editId="4029BB01">
          <wp:simplePos x="0" y="0"/>
          <wp:positionH relativeFrom="page">
            <wp:posOffset>6480810</wp:posOffset>
          </wp:positionH>
          <wp:positionV relativeFrom="page">
            <wp:posOffset>431800</wp:posOffset>
          </wp:positionV>
          <wp:extent cx="720000" cy="1080000"/>
          <wp:effectExtent l="0" t="0" r="4445" b="635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57AA0" w14:textId="77777777" w:rsidR="006D58A5" w:rsidRDefault="006D58A5" w:rsidP="00096773">
    <w:pPr>
      <w:pStyle w:val="Zhlav"/>
      <w:ind w:left="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3C3EC" w14:textId="38E3949B" w:rsidR="006D58A5" w:rsidRDefault="006D58A5">
    <w:pPr>
      <w:pStyle w:val="Zhlav"/>
    </w:pPr>
    <w:r>
      <w:rPr>
        <w:noProof/>
        <w:lang w:eastAsia="cs-CZ"/>
      </w:rPr>
      <w:drawing>
        <wp:anchor distT="0" distB="0" distL="114300" distR="114300" simplePos="0" relativeHeight="251716608" behindDoc="1" locked="0" layoutInCell="1" allowOverlap="1" wp14:anchorId="0DC8CCFD" wp14:editId="3E7C0A5F">
          <wp:simplePos x="0" y="0"/>
          <wp:positionH relativeFrom="page">
            <wp:posOffset>5581015</wp:posOffset>
          </wp:positionH>
          <wp:positionV relativeFrom="page">
            <wp:posOffset>431800</wp:posOffset>
          </wp:positionV>
          <wp:extent cx="1620000" cy="1080000"/>
          <wp:effectExtent l="0" t="0" r="0" b="635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nogy_MVM_horizontal_(4,5x3,0)_Bila.jpg"/>
                  <pic:cNvPicPr/>
                </pic:nvPicPr>
                <pic:blipFill>
                  <a:blip r:embed="rId1">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930F6" w14:textId="77777777" w:rsidR="006D58A5" w:rsidRDefault="006D58A5" w:rsidP="00096773">
    <w:pPr>
      <w:pStyle w:val="Zhlav"/>
      <w:ind w:left="0"/>
    </w:pPr>
    <w:r>
      <w:rPr>
        <w:noProof/>
        <w:lang w:eastAsia="cs-CZ"/>
      </w:rPr>
      <w:drawing>
        <wp:anchor distT="0" distB="0" distL="114300" distR="114300" simplePos="0" relativeHeight="251711488" behindDoc="0" locked="1" layoutInCell="1" allowOverlap="1" wp14:anchorId="567EC54B" wp14:editId="5863A7C9">
          <wp:simplePos x="0" y="0"/>
          <wp:positionH relativeFrom="page">
            <wp:posOffset>6480810</wp:posOffset>
          </wp:positionH>
          <wp:positionV relativeFrom="page">
            <wp:posOffset>431800</wp:posOffset>
          </wp:positionV>
          <wp:extent cx="720000" cy="1080000"/>
          <wp:effectExtent l="0" t="0" r="4445"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973FB" w14:textId="77777777" w:rsidR="006D58A5" w:rsidRDefault="006D58A5">
    <w:pPr>
      <w:pStyle w:val="Zhlav"/>
    </w:pPr>
    <w:r>
      <w:rPr>
        <w:noProof/>
        <w:lang w:eastAsia="cs-CZ"/>
      </w:rPr>
      <w:drawing>
        <wp:anchor distT="0" distB="0" distL="114300" distR="114300" simplePos="0" relativeHeight="251710464" behindDoc="0" locked="1" layoutInCell="1" allowOverlap="1" wp14:anchorId="0228A62F" wp14:editId="6C7C1C95">
          <wp:simplePos x="0" y="0"/>
          <wp:positionH relativeFrom="page">
            <wp:posOffset>6480810</wp:posOffset>
          </wp:positionH>
          <wp:positionV relativeFrom="page">
            <wp:posOffset>431800</wp:posOffset>
          </wp:positionV>
          <wp:extent cx="720000" cy="1080000"/>
          <wp:effectExtent l="0" t="0" r="4445" b="635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C7E7FBA"/>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8711233"/>
    <w:multiLevelType w:val="hybridMultilevel"/>
    <w:tmpl w:val="C5E44F5E"/>
    <w:lvl w:ilvl="0" w:tplc="04050001">
      <w:start w:val="1"/>
      <w:numFmt w:val="bullet"/>
      <w:lvlText w:val=""/>
      <w:lvlJc w:val="left"/>
      <w:pPr>
        <w:ind w:left="643" w:hanging="360"/>
      </w:pPr>
      <w:rPr>
        <w:rFonts w:ascii="Symbol" w:hAnsi="Symbol"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
    <w:nsid w:val="10444174"/>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3">
    <w:nsid w:val="160610CE"/>
    <w:multiLevelType w:val="hybridMultilevel"/>
    <w:tmpl w:val="B96ACB46"/>
    <w:lvl w:ilvl="0" w:tplc="21B2EB84">
      <w:start w:val="1"/>
      <w:numFmt w:val="lowerRoman"/>
      <w:lvlText w:val="(%1)"/>
      <w:lvlJc w:val="left"/>
      <w:pPr>
        <w:ind w:left="805" w:hanging="360"/>
      </w:pPr>
      <w:rPr>
        <w:rFonts w:hint="default"/>
      </w:r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4">
    <w:nsid w:val="18511791"/>
    <w:multiLevelType w:val="hybridMultilevel"/>
    <w:tmpl w:val="4E5C7E22"/>
    <w:lvl w:ilvl="0" w:tplc="190683CA">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5">
    <w:nsid w:val="251847DB"/>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
    <w:nsid w:val="28045F80"/>
    <w:multiLevelType w:val="hybridMultilevel"/>
    <w:tmpl w:val="FD9CFF18"/>
    <w:lvl w:ilvl="0" w:tplc="A8AAFBA4">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0975700"/>
    <w:multiLevelType w:val="hybridMultilevel"/>
    <w:tmpl w:val="CB422902"/>
    <w:lvl w:ilvl="0" w:tplc="49F46B36">
      <w:start w:val="2"/>
      <w:numFmt w:val="decimal"/>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461238C"/>
    <w:multiLevelType w:val="hybridMultilevel"/>
    <w:tmpl w:val="E47E33D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nsid w:val="354B2E7D"/>
    <w:multiLevelType w:val="hybridMultilevel"/>
    <w:tmpl w:val="521C663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nsid w:val="3B986B83"/>
    <w:multiLevelType w:val="hybridMultilevel"/>
    <w:tmpl w:val="8780CB6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CEB34F0"/>
    <w:multiLevelType w:val="hybridMultilevel"/>
    <w:tmpl w:val="32AE91BC"/>
    <w:lvl w:ilvl="0" w:tplc="0405000F">
      <w:start w:val="1"/>
      <w:numFmt w:val="decimal"/>
      <w:lvlText w:val="%1."/>
      <w:lvlJc w:val="left"/>
      <w:pPr>
        <w:ind w:left="805" w:hanging="360"/>
      </w:pPr>
    </w:lvl>
    <w:lvl w:ilvl="1" w:tplc="0405000F">
      <w:start w:val="1"/>
      <w:numFmt w:val="decimal"/>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12">
    <w:nsid w:val="42086CBA"/>
    <w:multiLevelType w:val="hybridMultilevel"/>
    <w:tmpl w:val="2B34B3B2"/>
    <w:lvl w:ilvl="0" w:tplc="208CFACA">
      <w:start w:val="1"/>
      <w:numFmt w:val="bullet"/>
      <w:pStyle w:val="6"/>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3">
    <w:nsid w:val="420A47A9"/>
    <w:multiLevelType w:val="hybridMultilevel"/>
    <w:tmpl w:val="E5244900"/>
    <w:lvl w:ilvl="0" w:tplc="FF342E8A">
      <w:numFmt w:val="bullet"/>
      <w:lvlText w:val="-"/>
      <w:lvlJc w:val="left"/>
      <w:pPr>
        <w:ind w:left="814" w:hanging="360"/>
      </w:pPr>
      <w:rPr>
        <w:rFonts w:ascii="Calibri Light" w:eastAsia="Times New Roman" w:hAnsi="Calibri Light" w:cs="Calibri Light"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4">
    <w:nsid w:val="45631D95"/>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5">
    <w:nsid w:val="47F123D8"/>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6">
    <w:nsid w:val="492718CE"/>
    <w:multiLevelType w:val="hybridMultilevel"/>
    <w:tmpl w:val="02BC4E2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nsid w:val="498547CF"/>
    <w:multiLevelType w:val="hybridMultilevel"/>
    <w:tmpl w:val="BE30DA6C"/>
    <w:lvl w:ilvl="0" w:tplc="E46C8480">
      <w:start w:val="4"/>
      <w:numFmt w:val="lowerLetter"/>
      <w:lvlText w:val="%1)"/>
      <w:lvlJc w:val="left"/>
      <w:pPr>
        <w:ind w:left="445" w:hanging="360"/>
      </w:pPr>
      <w:rPr>
        <w:rFonts w:hint="default"/>
      </w:rPr>
    </w:lvl>
    <w:lvl w:ilvl="1" w:tplc="F8323E5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D3833E5"/>
    <w:multiLevelType w:val="hybridMultilevel"/>
    <w:tmpl w:val="307A3846"/>
    <w:lvl w:ilvl="0" w:tplc="56A20F06">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5AB393C"/>
    <w:multiLevelType w:val="hybridMultilevel"/>
    <w:tmpl w:val="CC5092BC"/>
    <w:lvl w:ilvl="0" w:tplc="412EDD6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nsid w:val="5FB9074D"/>
    <w:multiLevelType w:val="hybridMultilevel"/>
    <w:tmpl w:val="913E798C"/>
    <w:lvl w:ilvl="0" w:tplc="21B2EB84">
      <w:start w:val="1"/>
      <w:numFmt w:val="lowerRoman"/>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441594E"/>
    <w:multiLevelType w:val="hybridMultilevel"/>
    <w:tmpl w:val="A6E06374"/>
    <w:lvl w:ilvl="0" w:tplc="8AB2445C">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7D22B99"/>
    <w:multiLevelType w:val="hybridMultilevel"/>
    <w:tmpl w:val="88FA3FB8"/>
    <w:lvl w:ilvl="0" w:tplc="04050017">
      <w:start w:val="1"/>
      <w:numFmt w:val="lowerLetter"/>
      <w:lvlText w:val="%1)"/>
      <w:lvlJc w:val="left"/>
      <w:pPr>
        <w:ind w:left="770" w:hanging="360"/>
      </w:pPr>
      <w:rPr>
        <w:rFont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3">
    <w:nsid w:val="680714A2"/>
    <w:multiLevelType w:val="hybridMultilevel"/>
    <w:tmpl w:val="853E3F90"/>
    <w:lvl w:ilvl="0" w:tplc="04050017">
      <w:start w:val="1"/>
      <w:numFmt w:val="lowerLetter"/>
      <w:lvlText w:val="%1)"/>
      <w:lvlJc w:val="left"/>
      <w:pPr>
        <w:ind w:left="643" w:hanging="360"/>
      </w:pPr>
      <w:rPr>
        <w:rFonts w:hint="default"/>
      </w:rPr>
    </w:lvl>
    <w:lvl w:ilvl="1" w:tplc="04050003">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24">
    <w:nsid w:val="6BF31423"/>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nsid w:val="6FAC6A8C"/>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26">
    <w:nsid w:val="7C08226F"/>
    <w:multiLevelType w:val="hybridMultilevel"/>
    <w:tmpl w:val="9D82F098"/>
    <w:lvl w:ilvl="0" w:tplc="006809CA">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27">
    <w:nsid w:val="7D560DCF"/>
    <w:multiLevelType w:val="hybridMultilevel"/>
    <w:tmpl w:val="CC5092BC"/>
    <w:lvl w:ilvl="0" w:tplc="412EDD6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nsid w:val="7FE42F87"/>
    <w:multiLevelType w:val="hybridMultilevel"/>
    <w:tmpl w:val="8D186D7C"/>
    <w:lvl w:ilvl="0" w:tplc="DC00748E">
      <w:start w:val="4"/>
      <w:numFmt w:val="lowerLetter"/>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0"/>
  </w:num>
  <w:num w:numId="4">
    <w:abstractNumId w:val="4"/>
  </w:num>
  <w:num w:numId="5">
    <w:abstractNumId w:val="18"/>
  </w:num>
  <w:num w:numId="6">
    <w:abstractNumId w:val="28"/>
  </w:num>
  <w:num w:numId="7">
    <w:abstractNumId w:val="21"/>
  </w:num>
  <w:num w:numId="8">
    <w:abstractNumId w:val="17"/>
  </w:num>
  <w:num w:numId="9">
    <w:abstractNumId w:val="24"/>
  </w:num>
  <w:num w:numId="10">
    <w:abstractNumId w:val="7"/>
  </w:num>
  <w:num w:numId="11">
    <w:abstractNumId w:val="9"/>
  </w:num>
  <w:num w:numId="12">
    <w:abstractNumId w:val="20"/>
  </w:num>
  <w:num w:numId="13">
    <w:abstractNumId w:val="16"/>
  </w:num>
  <w:num w:numId="14">
    <w:abstractNumId w:val="22"/>
  </w:num>
  <w:num w:numId="15">
    <w:abstractNumId w:val="14"/>
  </w:num>
  <w:num w:numId="16">
    <w:abstractNumId w:val="6"/>
  </w:num>
  <w:num w:numId="17">
    <w:abstractNumId w:val="15"/>
  </w:num>
  <w:num w:numId="18">
    <w:abstractNumId w:val="10"/>
  </w:num>
  <w:num w:numId="19">
    <w:abstractNumId w:val="23"/>
  </w:num>
  <w:num w:numId="20">
    <w:abstractNumId w:val="3"/>
  </w:num>
  <w:num w:numId="21">
    <w:abstractNumId w:val="8"/>
  </w:num>
  <w:num w:numId="22">
    <w:abstractNumId w:val="19"/>
  </w:num>
  <w:num w:numId="23">
    <w:abstractNumId w:val="27"/>
  </w:num>
  <w:num w:numId="24">
    <w:abstractNumId w:val="5"/>
  </w:num>
  <w:num w:numId="25">
    <w:abstractNumId w:val="13"/>
  </w:num>
  <w:num w:numId="26">
    <w:abstractNumId w:val="2"/>
  </w:num>
  <w:num w:numId="27">
    <w:abstractNumId w:val="25"/>
  </w:num>
  <w:num w:numId="28">
    <w:abstractNumId w:val="1"/>
  </w:num>
  <w:num w:numId="29">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284"/>
  <w:hyphenationZone w:val="425"/>
  <w:characterSpacingControl w:val="doNotCompress"/>
  <w:hdrShapeDefaults>
    <o:shapedefaults v:ext="edit" spidmax="535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789"/>
    <w:rsid w:val="00000972"/>
    <w:rsid w:val="00001704"/>
    <w:rsid w:val="0000185C"/>
    <w:rsid w:val="00001903"/>
    <w:rsid w:val="0000317B"/>
    <w:rsid w:val="000061EA"/>
    <w:rsid w:val="00006667"/>
    <w:rsid w:val="000106B6"/>
    <w:rsid w:val="000109CF"/>
    <w:rsid w:val="00011516"/>
    <w:rsid w:val="000118E8"/>
    <w:rsid w:val="00011AA5"/>
    <w:rsid w:val="0001410A"/>
    <w:rsid w:val="0001446F"/>
    <w:rsid w:val="00014C38"/>
    <w:rsid w:val="00015214"/>
    <w:rsid w:val="000157B5"/>
    <w:rsid w:val="00017492"/>
    <w:rsid w:val="0002074C"/>
    <w:rsid w:val="00020C31"/>
    <w:rsid w:val="00020D9B"/>
    <w:rsid w:val="00021753"/>
    <w:rsid w:val="00021C37"/>
    <w:rsid w:val="00022481"/>
    <w:rsid w:val="000231E0"/>
    <w:rsid w:val="000249C9"/>
    <w:rsid w:val="0002586D"/>
    <w:rsid w:val="00027536"/>
    <w:rsid w:val="000277E7"/>
    <w:rsid w:val="00027A6A"/>
    <w:rsid w:val="00030EDC"/>
    <w:rsid w:val="00030FB9"/>
    <w:rsid w:val="00031A36"/>
    <w:rsid w:val="0003275A"/>
    <w:rsid w:val="000330DC"/>
    <w:rsid w:val="000338CF"/>
    <w:rsid w:val="0003452D"/>
    <w:rsid w:val="00035C46"/>
    <w:rsid w:val="00036FC1"/>
    <w:rsid w:val="0004076F"/>
    <w:rsid w:val="00041BD8"/>
    <w:rsid w:val="000424C1"/>
    <w:rsid w:val="000424F7"/>
    <w:rsid w:val="00042C63"/>
    <w:rsid w:val="00042ECF"/>
    <w:rsid w:val="00043607"/>
    <w:rsid w:val="00043FCF"/>
    <w:rsid w:val="00044BFD"/>
    <w:rsid w:val="000467D8"/>
    <w:rsid w:val="000472A7"/>
    <w:rsid w:val="00050458"/>
    <w:rsid w:val="000509F6"/>
    <w:rsid w:val="00050BBD"/>
    <w:rsid w:val="0005133D"/>
    <w:rsid w:val="00053870"/>
    <w:rsid w:val="00053EA4"/>
    <w:rsid w:val="00054D7B"/>
    <w:rsid w:val="00055080"/>
    <w:rsid w:val="000550D5"/>
    <w:rsid w:val="00055568"/>
    <w:rsid w:val="00056490"/>
    <w:rsid w:val="000572E0"/>
    <w:rsid w:val="00057C82"/>
    <w:rsid w:val="00057DC1"/>
    <w:rsid w:val="00057DE1"/>
    <w:rsid w:val="00060247"/>
    <w:rsid w:val="0006046C"/>
    <w:rsid w:val="0006130A"/>
    <w:rsid w:val="00061448"/>
    <w:rsid w:val="0006162D"/>
    <w:rsid w:val="00062A45"/>
    <w:rsid w:val="00063B46"/>
    <w:rsid w:val="0006598D"/>
    <w:rsid w:val="00066853"/>
    <w:rsid w:val="000670E7"/>
    <w:rsid w:val="00067204"/>
    <w:rsid w:val="0006771A"/>
    <w:rsid w:val="00067A28"/>
    <w:rsid w:val="00070C08"/>
    <w:rsid w:val="000728DC"/>
    <w:rsid w:val="00072BCD"/>
    <w:rsid w:val="00073147"/>
    <w:rsid w:val="0007396B"/>
    <w:rsid w:val="0007486C"/>
    <w:rsid w:val="00074C73"/>
    <w:rsid w:val="00075061"/>
    <w:rsid w:val="00075818"/>
    <w:rsid w:val="00077ADC"/>
    <w:rsid w:val="000802CD"/>
    <w:rsid w:val="00082B4A"/>
    <w:rsid w:val="000849E9"/>
    <w:rsid w:val="000852E0"/>
    <w:rsid w:val="00085687"/>
    <w:rsid w:val="00085C98"/>
    <w:rsid w:val="00085DE3"/>
    <w:rsid w:val="000868ED"/>
    <w:rsid w:val="00086D59"/>
    <w:rsid w:val="00090CBE"/>
    <w:rsid w:val="00092113"/>
    <w:rsid w:val="00092DB1"/>
    <w:rsid w:val="00096773"/>
    <w:rsid w:val="000A107E"/>
    <w:rsid w:val="000A2A7B"/>
    <w:rsid w:val="000A4D36"/>
    <w:rsid w:val="000A6AFB"/>
    <w:rsid w:val="000A7DAA"/>
    <w:rsid w:val="000B12F9"/>
    <w:rsid w:val="000B1E81"/>
    <w:rsid w:val="000B23EA"/>
    <w:rsid w:val="000B2A3C"/>
    <w:rsid w:val="000B4039"/>
    <w:rsid w:val="000B5297"/>
    <w:rsid w:val="000B634A"/>
    <w:rsid w:val="000B6AFF"/>
    <w:rsid w:val="000B70A6"/>
    <w:rsid w:val="000B7AD2"/>
    <w:rsid w:val="000B7F73"/>
    <w:rsid w:val="000C115E"/>
    <w:rsid w:val="000C11A7"/>
    <w:rsid w:val="000C245A"/>
    <w:rsid w:val="000C33DF"/>
    <w:rsid w:val="000C48FA"/>
    <w:rsid w:val="000C4A48"/>
    <w:rsid w:val="000C5BC4"/>
    <w:rsid w:val="000C66D5"/>
    <w:rsid w:val="000C6C60"/>
    <w:rsid w:val="000C6D6A"/>
    <w:rsid w:val="000D0827"/>
    <w:rsid w:val="000D123C"/>
    <w:rsid w:val="000D19F8"/>
    <w:rsid w:val="000D3D96"/>
    <w:rsid w:val="000D4531"/>
    <w:rsid w:val="000D5677"/>
    <w:rsid w:val="000D64D2"/>
    <w:rsid w:val="000D6D3C"/>
    <w:rsid w:val="000E12C0"/>
    <w:rsid w:val="000E133A"/>
    <w:rsid w:val="000E196F"/>
    <w:rsid w:val="000E253A"/>
    <w:rsid w:val="000E323B"/>
    <w:rsid w:val="000E3322"/>
    <w:rsid w:val="000E3976"/>
    <w:rsid w:val="000E39A3"/>
    <w:rsid w:val="000E46FE"/>
    <w:rsid w:val="000E6BBC"/>
    <w:rsid w:val="000E6BEF"/>
    <w:rsid w:val="000F48EF"/>
    <w:rsid w:val="000F4EFC"/>
    <w:rsid w:val="000F50E4"/>
    <w:rsid w:val="000F733C"/>
    <w:rsid w:val="000F786C"/>
    <w:rsid w:val="00102892"/>
    <w:rsid w:val="001035C5"/>
    <w:rsid w:val="0010384C"/>
    <w:rsid w:val="00105067"/>
    <w:rsid w:val="0010551E"/>
    <w:rsid w:val="00105AF0"/>
    <w:rsid w:val="0010637A"/>
    <w:rsid w:val="00106387"/>
    <w:rsid w:val="0010720E"/>
    <w:rsid w:val="00107B9A"/>
    <w:rsid w:val="00111705"/>
    <w:rsid w:val="00113269"/>
    <w:rsid w:val="0011360C"/>
    <w:rsid w:val="0011388C"/>
    <w:rsid w:val="00113B88"/>
    <w:rsid w:val="00113C09"/>
    <w:rsid w:val="00113F28"/>
    <w:rsid w:val="00115315"/>
    <w:rsid w:val="00115E16"/>
    <w:rsid w:val="0011600B"/>
    <w:rsid w:val="00116082"/>
    <w:rsid w:val="001162A8"/>
    <w:rsid w:val="001175C4"/>
    <w:rsid w:val="00117D52"/>
    <w:rsid w:val="0012004D"/>
    <w:rsid w:val="00120938"/>
    <w:rsid w:val="00120DEE"/>
    <w:rsid w:val="00121111"/>
    <w:rsid w:val="00121454"/>
    <w:rsid w:val="001217B5"/>
    <w:rsid w:val="001228F1"/>
    <w:rsid w:val="0012362A"/>
    <w:rsid w:val="00123FD1"/>
    <w:rsid w:val="00124DD6"/>
    <w:rsid w:val="00124E52"/>
    <w:rsid w:val="001255BC"/>
    <w:rsid w:val="001258EF"/>
    <w:rsid w:val="00126542"/>
    <w:rsid w:val="00127886"/>
    <w:rsid w:val="00130B61"/>
    <w:rsid w:val="00130ECC"/>
    <w:rsid w:val="00131654"/>
    <w:rsid w:val="00132233"/>
    <w:rsid w:val="00133D95"/>
    <w:rsid w:val="001340F2"/>
    <w:rsid w:val="0013514C"/>
    <w:rsid w:val="00135EBA"/>
    <w:rsid w:val="00137BA3"/>
    <w:rsid w:val="00137CF5"/>
    <w:rsid w:val="00140C8E"/>
    <w:rsid w:val="00140F85"/>
    <w:rsid w:val="001413F4"/>
    <w:rsid w:val="001414A8"/>
    <w:rsid w:val="00141830"/>
    <w:rsid w:val="00141EFA"/>
    <w:rsid w:val="0014232C"/>
    <w:rsid w:val="00142802"/>
    <w:rsid w:val="0014287A"/>
    <w:rsid w:val="0014289A"/>
    <w:rsid w:val="001436B3"/>
    <w:rsid w:val="0014504E"/>
    <w:rsid w:val="001451E5"/>
    <w:rsid w:val="00146A01"/>
    <w:rsid w:val="00147870"/>
    <w:rsid w:val="0015005F"/>
    <w:rsid w:val="0015146F"/>
    <w:rsid w:val="00152516"/>
    <w:rsid w:val="0015292B"/>
    <w:rsid w:val="001532BF"/>
    <w:rsid w:val="001541B8"/>
    <w:rsid w:val="0015502D"/>
    <w:rsid w:val="00156C68"/>
    <w:rsid w:val="0015713D"/>
    <w:rsid w:val="00157282"/>
    <w:rsid w:val="001607C3"/>
    <w:rsid w:val="001617D4"/>
    <w:rsid w:val="0016198A"/>
    <w:rsid w:val="0016374F"/>
    <w:rsid w:val="00163D8B"/>
    <w:rsid w:val="00164068"/>
    <w:rsid w:val="00166C10"/>
    <w:rsid w:val="00166C58"/>
    <w:rsid w:val="00167144"/>
    <w:rsid w:val="00167301"/>
    <w:rsid w:val="00167B0F"/>
    <w:rsid w:val="00170C32"/>
    <w:rsid w:val="00171367"/>
    <w:rsid w:val="00172272"/>
    <w:rsid w:val="001724AE"/>
    <w:rsid w:val="00173C79"/>
    <w:rsid w:val="00174EAD"/>
    <w:rsid w:val="00175517"/>
    <w:rsid w:val="0018153D"/>
    <w:rsid w:val="00182F71"/>
    <w:rsid w:val="0018500A"/>
    <w:rsid w:val="001859BD"/>
    <w:rsid w:val="00185B2C"/>
    <w:rsid w:val="00186C33"/>
    <w:rsid w:val="0018776A"/>
    <w:rsid w:val="00187E28"/>
    <w:rsid w:val="00190802"/>
    <w:rsid w:val="00190CB1"/>
    <w:rsid w:val="00193A7B"/>
    <w:rsid w:val="00195076"/>
    <w:rsid w:val="00195786"/>
    <w:rsid w:val="0019639B"/>
    <w:rsid w:val="0019694B"/>
    <w:rsid w:val="00197472"/>
    <w:rsid w:val="00197B31"/>
    <w:rsid w:val="00197B50"/>
    <w:rsid w:val="001A128F"/>
    <w:rsid w:val="001A12C4"/>
    <w:rsid w:val="001A149B"/>
    <w:rsid w:val="001A2BFF"/>
    <w:rsid w:val="001A314A"/>
    <w:rsid w:val="001A35C1"/>
    <w:rsid w:val="001A4507"/>
    <w:rsid w:val="001A475E"/>
    <w:rsid w:val="001A496D"/>
    <w:rsid w:val="001A4DA7"/>
    <w:rsid w:val="001A4EFE"/>
    <w:rsid w:val="001A70F8"/>
    <w:rsid w:val="001B1FCC"/>
    <w:rsid w:val="001B2227"/>
    <w:rsid w:val="001B2C6C"/>
    <w:rsid w:val="001B325F"/>
    <w:rsid w:val="001B39A3"/>
    <w:rsid w:val="001B3E70"/>
    <w:rsid w:val="001B5340"/>
    <w:rsid w:val="001B5E9F"/>
    <w:rsid w:val="001B6CE4"/>
    <w:rsid w:val="001B6D64"/>
    <w:rsid w:val="001B7A13"/>
    <w:rsid w:val="001C1C6C"/>
    <w:rsid w:val="001C1D1A"/>
    <w:rsid w:val="001C2BB8"/>
    <w:rsid w:val="001C3D10"/>
    <w:rsid w:val="001C579F"/>
    <w:rsid w:val="001D2731"/>
    <w:rsid w:val="001D4C35"/>
    <w:rsid w:val="001D6896"/>
    <w:rsid w:val="001D68DF"/>
    <w:rsid w:val="001D7686"/>
    <w:rsid w:val="001D79EA"/>
    <w:rsid w:val="001E47A3"/>
    <w:rsid w:val="001E4C76"/>
    <w:rsid w:val="001E61D3"/>
    <w:rsid w:val="001F0467"/>
    <w:rsid w:val="001F07AC"/>
    <w:rsid w:val="001F0BB5"/>
    <w:rsid w:val="001F1321"/>
    <w:rsid w:val="001F1AD4"/>
    <w:rsid w:val="001F1BE9"/>
    <w:rsid w:val="001F2034"/>
    <w:rsid w:val="001F2160"/>
    <w:rsid w:val="001F253E"/>
    <w:rsid w:val="001F30BB"/>
    <w:rsid w:val="001F36C1"/>
    <w:rsid w:val="001F40E8"/>
    <w:rsid w:val="001F4A7D"/>
    <w:rsid w:val="001F529C"/>
    <w:rsid w:val="001F72AE"/>
    <w:rsid w:val="001F751D"/>
    <w:rsid w:val="001F7978"/>
    <w:rsid w:val="001F79E7"/>
    <w:rsid w:val="0020124A"/>
    <w:rsid w:val="0020325D"/>
    <w:rsid w:val="0020355F"/>
    <w:rsid w:val="002039F5"/>
    <w:rsid w:val="0020490D"/>
    <w:rsid w:val="0020548E"/>
    <w:rsid w:val="00207FBA"/>
    <w:rsid w:val="00210B4C"/>
    <w:rsid w:val="00210EC2"/>
    <w:rsid w:val="00210F50"/>
    <w:rsid w:val="00211751"/>
    <w:rsid w:val="00211DB9"/>
    <w:rsid w:val="0021204D"/>
    <w:rsid w:val="002129C0"/>
    <w:rsid w:val="00212C57"/>
    <w:rsid w:val="002145EA"/>
    <w:rsid w:val="0021461A"/>
    <w:rsid w:val="002233C8"/>
    <w:rsid w:val="002234D5"/>
    <w:rsid w:val="00223974"/>
    <w:rsid w:val="00223A83"/>
    <w:rsid w:val="00225D47"/>
    <w:rsid w:val="00225F6E"/>
    <w:rsid w:val="0022684E"/>
    <w:rsid w:val="002269D7"/>
    <w:rsid w:val="002279BB"/>
    <w:rsid w:val="00230EEC"/>
    <w:rsid w:val="00231F2E"/>
    <w:rsid w:val="00232511"/>
    <w:rsid w:val="002325B2"/>
    <w:rsid w:val="00232602"/>
    <w:rsid w:val="00232A2F"/>
    <w:rsid w:val="00232B88"/>
    <w:rsid w:val="00232F0D"/>
    <w:rsid w:val="00232F68"/>
    <w:rsid w:val="00233274"/>
    <w:rsid w:val="00235768"/>
    <w:rsid w:val="0023630C"/>
    <w:rsid w:val="00236B8D"/>
    <w:rsid w:val="002375A8"/>
    <w:rsid w:val="002377C6"/>
    <w:rsid w:val="00237E6D"/>
    <w:rsid w:val="00240573"/>
    <w:rsid w:val="00240AFE"/>
    <w:rsid w:val="00240DFF"/>
    <w:rsid w:val="002412D5"/>
    <w:rsid w:val="00241C99"/>
    <w:rsid w:val="002454A2"/>
    <w:rsid w:val="002457BF"/>
    <w:rsid w:val="00245D0C"/>
    <w:rsid w:val="00246B8A"/>
    <w:rsid w:val="002477CA"/>
    <w:rsid w:val="00250575"/>
    <w:rsid w:val="00250CD9"/>
    <w:rsid w:val="00250F13"/>
    <w:rsid w:val="00252352"/>
    <w:rsid w:val="0025378C"/>
    <w:rsid w:val="0025604E"/>
    <w:rsid w:val="00256B0D"/>
    <w:rsid w:val="00257068"/>
    <w:rsid w:val="002616CB"/>
    <w:rsid w:val="0026364C"/>
    <w:rsid w:val="00264150"/>
    <w:rsid w:val="002643FE"/>
    <w:rsid w:val="00266260"/>
    <w:rsid w:val="00267B81"/>
    <w:rsid w:val="002701AB"/>
    <w:rsid w:val="00270237"/>
    <w:rsid w:val="002706E8"/>
    <w:rsid w:val="002730E5"/>
    <w:rsid w:val="002756B2"/>
    <w:rsid w:val="002769BB"/>
    <w:rsid w:val="00277DE8"/>
    <w:rsid w:val="002802AB"/>
    <w:rsid w:val="00280733"/>
    <w:rsid w:val="00280A96"/>
    <w:rsid w:val="002813AF"/>
    <w:rsid w:val="00281B08"/>
    <w:rsid w:val="0028290D"/>
    <w:rsid w:val="00283B49"/>
    <w:rsid w:val="00283E57"/>
    <w:rsid w:val="00284E25"/>
    <w:rsid w:val="0028707D"/>
    <w:rsid w:val="00287BE8"/>
    <w:rsid w:val="00287BED"/>
    <w:rsid w:val="002904A2"/>
    <w:rsid w:val="00291247"/>
    <w:rsid w:val="00291FBB"/>
    <w:rsid w:val="00292954"/>
    <w:rsid w:val="00292F21"/>
    <w:rsid w:val="00293B41"/>
    <w:rsid w:val="002A1992"/>
    <w:rsid w:val="002A25F8"/>
    <w:rsid w:val="002A2DD8"/>
    <w:rsid w:val="002A2FF4"/>
    <w:rsid w:val="002A3091"/>
    <w:rsid w:val="002A346E"/>
    <w:rsid w:val="002A34DE"/>
    <w:rsid w:val="002A3959"/>
    <w:rsid w:val="002A3EA0"/>
    <w:rsid w:val="002A4128"/>
    <w:rsid w:val="002A4E60"/>
    <w:rsid w:val="002A5CC8"/>
    <w:rsid w:val="002A5E96"/>
    <w:rsid w:val="002A78D8"/>
    <w:rsid w:val="002B0907"/>
    <w:rsid w:val="002B14E8"/>
    <w:rsid w:val="002B154F"/>
    <w:rsid w:val="002B17B4"/>
    <w:rsid w:val="002B1C2A"/>
    <w:rsid w:val="002B4002"/>
    <w:rsid w:val="002B6484"/>
    <w:rsid w:val="002B64FC"/>
    <w:rsid w:val="002B6E96"/>
    <w:rsid w:val="002B6FA4"/>
    <w:rsid w:val="002B739A"/>
    <w:rsid w:val="002B77DC"/>
    <w:rsid w:val="002B78B5"/>
    <w:rsid w:val="002B7D27"/>
    <w:rsid w:val="002C1D1D"/>
    <w:rsid w:val="002C2336"/>
    <w:rsid w:val="002C2815"/>
    <w:rsid w:val="002C2D36"/>
    <w:rsid w:val="002C310F"/>
    <w:rsid w:val="002C3665"/>
    <w:rsid w:val="002C3F6A"/>
    <w:rsid w:val="002C4503"/>
    <w:rsid w:val="002C5FA1"/>
    <w:rsid w:val="002C6141"/>
    <w:rsid w:val="002C6921"/>
    <w:rsid w:val="002C7087"/>
    <w:rsid w:val="002D00FF"/>
    <w:rsid w:val="002D0809"/>
    <w:rsid w:val="002D20B8"/>
    <w:rsid w:val="002D333C"/>
    <w:rsid w:val="002D3862"/>
    <w:rsid w:val="002D3BA9"/>
    <w:rsid w:val="002D3DA2"/>
    <w:rsid w:val="002D52B1"/>
    <w:rsid w:val="002D6F03"/>
    <w:rsid w:val="002D708F"/>
    <w:rsid w:val="002E0139"/>
    <w:rsid w:val="002E0BC7"/>
    <w:rsid w:val="002E13FD"/>
    <w:rsid w:val="002E19B8"/>
    <w:rsid w:val="002E2037"/>
    <w:rsid w:val="002E372F"/>
    <w:rsid w:val="002E5052"/>
    <w:rsid w:val="002E5215"/>
    <w:rsid w:val="002E5286"/>
    <w:rsid w:val="002E52C8"/>
    <w:rsid w:val="002E5A8A"/>
    <w:rsid w:val="002E6F76"/>
    <w:rsid w:val="002E7268"/>
    <w:rsid w:val="002E727A"/>
    <w:rsid w:val="002E7668"/>
    <w:rsid w:val="002E79DD"/>
    <w:rsid w:val="002E7C1F"/>
    <w:rsid w:val="002E7E4A"/>
    <w:rsid w:val="002F0D32"/>
    <w:rsid w:val="002F1A87"/>
    <w:rsid w:val="002F1E0C"/>
    <w:rsid w:val="002F200B"/>
    <w:rsid w:val="002F2F5E"/>
    <w:rsid w:val="002F45B1"/>
    <w:rsid w:val="002F48B3"/>
    <w:rsid w:val="002F5700"/>
    <w:rsid w:val="002F5A47"/>
    <w:rsid w:val="002F67A1"/>
    <w:rsid w:val="002F6BC5"/>
    <w:rsid w:val="002F7A9A"/>
    <w:rsid w:val="00300392"/>
    <w:rsid w:val="00300B7D"/>
    <w:rsid w:val="00300C30"/>
    <w:rsid w:val="00301413"/>
    <w:rsid w:val="00301DD1"/>
    <w:rsid w:val="0030386C"/>
    <w:rsid w:val="00303EC3"/>
    <w:rsid w:val="0030481C"/>
    <w:rsid w:val="00306279"/>
    <w:rsid w:val="00306844"/>
    <w:rsid w:val="003074B5"/>
    <w:rsid w:val="00307C2D"/>
    <w:rsid w:val="003102BC"/>
    <w:rsid w:val="00310877"/>
    <w:rsid w:val="003125D8"/>
    <w:rsid w:val="00312F06"/>
    <w:rsid w:val="0031610F"/>
    <w:rsid w:val="003161AC"/>
    <w:rsid w:val="00316816"/>
    <w:rsid w:val="003171FF"/>
    <w:rsid w:val="00317440"/>
    <w:rsid w:val="003209F2"/>
    <w:rsid w:val="00321445"/>
    <w:rsid w:val="00322306"/>
    <w:rsid w:val="00322BF7"/>
    <w:rsid w:val="00323471"/>
    <w:rsid w:val="00323939"/>
    <w:rsid w:val="00323943"/>
    <w:rsid w:val="00324EB0"/>
    <w:rsid w:val="00326185"/>
    <w:rsid w:val="00326255"/>
    <w:rsid w:val="00326DAE"/>
    <w:rsid w:val="00326E9C"/>
    <w:rsid w:val="00326FD4"/>
    <w:rsid w:val="00327AEE"/>
    <w:rsid w:val="00327B9B"/>
    <w:rsid w:val="00327D7E"/>
    <w:rsid w:val="003307C8"/>
    <w:rsid w:val="0033160A"/>
    <w:rsid w:val="0033200B"/>
    <w:rsid w:val="003320E2"/>
    <w:rsid w:val="0033230B"/>
    <w:rsid w:val="003334E1"/>
    <w:rsid w:val="003339A1"/>
    <w:rsid w:val="00333E44"/>
    <w:rsid w:val="00334F46"/>
    <w:rsid w:val="00336DD9"/>
    <w:rsid w:val="00341313"/>
    <w:rsid w:val="00341856"/>
    <w:rsid w:val="00341887"/>
    <w:rsid w:val="00341B8D"/>
    <w:rsid w:val="00342121"/>
    <w:rsid w:val="00343CD3"/>
    <w:rsid w:val="0034539C"/>
    <w:rsid w:val="00345CAF"/>
    <w:rsid w:val="0034676C"/>
    <w:rsid w:val="00350EAD"/>
    <w:rsid w:val="00350F0B"/>
    <w:rsid w:val="003519D6"/>
    <w:rsid w:val="003538A6"/>
    <w:rsid w:val="00353F7F"/>
    <w:rsid w:val="0035528C"/>
    <w:rsid w:val="0035562E"/>
    <w:rsid w:val="00356D03"/>
    <w:rsid w:val="00356EC4"/>
    <w:rsid w:val="003573A2"/>
    <w:rsid w:val="00357B2D"/>
    <w:rsid w:val="00357CA1"/>
    <w:rsid w:val="00357EEA"/>
    <w:rsid w:val="003616FA"/>
    <w:rsid w:val="00361F80"/>
    <w:rsid w:val="00362793"/>
    <w:rsid w:val="00363E75"/>
    <w:rsid w:val="00363EB5"/>
    <w:rsid w:val="00364405"/>
    <w:rsid w:val="003647B1"/>
    <w:rsid w:val="003649A9"/>
    <w:rsid w:val="00364A7A"/>
    <w:rsid w:val="00364BDD"/>
    <w:rsid w:val="00365147"/>
    <w:rsid w:val="003652B6"/>
    <w:rsid w:val="003669FA"/>
    <w:rsid w:val="003677E2"/>
    <w:rsid w:val="00371781"/>
    <w:rsid w:val="00371848"/>
    <w:rsid w:val="00372C86"/>
    <w:rsid w:val="00373099"/>
    <w:rsid w:val="00374F15"/>
    <w:rsid w:val="00375082"/>
    <w:rsid w:val="003757D3"/>
    <w:rsid w:val="00375DB1"/>
    <w:rsid w:val="0037678B"/>
    <w:rsid w:val="00376EAC"/>
    <w:rsid w:val="00377570"/>
    <w:rsid w:val="00380278"/>
    <w:rsid w:val="00381500"/>
    <w:rsid w:val="0038196C"/>
    <w:rsid w:val="00382CAF"/>
    <w:rsid w:val="00383DF7"/>
    <w:rsid w:val="00384A89"/>
    <w:rsid w:val="00385DE9"/>
    <w:rsid w:val="00386074"/>
    <w:rsid w:val="003862B0"/>
    <w:rsid w:val="00387467"/>
    <w:rsid w:val="00390413"/>
    <w:rsid w:val="00390AA3"/>
    <w:rsid w:val="00391067"/>
    <w:rsid w:val="0039196B"/>
    <w:rsid w:val="00392133"/>
    <w:rsid w:val="0039214C"/>
    <w:rsid w:val="00392489"/>
    <w:rsid w:val="00392542"/>
    <w:rsid w:val="00392574"/>
    <w:rsid w:val="0039267E"/>
    <w:rsid w:val="003930E4"/>
    <w:rsid w:val="0039339F"/>
    <w:rsid w:val="003934D3"/>
    <w:rsid w:val="003939E2"/>
    <w:rsid w:val="00394B92"/>
    <w:rsid w:val="0039667C"/>
    <w:rsid w:val="00397A18"/>
    <w:rsid w:val="00397F3A"/>
    <w:rsid w:val="003A0972"/>
    <w:rsid w:val="003A17B4"/>
    <w:rsid w:val="003A4276"/>
    <w:rsid w:val="003A5D32"/>
    <w:rsid w:val="003A71DF"/>
    <w:rsid w:val="003A7305"/>
    <w:rsid w:val="003A778E"/>
    <w:rsid w:val="003A7D9F"/>
    <w:rsid w:val="003B025E"/>
    <w:rsid w:val="003B129A"/>
    <w:rsid w:val="003B1C6F"/>
    <w:rsid w:val="003B2F9B"/>
    <w:rsid w:val="003B2FE7"/>
    <w:rsid w:val="003B4307"/>
    <w:rsid w:val="003B4590"/>
    <w:rsid w:val="003B5294"/>
    <w:rsid w:val="003B6545"/>
    <w:rsid w:val="003B73A7"/>
    <w:rsid w:val="003C0176"/>
    <w:rsid w:val="003C037D"/>
    <w:rsid w:val="003C053F"/>
    <w:rsid w:val="003C115F"/>
    <w:rsid w:val="003C13D8"/>
    <w:rsid w:val="003C14B3"/>
    <w:rsid w:val="003C2A4B"/>
    <w:rsid w:val="003C33B5"/>
    <w:rsid w:val="003C3AA0"/>
    <w:rsid w:val="003C5062"/>
    <w:rsid w:val="003C5114"/>
    <w:rsid w:val="003C78D4"/>
    <w:rsid w:val="003C7B66"/>
    <w:rsid w:val="003C7E2B"/>
    <w:rsid w:val="003C7E72"/>
    <w:rsid w:val="003D01D5"/>
    <w:rsid w:val="003D02F6"/>
    <w:rsid w:val="003D1364"/>
    <w:rsid w:val="003D13C7"/>
    <w:rsid w:val="003D44D6"/>
    <w:rsid w:val="003D4774"/>
    <w:rsid w:val="003D50CE"/>
    <w:rsid w:val="003D6CAB"/>
    <w:rsid w:val="003D74D9"/>
    <w:rsid w:val="003D75DC"/>
    <w:rsid w:val="003E2A83"/>
    <w:rsid w:val="003E37A8"/>
    <w:rsid w:val="003E3854"/>
    <w:rsid w:val="003E4682"/>
    <w:rsid w:val="003E47D0"/>
    <w:rsid w:val="003E537B"/>
    <w:rsid w:val="003E5B3B"/>
    <w:rsid w:val="003E6A9C"/>
    <w:rsid w:val="003F1353"/>
    <w:rsid w:val="003F2632"/>
    <w:rsid w:val="003F2751"/>
    <w:rsid w:val="003F3D49"/>
    <w:rsid w:val="003F43B9"/>
    <w:rsid w:val="003F563D"/>
    <w:rsid w:val="003F5AF9"/>
    <w:rsid w:val="003F5F5F"/>
    <w:rsid w:val="003F77D2"/>
    <w:rsid w:val="00401ED2"/>
    <w:rsid w:val="00402074"/>
    <w:rsid w:val="00402191"/>
    <w:rsid w:val="0040256D"/>
    <w:rsid w:val="00402E89"/>
    <w:rsid w:val="0040341D"/>
    <w:rsid w:val="00405101"/>
    <w:rsid w:val="0040573F"/>
    <w:rsid w:val="00406BC1"/>
    <w:rsid w:val="00407ABC"/>
    <w:rsid w:val="004108D4"/>
    <w:rsid w:val="00411134"/>
    <w:rsid w:val="004112EB"/>
    <w:rsid w:val="00412137"/>
    <w:rsid w:val="00412C9F"/>
    <w:rsid w:val="00413269"/>
    <w:rsid w:val="004143C0"/>
    <w:rsid w:val="00414766"/>
    <w:rsid w:val="00414A06"/>
    <w:rsid w:val="00414D13"/>
    <w:rsid w:val="00414EA3"/>
    <w:rsid w:val="00415395"/>
    <w:rsid w:val="00416039"/>
    <w:rsid w:val="004160B2"/>
    <w:rsid w:val="00416584"/>
    <w:rsid w:val="00416775"/>
    <w:rsid w:val="004168E8"/>
    <w:rsid w:val="00416D34"/>
    <w:rsid w:val="00416E8F"/>
    <w:rsid w:val="00417EB9"/>
    <w:rsid w:val="0042089D"/>
    <w:rsid w:val="00421581"/>
    <w:rsid w:val="004215BC"/>
    <w:rsid w:val="00421E06"/>
    <w:rsid w:val="00421F17"/>
    <w:rsid w:val="004221B2"/>
    <w:rsid w:val="00423275"/>
    <w:rsid w:val="00423554"/>
    <w:rsid w:val="004245C3"/>
    <w:rsid w:val="00425A9D"/>
    <w:rsid w:val="00425DF2"/>
    <w:rsid w:val="00426DFF"/>
    <w:rsid w:val="004303B6"/>
    <w:rsid w:val="00430588"/>
    <w:rsid w:val="00431EFB"/>
    <w:rsid w:val="00432369"/>
    <w:rsid w:val="004327BF"/>
    <w:rsid w:val="00432A45"/>
    <w:rsid w:val="00433473"/>
    <w:rsid w:val="00433DD8"/>
    <w:rsid w:val="004341F8"/>
    <w:rsid w:val="004343AA"/>
    <w:rsid w:val="00435C14"/>
    <w:rsid w:val="00435EF7"/>
    <w:rsid w:val="00436707"/>
    <w:rsid w:val="00436797"/>
    <w:rsid w:val="00437173"/>
    <w:rsid w:val="00440083"/>
    <w:rsid w:val="00440271"/>
    <w:rsid w:val="0044074A"/>
    <w:rsid w:val="00442F89"/>
    <w:rsid w:val="004434FC"/>
    <w:rsid w:val="0044421A"/>
    <w:rsid w:val="004442E7"/>
    <w:rsid w:val="00444C48"/>
    <w:rsid w:val="0044503E"/>
    <w:rsid w:val="00445209"/>
    <w:rsid w:val="004456D0"/>
    <w:rsid w:val="00447850"/>
    <w:rsid w:val="004515D3"/>
    <w:rsid w:val="00452342"/>
    <w:rsid w:val="00452719"/>
    <w:rsid w:val="00452E6C"/>
    <w:rsid w:val="004538C5"/>
    <w:rsid w:val="004552E9"/>
    <w:rsid w:val="00456227"/>
    <w:rsid w:val="004568F7"/>
    <w:rsid w:val="00456923"/>
    <w:rsid w:val="00461116"/>
    <w:rsid w:val="00461373"/>
    <w:rsid w:val="00461B21"/>
    <w:rsid w:val="00462A7F"/>
    <w:rsid w:val="00463363"/>
    <w:rsid w:val="00463616"/>
    <w:rsid w:val="004641BA"/>
    <w:rsid w:val="00464BC1"/>
    <w:rsid w:val="0046647E"/>
    <w:rsid w:val="00466D45"/>
    <w:rsid w:val="0046796F"/>
    <w:rsid w:val="00470215"/>
    <w:rsid w:val="004702CC"/>
    <w:rsid w:val="00471132"/>
    <w:rsid w:val="004711EB"/>
    <w:rsid w:val="00471942"/>
    <w:rsid w:val="00472C92"/>
    <w:rsid w:val="00474A1B"/>
    <w:rsid w:val="00474AE0"/>
    <w:rsid w:val="00474E58"/>
    <w:rsid w:val="0047588B"/>
    <w:rsid w:val="00475D9F"/>
    <w:rsid w:val="0047630A"/>
    <w:rsid w:val="0047685D"/>
    <w:rsid w:val="00481028"/>
    <w:rsid w:val="004814C9"/>
    <w:rsid w:val="00481929"/>
    <w:rsid w:val="00481B21"/>
    <w:rsid w:val="00481B62"/>
    <w:rsid w:val="004865C0"/>
    <w:rsid w:val="0048673C"/>
    <w:rsid w:val="00487C70"/>
    <w:rsid w:val="004928F8"/>
    <w:rsid w:val="00494233"/>
    <w:rsid w:val="00494D19"/>
    <w:rsid w:val="00497427"/>
    <w:rsid w:val="00497517"/>
    <w:rsid w:val="00497662"/>
    <w:rsid w:val="004A1A10"/>
    <w:rsid w:val="004A1D94"/>
    <w:rsid w:val="004A2B05"/>
    <w:rsid w:val="004A2C6C"/>
    <w:rsid w:val="004A2EC9"/>
    <w:rsid w:val="004A4147"/>
    <w:rsid w:val="004A5EFE"/>
    <w:rsid w:val="004A6A0B"/>
    <w:rsid w:val="004A7F1E"/>
    <w:rsid w:val="004B33A6"/>
    <w:rsid w:val="004B4058"/>
    <w:rsid w:val="004B51DC"/>
    <w:rsid w:val="004B5880"/>
    <w:rsid w:val="004B7314"/>
    <w:rsid w:val="004B7828"/>
    <w:rsid w:val="004B7EF1"/>
    <w:rsid w:val="004C0FC8"/>
    <w:rsid w:val="004C100E"/>
    <w:rsid w:val="004C15F3"/>
    <w:rsid w:val="004C1A3F"/>
    <w:rsid w:val="004C2648"/>
    <w:rsid w:val="004C3392"/>
    <w:rsid w:val="004C4FC4"/>
    <w:rsid w:val="004C53C8"/>
    <w:rsid w:val="004C54D6"/>
    <w:rsid w:val="004C68AF"/>
    <w:rsid w:val="004C6C8F"/>
    <w:rsid w:val="004C6D3E"/>
    <w:rsid w:val="004C7553"/>
    <w:rsid w:val="004C7C73"/>
    <w:rsid w:val="004D0189"/>
    <w:rsid w:val="004D0522"/>
    <w:rsid w:val="004D077B"/>
    <w:rsid w:val="004D0DD2"/>
    <w:rsid w:val="004D13E9"/>
    <w:rsid w:val="004D1E05"/>
    <w:rsid w:val="004D2B5E"/>
    <w:rsid w:val="004D2C61"/>
    <w:rsid w:val="004D3C0E"/>
    <w:rsid w:val="004D409A"/>
    <w:rsid w:val="004D4554"/>
    <w:rsid w:val="004D5B3E"/>
    <w:rsid w:val="004D669C"/>
    <w:rsid w:val="004D7255"/>
    <w:rsid w:val="004D729D"/>
    <w:rsid w:val="004E1D52"/>
    <w:rsid w:val="004E2A10"/>
    <w:rsid w:val="004E4F91"/>
    <w:rsid w:val="004E58D9"/>
    <w:rsid w:val="004E70E0"/>
    <w:rsid w:val="004E770B"/>
    <w:rsid w:val="004E7C0C"/>
    <w:rsid w:val="004F0505"/>
    <w:rsid w:val="004F05C4"/>
    <w:rsid w:val="004F0FC5"/>
    <w:rsid w:val="004F1631"/>
    <w:rsid w:val="004F324F"/>
    <w:rsid w:val="004F3F7E"/>
    <w:rsid w:val="004F5CD0"/>
    <w:rsid w:val="004F621C"/>
    <w:rsid w:val="004F656A"/>
    <w:rsid w:val="004F6665"/>
    <w:rsid w:val="004F79EE"/>
    <w:rsid w:val="004F7E3E"/>
    <w:rsid w:val="0050138E"/>
    <w:rsid w:val="00501B1B"/>
    <w:rsid w:val="0050232B"/>
    <w:rsid w:val="00503383"/>
    <w:rsid w:val="00504554"/>
    <w:rsid w:val="00505183"/>
    <w:rsid w:val="00507124"/>
    <w:rsid w:val="00507178"/>
    <w:rsid w:val="005077DC"/>
    <w:rsid w:val="00507BE4"/>
    <w:rsid w:val="005105FB"/>
    <w:rsid w:val="0051157D"/>
    <w:rsid w:val="005125B0"/>
    <w:rsid w:val="00513CFC"/>
    <w:rsid w:val="00513FC7"/>
    <w:rsid w:val="005144C6"/>
    <w:rsid w:val="00514E50"/>
    <w:rsid w:val="00515B26"/>
    <w:rsid w:val="00516A36"/>
    <w:rsid w:val="005218E7"/>
    <w:rsid w:val="00522179"/>
    <w:rsid w:val="0052243B"/>
    <w:rsid w:val="005224F9"/>
    <w:rsid w:val="00522BA0"/>
    <w:rsid w:val="00524E2E"/>
    <w:rsid w:val="00526548"/>
    <w:rsid w:val="00527329"/>
    <w:rsid w:val="0052745C"/>
    <w:rsid w:val="0052750F"/>
    <w:rsid w:val="00530990"/>
    <w:rsid w:val="00532325"/>
    <w:rsid w:val="0053245F"/>
    <w:rsid w:val="00533606"/>
    <w:rsid w:val="00534658"/>
    <w:rsid w:val="00534909"/>
    <w:rsid w:val="00534CDA"/>
    <w:rsid w:val="005356A3"/>
    <w:rsid w:val="005410D5"/>
    <w:rsid w:val="00541332"/>
    <w:rsid w:val="00541868"/>
    <w:rsid w:val="0054194B"/>
    <w:rsid w:val="00541E51"/>
    <w:rsid w:val="00542310"/>
    <w:rsid w:val="00544BE1"/>
    <w:rsid w:val="005457B5"/>
    <w:rsid w:val="005459D9"/>
    <w:rsid w:val="00545A6E"/>
    <w:rsid w:val="00545C7B"/>
    <w:rsid w:val="00545E70"/>
    <w:rsid w:val="00547F5D"/>
    <w:rsid w:val="0055182F"/>
    <w:rsid w:val="0055329E"/>
    <w:rsid w:val="00555FF3"/>
    <w:rsid w:val="00557762"/>
    <w:rsid w:val="0056023F"/>
    <w:rsid w:val="00560631"/>
    <w:rsid w:val="00560733"/>
    <w:rsid w:val="00560908"/>
    <w:rsid w:val="00560A2F"/>
    <w:rsid w:val="00560C92"/>
    <w:rsid w:val="00560FDC"/>
    <w:rsid w:val="00562E01"/>
    <w:rsid w:val="005633C9"/>
    <w:rsid w:val="0056453D"/>
    <w:rsid w:val="00567F25"/>
    <w:rsid w:val="005701D1"/>
    <w:rsid w:val="005715FF"/>
    <w:rsid w:val="005741AA"/>
    <w:rsid w:val="00574291"/>
    <w:rsid w:val="00576680"/>
    <w:rsid w:val="00576AC7"/>
    <w:rsid w:val="00576C5F"/>
    <w:rsid w:val="00577256"/>
    <w:rsid w:val="00577567"/>
    <w:rsid w:val="00577DB9"/>
    <w:rsid w:val="00580A10"/>
    <w:rsid w:val="00580FA8"/>
    <w:rsid w:val="00581FBC"/>
    <w:rsid w:val="0058267E"/>
    <w:rsid w:val="00582F2D"/>
    <w:rsid w:val="00583826"/>
    <w:rsid w:val="00585E04"/>
    <w:rsid w:val="0058675F"/>
    <w:rsid w:val="00590E3A"/>
    <w:rsid w:val="005917CF"/>
    <w:rsid w:val="00592E2E"/>
    <w:rsid w:val="00593085"/>
    <w:rsid w:val="00593423"/>
    <w:rsid w:val="00594B8C"/>
    <w:rsid w:val="005955A8"/>
    <w:rsid w:val="00595F2E"/>
    <w:rsid w:val="005965F0"/>
    <w:rsid w:val="0059718B"/>
    <w:rsid w:val="00597F18"/>
    <w:rsid w:val="005A0610"/>
    <w:rsid w:val="005A22BA"/>
    <w:rsid w:val="005A3854"/>
    <w:rsid w:val="005A3FC0"/>
    <w:rsid w:val="005A48FA"/>
    <w:rsid w:val="005A55E4"/>
    <w:rsid w:val="005A6077"/>
    <w:rsid w:val="005A7A23"/>
    <w:rsid w:val="005B0283"/>
    <w:rsid w:val="005B268D"/>
    <w:rsid w:val="005B462B"/>
    <w:rsid w:val="005B49AF"/>
    <w:rsid w:val="005B5371"/>
    <w:rsid w:val="005B5F6F"/>
    <w:rsid w:val="005B6069"/>
    <w:rsid w:val="005B6776"/>
    <w:rsid w:val="005B67A4"/>
    <w:rsid w:val="005B708C"/>
    <w:rsid w:val="005B786F"/>
    <w:rsid w:val="005B7F85"/>
    <w:rsid w:val="005C1D26"/>
    <w:rsid w:val="005C2819"/>
    <w:rsid w:val="005C3470"/>
    <w:rsid w:val="005C37C3"/>
    <w:rsid w:val="005C3A6C"/>
    <w:rsid w:val="005C4137"/>
    <w:rsid w:val="005C4342"/>
    <w:rsid w:val="005C5138"/>
    <w:rsid w:val="005C549F"/>
    <w:rsid w:val="005C67E2"/>
    <w:rsid w:val="005C7335"/>
    <w:rsid w:val="005C7C2F"/>
    <w:rsid w:val="005D15F8"/>
    <w:rsid w:val="005D1C71"/>
    <w:rsid w:val="005D1FAB"/>
    <w:rsid w:val="005D2916"/>
    <w:rsid w:val="005D2CA9"/>
    <w:rsid w:val="005D4050"/>
    <w:rsid w:val="005D4242"/>
    <w:rsid w:val="005D4600"/>
    <w:rsid w:val="005D516D"/>
    <w:rsid w:val="005D56C9"/>
    <w:rsid w:val="005D5FC2"/>
    <w:rsid w:val="005D62F9"/>
    <w:rsid w:val="005D6EEB"/>
    <w:rsid w:val="005D7BB3"/>
    <w:rsid w:val="005E002E"/>
    <w:rsid w:val="005E0AC6"/>
    <w:rsid w:val="005E118C"/>
    <w:rsid w:val="005E1D3A"/>
    <w:rsid w:val="005E2081"/>
    <w:rsid w:val="005E2846"/>
    <w:rsid w:val="005E2FEB"/>
    <w:rsid w:val="005E4978"/>
    <w:rsid w:val="005E657C"/>
    <w:rsid w:val="005E659E"/>
    <w:rsid w:val="005F0248"/>
    <w:rsid w:val="005F0B3A"/>
    <w:rsid w:val="005F121C"/>
    <w:rsid w:val="005F16A2"/>
    <w:rsid w:val="005F3978"/>
    <w:rsid w:val="005F613F"/>
    <w:rsid w:val="005F6503"/>
    <w:rsid w:val="005F7B18"/>
    <w:rsid w:val="0060160F"/>
    <w:rsid w:val="00601991"/>
    <w:rsid w:val="00601EEF"/>
    <w:rsid w:val="006028BC"/>
    <w:rsid w:val="006037BC"/>
    <w:rsid w:val="00604B5F"/>
    <w:rsid w:val="00604B6B"/>
    <w:rsid w:val="00604C5E"/>
    <w:rsid w:val="0060614A"/>
    <w:rsid w:val="00606347"/>
    <w:rsid w:val="00606512"/>
    <w:rsid w:val="006075FE"/>
    <w:rsid w:val="00607EEA"/>
    <w:rsid w:val="0061027B"/>
    <w:rsid w:val="00612CC3"/>
    <w:rsid w:val="00613016"/>
    <w:rsid w:val="0061326D"/>
    <w:rsid w:val="00613FF3"/>
    <w:rsid w:val="0061417B"/>
    <w:rsid w:val="006141CD"/>
    <w:rsid w:val="00614990"/>
    <w:rsid w:val="00614A2F"/>
    <w:rsid w:val="00615382"/>
    <w:rsid w:val="00617454"/>
    <w:rsid w:val="00620E98"/>
    <w:rsid w:val="0062189B"/>
    <w:rsid w:val="00622599"/>
    <w:rsid w:val="00623067"/>
    <w:rsid w:val="00623258"/>
    <w:rsid w:val="006242EF"/>
    <w:rsid w:val="00625402"/>
    <w:rsid w:val="006254B8"/>
    <w:rsid w:val="0062572A"/>
    <w:rsid w:val="0062605C"/>
    <w:rsid w:val="00626415"/>
    <w:rsid w:val="0062645B"/>
    <w:rsid w:val="00627170"/>
    <w:rsid w:val="00630A7F"/>
    <w:rsid w:val="0063246E"/>
    <w:rsid w:val="0063454B"/>
    <w:rsid w:val="006348D8"/>
    <w:rsid w:val="0063608E"/>
    <w:rsid w:val="00636629"/>
    <w:rsid w:val="0063670B"/>
    <w:rsid w:val="0063671D"/>
    <w:rsid w:val="00636AFF"/>
    <w:rsid w:val="0063754B"/>
    <w:rsid w:val="006402F3"/>
    <w:rsid w:val="00641E3E"/>
    <w:rsid w:val="00643458"/>
    <w:rsid w:val="006449CA"/>
    <w:rsid w:val="00646C8F"/>
    <w:rsid w:val="00646EC8"/>
    <w:rsid w:val="006476E5"/>
    <w:rsid w:val="006477B1"/>
    <w:rsid w:val="0064781A"/>
    <w:rsid w:val="00650DC6"/>
    <w:rsid w:val="00650EA8"/>
    <w:rsid w:val="0065105B"/>
    <w:rsid w:val="0065137D"/>
    <w:rsid w:val="0065148A"/>
    <w:rsid w:val="00651B7C"/>
    <w:rsid w:val="00652BD1"/>
    <w:rsid w:val="0065348E"/>
    <w:rsid w:val="006535C8"/>
    <w:rsid w:val="006536F2"/>
    <w:rsid w:val="006545D6"/>
    <w:rsid w:val="00654777"/>
    <w:rsid w:val="00654CF6"/>
    <w:rsid w:val="00654E16"/>
    <w:rsid w:val="00657452"/>
    <w:rsid w:val="00657CAF"/>
    <w:rsid w:val="00657FA1"/>
    <w:rsid w:val="006605AD"/>
    <w:rsid w:val="006606A5"/>
    <w:rsid w:val="00661396"/>
    <w:rsid w:val="0066195C"/>
    <w:rsid w:val="006645B6"/>
    <w:rsid w:val="00665A38"/>
    <w:rsid w:val="00665BAF"/>
    <w:rsid w:val="00671A72"/>
    <w:rsid w:val="00671E91"/>
    <w:rsid w:val="00671FCF"/>
    <w:rsid w:val="00672313"/>
    <w:rsid w:val="006725A3"/>
    <w:rsid w:val="00673413"/>
    <w:rsid w:val="00674553"/>
    <w:rsid w:val="00674878"/>
    <w:rsid w:val="00674FCB"/>
    <w:rsid w:val="006752D8"/>
    <w:rsid w:val="00675BC5"/>
    <w:rsid w:val="00675C48"/>
    <w:rsid w:val="00675EC3"/>
    <w:rsid w:val="0068043A"/>
    <w:rsid w:val="00680D21"/>
    <w:rsid w:val="00681C91"/>
    <w:rsid w:val="0068211F"/>
    <w:rsid w:val="00682422"/>
    <w:rsid w:val="00684111"/>
    <w:rsid w:val="00684B99"/>
    <w:rsid w:val="00685495"/>
    <w:rsid w:val="0068552A"/>
    <w:rsid w:val="0068799F"/>
    <w:rsid w:val="00691626"/>
    <w:rsid w:val="006922D9"/>
    <w:rsid w:val="00692672"/>
    <w:rsid w:val="00692FBB"/>
    <w:rsid w:val="00693A5B"/>
    <w:rsid w:val="006949E7"/>
    <w:rsid w:val="006962A3"/>
    <w:rsid w:val="006974E0"/>
    <w:rsid w:val="00697B10"/>
    <w:rsid w:val="006A11C9"/>
    <w:rsid w:val="006A133F"/>
    <w:rsid w:val="006A31F8"/>
    <w:rsid w:val="006A43B6"/>
    <w:rsid w:val="006A4E28"/>
    <w:rsid w:val="006A504F"/>
    <w:rsid w:val="006A55ED"/>
    <w:rsid w:val="006A5F25"/>
    <w:rsid w:val="006A63D2"/>
    <w:rsid w:val="006A6A88"/>
    <w:rsid w:val="006B0B92"/>
    <w:rsid w:val="006B4584"/>
    <w:rsid w:val="006B47F9"/>
    <w:rsid w:val="006B5328"/>
    <w:rsid w:val="006B565B"/>
    <w:rsid w:val="006B5C74"/>
    <w:rsid w:val="006B6C87"/>
    <w:rsid w:val="006B6F6E"/>
    <w:rsid w:val="006C05D9"/>
    <w:rsid w:val="006C0BB7"/>
    <w:rsid w:val="006C29AC"/>
    <w:rsid w:val="006C4F14"/>
    <w:rsid w:val="006D0ABA"/>
    <w:rsid w:val="006D1368"/>
    <w:rsid w:val="006D1AC5"/>
    <w:rsid w:val="006D213B"/>
    <w:rsid w:val="006D245C"/>
    <w:rsid w:val="006D58A5"/>
    <w:rsid w:val="006D5B5A"/>
    <w:rsid w:val="006D6D27"/>
    <w:rsid w:val="006D7741"/>
    <w:rsid w:val="006D779D"/>
    <w:rsid w:val="006D7A70"/>
    <w:rsid w:val="006D7B9B"/>
    <w:rsid w:val="006E1271"/>
    <w:rsid w:val="006E2A3A"/>
    <w:rsid w:val="006E3199"/>
    <w:rsid w:val="006E3720"/>
    <w:rsid w:val="006E3A72"/>
    <w:rsid w:val="006E46CD"/>
    <w:rsid w:val="006E4775"/>
    <w:rsid w:val="006E4880"/>
    <w:rsid w:val="006E4950"/>
    <w:rsid w:val="006E592B"/>
    <w:rsid w:val="006E6C28"/>
    <w:rsid w:val="006E6F38"/>
    <w:rsid w:val="006F0862"/>
    <w:rsid w:val="006F0954"/>
    <w:rsid w:val="006F2FBD"/>
    <w:rsid w:val="006F3BBE"/>
    <w:rsid w:val="006F4A8E"/>
    <w:rsid w:val="006F544F"/>
    <w:rsid w:val="006F558F"/>
    <w:rsid w:val="006F5DE8"/>
    <w:rsid w:val="006F6304"/>
    <w:rsid w:val="006F70CD"/>
    <w:rsid w:val="00701349"/>
    <w:rsid w:val="00701FCD"/>
    <w:rsid w:val="007036BA"/>
    <w:rsid w:val="00703F43"/>
    <w:rsid w:val="007051B6"/>
    <w:rsid w:val="00706E64"/>
    <w:rsid w:val="00707F80"/>
    <w:rsid w:val="007102AF"/>
    <w:rsid w:val="00710F3B"/>
    <w:rsid w:val="00711269"/>
    <w:rsid w:val="0071138B"/>
    <w:rsid w:val="007129B4"/>
    <w:rsid w:val="0071361A"/>
    <w:rsid w:val="007137D8"/>
    <w:rsid w:val="00715E08"/>
    <w:rsid w:val="00715F15"/>
    <w:rsid w:val="00715F7A"/>
    <w:rsid w:val="0071631A"/>
    <w:rsid w:val="007169EC"/>
    <w:rsid w:val="00716C75"/>
    <w:rsid w:val="0071716B"/>
    <w:rsid w:val="007215E6"/>
    <w:rsid w:val="0072178D"/>
    <w:rsid w:val="00721C99"/>
    <w:rsid w:val="007227B5"/>
    <w:rsid w:val="00723592"/>
    <w:rsid w:val="00723A80"/>
    <w:rsid w:val="0072406E"/>
    <w:rsid w:val="00725455"/>
    <w:rsid w:val="00726936"/>
    <w:rsid w:val="00727893"/>
    <w:rsid w:val="00734B9C"/>
    <w:rsid w:val="00734CB3"/>
    <w:rsid w:val="00735C76"/>
    <w:rsid w:val="007366F0"/>
    <w:rsid w:val="00737ECC"/>
    <w:rsid w:val="00741F68"/>
    <w:rsid w:val="00742111"/>
    <w:rsid w:val="007431DC"/>
    <w:rsid w:val="00743503"/>
    <w:rsid w:val="00744549"/>
    <w:rsid w:val="00745EE3"/>
    <w:rsid w:val="0074788B"/>
    <w:rsid w:val="0075148F"/>
    <w:rsid w:val="00751941"/>
    <w:rsid w:val="007519B5"/>
    <w:rsid w:val="00751A48"/>
    <w:rsid w:val="00752151"/>
    <w:rsid w:val="00752253"/>
    <w:rsid w:val="0075274E"/>
    <w:rsid w:val="00752D98"/>
    <w:rsid w:val="00753BFF"/>
    <w:rsid w:val="00753FD3"/>
    <w:rsid w:val="007543D8"/>
    <w:rsid w:val="007549BB"/>
    <w:rsid w:val="00756002"/>
    <w:rsid w:val="00756105"/>
    <w:rsid w:val="00756F51"/>
    <w:rsid w:val="007570EE"/>
    <w:rsid w:val="00757DC3"/>
    <w:rsid w:val="00761093"/>
    <w:rsid w:val="00761F4E"/>
    <w:rsid w:val="0076267D"/>
    <w:rsid w:val="00764283"/>
    <w:rsid w:val="007646F5"/>
    <w:rsid w:val="007655D0"/>
    <w:rsid w:val="00766336"/>
    <w:rsid w:val="00770787"/>
    <w:rsid w:val="007714E3"/>
    <w:rsid w:val="00771BDE"/>
    <w:rsid w:val="00772520"/>
    <w:rsid w:val="00772C49"/>
    <w:rsid w:val="00773997"/>
    <w:rsid w:val="007745A5"/>
    <w:rsid w:val="00776C3E"/>
    <w:rsid w:val="00777091"/>
    <w:rsid w:val="00777379"/>
    <w:rsid w:val="007805A6"/>
    <w:rsid w:val="007819CD"/>
    <w:rsid w:val="007826FE"/>
    <w:rsid w:val="00783003"/>
    <w:rsid w:val="00783C74"/>
    <w:rsid w:val="00784007"/>
    <w:rsid w:val="0078464C"/>
    <w:rsid w:val="007861EA"/>
    <w:rsid w:val="0078680C"/>
    <w:rsid w:val="00792FAA"/>
    <w:rsid w:val="00793508"/>
    <w:rsid w:val="00794464"/>
    <w:rsid w:val="00794507"/>
    <w:rsid w:val="007948DB"/>
    <w:rsid w:val="00794A5C"/>
    <w:rsid w:val="00795161"/>
    <w:rsid w:val="00796A4C"/>
    <w:rsid w:val="00797254"/>
    <w:rsid w:val="0079778E"/>
    <w:rsid w:val="007A0EBA"/>
    <w:rsid w:val="007A15BC"/>
    <w:rsid w:val="007A1F02"/>
    <w:rsid w:val="007A2929"/>
    <w:rsid w:val="007A32AF"/>
    <w:rsid w:val="007A51A4"/>
    <w:rsid w:val="007A5546"/>
    <w:rsid w:val="007A5AFC"/>
    <w:rsid w:val="007A5BF7"/>
    <w:rsid w:val="007A647B"/>
    <w:rsid w:val="007A6C1A"/>
    <w:rsid w:val="007A7217"/>
    <w:rsid w:val="007A7D97"/>
    <w:rsid w:val="007B108C"/>
    <w:rsid w:val="007B1338"/>
    <w:rsid w:val="007B161E"/>
    <w:rsid w:val="007B2021"/>
    <w:rsid w:val="007B259B"/>
    <w:rsid w:val="007B2F54"/>
    <w:rsid w:val="007B3272"/>
    <w:rsid w:val="007B3ADF"/>
    <w:rsid w:val="007B3CA5"/>
    <w:rsid w:val="007B3F6C"/>
    <w:rsid w:val="007B5C36"/>
    <w:rsid w:val="007B5F0B"/>
    <w:rsid w:val="007B6A5D"/>
    <w:rsid w:val="007C01E5"/>
    <w:rsid w:val="007C1359"/>
    <w:rsid w:val="007C35CF"/>
    <w:rsid w:val="007C4F1A"/>
    <w:rsid w:val="007C6436"/>
    <w:rsid w:val="007C7080"/>
    <w:rsid w:val="007C737B"/>
    <w:rsid w:val="007C7F53"/>
    <w:rsid w:val="007D1E9A"/>
    <w:rsid w:val="007D250A"/>
    <w:rsid w:val="007D270D"/>
    <w:rsid w:val="007D2AF2"/>
    <w:rsid w:val="007D31F7"/>
    <w:rsid w:val="007D3E3A"/>
    <w:rsid w:val="007D4711"/>
    <w:rsid w:val="007D5BD4"/>
    <w:rsid w:val="007D6AB5"/>
    <w:rsid w:val="007D6FE4"/>
    <w:rsid w:val="007D7C23"/>
    <w:rsid w:val="007E00EC"/>
    <w:rsid w:val="007E052F"/>
    <w:rsid w:val="007E0F6E"/>
    <w:rsid w:val="007E1BAD"/>
    <w:rsid w:val="007E2989"/>
    <w:rsid w:val="007E2F5A"/>
    <w:rsid w:val="007E3ABD"/>
    <w:rsid w:val="007E47AD"/>
    <w:rsid w:val="007E4C0F"/>
    <w:rsid w:val="007E665E"/>
    <w:rsid w:val="007E70CC"/>
    <w:rsid w:val="007E7AD6"/>
    <w:rsid w:val="007F024A"/>
    <w:rsid w:val="007F1E1E"/>
    <w:rsid w:val="007F43F0"/>
    <w:rsid w:val="007F48C8"/>
    <w:rsid w:val="007F531A"/>
    <w:rsid w:val="007F56AB"/>
    <w:rsid w:val="007F5E30"/>
    <w:rsid w:val="007F639C"/>
    <w:rsid w:val="007F664A"/>
    <w:rsid w:val="007F7A3D"/>
    <w:rsid w:val="007F7E1F"/>
    <w:rsid w:val="008000F8"/>
    <w:rsid w:val="00800938"/>
    <w:rsid w:val="00800CE8"/>
    <w:rsid w:val="008013C6"/>
    <w:rsid w:val="00803548"/>
    <w:rsid w:val="00803C60"/>
    <w:rsid w:val="00804DE6"/>
    <w:rsid w:val="008071E7"/>
    <w:rsid w:val="00807BA2"/>
    <w:rsid w:val="008116D0"/>
    <w:rsid w:val="0081173A"/>
    <w:rsid w:val="00812DC8"/>
    <w:rsid w:val="00813CFB"/>
    <w:rsid w:val="00814082"/>
    <w:rsid w:val="00814434"/>
    <w:rsid w:val="00814BAF"/>
    <w:rsid w:val="00814D4B"/>
    <w:rsid w:val="00814E8F"/>
    <w:rsid w:val="00820F55"/>
    <w:rsid w:val="00821030"/>
    <w:rsid w:val="00821578"/>
    <w:rsid w:val="008216C9"/>
    <w:rsid w:val="0082232B"/>
    <w:rsid w:val="00822E22"/>
    <w:rsid w:val="008236EF"/>
    <w:rsid w:val="00824523"/>
    <w:rsid w:val="00825564"/>
    <w:rsid w:val="008275A0"/>
    <w:rsid w:val="00827E75"/>
    <w:rsid w:val="00831103"/>
    <w:rsid w:val="0083182C"/>
    <w:rsid w:val="008322BE"/>
    <w:rsid w:val="0083265D"/>
    <w:rsid w:val="008334CF"/>
    <w:rsid w:val="00834282"/>
    <w:rsid w:val="0083466D"/>
    <w:rsid w:val="00834D75"/>
    <w:rsid w:val="0083582D"/>
    <w:rsid w:val="00835EBA"/>
    <w:rsid w:val="008410E4"/>
    <w:rsid w:val="0084224A"/>
    <w:rsid w:val="00843469"/>
    <w:rsid w:val="00843771"/>
    <w:rsid w:val="008438ED"/>
    <w:rsid w:val="00844A46"/>
    <w:rsid w:val="0084625C"/>
    <w:rsid w:val="00847030"/>
    <w:rsid w:val="00847E4B"/>
    <w:rsid w:val="00850861"/>
    <w:rsid w:val="00851DAA"/>
    <w:rsid w:val="00851FDD"/>
    <w:rsid w:val="008525C5"/>
    <w:rsid w:val="00853FBB"/>
    <w:rsid w:val="00854D69"/>
    <w:rsid w:val="0085689A"/>
    <w:rsid w:val="00856956"/>
    <w:rsid w:val="00856E6E"/>
    <w:rsid w:val="008575FB"/>
    <w:rsid w:val="00857692"/>
    <w:rsid w:val="008576BD"/>
    <w:rsid w:val="00857A49"/>
    <w:rsid w:val="008605C5"/>
    <w:rsid w:val="0086094F"/>
    <w:rsid w:val="008610B6"/>
    <w:rsid w:val="008620D7"/>
    <w:rsid w:val="008638E3"/>
    <w:rsid w:val="00864320"/>
    <w:rsid w:val="008659E0"/>
    <w:rsid w:val="00865A3B"/>
    <w:rsid w:val="0086600D"/>
    <w:rsid w:val="00866EBF"/>
    <w:rsid w:val="008674BC"/>
    <w:rsid w:val="008712F2"/>
    <w:rsid w:val="008715C6"/>
    <w:rsid w:val="00872ED1"/>
    <w:rsid w:val="00876255"/>
    <w:rsid w:val="00876F49"/>
    <w:rsid w:val="00876FCB"/>
    <w:rsid w:val="00881839"/>
    <w:rsid w:val="008818E6"/>
    <w:rsid w:val="008822FA"/>
    <w:rsid w:val="00883FDD"/>
    <w:rsid w:val="0088403A"/>
    <w:rsid w:val="0088474B"/>
    <w:rsid w:val="008864B7"/>
    <w:rsid w:val="008867A8"/>
    <w:rsid w:val="00890EA9"/>
    <w:rsid w:val="00890F6A"/>
    <w:rsid w:val="00891917"/>
    <w:rsid w:val="00891D86"/>
    <w:rsid w:val="008953B5"/>
    <w:rsid w:val="00895F2F"/>
    <w:rsid w:val="00896E66"/>
    <w:rsid w:val="00897CF3"/>
    <w:rsid w:val="008A05C8"/>
    <w:rsid w:val="008A171D"/>
    <w:rsid w:val="008A615D"/>
    <w:rsid w:val="008A78CE"/>
    <w:rsid w:val="008A7CB1"/>
    <w:rsid w:val="008B0274"/>
    <w:rsid w:val="008B09A8"/>
    <w:rsid w:val="008B1769"/>
    <w:rsid w:val="008B1C4D"/>
    <w:rsid w:val="008B294A"/>
    <w:rsid w:val="008B2BA4"/>
    <w:rsid w:val="008B3B86"/>
    <w:rsid w:val="008B449D"/>
    <w:rsid w:val="008B4FAC"/>
    <w:rsid w:val="008B58D7"/>
    <w:rsid w:val="008B6C4D"/>
    <w:rsid w:val="008C0A1D"/>
    <w:rsid w:val="008C0D89"/>
    <w:rsid w:val="008C23C0"/>
    <w:rsid w:val="008C2B39"/>
    <w:rsid w:val="008C30C7"/>
    <w:rsid w:val="008C4EFF"/>
    <w:rsid w:val="008C7705"/>
    <w:rsid w:val="008C781E"/>
    <w:rsid w:val="008D0D48"/>
    <w:rsid w:val="008D2229"/>
    <w:rsid w:val="008D3EF2"/>
    <w:rsid w:val="008D4087"/>
    <w:rsid w:val="008D4CBC"/>
    <w:rsid w:val="008D502F"/>
    <w:rsid w:val="008D6B33"/>
    <w:rsid w:val="008E255D"/>
    <w:rsid w:val="008E5524"/>
    <w:rsid w:val="008E6612"/>
    <w:rsid w:val="008E78FF"/>
    <w:rsid w:val="008F0008"/>
    <w:rsid w:val="008F030D"/>
    <w:rsid w:val="008F0C61"/>
    <w:rsid w:val="008F1602"/>
    <w:rsid w:val="008F2312"/>
    <w:rsid w:val="008F3C1E"/>
    <w:rsid w:val="008F3E5F"/>
    <w:rsid w:val="008F41DA"/>
    <w:rsid w:val="008F4619"/>
    <w:rsid w:val="008F68AF"/>
    <w:rsid w:val="008F7662"/>
    <w:rsid w:val="009010B3"/>
    <w:rsid w:val="009014BB"/>
    <w:rsid w:val="00901717"/>
    <w:rsid w:val="0090234E"/>
    <w:rsid w:val="00902DCF"/>
    <w:rsid w:val="00904258"/>
    <w:rsid w:val="00906722"/>
    <w:rsid w:val="0090717F"/>
    <w:rsid w:val="00907F76"/>
    <w:rsid w:val="00910FCA"/>
    <w:rsid w:val="0091327E"/>
    <w:rsid w:val="00914028"/>
    <w:rsid w:val="0091559D"/>
    <w:rsid w:val="00920D7C"/>
    <w:rsid w:val="009215F8"/>
    <w:rsid w:val="00921A1A"/>
    <w:rsid w:val="00923620"/>
    <w:rsid w:val="00924BB0"/>
    <w:rsid w:val="00925A2E"/>
    <w:rsid w:val="009275CC"/>
    <w:rsid w:val="00927E29"/>
    <w:rsid w:val="00930926"/>
    <w:rsid w:val="00930B27"/>
    <w:rsid w:val="00930E46"/>
    <w:rsid w:val="00931978"/>
    <w:rsid w:val="00931B3F"/>
    <w:rsid w:val="0093317F"/>
    <w:rsid w:val="00933426"/>
    <w:rsid w:val="00933615"/>
    <w:rsid w:val="00933A83"/>
    <w:rsid w:val="0093511F"/>
    <w:rsid w:val="00935424"/>
    <w:rsid w:val="00936E79"/>
    <w:rsid w:val="009375FC"/>
    <w:rsid w:val="009410DF"/>
    <w:rsid w:val="00941C32"/>
    <w:rsid w:val="00941D16"/>
    <w:rsid w:val="00944958"/>
    <w:rsid w:val="009464C5"/>
    <w:rsid w:val="00947A97"/>
    <w:rsid w:val="00950407"/>
    <w:rsid w:val="009522AD"/>
    <w:rsid w:val="00952B7B"/>
    <w:rsid w:val="00952F99"/>
    <w:rsid w:val="00953D52"/>
    <w:rsid w:val="00955511"/>
    <w:rsid w:val="009557C3"/>
    <w:rsid w:val="0095660E"/>
    <w:rsid w:val="00956672"/>
    <w:rsid w:val="009573A7"/>
    <w:rsid w:val="00960795"/>
    <w:rsid w:val="00961959"/>
    <w:rsid w:val="00962591"/>
    <w:rsid w:val="009629CE"/>
    <w:rsid w:val="00962FCE"/>
    <w:rsid w:val="00965186"/>
    <w:rsid w:val="009665D7"/>
    <w:rsid w:val="00966BFC"/>
    <w:rsid w:val="009676DE"/>
    <w:rsid w:val="009704B5"/>
    <w:rsid w:val="009738FD"/>
    <w:rsid w:val="00974407"/>
    <w:rsid w:val="00975C26"/>
    <w:rsid w:val="00980142"/>
    <w:rsid w:val="009804A3"/>
    <w:rsid w:val="009804AE"/>
    <w:rsid w:val="0098121D"/>
    <w:rsid w:val="00981329"/>
    <w:rsid w:val="0098176D"/>
    <w:rsid w:val="0098201B"/>
    <w:rsid w:val="0098444A"/>
    <w:rsid w:val="00984AF4"/>
    <w:rsid w:val="00987065"/>
    <w:rsid w:val="009908DF"/>
    <w:rsid w:val="00990DA3"/>
    <w:rsid w:val="00991558"/>
    <w:rsid w:val="0099163E"/>
    <w:rsid w:val="00991A62"/>
    <w:rsid w:val="00991B44"/>
    <w:rsid w:val="0099240C"/>
    <w:rsid w:val="00992EDA"/>
    <w:rsid w:val="00993306"/>
    <w:rsid w:val="0099448E"/>
    <w:rsid w:val="00996C53"/>
    <w:rsid w:val="00997A59"/>
    <w:rsid w:val="00997F6A"/>
    <w:rsid w:val="009A0E3B"/>
    <w:rsid w:val="009A1207"/>
    <w:rsid w:val="009A2F0A"/>
    <w:rsid w:val="009A3C94"/>
    <w:rsid w:val="009A3DE5"/>
    <w:rsid w:val="009A457D"/>
    <w:rsid w:val="009A45E9"/>
    <w:rsid w:val="009A477B"/>
    <w:rsid w:val="009A47EE"/>
    <w:rsid w:val="009A4D0E"/>
    <w:rsid w:val="009A620A"/>
    <w:rsid w:val="009A6514"/>
    <w:rsid w:val="009A68C6"/>
    <w:rsid w:val="009B2400"/>
    <w:rsid w:val="009B4B6E"/>
    <w:rsid w:val="009B5EFF"/>
    <w:rsid w:val="009B69D5"/>
    <w:rsid w:val="009B6D25"/>
    <w:rsid w:val="009B75B8"/>
    <w:rsid w:val="009C034B"/>
    <w:rsid w:val="009C07D8"/>
    <w:rsid w:val="009C0C9E"/>
    <w:rsid w:val="009C139E"/>
    <w:rsid w:val="009C1873"/>
    <w:rsid w:val="009C19AA"/>
    <w:rsid w:val="009C3304"/>
    <w:rsid w:val="009C3467"/>
    <w:rsid w:val="009C362A"/>
    <w:rsid w:val="009C3A6F"/>
    <w:rsid w:val="009C4120"/>
    <w:rsid w:val="009C4398"/>
    <w:rsid w:val="009C5918"/>
    <w:rsid w:val="009C71D3"/>
    <w:rsid w:val="009C71D4"/>
    <w:rsid w:val="009D26AA"/>
    <w:rsid w:val="009D2883"/>
    <w:rsid w:val="009D35B6"/>
    <w:rsid w:val="009D37C0"/>
    <w:rsid w:val="009D4761"/>
    <w:rsid w:val="009D4C73"/>
    <w:rsid w:val="009D6E46"/>
    <w:rsid w:val="009D72AA"/>
    <w:rsid w:val="009D785A"/>
    <w:rsid w:val="009E126E"/>
    <w:rsid w:val="009E16AE"/>
    <w:rsid w:val="009E1EA5"/>
    <w:rsid w:val="009E5E08"/>
    <w:rsid w:val="009E5EB0"/>
    <w:rsid w:val="009E6F53"/>
    <w:rsid w:val="009E75DA"/>
    <w:rsid w:val="009F05FD"/>
    <w:rsid w:val="009F0B5D"/>
    <w:rsid w:val="009F14DD"/>
    <w:rsid w:val="009F219C"/>
    <w:rsid w:val="009F2C58"/>
    <w:rsid w:val="009F407C"/>
    <w:rsid w:val="009F553A"/>
    <w:rsid w:val="009F5830"/>
    <w:rsid w:val="009F6198"/>
    <w:rsid w:val="009F67FF"/>
    <w:rsid w:val="009F73DA"/>
    <w:rsid w:val="009F75C9"/>
    <w:rsid w:val="00A0330F"/>
    <w:rsid w:val="00A0333C"/>
    <w:rsid w:val="00A05930"/>
    <w:rsid w:val="00A05B18"/>
    <w:rsid w:val="00A06BAC"/>
    <w:rsid w:val="00A06BFB"/>
    <w:rsid w:val="00A103BC"/>
    <w:rsid w:val="00A1144A"/>
    <w:rsid w:val="00A11889"/>
    <w:rsid w:val="00A11CF4"/>
    <w:rsid w:val="00A1483F"/>
    <w:rsid w:val="00A15132"/>
    <w:rsid w:val="00A15AC6"/>
    <w:rsid w:val="00A1691E"/>
    <w:rsid w:val="00A172F1"/>
    <w:rsid w:val="00A177AE"/>
    <w:rsid w:val="00A17B6A"/>
    <w:rsid w:val="00A17D49"/>
    <w:rsid w:val="00A210E9"/>
    <w:rsid w:val="00A22162"/>
    <w:rsid w:val="00A22B5B"/>
    <w:rsid w:val="00A24299"/>
    <w:rsid w:val="00A24AA1"/>
    <w:rsid w:val="00A2575F"/>
    <w:rsid w:val="00A25BF6"/>
    <w:rsid w:val="00A26005"/>
    <w:rsid w:val="00A2619C"/>
    <w:rsid w:val="00A261D0"/>
    <w:rsid w:val="00A2714E"/>
    <w:rsid w:val="00A310A7"/>
    <w:rsid w:val="00A31EAC"/>
    <w:rsid w:val="00A32194"/>
    <w:rsid w:val="00A32BFF"/>
    <w:rsid w:val="00A32CD1"/>
    <w:rsid w:val="00A3379F"/>
    <w:rsid w:val="00A35D72"/>
    <w:rsid w:val="00A35DA9"/>
    <w:rsid w:val="00A35EDE"/>
    <w:rsid w:val="00A376AA"/>
    <w:rsid w:val="00A37A35"/>
    <w:rsid w:val="00A37D33"/>
    <w:rsid w:val="00A41281"/>
    <w:rsid w:val="00A41600"/>
    <w:rsid w:val="00A432CF"/>
    <w:rsid w:val="00A43DE4"/>
    <w:rsid w:val="00A44FD8"/>
    <w:rsid w:val="00A45722"/>
    <w:rsid w:val="00A467B8"/>
    <w:rsid w:val="00A46C3A"/>
    <w:rsid w:val="00A50105"/>
    <w:rsid w:val="00A50209"/>
    <w:rsid w:val="00A50563"/>
    <w:rsid w:val="00A5101A"/>
    <w:rsid w:val="00A512EA"/>
    <w:rsid w:val="00A52D1C"/>
    <w:rsid w:val="00A53033"/>
    <w:rsid w:val="00A53726"/>
    <w:rsid w:val="00A53757"/>
    <w:rsid w:val="00A54A2D"/>
    <w:rsid w:val="00A54D53"/>
    <w:rsid w:val="00A55501"/>
    <w:rsid w:val="00A56070"/>
    <w:rsid w:val="00A56740"/>
    <w:rsid w:val="00A6026C"/>
    <w:rsid w:val="00A60419"/>
    <w:rsid w:val="00A6108F"/>
    <w:rsid w:val="00A62694"/>
    <w:rsid w:val="00A62C69"/>
    <w:rsid w:val="00A640F8"/>
    <w:rsid w:val="00A656AA"/>
    <w:rsid w:val="00A6574C"/>
    <w:rsid w:val="00A659BE"/>
    <w:rsid w:val="00A65FD1"/>
    <w:rsid w:val="00A674AD"/>
    <w:rsid w:val="00A67580"/>
    <w:rsid w:val="00A67ADA"/>
    <w:rsid w:val="00A67B47"/>
    <w:rsid w:val="00A67C46"/>
    <w:rsid w:val="00A7043E"/>
    <w:rsid w:val="00A71315"/>
    <w:rsid w:val="00A72495"/>
    <w:rsid w:val="00A7256A"/>
    <w:rsid w:val="00A72697"/>
    <w:rsid w:val="00A73780"/>
    <w:rsid w:val="00A73FD6"/>
    <w:rsid w:val="00A745DF"/>
    <w:rsid w:val="00A75240"/>
    <w:rsid w:val="00A75D00"/>
    <w:rsid w:val="00A76836"/>
    <w:rsid w:val="00A77421"/>
    <w:rsid w:val="00A77850"/>
    <w:rsid w:val="00A81230"/>
    <w:rsid w:val="00A8126A"/>
    <w:rsid w:val="00A813D6"/>
    <w:rsid w:val="00A817E2"/>
    <w:rsid w:val="00A81BEA"/>
    <w:rsid w:val="00A81D6A"/>
    <w:rsid w:val="00A81E33"/>
    <w:rsid w:val="00A832BE"/>
    <w:rsid w:val="00A838BB"/>
    <w:rsid w:val="00A865A8"/>
    <w:rsid w:val="00A876E1"/>
    <w:rsid w:val="00A87ADF"/>
    <w:rsid w:val="00A91260"/>
    <w:rsid w:val="00A91FBB"/>
    <w:rsid w:val="00A955A7"/>
    <w:rsid w:val="00A965FB"/>
    <w:rsid w:val="00A96F12"/>
    <w:rsid w:val="00AA00E4"/>
    <w:rsid w:val="00AA0575"/>
    <w:rsid w:val="00AA1614"/>
    <w:rsid w:val="00AA2C7E"/>
    <w:rsid w:val="00AA3301"/>
    <w:rsid w:val="00AA3BDA"/>
    <w:rsid w:val="00AA48C3"/>
    <w:rsid w:val="00AA4B81"/>
    <w:rsid w:val="00AA6304"/>
    <w:rsid w:val="00AA671D"/>
    <w:rsid w:val="00AA7768"/>
    <w:rsid w:val="00AA7E5F"/>
    <w:rsid w:val="00AB00D9"/>
    <w:rsid w:val="00AB0591"/>
    <w:rsid w:val="00AB07AC"/>
    <w:rsid w:val="00AB1872"/>
    <w:rsid w:val="00AB1A31"/>
    <w:rsid w:val="00AB2739"/>
    <w:rsid w:val="00AB2DF3"/>
    <w:rsid w:val="00AB3912"/>
    <w:rsid w:val="00AB50F7"/>
    <w:rsid w:val="00AB5D73"/>
    <w:rsid w:val="00AB6149"/>
    <w:rsid w:val="00AB78EE"/>
    <w:rsid w:val="00AC0008"/>
    <w:rsid w:val="00AC0D4A"/>
    <w:rsid w:val="00AC0E72"/>
    <w:rsid w:val="00AC0EFB"/>
    <w:rsid w:val="00AC129E"/>
    <w:rsid w:val="00AC15AC"/>
    <w:rsid w:val="00AC16AE"/>
    <w:rsid w:val="00AC51B9"/>
    <w:rsid w:val="00AC5A0F"/>
    <w:rsid w:val="00AC5C16"/>
    <w:rsid w:val="00AC5E70"/>
    <w:rsid w:val="00AC63BB"/>
    <w:rsid w:val="00AC74B0"/>
    <w:rsid w:val="00AC758E"/>
    <w:rsid w:val="00AC77BD"/>
    <w:rsid w:val="00AC7CC9"/>
    <w:rsid w:val="00AC7DB0"/>
    <w:rsid w:val="00AD08D4"/>
    <w:rsid w:val="00AD09F7"/>
    <w:rsid w:val="00AD3249"/>
    <w:rsid w:val="00AD332F"/>
    <w:rsid w:val="00AD4306"/>
    <w:rsid w:val="00AD4D62"/>
    <w:rsid w:val="00AD7D68"/>
    <w:rsid w:val="00AD7F55"/>
    <w:rsid w:val="00AE09C2"/>
    <w:rsid w:val="00AE0ADF"/>
    <w:rsid w:val="00AE1865"/>
    <w:rsid w:val="00AE3210"/>
    <w:rsid w:val="00AE3E00"/>
    <w:rsid w:val="00AE3E6E"/>
    <w:rsid w:val="00AE41CA"/>
    <w:rsid w:val="00AE484C"/>
    <w:rsid w:val="00AE4BD6"/>
    <w:rsid w:val="00AE4D49"/>
    <w:rsid w:val="00AE6C26"/>
    <w:rsid w:val="00AF0BBD"/>
    <w:rsid w:val="00AF191F"/>
    <w:rsid w:val="00AF1FF2"/>
    <w:rsid w:val="00AF20C6"/>
    <w:rsid w:val="00AF2A6C"/>
    <w:rsid w:val="00AF3589"/>
    <w:rsid w:val="00AF4293"/>
    <w:rsid w:val="00AF4A1F"/>
    <w:rsid w:val="00AF4FB1"/>
    <w:rsid w:val="00AF527E"/>
    <w:rsid w:val="00AF54AD"/>
    <w:rsid w:val="00AF7987"/>
    <w:rsid w:val="00B00109"/>
    <w:rsid w:val="00B00679"/>
    <w:rsid w:val="00B0272D"/>
    <w:rsid w:val="00B03C82"/>
    <w:rsid w:val="00B06217"/>
    <w:rsid w:val="00B062DF"/>
    <w:rsid w:val="00B07C8F"/>
    <w:rsid w:val="00B1069A"/>
    <w:rsid w:val="00B107B4"/>
    <w:rsid w:val="00B11AB1"/>
    <w:rsid w:val="00B13224"/>
    <w:rsid w:val="00B13EB2"/>
    <w:rsid w:val="00B14FE9"/>
    <w:rsid w:val="00B152F1"/>
    <w:rsid w:val="00B158A2"/>
    <w:rsid w:val="00B15928"/>
    <w:rsid w:val="00B16747"/>
    <w:rsid w:val="00B178E7"/>
    <w:rsid w:val="00B22431"/>
    <w:rsid w:val="00B22C07"/>
    <w:rsid w:val="00B238EC"/>
    <w:rsid w:val="00B241CC"/>
    <w:rsid w:val="00B252AB"/>
    <w:rsid w:val="00B25805"/>
    <w:rsid w:val="00B26B74"/>
    <w:rsid w:val="00B278B7"/>
    <w:rsid w:val="00B27CA5"/>
    <w:rsid w:val="00B325A5"/>
    <w:rsid w:val="00B32B88"/>
    <w:rsid w:val="00B32E53"/>
    <w:rsid w:val="00B3342C"/>
    <w:rsid w:val="00B33B40"/>
    <w:rsid w:val="00B34007"/>
    <w:rsid w:val="00B34956"/>
    <w:rsid w:val="00B35A62"/>
    <w:rsid w:val="00B35AAE"/>
    <w:rsid w:val="00B35C8B"/>
    <w:rsid w:val="00B35EF9"/>
    <w:rsid w:val="00B362B4"/>
    <w:rsid w:val="00B36791"/>
    <w:rsid w:val="00B378AA"/>
    <w:rsid w:val="00B419AF"/>
    <w:rsid w:val="00B42A1E"/>
    <w:rsid w:val="00B432FD"/>
    <w:rsid w:val="00B4338D"/>
    <w:rsid w:val="00B44452"/>
    <w:rsid w:val="00B46590"/>
    <w:rsid w:val="00B46F9D"/>
    <w:rsid w:val="00B47016"/>
    <w:rsid w:val="00B4758E"/>
    <w:rsid w:val="00B511C4"/>
    <w:rsid w:val="00B518C5"/>
    <w:rsid w:val="00B53071"/>
    <w:rsid w:val="00B5395E"/>
    <w:rsid w:val="00B54262"/>
    <w:rsid w:val="00B549EA"/>
    <w:rsid w:val="00B55E28"/>
    <w:rsid w:val="00B56721"/>
    <w:rsid w:val="00B56B97"/>
    <w:rsid w:val="00B5720F"/>
    <w:rsid w:val="00B577AC"/>
    <w:rsid w:val="00B57A8C"/>
    <w:rsid w:val="00B63AF1"/>
    <w:rsid w:val="00B64B2D"/>
    <w:rsid w:val="00B64B52"/>
    <w:rsid w:val="00B6552B"/>
    <w:rsid w:val="00B67728"/>
    <w:rsid w:val="00B700D8"/>
    <w:rsid w:val="00B7531E"/>
    <w:rsid w:val="00B75DAE"/>
    <w:rsid w:val="00B7631A"/>
    <w:rsid w:val="00B76499"/>
    <w:rsid w:val="00B770A7"/>
    <w:rsid w:val="00B81BA3"/>
    <w:rsid w:val="00B82D29"/>
    <w:rsid w:val="00B83AFB"/>
    <w:rsid w:val="00B849B0"/>
    <w:rsid w:val="00B84B5A"/>
    <w:rsid w:val="00B86D7B"/>
    <w:rsid w:val="00B87093"/>
    <w:rsid w:val="00B87A5E"/>
    <w:rsid w:val="00B909A8"/>
    <w:rsid w:val="00B91FDA"/>
    <w:rsid w:val="00B923E6"/>
    <w:rsid w:val="00B934BF"/>
    <w:rsid w:val="00B94DD0"/>
    <w:rsid w:val="00B969E0"/>
    <w:rsid w:val="00B96A01"/>
    <w:rsid w:val="00B96EC2"/>
    <w:rsid w:val="00B96F02"/>
    <w:rsid w:val="00B97409"/>
    <w:rsid w:val="00B97EE0"/>
    <w:rsid w:val="00BA18BE"/>
    <w:rsid w:val="00BA1B17"/>
    <w:rsid w:val="00BA1C3F"/>
    <w:rsid w:val="00BA1F1D"/>
    <w:rsid w:val="00BA2025"/>
    <w:rsid w:val="00BA2D16"/>
    <w:rsid w:val="00BA3148"/>
    <w:rsid w:val="00BA31C6"/>
    <w:rsid w:val="00BA3487"/>
    <w:rsid w:val="00BA4395"/>
    <w:rsid w:val="00BA4822"/>
    <w:rsid w:val="00BA4CFE"/>
    <w:rsid w:val="00BA577E"/>
    <w:rsid w:val="00BB1426"/>
    <w:rsid w:val="00BB3123"/>
    <w:rsid w:val="00BB3248"/>
    <w:rsid w:val="00BB348A"/>
    <w:rsid w:val="00BB3654"/>
    <w:rsid w:val="00BB521D"/>
    <w:rsid w:val="00BB5B70"/>
    <w:rsid w:val="00BB5E31"/>
    <w:rsid w:val="00BB767D"/>
    <w:rsid w:val="00BB769B"/>
    <w:rsid w:val="00BB7A31"/>
    <w:rsid w:val="00BC03D3"/>
    <w:rsid w:val="00BC04FE"/>
    <w:rsid w:val="00BC1C9F"/>
    <w:rsid w:val="00BC1EDD"/>
    <w:rsid w:val="00BC3047"/>
    <w:rsid w:val="00BC3823"/>
    <w:rsid w:val="00BC4188"/>
    <w:rsid w:val="00BC4C7A"/>
    <w:rsid w:val="00BC5114"/>
    <w:rsid w:val="00BC5D34"/>
    <w:rsid w:val="00BC6F44"/>
    <w:rsid w:val="00BC756B"/>
    <w:rsid w:val="00BD2029"/>
    <w:rsid w:val="00BD2CDA"/>
    <w:rsid w:val="00BD3D9C"/>
    <w:rsid w:val="00BD65FC"/>
    <w:rsid w:val="00BD6AB9"/>
    <w:rsid w:val="00BE08E9"/>
    <w:rsid w:val="00BE112A"/>
    <w:rsid w:val="00BE11B7"/>
    <w:rsid w:val="00BE1218"/>
    <w:rsid w:val="00BE1457"/>
    <w:rsid w:val="00BE2549"/>
    <w:rsid w:val="00BE42DD"/>
    <w:rsid w:val="00BE4CF3"/>
    <w:rsid w:val="00BE568C"/>
    <w:rsid w:val="00BE6449"/>
    <w:rsid w:val="00BE69A4"/>
    <w:rsid w:val="00BE6B4E"/>
    <w:rsid w:val="00BE6C22"/>
    <w:rsid w:val="00BE7167"/>
    <w:rsid w:val="00BE79F3"/>
    <w:rsid w:val="00BF1382"/>
    <w:rsid w:val="00BF39E9"/>
    <w:rsid w:val="00BF4407"/>
    <w:rsid w:val="00BF4563"/>
    <w:rsid w:val="00BF51AA"/>
    <w:rsid w:val="00BF5438"/>
    <w:rsid w:val="00BF55CF"/>
    <w:rsid w:val="00BF6176"/>
    <w:rsid w:val="00BF6AFE"/>
    <w:rsid w:val="00C000F3"/>
    <w:rsid w:val="00C01146"/>
    <w:rsid w:val="00C04229"/>
    <w:rsid w:val="00C04F03"/>
    <w:rsid w:val="00C05786"/>
    <w:rsid w:val="00C05BC5"/>
    <w:rsid w:val="00C06B4A"/>
    <w:rsid w:val="00C076FD"/>
    <w:rsid w:val="00C100B8"/>
    <w:rsid w:val="00C10DEF"/>
    <w:rsid w:val="00C129EA"/>
    <w:rsid w:val="00C12D7C"/>
    <w:rsid w:val="00C12DA6"/>
    <w:rsid w:val="00C13160"/>
    <w:rsid w:val="00C13329"/>
    <w:rsid w:val="00C1481E"/>
    <w:rsid w:val="00C14C40"/>
    <w:rsid w:val="00C15346"/>
    <w:rsid w:val="00C15D35"/>
    <w:rsid w:val="00C16867"/>
    <w:rsid w:val="00C1788B"/>
    <w:rsid w:val="00C17B2E"/>
    <w:rsid w:val="00C17BBD"/>
    <w:rsid w:val="00C20789"/>
    <w:rsid w:val="00C20B00"/>
    <w:rsid w:val="00C20E55"/>
    <w:rsid w:val="00C243AB"/>
    <w:rsid w:val="00C25262"/>
    <w:rsid w:val="00C25535"/>
    <w:rsid w:val="00C25DA1"/>
    <w:rsid w:val="00C26442"/>
    <w:rsid w:val="00C267AC"/>
    <w:rsid w:val="00C268EC"/>
    <w:rsid w:val="00C27477"/>
    <w:rsid w:val="00C27EDA"/>
    <w:rsid w:val="00C305F1"/>
    <w:rsid w:val="00C30D72"/>
    <w:rsid w:val="00C3234D"/>
    <w:rsid w:val="00C33F5D"/>
    <w:rsid w:val="00C34A04"/>
    <w:rsid w:val="00C356D1"/>
    <w:rsid w:val="00C37A14"/>
    <w:rsid w:val="00C37CAF"/>
    <w:rsid w:val="00C40487"/>
    <w:rsid w:val="00C40BAD"/>
    <w:rsid w:val="00C40C6F"/>
    <w:rsid w:val="00C4368F"/>
    <w:rsid w:val="00C464B0"/>
    <w:rsid w:val="00C46F5D"/>
    <w:rsid w:val="00C47FCF"/>
    <w:rsid w:val="00C50DF7"/>
    <w:rsid w:val="00C5184E"/>
    <w:rsid w:val="00C51A14"/>
    <w:rsid w:val="00C51DF5"/>
    <w:rsid w:val="00C520F1"/>
    <w:rsid w:val="00C520FF"/>
    <w:rsid w:val="00C52223"/>
    <w:rsid w:val="00C527BD"/>
    <w:rsid w:val="00C52A2C"/>
    <w:rsid w:val="00C52F26"/>
    <w:rsid w:val="00C5314F"/>
    <w:rsid w:val="00C53CDC"/>
    <w:rsid w:val="00C54582"/>
    <w:rsid w:val="00C55B92"/>
    <w:rsid w:val="00C562EF"/>
    <w:rsid w:val="00C56814"/>
    <w:rsid w:val="00C56BF6"/>
    <w:rsid w:val="00C56C5A"/>
    <w:rsid w:val="00C57A68"/>
    <w:rsid w:val="00C6106F"/>
    <w:rsid w:val="00C613BE"/>
    <w:rsid w:val="00C62565"/>
    <w:rsid w:val="00C633CE"/>
    <w:rsid w:val="00C64409"/>
    <w:rsid w:val="00C6489C"/>
    <w:rsid w:val="00C64D61"/>
    <w:rsid w:val="00C65B6C"/>
    <w:rsid w:val="00C666F8"/>
    <w:rsid w:val="00C67E54"/>
    <w:rsid w:val="00C707D9"/>
    <w:rsid w:val="00C7158E"/>
    <w:rsid w:val="00C719CD"/>
    <w:rsid w:val="00C7386B"/>
    <w:rsid w:val="00C744C8"/>
    <w:rsid w:val="00C74C95"/>
    <w:rsid w:val="00C75139"/>
    <w:rsid w:val="00C758C7"/>
    <w:rsid w:val="00C75D3B"/>
    <w:rsid w:val="00C76F07"/>
    <w:rsid w:val="00C77FF8"/>
    <w:rsid w:val="00C81883"/>
    <w:rsid w:val="00C82729"/>
    <w:rsid w:val="00C853A3"/>
    <w:rsid w:val="00C85449"/>
    <w:rsid w:val="00C860F6"/>
    <w:rsid w:val="00C86A24"/>
    <w:rsid w:val="00C877C8"/>
    <w:rsid w:val="00C905A6"/>
    <w:rsid w:val="00C9077F"/>
    <w:rsid w:val="00C93BBA"/>
    <w:rsid w:val="00C947C2"/>
    <w:rsid w:val="00C95549"/>
    <w:rsid w:val="00C96585"/>
    <w:rsid w:val="00C9757C"/>
    <w:rsid w:val="00C97E72"/>
    <w:rsid w:val="00CA24B9"/>
    <w:rsid w:val="00CA273A"/>
    <w:rsid w:val="00CA4B10"/>
    <w:rsid w:val="00CA5E42"/>
    <w:rsid w:val="00CA5F70"/>
    <w:rsid w:val="00CA6602"/>
    <w:rsid w:val="00CA7EAA"/>
    <w:rsid w:val="00CB005F"/>
    <w:rsid w:val="00CB01AE"/>
    <w:rsid w:val="00CB0C80"/>
    <w:rsid w:val="00CB0DF6"/>
    <w:rsid w:val="00CB29E1"/>
    <w:rsid w:val="00CB2C3F"/>
    <w:rsid w:val="00CB2DC9"/>
    <w:rsid w:val="00CB44F6"/>
    <w:rsid w:val="00CB6577"/>
    <w:rsid w:val="00CB76CE"/>
    <w:rsid w:val="00CB7B9C"/>
    <w:rsid w:val="00CC0825"/>
    <w:rsid w:val="00CC44D2"/>
    <w:rsid w:val="00CC4548"/>
    <w:rsid w:val="00CC509A"/>
    <w:rsid w:val="00CC6A2C"/>
    <w:rsid w:val="00CC76BB"/>
    <w:rsid w:val="00CD0F97"/>
    <w:rsid w:val="00CD1386"/>
    <w:rsid w:val="00CD1D06"/>
    <w:rsid w:val="00CD209B"/>
    <w:rsid w:val="00CD2972"/>
    <w:rsid w:val="00CD2C72"/>
    <w:rsid w:val="00CD3455"/>
    <w:rsid w:val="00CD3C23"/>
    <w:rsid w:val="00CD4D88"/>
    <w:rsid w:val="00CD6512"/>
    <w:rsid w:val="00CD7079"/>
    <w:rsid w:val="00CE2B2A"/>
    <w:rsid w:val="00CE3981"/>
    <w:rsid w:val="00CE3C30"/>
    <w:rsid w:val="00CE3E9C"/>
    <w:rsid w:val="00CE5E4F"/>
    <w:rsid w:val="00CE66EE"/>
    <w:rsid w:val="00CF09BA"/>
    <w:rsid w:val="00CF0D77"/>
    <w:rsid w:val="00CF2D05"/>
    <w:rsid w:val="00CF38FF"/>
    <w:rsid w:val="00CF44EA"/>
    <w:rsid w:val="00CF472C"/>
    <w:rsid w:val="00CF5BD1"/>
    <w:rsid w:val="00CF6263"/>
    <w:rsid w:val="00CF629D"/>
    <w:rsid w:val="00D0068A"/>
    <w:rsid w:val="00D02279"/>
    <w:rsid w:val="00D040BB"/>
    <w:rsid w:val="00D04A9D"/>
    <w:rsid w:val="00D05505"/>
    <w:rsid w:val="00D060BE"/>
    <w:rsid w:val="00D07927"/>
    <w:rsid w:val="00D10030"/>
    <w:rsid w:val="00D10234"/>
    <w:rsid w:val="00D10B59"/>
    <w:rsid w:val="00D11FB9"/>
    <w:rsid w:val="00D12737"/>
    <w:rsid w:val="00D12BDA"/>
    <w:rsid w:val="00D140BE"/>
    <w:rsid w:val="00D1446B"/>
    <w:rsid w:val="00D15B0F"/>
    <w:rsid w:val="00D16DE2"/>
    <w:rsid w:val="00D16FC2"/>
    <w:rsid w:val="00D205D3"/>
    <w:rsid w:val="00D208DA"/>
    <w:rsid w:val="00D21A35"/>
    <w:rsid w:val="00D226C8"/>
    <w:rsid w:val="00D23EC2"/>
    <w:rsid w:val="00D24A53"/>
    <w:rsid w:val="00D26D9D"/>
    <w:rsid w:val="00D26EEA"/>
    <w:rsid w:val="00D270C7"/>
    <w:rsid w:val="00D27C34"/>
    <w:rsid w:val="00D27C3C"/>
    <w:rsid w:val="00D27E3D"/>
    <w:rsid w:val="00D3052B"/>
    <w:rsid w:val="00D30DF3"/>
    <w:rsid w:val="00D30E8F"/>
    <w:rsid w:val="00D31A25"/>
    <w:rsid w:val="00D31B41"/>
    <w:rsid w:val="00D31E40"/>
    <w:rsid w:val="00D32E82"/>
    <w:rsid w:val="00D3312F"/>
    <w:rsid w:val="00D33361"/>
    <w:rsid w:val="00D33907"/>
    <w:rsid w:val="00D3423A"/>
    <w:rsid w:val="00D3567B"/>
    <w:rsid w:val="00D36071"/>
    <w:rsid w:val="00D36839"/>
    <w:rsid w:val="00D37A00"/>
    <w:rsid w:val="00D40055"/>
    <w:rsid w:val="00D4011B"/>
    <w:rsid w:val="00D40DF4"/>
    <w:rsid w:val="00D41549"/>
    <w:rsid w:val="00D432C0"/>
    <w:rsid w:val="00D43CE0"/>
    <w:rsid w:val="00D44716"/>
    <w:rsid w:val="00D4472B"/>
    <w:rsid w:val="00D4484B"/>
    <w:rsid w:val="00D44F9B"/>
    <w:rsid w:val="00D4574F"/>
    <w:rsid w:val="00D460D6"/>
    <w:rsid w:val="00D466C4"/>
    <w:rsid w:val="00D46AAF"/>
    <w:rsid w:val="00D473B4"/>
    <w:rsid w:val="00D479A8"/>
    <w:rsid w:val="00D511B0"/>
    <w:rsid w:val="00D526D3"/>
    <w:rsid w:val="00D528F9"/>
    <w:rsid w:val="00D52B8A"/>
    <w:rsid w:val="00D52F25"/>
    <w:rsid w:val="00D54963"/>
    <w:rsid w:val="00D55FEC"/>
    <w:rsid w:val="00D57469"/>
    <w:rsid w:val="00D57908"/>
    <w:rsid w:val="00D60535"/>
    <w:rsid w:val="00D61203"/>
    <w:rsid w:val="00D61488"/>
    <w:rsid w:val="00D627B5"/>
    <w:rsid w:val="00D6280F"/>
    <w:rsid w:val="00D629D9"/>
    <w:rsid w:val="00D62CDC"/>
    <w:rsid w:val="00D64097"/>
    <w:rsid w:val="00D65261"/>
    <w:rsid w:val="00D65E11"/>
    <w:rsid w:val="00D66309"/>
    <w:rsid w:val="00D66EA5"/>
    <w:rsid w:val="00D66F09"/>
    <w:rsid w:val="00D70DE2"/>
    <w:rsid w:val="00D71028"/>
    <w:rsid w:val="00D7280E"/>
    <w:rsid w:val="00D73A74"/>
    <w:rsid w:val="00D7421B"/>
    <w:rsid w:val="00D74998"/>
    <w:rsid w:val="00D7520A"/>
    <w:rsid w:val="00D762E0"/>
    <w:rsid w:val="00D76661"/>
    <w:rsid w:val="00D77280"/>
    <w:rsid w:val="00D77BB8"/>
    <w:rsid w:val="00D80C0F"/>
    <w:rsid w:val="00D81BAB"/>
    <w:rsid w:val="00D83DDE"/>
    <w:rsid w:val="00D854A8"/>
    <w:rsid w:val="00D86423"/>
    <w:rsid w:val="00D91775"/>
    <w:rsid w:val="00D923FB"/>
    <w:rsid w:val="00D9291A"/>
    <w:rsid w:val="00D93E61"/>
    <w:rsid w:val="00D9401D"/>
    <w:rsid w:val="00D9425E"/>
    <w:rsid w:val="00D94755"/>
    <w:rsid w:val="00D947BE"/>
    <w:rsid w:val="00D94C05"/>
    <w:rsid w:val="00D96137"/>
    <w:rsid w:val="00D966B4"/>
    <w:rsid w:val="00D97828"/>
    <w:rsid w:val="00DA02A8"/>
    <w:rsid w:val="00DA0A9D"/>
    <w:rsid w:val="00DA1E91"/>
    <w:rsid w:val="00DA3074"/>
    <w:rsid w:val="00DA4C8F"/>
    <w:rsid w:val="00DA571F"/>
    <w:rsid w:val="00DA6AB4"/>
    <w:rsid w:val="00DA7244"/>
    <w:rsid w:val="00DA7BEB"/>
    <w:rsid w:val="00DB2191"/>
    <w:rsid w:val="00DB2295"/>
    <w:rsid w:val="00DB276C"/>
    <w:rsid w:val="00DB2774"/>
    <w:rsid w:val="00DB2B80"/>
    <w:rsid w:val="00DB303C"/>
    <w:rsid w:val="00DB3519"/>
    <w:rsid w:val="00DB45AF"/>
    <w:rsid w:val="00DB478B"/>
    <w:rsid w:val="00DB4F13"/>
    <w:rsid w:val="00DB51E7"/>
    <w:rsid w:val="00DB56BF"/>
    <w:rsid w:val="00DB647C"/>
    <w:rsid w:val="00DB65B6"/>
    <w:rsid w:val="00DB706D"/>
    <w:rsid w:val="00DB7AFC"/>
    <w:rsid w:val="00DC068D"/>
    <w:rsid w:val="00DC16A8"/>
    <w:rsid w:val="00DC5917"/>
    <w:rsid w:val="00DC6FBC"/>
    <w:rsid w:val="00DC7B50"/>
    <w:rsid w:val="00DD0936"/>
    <w:rsid w:val="00DD0A20"/>
    <w:rsid w:val="00DD0B88"/>
    <w:rsid w:val="00DD1B95"/>
    <w:rsid w:val="00DD35CA"/>
    <w:rsid w:val="00DD3A5D"/>
    <w:rsid w:val="00DD4117"/>
    <w:rsid w:val="00DD5665"/>
    <w:rsid w:val="00DD5979"/>
    <w:rsid w:val="00DD70A5"/>
    <w:rsid w:val="00DD76DA"/>
    <w:rsid w:val="00DE0BEA"/>
    <w:rsid w:val="00DE1456"/>
    <w:rsid w:val="00DE15EB"/>
    <w:rsid w:val="00DE1D14"/>
    <w:rsid w:val="00DE265C"/>
    <w:rsid w:val="00DE2FC6"/>
    <w:rsid w:val="00DE365C"/>
    <w:rsid w:val="00DE5175"/>
    <w:rsid w:val="00DE57B5"/>
    <w:rsid w:val="00DE6522"/>
    <w:rsid w:val="00DE7E5C"/>
    <w:rsid w:val="00DF0707"/>
    <w:rsid w:val="00DF17C2"/>
    <w:rsid w:val="00DF1E75"/>
    <w:rsid w:val="00DF2007"/>
    <w:rsid w:val="00DF34FE"/>
    <w:rsid w:val="00DF3F3D"/>
    <w:rsid w:val="00DF4253"/>
    <w:rsid w:val="00DF4F8E"/>
    <w:rsid w:val="00DF561B"/>
    <w:rsid w:val="00DF5673"/>
    <w:rsid w:val="00DF7504"/>
    <w:rsid w:val="00DF78B1"/>
    <w:rsid w:val="00E0036F"/>
    <w:rsid w:val="00E01E4C"/>
    <w:rsid w:val="00E02622"/>
    <w:rsid w:val="00E05C6D"/>
    <w:rsid w:val="00E06206"/>
    <w:rsid w:val="00E072CB"/>
    <w:rsid w:val="00E10F56"/>
    <w:rsid w:val="00E11E21"/>
    <w:rsid w:val="00E13BD8"/>
    <w:rsid w:val="00E149BD"/>
    <w:rsid w:val="00E14FD7"/>
    <w:rsid w:val="00E156D3"/>
    <w:rsid w:val="00E16D7A"/>
    <w:rsid w:val="00E20C86"/>
    <w:rsid w:val="00E20D48"/>
    <w:rsid w:val="00E210AD"/>
    <w:rsid w:val="00E22428"/>
    <w:rsid w:val="00E239D3"/>
    <w:rsid w:val="00E2571C"/>
    <w:rsid w:val="00E25CC2"/>
    <w:rsid w:val="00E30A54"/>
    <w:rsid w:val="00E30E98"/>
    <w:rsid w:val="00E355D3"/>
    <w:rsid w:val="00E378E1"/>
    <w:rsid w:val="00E37F14"/>
    <w:rsid w:val="00E40268"/>
    <w:rsid w:val="00E41C4B"/>
    <w:rsid w:val="00E43835"/>
    <w:rsid w:val="00E43C98"/>
    <w:rsid w:val="00E443F7"/>
    <w:rsid w:val="00E45276"/>
    <w:rsid w:val="00E455CF"/>
    <w:rsid w:val="00E462E8"/>
    <w:rsid w:val="00E46C8B"/>
    <w:rsid w:val="00E5118C"/>
    <w:rsid w:val="00E51716"/>
    <w:rsid w:val="00E519AF"/>
    <w:rsid w:val="00E51E8B"/>
    <w:rsid w:val="00E52255"/>
    <w:rsid w:val="00E532A6"/>
    <w:rsid w:val="00E54409"/>
    <w:rsid w:val="00E5643D"/>
    <w:rsid w:val="00E56E3D"/>
    <w:rsid w:val="00E5798B"/>
    <w:rsid w:val="00E60779"/>
    <w:rsid w:val="00E60E11"/>
    <w:rsid w:val="00E61045"/>
    <w:rsid w:val="00E62E6A"/>
    <w:rsid w:val="00E634AE"/>
    <w:rsid w:val="00E637FB"/>
    <w:rsid w:val="00E63AC4"/>
    <w:rsid w:val="00E63FAE"/>
    <w:rsid w:val="00E652A0"/>
    <w:rsid w:val="00E6550B"/>
    <w:rsid w:val="00E65A25"/>
    <w:rsid w:val="00E66F86"/>
    <w:rsid w:val="00E673BB"/>
    <w:rsid w:val="00E67D35"/>
    <w:rsid w:val="00E70B2D"/>
    <w:rsid w:val="00E70C59"/>
    <w:rsid w:val="00E7139B"/>
    <w:rsid w:val="00E7170D"/>
    <w:rsid w:val="00E72370"/>
    <w:rsid w:val="00E729E7"/>
    <w:rsid w:val="00E72CAC"/>
    <w:rsid w:val="00E74D07"/>
    <w:rsid w:val="00E7511C"/>
    <w:rsid w:val="00E75C0A"/>
    <w:rsid w:val="00E76009"/>
    <w:rsid w:val="00E76731"/>
    <w:rsid w:val="00E774F0"/>
    <w:rsid w:val="00E77812"/>
    <w:rsid w:val="00E800B6"/>
    <w:rsid w:val="00E821F9"/>
    <w:rsid w:val="00E829A8"/>
    <w:rsid w:val="00E82DC7"/>
    <w:rsid w:val="00E838F2"/>
    <w:rsid w:val="00E851A1"/>
    <w:rsid w:val="00E86806"/>
    <w:rsid w:val="00E86B48"/>
    <w:rsid w:val="00E9130E"/>
    <w:rsid w:val="00E929B3"/>
    <w:rsid w:val="00E94161"/>
    <w:rsid w:val="00E960F1"/>
    <w:rsid w:val="00E965BD"/>
    <w:rsid w:val="00E96E18"/>
    <w:rsid w:val="00E97BDB"/>
    <w:rsid w:val="00EA0AF5"/>
    <w:rsid w:val="00EA18B9"/>
    <w:rsid w:val="00EA1911"/>
    <w:rsid w:val="00EA2996"/>
    <w:rsid w:val="00EA3637"/>
    <w:rsid w:val="00EA3BA2"/>
    <w:rsid w:val="00EA6FDA"/>
    <w:rsid w:val="00EA74C1"/>
    <w:rsid w:val="00EA752A"/>
    <w:rsid w:val="00EA7A89"/>
    <w:rsid w:val="00EB1CDA"/>
    <w:rsid w:val="00EB2694"/>
    <w:rsid w:val="00EB2CB6"/>
    <w:rsid w:val="00EB40E8"/>
    <w:rsid w:val="00EB73F0"/>
    <w:rsid w:val="00EB77D2"/>
    <w:rsid w:val="00EB7E6B"/>
    <w:rsid w:val="00EC0012"/>
    <w:rsid w:val="00EC012D"/>
    <w:rsid w:val="00EC1275"/>
    <w:rsid w:val="00EC2752"/>
    <w:rsid w:val="00EC2946"/>
    <w:rsid w:val="00EC3903"/>
    <w:rsid w:val="00EC4A8E"/>
    <w:rsid w:val="00EC4C35"/>
    <w:rsid w:val="00EC4CAB"/>
    <w:rsid w:val="00EC4E70"/>
    <w:rsid w:val="00EC5D24"/>
    <w:rsid w:val="00EC658F"/>
    <w:rsid w:val="00EC6F48"/>
    <w:rsid w:val="00EC7EA9"/>
    <w:rsid w:val="00ED078B"/>
    <w:rsid w:val="00ED2316"/>
    <w:rsid w:val="00ED2B4B"/>
    <w:rsid w:val="00ED2C75"/>
    <w:rsid w:val="00ED3098"/>
    <w:rsid w:val="00ED3BC3"/>
    <w:rsid w:val="00ED4176"/>
    <w:rsid w:val="00ED4DD4"/>
    <w:rsid w:val="00ED4DD6"/>
    <w:rsid w:val="00ED5CD0"/>
    <w:rsid w:val="00ED5E7A"/>
    <w:rsid w:val="00ED68F5"/>
    <w:rsid w:val="00ED6B34"/>
    <w:rsid w:val="00ED6C80"/>
    <w:rsid w:val="00ED6C89"/>
    <w:rsid w:val="00EE0071"/>
    <w:rsid w:val="00EE0795"/>
    <w:rsid w:val="00EE0CB3"/>
    <w:rsid w:val="00EE29A4"/>
    <w:rsid w:val="00EE348D"/>
    <w:rsid w:val="00EE39DE"/>
    <w:rsid w:val="00EE5A1C"/>
    <w:rsid w:val="00EE6347"/>
    <w:rsid w:val="00EE6767"/>
    <w:rsid w:val="00EE6D54"/>
    <w:rsid w:val="00EF0FF6"/>
    <w:rsid w:val="00EF264F"/>
    <w:rsid w:val="00EF26B6"/>
    <w:rsid w:val="00EF2917"/>
    <w:rsid w:val="00EF35F5"/>
    <w:rsid w:val="00EF38A6"/>
    <w:rsid w:val="00EF44A1"/>
    <w:rsid w:val="00EF55AA"/>
    <w:rsid w:val="00EF6459"/>
    <w:rsid w:val="00EF68CE"/>
    <w:rsid w:val="00EF7189"/>
    <w:rsid w:val="00EF7B38"/>
    <w:rsid w:val="00EF7FB5"/>
    <w:rsid w:val="00F0066A"/>
    <w:rsid w:val="00F00D60"/>
    <w:rsid w:val="00F014A1"/>
    <w:rsid w:val="00F02435"/>
    <w:rsid w:val="00F03A43"/>
    <w:rsid w:val="00F03E05"/>
    <w:rsid w:val="00F05219"/>
    <w:rsid w:val="00F07097"/>
    <w:rsid w:val="00F0738C"/>
    <w:rsid w:val="00F076FB"/>
    <w:rsid w:val="00F10D7F"/>
    <w:rsid w:val="00F10F53"/>
    <w:rsid w:val="00F116B3"/>
    <w:rsid w:val="00F128F7"/>
    <w:rsid w:val="00F13618"/>
    <w:rsid w:val="00F138C1"/>
    <w:rsid w:val="00F14D6C"/>
    <w:rsid w:val="00F15061"/>
    <w:rsid w:val="00F156A9"/>
    <w:rsid w:val="00F16272"/>
    <w:rsid w:val="00F16B71"/>
    <w:rsid w:val="00F20504"/>
    <w:rsid w:val="00F22EDA"/>
    <w:rsid w:val="00F241F3"/>
    <w:rsid w:val="00F24988"/>
    <w:rsid w:val="00F24AB4"/>
    <w:rsid w:val="00F24F29"/>
    <w:rsid w:val="00F26096"/>
    <w:rsid w:val="00F27005"/>
    <w:rsid w:val="00F27209"/>
    <w:rsid w:val="00F27D91"/>
    <w:rsid w:val="00F27F4A"/>
    <w:rsid w:val="00F30209"/>
    <w:rsid w:val="00F308F0"/>
    <w:rsid w:val="00F319E1"/>
    <w:rsid w:val="00F3282C"/>
    <w:rsid w:val="00F32931"/>
    <w:rsid w:val="00F32BDB"/>
    <w:rsid w:val="00F34762"/>
    <w:rsid w:val="00F34A41"/>
    <w:rsid w:val="00F35B3A"/>
    <w:rsid w:val="00F36611"/>
    <w:rsid w:val="00F40AAF"/>
    <w:rsid w:val="00F41097"/>
    <w:rsid w:val="00F424D7"/>
    <w:rsid w:val="00F42A6E"/>
    <w:rsid w:val="00F435F6"/>
    <w:rsid w:val="00F44626"/>
    <w:rsid w:val="00F45678"/>
    <w:rsid w:val="00F45805"/>
    <w:rsid w:val="00F45DDA"/>
    <w:rsid w:val="00F50159"/>
    <w:rsid w:val="00F53967"/>
    <w:rsid w:val="00F54A80"/>
    <w:rsid w:val="00F552DE"/>
    <w:rsid w:val="00F56AEE"/>
    <w:rsid w:val="00F600C6"/>
    <w:rsid w:val="00F60A96"/>
    <w:rsid w:val="00F61C42"/>
    <w:rsid w:val="00F62E50"/>
    <w:rsid w:val="00F63AB3"/>
    <w:rsid w:val="00F64660"/>
    <w:rsid w:val="00F64A54"/>
    <w:rsid w:val="00F650D5"/>
    <w:rsid w:val="00F651F8"/>
    <w:rsid w:val="00F65EC6"/>
    <w:rsid w:val="00F661D1"/>
    <w:rsid w:val="00F6625D"/>
    <w:rsid w:val="00F67CD3"/>
    <w:rsid w:val="00F70072"/>
    <w:rsid w:val="00F70507"/>
    <w:rsid w:val="00F71543"/>
    <w:rsid w:val="00F71A14"/>
    <w:rsid w:val="00F72B21"/>
    <w:rsid w:val="00F72B3F"/>
    <w:rsid w:val="00F74091"/>
    <w:rsid w:val="00F74997"/>
    <w:rsid w:val="00F7650F"/>
    <w:rsid w:val="00F76603"/>
    <w:rsid w:val="00F773D3"/>
    <w:rsid w:val="00F77ABC"/>
    <w:rsid w:val="00F81088"/>
    <w:rsid w:val="00F82DE6"/>
    <w:rsid w:val="00F83233"/>
    <w:rsid w:val="00F83BDA"/>
    <w:rsid w:val="00F84D96"/>
    <w:rsid w:val="00F84F52"/>
    <w:rsid w:val="00F84F56"/>
    <w:rsid w:val="00F851DD"/>
    <w:rsid w:val="00F86FC4"/>
    <w:rsid w:val="00F90F8E"/>
    <w:rsid w:val="00F9143C"/>
    <w:rsid w:val="00F926EF"/>
    <w:rsid w:val="00F92989"/>
    <w:rsid w:val="00F9326B"/>
    <w:rsid w:val="00F93334"/>
    <w:rsid w:val="00F943EF"/>
    <w:rsid w:val="00F97A6D"/>
    <w:rsid w:val="00FA0042"/>
    <w:rsid w:val="00FA2FCE"/>
    <w:rsid w:val="00FA32A6"/>
    <w:rsid w:val="00FA3CD7"/>
    <w:rsid w:val="00FA3FA3"/>
    <w:rsid w:val="00FA61C8"/>
    <w:rsid w:val="00FA681F"/>
    <w:rsid w:val="00FA697B"/>
    <w:rsid w:val="00FA6EF7"/>
    <w:rsid w:val="00FA776E"/>
    <w:rsid w:val="00FB02B2"/>
    <w:rsid w:val="00FB1C04"/>
    <w:rsid w:val="00FB1E83"/>
    <w:rsid w:val="00FB2671"/>
    <w:rsid w:val="00FB2F52"/>
    <w:rsid w:val="00FB5A57"/>
    <w:rsid w:val="00FB662F"/>
    <w:rsid w:val="00FB6EFB"/>
    <w:rsid w:val="00FC022B"/>
    <w:rsid w:val="00FC056C"/>
    <w:rsid w:val="00FC0AA1"/>
    <w:rsid w:val="00FC19C6"/>
    <w:rsid w:val="00FC215E"/>
    <w:rsid w:val="00FC2A5D"/>
    <w:rsid w:val="00FC2F37"/>
    <w:rsid w:val="00FC3FE5"/>
    <w:rsid w:val="00FC4147"/>
    <w:rsid w:val="00FC6450"/>
    <w:rsid w:val="00FC655D"/>
    <w:rsid w:val="00FC789C"/>
    <w:rsid w:val="00FD061B"/>
    <w:rsid w:val="00FD0DF8"/>
    <w:rsid w:val="00FD20AC"/>
    <w:rsid w:val="00FD213A"/>
    <w:rsid w:val="00FD29FE"/>
    <w:rsid w:val="00FD2F37"/>
    <w:rsid w:val="00FD3BDE"/>
    <w:rsid w:val="00FD3D98"/>
    <w:rsid w:val="00FD4988"/>
    <w:rsid w:val="00FD4A77"/>
    <w:rsid w:val="00FD5249"/>
    <w:rsid w:val="00FD5B4A"/>
    <w:rsid w:val="00FD6844"/>
    <w:rsid w:val="00FD6A29"/>
    <w:rsid w:val="00FD6EAD"/>
    <w:rsid w:val="00FD7A31"/>
    <w:rsid w:val="00FE17FB"/>
    <w:rsid w:val="00FE1C26"/>
    <w:rsid w:val="00FE1E98"/>
    <w:rsid w:val="00FE5174"/>
    <w:rsid w:val="00FE558C"/>
    <w:rsid w:val="00FE63A4"/>
    <w:rsid w:val="00FF0F01"/>
    <w:rsid w:val="00FF225C"/>
    <w:rsid w:val="00FF33AA"/>
    <w:rsid w:val="00FF397C"/>
    <w:rsid w:val="00FF3C02"/>
    <w:rsid w:val="00FF3CF9"/>
    <w:rsid w:val="00FF5F59"/>
    <w:rsid w:val="00FF61BF"/>
    <w:rsid w:val="00FF7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5553"/>
    <o:shapelayout v:ext="edit">
      <o:idmap v:ext="edit" data="1"/>
    </o:shapelayout>
  </w:shapeDefaults>
  <w:decimalSymbol w:val=","/>
  <w:listSeparator w:val=";"/>
  <w14:docId w14:val="4DF75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uiPriority="11"/>
    <w:lsdException w:name="Strong" w:semiHidden="0" w:uiPriority="22" w:unhideWhenUsed="0"/>
    <w:lsdException w:name="Emphasis" w:semiHidden="0" w:uiPriority="20" w:unhideWhenUsed="0"/>
    <w:lsdException w:name="Table Grid" w:semiHidden="0" w:uiPriority="59" w:unhideWhenUsed="0"/>
    <w:lsdException w:name="No Spacing" w:uiPriority="1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 Calibri Light"/>
    <w:uiPriority w:val="2"/>
    <w:qFormat/>
    <w:rsid w:val="00770787"/>
    <w:pPr>
      <w:spacing w:before="60" w:after="0" w:line="240" w:lineRule="auto"/>
      <w:ind w:left="85"/>
    </w:pPr>
    <w:rPr>
      <w:color w:val="000000"/>
      <w:sz w:val="17"/>
    </w:rPr>
  </w:style>
  <w:style w:type="paragraph" w:styleId="Nadpis1">
    <w:name w:val="heading 1"/>
    <w:basedOn w:val="Normln"/>
    <w:next w:val="Nadpis2"/>
    <w:link w:val="Nadpis1Char"/>
    <w:uiPriority w:val="9"/>
    <w:qFormat/>
    <w:rsid w:val="00F13618"/>
    <w:pPr>
      <w:keepNext/>
      <w:keepLines/>
      <w:outlineLvl w:val="0"/>
    </w:pPr>
    <w:rPr>
      <w:rFonts w:asciiTheme="majorHAnsi" w:eastAsiaTheme="majorEastAsia" w:hAnsiTheme="majorHAnsi" w:cstheme="majorBidi"/>
      <w:b/>
      <w:bCs/>
      <w:sz w:val="28"/>
      <w:szCs w:val="28"/>
    </w:rPr>
  </w:style>
  <w:style w:type="paragraph" w:styleId="Nadpis2">
    <w:name w:val="heading 2"/>
    <w:basedOn w:val="Nadpis1"/>
    <w:next w:val="Normln"/>
    <w:link w:val="Nadpis2Char"/>
    <w:uiPriority w:val="9"/>
    <w:semiHidden/>
    <w:qFormat/>
    <w:rsid w:val="00113C09"/>
    <w:pPr>
      <w:outlineLvl w:val="1"/>
    </w:pPr>
    <w:rPr>
      <w:bCs w:val="0"/>
      <w:sz w:val="22"/>
      <w:szCs w:val="26"/>
    </w:rPr>
  </w:style>
  <w:style w:type="paragraph" w:styleId="Nadpis3">
    <w:name w:val="heading 3"/>
    <w:basedOn w:val="Normln"/>
    <w:next w:val="Normln"/>
    <w:link w:val="Nadpis3Char"/>
    <w:uiPriority w:val="9"/>
    <w:semiHidden/>
    <w:qFormat/>
    <w:rsid w:val="00113C09"/>
    <w:pPr>
      <w:keepNext/>
      <w:keepLines/>
      <w:spacing w:before="200"/>
      <w:outlineLvl w:val="2"/>
    </w:pPr>
    <w:rPr>
      <w:rFonts w:asciiTheme="majorHAnsi" w:eastAsiaTheme="majorEastAsia" w:hAnsiTheme="majorHAnsi" w:cstheme="majorBidi"/>
      <w:b/>
      <w:bCs/>
      <w:color w:val="E5E5E5" w:themeColor="accent1"/>
    </w:rPr>
  </w:style>
  <w:style w:type="paragraph" w:styleId="Nadpis4">
    <w:name w:val="heading 4"/>
    <w:basedOn w:val="Normln"/>
    <w:next w:val="Normln"/>
    <w:link w:val="Nadpis4Char"/>
    <w:uiPriority w:val="9"/>
    <w:semiHidden/>
    <w:qFormat/>
    <w:rsid w:val="00113C09"/>
    <w:pPr>
      <w:keepNext/>
      <w:keepLines/>
      <w:spacing w:before="200"/>
      <w:outlineLvl w:val="3"/>
    </w:pPr>
    <w:rPr>
      <w:rFonts w:asciiTheme="majorHAnsi" w:eastAsiaTheme="majorEastAsia" w:hAnsiTheme="majorHAnsi" w:cstheme="majorBidi"/>
      <w:b/>
      <w:bCs/>
      <w:i/>
      <w:iCs/>
      <w:color w:val="E5E5E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5080"/>
    <w:pPr>
      <w:tabs>
        <w:tab w:val="center" w:pos="4536"/>
        <w:tab w:val="right" w:pos="9072"/>
      </w:tabs>
    </w:pPr>
  </w:style>
  <w:style w:type="character" w:customStyle="1" w:styleId="ZhlavChar">
    <w:name w:val="Záhlaví Char"/>
    <w:basedOn w:val="Standardnpsmoodstavce"/>
    <w:link w:val="Zhlav"/>
    <w:uiPriority w:val="99"/>
    <w:rsid w:val="00055080"/>
  </w:style>
  <w:style w:type="paragraph" w:styleId="Zpat">
    <w:name w:val="footer"/>
    <w:basedOn w:val="Normln"/>
    <w:link w:val="ZpatChar"/>
    <w:uiPriority w:val="99"/>
    <w:unhideWhenUsed/>
    <w:rsid w:val="008C0A1D"/>
    <w:pPr>
      <w:tabs>
        <w:tab w:val="center" w:pos="4536"/>
        <w:tab w:val="right" w:pos="9072"/>
      </w:tabs>
      <w:spacing w:before="0"/>
    </w:pPr>
  </w:style>
  <w:style w:type="character" w:customStyle="1" w:styleId="ZpatChar">
    <w:name w:val="Zápatí Char"/>
    <w:basedOn w:val="Standardnpsmoodstavce"/>
    <w:link w:val="Zpat"/>
    <w:uiPriority w:val="99"/>
    <w:rsid w:val="008C0A1D"/>
    <w:rPr>
      <w:color w:val="000000"/>
      <w:sz w:val="17"/>
    </w:rPr>
  </w:style>
  <w:style w:type="character" w:customStyle="1" w:styleId="Nadpis1Char">
    <w:name w:val="Nadpis 1 Char"/>
    <w:basedOn w:val="Standardnpsmoodstavce"/>
    <w:link w:val="Nadpis1"/>
    <w:uiPriority w:val="9"/>
    <w:rsid w:val="007B5C36"/>
    <w:rPr>
      <w:rFonts w:asciiTheme="majorHAnsi" w:eastAsiaTheme="majorEastAsia" w:hAnsiTheme="majorHAnsi" w:cstheme="majorBidi"/>
      <w:b/>
      <w:bCs/>
      <w:color w:val="000000"/>
      <w:sz w:val="28"/>
      <w:szCs w:val="28"/>
    </w:rPr>
  </w:style>
  <w:style w:type="character" w:customStyle="1" w:styleId="Nadpis3Char">
    <w:name w:val="Nadpis 3 Char"/>
    <w:basedOn w:val="Standardnpsmoodstavce"/>
    <w:link w:val="Nadpis3"/>
    <w:uiPriority w:val="9"/>
    <w:semiHidden/>
    <w:rsid w:val="00113C09"/>
    <w:rPr>
      <w:rFonts w:asciiTheme="majorHAnsi" w:eastAsiaTheme="majorEastAsia" w:hAnsiTheme="majorHAnsi" w:cstheme="majorBidi"/>
      <w:b/>
      <w:bCs/>
      <w:color w:val="E5E5E5" w:themeColor="accent1"/>
      <w:sz w:val="18"/>
    </w:rPr>
  </w:style>
  <w:style w:type="character" w:customStyle="1" w:styleId="Nadpis2Char">
    <w:name w:val="Nadpis 2 Char"/>
    <w:basedOn w:val="Standardnpsmoodstavce"/>
    <w:link w:val="Nadpis2"/>
    <w:uiPriority w:val="9"/>
    <w:semiHidden/>
    <w:rsid w:val="007B5C36"/>
    <w:rPr>
      <w:rFonts w:asciiTheme="majorHAnsi" w:eastAsiaTheme="majorEastAsia" w:hAnsiTheme="majorHAnsi" w:cstheme="majorBidi"/>
      <w:b/>
      <w:color w:val="000000"/>
      <w:szCs w:val="26"/>
    </w:rPr>
  </w:style>
  <w:style w:type="character" w:customStyle="1" w:styleId="Nadpis4Char">
    <w:name w:val="Nadpis 4 Char"/>
    <w:basedOn w:val="Standardnpsmoodstavce"/>
    <w:link w:val="Nadpis4"/>
    <w:uiPriority w:val="9"/>
    <w:semiHidden/>
    <w:rsid w:val="00113C09"/>
    <w:rPr>
      <w:rFonts w:asciiTheme="majorHAnsi" w:eastAsiaTheme="majorEastAsia" w:hAnsiTheme="majorHAnsi" w:cstheme="majorBidi"/>
      <w:b/>
      <w:bCs/>
      <w:i/>
      <w:iCs/>
      <w:color w:val="E5E5E5" w:themeColor="accent1"/>
      <w:sz w:val="18"/>
    </w:rPr>
  </w:style>
  <w:style w:type="paragraph" w:customStyle="1" w:styleId="KapitolaCalibriBold">
    <w:name w:val="Kapitola Calibri Bold"/>
    <w:basedOn w:val="Normln"/>
    <w:next w:val="Normln"/>
    <w:uiPriority w:val="4"/>
    <w:qFormat/>
    <w:rsid w:val="001255BC"/>
    <w:pPr>
      <w:spacing w:before="0"/>
      <w:ind w:left="0"/>
    </w:pPr>
    <w:rPr>
      <w:rFonts w:asciiTheme="majorHAnsi" w:hAnsiTheme="majorHAnsi"/>
      <w:b/>
      <w:color w:val="FFFFFF" w:themeColor="background1"/>
      <w:sz w:val="20"/>
    </w:rPr>
  </w:style>
  <w:style w:type="paragraph" w:customStyle="1" w:styleId="TexttabulkaCalibriBold">
    <w:name w:val="Text tabulka Calibri Bold"/>
    <w:basedOn w:val="KapitolaCalibriBold"/>
    <w:next w:val="Normln"/>
    <w:uiPriority w:val="7"/>
    <w:qFormat/>
    <w:rsid w:val="001255BC"/>
    <w:rPr>
      <w:color w:val="auto"/>
      <w:sz w:val="17"/>
    </w:rPr>
  </w:style>
  <w:style w:type="table" w:styleId="Mkatabulky">
    <w:name w:val="Table Grid"/>
    <w:basedOn w:val="Normlntabulka"/>
    <w:uiPriority w:val="59"/>
    <w:rsid w:val="00F136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azev1CalibriBold">
    <w:name w:val="Nazev 1 Calibri Bold"/>
    <w:basedOn w:val="Normln"/>
    <w:next w:val="Nazev2CalibriBold"/>
    <w:qFormat/>
    <w:rsid w:val="00EF264F"/>
    <w:pPr>
      <w:spacing w:before="0"/>
      <w:ind w:left="0"/>
    </w:pPr>
    <w:rPr>
      <w:rFonts w:asciiTheme="majorHAnsi" w:hAnsiTheme="majorHAnsi"/>
      <w:b/>
      <w:caps/>
      <w:sz w:val="28"/>
    </w:rPr>
  </w:style>
  <w:style w:type="paragraph" w:customStyle="1" w:styleId="Nazev2CalibriBold">
    <w:name w:val="Nazev 2 Calibri Bold"/>
    <w:basedOn w:val="Nazev1CalibriBold"/>
    <w:uiPriority w:val="1"/>
    <w:qFormat/>
    <w:rsid w:val="00EF264F"/>
    <w:pPr>
      <w:spacing w:after="1280"/>
    </w:pPr>
    <w:rPr>
      <w:sz w:val="22"/>
    </w:rPr>
  </w:style>
  <w:style w:type="paragraph" w:customStyle="1" w:styleId="Zapati">
    <w:name w:val="Zapati"/>
    <w:basedOn w:val="Normln"/>
    <w:uiPriority w:val="8"/>
    <w:qFormat/>
    <w:rsid w:val="001F4A7D"/>
    <w:pPr>
      <w:tabs>
        <w:tab w:val="center" w:pos="4536"/>
        <w:tab w:val="right" w:pos="9072"/>
      </w:tabs>
      <w:spacing w:before="0"/>
      <w:ind w:left="0"/>
    </w:pPr>
    <w:rPr>
      <w:sz w:val="14"/>
    </w:rPr>
  </w:style>
  <w:style w:type="paragraph" w:customStyle="1" w:styleId="TexttabulkaCalibriLight">
    <w:name w:val="Text tabulka Calibri Light"/>
    <w:basedOn w:val="Normln"/>
    <w:uiPriority w:val="6"/>
    <w:qFormat/>
    <w:rsid w:val="00EF264F"/>
    <w:pPr>
      <w:spacing w:before="0"/>
      <w:ind w:left="0"/>
    </w:pPr>
  </w:style>
  <w:style w:type="paragraph" w:styleId="Textbubliny">
    <w:name w:val="Balloon Text"/>
    <w:basedOn w:val="Normln"/>
    <w:link w:val="TextbublinyChar"/>
    <w:uiPriority w:val="99"/>
    <w:semiHidden/>
    <w:unhideWhenUsed/>
    <w:rsid w:val="00710F3B"/>
    <w:rPr>
      <w:rFonts w:ascii="Tahoma" w:hAnsi="Tahoma" w:cs="Tahoma"/>
      <w:sz w:val="16"/>
      <w:szCs w:val="16"/>
    </w:rPr>
  </w:style>
  <w:style w:type="character" w:customStyle="1" w:styleId="TextbublinyChar">
    <w:name w:val="Text bubliny Char"/>
    <w:basedOn w:val="Standardnpsmoodstavce"/>
    <w:link w:val="Textbubliny"/>
    <w:uiPriority w:val="99"/>
    <w:semiHidden/>
    <w:rsid w:val="00710F3B"/>
    <w:rPr>
      <w:rFonts w:ascii="Tahoma" w:hAnsi="Tahoma" w:cs="Tahoma"/>
      <w:color w:val="000000"/>
      <w:sz w:val="16"/>
      <w:szCs w:val="16"/>
    </w:rPr>
  </w:style>
  <w:style w:type="paragraph" w:customStyle="1" w:styleId="TextCalibriBold">
    <w:name w:val="Text Calibri Bold"/>
    <w:basedOn w:val="Normln"/>
    <w:uiPriority w:val="3"/>
    <w:qFormat/>
    <w:rsid w:val="001255BC"/>
    <w:rPr>
      <w:rFonts w:asciiTheme="majorHAnsi" w:hAnsiTheme="majorHAnsi" w:cs="Calibri Light"/>
      <w:b/>
      <w:szCs w:val="17"/>
    </w:rPr>
  </w:style>
  <w:style w:type="paragraph" w:customStyle="1" w:styleId="Mezera">
    <w:name w:val="Mezera"/>
    <w:basedOn w:val="Pevnamezera"/>
    <w:uiPriority w:val="9"/>
    <w:qFormat/>
    <w:rsid w:val="00D473B4"/>
    <w:rPr>
      <w:sz w:val="18"/>
    </w:rPr>
  </w:style>
  <w:style w:type="paragraph" w:customStyle="1" w:styleId="TextlegendaCalibriBold">
    <w:name w:val="Text legenda Calibri Bold"/>
    <w:basedOn w:val="TexttabulkaCalibriBold"/>
    <w:uiPriority w:val="5"/>
    <w:qFormat/>
    <w:rsid w:val="001255BC"/>
    <w:rPr>
      <w:color w:val="009BA5" w:themeColor="accent3"/>
    </w:rPr>
  </w:style>
  <w:style w:type="paragraph" w:customStyle="1" w:styleId="Pevnamezera">
    <w:name w:val="Pevna mezera"/>
    <w:basedOn w:val="Normln"/>
    <w:uiPriority w:val="10"/>
    <w:qFormat/>
    <w:rsid w:val="001255BC"/>
    <w:pPr>
      <w:spacing w:before="0"/>
      <w:ind w:left="0"/>
    </w:pPr>
    <w:rPr>
      <w:rFonts w:cs="Arial"/>
      <w:sz w:val="20"/>
    </w:rPr>
  </w:style>
  <w:style w:type="character" w:styleId="Odkaznakoment">
    <w:name w:val="annotation reference"/>
    <w:basedOn w:val="Standardnpsmoodstavce"/>
    <w:uiPriority w:val="99"/>
    <w:unhideWhenUsed/>
    <w:rsid w:val="000A7DAA"/>
    <w:rPr>
      <w:sz w:val="16"/>
      <w:szCs w:val="16"/>
    </w:rPr>
  </w:style>
  <w:style w:type="paragraph" w:styleId="Textkomente">
    <w:name w:val="annotation text"/>
    <w:basedOn w:val="Normln"/>
    <w:link w:val="TextkomenteChar"/>
    <w:uiPriority w:val="99"/>
    <w:unhideWhenUsed/>
    <w:rsid w:val="000A7DAA"/>
    <w:rPr>
      <w:sz w:val="20"/>
      <w:szCs w:val="20"/>
    </w:rPr>
  </w:style>
  <w:style w:type="character" w:customStyle="1" w:styleId="TextkomenteChar">
    <w:name w:val="Text komentáře Char"/>
    <w:basedOn w:val="Standardnpsmoodstavce"/>
    <w:link w:val="Textkomente"/>
    <w:uiPriority w:val="99"/>
    <w:rsid w:val="000A7DAA"/>
    <w:rPr>
      <w:color w:val="000000"/>
      <w:sz w:val="20"/>
      <w:szCs w:val="20"/>
    </w:rPr>
  </w:style>
  <w:style w:type="paragraph" w:styleId="Pedmtkomente">
    <w:name w:val="annotation subject"/>
    <w:basedOn w:val="Textkomente"/>
    <w:next w:val="Textkomente"/>
    <w:link w:val="PedmtkomenteChar"/>
    <w:uiPriority w:val="99"/>
    <w:semiHidden/>
    <w:unhideWhenUsed/>
    <w:rsid w:val="000A7DAA"/>
    <w:rPr>
      <w:b/>
      <w:bCs/>
    </w:rPr>
  </w:style>
  <w:style w:type="character" w:customStyle="1" w:styleId="PedmtkomenteChar">
    <w:name w:val="Předmět komentáře Char"/>
    <w:basedOn w:val="TextkomenteChar"/>
    <w:link w:val="Pedmtkomente"/>
    <w:uiPriority w:val="99"/>
    <w:semiHidden/>
    <w:rsid w:val="000A7DAA"/>
    <w:rPr>
      <w:b/>
      <w:bCs/>
      <w:color w:val="000000"/>
      <w:sz w:val="20"/>
      <w:szCs w:val="20"/>
    </w:rPr>
  </w:style>
  <w:style w:type="paragraph" w:customStyle="1" w:styleId="8ptreg">
    <w:name w:val="8 pt reg"/>
    <w:basedOn w:val="Normln"/>
    <w:link w:val="8ptregChar"/>
    <w:rsid w:val="008F030D"/>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color w:val="auto"/>
      <w:sz w:val="16"/>
      <w:szCs w:val="18"/>
      <w:lang w:eastAsia="cs-CZ"/>
    </w:rPr>
  </w:style>
  <w:style w:type="character" w:customStyle="1" w:styleId="8ptregChar">
    <w:name w:val="8 pt reg Char"/>
    <w:link w:val="8ptreg"/>
    <w:rsid w:val="008F030D"/>
    <w:rPr>
      <w:rFonts w:ascii="Arial" w:eastAsia="Times New Roman" w:hAnsi="Arial" w:cs="Arial"/>
      <w:sz w:val="16"/>
      <w:szCs w:val="18"/>
      <w:lang w:eastAsia="cs-CZ"/>
    </w:rPr>
  </w:style>
  <w:style w:type="paragraph" w:customStyle="1" w:styleId="8ptbold">
    <w:name w:val="8pt bold"/>
    <w:basedOn w:val="Normln"/>
    <w:link w:val="8ptboldChar"/>
    <w:rsid w:val="00D27C3C"/>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b/>
      <w:color w:val="auto"/>
      <w:sz w:val="18"/>
      <w:szCs w:val="18"/>
      <w:lang w:eastAsia="cs-CZ"/>
    </w:rPr>
  </w:style>
  <w:style w:type="character" w:customStyle="1" w:styleId="8ptboldChar">
    <w:name w:val="8pt bold Char"/>
    <w:link w:val="8ptbold"/>
    <w:rsid w:val="00D27C3C"/>
    <w:rPr>
      <w:rFonts w:ascii="Arial" w:eastAsia="Times New Roman" w:hAnsi="Arial" w:cs="Arial"/>
      <w:b/>
      <w:sz w:val="18"/>
      <w:szCs w:val="18"/>
      <w:lang w:eastAsia="cs-CZ"/>
    </w:rPr>
  </w:style>
  <w:style w:type="character" w:styleId="Hypertextovodkaz">
    <w:name w:val="Hyperlink"/>
    <w:uiPriority w:val="99"/>
    <w:rsid w:val="00D27C3C"/>
    <w:rPr>
      <w:color w:val="0000FF"/>
      <w:u w:val="single"/>
    </w:rPr>
  </w:style>
  <w:style w:type="character" w:customStyle="1" w:styleId="text78">
    <w:name w:val="text 7/8"/>
    <w:aliases w:val="5"/>
    <w:uiPriority w:val="99"/>
    <w:rsid w:val="00646EC8"/>
    <w:rPr>
      <w:rFonts w:ascii="RWECorporateCE-Regular" w:hAnsi="RWECorporateCE-Regular" w:cs="RWECorporateCE-Regular" w:hint="default"/>
      <w:color w:val="000000"/>
      <w:sz w:val="14"/>
      <w:szCs w:val="14"/>
      <w:lang w:val="cs-CZ"/>
    </w:rPr>
  </w:style>
  <w:style w:type="paragraph" w:customStyle="1" w:styleId="2">
    <w:name w:val="2"/>
    <w:basedOn w:val="3"/>
    <w:qFormat/>
    <w:rsid w:val="00646EC8"/>
    <w:pPr>
      <w:spacing w:after="40"/>
      <w:ind w:left="0"/>
      <w:jc w:val="left"/>
    </w:pPr>
    <w:rPr>
      <w:b/>
    </w:rPr>
  </w:style>
  <w:style w:type="paragraph" w:customStyle="1" w:styleId="3">
    <w:name w:val="3"/>
    <w:basedOn w:val="Normln"/>
    <w:qFormat/>
    <w:rsid w:val="00646EC8"/>
    <w:pPr>
      <w:widowControl w:val="0"/>
      <w:tabs>
        <w:tab w:val="left" w:pos="425"/>
      </w:tabs>
      <w:autoSpaceDE w:val="0"/>
      <w:autoSpaceDN w:val="0"/>
      <w:adjustRightInd w:val="0"/>
      <w:spacing w:before="40"/>
      <w:ind w:left="284"/>
      <w:jc w:val="both"/>
      <w:textAlignment w:val="center"/>
    </w:pPr>
    <w:rPr>
      <w:rFonts w:ascii="Arial" w:hAnsi="Arial" w:cs="Arial"/>
      <w:sz w:val="14"/>
      <w:szCs w:val="16"/>
    </w:rPr>
  </w:style>
  <w:style w:type="paragraph" w:customStyle="1" w:styleId="4">
    <w:name w:val="4"/>
    <w:basedOn w:val="8ptreg"/>
    <w:qFormat/>
    <w:rsid w:val="00646EC8"/>
    <w:pPr>
      <w:tabs>
        <w:tab w:val="clear" w:pos="1247"/>
        <w:tab w:val="clear" w:pos="4706"/>
        <w:tab w:val="clear" w:pos="6124"/>
        <w:tab w:val="clear" w:pos="6691"/>
        <w:tab w:val="clear" w:pos="7144"/>
        <w:tab w:val="clear" w:pos="8108"/>
      </w:tabs>
      <w:spacing w:before="40" w:line="240" w:lineRule="auto"/>
      <w:ind w:left="568" w:right="0" w:hanging="284"/>
      <w:jc w:val="both"/>
    </w:pPr>
    <w:rPr>
      <w:sz w:val="14"/>
      <w:szCs w:val="14"/>
    </w:rPr>
  </w:style>
  <w:style w:type="paragraph" w:customStyle="1" w:styleId="6">
    <w:name w:val="6"/>
    <w:basedOn w:val="Normln"/>
    <w:qFormat/>
    <w:rsid w:val="00646EC8"/>
    <w:pPr>
      <w:numPr>
        <w:numId w:val="1"/>
      </w:numPr>
      <w:autoSpaceDE w:val="0"/>
      <w:autoSpaceDN w:val="0"/>
      <w:spacing w:before="40" w:line="0" w:lineRule="atLeast"/>
      <w:jc w:val="both"/>
    </w:pPr>
    <w:rPr>
      <w:rFonts w:ascii="Arial" w:hAnsi="Arial" w:cs="Arial"/>
      <w:color w:val="auto"/>
      <w:spacing w:val="-2"/>
      <w:sz w:val="14"/>
      <w:szCs w:val="16"/>
    </w:rPr>
  </w:style>
  <w:style w:type="paragraph" w:customStyle="1" w:styleId="7">
    <w:name w:val="7"/>
    <w:basedOn w:val="2"/>
    <w:qFormat/>
    <w:rsid w:val="00646EC8"/>
    <w:pPr>
      <w:spacing w:after="0"/>
    </w:pPr>
  </w:style>
  <w:style w:type="paragraph" w:styleId="Odstavecseseznamem">
    <w:name w:val="List Paragraph"/>
    <w:basedOn w:val="Normln"/>
    <w:uiPriority w:val="99"/>
    <w:qFormat/>
    <w:rsid w:val="00207FBA"/>
    <w:pPr>
      <w:spacing w:beforeLines="60" w:before="0"/>
      <w:ind w:left="720"/>
      <w:contextualSpacing/>
    </w:pPr>
    <w:rPr>
      <w:rFonts w:ascii="Calibri" w:eastAsia="Calibri" w:hAnsi="Calibri" w:cs="Times New Roman"/>
      <w:color w:val="auto"/>
      <w:sz w:val="22"/>
    </w:rPr>
  </w:style>
  <w:style w:type="paragraph" w:customStyle="1" w:styleId="Odstavecseseznamem1">
    <w:name w:val="Odstavec se seznamem1"/>
    <w:basedOn w:val="Normln"/>
    <w:qFormat/>
    <w:rsid w:val="00207FBA"/>
    <w:pPr>
      <w:spacing w:beforeLines="60" w:before="0"/>
      <w:ind w:left="720"/>
      <w:contextualSpacing/>
    </w:pPr>
    <w:rPr>
      <w:rFonts w:ascii="Calibri" w:eastAsia="Calibri" w:hAnsi="Calibri" w:cs="Times New Roman"/>
      <w:color w:val="auto"/>
      <w:sz w:val="22"/>
    </w:rPr>
  </w:style>
  <w:style w:type="paragraph" w:styleId="Zkladntext">
    <w:name w:val="Body Text"/>
    <w:basedOn w:val="Normln"/>
    <w:link w:val="ZkladntextChar"/>
    <w:rsid w:val="00207FBA"/>
    <w:pPr>
      <w:widowControl w:val="0"/>
      <w:tabs>
        <w:tab w:val="left" w:pos="426"/>
      </w:tabs>
      <w:spacing w:before="0"/>
      <w:ind w:left="0" w:right="-286"/>
      <w:jc w:val="both"/>
    </w:pPr>
    <w:rPr>
      <w:rFonts w:ascii="Arial" w:eastAsia="Times New Roman" w:hAnsi="Arial" w:cs="Times New Roman"/>
      <w:snapToGrid w:val="0"/>
      <w:color w:val="auto"/>
      <w:sz w:val="24"/>
      <w:szCs w:val="20"/>
      <w:lang w:eastAsia="cs-CZ"/>
    </w:rPr>
  </w:style>
  <w:style w:type="character" w:customStyle="1" w:styleId="ZkladntextChar">
    <w:name w:val="Základní text Char"/>
    <w:basedOn w:val="Standardnpsmoodstavce"/>
    <w:link w:val="Zkladntext"/>
    <w:rsid w:val="00207FBA"/>
    <w:rPr>
      <w:rFonts w:ascii="Arial" w:eastAsia="Times New Roman" w:hAnsi="Arial" w:cs="Times New Roman"/>
      <w:snapToGrid w:val="0"/>
      <w:sz w:val="24"/>
      <w:szCs w:val="20"/>
      <w:lang w:eastAsia="cs-CZ"/>
    </w:rPr>
  </w:style>
  <w:style w:type="paragraph" w:customStyle="1" w:styleId="Styl8ptreg9bTunVlevo215cmdkovnjednoduc">
    <w:name w:val="Styl 8 pt reg + 9 b. Tučné Vlevo:  215 cm Řádkování:  jednoduc..."/>
    <w:basedOn w:val="8ptreg"/>
    <w:rsid w:val="00A11CF4"/>
    <w:pPr>
      <w:spacing w:line="240" w:lineRule="auto"/>
      <w:ind w:left="1219"/>
    </w:pPr>
    <w:rPr>
      <w:rFonts w:cs="Times New Roman"/>
      <w:bCs/>
      <w:sz w:val="18"/>
      <w:szCs w:val="20"/>
    </w:rPr>
  </w:style>
  <w:style w:type="character" w:styleId="Sledovanodkaz">
    <w:name w:val="FollowedHyperlink"/>
    <w:basedOn w:val="Standardnpsmoodstavce"/>
    <w:uiPriority w:val="99"/>
    <w:semiHidden/>
    <w:unhideWhenUsed/>
    <w:rsid w:val="00E60E11"/>
    <w:rPr>
      <w:color w:val="800080" w:themeColor="followedHyperlink"/>
      <w:u w:val="single"/>
    </w:rPr>
  </w:style>
  <w:style w:type="paragraph" w:styleId="Revize">
    <w:name w:val="Revision"/>
    <w:hidden/>
    <w:uiPriority w:val="99"/>
    <w:semiHidden/>
    <w:rsid w:val="00A0330F"/>
    <w:pPr>
      <w:spacing w:after="0" w:line="240" w:lineRule="auto"/>
    </w:pPr>
    <w:rPr>
      <w:color w:val="000000"/>
      <w:sz w:val="17"/>
    </w:rPr>
  </w:style>
  <w:style w:type="table" w:customStyle="1" w:styleId="Mkatabulky1">
    <w:name w:val="Mřížka tabulky1"/>
    <w:basedOn w:val="Normlntabulka"/>
    <w:next w:val="Mkatabulky"/>
    <w:rsid w:val="00223A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znamsodrkami">
    <w:name w:val="List Bullet"/>
    <w:basedOn w:val="Normln"/>
    <w:uiPriority w:val="99"/>
    <w:semiHidden/>
    <w:unhideWhenUsed/>
    <w:rsid w:val="00C27477"/>
    <w:pPr>
      <w:numPr>
        <w:numId w:val="3"/>
      </w:numPr>
      <w:contextualSpacing/>
    </w:pPr>
  </w:style>
  <w:style w:type="character" w:customStyle="1" w:styleId="UnresolvedMention">
    <w:name w:val="Unresolved Mention"/>
    <w:basedOn w:val="Standardnpsmoodstavce"/>
    <w:uiPriority w:val="99"/>
    <w:semiHidden/>
    <w:unhideWhenUsed/>
    <w:rsid w:val="00014C3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uiPriority="11"/>
    <w:lsdException w:name="Strong" w:semiHidden="0" w:uiPriority="22" w:unhideWhenUsed="0"/>
    <w:lsdException w:name="Emphasis" w:semiHidden="0" w:uiPriority="20" w:unhideWhenUsed="0"/>
    <w:lsdException w:name="Table Grid" w:semiHidden="0" w:uiPriority="59" w:unhideWhenUsed="0"/>
    <w:lsdException w:name="No Spacing" w:uiPriority="1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 Calibri Light"/>
    <w:uiPriority w:val="2"/>
    <w:qFormat/>
    <w:rsid w:val="00770787"/>
    <w:pPr>
      <w:spacing w:before="60" w:after="0" w:line="240" w:lineRule="auto"/>
      <w:ind w:left="85"/>
    </w:pPr>
    <w:rPr>
      <w:color w:val="000000"/>
      <w:sz w:val="17"/>
    </w:rPr>
  </w:style>
  <w:style w:type="paragraph" w:styleId="Nadpis1">
    <w:name w:val="heading 1"/>
    <w:basedOn w:val="Normln"/>
    <w:next w:val="Nadpis2"/>
    <w:link w:val="Nadpis1Char"/>
    <w:uiPriority w:val="9"/>
    <w:qFormat/>
    <w:rsid w:val="00F13618"/>
    <w:pPr>
      <w:keepNext/>
      <w:keepLines/>
      <w:outlineLvl w:val="0"/>
    </w:pPr>
    <w:rPr>
      <w:rFonts w:asciiTheme="majorHAnsi" w:eastAsiaTheme="majorEastAsia" w:hAnsiTheme="majorHAnsi" w:cstheme="majorBidi"/>
      <w:b/>
      <w:bCs/>
      <w:sz w:val="28"/>
      <w:szCs w:val="28"/>
    </w:rPr>
  </w:style>
  <w:style w:type="paragraph" w:styleId="Nadpis2">
    <w:name w:val="heading 2"/>
    <w:basedOn w:val="Nadpis1"/>
    <w:next w:val="Normln"/>
    <w:link w:val="Nadpis2Char"/>
    <w:uiPriority w:val="9"/>
    <w:semiHidden/>
    <w:qFormat/>
    <w:rsid w:val="00113C09"/>
    <w:pPr>
      <w:outlineLvl w:val="1"/>
    </w:pPr>
    <w:rPr>
      <w:bCs w:val="0"/>
      <w:sz w:val="22"/>
      <w:szCs w:val="26"/>
    </w:rPr>
  </w:style>
  <w:style w:type="paragraph" w:styleId="Nadpis3">
    <w:name w:val="heading 3"/>
    <w:basedOn w:val="Normln"/>
    <w:next w:val="Normln"/>
    <w:link w:val="Nadpis3Char"/>
    <w:uiPriority w:val="9"/>
    <w:semiHidden/>
    <w:qFormat/>
    <w:rsid w:val="00113C09"/>
    <w:pPr>
      <w:keepNext/>
      <w:keepLines/>
      <w:spacing w:before="200"/>
      <w:outlineLvl w:val="2"/>
    </w:pPr>
    <w:rPr>
      <w:rFonts w:asciiTheme="majorHAnsi" w:eastAsiaTheme="majorEastAsia" w:hAnsiTheme="majorHAnsi" w:cstheme="majorBidi"/>
      <w:b/>
      <w:bCs/>
      <w:color w:val="E5E5E5" w:themeColor="accent1"/>
    </w:rPr>
  </w:style>
  <w:style w:type="paragraph" w:styleId="Nadpis4">
    <w:name w:val="heading 4"/>
    <w:basedOn w:val="Normln"/>
    <w:next w:val="Normln"/>
    <w:link w:val="Nadpis4Char"/>
    <w:uiPriority w:val="9"/>
    <w:semiHidden/>
    <w:qFormat/>
    <w:rsid w:val="00113C09"/>
    <w:pPr>
      <w:keepNext/>
      <w:keepLines/>
      <w:spacing w:before="200"/>
      <w:outlineLvl w:val="3"/>
    </w:pPr>
    <w:rPr>
      <w:rFonts w:asciiTheme="majorHAnsi" w:eastAsiaTheme="majorEastAsia" w:hAnsiTheme="majorHAnsi" w:cstheme="majorBidi"/>
      <w:b/>
      <w:bCs/>
      <w:i/>
      <w:iCs/>
      <w:color w:val="E5E5E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5080"/>
    <w:pPr>
      <w:tabs>
        <w:tab w:val="center" w:pos="4536"/>
        <w:tab w:val="right" w:pos="9072"/>
      </w:tabs>
    </w:pPr>
  </w:style>
  <w:style w:type="character" w:customStyle="1" w:styleId="ZhlavChar">
    <w:name w:val="Záhlaví Char"/>
    <w:basedOn w:val="Standardnpsmoodstavce"/>
    <w:link w:val="Zhlav"/>
    <w:uiPriority w:val="99"/>
    <w:rsid w:val="00055080"/>
  </w:style>
  <w:style w:type="paragraph" w:styleId="Zpat">
    <w:name w:val="footer"/>
    <w:basedOn w:val="Normln"/>
    <w:link w:val="ZpatChar"/>
    <w:uiPriority w:val="99"/>
    <w:unhideWhenUsed/>
    <w:rsid w:val="008C0A1D"/>
    <w:pPr>
      <w:tabs>
        <w:tab w:val="center" w:pos="4536"/>
        <w:tab w:val="right" w:pos="9072"/>
      </w:tabs>
      <w:spacing w:before="0"/>
    </w:pPr>
  </w:style>
  <w:style w:type="character" w:customStyle="1" w:styleId="ZpatChar">
    <w:name w:val="Zápatí Char"/>
    <w:basedOn w:val="Standardnpsmoodstavce"/>
    <w:link w:val="Zpat"/>
    <w:uiPriority w:val="99"/>
    <w:rsid w:val="008C0A1D"/>
    <w:rPr>
      <w:color w:val="000000"/>
      <w:sz w:val="17"/>
    </w:rPr>
  </w:style>
  <w:style w:type="character" w:customStyle="1" w:styleId="Nadpis1Char">
    <w:name w:val="Nadpis 1 Char"/>
    <w:basedOn w:val="Standardnpsmoodstavce"/>
    <w:link w:val="Nadpis1"/>
    <w:uiPriority w:val="9"/>
    <w:rsid w:val="007B5C36"/>
    <w:rPr>
      <w:rFonts w:asciiTheme="majorHAnsi" w:eastAsiaTheme="majorEastAsia" w:hAnsiTheme="majorHAnsi" w:cstheme="majorBidi"/>
      <w:b/>
      <w:bCs/>
      <w:color w:val="000000"/>
      <w:sz w:val="28"/>
      <w:szCs w:val="28"/>
    </w:rPr>
  </w:style>
  <w:style w:type="character" w:customStyle="1" w:styleId="Nadpis3Char">
    <w:name w:val="Nadpis 3 Char"/>
    <w:basedOn w:val="Standardnpsmoodstavce"/>
    <w:link w:val="Nadpis3"/>
    <w:uiPriority w:val="9"/>
    <w:semiHidden/>
    <w:rsid w:val="00113C09"/>
    <w:rPr>
      <w:rFonts w:asciiTheme="majorHAnsi" w:eastAsiaTheme="majorEastAsia" w:hAnsiTheme="majorHAnsi" w:cstheme="majorBidi"/>
      <w:b/>
      <w:bCs/>
      <w:color w:val="E5E5E5" w:themeColor="accent1"/>
      <w:sz w:val="18"/>
    </w:rPr>
  </w:style>
  <w:style w:type="character" w:customStyle="1" w:styleId="Nadpis2Char">
    <w:name w:val="Nadpis 2 Char"/>
    <w:basedOn w:val="Standardnpsmoodstavce"/>
    <w:link w:val="Nadpis2"/>
    <w:uiPriority w:val="9"/>
    <w:semiHidden/>
    <w:rsid w:val="007B5C36"/>
    <w:rPr>
      <w:rFonts w:asciiTheme="majorHAnsi" w:eastAsiaTheme="majorEastAsia" w:hAnsiTheme="majorHAnsi" w:cstheme="majorBidi"/>
      <w:b/>
      <w:color w:val="000000"/>
      <w:szCs w:val="26"/>
    </w:rPr>
  </w:style>
  <w:style w:type="character" w:customStyle="1" w:styleId="Nadpis4Char">
    <w:name w:val="Nadpis 4 Char"/>
    <w:basedOn w:val="Standardnpsmoodstavce"/>
    <w:link w:val="Nadpis4"/>
    <w:uiPriority w:val="9"/>
    <w:semiHidden/>
    <w:rsid w:val="00113C09"/>
    <w:rPr>
      <w:rFonts w:asciiTheme="majorHAnsi" w:eastAsiaTheme="majorEastAsia" w:hAnsiTheme="majorHAnsi" w:cstheme="majorBidi"/>
      <w:b/>
      <w:bCs/>
      <w:i/>
      <w:iCs/>
      <w:color w:val="E5E5E5" w:themeColor="accent1"/>
      <w:sz w:val="18"/>
    </w:rPr>
  </w:style>
  <w:style w:type="paragraph" w:customStyle="1" w:styleId="KapitolaCalibriBold">
    <w:name w:val="Kapitola Calibri Bold"/>
    <w:basedOn w:val="Normln"/>
    <w:next w:val="Normln"/>
    <w:uiPriority w:val="4"/>
    <w:qFormat/>
    <w:rsid w:val="001255BC"/>
    <w:pPr>
      <w:spacing w:before="0"/>
      <w:ind w:left="0"/>
    </w:pPr>
    <w:rPr>
      <w:rFonts w:asciiTheme="majorHAnsi" w:hAnsiTheme="majorHAnsi"/>
      <w:b/>
      <w:color w:val="FFFFFF" w:themeColor="background1"/>
      <w:sz w:val="20"/>
    </w:rPr>
  </w:style>
  <w:style w:type="paragraph" w:customStyle="1" w:styleId="TexttabulkaCalibriBold">
    <w:name w:val="Text tabulka Calibri Bold"/>
    <w:basedOn w:val="KapitolaCalibriBold"/>
    <w:next w:val="Normln"/>
    <w:uiPriority w:val="7"/>
    <w:qFormat/>
    <w:rsid w:val="001255BC"/>
    <w:rPr>
      <w:color w:val="auto"/>
      <w:sz w:val="17"/>
    </w:rPr>
  </w:style>
  <w:style w:type="table" w:styleId="Mkatabulky">
    <w:name w:val="Table Grid"/>
    <w:basedOn w:val="Normlntabulka"/>
    <w:uiPriority w:val="59"/>
    <w:rsid w:val="00F136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azev1CalibriBold">
    <w:name w:val="Nazev 1 Calibri Bold"/>
    <w:basedOn w:val="Normln"/>
    <w:next w:val="Nazev2CalibriBold"/>
    <w:qFormat/>
    <w:rsid w:val="00EF264F"/>
    <w:pPr>
      <w:spacing w:before="0"/>
      <w:ind w:left="0"/>
    </w:pPr>
    <w:rPr>
      <w:rFonts w:asciiTheme="majorHAnsi" w:hAnsiTheme="majorHAnsi"/>
      <w:b/>
      <w:caps/>
      <w:sz w:val="28"/>
    </w:rPr>
  </w:style>
  <w:style w:type="paragraph" w:customStyle="1" w:styleId="Nazev2CalibriBold">
    <w:name w:val="Nazev 2 Calibri Bold"/>
    <w:basedOn w:val="Nazev1CalibriBold"/>
    <w:uiPriority w:val="1"/>
    <w:qFormat/>
    <w:rsid w:val="00EF264F"/>
    <w:pPr>
      <w:spacing w:after="1280"/>
    </w:pPr>
    <w:rPr>
      <w:sz w:val="22"/>
    </w:rPr>
  </w:style>
  <w:style w:type="paragraph" w:customStyle="1" w:styleId="Zapati">
    <w:name w:val="Zapati"/>
    <w:basedOn w:val="Normln"/>
    <w:uiPriority w:val="8"/>
    <w:qFormat/>
    <w:rsid w:val="001F4A7D"/>
    <w:pPr>
      <w:tabs>
        <w:tab w:val="center" w:pos="4536"/>
        <w:tab w:val="right" w:pos="9072"/>
      </w:tabs>
      <w:spacing w:before="0"/>
      <w:ind w:left="0"/>
    </w:pPr>
    <w:rPr>
      <w:sz w:val="14"/>
    </w:rPr>
  </w:style>
  <w:style w:type="paragraph" w:customStyle="1" w:styleId="TexttabulkaCalibriLight">
    <w:name w:val="Text tabulka Calibri Light"/>
    <w:basedOn w:val="Normln"/>
    <w:uiPriority w:val="6"/>
    <w:qFormat/>
    <w:rsid w:val="00EF264F"/>
    <w:pPr>
      <w:spacing w:before="0"/>
      <w:ind w:left="0"/>
    </w:pPr>
  </w:style>
  <w:style w:type="paragraph" w:styleId="Textbubliny">
    <w:name w:val="Balloon Text"/>
    <w:basedOn w:val="Normln"/>
    <w:link w:val="TextbublinyChar"/>
    <w:uiPriority w:val="99"/>
    <w:semiHidden/>
    <w:unhideWhenUsed/>
    <w:rsid w:val="00710F3B"/>
    <w:rPr>
      <w:rFonts w:ascii="Tahoma" w:hAnsi="Tahoma" w:cs="Tahoma"/>
      <w:sz w:val="16"/>
      <w:szCs w:val="16"/>
    </w:rPr>
  </w:style>
  <w:style w:type="character" w:customStyle="1" w:styleId="TextbublinyChar">
    <w:name w:val="Text bubliny Char"/>
    <w:basedOn w:val="Standardnpsmoodstavce"/>
    <w:link w:val="Textbubliny"/>
    <w:uiPriority w:val="99"/>
    <w:semiHidden/>
    <w:rsid w:val="00710F3B"/>
    <w:rPr>
      <w:rFonts w:ascii="Tahoma" w:hAnsi="Tahoma" w:cs="Tahoma"/>
      <w:color w:val="000000"/>
      <w:sz w:val="16"/>
      <w:szCs w:val="16"/>
    </w:rPr>
  </w:style>
  <w:style w:type="paragraph" w:customStyle="1" w:styleId="TextCalibriBold">
    <w:name w:val="Text Calibri Bold"/>
    <w:basedOn w:val="Normln"/>
    <w:uiPriority w:val="3"/>
    <w:qFormat/>
    <w:rsid w:val="001255BC"/>
    <w:rPr>
      <w:rFonts w:asciiTheme="majorHAnsi" w:hAnsiTheme="majorHAnsi" w:cs="Calibri Light"/>
      <w:b/>
      <w:szCs w:val="17"/>
    </w:rPr>
  </w:style>
  <w:style w:type="paragraph" w:customStyle="1" w:styleId="Mezera">
    <w:name w:val="Mezera"/>
    <w:basedOn w:val="Pevnamezera"/>
    <w:uiPriority w:val="9"/>
    <w:qFormat/>
    <w:rsid w:val="00D473B4"/>
    <w:rPr>
      <w:sz w:val="18"/>
    </w:rPr>
  </w:style>
  <w:style w:type="paragraph" w:customStyle="1" w:styleId="TextlegendaCalibriBold">
    <w:name w:val="Text legenda Calibri Bold"/>
    <w:basedOn w:val="TexttabulkaCalibriBold"/>
    <w:uiPriority w:val="5"/>
    <w:qFormat/>
    <w:rsid w:val="001255BC"/>
    <w:rPr>
      <w:color w:val="009BA5" w:themeColor="accent3"/>
    </w:rPr>
  </w:style>
  <w:style w:type="paragraph" w:customStyle="1" w:styleId="Pevnamezera">
    <w:name w:val="Pevna mezera"/>
    <w:basedOn w:val="Normln"/>
    <w:uiPriority w:val="10"/>
    <w:qFormat/>
    <w:rsid w:val="001255BC"/>
    <w:pPr>
      <w:spacing w:before="0"/>
      <w:ind w:left="0"/>
    </w:pPr>
    <w:rPr>
      <w:rFonts w:cs="Arial"/>
      <w:sz w:val="20"/>
    </w:rPr>
  </w:style>
  <w:style w:type="character" w:styleId="Odkaznakoment">
    <w:name w:val="annotation reference"/>
    <w:basedOn w:val="Standardnpsmoodstavce"/>
    <w:uiPriority w:val="99"/>
    <w:unhideWhenUsed/>
    <w:rsid w:val="000A7DAA"/>
    <w:rPr>
      <w:sz w:val="16"/>
      <w:szCs w:val="16"/>
    </w:rPr>
  </w:style>
  <w:style w:type="paragraph" w:styleId="Textkomente">
    <w:name w:val="annotation text"/>
    <w:basedOn w:val="Normln"/>
    <w:link w:val="TextkomenteChar"/>
    <w:uiPriority w:val="99"/>
    <w:unhideWhenUsed/>
    <w:rsid w:val="000A7DAA"/>
    <w:rPr>
      <w:sz w:val="20"/>
      <w:szCs w:val="20"/>
    </w:rPr>
  </w:style>
  <w:style w:type="character" w:customStyle="1" w:styleId="TextkomenteChar">
    <w:name w:val="Text komentáře Char"/>
    <w:basedOn w:val="Standardnpsmoodstavce"/>
    <w:link w:val="Textkomente"/>
    <w:uiPriority w:val="99"/>
    <w:rsid w:val="000A7DAA"/>
    <w:rPr>
      <w:color w:val="000000"/>
      <w:sz w:val="20"/>
      <w:szCs w:val="20"/>
    </w:rPr>
  </w:style>
  <w:style w:type="paragraph" w:styleId="Pedmtkomente">
    <w:name w:val="annotation subject"/>
    <w:basedOn w:val="Textkomente"/>
    <w:next w:val="Textkomente"/>
    <w:link w:val="PedmtkomenteChar"/>
    <w:uiPriority w:val="99"/>
    <w:semiHidden/>
    <w:unhideWhenUsed/>
    <w:rsid w:val="000A7DAA"/>
    <w:rPr>
      <w:b/>
      <w:bCs/>
    </w:rPr>
  </w:style>
  <w:style w:type="character" w:customStyle="1" w:styleId="PedmtkomenteChar">
    <w:name w:val="Předmět komentáře Char"/>
    <w:basedOn w:val="TextkomenteChar"/>
    <w:link w:val="Pedmtkomente"/>
    <w:uiPriority w:val="99"/>
    <w:semiHidden/>
    <w:rsid w:val="000A7DAA"/>
    <w:rPr>
      <w:b/>
      <w:bCs/>
      <w:color w:val="000000"/>
      <w:sz w:val="20"/>
      <w:szCs w:val="20"/>
    </w:rPr>
  </w:style>
  <w:style w:type="paragraph" w:customStyle="1" w:styleId="8ptreg">
    <w:name w:val="8 pt reg"/>
    <w:basedOn w:val="Normln"/>
    <w:link w:val="8ptregChar"/>
    <w:rsid w:val="008F030D"/>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color w:val="auto"/>
      <w:sz w:val="16"/>
      <w:szCs w:val="18"/>
      <w:lang w:eastAsia="cs-CZ"/>
    </w:rPr>
  </w:style>
  <w:style w:type="character" w:customStyle="1" w:styleId="8ptregChar">
    <w:name w:val="8 pt reg Char"/>
    <w:link w:val="8ptreg"/>
    <w:rsid w:val="008F030D"/>
    <w:rPr>
      <w:rFonts w:ascii="Arial" w:eastAsia="Times New Roman" w:hAnsi="Arial" w:cs="Arial"/>
      <w:sz w:val="16"/>
      <w:szCs w:val="18"/>
      <w:lang w:eastAsia="cs-CZ"/>
    </w:rPr>
  </w:style>
  <w:style w:type="paragraph" w:customStyle="1" w:styleId="8ptbold">
    <w:name w:val="8pt bold"/>
    <w:basedOn w:val="Normln"/>
    <w:link w:val="8ptboldChar"/>
    <w:rsid w:val="00D27C3C"/>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b/>
      <w:color w:val="auto"/>
      <w:sz w:val="18"/>
      <w:szCs w:val="18"/>
      <w:lang w:eastAsia="cs-CZ"/>
    </w:rPr>
  </w:style>
  <w:style w:type="character" w:customStyle="1" w:styleId="8ptboldChar">
    <w:name w:val="8pt bold Char"/>
    <w:link w:val="8ptbold"/>
    <w:rsid w:val="00D27C3C"/>
    <w:rPr>
      <w:rFonts w:ascii="Arial" w:eastAsia="Times New Roman" w:hAnsi="Arial" w:cs="Arial"/>
      <w:b/>
      <w:sz w:val="18"/>
      <w:szCs w:val="18"/>
      <w:lang w:eastAsia="cs-CZ"/>
    </w:rPr>
  </w:style>
  <w:style w:type="character" w:styleId="Hypertextovodkaz">
    <w:name w:val="Hyperlink"/>
    <w:uiPriority w:val="99"/>
    <w:rsid w:val="00D27C3C"/>
    <w:rPr>
      <w:color w:val="0000FF"/>
      <w:u w:val="single"/>
    </w:rPr>
  </w:style>
  <w:style w:type="character" w:customStyle="1" w:styleId="text78">
    <w:name w:val="text 7/8"/>
    <w:aliases w:val="5"/>
    <w:uiPriority w:val="99"/>
    <w:rsid w:val="00646EC8"/>
    <w:rPr>
      <w:rFonts w:ascii="RWECorporateCE-Regular" w:hAnsi="RWECorporateCE-Regular" w:cs="RWECorporateCE-Regular" w:hint="default"/>
      <w:color w:val="000000"/>
      <w:sz w:val="14"/>
      <w:szCs w:val="14"/>
      <w:lang w:val="cs-CZ"/>
    </w:rPr>
  </w:style>
  <w:style w:type="paragraph" w:customStyle="1" w:styleId="2">
    <w:name w:val="2"/>
    <w:basedOn w:val="3"/>
    <w:qFormat/>
    <w:rsid w:val="00646EC8"/>
    <w:pPr>
      <w:spacing w:after="40"/>
      <w:ind w:left="0"/>
      <w:jc w:val="left"/>
    </w:pPr>
    <w:rPr>
      <w:b/>
    </w:rPr>
  </w:style>
  <w:style w:type="paragraph" w:customStyle="1" w:styleId="3">
    <w:name w:val="3"/>
    <w:basedOn w:val="Normln"/>
    <w:qFormat/>
    <w:rsid w:val="00646EC8"/>
    <w:pPr>
      <w:widowControl w:val="0"/>
      <w:tabs>
        <w:tab w:val="left" w:pos="425"/>
      </w:tabs>
      <w:autoSpaceDE w:val="0"/>
      <w:autoSpaceDN w:val="0"/>
      <w:adjustRightInd w:val="0"/>
      <w:spacing w:before="40"/>
      <w:ind w:left="284"/>
      <w:jc w:val="both"/>
      <w:textAlignment w:val="center"/>
    </w:pPr>
    <w:rPr>
      <w:rFonts w:ascii="Arial" w:hAnsi="Arial" w:cs="Arial"/>
      <w:sz w:val="14"/>
      <w:szCs w:val="16"/>
    </w:rPr>
  </w:style>
  <w:style w:type="paragraph" w:customStyle="1" w:styleId="4">
    <w:name w:val="4"/>
    <w:basedOn w:val="8ptreg"/>
    <w:qFormat/>
    <w:rsid w:val="00646EC8"/>
    <w:pPr>
      <w:tabs>
        <w:tab w:val="clear" w:pos="1247"/>
        <w:tab w:val="clear" w:pos="4706"/>
        <w:tab w:val="clear" w:pos="6124"/>
        <w:tab w:val="clear" w:pos="6691"/>
        <w:tab w:val="clear" w:pos="7144"/>
        <w:tab w:val="clear" w:pos="8108"/>
      </w:tabs>
      <w:spacing w:before="40" w:line="240" w:lineRule="auto"/>
      <w:ind w:left="568" w:right="0" w:hanging="284"/>
      <w:jc w:val="both"/>
    </w:pPr>
    <w:rPr>
      <w:sz w:val="14"/>
      <w:szCs w:val="14"/>
    </w:rPr>
  </w:style>
  <w:style w:type="paragraph" w:customStyle="1" w:styleId="6">
    <w:name w:val="6"/>
    <w:basedOn w:val="Normln"/>
    <w:qFormat/>
    <w:rsid w:val="00646EC8"/>
    <w:pPr>
      <w:numPr>
        <w:numId w:val="1"/>
      </w:numPr>
      <w:autoSpaceDE w:val="0"/>
      <w:autoSpaceDN w:val="0"/>
      <w:spacing w:before="40" w:line="0" w:lineRule="atLeast"/>
      <w:jc w:val="both"/>
    </w:pPr>
    <w:rPr>
      <w:rFonts w:ascii="Arial" w:hAnsi="Arial" w:cs="Arial"/>
      <w:color w:val="auto"/>
      <w:spacing w:val="-2"/>
      <w:sz w:val="14"/>
      <w:szCs w:val="16"/>
    </w:rPr>
  </w:style>
  <w:style w:type="paragraph" w:customStyle="1" w:styleId="7">
    <w:name w:val="7"/>
    <w:basedOn w:val="2"/>
    <w:qFormat/>
    <w:rsid w:val="00646EC8"/>
    <w:pPr>
      <w:spacing w:after="0"/>
    </w:pPr>
  </w:style>
  <w:style w:type="paragraph" w:styleId="Odstavecseseznamem">
    <w:name w:val="List Paragraph"/>
    <w:basedOn w:val="Normln"/>
    <w:uiPriority w:val="99"/>
    <w:qFormat/>
    <w:rsid w:val="00207FBA"/>
    <w:pPr>
      <w:spacing w:beforeLines="60" w:before="0"/>
      <w:ind w:left="720"/>
      <w:contextualSpacing/>
    </w:pPr>
    <w:rPr>
      <w:rFonts w:ascii="Calibri" w:eastAsia="Calibri" w:hAnsi="Calibri" w:cs="Times New Roman"/>
      <w:color w:val="auto"/>
      <w:sz w:val="22"/>
    </w:rPr>
  </w:style>
  <w:style w:type="paragraph" w:customStyle="1" w:styleId="Odstavecseseznamem1">
    <w:name w:val="Odstavec se seznamem1"/>
    <w:basedOn w:val="Normln"/>
    <w:qFormat/>
    <w:rsid w:val="00207FBA"/>
    <w:pPr>
      <w:spacing w:beforeLines="60" w:before="0"/>
      <w:ind w:left="720"/>
      <w:contextualSpacing/>
    </w:pPr>
    <w:rPr>
      <w:rFonts w:ascii="Calibri" w:eastAsia="Calibri" w:hAnsi="Calibri" w:cs="Times New Roman"/>
      <w:color w:val="auto"/>
      <w:sz w:val="22"/>
    </w:rPr>
  </w:style>
  <w:style w:type="paragraph" w:styleId="Zkladntext">
    <w:name w:val="Body Text"/>
    <w:basedOn w:val="Normln"/>
    <w:link w:val="ZkladntextChar"/>
    <w:rsid w:val="00207FBA"/>
    <w:pPr>
      <w:widowControl w:val="0"/>
      <w:tabs>
        <w:tab w:val="left" w:pos="426"/>
      </w:tabs>
      <w:spacing w:before="0"/>
      <w:ind w:left="0" w:right="-286"/>
      <w:jc w:val="both"/>
    </w:pPr>
    <w:rPr>
      <w:rFonts w:ascii="Arial" w:eastAsia="Times New Roman" w:hAnsi="Arial" w:cs="Times New Roman"/>
      <w:snapToGrid w:val="0"/>
      <w:color w:val="auto"/>
      <w:sz w:val="24"/>
      <w:szCs w:val="20"/>
      <w:lang w:eastAsia="cs-CZ"/>
    </w:rPr>
  </w:style>
  <w:style w:type="character" w:customStyle="1" w:styleId="ZkladntextChar">
    <w:name w:val="Základní text Char"/>
    <w:basedOn w:val="Standardnpsmoodstavce"/>
    <w:link w:val="Zkladntext"/>
    <w:rsid w:val="00207FBA"/>
    <w:rPr>
      <w:rFonts w:ascii="Arial" w:eastAsia="Times New Roman" w:hAnsi="Arial" w:cs="Times New Roman"/>
      <w:snapToGrid w:val="0"/>
      <w:sz w:val="24"/>
      <w:szCs w:val="20"/>
      <w:lang w:eastAsia="cs-CZ"/>
    </w:rPr>
  </w:style>
  <w:style w:type="paragraph" w:customStyle="1" w:styleId="Styl8ptreg9bTunVlevo215cmdkovnjednoduc">
    <w:name w:val="Styl 8 pt reg + 9 b. Tučné Vlevo:  215 cm Řádkování:  jednoduc..."/>
    <w:basedOn w:val="8ptreg"/>
    <w:rsid w:val="00A11CF4"/>
    <w:pPr>
      <w:spacing w:line="240" w:lineRule="auto"/>
      <w:ind w:left="1219"/>
    </w:pPr>
    <w:rPr>
      <w:rFonts w:cs="Times New Roman"/>
      <w:bCs/>
      <w:sz w:val="18"/>
      <w:szCs w:val="20"/>
    </w:rPr>
  </w:style>
  <w:style w:type="character" w:styleId="Sledovanodkaz">
    <w:name w:val="FollowedHyperlink"/>
    <w:basedOn w:val="Standardnpsmoodstavce"/>
    <w:uiPriority w:val="99"/>
    <w:semiHidden/>
    <w:unhideWhenUsed/>
    <w:rsid w:val="00E60E11"/>
    <w:rPr>
      <w:color w:val="800080" w:themeColor="followedHyperlink"/>
      <w:u w:val="single"/>
    </w:rPr>
  </w:style>
  <w:style w:type="paragraph" w:styleId="Revize">
    <w:name w:val="Revision"/>
    <w:hidden/>
    <w:uiPriority w:val="99"/>
    <w:semiHidden/>
    <w:rsid w:val="00A0330F"/>
    <w:pPr>
      <w:spacing w:after="0" w:line="240" w:lineRule="auto"/>
    </w:pPr>
    <w:rPr>
      <w:color w:val="000000"/>
      <w:sz w:val="17"/>
    </w:rPr>
  </w:style>
  <w:style w:type="table" w:customStyle="1" w:styleId="Mkatabulky1">
    <w:name w:val="Mřížka tabulky1"/>
    <w:basedOn w:val="Normlntabulka"/>
    <w:next w:val="Mkatabulky"/>
    <w:rsid w:val="00223A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znamsodrkami">
    <w:name w:val="List Bullet"/>
    <w:basedOn w:val="Normln"/>
    <w:uiPriority w:val="99"/>
    <w:semiHidden/>
    <w:unhideWhenUsed/>
    <w:rsid w:val="00C27477"/>
    <w:pPr>
      <w:numPr>
        <w:numId w:val="3"/>
      </w:numPr>
      <w:contextualSpacing/>
    </w:pPr>
  </w:style>
  <w:style w:type="character" w:customStyle="1" w:styleId="UnresolvedMention">
    <w:name w:val="Unresolved Mention"/>
    <w:basedOn w:val="Standardnpsmoodstavce"/>
    <w:uiPriority w:val="99"/>
    <w:semiHidden/>
    <w:unhideWhenUsed/>
    <w:rsid w:val="00014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17535">
      <w:bodyDiv w:val="1"/>
      <w:marLeft w:val="0"/>
      <w:marRight w:val="0"/>
      <w:marTop w:val="0"/>
      <w:marBottom w:val="0"/>
      <w:divBdr>
        <w:top w:val="none" w:sz="0" w:space="0" w:color="auto"/>
        <w:left w:val="none" w:sz="0" w:space="0" w:color="auto"/>
        <w:bottom w:val="none" w:sz="0" w:space="0" w:color="auto"/>
        <w:right w:val="none" w:sz="0" w:space="0" w:color="auto"/>
      </w:divBdr>
    </w:div>
    <w:div w:id="392899640">
      <w:bodyDiv w:val="1"/>
      <w:marLeft w:val="0"/>
      <w:marRight w:val="0"/>
      <w:marTop w:val="0"/>
      <w:marBottom w:val="0"/>
      <w:divBdr>
        <w:top w:val="none" w:sz="0" w:space="0" w:color="auto"/>
        <w:left w:val="none" w:sz="0" w:space="0" w:color="auto"/>
        <w:bottom w:val="none" w:sz="0" w:space="0" w:color="auto"/>
        <w:right w:val="none" w:sz="0" w:space="0" w:color="auto"/>
      </w:divBdr>
      <w:divsChild>
        <w:div w:id="677191606">
          <w:marLeft w:val="0"/>
          <w:marRight w:val="0"/>
          <w:marTop w:val="0"/>
          <w:marBottom w:val="0"/>
          <w:divBdr>
            <w:top w:val="none" w:sz="0" w:space="0" w:color="auto"/>
            <w:left w:val="none" w:sz="0" w:space="0" w:color="auto"/>
            <w:bottom w:val="none" w:sz="0" w:space="0" w:color="auto"/>
            <w:right w:val="none" w:sz="0" w:space="0" w:color="auto"/>
          </w:divBdr>
          <w:divsChild>
            <w:div w:id="10495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5198">
      <w:bodyDiv w:val="1"/>
      <w:marLeft w:val="0"/>
      <w:marRight w:val="0"/>
      <w:marTop w:val="0"/>
      <w:marBottom w:val="0"/>
      <w:divBdr>
        <w:top w:val="none" w:sz="0" w:space="0" w:color="auto"/>
        <w:left w:val="none" w:sz="0" w:space="0" w:color="auto"/>
        <w:bottom w:val="none" w:sz="0" w:space="0" w:color="auto"/>
        <w:right w:val="none" w:sz="0" w:space="0" w:color="auto"/>
      </w:divBdr>
    </w:div>
    <w:div w:id="589896343">
      <w:bodyDiv w:val="1"/>
      <w:marLeft w:val="0"/>
      <w:marRight w:val="0"/>
      <w:marTop w:val="0"/>
      <w:marBottom w:val="0"/>
      <w:divBdr>
        <w:top w:val="none" w:sz="0" w:space="0" w:color="auto"/>
        <w:left w:val="none" w:sz="0" w:space="0" w:color="auto"/>
        <w:bottom w:val="none" w:sz="0" w:space="0" w:color="auto"/>
        <w:right w:val="none" w:sz="0" w:space="0" w:color="auto"/>
      </w:divBdr>
    </w:div>
    <w:div w:id="813184421">
      <w:bodyDiv w:val="1"/>
      <w:marLeft w:val="0"/>
      <w:marRight w:val="0"/>
      <w:marTop w:val="0"/>
      <w:marBottom w:val="0"/>
      <w:divBdr>
        <w:top w:val="none" w:sz="0" w:space="0" w:color="auto"/>
        <w:left w:val="none" w:sz="0" w:space="0" w:color="auto"/>
        <w:bottom w:val="none" w:sz="0" w:space="0" w:color="auto"/>
        <w:right w:val="none" w:sz="0" w:space="0" w:color="auto"/>
      </w:divBdr>
    </w:div>
    <w:div w:id="970285707">
      <w:bodyDiv w:val="1"/>
      <w:marLeft w:val="0"/>
      <w:marRight w:val="0"/>
      <w:marTop w:val="0"/>
      <w:marBottom w:val="0"/>
      <w:divBdr>
        <w:top w:val="none" w:sz="0" w:space="0" w:color="auto"/>
        <w:left w:val="none" w:sz="0" w:space="0" w:color="auto"/>
        <w:bottom w:val="none" w:sz="0" w:space="0" w:color="auto"/>
        <w:right w:val="none" w:sz="0" w:space="0" w:color="auto"/>
      </w:divBdr>
    </w:div>
    <w:div w:id="1036976192">
      <w:bodyDiv w:val="1"/>
      <w:marLeft w:val="0"/>
      <w:marRight w:val="0"/>
      <w:marTop w:val="0"/>
      <w:marBottom w:val="0"/>
      <w:divBdr>
        <w:top w:val="none" w:sz="0" w:space="0" w:color="auto"/>
        <w:left w:val="none" w:sz="0" w:space="0" w:color="auto"/>
        <w:bottom w:val="none" w:sz="0" w:space="0" w:color="auto"/>
        <w:right w:val="none" w:sz="0" w:space="0" w:color="auto"/>
      </w:divBdr>
      <w:divsChild>
        <w:div w:id="1423335576">
          <w:marLeft w:val="0"/>
          <w:marRight w:val="0"/>
          <w:marTop w:val="0"/>
          <w:marBottom w:val="0"/>
          <w:divBdr>
            <w:top w:val="none" w:sz="0" w:space="0" w:color="auto"/>
            <w:left w:val="none" w:sz="0" w:space="0" w:color="auto"/>
            <w:bottom w:val="none" w:sz="0" w:space="0" w:color="auto"/>
            <w:right w:val="none" w:sz="0" w:space="0" w:color="auto"/>
          </w:divBdr>
          <w:divsChild>
            <w:div w:id="15040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5707">
      <w:bodyDiv w:val="1"/>
      <w:marLeft w:val="0"/>
      <w:marRight w:val="0"/>
      <w:marTop w:val="0"/>
      <w:marBottom w:val="0"/>
      <w:divBdr>
        <w:top w:val="none" w:sz="0" w:space="0" w:color="auto"/>
        <w:left w:val="none" w:sz="0" w:space="0" w:color="auto"/>
        <w:bottom w:val="none" w:sz="0" w:space="0" w:color="auto"/>
        <w:right w:val="none" w:sz="0" w:space="0" w:color="auto"/>
      </w:divBdr>
    </w:div>
    <w:div w:id="20739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eru.cz"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powernext.com" TargetMode="External"/><Relationship Id="rId7" Type="http://schemas.openxmlformats.org/officeDocument/2006/relationships/footnotes" Target="footnotes.xml"/><Relationship Id="rId12" Type="http://schemas.openxmlformats.org/officeDocument/2006/relationships/hyperlink" Target="http://www.eex.com" TargetMode="External"/><Relationship Id="rId17" Type="http://schemas.openxmlformats.org/officeDocument/2006/relationships/hyperlink" Target="http://www.eru.cz" TargetMode="Externa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powernext.com"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innogy.cz/sluzby/ochrana-osobnich-udaju/" TargetMode="Externa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www.innogy.cz" TargetMode="External"/><Relationship Id="rId31"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mailto:info@innogy.cz" TargetMode="External"/><Relationship Id="rId27" Type="http://schemas.openxmlformats.org/officeDocument/2006/relationships/footer" Target="footer6.xml"/><Relationship Id="rId30"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innogy">
      <a:dk1>
        <a:sysClr val="windowText" lastClr="000000"/>
      </a:dk1>
      <a:lt1>
        <a:srgbClr val="FFFFFF"/>
      </a:lt1>
      <a:dk2>
        <a:srgbClr val="999999"/>
      </a:dk2>
      <a:lt2>
        <a:srgbClr val="3C3732"/>
      </a:lt2>
      <a:accent1>
        <a:srgbClr val="E5E5E5"/>
      </a:accent1>
      <a:accent2>
        <a:srgbClr val="C0504D"/>
      </a:accent2>
      <a:accent3>
        <a:srgbClr val="009BA5"/>
      </a:accent3>
      <a:accent4>
        <a:srgbClr val="8064A2"/>
      </a:accent4>
      <a:accent5>
        <a:srgbClr val="4F81BD"/>
      </a:accent5>
      <a:accent6>
        <a:srgbClr val="F79646"/>
      </a:accent6>
      <a:hlink>
        <a:srgbClr val="009BA5"/>
      </a:hlink>
      <a:folHlink>
        <a:srgbClr val="800080"/>
      </a:folHlink>
    </a:clrScheme>
    <a:fontScheme name="innogy Bold/Light">
      <a:majorFont>
        <a:latin typeface="Calibri"/>
        <a:ea typeface=""/>
        <a:cs typeface=""/>
      </a:majorFont>
      <a:minorFont>
        <a:latin typeface="Calibri Ligh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BBFB2-BEBA-4B84-901B-1D0819BF6B20}">
  <ds:schemaRefs>
    <ds:schemaRef ds:uri="http://schemas.openxmlformats.org/officeDocument/2006/bibliography"/>
  </ds:schemaRefs>
</ds:datastoreItem>
</file>

<file path=docMetadata/LabelInfo.xml><?xml version="1.0" encoding="utf-8"?>
<clbl:labelList xmlns:clbl="http://schemas.microsoft.com/office/2020/mipLabelMetadata">
  <clbl:label id="{11f6a6dc-c396-49f6-96f2-ee55ed22e261}" enabled="1" method="Privileged" siteId="{d3f10f6d-4a4d-4cde-acb6-284a54d78b3a}" contentBits="0" removed="0"/>
</clbl:labelList>
</file>

<file path=docProps/app.xml><?xml version="1.0" encoding="utf-8"?>
<Properties xmlns="http://schemas.openxmlformats.org/officeDocument/2006/extended-properties" xmlns:vt="http://schemas.openxmlformats.org/officeDocument/2006/docPropsVTypes">
  <Template>BCA06E0B</Template>
  <TotalTime>0</TotalTime>
  <Pages>18</Pages>
  <Words>14411</Words>
  <Characters>85029</Characters>
  <Application>Microsoft Office Word</Application>
  <DocSecurity>4</DocSecurity>
  <Lines>708</Lines>
  <Paragraphs>198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Školoudíková Monika</cp:lastModifiedBy>
  <cp:revision>2</cp:revision>
  <cp:lastPrinted>2017-01-23T16:53:00Z</cp:lastPrinted>
  <dcterms:created xsi:type="dcterms:W3CDTF">2023-07-26T08:17:00Z</dcterms:created>
  <dcterms:modified xsi:type="dcterms:W3CDTF">2023-07-26T08:17:00Z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f6a6dc-c396-49f6-96f2-ee55ed22e261_Enabled">
    <vt:lpwstr>true</vt:lpwstr>
  </property>
  <property fmtid="{D5CDD505-2E9C-101B-9397-08002B2CF9AE}" pid="3" name="MSIP_Label_11f6a6dc-c396-49f6-96f2-ee55ed22e261_SetDate">
    <vt:lpwstr>2021-09-02T10:41:11Z</vt:lpwstr>
  </property>
  <property fmtid="{D5CDD505-2E9C-101B-9397-08002B2CF9AE}" pid="4" name="MSIP_Label_11f6a6dc-c396-49f6-96f2-ee55ed22e261_Method">
    <vt:lpwstr>Privileged</vt:lpwstr>
  </property>
  <property fmtid="{D5CDD505-2E9C-101B-9397-08002B2CF9AE}" pid="5" name="MSIP_Label_11f6a6dc-c396-49f6-96f2-ee55ed22e261_Name">
    <vt:lpwstr>Interní - bez označení</vt:lpwstr>
  </property>
  <property fmtid="{D5CDD505-2E9C-101B-9397-08002B2CF9AE}" pid="6" name="MSIP_Label_11f6a6dc-c396-49f6-96f2-ee55ed22e261_SiteId">
    <vt:lpwstr>d3f10f6d-4a4d-4cde-acb6-284a54d78b3a</vt:lpwstr>
  </property>
  <property fmtid="{D5CDD505-2E9C-101B-9397-08002B2CF9AE}" pid="7" name="MSIP_Label_11f6a6dc-c396-49f6-96f2-ee55ed22e261_ActionId">
    <vt:lpwstr>0d5c71b3-f75d-4f02-8544-9cfc47138815</vt:lpwstr>
  </property>
  <property fmtid="{D5CDD505-2E9C-101B-9397-08002B2CF9AE}" pid="8" name="MSIP_Label_11f6a6dc-c396-49f6-96f2-ee55ed22e261_ContentBits">
    <vt:lpwstr>0</vt:lpwstr>
  </property>
  <property fmtid="{D5CDD505-2E9C-101B-9397-08002B2CF9AE}" pid="9" name="ConnectString">
    <vt:lpwstr>data source='leonardodb.rwegroup.cz';initial catalog=iLeonardo;persist security info=True;Integrated Security=SSPI;Application Name = Leonardo7_PNMHTV;</vt:lpwstr>
  </property>
  <property fmtid="{D5CDD505-2E9C-101B-9397-08002B2CF9AE}" pid="10" name="id_leo7_word_sablona">
    <vt:lpwstr>5</vt:lpwstr>
  </property>
</Properties>
</file>