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7221200030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MND</w:t>
      </w:r>
      <w:r>
        <w:rPr>
          <w:spacing w:val="-7"/>
        </w:rPr>
        <w:t> </w:t>
      </w:r>
      <w:r>
        <w:rPr>
          <w:spacing w:val="-4"/>
        </w:rPr>
        <w:t>a.s.</w:t>
      </w:r>
    </w:p>
    <w:p>
      <w:pPr>
        <w:pStyle w:val="BodyText"/>
        <w:tabs>
          <w:tab w:pos="2982" w:val="left" w:leader="none"/>
        </w:tabs>
        <w:spacing w:before="1"/>
        <w:ind w:left="102" w:right="110"/>
      </w:pPr>
      <w:r>
        <w:rPr/>
        <w:t>obchodní</w:t>
      </w:r>
      <w:r>
        <w:rPr>
          <w:spacing w:val="-10"/>
        </w:rPr>
        <w:t> </w:t>
      </w:r>
      <w:r>
        <w:rPr/>
        <w:t>společnost</w:t>
      </w:r>
      <w:r>
        <w:rPr>
          <w:spacing w:val="-11"/>
        </w:rPr>
        <w:t> </w:t>
      </w:r>
      <w:r>
        <w:rPr/>
        <w:t>zapsaná</w:t>
      </w:r>
      <w:r>
        <w:rPr>
          <w:spacing w:val="-11"/>
        </w:rPr>
        <w:t> </w:t>
      </w:r>
      <w:r>
        <w:rPr/>
        <w:t>v</w:t>
      </w:r>
      <w:r>
        <w:rPr>
          <w:spacing w:val="-10"/>
        </w:rPr>
        <w:t> </w:t>
      </w:r>
      <w:r>
        <w:rPr/>
        <w:t>obchodním</w:t>
      </w:r>
      <w:r>
        <w:rPr>
          <w:spacing w:val="-11"/>
        </w:rPr>
        <w:t> </w:t>
      </w:r>
      <w:r>
        <w:rPr/>
        <w:t>rejstříku</w:t>
      </w:r>
      <w:r>
        <w:rPr>
          <w:spacing w:val="-10"/>
        </w:rPr>
        <w:t> </w:t>
      </w:r>
      <w:r>
        <w:rPr/>
        <w:t>vedeném</w:t>
      </w:r>
      <w:r>
        <w:rPr>
          <w:spacing w:val="-12"/>
        </w:rPr>
        <w:t> </w:t>
      </w:r>
      <w:r>
        <w:rPr/>
        <w:t>Krajským</w:t>
      </w:r>
      <w:r>
        <w:rPr>
          <w:spacing w:val="-12"/>
        </w:rPr>
        <w:t> </w:t>
      </w:r>
      <w:r>
        <w:rPr/>
        <w:t>soudem</w:t>
      </w:r>
      <w:r>
        <w:rPr>
          <w:spacing w:val="-12"/>
        </w:rPr>
        <w:t> </w:t>
      </w:r>
      <w:r>
        <w:rPr/>
        <w:t>v</w:t>
      </w:r>
      <w:r>
        <w:rPr>
          <w:spacing w:val="-12"/>
        </w:rPr>
        <w:t> </w:t>
      </w:r>
      <w:r>
        <w:rPr/>
        <w:t>Brně,</w:t>
      </w:r>
      <w:r>
        <w:rPr>
          <w:spacing w:val="-10"/>
        </w:rPr>
        <w:t> </w:t>
      </w:r>
      <w:r>
        <w:rPr/>
        <w:t>oddíl</w:t>
      </w:r>
      <w:r>
        <w:rPr>
          <w:spacing w:val="-10"/>
        </w:rPr>
        <w:t> </w:t>
      </w:r>
      <w:r>
        <w:rPr/>
        <w:t>B,</w:t>
      </w:r>
      <w:r>
        <w:rPr>
          <w:spacing w:val="-10"/>
        </w:rPr>
        <w:t> </w:t>
      </w:r>
      <w:r>
        <w:rPr/>
        <w:t>vložka</w:t>
      </w:r>
      <w:r>
        <w:rPr>
          <w:spacing w:val="-11"/>
        </w:rPr>
        <w:t> </w:t>
      </w:r>
      <w:r>
        <w:rPr/>
        <w:t>6209 se sídlem:</w:t>
        <w:tab/>
        <w:t>Úprkova 807/6, 69501 Hodonín</w:t>
      </w:r>
    </w:p>
    <w:p>
      <w:pPr>
        <w:pStyle w:val="BodyText"/>
        <w:tabs>
          <w:tab w:pos="2982" w:val="left" w:leader="none"/>
        </w:tabs>
        <w:spacing w:line="264" w:lineRule="exact"/>
        <w:ind w:left="102"/>
      </w:pPr>
      <w:r>
        <w:rPr>
          <w:spacing w:val="-4"/>
        </w:rPr>
        <w:t>IČO:</w:t>
      </w:r>
      <w:r>
        <w:rPr>
          <w:rFonts w:ascii="Times New Roman" w:hAnsi="Times New Roman"/>
        </w:rPr>
        <w:tab/>
      </w:r>
      <w:r>
        <w:rPr>
          <w:spacing w:val="-2"/>
        </w:rPr>
        <w:t>28483006</w:t>
      </w:r>
    </w:p>
    <w:p>
      <w:pPr>
        <w:pStyle w:val="BodyText"/>
        <w:tabs>
          <w:tab w:pos="2982" w:val="left" w:leader="none"/>
        </w:tabs>
        <w:ind w:left="102"/>
      </w:pPr>
      <w:r>
        <w:rPr>
          <w:spacing w:val="-2"/>
        </w:rPr>
        <w:t>zastoupená:</w:t>
      </w:r>
      <w:r>
        <w:rPr/>
        <w:tab/>
        <w:t>Miroslavem</w:t>
      </w:r>
      <w:r>
        <w:rPr>
          <w:spacing w:val="-7"/>
        </w:rPr>
        <w:t> </w:t>
      </w:r>
      <w:r>
        <w:rPr/>
        <w:t>J</w:t>
      </w:r>
      <w:r>
        <w:rPr>
          <w:spacing w:val="-2"/>
        </w:rPr>
        <w:t> </w:t>
      </w:r>
      <w:r>
        <w:rPr/>
        <w:t>e</w:t>
      </w:r>
      <w:r>
        <w:rPr>
          <w:spacing w:val="-3"/>
        </w:rPr>
        <w:t> </w:t>
      </w:r>
      <w:r>
        <w:rPr/>
        <w:t>s</w:t>
      </w:r>
      <w:r>
        <w:rPr>
          <w:spacing w:val="-2"/>
        </w:rPr>
        <w:t> </w:t>
      </w:r>
      <w:r>
        <w:rPr/>
        <w:t>t</w:t>
      </w:r>
      <w:r>
        <w:rPr>
          <w:spacing w:val="-5"/>
        </w:rPr>
        <w:t> </w:t>
      </w:r>
      <w:r>
        <w:rPr/>
        <w:t>ř</w:t>
      </w:r>
      <w:r>
        <w:rPr>
          <w:spacing w:val="-3"/>
        </w:rPr>
        <w:t> </w:t>
      </w:r>
      <w:r>
        <w:rPr/>
        <w:t>a</w:t>
      </w:r>
      <w:r>
        <w:rPr>
          <w:spacing w:val="-5"/>
        </w:rPr>
        <w:t> </w:t>
      </w:r>
      <w:r>
        <w:rPr/>
        <w:t>b</w:t>
      </w:r>
      <w:r>
        <w:rPr>
          <w:spacing w:val="-4"/>
        </w:rPr>
        <w:t> </w:t>
      </w:r>
      <w:r>
        <w:rPr/>
        <w:t>í</w:t>
      </w:r>
      <w:r>
        <w:rPr>
          <w:spacing w:val="-4"/>
        </w:rPr>
        <w:t> </w:t>
      </w:r>
      <w:r>
        <w:rPr/>
        <w:t>k</w:t>
      </w:r>
      <w:r>
        <w:rPr>
          <w:spacing w:val="-2"/>
        </w:rPr>
        <w:t> </w:t>
      </w:r>
      <w:r>
        <w:rPr/>
        <w:t>e</w:t>
      </w:r>
      <w:r>
        <w:rPr>
          <w:spacing w:val="-3"/>
        </w:rPr>
        <w:t> </w:t>
      </w:r>
      <w:r>
        <w:rPr/>
        <w:t>m,</w:t>
      </w:r>
      <w:r>
        <w:rPr>
          <w:spacing w:val="-4"/>
        </w:rPr>
        <w:t> </w:t>
      </w:r>
      <w:r>
        <w:rPr/>
        <w:t>členem</w:t>
      </w:r>
      <w:r>
        <w:rPr>
          <w:spacing w:val="-5"/>
        </w:rPr>
        <w:t> </w:t>
      </w:r>
      <w:r>
        <w:rPr/>
        <w:t>představenstva</w:t>
      </w:r>
      <w:r>
        <w:rPr>
          <w:spacing w:val="-3"/>
        </w:rPr>
        <w:t> </w:t>
      </w:r>
      <w:r>
        <w:rPr/>
        <w:t>a</w:t>
      </w:r>
      <w:r>
        <w:rPr>
          <w:spacing w:val="-6"/>
        </w:rPr>
        <w:t> </w:t>
      </w:r>
      <w:r>
        <w:rPr/>
        <w:t>Jiřím</w:t>
      </w:r>
      <w:r>
        <w:rPr>
          <w:spacing w:val="-6"/>
        </w:rPr>
        <w:t> </w:t>
      </w:r>
      <w:r>
        <w:rPr/>
        <w:t>J</w:t>
      </w:r>
      <w:r>
        <w:rPr>
          <w:spacing w:val="-4"/>
        </w:rPr>
        <w:t> </w:t>
      </w:r>
      <w:r>
        <w:rPr/>
        <w:t>e</w:t>
      </w:r>
      <w:r>
        <w:rPr>
          <w:spacing w:val="-3"/>
        </w:rPr>
        <w:t> </w:t>
      </w:r>
      <w:r>
        <w:rPr/>
        <w:t>č</w:t>
      </w:r>
      <w:r>
        <w:rPr>
          <w:spacing w:val="-4"/>
        </w:rPr>
        <w:t> </w:t>
      </w:r>
      <w:r>
        <w:rPr/>
        <w:t>m</w:t>
      </w:r>
      <w:r>
        <w:rPr>
          <w:spacing w:val="-4"/>
        </w:rPr>
        <w:t> </w:t>
      </w:r>
      <w:r>
        <w:rPr/>
        <w:t>e</w:t>
      </w:r>
      <w:r>
        <w:rPr>
          <w:spacing w:val="-4"/>
        </w:rPr>
        <w:t> </w:t>
      </w:r>
      <w:r>
        <w:rPr/>
        <w:t>n</w:t>
      </w:r>
      <w:r>
        <w:rPr>
          <w:spacing w:val="-2"/>
        </w:rPr>
        <w:t> </w:t>
      </w:r>
      <w:r>
        <w:rPr>
          <w:spacing w:val="-10"/>
        </w:rPr>
        <w:t>e</w:t>
      </w:r>
    </w:p>
    <w:p>
      <w:pPr>
        <w:pStyle w:val="BodyText"/>
        <w:ind w:left="2982"/>
      </w:pPr>
      <w:r>
        <w:rPr/>
        <w:t>m,</w:t>
      </w:r>
      <w:r>
        <w:rPr>
          <w:spacing w:val="-6"/>
        </w:rPr>
        <w:t> </w:t>
      </w:r>
      <w:r>
        <w:rPr/>
        <w:t>členem</w:t>
      </w:r>
      <w:r>
        <w:rPr>
          <w:spacing w:val="-7"/>
        </w:rPr>
        <w:t> </w:t>
      </w:r>
      <w:r>
        <w:rPr>
          <w:spacing w:val="-2"/>
        </w:rPr>
        <w:t>představenstva</w:t>
      </w:r>
    </w:p>
    <w:p>
      <w:pPr>
        <w:pStyle w:val="BodyText"/>
        <w:tabs>
          <w:tab w:pos="2982" w:val="left" w:leader="none"/>
        </w:tabs>
        <w:spacing w:before="1"/>
        <w:ind w:left="102"/>
      </w:pPr>
      <w:r>
        <w:rPr/>
        <w:t>bankovní</w:t>
      </w:r>
      <w:r>
        <w:rPr>
          <w:spacing w:val="-11"/>
        </w:rPr>
        <w:t> </w:t>
      </w:r>
      <w:r>
        <w:rPr>
          <w:spacing w:val="-2"/>
        </w:rPr>
        <w:t>spojení:</w:t>
      </w:r>
      <w:r>
        <w:rPr/>
        <w:tab/>
        <w:t>HSBC</w:t>
      </w:r>
      <w:r>
        <w:rPr>
          <w:spacing w:val="-5"/>
        </w:rPr>
        <w:t> </w:t>
      </w:r>
      <w:r>
        <w:rPr/>
        <w:t>Bank</w:t>
      </w:r>
      <w:r>
        <w:rPr>
          <w:spacing w:val="-4"/>
        </w:rPr>
        <w:t> </w:t>
      </w:r>
      <w:r>
        <w:rPr/>
        <w:t>plc</w:t>
      </w:r>
      <w:r>
        <w:rPr>
          <w:spacing w:val="-3"/>
        </w:rPr>
        <w:t> </w:t>
      </w:r>
      <w:r>
        <w:rPr/>
        <w:t>-</w:t>
      </w:r>
      <w:r>
        <w:rPr>
          <w:spacing w:val="-4"/>
        </w:rPr>
        <w:t> </w:t>
      </w:r>
      <w:r>
        <w:rPr/>
        <w:t>pobočka</w:t>
      </w:r>
      <w:r>
        <w:rPr>
          <w:spacing w:val="-5"/>
        </w:rPr>
        <w:t> </w:t>
      </w:r>
      <w:r>
        <w:rPr>
          <w:spacing w:val="-2"/>
        </w:rPr>
        <w:t>Praha</w:t>
      </w:r>
    </w:p>
    <w:p>
      <w:pPr>
        <w:pStyle w:val="BodyText"/>
        <w:tabs>
          <w:tab w:pos="2982" w:val="left" w:leader="none"/>
        </w:tabs>
        <w:ind w:left="102" w:right="5046"/>
      </w:pPr>
      <w:r>
        <w:rPr/>
        <w:t>číslo účtu:</w:t>
        <w:tab/>
      </w:r>
      <w:r>
        <w:rPr>
          <w:spacing w:val="-2"/>
        </w:rPr>
        <w:t>1997503105/8150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4731" w:right="4740"/>
      </w:pPr>
      <w:r>
        <w:rPr>
          <w:spacing w:val="-5"/>
        </w:rPr>
        <w:t>I.</w:t>
      </w:r>
    </w:p>
    <w:p>
      <w:pPr>
        <w:pStyle w:val="Heading2"/>
        <w:ind w:left="3135" w:right="3148"/>
      </w:pPr>
      <w:r>
        <w:rPr/>
        <w:t>Předmět</w:t>
      </w:r>
      <w:r>
        <w:rPr>
          <w:spacing w:val="-12"/>
        </w:rPr>
        <w:t> </w:t>
      </w:r>
      <w:r>
        <w:rPr>
          <w:spacing w:val="-2"/>
        </w:rPr>
        <w:t>smlouvy</w:t>
      </w:r>
    </w:p>
    <w:p>
      <w:pPr>
        <w:pStyle w:val="BodyText"/>
        <w:spacing w:before="2"/>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7221200030 o poskytnutí finančních prostředků ze Státního fondu životního prostředí ČR ze dne 11. 4. 2023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4"/>
        </w:rPr>
        <w:t> </w:t>
      </w:r>
      <w:r>
        <w:rPr/>
        <w:t>„projekt“</w:t>
      </w:r>
      <w:r>
        <w:rPr>
          <w:spacing w:val="-5"/>
        </w:rPr>
        <w:t> </w:t>
      </w:r>
      <w:r>
        <w:rPr/>
        <w:t>nebo</w:t>
      </w:r>
      <w:r>
        <w:rPr>
          <w:spacing w:val="-5"/>
        </w:rPr>
        <w:t> </w:t>
      </w:r>
      <w:r>
        <w:rPr>
          <w:spacing w:val="-2"/>
        </w:rPr>
        <w:t>„akce“).</w:t>
      </w:r>
    </w:p>
    <w:p>
      <w:pPr>
        <w:spacing w:line="240" w:lineRule="auto" w:before="6"/>
        <w:rPr>
          <w:sz w:val="36"/>
        </w:rPr>
      </w:pPr>
      <w:r>
        <w:rPr/>
        <w:br w:type="column"/>
      </w:r>
      <w:r>
        <w:rPr>
          <w:sz w:val="36"/>
        </w:rPr>
      </w:r>
    </w:p>
    <w:p>
      <w:pPr>
        <w:pStyle w:val="Heading2"/>
        <w:spacing w:before="1"/>
        <w:ind w:left="70"/>
        <w:jc w:val="left"/>
      </w:pPr>
      <w:r>
        <w:rPr/>
        <w:t>„FVE</w:t>
      </w:r>
      <w:r>
        <w:rPr>
          <w:spacing w:val="-6"/>
        </w:rPr>
        <w:t> </w:t>
      </w:r>
      <w:r>
        <w:rPr/>
        <w:t>Mušov</w:t>
      </w:r>
      <w:r>
        <w:rPr>
          <w:spacing w:val="-8"/>
        </w:rPr>
        <w:t> </w:t>
      </w:r>
      <w:r>
        <w:rPr/>
        <w:t>2,65</w:t>
      </w:r>
      <w:r>
        <w:rPr>
          <w:spacing w:val="-6"/>
        </w:rPr>
        <w:t> </w:t>
      </w:r>
      <w:r>
        <w:rPr>
          <w:spacing w:val="-4"/>
        </w:rPr>
        <w:t>MWp“</w:t>
      </w:r>
    </w:p>
    <w:p>
      <w:pPr>
        <w:spacing w:after="0"/>
        <w:jc w:val="left"/>
        <w:sectPr>
          <w:type w:val="continuous"/>
          <w:pgSz w:w="12240" w:h="15840"/>
          <w:pgMar w:header="708" w:footer="771" w:top="2040" w:bottom="960" w:left="1600" w:right="1020"/>
          <w:cols w:num="2" w:equalWidth="0">
            <w:col w:w="3569" w:space="40"/>
            <w:col w:w="6011"/>
          </w:cols>
        </w:sectPr>
      </w:pPr>
    </w:p>
    <w:p>
      <w:pPr>
        <w:pStyle w:val="ListParagraph"/>
        <w:numPr>
          <w:ilvl w:val="0"/>
          <w:numId w:val="1"/>
        </w:numPr>
        <w:tabs>
          <w:tab w:pos="386" w:val="left" w:leader="none"/>
        </w:tabs>
        <w:spacing w:line="240" w:lineRule="auto" w:before="121" w:after="0"/>
        <w:ind w:left="385" w:right="116"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3"/>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3"/>
          <w:sz w:val="20"/>
        </w:rPr>
        <w:t> </w:t>
      </w:r>
      <w:r>
        <w:rPr>
          <w:sz w:val="20"/>
        </w:rPr>
        <w:t>v</w:t>
      </w:r>
      <w:r>
        <w:rPr>
          <w:spacing w:val="-11"/>
          <w:sz w:val="20"/>
        </w:rPr>
        <w:t> </w:t>
      </w:r>
      <w:r>
        <w:rPr>
          <w:sz w:val="20"/>
        </w:rPr>
        <w:t>Úředním</w:t>
      </w:r>
      <w:r>
        <w:rPr>
          <w:spacing w:val="-13"/>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spacing w:before="1"/>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10</w:t>
      </w:r>
      <w:r>
        <w:rPr>
          <w:b/>
          <w:spacing w:val="-2"/>
          <w:sz w:val="20"/>
        </w:rPr>
        <w:t> </w:t>
      </w:r>
      <w:r>
        <w:rPr>
          <w:b/>
          <w:sz w:val="20"/>
        </w:rPr>
        <w:t>600</w:t>
      </w:r>
      <w:r>
        <w:rPr>
          <w:b/>
          <w:spacing w:val="-2"/>
          <w:sz w:val="20"/>
        </w:rPr>
        <w:t> </w:t>
      </w:r>
      <w:r>
        <w:rPr>
          <w:b/>
          <w:sz w:val="20"/>
        </w:rPr>
        <w:t>549,20 Kč </w:t>
      </w:r>
      <w:r>
        <w:rPr>
          <w:sz w:val="20"/>
        </w:rPr>
        <w:t>(slovy: deset milionů šest set tisíc pět set čtyřicet devět korun českých a dvacet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52 789 200,00 Kč.</w:t>
      </w:r>
    </w:p>
    <w:p>
      <w:pPr>
        <w:pStyle w:val="ListParagraph"/>
        <w:numPr>
          <w:ilvl w:val="0"/>
          <w:numId w:val="2"/>
        </w:numPr>
        <w:tabs>
          <w:tab w:pos="386" w:val="left" w:leader="none"/>
        </w:tabs>
        <w:spacing w:line="240" w:lineRule="auto" w:before="121" w:after="0"/>
        <w:ind w:left="385" w:right="0" w:hanging="280"/>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5"/>
          <w:sz w:val="20"/>
        </w:rPr>
        <w:t> </w:t>
      </w:r>
      <w:r>
        <w:rPr>
          <w:sz w:val="20"/>
        </w:rPr>
        <w:t>výdajů</w:t>
      </w:r>
      <w:r>
        <w:rPr>
          <w:spacing w:val="-2"/>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spacing w:before="1"/>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9"/>
          <w:sz w:val="20"/>
        </w:rPr>
        <w:t> </w:t>
      </w:r>
      <w:r>
        <w:rPr>
          <w:sz w:val="20"/>
        </w:rPr>
        <w:t>věci</w:t>
      </w:r>
      <w:r>
        <w:rPr>
          <w:spacing w:val="-12"/>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1047" w:right="105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6"/>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3" w:hanging="360"/>
        <w:jc w:val="left"/>
        <w:rPr>
          <w:sz w:val="20"/>
        </w:rPr>
      </w:pPr>
      <w:r>
        <w:rPr>
          <w:sz w:val="20"/>
        </w:rPr>
        <w:t>splní účel akce „FVE Mušov 2,65 MWp“ tím, že akce bude provedena v souladu s Výzvou, žádostí o podporu a jejími přílohami a touto Smlouvou,</w:t>
      </w:r>
    </w:p>
    <w:p>
      <w:pPr>
        <w:pStyle w:val="ListParagraph"/>
        <w:numPr>
          <w:ilvl w:val="1"/>
          <w:numId w:val="4"/>
        </w:numPr>
        <w:tabs>
          <w:tab w:pos="746" w:val="left" w:leader="none"/>
          <w:tab w:pos="1735" w:val="left" w:leader="none"/>
          <w:tab w:pos="2761" w:val="left" w:leader="none"/>
          <w:tab w:pos="3555" w:val="left" w:leader="none"/>
          <w:tab w:pos="4000" w:val="left" w:leader="none"/>
          <w:tab w:pos="5055" w:val="left" w:leader="none"/>
          <w:tab w:pos="5775" w:val="left" w:leader="none"/>
          <w:tab w:pos="7202" w:val="left" w:leader="none"/>
          <w:tab w:pos="8365" w:val="left" w:leader="none"/>
          <w:tab w:pos="8736" w:val="left" w:leader="none"/>
        </w:tabs>
        <w:spacing w:line="240" w:lineRule="auto" w:before="1" w:after="0"/>
        <w:ind w:left="745" w:right="116"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10"/>
          <w:sz w:val="20"/>
        </w:rPr>
        <w:t>s</w:t>
      </w:r>
      <w:r>
        <w:rPr>
          <w:sz w:val="20"/>
        </w:rPr>
        <w:tab/>
      </w:r>
      <w:r>
        <w:rPr>
          <w:spacing w:val="-2"/>
          <w:sz w:val="20"/>
        </w:rPr>
        <w:t>pozemní</w:t>
      </w:r>
      <w:r>
        <w:rPr>
          <w:spacing w:val="-2"/>
          <w:sz w:val="20"/>
        </w:rPr>
        <w:t> </w:t>
      </w:r>
      <w:r>
        <w:rPr>
          <w:sz w:val="20"/>
        </w:rPr>
        <w:t>instalací s předpokládaným výkonem 2 650,8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9"/>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9" w:type="dxa"/>
          </w:tcPr>
          <w:p>
            <w:pPr>
              <w:pStyle w:val="TableParagraph"/>
              <w:spacing w:before="120"/>
              <w:ind w:left="104"/>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spacing w:before="0"/>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9" w:type="dxa"/>
          </w:tcPr>
          <w:p>
            <w:pPr>
              <w:pStyle w:val="TableParagraph"/>
              <w:spacing w:before="120"/>
              <w:ind w:left="388"/>
              <w:rPr>
                <w:sz w:val="20"/>
              </w:rPr>
            </w:pPr>
            <w:r>
              <w:rPr>
                <w:spacing w:val="-2"/>
                <w:sz w:val="20"/>
              </w:rPr>
              <w:t>2650.80</w:t>
            </w:r>
          </w:p>
        </w:tc>
      </w:tr>
      <w:tr>
        <w:trPr>
          <w:trHeight w:val="506"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9" w:type="dxa"/>
          </w:tcPr>
          <w:p>
            <w:pPr>
              <w:pStyle w:val="TableParagraph"/>
              <w:spacing w:before="120"/>
              <w:ind w:left="388"/>
              <w:rPr>
                <w:sz w:val="20"/>
              </w:rPr>
            </w:pPr>
            <w:r>
              <w:rPr>
                <w:spacing w:val="-2"/>
                <w:sz w:val="20"/>
              </w:rPr>
              <w:t>2192.30</w:t>
            </w:r>
          </w:p>
        </w:tc>
      </w:tr>
      <w:tr>
        <w:trPr>
          <w:trHeight w:val="532" w:hRule="atLeast"/>
        </w:trPr>
        <w:tc>
          <w:tcPr>
            <w:tcW w:w="3721"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9" w:type="dxa"/>
          </w:tcPr>
          <w:p>
            <w:pPr>
              <w:pStyle w:val="TableParagraph"/>
              <w:spacing w:before="120"/>
              <w:ind w:left="388"/>
              <w:rPr>
                <w:sz w:val="20"/>
              </w:rPr>
            </w:pPr>
            <w:r>
              <w:rPr>
                <w:spacing w:val="-2"/>
                <w:sz w:val="20"/>
              </w:rPr>
              <w:t>6627.80</w:t>
            </w:r>
          </w:p>
        </w:tc>
      </w:tr>
      <w:tr>
        <w:trPr>
          <w:trHeight w:val="506"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9" w:type="dxa"/>
          </w:tcPr>
          <w:p>
            <w:pPr>
              <w:pStyle w:val="TableParagraph"/>
              <w:spacing w:before="120"/>
              <w:ind w:left="388"/>
              <w:rPr>
                <w:sz w:val="20"/>
              </w:rPr>
            </w:pPr>
            <w:r>
              <w:rPr>
                <w:spacing w:val="-2"/>
                <w:sz w:val="20"/>
              </w:rPr>
              <w:t>2549.20</w:t>
            </w:r>
          </w:p>
        </w:tc>
      </w:tr>
    </w:tbl>
    <w:p>
      <w:pPr>
        <w:pStyle w:val="ListParagraph"/>
        <w:numPr>
          <w:ilvl w:val="1"/>
          <w:numId w:val="4"/>
        </w:numPr>
        <w:tabs>
          <w:tab w:pos="746" w:val="left" w:leader="none"/>
        </w:tabs>
        <w:spacing w:line="276" w:lineRule="auto" w:before="119"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59"/>
          <w:sz w:val="20"/>
        </w:rPr>
        <w:t> </w:t>
      </w:r>
      <w:r>
        <w:rPr>
          <w:sz w:val="20"/>
        </w:rPr>
        <w:t>ustanovení</w:t>
      </w:r>
      <w:r>
        <w:rPr>
          <w:spacing w:val="40"/>
          <w:sz w:val="20"/>
        </w:rPr>
        <w:t> </w:t>
      </w:r>
      <w:r>
        <w:rPr>
          <w:sz w:val="20"/>
        </w:rPr>
        <w:t>zákona</w:t>
      </w:r>
      <w:r>
        <w:rPr>
          <w:spacing w:val="58"/>
          <w:sz w:val="20"/>
        </w:rPr>
        <w:t> </w:t>
      </w:r>
      <w:r>
        <w:rPr>
          <w:sz w:val="20"/>
        </w:rPr>
        <w:t>č.</w:t>
      </w:r>
      <w:r>
        <w:rPr>
          <w:spacing w:val="40"/>
          <w:sz w:val="20"/>
        </w:rPr>
        <w:t> </w:t>
      </w:r>
      <w:r>
        <w:rPr>
          <w:sz w:val="20"/>
        </w:rPr>
        <w:t>183/2006</w:t>
      </w:r>
      <w:r>
        <w:rPr>
          <w:spacing w:val="40"/>
          <w:sz w:val="20"/>
        </w:rPr>
        <w:t> </w:t>
      </w:r>
      <w:r>
        <w:rPr>
          <w:sz w:val="20"/>
        </w:rPr>
        <w:t>Sb.,o</w:t>
      </w:r>
      <w:r>
        <w:rPr>
          <w:spacing w:val="-1"/>
          <w:sz w:val="20"/>
        </w:rPr>
        <w:t> </w:t>
      </w:r>
      <w:r>
        <w:rPr>
          <w:sz w:val="20"/>
        </w:rPr>
        <w:t>územním</w:t>
      </w:r>
      <w:r>
        <w:rPr>
          <w:spacing w:val="40"/>
          <w:sz w:val="20"/>
        </w:rPr>
        <w:t> </w:t>
      </w:r>
      <w:r>
        <w:rPr>
          <w:sz w:val="20"/>
        </w:rPr>
        <w:t>plánování</w:t>
      </w:r>
      <w:r>
        <w:rPr>
          <w:spacing w:val="40"/>
          <w:sz w:val="20"/>
        </w:rPr>
        <w:t> </w:t>
      </w:r>
      <w:r>
        <w:rPr>
          <w:sz w:val="20"/>
        </w:rPr>
        <w:t>a</w:t>
      </w:r>
      <w:r>
        <w:rPr>
          <w:spacing w:val="58"/>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2"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4"/>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37" w:lineRule="auto" w:before="10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 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0"/>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 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5"/>
          <w:sz w:val="20"/>
        </w:rPr>
        <w:t> </w:t>
      </w:r>
      <w:r>
        <w:rPr>
          <w:sz w:val="20"/>
        </w:rPr>
        <w:t>povinnostmi</w:t>
      </w:r>
      <w:r>
        <w:rPr>
          <w:spacing w:val="-7"/>
          <w:sz w:val="20"/>
        </w:rPr>
        <w:t> </w:t>
      </w:r>
      <w:r>
        <w:rPr>
          <w:sz w:val="20"/>
        </w:rPr>
        <w:t>uvedenými</w:t>
      </w:r>
      <w:r>
        <w:rPr>
          <w:spacing w:val="-7"/>
          <w:sz w:val="20"/>
        </w:rPr>
        <w:t> </w:t>
      </w:r>
      <w:r>
        <w:rPr>
          <w:sz w:val="20"/>
        </w:rPr>
        <w:t>v</w:t>
      </w:r>
      <w:r>
        <w:rPr>
          <w:spacing w:val="1"/>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40"/>
          <w:sz w:val="20"/>
        </w:rPr>
        <w:t> </w:t>
      </w:r>
      <w:r>
        <w:rPr>
          <w:sz w:val="20"/>
        </w:rPr>
        <w:t>dokumenty</w:t>
      </w:r>
      <w:r>
        <w:rPr>
          <w:spacing w:val="40"/>
          <w:sz w:val="20"/>
        </w:rPr>
        <w:t> </w:t>
      </w:r>
      <w:r>
        <w:rPr>
          <w:sz w:val="20"/>
        </w:rPr>
        <w:t>související</w:t>
      </w:r>
      <w:r>
        <w:rPr>
          <w:spacing w:val="39"/>
          <w:sz w:val="20"/>
        </w:rPr>
        <w:t> </w:t>
      </w:r>
      <w:r>
        <w:rPr>
          <w:sz w:val="20"/>
        </w:rPr>
        <w:t>s</w:t>
      </w:r>
      <w:r>
        <w:rPr>
          <w:spacing w:val="-1"/>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1"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40"/>
          <w:sz w:val="20"/>
        </w:rPr>
        <w:t> </w:t>
      </w:r>
      <w:r>
        <w:rPr>
          <w:sz w:val="20"/>
        </w:rPr>
        <w:t>218/2000</w:t>
      </w:r>
      <w:r>
        <w:rPr>
          <w:spacing w:val="37"/>
          <w:sz w:val="20"/>
        </w:rPr>
        <w:t> </w:t>
      </w:r>
      <w:r>
        <w:rPr>
          <w:sz w:val="20"/>
        </w:rPr>
        <w:t>Sb.,</w:t>
      </w:r>
      <w:r>
        <w:rPr>
          <w:spacing w:val="39"/>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19"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6"/>
          <w:sz w:val="20"/>
        </w:rPr>
        <w:t> </w:t>
      </w:r>
      <w:r>
        <w:rPr>
          <w:sz w:val="20"/>
        </w:rPr>
        <w:t>1</w:t>
      </w:r>
      <w:r>
        <w:rPr>
          <w:spacing w:val="-7"/>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1"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2"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2"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37" w:lineRule="auto" w:before="124"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21"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pPr>
    </w:p>
    <w:p>
      <w:pPr>
        <w:pStyle w:val="BodyText"/>
        <w:spacing w:before="12"/>
        <w:rPr>
          <w:sz w:val="18"/>
        </w:rPr>
      </w:pPr>
    </w:p>
    <w:p>
      <w:pPr>
        <w:pStyle w:val="ListParagraph"/>
        <w:numPr>
          <w:ilvl w:val="0"/>
          <w:numId w:val="6"/>
        </w:numPr>
        <w:tabs>
          <w:tab w:pos="386" w:val="left" w:leader="none"/>
        </w:tabs>
        <w:spacing w:line="237" w:lineRule="auto" w:before="102"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3"/>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18"/>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13"/>
        <w:rPr>
          <w:sz w:val="31"/>
        </w:rPr>
      </w:pPr>
    </w:p>
    <w:p>
      <w:pPr>
        <w:pStyle w:val="BodyText"/>
        <w:ind w:left="102" w:right="6392"/>
      </w:pPr>
      <w:r>
        <w:rPr>
          <w:spacing w:val="-2"/>
          <w:w w:val="95"/>
        </w:rPr>
        <w:t>……………………………………………. </w:t>
      </w:r>
      <w:r>
        <w:rPr/>
        <w:t>zástupce příjemce podpory</w:t>
      </w:r>
    </w:p>
    <w:p>
      <w:pPr>
        <w:pStyle w:val="BodyText"/>
        <w:spacing w:before="1"/>
        <w:rPr>
          <w:sz w:val="38"/>
        </w:rPr>
      </w:pPr>
    </w:p>
    <w:p>
      <w:pPr>
        <w:pStyle w:val="BodyText"/>
        <w:spacing w:before="1"/>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3"/>
          <w:sz w:val="20"/>
        </w:rPr>
        <w:t> </w:t>
      </w:r>
      <w:r>
        <w:rPr>
          <w:i/>
          <w:sz w:val="20"/>
        </w:rPr>
        <w:t>Smlouva</w:t>
      </w:r>
      <w:r>
        <w:rPr>
          <w:i/>
          <w:spacing w:val="-4"/>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1"/>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7"/>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1"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2"/>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spacing w:before="1"/>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1"/>
                <w:sz w:val="20"/>
              </w:rPr>
              <w:t> </w:t>
            </w:r>
            <w:r>
              <w:rPr>
                <w:sz w:val="20"/>
              </w:rPr>
              <w:t>zákoně</w:t>
            </w:r>
            <w:r>
              <w:rPr>
                <w:spacing w:val="-12"/>
                <w:sz w:val="20"/>
              </w:rPr>
              <w:t> </w:t>
            </w:r>
            <w:r>
              <w:rPr>
                <w:sz w:val="20"/>
              </w:rPr>
              <w:t>nebo</w:t>
            </w:r>
            <w:r>
              <w:rPr>
                <w:spacing w:val="-11"/>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5"/>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5"/>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0"/>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5"/>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5"/>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1"/>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8"/>
              <w:rPr>
                <w:sz w:val="20"/>
              </w:rPr>
            </w:pPr>
            <w:r>
              <w:rPr>
                <w:sz w:val="20"/>
              </w:rPr>
              <w:t>stanoveným</w:t>
            </w:r>
            <w:r>
              <w:rPr>
                <w:spacing w:val="-14"/>
                <w:sz w:val="20"/>
              </w:rPr>
              <w:t> </w:t>
            </w:r>
            <w:r>
              <w:rPr>
                <w:sz w:val="20"/>
              </w:rPr>
              <w:t>v</w:t>
            </w:r>
            <w:r>
              <w:rPr>
                <w:spacing w:val="-14"/>
                <w:sz w:val="20"/>
              </w:rPr>
              <w:t> </w:t>
            </w:r>
            <w:r>
              <w:rPr>
                <w:sz w:val="20"/>
              </w:rPr>
              <w:t>zákoně</w:t>
            </w:r>
            <w:r>
              <w:rPr>
                <w:spacing w:val="-14"/>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5"/>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2"/>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3"/>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3"/>
              <w:ind w:left="114"/>
              <w:rPr>
                <w:sz w:val="20"/>
              </w:rPr>
            </w:pPr>
            <w:r>
              <w:rPr>
                <w:sz w:val="20"/>
              </w:rPr>
              <w:t>Neuvedení</w:t>
            </w:r>
            <w:r>
              <w:rPr>
                <w:spacing w:val="-11"/>
                <w:sz w:val="20"/>
              </w:rPr>
              <w:t> </w:t>
            </w:r>
            <w:r>
              <w:rPr>
                <w:spacing w:val="-4"/>
                <w:sz w:val="20"/>
              </w:rPr>
              <w:t>nebo</w:t>
            </w:r>
          </w:p>
          <w:p>
            <w:pPr>
              <w:pStyle w:val="TableParagraph"/>
              <w:spacing w:before="0"/>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3"/>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0"/>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8"/>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0"/>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2"/>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0"/>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0"/>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3"/>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87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09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2023-07-25T13:27:19Z</dcterms:created>
  <dcterms:modified xsi:type="dcterms:W3CDTF">2023-07-25T13:27:19Z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Microsoft® Word 2016</vt:lpwstr>
  </property>
  <property fmtid="{D5CDD505-2E9C-101B-9397-08002B2CF9AE}" pid="4" name="LastSaved">
    <vt:filetime>2023-07-25T00:00:00Z</vt:filetime>
  </property>
</Properties>
</file>