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6.65pt;margin-top:0.1pt;width:69.85pt;height:16.9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80" w:lineRule="exact"/>
                    <w:ind w:left="0" w:right="0" w:firstLine="0"/>
                  </w:pPr>
                  <w:r>
                    <w:rPr>
                      <w:rStyle w:val="CharStyle5"/>
                    </w:rPr>
                    <w:t>Objednávka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2.5pt;margin-top:19.2pt;width:159.85pt;height:123.7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213" w:line="240" w:lineRule="exact"/>
                    <w:ind w:left="0" w:right="0" w:firstLine="0"/>
                  </w:pPr>
                  <w:bookmarkStart w:id="0" w:name="bookmark0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ODBĚRATEL:</w:t>
                  </w:r>
                  <w:bookmarkEnd w:id="0"/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9"/>
                    </w:rPr>
                    <w:t>Česká republika — Okresní soud v Děčíně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46"/>
                    <w:ind w:left="0" w:right="0" w:firstLine="0"/>
                  </w:pPr>
                  <w:r>
                    <w:rPr>
                      <w:rStyle w:val="CharStyle9"/>
                    </w:rPr>
                    <w:t>Masarykovo náměstí 1 405 97 Děčín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66" w:lineRule="exact"/>
                    <w:ind w:left="0" w:right="0" w:firstLine="0"/>
                  </w:pPr>
                  <w:r>
                    <w:rPr>
                      <w:rStyle w:val="CharStyle9"/>
                    </w:rPr>
                    <w:t xml:space="preserve">Účet: </w:t>
                  </w:r>
                  <w:r>
                    <w:rPr>
                      <w:rStyle w:val="CharStyle10"/>
                      <w:lang w:val="cs-CZ" w:eastAsia="cs-CZ" w:bidi="cs-CZ"/>
                    </w:rPr>
                    <w:t>..........</w:t>
                  </w:r>
                  <w:r>
                    <w:rPr>
                      <w:rStyle w:val="CharStyle11"/>
                    </w:rPr>
                    <w:t>.............</w:t>
                  </w:r>
                  <w:r>
                    <w:rPr>
                      <w:rStyle w:val="CharStyle9"/>
                    </w:rPr>
                    <w:t xml:space="preserve"> Odběratel není plátcem DPH.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180.7pt;margin-top:19.2pt;width:71.65pt;height:14.7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12"/>
                    </w:rPr>
                    <w:t xml:space="preserve">IC: </w:t>
                  </w:r>
                  <w:r>
                    <w:rPr>
                      <w:rStyle w:val="CharStyle9"/>
                    </w:rPr>
                    <w:t>00024830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08.15pt;margin-top:15.75pt;width:84.25pt;height:62.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269" w:line="331" w:lineRule="exact"/>
                    <w:ind w:left="0" w:right="0" w:firstLine="0"/>
                  </w:pPr>
                  <w:r>
                    <w:rPr>
                      <w:rStyle w:val="CharStyle9"/>
                    </w:rPr>
                    <w:t>Číslo objednávky: 2023 / OBJ / 76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9"/>
                    </w:rPr>
                    <w:t>Spisová značka: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217.1pt;margin-top:143.05pt;width:79.9pt;height:13.8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bookmarkStart w:id="1" w:name="bookmark1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DODAVATEL: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328.3pt;margin-top:141.65pt;width:90.7pt;height:28.95pt;z-index:25165773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70" w:lineRule="exact"/>
                    <w:ind w:left="0" w:right="0" w:firstLine="0"/>
                  </w:pPr>
                  <w:r>
                    <w:rPr>
                      <w:rStyle w:val="CharStyle9"/>
                    </w:rPr>
                    <w:t>IC:60487291 DIČ: CZ60487291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2.5pt;margin-top:175.85pt;width:87.1pt;height:57.05pt;z-index:25165773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70" w:lineRule="exact"/>
                    <w:ind w:left="0" w:right="0" w:firstLine="0"/>
                  </w:pPr>
                  <w:r>
                    <w:rPr>
                      <w:rStyle w:val="CharStyle9"/>
                    </w:rPr>
                    <w:t xml:space="preserve">Datum splatnosti: Datum objednání: Datum dodání: </w:t>
                  </w:r>
                  <w:r>
                    <w:rPr>
                      <w:rStyle w:val="CharStyle13"/>
                    </w:rPr>
                    <w:t>Způsob úhrady: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102.95pt;margin-top:190.6pt;width:54.7pt;height:40.7pt;z-index:25165773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98" w:line="220" w:lineRule="exact"/>
                    <w:ind w:left="0" w:right="0" w:firstLine="0"/>
                  </w:pPr>
                  <w:r>
                    <w:rPr>
                      <w:rStyle w:val="CharStyle9"/>
                    </w:rPr>
                    <w:t>25.07.2023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9"/>
                    </w:rPr>
                    <w:t>Převodem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217.1pt;margin-top:174.05pt;width:122.75pt;height:44.1pt;z-index:25165773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70" w:lineRule="exact"/>
                    <w:ind w:left="0" w:right="0" w:firstLine="0"/>
                  </w:pPr>
                  <w:r>
                    <w:rPr>
                      <w:rStyle w:val="CharStyle9"/>
                    </w:rPr>
                    <w:t>GAPP System, spol. s r.o. Petržílkova 2565/23 15800 Praha 5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2.5pt;margin-top:245.9pt;width:451.45pt;height:191.15pt;z-index:25165773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31" w:line="220" w:lineRule="exact"/>
                    <w:ind w:left="0" w:right="0" w:firstLine="0"/>
                  </w:pPr>
                  <w:r>
                    <w:rPr>
                      <w:rStyle w:val="CharStyle9"/>
                    </w:rPr>
                    <w:t>Dobrý den,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343"/>
                    <w:ind w:left="0" w:right="0" w:firstLine="0"/>
                  </w:pPr>
                  <w:r>
                    <w:rPr>
                      <w:rStyle w:val="CharStyle9"/>
                    </w:rPr>
                    <w:t>objednáváme u Vás zboží na základě rámcové kupní dohody Krajského soudu v Ústí nad Labem, KSUL Spr 674/2023, v hodnotě 270 696,36 Kč vč. DPH.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49" w:line="220" w:lineRule="exact"/>
                    <w:ind w:left="0" w:right="0" w:firstLine="0"/>
                  </w:pPr>
                  <w:r>
                    <w:rPr>
                      <w:rStyle w:val="CharStyle9"/>
                    </w:rPr>
                    <w:t>Cena za lks serveru typu B je 135 348,18 Kč/ Cena za 2 ks 270 696,36 Kč.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31" w:line="220" w:lineRule="exact"/>
                    <w:ind w:left="0" w:right="0" w:firstLine="0"/>
                  </w:pPr>
                  <w:r>
                    <w:rPr>
                      <w:rStyle w:val="CharStyle9"/>
                    </w:rPr>
                    <w:t>Doba dodání zboží je stanovena na 120 kalendářních dní od data odeslání objednávky dodavateli.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70" w:lineRule="exact"/>
                    <w:ind w:left="0" w:right="0" w:firstLine="0"/>
                  </w:pPr>
                  <w:r>
                    <w:rPr>
                      <w:rStyle w:val="CharStyle9"/>
                    </w:rPr>
                    <w:t xml:space="preserve">Žádám Vás o zaslání akceptace objednávky mailem na adresu: </w:t>
                  </w:r>
                  <w:r>
                    <w:rPr>
                      <w:rStyle w:val="CharStyle14"/>
                    </w:rPr>
                    <w:t>....................................</w:t>
                  </w:r>
                  <w:r>
                    <w:rPr>
                      <w:rStyle w:val="CharStyle10"/>
                    </w:rPr>
                    <w:t>...................</w:t>
                  </w:r>
                  <w:r>
                    <w:rPr>
                      <w:rStyle w:val="CharStyle9"/>
                      <w:lang w:val="en-US" w:eastAsia="en-US" w:bidi="en-US"/>
                    </w:rPr>
                    <w:t xml:space="preserve"> </w:t>
                  </w:r>
                  <w:r>
                    <w:rPr>
                      <w:rStyle w:val="CharStyle9"/>
                    </w:rPr>
                    <w:t>Objednávka společně s akceptací bude dle zákona č. 340/2015 Sb. o registru smluv, zveřejněna v registru smluv na dobu neurčitou, v celém znění včetně příloh, budoucích změn a doplňků. Objednávka bude účinná od okamžiku uveřejnění v registru smluv. Objednávku s akceptací uveřejní v registru smluv objednavatel.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5.e-002pt;margin-top:448.55pt;width:459.9pt;height:5.e-002pt;z-index:251657738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2470"/>
                    <w:gridCol w:w="4648"/>
                    <w:gridCol w:w="2081"/>
                  </w:tblGrid>
                  <w:tr>
                    <w:trPr>
                      <w:trHeight w:val="29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Č.pol. Označení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40" w:lineRule="exact"/>
                          <w:ind w:left="3320" w:right="0" w:firstLine="0"/>
                        </w:pPr>
                        <w:r>
                          <w:rPr>
                            <w:rStyle w:val="CharStyle16"/>
                          </w:rPr>
                          <w:t>Měrná jednotka Množství</w:t>
                        </w:r>
                      </w:p>
                    </w:tc>
                  </w:tr>
                  <w:tr>
                    <w:trPr>
                      <w:trHeight w:val="1048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 Server typ B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3720" w:right="0" w:firstLine="0"/>
                        </w:pPr>
                        <w:r>
                          <w:rPr>
                            <w:rStyle w:val="CharStyle17"/>
                          </w:rPr>
                          <w:t>KS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1160" w:right="0" w:firstLine="0"/>
                        </w:pPr>
                        <w:r>
                          <w:rPr>
                            <w:rStyle w:val="CharStyle17"/>
                          </w:rPr>
                          <w:t>2,00</w:t>
                        </w:r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Počet příloh: 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 xml:space="preserve">Vyřizuje: </w:t>
                        </w:r>
                        <w:r>
                          <w:rPr>
                            <w:rStyle w:val="CharStyle18"/>
                          </w:rPr>
                          <w:t>........</w:t>
                        </w:r>
                        <w:r>
                          <w:rPr>
                            <w:rStyle w:val="CharStyle19"/>
                          </w:rPr>
                          <w:t>​</w:t>
                        </w:r>
                        <w:r>
                          <w:rPr>
                            <w:rStyle w:val="CharStyle20"/>
                          </w:rPr>
                          <w:t>.....</w:t>
                        </w:r>
                        <w:r>
                          <w:rPr>
                            <w:rStyle w:val="CharStyle21"/>
                          </w:rPr>
                          <w:t>.</w:t>
                        </w:r>
                        <w:r>
                          <w:rPr>
                            <w:rStyle w:val="CharStyle19"/>
                          </w:rPr>
                          <w:t>​..........</w:t>
                        </w:r>
                        <w:r>
                          <w:rPr>
                            <w:rStyle w:val="CharStyle18"/>
                          </w:rPr>
                          <w:t>....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20"/>
                          </w:rPr>
                          <w:t>.........</w:t>
                        </w:r>
                        <w:r>
                          <w:rPr>
                            <w:rStyle w:val="CharStyle21"/>
                          </w:rPr>
                          <w:t>.....</w:t>
                        </w:r>
                        <w:r>
                          <w:rPr>
                            <w:rStyle w:val="CharStyle19"/>
                          </w:rPr>
                          <w:t>​...​</w:t>
                        </w:r>
                        <w:r>
                          <w:rPr>
                            <w:rStyle w:val="CharStyle20"/>
                          </w:rPr>
                          <w:t>..........</w:t>
                        </w:r>
                        <w:r>
                          <w:rPr>
                            <w:rStyle w:val="CharStyle21"/>
                          </w:rPr>
                          <w:t>.........</w:t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 xml:space="preserve">Telefon: </w:t>
                        </w:r>
                        <w:r>
                          <w:rPr>
                            <w:rStyle w:val="CharStyle19"/>
                          </w:rPr>
                          <w:t>....</w:t>
                        </w:r>
                        <w:r>
                          <w:rPr>
                            <w:rStyle w:val="CharStyle18"/>
                          </w:rPr>
                          <w:t>...............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5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 xml:space="preserve">E-mail: </w:t>
                        </w:r>
                        <w:r>
                          <w:rPr>
                            <w:rStyle w:val="CharStyle22"/>
                          </w:rPr>
                          <w:t>.</w:t>
                        </w:r>
                        <w:r>
                          <w:rPr>
                            <w:rStyle w:val="CharStyle23"/>
                          </w:rPr>
                          <w:t>.</w:t>
                        </w:r>
                        <w:r>
                          <w:rPr>
                            <w:rStyle w:val="CharStyle19"/>
                          </w:rPr>
                          <w:t>......................</w:t>
                        </w:r>
                        <w:r>
                          <w:rPr>
                            <w:rStyle w:val="CharStyle18"/>
                          </w:rPr>
                          <w:t>..............</w:t>
                        </w:r>
                        <w:r>
                          <w:rPr>
                            <w:rStyle w:val="CharStyle21"/>
                          </w:rPr>
                          <w:t>.</w:t>
                        </w:r>
                        <w:r>
                          <w:rPr>
                            <w:rStyle w:val="CharStyle22"/>
                          </w:rPr>
                          <w:t>.</w:t>
                        </w:r>
                        <w:r>
                          <w:rPr>
                            <w:rStyle w:val="CharStyle19"/>
                            <w:lang w:val="en-US" w:eastAsia="en-US" w:bidi="en-US"/>
                          </w:rPr>
                          <w:t>​..............</w:t>
                        </w:r>
                        <w:r>
                          <w:rPr>
                            <w:rStyle w:val="CharStyle18"/>
                            <w:lang w:val="en-US" w:eastAsia="en-US" w:bidi="en-US"/>
                          </w:rPr>
                          <w:t>..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40" w:lineRule="exact"/>
                          <w:ind w:left="1160" w:right="0" w:firstLine="0"/>
                        </w:pPr>
                        <w:r>
                          <w:rPr>
                            <w:rStyle w:val="CharStyle24"/>
                          </w:rPr>
                          <w:t>...</w:t>
                        </w:r>
                        <w:r>
                          <w:rPr>
                            <w:rStyle w:val="CharStyle25"/>
                          </w:rPr>
                          <w:t>​</w:t>
                        </w:r>
                        <w:r>
                          <w:rPr>
                            <w:rStyle w:val="CharStyle26"/>
                          </w:rPr>
                          <w:t>...</w:t>
                        </w:r>
                      </w:p>
                      <w:p>
                        <w:pPr>
                          <w:pStyle w:val="Style8"/>
                          <w:tabs>
                            <w:tab w:leader="hyphen" w:pos="461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21"/>
                          </w:rPr>
                          <w:t>........</w:t>
                        </w:r>
                        <w:r>
                          <w:rPr>
                            <w:rStyle w:val="CharStyle22"/>
                          </w:rPr>
                          <w:t>.</w:t>
                        </w:r>
                        <w:r>
                          <w:rPr>
                            <w:rStyle w:val="CharStyle24"/>
                          </w:rPr>
                          <w:t>..</w:t>
                        </w:r>
                        <w:r>
                          <w:rPr>
                            <w:rStyle w:val="CharStyle27"/>
                          </w:rPr>
                          <w:t>...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3.6pt;margin-top:724.55pt;width:117.55pt;height:14.pt;z-index:25165773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8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bookmarkStart w:id="2" w:name="bookmark2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Tisk: CCA Group a.s.</w:t>
                  </w:r>
                  <w:bookmarkEnd w:id="2"/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3" w:lineRule="exact"/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517" w:left="1308" w:right="1394" w:bottom="473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3) Exact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8"/>
      <w:szCs w:val="28"/>
      <w:rFonts w:ascii="Garamond" w:eastAsia="Garamond" w:hAnsi="Garamond" w:cs="Garamond"/>
    </w:rPr>
  </w:style>
  <w:style w:type="character" w:customStyle="1" w:styleId="CharStyle5">
    <w:name w:val="Základní text (3) Exact"/>
    <w:basedOn w:val="CharStyle4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7">
    <w:name w:val="Nadpis #2 Exact"/>
    <w:basedOn w:val="DefaultParagraphFont"/>
    <w:link w:val="Style6"/>
    <w:rPr>
      <w:b/>
      <w:bCs/>
      <w:i w:val="0"/>
      <w:iCs w:val="0"/>
      <w:u w:val="none"/>
      <w:strike w:val="0"/>
      <w:smallCaps w:val="0"/>
      <w:sz w:val="24"/>
      <w:szCs w:val="24"/>
      <w:rFonts w:ascii="Garamond" w:eastAsia="Garamond" w:hAnsi="Garamond" w:cs="Garamond"/>
    </w:rPr>
  </w:style>
  <w:style w:type="character" w:customStyle="1" w:styleId="CharStyle9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2"/>
      <w:szCs w:val="22"/>
      <w:rFonts w:ascii="Garamond" w:eastAsia="Garamond" w:hAnsi="Garamond" w:cs="Garamond"/>
    </w:rPr>
  </w:style>
  <w:style w:type="character" w:customStyle="1" w:styleId="CharStyle10">
    <w:name w:val="{2E6AF331-C502-4302-A42C-924177088E01} Exact"/>
    <w:basedOn w:val="CharStyle15"/>
    <w:rPr>
      <w:lang w:val="en-US" w:eastAsia="en-US" w:bidi="en-US"/>
      <w:spacing w:val="1"/>
      <w:shd w:val="clear" w:color="auto" w:fill="000000"/>
    </w:rPr>
  </w:style>
  <w:style w:type="character" w:customStyle="1" w:styleId="CharStyle11">
    <w:name w:val="{BFD9DD25-BF63-40FB-A7F6-641848E7C3F1} Exact"/>
    <w:basedOn w:val="CharStyle15"/>
    <w:rPr>
      <w:spacing w:val="2"/>
      <w:shd w:val="clear" w:color="auto" w:fill="000000"/>
    </w:rPr>
  </w:style>
  <w:style w:type="character" w:customStyle="1" w:styleId="CharStyle12">
    <w:name w:val="Základní text (2) + 12 pt,Tučné Exact"/>
    <w:basedOn w:val="CharStyle15"/>
    <w:rPr>
      <w:b/>
      <w:bCs/>
      <w:sz w:val="24"/>
      <w:szCs w:val="24"/>
    </w:rPr>
  </w:style>
  <w:style w:type="character" w:customStyle="1" w:styleId="CharStyle13">
    <w:name w:val="Základní text (2) Exact"/>
    <w:basedOn w:val="CharStyle15"/>
    <w:rPr>
      <w:u w:val="single"/>
    </w:rPr>
  </w:style>
  <w:style w:type="character" w:customStyle="1" w:styleId="CharStyle14">
    <w:name w:val="{299B405D-54AB-4241-B728-C7CB1DC0149D} Exact"/>
    <w:basedOn w:val="CharStyle15"/>
    <w:rPr>
      <w:lang w:val="en-US" w:eastAsia="en-US" w:bidi="en-US"/>
      <w:shd w:val="clear" w:color="auto" w:fill="000000"/>
    </w:rPr>
  </w:style>
  <w:style w:type="character" w:customStyle="1" w:styleId="CharStyle15">
    <w:name w:val="Základní text (2)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22"/>
      <w:szCs w:val="22"/>
      <w:rFonts w:ascii="Garamond" w:eastAsia="Garamond" w:hAnsi="Garamond" w:cs="Garamond"/>
    </w:rPr>
  </w:style>
  <w:style w:type="character" w:customStyle="1" w:styleId="CharStyle16">
    <w:name w:val="Základní text (2) + 12 pt,Tučné"/>
    <w:basedOn w:val="CharStyle15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17">
    <w:name w:val="Základní text (2)"/>
    <w:basedOn w:val="CharStyle15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8">
    <w:name w:val="{2E6AF331-C502-4302-A42C-924177088E01}"/>
    <w:basedOn w:val="CharStyle15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19">
    <w:name w:val="{299B405D-54AB-4241-B728-C7CB1DC0149D}"/>
    <w:basedOn w:val="CharStyle15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20">
    <w:name w:val="{BFD9DD25-BF63-40FB-A7F6-641848E7C3F1}"/>
    <w:basedOn w:val="CharStyle15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21">
    <w:name w:val="{F08ADC55-4809-425D-A540-F86191B3A29B}"/>
    <w:basedOn w:val="CharStyle15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22">
    <w:name w:val="{CC763738-FD42-42F2-A6E5-3F1E0EAE5927}"/>
    <w:basedOn w:val="CharStyle15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23">
    <w:name w:val="{B763C52B-B0E8-4267-B144-66F7E11B720D}"/>
    <w:basedOn w:val="CharStyle15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24">
    <w:name w:val="{92E49CCC-6716-4BFE-BE03-155758ACAA59}"/>
    <w:basedOn w:val="CharStyle15"/>
    <w:rPr>
      <w:lang w:val="cs-CZ" w:eastAsia="cs-CZ" w:bidi="cs-CZ"/>
      <w:w w:val="100"/>
      <w:spacing w:val="7"/>
      <w:color w:val="000000"/>
      <w:shd w:val="clear" w:color="auto" w:fill="000000"/>
      <w:position w:val="0"/>
    </w:rPr>
  </w:style>
  <w:style w:type="character" w:customStyle="1" w:styleId="CharStyle25">
    <w:name w:val="{F3B5BE6B-58C7-43F9-83F3-204EB2F9A0D7}"/>
    <w:basedOn w:val="CharStyle15"/>
    <w:rPr>
      <w:lang w:val="cs-CZ" w:eastAsia="cs-CZ" w:bidi="cs-CZ"/>
      <w:b/>
      <w:bCs/>
      <w:sz w:val="24"/>
      <w:szCs w:val="24"/>
      <w:w w:val="100"/>
      <w:spacing w:val="0"/>
      <w:color w:val="000000"/>
      <w:shd w:val="clear" w:color="auto" w:fill="000000"/>
      <w:position w:val="0"/>
    </w:rPr>
  </w:style>
  <w:style w:type="character" w:customStyle="1" w:styleId="CharStyle26">
    <w:name w:val="{61860CFA-56D1-4FD5-A16F-544E07E3E902}"/>
    <w:basedOn w:val="CharStyle15"/>
    <w:rPr>
      <w:lang w:val="cs-CZ" w:eastAsia="cs-CZ" w:bidi="cs-CZ"/>
      <w:b/>
      <w:bCs/>
      <w:sz w:val="24"/>
      <w:szCs w:val="24"/>
      <w:w w:val="100"/>
      <w:spacing w:val="5"/>
      <w:color w:val="000000"/>
      <w:shd w:val="clear" w:color="auto" w:fill="000000"/>
      <w:position w:val="0"/>
    </w:rPr>
  </w:style>
  <w:style w:type="character" w:customStyle="1" w:styleId="CharStyle27">
    <w:name w:val="{7E7E05D6-4155-4DC7-977D-75E001F9F35D}"/>
    <w:basedOn w:val="CharStyle15"/>
    <w:rPr>
      <w:lang w:val="cs-CZ" w:eastAsia="cs-CZ" w:bidi="cs-CZ"/>
      <w:w w:val="100"/>
      <w:spacing w:val="13"/>
      <w:color w:val="000000"/>
      <w:shd w:val="clear" w:color="auto" w:fill="000000"/>
      <w:position w:val="0"/>
    </w:rPr>
  </w:style>
  <w:style w:type="character" w:customStyle="1" w:styleId="CharStyle29">
    <w:name w:val="Nadpis #1 Exact"/>
    <w:basedOn w:val="DefaultParagraphFont"/>
    <w:link w:val="Style28"/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3">
    <w:name w:val="Základní text (3)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Garamond" w:eastAsia="Garamond" w:hAnsi="Garamond" w:cs="Garamond"/>
    </w:rPr>
  </w:style>
  <w:style w:type="paragraph" w:customStyle="1" w:styleId="Style6">
    <w:name w:val="Nadpis #2"/>
    <w:basedOn w:val="Normal"/>
    <w:link w:val="CharStyle7"/>
    <w:pPr>
      <w:widowControl w:val="0"/>
      <w:shd w:val="clear" w:color="auto" w:fill="FFFFFF"/>
      <w:outlineLvl w:val="1"/>
      <w:spacing w:after="300" w:line="0" w:lineRule="exact"/>
    </w:pPr>
    <w:rPr>
      <w:b/>
      <w:bCs/>
      <w:i w:val="0"/>
      <w:iCs w:val="0"/>
      <w:u w:val="none"/>
      <w:strike w:val="0"/>
      <w:smallCaps w:val="0"/>
      <w:sz w:val="24"/>
      <w:szCs w:val="24"/>
      <w:rFonts w:ascii="Garamond" w:eastAsia="Garamond" w:hAnsi="Garamond" w:cs="Garamond"/>
    </w:rPr>
  </w:style>
  <w:style w:type="paragraph" w:customStyle="1" w:styleId="Style8">
    <w:name w:val="Základní text (2)"/>
    <w:basedOn w:val="Normal"/>
    <w:link w:val="CharStyle15"/>
    <w:pPr>
      <w:widowControl w:val="0"/>
      <w:shd w:val="clear" w:color="auto" w:fill="FFFFFF"/>
      <w:spacing w:before="300" w:line="274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Garamond" w:eastAsia="Garamond" w:hAnsi="Garamond" w:cs="Garamond"/>
    </w:rPr>
  </w:style>
  <w:style w:type="paragraph" w:customStyle="1" w:styleId="Style28">
    <w:name w:val="Nadpis #1"/>
    <w:basedOn w:val="Normal"/>
    <w:link w:val="CharStyle29"/>
    <w:pPr>
      <w:widowControl w:val="0"/>
      <w:shd w:val="clear" w:color="auto" w:fill="FFFFFF"/>
      <w:outlineLvl w:val="0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