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BE4C" w14:textId="77777777" w:rsidR="000414E3" w:rsidRPr="000414E3" w:rsidRDefault="000414E3" w:rsidP="000414E3">
      <w:pPr>
        <w:rPr>
          <w:rFonts w:ascii="Arial" w:hAnsi="Arial" w:cs="Arial"/>
          <w:sz w:val="10"/>
          <w:szCs w:val="10"/>
        </w:rPr>
      </w:pPr>
    </w:p>
    <w:p w14:paraId="60AA5415" w14:textId="3D5600AB" w:rsidR="0079582C" w:rsidRPr="00483997" w:rsidRDefault="00087DCD">
      <w:pPr>
        <w:pStyle w:val="Nadpis1"/>
        <w:jc w:val="center"/>
      </w:pPr>
      <w:r w:rsidRPr="00483997">
        <w:t xml:space="preserve">Dodatek č. </w:t>
      </w:r>
      <w:r w:rsidR="00B928D7">
        <w:t>2</w:t>
      </w:r>
    </w:p>
    <w:p w14:paraId="016887BE" w14:textId="0F23BEBF" w:rsidR="00041817" w:rsidRPr="00483997" w:rsidRDefault="00087DCD" w:rsidP="00041817">
      <w:pPr>
        <w:jc w:val="center"/>
        <w:rPr>
          <w:rFonts w:ascii="Arial" w:hAnsi="Arial"/>
          <w:sz w:val="20"/>
        </w:rPr>
      </w:pPr>
      <w:r w:rsidRPr="00483997">
        <w:rPr>
          <w:rFonts w:ascii="Arial" w:hAnsi="Arial"/>
          <w:sz w:val="20"/>
        </w:rPr>
        <w:t xml:space="preserve">ke Smlouvě o </w:t>
      </w:r>
      <w:r w:rsidR="002C31DD">
        <w:rPr>
          <w:rFonts w:ascii="Arial" w:hAnsi="Arial"/>
          <w:sz w:val="20"/>
        </w:rPr>
        <w:t>poskytování služeb</w:t>
      </w:r>
      <w:r w:rsidR="0025528D">
        <w:rPr>
          <w:rFonts w:ascii="Arial" w:hAnsi="Arial"/>
          <w:sz w:val="20"/>
        </w:rPr>
        <w:t xml:space="preserve"> č. Objednatele O/1819/2019/</w:t>
      </w:r>
      <w:proofErr w:type="spellStart"/>
      <w:r w:rsidR="0025528D">
        <w:rPr>
          <w:rFonts w:ascii="Arial" w:hAnsi="Arial"/>
          <w:sz w:val="20"/>
        </w:rPr>
        <w:t>Ko</w:t>
      </w:r>
      <w:proofErr w:type="spellEnd"/>
    </w:p>
    <w:p w14:paraId="222C3CE5" w14:textId="77777777" w:rsidR="0079582C" w:rsidRDefault="0079582C">
      <w:pPr>
        <w:pStyle w:val="Zkladntext"/>
      </w:pPr>
    </w:p>
    <w:p w14:paraId="1628F1DD" w14:textId="77777777" w:rsidR="0079582C" w:rsidRDefault="0079582C" w:rsidP="000414E3">
      <w:pPr>
        <w:pStyle w:val="Zkladntext"/>
        <w:spacing w:before="40" w:after="40"/>
      </w:pPr>
      <w:r>
        <w:t>Smluvní strany:</w:t>
      </w:r>
    </w:p>
    <w:p w14:paraId="3BD37401" w14:textId="77777777" w:rsidR="0079582C" w:rsidRDefault="0079582C">
      <w:pPr>
        <w:pStyle w:val="Zkladntext"/>
      </w:pPr>
      <w: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79582C" w14:paraId="4910CEF5" w14:textId="77777777">
        <w:tc>
          <w:tcPr>
            <w:tcW w:w="2055" w:type="dxa"/>
          </w:tcPr>
          <w:p w14:paraId="3A161BD9" w14:textId="77777777" w:rsidR="0079582C" w:rsidRDefault="0079582C">
            <w:pPr>
              <w:pStyle w:val="Zkladntext"/>
            </w:pPr>
            <w:r>
              <w:t>Obchodní firma:</w:t>
            </w:r>
          </w:p>
        </w:tc>
        <w:tc>
          <w:tcPr>
            <w:tcW w:w="7087" w:type="dxa"/>
          </w:tcPr>
          <w:p w14:paraId="7D372EF1" w14:textId="77777777" w:rsidR="0079582C" w:rsidRPr="0011768C" w:rsidRDefault="00DD5B6F">
            <w:pPr>
              <w:pStyle w:val="Zkladntext"/>
              <w:rPr>
                <w:b/>
              </w:rPr>
            </w:pPr>
            <w:r>
              <w:rPr>
                <w:b/>
              </w:rPr>
              <w:t>TESCO SW a.s.</w:t>
            </w:r>
          </w:p>
        </w:tc>
      </w:tr>
      <w:tr w:rsidR="0079582C" w14:paraId="18358349" w14:textId="77777777">
        <w:tc>
          <w:tcPr>
            <w:tcW w:w="2055" w:type="dxa"/>
          </w:tcPr>
          <w:p w14:paraId="24E06D24" w14:textId="77777777" w:rsidR="0079582C" w:rsidRDefault="0079582C">
            <w:pPr>
              <w:pStyle w:val="Zkladntext"/>
            </w:pPr>
            <w:r>
              <w:t>Sídlo:</w:t>
            </w:r>
          </w:p>
        </w:tc>
        <w:tc>
          <w:tcPr>
            <w:tcW w:w="7087" w:type="dxa"/>
          </w:tcPr>
          <w:p w14:paraId="50C7B347" w14:textId="77777777" w:rsidR="0079582C" w:rsidRDefault="00D8644C" w:rsidP="00DD5B6F">
            <w:pPr>
              <w:pStyle w:val="Zkladntext"/>
            </w:pPr>
            <w:r>
              <w:t>tř. Kosmonautů 1288/1, Hodolany, 779 00 Olomouc</w:t>
            </w:r>
          </w:p>
        </w:tc>
      </w:tr>
      <w:tr w:rsidR="0079582C" w14:paraId="4CFFBF1D" w14:textId="77777777">
        <w:tc>
          <w:tcPr>
            <w:tcW w:w="2055" w:type="dxa"/>
          </w:tcPr>
          <w:p w14:paraId="57FA4EDA" w14:textId="77777777" w:rsidR="0079582C" w:rsidRDefault="0079582C">
            <w:pPr>
              <w:pStyle w:val="Zkladntext"/>
            </w:pPr>
            <w:r>
              <w:t>IČ:</w:t>
            </w:r>
          </w:p>
        </w:tc>
        <w:tc>
          <w:tcPr>
            <w:tcW w:w="7087" w:type="dxa"/>
          </w:tcPr>
          <w:p w14:paraId="38AFD80A" w14:textId="77777777" w:rsidR="0079582C" w:rsidRDefault="00DD5B6F">
            <w:pPr>
              <w:pStyle w:val="Zkladntext"/>
            </w:pPr>
            <w:r>
              <w:t>258 92 533</w:t>
            </w:r>
          </w:p>
        </w:tc>
      </w:tr>
      <w:tr w:rsidR="0079582C" w14:paraId="5D851949" w14:textId="77777777">
        <w:tc>
          <w:tcPr>
            <w:tcW w:w="2055" w:type="dxa"/>
          </w:tcPr>
          <w:p w14:paraId="0A53A051" w14:textId="77777777" w:rsidR="0079582C" w:rsidRDefault="0079582C">
            <w:pPr>
              <w:pStyle w:val="Zkladntext"/>
            </w:pPr>
            <w:r>
              <w:t>DIČ:</w:t>
            </w:r>
          </w:p>
        </w:tc>
        <w:tc>
          <w:tcPr>
            <w:tcW w:w="7087" w:type="dxa"/>
          </w:tcPr>
          <w:p w14:paraId="453A02AA" w14:textId="77777777" w:rsidR="0079582C" w:rsidRDefault="001533C6" w:rsidP="001F1CF1">
            <w:pPr>
              <w:pStyle w:val="Zkladntext"/>
            </w:pPr>
            <w:r>
              <w:t>CZ</w:t>
            </w:r>
            <w:r w:rsidR="001F1CF1">
              <w:t>699000785</w:t>
            </w:r>
          </w:p>
        </w:tc>
      </w:tr>
      <w:tr w:rsidR="0079582C" w14:paraId="0001E739" w14:textId="77777777">
        <w:tc>
          <w:tcPr>
            <w:tcW w:w="2055" w:type="dxa"/>
          </w:tcPr>
          <w:p w14:paraId="5627E414" w14:textId="77777777" w:rsidR="0079582C" w:rsidRDefault="005A7D80">
            <w:pPr>
              <w:pStyle w:val="Zkladntext"/>
            </w:pPr>
            <w:r>
              <w:t>Zastoupená</w:t>
            </w:r>
            <w:r w:rsidR="0079582C">
              <w:t>:</w:t>
            </w:r>
          </w:p>
        </w:tc>
        <w:tc>
          <w:tcPr>
            <w:tcW w:w="7087" w:type="dxa"/>
          </w:tcPr>
          <w:p w14:paraId="5365B5F2" w14:textId="49C0EEFA" w:rsidR="0079582C" w:rsidRDefault="00FD6473" w:rsidP="00DD5B6F">
            <w:pPr>
              <w:pStyle w:val="Zkladntext"/>
            </w:pPr>
            <w:r>
              <w:t>XXXXX</w:t>
            </w:r>
            <w:r w:rsidR="002C31DD">
              <w:t>, generálním ředitelem</w:t>
            </w:r>
          </w:p>
        </w:tc>
      </w:tr>
      <w:tr w:rsidR="0079582C" w14:paraId="65FFD224" w14:textId="77777777">
        <w:tc>
          <w:tcPr>
            <w:tcW w:w="2055" w:type="dxa"/>
          </w:tcPr>
          <w:p w14:paraId="6410352B" w14:textId="77777777" w:rsidR="0079582C" w:rsidRDefault="0079582C">
            <w:pPr>
              <w:pStyle w:val="Zkladntext"/>
            </w:pPr>
            <w:r>
              <w:t>Bankovní spojení:</w:t>
            </w:r>
          </w:p>
        </w:tc>
        <w:tc>
          <w:tcPr>
            <w:tcW w:w="7087" w:type="dxa"/>
          </w:tcPr>
          <w:p w14:paraId="5CD4AD0E" w14:textId="77777777" w:rsidR="0079582C" w:rsidRDefault="00483997">
            <w:pPr>
              <w:pStyle w:val="Zkladntext"/>
            </w:pPr>
            <w:r>
              <w:t>Česká spořitelna</w:t>
            </w:r>
            <w:r w:rsidR="00EC6B74">
              <w:t xml:space="preserve"> a.s.</w:t>
            </w:r>
          </w:p>
        </w:tc>
      </w:tr>
      <w:tr w:rsidR="0079582C" w14:paraId="6D92600E" w14:textId="77777777">
        <w:tc>
          <w:tcPr>
            <w:tcW w:w="2055" w:type="dxa"/>
          </w:tcPr>
          <w:p w14:paraId="222DAA0A" w14:textId="77777777" w:rsidR="0079582C" w:rsidRDefault="0079582C">
            <w:pPr>
              <w:pStyle w:val="Zkladntext"/>
            </w:pPr>
            <w:r>
              <w:t>Číslo účtu:</w:t>
            </w:r>
          </w:p>
        </w:tc>
        <w:tc>
          <w:tcPr>
            <w:tcW w:w="7087" w:type="dxa"/>
          </w:tcPr>
          <w:p w14:paraId="4CE0F7E1" w14:textId="77777777" w:rsidR="0079582C" w:rsidRDefault="00483997">
            <w:pPr>
              <w:pStyle w:val="Zkladntext"/>
            </w:pPr>
            <w:r>
              <w:t>5151342 / 08</w:t>
            </w:r>
            <w:r w:rsidR="00DD5B6F">
              <w:t>00</w:t>
            </w:r>
          </w:p>
        </w:tc>
      </w:tr>
      <w:tr w:rsidR="0079582C" w14:paraId="662B7CCC" w14:textId="77777777">
        <w:trPr>
          <w:cantSplit/>
        </w:trPr>
        <w:tc>
          <w:tcPr>
            <w:tcW w:w="9142" w:type="dxa"/>
            <w:gridSpan w:val="2"/>
          </w:tcPr>
          <w:p w14:paraId="237BF9D1" w14:textId="77777777" w:rsidR="0079582C" w:rsidRDefault="0079582C" w:rsidP="00DD5B6F">
            <w:pPr>
              <w:pStyle w:val="Zkladntext"/>
            </w:pPr>
            <w:r>
              <w:t>Zapsaná dne 1</w:t>
            </w:r>
            <w:r w:rsidR="00DD5B6F">
              <w:t>6</w:t>
            </w:r>
            <w:r>
              <w:t>.10.</w:t>
            </w:r>
            <w:r w:rsidR="00DD5B6F">
              <w:t>200</w:t>
            </w:r>
            <w:r>
              <w:t xml:space="preserve">1 pod spisovou značkou </w:t>
            </w:r>
            <w:r w:rsidR="00DD5B6F">
              <w:t>B</w:t>
            </w:r>
            <w:r>
              <w:t>.</w:t>
            </w:r>
            <w:r w:rsidR="00DD5B6F">
              <w:t>2530</w:t>
            </w:r>
            <w:r>
              <w:t xml:space="preserve"> u </w:t>
            </w:r>
            <w:r w:rsidR="000414E3">
              <w:t>Krajsk</w:t>
            </w:r>
            <w:r>
              <w:t>ého soudu v Ostravě.</w:t>
            </w:r>
          </w:p>
        </w:tc>
      </w:tr>
    </w:tbl>
    <w:p w14:paraId="2D5F8EF4" w14:textId="77777777" w:rsidR="0079582C" w:rsidRDefault="0079582C" w:rsidP="000414E3">
      <w:pPr>
        <w:pStyle w:val="Zkladntext"/>
        <w:tabs>
          <w:tab w:val="right" w:pos="9072"/>
        </w:tabs>
      </w:pPr>
      <w:r>
        <w:t xml:space="preserve">(dále jen </w:t>
      </w:r>
      <w:r w:rsidR="002C31DD" w:rsidRPr="002C31DD">
        <w:rPr>
          <w:b/>
          <w:bCs/>
        </w:rPr>
        <w:t>Poskytovatel</w:t>
      </w:r>
      <w:r>
        <w:t>)</w:t>
      </w:r>
      <w:r>
        <w:tab/>
        <w:t>na straně jedné</w:t>
      </w:r>
    </w:p>
    <w:p w14:paraId="45FBEF3F" w14:textId="77777777" w:rsidR="0079582C" w:rsidRDefault="0079582C" w:rsidP="000414E3">
      <w:pPr>
        <w:pStyle w:val="Zkladntext"/>
        <w:spacing w:before="40" w:after="40"/>
      </w:pPr>
      <w:r>
        <w:t>a</w:t>
      </w:r>
    </w:p>
    <w:p w14:paraId="6D161E19" w14:textId="77777777" w:rsidR="0079582C" w:rsidRDefault="0079582C">
      <w:pPr>
        <w:pStyle w:val="Zkladntext"/>
      </w:pPr>
      <w:r>
        <w:t>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79582C" w:rsidRPr="00483997" w14:paraId="07A3911F" w14:textId="77777777">
        <w:tc>
          <w:tcPr>
            <w:tcW w:w="2055" w:type="dxa"/>
          </w:tcPr>
          <w:p w14:paraId="048D9999" w14:textId="77777777" w:rsidR="0079582C" w:rsidRPr="002C31DD" w:rsidRDefault="00483997">
            <w:pPr>
              <w:pStyle w:val="Zkladntext"/>
            </w:pPr>
            <w:r w:rsidRPr="002C31DD">
              <w:t>Název</w:t>
            </w:r>
            <w:r w:rsidR="0079582C" w:rsidRPr="002C31DD">
              <w:t>:</w:t>
            </w:r>
          </w:p>
        </w:tc>
        <w:tc>
          <w:tcPr>
            <w:tcW w:w="7087" w:type="dxa"/>
          </w:tcPr>
          <w:p w14:paraId="474A4771" w14:textId="77777777" w:rsidR="0079582C" w:rsidRPr="002C31DD" w:rsidRDefault="002C31DD">
            <w:pPr>
              <w:pStyle w:val="Zkladntext"/>
              <w:rPr>
                <w:b/>
              </w:rPr>
            </w:pPr>
            <w:r w:rsidRPr="002C31DD">
              <w:rPr>
                <w:b/>
              </w:rPr>
              <w:t>Fakultní nemocnice Brno</w:t>
            </w:r>
          </w:p>
        </w:tc>
      </w:tr>
      <w:tr w:rsidR="0079582C" w:rsidRPr="00483997" w14:paraId="62CDA78D" w14:textId="77777777">
        <w:tc>
          <w:tcPr>
            <w:tcW w:w="2055" w:type="dxa"/>
          </w:tcPr>
          <w:p w14:paraId="29030849" w14:textId="77777777" w:rsidR="0079582C" w:rsidRPr="002C31DD" w:rsidRDefault="0079582C">
            <w:pPr>
              <w:pStyle w:val="Zkladntext"/>
            </w:pPr>
            <w:r w:rsidRPr="002C31DD">
              <w:t>Sídlo:</w:t>
            </w:r>
          </w:p>
        </w:tc>
        <w:tc>
          <w:tcPr>
            <w:tcW w:w="7087" w:type="dxa"/>
          </w:tcPr>
          <w:p w14:paraId="7461B0EF" w14:textId="77777777" w:rsidR="0079582C" w:rsidRPr="002C31DD" w:rsidRDefault="002C31DD">
            <w:pPr>
              <w:pStyle w:val="Zkladntext"/>
            </w:pPr>
            <w:r w:rsidRPr="002C31DD">
              <w:t>Jihlavská 340/20, 625 00 Brno</w:t>
            </w:r>
          </w:p>
        </w:tc>
      </w:tr>
      <w:tr w:rsidR="0079582C" w:rsidRPr="00483997" w14:paraId="7CB05DAF" w14:textId="77777777">
        <w:tc>
          <w:tcPr>
            <w:tcW w:w="2055" w:type="dxa"/>
          </w:tcPr>
          <w:p w14:paraId="06A1A744" w14:textId="77777777" w:rsidR="0079582C" w:rsidRPr="002C31DD" w:rsidRDefault="0079582C">
            <w:pPr>
              <w:pStyle w:val="Zkladntext"/>
            </w:pPr>
            <w:r w:rsidRPr="002C31DD">
              <w:t>IČ:</w:t>
            </w:r>
          </w:p>
        </w:tc>
        <w:tc>
          <w:tcPr>
            <w:tcW w:w="7087" w:type="dxa"/>
          </w:tcPr>
          <w:p w14:paraId="029A836B" w14:textId="77777777" w:rsidR="0079582C" w:rsidRPr="002C31DD" w:rsidRDefault="002C31DD">
            <w:pPr>
              <w:pStyle w:val="Zkladntext"/>
            </w:pPr>
            <w:r w:rsidRPr="002C31DD">
              <w:t>652 69 705</w:t>
            </w:r>
          </w:p>
        </w:tc>
      </w:tr>
      <w:tr w:rsidR="0079582C" w:rsidRPr="00483997" w14:paraId="2FAFF87D" w14:textId="77777777">
        <w:tc>
          <w:tcPr>
            <w:tcW w:w="2055" w:type="dxa"/>
          </w:tcPr>
          <w:p w14:paraId="1506FD2A" w14:textId="77777777" w:rsidR="0079582C" w:rsidRPr="002C31DD" w:rsidRDefault="0079582C">
            <w:pPr>
              <w:pStyle w:val="Zkladntext"/>
            </w:pPr>
            <w:r w:rsidRPr="002C31DD">
              <w:t>DIČ:</w:t>
            </w:r>
          </w:p>
        </w:tc>
        <w:tc>
          <w:tcPr>
            <w:tcW w:w="7087" w:type="dxa"/>
          </w:tcPr>
          <w:p w14:paraId="482ADEBE" w14:textId="77777777" w:rsidR="0079582C" w:rsidRPr="002C31DD" w:rsidRDefault="002C31DD">
            <w:pPr>
              <w:pStyle w:val="Zkladntext"/>
            </w:pPr>
            <w:r w:rsidRPr="002C31DD">
              <w:t>CZ65269705</w:t>
            </w:r>
          </w:p>
        </w:tc>
      </w:tr>
      <w:tr w:rsidR="0079582C" w:rsidRPr="00BA0C56" w14:paraId="28B32EE8" w14:textId="77777777">
        <w:trPr>
          <w:trHeight w:val="227"/>
        </w:trPr>
        <w:tc>
          <w:tcPr>
            <w:tcW w:w="2055" w:type="dxa"/>
          </w:tcPr>
          <w:p w14:paraId="0CDCA89B" w14:textId="77777777" w:rsidR="0079582C" w:rsidRPr="002C31DD" w:rsidRDefault="00BA0C56">
            <w:pPr>
              <w:pStyle w:val="Zkladntext"/>
            </w:pPr>
            <w:r w:rsidRPr="002C31DD">
              <w:t>Zastoupená</w:t>
            </w:r>
            <w:r w:rsidR="0079582C" w:rsidRPr="002C31DD">
              <w:t>:</w:t>
            </w:r>
          </w:p>
        </w:tc>
        <w:tc>
          <w:tcPr>
            <w:tcW w:w="7087" w:type="dxa"/>
          </w:tcPr>
          <w:p w14:paraId="083D09F2" w14:textId="466D225F" w:rsidR="0079582C" w:rsidRPr="002C31DD" w:rsidRDefault="00D94B26" w:rsidP="00D940E2">
            <w:pPr>
              <w:pStyle w:val="Zkladntext"/>
            </w:pPr>
            <w:r w:rsidRPr="00D94B26">
              <w:t>MUDr. Iv</w:t>
            </w:r>
            <w:r w:rsidR="0025528D">
              <w:t>em</w:t>
            </w:r>
            <w:r w:rsidRPr="00D94B26">
              <w:t xml:space="preserve"> Rovný</w:t>
            </w:r>
            <w:r w:rsidR="0025528D">
              <w:t>m</w:t>
            </w:r>
            <w:r w:rsidRPr="00D94B26">
              <w:t>, MBA</w:t>
            </w:r>
            <w:r w:rsidR="002C31DD" w:rsidRPr="002C31DD">
              <w:t>, ředitelem</w:t>
            </w:r>
          </w:p>
        </w:tc>
      </w:tr>
      <w:tr w:rsidR="0079582C" w:rsidRPr="00BA0C56" w14:paraId="4D9F2521" w14:textId="77777777">
        <w:trPr>
          <w:trHeight w:val="146"/>
        </w:trPr>
        <w:tc>
          <w:tcPr>
            <w:tcW w:w="2055" w:type="dxa"/>
          </w:tcPr>
          <w:p w14:paraId="7D1B3146" w14:textId="77777777" w:rsidR="0079582C" w:rsidRPr="002C31DD" w:rsidRDefault="0079582C">
            <w:pPr>
              <w:pStyle w:val="Zkladntext"/>
            </w:pPr>
            <w:r w:rsidRPr="002C31DD">
              <w:t>Bankovní spojení:</w:t>
            </w:r>
          </w:p>
        </w:tc>
        <w:tc>
          <w:tcPr>
            <w:tcW w:w="7087" w:type="dxa"/>
          </w:tcPr>
          <w:p w14:paraId="173E5713" w14:textId="77777777" w:rsidR="0079582C" w:rsidRPr="002C31DD" w:rsidRDefault="002C31DD">
            <w:pPr>
              <w:pStyle w:val="Zkladntext"/>
            </w:pPr>
            <w:r w:rsidRPr="002C31DD">
              <w:t>Česká národní banka</w:t>
            </w:r>
          </w:p>
        </w:tc>
      </w:tr>
      <w:tr w:rsidR="0079582C" w:rsidRPr="00BA0C56" w14:paraId="4F0E627C" w14:textId="77777777">
        <w:tc>
          <w:tcPr>
            <w:tcW w:w="2055" w:type="dxa"/>
          </w:tcPr>
          <w:p w14:paraId="6D6049CA" w14:textId="77777777" w:rsidR="0079582C" w:rsidRPr="002C31DD" w:rsidRDefault="0079582C">
            <w:pPr>
              <w:pStyle w:val="Zkladntext"/>
            </w:pPr>
            <w:r w:rsidRPr="002C31DD">
              <w:t>Číslo účtu:</w:t>
            </w:r>
          </w:p>
        </w:tc>
        <w:tc>
          <w:tcPr>
            <w:tcW w:w="7087" w:type="dxa"/>
          </w:tcPr>
          <w:p w14:paraId="21FBAC51" w14:textId="77777777" w:rsidR="0079582C" w:rsidRPr="002C31DD" w:rsidRDefault="002C31DD">
            <w:pPr>
              <w:pStyle w:val="Zkladntext"/>
            </w:pPr>
            <w:r w:rsidRPr="002C31DD">
              <w:t>71234621 / 0710</w:t>
            </w:r>
          </w:p>
        </w:tc>
      </w:tr>
      <w:tr w:rsidR="0079582C" w14:paraId="71D73880" w14:textId="77777777">
        <w:trPr>
          <w:cantSplit/>
        </w:trPr>
        <w:tc>
          <w:tcPr>
            <w:tcW w:w="9142" w:type="dxa"/>
            <w:gridSpan w:val="2"/>
          </w:tcPr>
          <w:p w14:paraId="75E51EB0" w14:textId="77777777" w:rsidR="0079582C" w:rsidRPr="002C31DD" w:rsidRDefault="002C31DD" w:rsidP="00483997">
            <w:pPr>
              <w:pStyle w:val="Zkladntext"/>
            </w:pPr>
            <w:r w:rsidRPr="002C31DD">
              <w:t>Státní příspěvková organizace zřízená rozhodnutím Ministerstva zdravotnictví.</w:t>
            </w:r>
          </w:p>
        </w:tc>
      </w:tr>
    </w:tbl>
    <w:p w14:paraId="689F7C5C" w14:textId="77777777" w:rsidR="0079582C" w:rsidRDefault="000414E3" w:rsidP="000414E3">
      <w:pPr>
        <w:pStyle w:val="Zkladntext"/>
        <w:tabs>
          <w:tab w:val="right" w:pos="9072"/>
        </w:tabs>
      </w:pPr>
      <w:r>
        <w:t xml:space="preserve">(dále jen </w:t>
      </w:r>
      <w:r w:rsidR="002C31DD" w:rsidRPr="002C31DD">
        <w:rPr>
          <w:b/>
          <w:bCs/>
        </w:rPr>
        <w:t>Objednatel</w:t>
      </w:r>
      <w:r>
        <w:t>)</w:t>
      </w:r>
      <w:r w:rsidR="0079582C">
        <w:tab/>
        <w:t>na straně druhé</w:t>
      </w:r>
    </w:p>
    <w:p w14:paraId="4972CAFC" w14:textId="77777777" w:rsidR="0079582C" w:rsidRDefault="0079582C" w:rsidP="000414E3">
      <w:pPr>
        <w:pStyle w:val="Zkladntext"/>
        <w:spacing w:before="40" w:after="40"/>
      </w:pPr>
    </w:p>
    <w:p w14:paraId="53E1FF29" w14:textId="77777777" w:rsidR="0079582C" w:rsidRDefault="0079582C" w:rsidP="008816FF">
      <w:pPr>
        <w:pStyle w:val="lnekI"/>
        <w:spacing w:before="120" w:after="20"/>
        <w:ind w:left="0" w:firstLine="0"/>
      </w:pPr>
    </w:p>
    <w:p w14:paraId="2006AB07" w14:textId="77777777" w:rsidR="0079582C" w:rsidRPr="00720823" w:rsidRDefault="00087DCD" w:rsidP="00720823">
      <w:pPr>
        <w:pStyle w:val="Zkladntext"/>
        <w:jc w:val="center"/>
        <w:rPr>
          <w:b/>
          <w:u w:val="single"/>
        </w:rPr>
      </w:pPr>
      <w:r w:rsidRPr="00720823">
        <w:rPr>
          <w:b/>
          <w:u w:val="single"/>
        </w:rPr>
        <w:t>Úvodní ustanovení</w:t>
      </w:r>
    </w:p>
    <w:p w14:paraId="3ADBEAEF" w14:textId="5301170D" w:rsidR="0079582C" w:rsidRDefault="00087DCD" w:rsidP="00720538">
      <w:pPr>
        <w:pStyle w:val="odstavec"/>
        <w:tabs>
          <w:tab w:val="clear" w:pos="794"/>
        </w:tabs>
        <w:spacing w:before="20" w:after="20"/>
        <w:ind w:left="425" w:hanging="425"/>
      </w:pPr>
      <w:r>
        <w:t xml:space="preserve">Smluvní strany </w:t>
      </w:r>
      <w:r w:rsidRPr="00D4784C">
        <w:t xml:space="preserve">uzavřely dne </w:t>
      </w:r>
      <w:r w:rsidR="00496CD5">
        <w:t>29.07.2019</w:t>
      </w:r>
      <w:r w:rsidR="00CD673A">
        <w:t xml:space="preserve"> </w:t>
      </w:r>
      <w:r w:rsidRPr="00D4784C">
        <w:t xml:space="preserve">Smlouvu o </w:t>
      </w:r>
      <w:r w:rsidR="00496CD5">
        <w:t xml:space="preserve">poskytování služeb, jejíž znění bylo upraveno Dodatkem č. 1 ze dne 04.10.2021 </w:t>
      </w:r>
      <w:r w:rsidRPr="00D4784C">
        <w:t>(</w:t>
      </w:r>
      <w:r w:rsidR="00496CD5">
        <w:t xml:space="preserve">vše </w:t>
      </w:r>
      <w:r>
        <w:t xml:space="preserve">dále jen </w:t>
      </w:r>
      <w:r w:rsidR="00B928D7">
        <w:rPr>
          <w:b/>
          <w:bCs/>
        </w:rPr>
        <w:t>S</w:t>
      </w:r>
      <w:r w:rsidRPr="00496CD5">
        <w:rPr>
          <w:b/>
          <w:bCs/>
        </w:rPr>
        <w:t>mlouva</w:t>
      </w:r>
      <w:r>
        <w:t>).</w:t>
      </w:r>
    </w:p>
    <w:p w14:paraId="21D09FED" w14:textId="435BBF99" w:rsidR="00EF19FF" w:rsidRDefault="00087DCD" w:rsidP="00720538">
      <w:pPr>
        <w:pStyle w:val="odstavec"/>
        <w:tabs>
          <w:tab w:val="clear" w:pos="794"/>
          <w:tab w:val="num" w:pos="426"/>
        </w:tabs>
        <w:spacing w:before="20"/>
        <w:ind w:left="425" w:hanging="425"/>
      </w:pPr>
      <w:r>
        <w:t xml:space="preserve">Smluvní strany se dohodly na </w:t>
      </w:r>
      <w:r w:rsidR="00D4784C">
        <w:t xml:space="preserve">následující změně </w:t>
      </w:r>
      <w:r w:rsidR="00B928D7">
        <w:t>S</w:t>
      </w:r>
      <w:r w:rsidR="00D4784C">
        <w:t xml:space="preserve">mlouvy – </w:t>
      </w:r>
      <w:r w:rsidR="00496CD5">
        <w:t>Doba poskytování služeb se prodlužuje do 31.12.2023</w:t>
      </w:r>
      <w:r w:rsidR="00D4784C">
        <w:t>.</w:t>
      </w:r>
    </w:p>
    <w:p w14:paraId="5B941D6A" w14:textId="676FFA5E" w:rsidR="006E1058" w:rsidRPr="00D4784C" w:rsidRDefault="006E1058" w:rsidP="006E1058">
      <w:pPr>
        <w:pStyle w:val="odstavec"/>
        <w:tabs>
          <w:tab w:val="clear" w:pos="794"/>
          <w:tab w:val="num" w:pos="426"/>
        </w:tabs>
        <w:spacing w:before="20" w:after="20"/>
        <w:ind w:left="425" w:hanging="425"/>
      </w:pPr>
      <w:r w:rsidRPr="00D4784C">
        <w:t>V souladu s</w:t>
      </w:r>
      <w:r w:rsidR="00496CD5">
        <w:t> odst.</w:t>
      </w:r>
      <w:r w:rsidRPr="00D4784C">
        <w:t xml:space="preserve"> X.</w:t>
      </w:r>
      <w:r w:rsidR="00496CD5">
        <w:t>8.</w:t>
      </w:r>
      <w:r w:rsidRPr="00D4784C">
        <w:t xml:space="preserve">. smlouvy smluvní strany provádějí úpravy </w:t>
      </w:r>
      <w:r w:rsidR="00B928D7">
        <w:t>S</w:t>
      </w:r>
      <w:r w:rsidRPr="00D4784C">
        <w:t>mlouvy, které jsou obsaženy v článku II. tohoto dodatku.</w:t>
      </w:r>
    </w:p>
    <w:p w14:paraId="5C394EF0" w14:textId="77777777" w:rsidR="0079582C" w:rsidRDefault="0079582C" w:rsidP="008816FF">
      <w:pPr>
        <w:pStyle w:val="lnekI"/>
        <w:spacing w:before="120" w:after="20"/>
        <w:ind w:left="0" w:firstLine="0"/>
      </w:pPr>
    </w:p>
    <w:p w14:paraId="1D962874" w14:textId="77777777" w:rsidR="0079582C" w:rsidRPr="00720823" w:rsidRDefault="00E50A2A" w:rsidP="00720823">
      <w:pPr>
        <w:pStyle w:val="Zkladntext"/>
        <w:jc w:val="center"/>
        <w:rPr>
          <w:b/>
          <w:u w:val="single"/>
        </w:rPr>
      </w:pPr>
      <w:r w:rsidRPr="00720823">
        <w:rPr>
          <w:b/>
          <w:u w:val="single"/>
        </w:rPr>
        <w:t>Změna smlouvy</w:t>
      </w:r>
    </w:p>
    <w:p w14:paraId="249AA6C2" w14:textId="1F4E45C5" w:rsidR="00DF2022" w:rsidRPr="006E1058" w:rsidRDefault="0025528D" w:rsidP="00720538">
      <w:pPr>
        <w:pStyle w:val="odstavec"/>
        <w:tabs>
          <w:tab w:val="clear" w:pos="794"/>
          <w:tab w:val="num" w:pos="426"/>
        </w:tabs>
        <w:spacing w:before="20" w:after="20"/>
        <w:ind w:left="425" w:hanging="425"/>
        <w:rPr>
          <w:b/>
        </w:rPr>
      </w:pPr>
      <w:r>
        <w:rPr>
          <w:b/>
        </w:rPr>
        <w:t>Věta první o</w:t>
      </w:r>
      <w:r w:rsidR="000C25CD">
        <w:rPr>
          <w:b/>
        </w:rPr>
        <w:t>dstav</w:t>
      </w:r>
      <w:r>
        <w:rPr>
          <w:b/>
        </w:rPr>
        <w:t>ce</w:t>
      </w:r>
      <w:r w:rsidR="000C25CD">
        <w:rPr>
          <w:b/>
        </w:rPr>
        <w:t xml:space="preserve"> </w:t>
      </w:r>
      <w:proofErr w:type="gramStart"/>
      <w:r w:rsidR="000C25CD">
        <w:rPr>
          <w:b/>
        </w:rPr>
        <w:t>II.2.</w:t>
      </w:r>
      <w:proofErr w:type="gramEnd"/>
      <w:r w:rsidR="00E50A2A" w:rsidRPr="006E1058">
        <w:rPr>
          <w:b/>
        </w:rPr>
        <w:t xml:space="preserve"> </w:t>
      </w:r>
      <w:r w:rsidR="00B928D7">
        <w:rPr>
          <w:b/>
        </w:rPr>
        <w:t>S</w:t>
      </w:r>
      <w:r w:rsidR="00E50A2A" w:rsidRPr="006E1058">
        <w:rPr>
          <w:b/>
        </w:rPr>
        <w:t>mlouvy se ruší a nahrazuje následujícím zněním:</w:t>
      </w:r>
    </w:p>
    <w:p w14:paraId="2294611E" w14:textId="77777777" w:rsidR="0025528D" w:rsidRDefault="0025528D" w:rsidP="00E50A2A">
      <w:pPr>
        <w:pStyle w:val="odstavec"/>
        <w:numPr>
          <w:ilvl w:val="0"/>
          <w:numId w:val="0"/>
        </w:numPr>
        <w:spacing w:before="20" w:after="20"/>
        <w:ind w:left="851" w:hanging="426"/>
      </w:pPr>
    </w:p>
    <w:p w14:paraId="3BEDF86D" w14:textId="4A050CC3" w:rsidR="00691752" w:rsidRPr="00D940E2" w:rsidRDefault="0025528D" w:rsidP="00D940E2">
      <w:pPr>
        <w:pStyle w:val="odstavec"/>
        <w:numPr>
          <w:ilvl w:val="0"/>
          <w:numId w:val="0"/>
        </w:numPr>
        <w:spacing w:before="20" w:after="20"/>
        <w:ind w:left="425"/>
        <w:rPr>
          <w:i/>
        </w:rPr>
      </w:pPr>
      <w:r w:rsidRPr="00D940E2">
        <w:rPr>
          <w:i/>
        </w:rPr>
        <w:t>„</w:t>
      </w:r>
      <w:r w:rsidR="000C25CD" w:rsidRPr="00D940E2">
        <w:rPr>
          <w:i/>
        </w:rPr>
        <w:t>Poskytovatel je povinen Služby poskytovat do 31.</w:t>
      </w:r>
      <w:r>
        <w:rPr>
          <w:i/>
        </w:rPr>
        <w:t xml:space="preserve"> </w:t>
      </w:r>
      <w:r w:rsidR="000C25CD" w:rsidRPr="00D940E2">
        <w:rPr>
          <w:i/>
        </w:rPr>
        <w:t>12.</w:t>
      </w:r>
      <w:r>
        <w:rPr>
          <w:i/>
        </w:rPr>
        <w:t xml:space="preserve"> </w:t>
      </w:r>
      <w:r w:rsidR="000C25CD" w:rsidRPr="00D940E2">
        <w:rPr>
          <w:i/>
        </w:rPr>
        <w:t>2023 (tato doba včetně okamžiku počátku</w:t>
      </w:r>
      <w:r w:rsidRPr="00D940E2">
        <w:rPr>
          <w:i/>
        </w:rPr>
        <w:t xml:space="preserve"> </w:t>
      </w:r>
      <w:r w:rsidR="000C25CD" w:rsidRPr="00D940E2">
        <w:rPr>
          <w:i/>
        </w:rPr>
        <w:t xml:space="preserve">jejího běhu dále a výše jen </w:t>
      </w:r>
      <w:r w:rsidR="000C25CD" w:rsidRPr="00D940E2">
        <w:rPr>
          <w:b/>
          <w:bCs/>
          <w:i/>
        </w:rPr>
        <w:t>Doba poskytování služeb</w:t>
      </w:r>
      <w:r w:rsidR="000C25CD" w:rsidRPr="00D940E2">
        <w:rPr>
          <w:i/>
        </w:rPr>
        <w:t>).</w:t>
      </w:r>
      <w:r w:rsidRPr="00D940E2">
        <w:rPr>
          <w:i/>
        </w:rPr>
        <w:t>“</w:t>
      </w:r>
      <w:r w:rsidR="000C25CD" w:rsidRPr="00D940E2">
        <w:rPr>
          <w:i/>
        </w:rPr>
        <w:t xml:space="preserve"> </w:t>
      </w:r>
    </w:p>
    <w:p w14:paraId="336031DC" w14:textId="77777777" w:rsidR="00E50A2A" w:rsidRDefault="00691752" w:rsidP="000C25CD">
      <w:pPr>
        <w:pStyle w:val="odstavec"/>
        <w:numPr>
          <w:ilvl w:val="0"/>
          <w:numId w:val="0"/>
        </w:numPr>
        <w:spacing w:before="20" w:after="20"/>
        <w:ind w:left="1276" w:hanging="426"/>
      </w:pPr>
      <w:r>
        <w:br w:type="page"/>
      </w:r>
    </w:p>
    <w:p w14:paraId="0C658A9C" w14:textId="77777777" w:rsidR="0079582C" w:rsidRDefault="0079582C" w:rsidP="00CA6BDE">
      <w:pPr>
        <w:pStyle w:val="lnekI"/>
        <w:spacing w:before="120" w:after="20"/>
        <w:ind w:left="357" w:hanging="357"/>
      </w:pPr>
    </w:p>
    <w:p w14:paraId="2E83334D" w14:textId="77777777" w:rsidR="0079582C" w:rsidRPr="00720823" w:rsidRDefault="00E50A2A" w:rsidP="00720823">
      <w:pPr>
        <w:pStyle w:val="Zkladntext"/>
        <w:jc w:val="center"/>
        <w:rPr>
          <w:b/>
          <w:u w:val="single"/>
        </w:rPr>
      </w:pPr>
      <w:r w:rsidRPr="00720823">
        <w:rPr>
          <w:b/>
          <w:u w:val="single"/>
        </w:rPr>
        <w:t>Závěrečná ustanovení</w:t>
      </w:r>
    </w:p>
    <w:p w14:paraId="7A53E663" w14:textId="77777777" w:rsidR="00E50A2A" w:rsidRDefault="00E50A2A" w:rsidP="00E50A2A">
      <w:pPr>
        <w:pStyle w:val="odstavec"/>
        <w:tabs>
          <w:tab w:val="clear" w:pos="794"/>
          <w:tab w:val="num" w:pos="426"/>
        </w:tabs>
        <w:spacing w:before="20" w:after="20"/>
        <w:ind w:left="425" w:hanging="425"/>
      </w:pPr>
      <w:r>
        <w:t>Ostatní ustanovení smlouvy se nemění.</w:t>
      </w:r>
    </w:p>
    <w:p w14:paraId="7FBA66DC" w14:textId="3EC76AA2" w:rsidR="00E50A2A" w:rsidRPr="00D37F6C" w:rsidRDefault="00E50A2A" w:rsidP="00E50A2A">
      <w:pPr>
        <w:pStyle w:val="odstavec"/>
        <w:tabs>
          <w:tab w:val="clear" w:pos="794"/>
          <w:tab w:val="num" w:pos="426"/>
        </w:tabs>
        <w:spacing w:before="20" w:after="20"/>
        <w:ind w:left="425" w:hanging="425"/>
      </w:pPr>
      <w:r>
        <w:t>Tento dodatek nabývá platnosti dnem podpisu oběma smluvními stranami</w:t>
      </w:r>
      <w:r w:rsidR="0025528D">
        <w:t xml:space="preserve"> a účinnosti dnem uveřejnění v registru smluv. Toto uveřejnění provede Objednatel</w:t>
      </w:r>
      <w:r>
        <w:t>.</w:t>
      </w:r>
    </w:p>
    <w:p w14:paraId="2D0912B7" w14:textId="77777777" w:rsidR="00E50A2A" w:rsidRDefault="008740B5" w:rsidP="00E50A2A">
      <w:pPr>
        <w:pStyle w:val="odstavec"/>
        <w:tabs>
          <w:tab w:val="clear" w:pos="794"/>
          <w:tab w:val="num" w:pos="426"/>
        </w:tabs>
        <w:spacing w:before="20" w:after="20"/>
        <w:ind w:left="425" w:hanging="425"/>
      </w:pPr>
      <w:r>
        <w:t xml:space="preserve">Tento dodatek </w:t>
      </w:r>
      <w:r w:rsidRPr="00503A82">
        <w:t xml:space="preserve">je vyhotoven v elektronické podobě a elektronicky podepsán. Smluvní strany souhlasí s tím, že jsou vázány </w:t>
      </w:r>
      <w:r>
        <w:t xml:space="preserve">dodatkem podepsaným </w:t>
      </w:r>
      <w:r w:rsidRPr="00503A82">
        <w:t>v elektronické podobě. Smluvní strany prohlašují, že se vzdávají práva zpochybnit platnost elektronicky podepsaného dokumentu pouze z důvodu jeho digitálního podpisu.</w:t>
      </w:r>
    </w:p>
    <w:p w14:paraId="501FB5A5" w14:textId="77777777" w:rsidR="0079582C" w:rsidRDefault="0079582C" w:rsidP="00834DE6">
      <w:pPr>
        <w:pStyle w:val="odstavec"/>
        <w:tabs>
          <w:tab w:val="clear" w:pos="794"/>
        </w:tabs>
        <w:spacing w:before="20" w:after="20"/>
        <w:ind w:left="425" w:hanging="425"/>
      </w:pPr>
      <w:r>
        <w:t>Smluvní strany prohlašují, že ujednání v</w:t>
      </w:r>
      <w:r w:rsidR="00E50A2A">
        <w:t xml:space="preserve"> tomto dodatku </w:t>
      </w:r>
      <w:r>
        <w:t>byla dosažena v souladu s jejich vůlí, určitě, vážně a srozumitelně, nikoliv v tísni a na základě jed</w:t>
      </w:r>
      <w:r w:rsidR="00E50A2A">
        <w:t>nostranně nevýhodných podmínek.</w:t>
      </w:r>
    </w:p>
    <w:p w14:paraId="6B885980" w14:textId="77777777" w:rsidR="0079582C" w:rsidRDefault="0079582C" w:rsidP="005976A3">
      <w:pPr>
        <w:tabs>
          <w:tab w:val="num" w:pos="993"/>
        </w:tabs>
        <w:ind w:hanging="2269"/>
        <w:rPr>
          <w:rFonts w:ascii="Arial" w:hAnsi="Arial"/>
          <w:sz w:val="20"/>
        </w:rPr>
      </w:pPr>
    </w:p>
    <w:tbl>
      <w:tblPr>
        <w:tblW w:w="8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34"/>
        <w:gridCol w:w="214"/>
        <w:gridCol w:w="4110"/>
        <w:gridCol w:w="166"/>
      </w:tblGrid>
      <w:tr w:rsidR="0079582C" w14:paraId="2DAA07E2" w14:textId="77777777" w:rsidTr="00D94B26">
        <w:trPr>
          <w:cantSplit/>
        </w:trPr>
        <w:tc>
          <w:tcPr>
            <w:tcW w:w="160" w:type="dxa"/>
          </w:tcPr>
          <w:p w14:paraId="68DE662E" w14:textId="77777777" w:rsidR="0079582C" w:rsidRDefault="0079582C">
            <w:pPr>
              <w:pStyle w:val="Zkladntext"/>
              <w:tabs>
                <w:tab w:val="left" w:pos="5670"/>
              </w:tabs>
            </w:pPr>
            <w:r>
              <w:br w:type="page"/>
            </w:r>
          </w:p>
        </w:tc>
        <w:tc>
          <w:tcPr>
            <w:tcW w:w="4234" w:type="dxa"/>
          </w:tcPr>
          <w:p w14:paraId="3702D518" w14:textId="77777777" w:rsidR="0079582C" w:rsidRDefault="0079582C">
            <w:pPr>
              <w:pStyle w:val="Zkladntext"/>
              <w:tabs>
                <w:tab w:val="left" w:pos="5670"/>
              </w:tabs>
            </w:pPr>
            <w:r>
              <w:t>V Olomouci dne:</w:t>
            </w:r>
          </w:p>
        </w:tc>
        <w:tc>
          <w:tcPr>
            <w:tcW w:w="214" w:type="dxa"/>
          </w:tcPr>
          <w:p w14:paraId="02B5C028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  <w:tc>
          <w:tcPr>
            <w:tcW w:w="4110" w:type="dxa"/>
          </w:tcPr>
          <w:p w14:paraId="1199681F" w14:textId="77777777" w:rsidR="0079582C" w:rsidRDefault="0079582C" w:rsidP="00E50A2A">
            <w:pPr>
              <w:pStyle w:val="Zkladntext"/>
              <w:tabs>
                <w:tab w:val="left" w:pos="5670"/>
              </w:tabs>
            </w:pPr>
            <w:r>
              <w:t>V </w:t>
            </w:r>
            <w:r w:rsidR="002C31DD">
              <w:t>Brně</w:t>
            </w:r>
            <w:r w:rsidR="00E50A2A">
              <w:t xml:space="preserve"> </w:t>
            </w:r>
            <w:r>
              <w:t>dne:</w:t>
            </w:r>
          </w:p>
        </w:tc>
        <w:tc>
          <w:tcPr>
            <w:tcW w:w="166" w:type="dxa"/>
          </w:tcPr>
          <w:p w14:paraId="453C1979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</w:tr>
      <w:tr w:rsidR="0079582C" w14:paraId="6B2BA15C" w14:textId="77777777" w:rsidTr="00D94B26">
        <w:trPr>
          <w:cantSplit/>
          <w:trHeight w:val="80"/>
        </w:trPr>
        <w:tc>
          <w:tcPr>
            <w:tcW w:w="160" w:type="dxa"/>
          </w:tcPr>
          <w:p w14:paraId="6EFD232B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  <w:tc>
          <w:tcPr>
            <w:tcW w:w="4234" w:type="dxa"/>
          </w:tcPr>
          <w:p w14:paraId="003B2010" w14:textId="77777777" w:rsidR="0079582C" w:rsidRDefault="0079582C" w:rsidP="00DD5B6F">
            <w:pPr>
              <w:pStyle w:val="Zkladntext"/>
              <w:tabs>
                <w:tab w:val="left" w:pos="5670"/>
              </w:tabs>
            </w:pPr>
            <w:r>
              <w:t xml:space="preserve">Za </w:t>
            </w:r>
            <w:r w:rsidR="00DD5B6F">
              <w:t>TESCO SW a.s.</w:t>
            </w:r>
            <w:r>
              <w:t>:</w:t>
            </w:r>
          </w:p>
        </w:tc>
        <w:tc>
          <w:tcPr>
            <w:tcW w:w="214" w:type="dxa"/>
          </w:tcPr>
          <w:p w14:paraId="7749A79A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  <w:tc>
          <w:tcPr>
            <w:tcW w:w="4110" w:type="dxa"/>
          </w:tcPr>
          <w:p w14:paraId="5FAFBC13" w14:textId="77777777" w:rsidR="0079582C" w:rsidRDefault="0079582C" w:rsidP="00CD673A">
            <w:pPr>
              <w:pStyle w:val="Zkladntext"/>
              <w:tabs>
                <w:tab w:val="left" w:pos="5670"/>
              </w:tabs>
            </w:pPr>
            <w:r>
              <w:t xml:space="preserve">Za </w:t>
            </w:r>
            <w:r w:rsidR="002C31DD">
              <w:t>Fakultní nemocnici Brno</w:t>
            </w:r>
            <w:r>
              <w:t>:</w:t>
            </w:r>
          </w:p>
        </w:tc>
        <w:tc>
          <w:tcPr>
            <w:tcW w:w="166" w:type="dxa"/>
          </w:tcPr>
          <w:p w14:paraId="73CF1A2A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</w:tr>
      <w:tr w:rsidR="0079582C" w14:paraId="5E94A616" w14:textId="77777777" w:rsidTr="00D94B26">
        <w:trPr>
          <w:cantSplit/>
          <w:trHeight w:val="1341"/>
        </w:trPr>
        <w:tc>
          <w:tcPr>
            <w:tcW w:w="160" w:type="dxa"/>
          </w:tcPr>
          <w:p w14:paraId="03DA3A0A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  <w:tc>
          <w:tcPr>
            <w:tcW w:w="4234" w:type="dxa"/>
            <w:tcBorders>
              <w:bottom w:val="dashed" w:sz="4" w:space="0" w:color="auto"/>
            </w:tcBorders>
          </w:tcPr>
          <w:p w14:paraId="65F14F99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  <w:tc>
          <w:tcPr>
            <w:tcW w:w="214" w:type="dxa"/>
          </w:tcPr>
          <w:p w14:paraId="758782BC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14:paraId="6AAF648C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  <w:tc>
          <w:tcPr>
            <w:tcW w:w="166" w:type="dxa"/>
          </w:tcPr>
          <w:p w14:paraId="65B1519B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</w:tr>
      <w:tr w:rsidR="0079582C" w14:paraId="78F6911A" w14:textId="77777777" w:rsidTr="00D94B26">
        <w:trPr>
          <w:cantSplit/>
          <w:trHeight w:val="271"/>
        </w:trPr>
        <w:tc>
          <w:tcPr>
            <w:tcW w:w="160" w:type="dxa"/>
          </w:tcPr>
          <w:p w14:paraId="07B480B9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  <w:tc>
          <w:tcPr>
            <w:tcW w:w="4234" w:type="dxa"/>
            <w:tcBorders>
              <w:top w:val="dashed" w:sz="4" w:space="0" w:color="auto"/>
            </w:tcBorders>
            <w:vAlign w:val="bottom"/>
          </w:tcPr>
          <w:p w14:paraId="32BAEDCF" w14:textId="5ED72F0E" w:rsidR="0079582C" w:rsidRDefault="00FD6473">
            <w:pPr>
              <w:pStyle w:val="Zkladntext"/>
              <w:tabs>
                <w:tab w:val="left" w:pos="5670"/>
              </w:tabs>
              <w:jc w:val="center"/>
            </w:pPr>
            <w:r>
              <w:t>XXXXX</w:t>
            </w:r>
            <w:bookmarkStart w:id="0" w:name="_GoBack"/>
            <w:bookmarkEnd w:id="0"/>
            <w:r w:rsidR="0079582C">
              <w:t>,</w:t>
            </w:r>
          </w:p>
        </w:tc>
        <w:tc>
          <w:tcPr>
            <w:tcW w:w="214" w:type="dxa"/>
          </w:tcPr>
          <w:p w14:paraId="4841E54E" w14:textId="77777777" w:rsidR="0079582C" w:rsidRDefault="0079582C">
            <w:pPr>
              <w:pStyle w:val="Zkladntext"/>
              <w:tabs>
                <w:tab w:val="left" w:pos="5670"/>
              </w:tabs>
              <w:jc w:val="center"/>
            </w:pPr>
          </w:p>
        </w:tc>
        <w:tc>
          <w:tcPr>
            <w:tcW w:w="4110" w:type="dxa"/>
            <w:tcBorders>
              <w:top w:val="dashed" w:sz="4" w:space="0" w:color="auto"/>
            </w:tcBorders>
            <w:vAlign w:val="bottom"/>
          </w:tcPr>
          <w:p w14:paraId="2306C9A3" w14:textId="0352A1DF" w:rsidR="0079582C" w:rsidRDefault="00D94B26" w:rsidP="00D940E2">
            <w:pPr>
              <w:pStyle w:val="Zkladntext"/>
              <w:tabs>
                <w:tab w:val="left" w:pos="5670"/>
              </w:tabs>
              <w:jc w:val="center"/>
            </w:pPr>
            <w:r w:rsidRPr="00D94B26">
              <w:t>MUDr. Ivo Rovný, MBA</w:t>
            </w:r>
            <w:r w:rsidR="002C31DD">
              <w:t>,</w:t>
            </w:r>
          </w:p>
        </w:tc>
        <w:tc>
          <w:tcPr>
            <w:tcW w:w="166" w:type="dxa"/>
          </w:tcPr>
          <w:p w14:paraId="5672460F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</w:tr>
      <w:tr w:rsidR="0079582C" w14:paraId="0D8669F3" w14:textId="77777777" w:rsidTr="00D94B26">
        <w:trPr>
          <w:cantSplit/>
        </w:trPr>
        <w:tc>
          <w:tcPr>
            <w:tcW w:w="160" w:type="dxa"/>
          </w:tcPr>
          <w:p w14:paraId="2629829D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  <w:tc>
          <w:tcPr>
            <w:tcW w:w="4234" w:type="dxa"/>
          </w:tcPr>
          <w:p w14:paraId="218497BB" w14:textId="77777777" w:rsidR="0079582C" w:rsidRDefault="002C31DD">
            <w:pPr>
              <w:pStyle w:val="Zkladntext"/>
              <w:tabs>
                <w:tab w:val="left" w:pos="5670"/>
              </w:tabs>
              <w:jc w:val="center"/>
            </w:pPr>
            <w:r>
              <w:t>generální ředitel</w:t>
            </w:r>
          </w:p>
        </w:tc>
        <w:tc>
          <w:tcPr>
            <w:tcW w:w="214" w:type="dxa"/>
          </w:tcPr>
          <w:p w14:paraId="76BD9A7A" w14:textId="77777777" w:rsidR="0079582C" w:rsidRDefault="0079582C">
            <w:pPr>
              <w:pStyle w:val="Zkladntext"/>
              <w:tabs>
                <w:tab w:val="left" w:pos="5670"/>
              </w:tabs>
              <w:jc w:val="center"/>
            </w:pPr>
          </w:p>
        </w:tc>
        <w:tc>
          <w:tcPr>
            <w:tcW w:w="4110" w:type="dxa"/>
          </w:tcPr>
          <w:p w14:paraId="62DC2757" w14:textId="77777777" w:rsidR="0079582C" w:rsidRDefault="002C31DD">
            <w:pPr>
              <w:pStyle w:val="Zkladntext"/>
              <w:tabs>
                <w:tab w:val="left" w:pos="5670"/>
              </w:tabs>
              <w:jc w:val="center"/>
            </w:pPr>
            <w:r>
              <w:t>ředitel</w:t>
            </w:r>
          </w:p>
        </w:tc>
        <w:tc>
          <w:tcPr>
            <w:tcW w:w="166" w:type="dxa"/>
          </w:tcPr>
          <w:p w14:paraId="32DE1989" w14:textId="77777777" w:rsidR="0079582C" w:rsidRDefault="0079582C">
            <w:pPr>
              <w:pStyle w:val="Zkladntext"/>
              <w:tabs>
                <w:tab w:val="left" w:pos="5670"/>
              </w:tabs>
            </w:pPr>
          </w:p>
        </w:tc>
      </w:tr>
    </w:tbl>
    <w:p w14:paraId="789B4632" w14:textId="77777777" w:rsidR="0079582C" w:rsidRPr="00834DE6" w:rsidRDefault="0079582C">
      <w:pPr>
        <w:tabs>
          <w:tab w:val="left" w:pos="5529"/>
        </w:tabs>
        <w:rPr>
          <w:rFonts w:ascii="Arial" w:hAnsi="Arial" w:cs="Arial"/>
          <w:sz w:val="2"/>
          <w:szCs w:val="2"/>
        </w:rPr>
      </w:pPr>
    </w:p>
    <w:sectPr w:rsidR="0079582C" w:rsidRPr="00834DE6" w:rsidSect="00691752">
      <w:headerReference w:type="default" r:id="rId7"/>
      <w:pgSz w:w="11906" w:h="16838"/>
      <w:pgMar w:top="1843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2ED44" w14:textId="77777777" w:rsidR="00427A99" w:rsidRDefault="00427A99" w:rsidP="00635B71">
      <w:pPr>
        <w:pStyle w:val="Zkladntext"/>
      </w:pPr>
      <w:r>
        <w:separator/>
      </w:r>
    </w:p>
  </w:endnote>
  <w:endnote w:type="continuationSeparator" w:id="0">
    <w:p w14:paraId="75382011" w14:textId="77777777" w:rsidR="00427A99" w:rsidRDefault="00427A99" w:rsidP="00635B71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0F1D5" w14:textId="77777777" w:rsidR="00427A99" w:rsidRDefault="00427A99" w:rsidP="00635B71">
      <w:pPr>
        <w:pStyle w:val="Zkladntext"/>
      </w:pPr>
      <w:r>
        <w:separator/>
      </w:r>
    </w:p>
  </w:footnote>
  <w:footnote w:type="continuationSeparator" w:id="0">
    <w:p w14:paraId="2625BAC6" w14:textId="77777777" w:rsidR="00427A99" w:rsidRDefault="00427A99" w:rsidP="00635B71">
      <w:pPr>
        <w:pStyle w:val="Zklad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F0317" w14:textId="4978278A" w:rsidR="001C61EB" w:rsidRDefault="00B928D7">
    <w:pPr>
      <w:pStyle w:val="Zhlav"/>
      <w:framePr w:w="1562" w:h="700" w:hSpace="141" w:wrap="auto" w:vAnchor="text" w:hAnchor="page" w:x="1420" w:y="-146"/>
      <w:jc w:val="right"/>
      <w:rPr>
        <w:noProof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CC6ED2" wp14:editId="393BE2CA">
          <wp:simplePos x="0" y="0"/>
          <wp:positionH relativeFrom="column">
            <wp:posOffset>-52705</wp:posOffset>
          </wp:positionH>
          <wp:positionV relativeFrom="paragraph">
            <wp:posOffset>45085</wp:posOffset>
          </wp:positionV>
          <wp:extent cx="1774190" cy="340995"/>
          <wp:effectExtent l="0" t="0" r="0" b="0"/>
          <wp:wrapNone/>
          <wp:docPr id="1" name="Obrázek 0" descr="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649F2" w14:textId="77777777" w:rsidR="001C61EB" w:rsidRDefault="001C61EB">
    <w:pPr>
      <w:pStyle w:val="Zhlav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Dodatek č. </w:t>
    </w:r>
    <w:r w:rsidR="002C31DD">
      <w:rPr>
        <w:rFonts w:ascii="Arial" w:hAnsi="Arial"/>
        <w:sz w:val="16"/>
      </w:rPr>
      <w:t>2</w:t>
    </w:r>
  </w:p>
  <w:p w14:paraId="349F926B" w14:textId="77777777" w:rsidR="001C61EB" w:rsidRDefault="001C61EB">
    <w:pPr>
      <w:pStyle w:val="Zhlav"/>
      <w:jc w:val="right"/>
      <w:rPr>
        <w:rFonts w:ascii="Arial" w:hAnsi="Arial"/>
        <w:sz w:val="16"/>
      </w:rPr>
    </w:pPr>
    <w:r w:rsidRPr="00483997">
      <w:rPr>
        <w:rFonts w:ascii="Arial" w:hAnsi="Arial"/>
        <w:sz w:val="16"/>
      </w:rPr>
      <w:t xml:space="preserve">ke Smlouvě o </w:t>
    </w:r>
    <w:r w:rsidR="002C31DD">
      <w:rPr>
        <w:rFonts w:ascii="Arial" w:hAnsi="Arial"/>
        <w:sz w:val="16"/>
      </w:rPr>
      <w:t>poskytování služeb</w:t>
    </w:r>
  </w:p>
  <w:p w14:paraId="68C0F3FA" w14:textId="77777777" w:rsidR="001C61EB" w:rsidRDefault="001C61EB">
    <w:pPr>
      <w:pStyle w:val="Zhlav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Strana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FD6473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(celkem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D6473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0F2F"/>
    <w:multiLevelType w:val="hybridMultilevel"/>
    <w:tmpl w:val="E7BA5DC2"/>
    <w:lvl w:ilvl="0" w:tplc="040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8CC27608">
      <w:start w:val="1"/>
      <w:numFmt w:val="lowerLetter"/>
      <w:lvlText w:val="%3)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550B49E3"/>
    <w:multiLevelType w:val="multilevel"/>
    <w:tmpl w:val="4FE45456"/>
    <w:lvl w:ilvl="0">
      <w:start w:val="1"/>
      <w:numFmt w:val="upperRoman"/>
      <w:pStyle w:val="lnekI"/>
      <w:suff w:val="space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A996C3A"/>
    <w:multiLevelType w:val="hybridMultilevel"/>
    <w:tmpl w:val="8460D128"/>
    <w:lvl w:ilvl="0" w:tplc="8CC27608">
      <w:start w:val="1"/>
      <w:numFmt w:val="lowerLetter"/>
      <w:lvlText w:val="%1)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86"/>
        </w:tabs>
        <w:ind w:left="34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06"/>
        </w:tabs>
        <w:ind w:left="42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26"/>
        </w:tabs>
        <w:ind w:left="49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46"/>
        </w:tabs>
        <w:ind w:left="56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66"/>
        </w:tabs>
        <w:ind w:left="63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86"/>
        </w:tabs>
        <w:ind w:left="70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06"/>
        </w:tabs>
        <w:ind w:left="78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26"/>
        </w:tabs>
        <w:ind w:left="852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DD"/>
    <w:rsid w:val="00014C1B"/>
    <w:rsid w:val="00015560"/>
    <w:rsid w:val="00025420"/>
    <w:rsid w:val="00026A6E"/>
    <w:rsid w:val="000316DC"/>
    <w:rsid w:val="000414E3"/>
    <w:rsid w:val="00041817"/>
    <w:rsid w:val="00070C15"/>
    <w:rsid w:val="00087DCD"/>
    <w:rsid w:val="00092B27"/>
    <w:rsid w:val="000B0DA5"/>
    <w:rsid w:val="000B2371"/>
    <w:rsid w:val="000C25CD"/>
    <w:rsid w:val="000C4DD8"/>
    <w:rsid w:val="000F6F02"/>
    <w:rsid w:val="00107593"/>
    <w:rsid w:val="0011768C"/>
    <w:rsid w:val="001277B3"/>
    <w:rsid w:val="00140A6B"/>
    <w:rsid w:val="001533C6"/>
    <w:rsid w:val="00160167"/>
    <w:rsid w:val="00174D68"/>
    <w:rsid w:val="001756E1"/>
    <w:rsid w:val="0018503A"/>
    <w:rsid w:val="00185F01"/>
    <w:rsid w:val="001A59CA"/>
    <w:rsid w:val="001B70E4"/>
    <w:rsid w:val="001C1B71"/>
    <w:rsid w:val="001C61EB"/>
    <w:rsid w:val="001D0FB4"/>
    <w:rsid w:val="001E65E6"/>
    <w:rsid w:val="001F1CF1"/>
    <w:rsid w:val="00200854"/>
    <w:rsid w:val="00215B20"/>
    <w:rsid w:val="0024023B"/>
    <w:rsid w:val="0024752A"/>
    <w:rsid w:val="002533AD"/>
    <w:rsid w:val="0025528D"/>
    <w:rsid w:val="0027598D"/>
    <w:rsid w:val="00277416"/>
    <w:rsid w:val="00277470"/>
    <w:rsid w:val="002859A4"/>
    <w:rsid w:val="002B336A"/>
    <w:rsid w:val="002C31DD"/>
    <w:rsid w:val="002C39A1"/>
    <w:rsid w:val="002C6357"/>
    <w:rsid w:val="002D3FA7"/>
    <w:rsid w:val="002E328A"/>
    <w:rsid w:val="002E7907"/>
    <w:rsid w:val="002F6343"/>
    <w:rsid w:val="002F6584"/>
    <w:rsid w:val="00324F26"/>
    <w:rsid w:val="003260FC"/>
    <w:rsid w:val="0032699B"/>
    <w:rsid w:val="00332707"/>
    <w:rsid w:val="00335F2B"/>
    <w:rsid w:val="00342456"/>
    <w:rsid w:val="00347EBB"/>
    <w:rsid w:val="00352FF4"/>
    <w:rsid w:val="00362C14"/>
    <w:rsid w:val="0036597E"/>
    <w:rsid w:val="00372B32"/>
    <w:rsid w:val="0037360E"/>
    <w:rsid w:val="00373A03"/>
    <w:rsid w:val="00374E2C"/>
    <w:rsid w:val="00390FA4"/>
    <w:rsid w:val="003A486E"/>
    <w:rsid w:val="003C1C67"/>
    <w:rsid w:val="003F3EBE"/>
    <w:rsid w:val="0040272A"/>
    <w:rsid w:val="004114AD"/>
    <w:rsid w:val="00414E04"/>
    <w:rsid w:val="00414EF2"/>
    <w:rsid w:val="004158B6"/>
    <w:rsid w:val="00427A99"/>
    <w:rsid w:val="00451343"/>
    <w:rsid w:val="00460617"/>
    <w:rsid w:val="00466921"/>
    <w:rsid w:val="00483997"/>
    <w:rsid w:val="00496CD5"/>
    <w:rsid w:val="004F02E0"/>
    <w:rsid w:val="004F6D2C"/>
    <w:rsid w:val="005053A8"/>
    <w:rsid w:val="00515F96"/>
    <w:rsid w:val="00520ABB"/>
    <w:rsid w:val="00521BA6"/>
    <w:rsid w:val="005912C2"/>
    <w:rsid w:val="005976A3"/>
    <w:rsid w:val="005A7D80"/>
    <w:rsid w:val="005B2A00"/>
    <w:rsid w:val="005C2C76"/>
    <w:rsid w:val="005E19A6"/>
    <w:rsid w:val="00603E1D"/>
    <w:rsid w:val="00606B54"/>
    <w:rsid w:val="006146CD"/>
    <w:rsid w:val="00630400"/>
    <w:rsid w:val="00635B71"/>
    <w:rsid w:val="00645084"/>
    <w:rsid w:val="00653066"/>
    <w:rsid w:val="00660910"/>
    <w:rsid w:val="00666912"/>
    <w:rsid w:val="00666E6F"/>
    <w:rsid w:val="00667C55"/>
    <w:rsid w:val="00676E42"/>
    <w:rsid w:val="0068673B"/>
    <w:rsid w:val="00687FD6"/>
    <w:rsid w:val="00691752"/>
    <w:rsid w:val="006C718F"/>
    <w:rsid w:val="006D26FB"/>
    <w:rsid w:val="006D341D"/>
    <w:rsid w:val="006E1058"/>
    <w:rsid w:val="006E6AB2"/>
    <w:rsid w:val="0070459F"/>
    <w:rsid w:val="007136BF"/>
    <w:rsid w:val="00720538"/>
    <w:rsid w:val="00720823"/>
    <w:rsid w:val="00730C82"/>
    <w:rsid w:val="00734D77"/>
    <w:rsid w:val="00734EFF"/>
    <w:rsid w:val="00741E8F"/>
    <w:rsid w:val="00745D71"/>
    <w:rsid w:val="00746D61"/>
    <w:rsid w:val="00753F57"/>
    <w:rsid w:val="00760E9E"/>
    <w:rsid w:val="00767516"/>
    <w:rsid w:val="00773AFD"/>
    <w:rsid w:val="007835DD"/>
    <w:rsid w:val="0079582C"/>
    <w:rsid w:val="007A4EBC"/>
    <w:rsid w:val="007E185E"/>
    <w:rsid w:val="007F07C5"/>
    <w:rsid w:val="0080160F"/>
    <w:rsid w:val="00812044"/>
    <w:rsid w:val="0082775F"/>
    <w:rsid w:val="0083486C"/>
    <w:rsid w:val="00834DE6"/>
    <w:rsid w:val="00851D59"/>
    <w:rsid w:val="0086025D"/>
    <w:rsid w:val="008740B5"/>
    <w:rsid w:val="008816FF"/>
    <w:rsid w:val="00890954"/>
    <w:rsid w:val="00890BED"/>
    <w:rsid w:val="008A14E9"/>
    <w:rsid w:val="008A459F"/>
    <w:rsid w:val="008A5280"/>
    <w:rsid w:val="008A604B"/>
    <w:rsid w:val="008B2387"/>
    <w:rsid w:val="008C15F4"/>
    <w:rsid w:val="008C34B7"/>
    <w:rsid w:val="008C63A2"/>
    <w:rsid w:val="008F228B"/>
    <w:rsid w:val="008F29C6"/>
    <w:rsid w:val="009008F4"/>
    <w:rsid w:val="0090153E"/>
    <w:rsid w:val="00912F98"/>
    <w:rsid w:val="00912FEF"/>
    <w:rsid w:val="00925E47"/>
    <w:rsid w:val="00931809"/>
    <w:rsid w:val="00967287"/>
    <w:rsid w:val="00970057"/>
    <w:rsid w:val="009878D5"/>
    <w:rsid w:val="00995C03"/>
    <w:rsid w:val="009A2ABC"/>
    <w:rsid w:val="009C4935"/>
    <w:rsid w:val="009C4E20"/>
    <w:rsid w:val="009D4EA1"/>
    <w:rsid w:val="009D7187"/>
    <w:rsid w:val="009E360F"/>
    <w:rsid w:val="009F4972"/>
    <w:rsid w:val="00A040F8"/>
    <w:rsid w:val="00A049CB"/>
    <w:rsid w:val="00A1159D"/>
    <w:rsid w:val="00A11773"/>
    <w:rsid w:val="00A426CD"/>
    <w:rsid w:val="00A5060A"/>
    <w:rsid w:val="00A63FAA"/>
    <w:rsid w:val="00A64813"/>
    <w:rsid w:val="00A803A6"/>
    <w:rsid w:val="00A94957"/>
    <w:rsid w:val="00AA090A"/>
    <w:rsid w:val="00AC70B8"/>
    <w:rsid w:val="00AC72A9"/>
    <w:rsid w:val="00AE16E4"/>
    <w:rsid w:val="00AF6F4E"/>
    <w:rsid w:val="00B05039"/>
    <w:rsid w:val="00B137B2"/>
    <w:rsid w:val="00B1539E"/>
    <w:rsid w:val="00B16EBC"/>
    <w:rsid w:val="00B255A7"/>
    <w:rsid w:val="00B55D05"/>
    <w:rsid w:val="00B64BC9"/>
    <w:rsid w:val="00B67570"/>
    <w:rsid w:val="00B928D7"/>
    <w:rsid w:val="00BA0C56"/>
    <w:rsid w:val="00BC17B8"/>
    <w:rsid w:val="00BC2AFE"/>
    <w:rsid w:val="00BC7E48"/>
    <w:rsid w:val="00BE252C"/>
    <w:rsid w:val="00C02A7E"/>
    <w:rsid w:val="00C05DD5"/>
    <w:rsid w:val="00C54B09"/>
    <w:rsid w:val="00C6376D"/>
    <w:rsid w:val="00C8102A"/>
    <w:rsid w:val="00C861E7"/>
    <w:rsid w:val="00C92AA0"/>
    <w:rsid w:val="00CA6BDE"/>
    <w:rsid w:val="00CD5AB7"/>
    <w:rsid w:val="00CD673A"/>
    <w:rsid w:val="00CE7855"/>
    <w:rsid w:val="00D4784C"/>
    <w:rsid w:val="00D51209"/>
    <w:rsid w:val="00D51EE5"/>
    <w:rsid w:val="00D66794"/>
    <w:rsid w:val="00D725EA"/>
    <w:rsid w:val="00D81AB0"/>
    <w:rsid w:val="00D81B07"/>
    <w:rsid w:val="00D8644C"/>
    <w:rsid w:val="00D86E21"/>
    <w:rsid w:val="00D91382"/>
    <w:rsid w:val="00D939E0"/>
    <w:rsid w:val="00D940E2"/>
    <w:rsid w:val="00D94B26"/>
    <w:rsid w:val="00D975DB"/>
    <w:rsid w:val="00DB76A8"/>
    <w:rsid w:val="00DC4CAB"/>
    <w:rsid w:val="00DD18B5"/>
    <w:rsid w:val="00DD2E74"/>
    <w:rsid w:val="00DD5B6F"/>
    <w:rsid w:val="00DE6C5C"/>
    <w:rsid w:val="00DF2022"/>
    <w:rsid w:val="00DF25D4"/>
    <w:rsid w:val="00DF27B5"/>
    <w:rsid w:val="00E05A48"/>
    <w:rsid w:val="00E05BF8"/>
    <w:rsid w:val="00E100F2"/>
    <w:rsid w:val="00E41C95"/>
    <w:rsid w:val="00E45DE2"/>
    <w:rsid w:val="00E468E4"/>
    <w:rsid w:val="00E50A2A"/>
    <w:rsid w:val="00E51164"/>
    <w:rsid w:val="00E5213D"/>
    <w:rsid w:val="00E8302D"/>
    <w:rsid w:val="00EA3FAD"/>
    <w:rsid w:val="00EA40A9"/>
    <w:rsid w:val="00EB78DD"/>
    <w:rsid w:val="00EC2E97"/>
    <w:rsid w:val="00EC2F89"/>
    <w:rsid w:val="00EC6B74"/>
    <w:rsid w:val="00ED3F47"/>
    <w:rsid w:val="00EE04E7"/>
    <w:rsid w:val="00EF18BE"/>
    <w:rsid w:val="00EF19FF"/>
    <w:rsid w:val="00EF3661"/>
    <w:rsid w:val="00EF52B6"/>
    <w:rsid w:val="00EF5C07"/>
    <w:rsid w:val="00EF652A"/>
    <w:rsid w:val="00F0445E"/>
    <w:rsid w:val="00F22550"/>
    <w:rsid w:val="00F268B6"/>
    <w:rsid w:val="00F27F86"/>
    <w:rsid w:val="00F370DC"/>
    <w:rsid w:val="00F42484"/>
    <w:rsid w:val="00F42F1E"/>
    <w:rsid w:val="00F46434"/>
    <w:rsid w:val="00FB047F"/>
    <w:rsid w:val="00FB36E8"/>
    <w:rsid w:val="00FC4BB8"/>
    <w:rsid w:val="00FC7B2B"/>
    <w:rsid w:val="00FD6473"/>
    <w:rsid w:val="00FE7E8B"/>
    <w:rsid w:val="00FF241E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2FB5F"/>
  <w15:chartTrackingRefBased/>
  <w15:docId w15:val="{70663652-E4BF-44D4-99AB-0D3309B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  <w:sz w:val="20"/>
    </w:rPr>
  </w:style>
  <w:style w:type="paragraph" w:customStyle="1" w:styleId="odstavec">
    <w:name w:val="odstavec"/>
    <w:basedOn w:val="Zkladntext"/>
    <w:next w:val="Nadpis2"/>
    <w:pPr>
      <w:numPr>
        <w:ilvl w:val="1"/>
        <w:numId w:val="2"/>
      </w:numPr>
      <w:spacing w:before="80" w:after="80"/>
    </w:pPr>
  </w:style>
  <w:style w:type="paragraph" w:customStyle="1" w:styleId="lnekI">
    <w:name w:val="Článek I."/>
    <w:basedOn w:val="Nadpis1"/>
    <w:next w:val="Nadpis2"/>
    <w:pPr>
      <w:widowControl w:val="0"/>
      <w:numPr>
        <w:numId w:val="2"/>
      </w:numPr>
      <w:jc w:val="center"/>
    </w:pPr>
    <w:rPr>
      <w:sz w:val="20"/>
    </w:rPr>
  </w:style>
  <w:style w:type="paragraph" w:customStyle="1" w:styleId="Zkladntextodsazen31">
    <w:name w:val="Základní text odsazený 31"/>
    <w:basedOn w:val="Normln"/>
    <w:pPr>
      <w:ind w:left="227" w:hanging="227"/>
      <w:jc w:val="both"/>
    </w:pPr>
    <w:rPr>
      <w:rFonts w:ascii="Arial" w:hAnsi="Arial"/>
      <w:sz w:val="20"/>
    </w:rPr>
  </w:style>
  <w:style w:type="paragraph" w:customStyle="1" w:styleId="lnektext">
    <w:name w:val="článek text"/>
    <w:basedOn w:val="Nadpis2"/>
    <w:pPr>
      <w:tabs>
        <w:tab w:val="left" w:pos="5103"/>
      </w:tabs>
      <w:spacing w:before="0" w:after="0"/>
      <w:jc w:val="center"/>
    </w:pPr>
    <w:rPr>
      <w:i w:val="0"/>
      <w:sz w:val="20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rFonts w:ascii="Arial" w:hAnsi="Arial"/>
      <w:sz w:val="20"/>
    </w:rPr>
  </w:style>
  <w:style w:type="paragraph" w:customStyle="1" w:styleId="Odstavec-slovn1">
    <w:name w:val="Odstavec - číslování 1"/>
    <w:basedOn w:val="Normln"/>
    <w:pPr>
      <w:numPr>
        <w:ilvl w:val="2"/>
        <w:numId w:val="2"/>
      </w:numPr>
    </w:pPr>
    <w:rPr>
      <w:rFonts w:ascii="Arial" w:hAnsi="Arial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lnek">
    <w:name w:val="Článek"/>
    <w:basedOn w:val="Zkladntext"/>
    <w:next w:val="Normln"/>
    <w:pPr>
      <w:keepNext/>
      <w:tabs>
        <w:tab w:val="left" w:pos="3402"/>
      </w:tabs>
      <w:spacing w:before="300" w:after="60"/>
      <w:jc w:val="center"/>
    </w:pPr>
    <w:rPr>
      <w:b/>
      <w:snapToGrid w:val="0"/>
      <w:color w:val="000000"/>
      <w:sz w:val="22"/>
    </w:rPr>
  </w:style>
  <w:style w:type="paragraph" w:customStyle="1" w:styleId="Odstavec0">
    <w:name w:val="Odstavec"/>
    <w:basedOn w:val="Zkladntext"/>
    <w:pPr>
      <w:keepLines/>
      <w:spacing w:before="120"/>
    </w:pPr>
    <w:rPr>
      <w:color w:val="000000"/>
      <w:sz w:val="22"/>
    </w:rPr>
  </w:style>
  <w:style w:type="paragraph" w:customStyle="1" w:styleId="odstavec-slovn2">
    <w:name w:val="odstavec - číslování 2"/>
    <w:basedOn w:val="Odstavec-slovn1"/>
    <w:next w:val="Odstavec-slovn1"/>
    <w:pPr>
      <w:numPr>
        <w:ilvl w:val="0"/>
        <w:numId w:val="0"/>
      </w:numPr>
      <w:jc w:val="both"/>
    </w:pPr>
    <w:rPr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-slovn1Char">
    <w:name w:val="Odstavec - číslování 1 Char"/>
    <w:basedOn w:val="Normln"/>
    <w:rsid w:val="00890954"/>
    <w:pPr>
      <w:tabs>
        <w:tab w:val="num" w:pos="2695"/>
      </w:tabs>
      <w:ind w:left="2695" w:hanging="1418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TESCO spol. s r.o.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PaedDr. Olga Němcová</dc:creator>
  <cp:keywords/>
  <cp:lastModifiedBy>Kotzian Robert</cp:lastModifiedBy>
  <cp:revision>3</cp:revision>
  <cp:lastPrinted>2023-07-12T17:10:00Z</cp:lastPrinted>
  <dcterms:created xsi:type="dcterms:W3CDTF">2023-07-25T06:35:00Z</dcterms:created>
  <dcterms:modified xsi:type="dcterms:W3CDTF">2023-07-25T06:35:00Z</dcterms:modified>
</cp:coreProperties>
</file>