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CED0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12B6F99A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10923BFA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5138DAE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A2F3E53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176E87E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39C20AA8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641FA38C" w14:textId="77777777" w:rsidR="00644F55" w:rsidRPr="00BF3D86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BF3D86">
        <w:rPr>
          <w:rFonts w:asciiTheme="minorHAnsi" w:hAnsiTheme="minorHAnsi" w:cs="Arial"/>
          <w:b/>
          <w:bCs/>
          <w:color w:val="404040"/>
        </w:rPr>
        <w:t>Objednatel</w:t>
      </w:r>
      <w:r w:rsidR="00F95667" w:rsidRPr="00BF3D86">
        <w:rPr>
          <w:rFonts w:asciiTheme="minorHAnsi" w:hAnsiTheme="minorHAnsi" w:cs="Arial"/>
          <w:b/>
          <w:bCs/>
          <w:color w:val="404040"/>
        </w:rPr>
        <w:t>:</w:t>
      </w:r>
    </w:p>
    <w:p w14:paraId="2CD22DDE" w14:textId="77777777" w:rsidR="00285533" w:rsidRPr="00BF3D86" w:rsidRDefault="000E14D4" w:rsidP="00644F55">
      <w:pPr>
        <w:rPr>
          <w:rFonts w:asciiTheme="minorHAnsi" w:hAnsiTheme="minorHAnsi" w:cs="Arial Narrow"/>
          <w:color w:val="262626"/>
        </w:rPr>
      </w:pPr>
      <w:r w:rsidRPr="00BF3D86">
        <w:rPr>
          <w:rFonts w:asciiTheme="minorHAnsi" w:hAnsiTheme="minorHAnsi" w:cs="Arial Narrow"/>
          <w:b/>
          <w:bCs/>
          <w:color w:val="262626"/>
        </w:rPr>
        <w:t>Hospic v Mostě, obecně prospěšná společnost</w:t>
      </w:r>
    </w:p>
    <w:p w14:paraId="163668BB" w14:textId="77777777" w:rsidR="00285533" w:rsidRPr="00BF3D86" w:rsidRDefault="0061194D" w:rsidP="00644F55">
      <w:pPr>
        <w:rPr>
          <w:rFonts w:asciiTheme="minorHAnsi" w:hAnsiTheme="minorHAnsi" w:cs="Arial Narrow"/>
          <w:color w:val="262626"/>
        </w:rPr>
      </w:pPr>
      <w:r w:rsidRPr="00BF3D86">
        <w:rPr>
          <w:rFonts w:asciiTheme="minorHAnsi" w:hAnsiTheme="minorHAnsi" w:cs="Arial Narrow"/>
          <w:color w:val="262626"/>
        </w:rPr>
        <w:t>s</w:t>
      </w:r>
      <w:r w:rsidR="00285533" w:rsidRPr="00BF3D86">
        <w:rPr>
          <w:rFonts w:asciiTheme="minorHAnsi" w:hAnsiTheme="minorHAnsi" w:cs="Arial Narrow"/>
          <w:color w:val="262626"/>
        </w:rPr>
        <w:t xml:space="preserve">e sídlem: </w:t>
      </w:r>
      <w:r w:rsidR="000E14D4" w:rsidRPr="00BF3D86">
        <w:rPr>
          <w:rFonts w:asciiTheme="minorHAnsi" w:hAnsiTheme="minorHAnsi" w:cs="Arial"/>
          <w:bCs/>
          <w:iCs/>
          <w:color w:val="262626"/>
        </w:rPr>
        <w:t>Svážná 1528, 434 01 Most</w:t>
      </w:r>
    </w:p>
    <w:p w14:paraId="405C818F" w14:textId="77777777" w:rsidR="0061194D" w:rsidRPr="00BF3D86" w:rsidRDefault="00285533" w:rsidP="00644F55">
      <w:pPr>
        <w:rPr>
          <w:rFonts w:asciiTheme="minorHAnsi" w:hAnsiTheme="minorHAnsi" w:cs="Arial Narrow"/>
          <w:color w:val="262626"/>
        </w:rPr>
      </w:pPr>
      <w:r w:rsidRPr="00BF3D86">
        <w:rPr>
          <w:rFonts w:asciiTheme="minorHAnsi" w:hAnsiTheme="minorHAnsi" w:cs="Arial Narrow"/>
          <w:color w:val="262626"/>
        </w:rPr>
        <w:t>IČ:</w:t>
      </w:r>
      <w:r w:rsidR="00644F55" w:rsidRPr="00BF3D86">
        <w:rPr>
          <w:rFonts w:asciiTheme="minorHAnsi" w:hAnsiTheme="minorHAnsi"/>
        </w:rPr>
        <w:t xml:space="preserve"> </w:t>
      </w:r>
      <w:r w:rsidR="000E14D4" w:rsidRPr="00BF3D86">
        <w:rPr>
          <w:rFonts w:asciiTheme="minorHAnsi" w:hAnsiTheme="minorHAnsi" w:cs="Arial Narrow"/>
          <w:color w:val="262626"/>
        </w:rPr>
        <w:t>25419561</w:t>
      </w:r>
    </w:p>
    <w:p w14:paraId="37E32A8F" w14:textId="77777777" w:rsidR="00293CC4" w:rsidRPr="00BF3D86" w:rsidRDefault="000E14D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BF3D86">
        <w:rPr>
          <w:rFonts w:asciiTheme="minorHAnsi" w:hAnsiTheme="minorHAnsi" w:cs="Arial Narrow"/>
          <w:color w:val="262626"/>
        </w:rPr>
        <w:t xml:space="preserve">bank. spoj.: </w:t>
      </w:r>
      <w:r w:rsidR="00F112DD" w:rsidRPr="00BF3D86">
        <w:rPr>
          <w:rFonts w:asciiTheme="minorHAnsi" w:hAnsiTheme="minorHAnsi" w:cs="Arial Narrow"/>
          <w:color w:val="262626"/>
        </w:rPr>
        <w:t>Komerční banka a.s.</w:t>
      </w:r>
    </w:p>
    <w:p w14:paraId="20E48119" w14:textId="77777777" w:rsidR="00293CC4" w:rsidRPr="00BF3D86" w:rsidRDefault="000E14D4" w:rsidP="00293CC4">
      <w:pPr>
        <w:rPr>
          <w:rFonts w:asciiTheme="minorHAnsi" w:hAnsiTheme="minorHAnsi" w:cs="Arial Narrow"/>
          <w:color w:val="262626"/>
        </w:rPr>
      </w:pPr>
      <w:r w:rsidRPr="00BF3D86">
        <w:rPr>
          <w:rFonts w:asciiTheme="minorHAnsi" w:hAnsiTheme="minorHAnsi" w:cs="Arial Narrow"/>
          <w:color w:val="262626"/>
        </w:rPr>
        <w:t>č.</w:t>
      </w:r>
      <w:r w:rsidR="00BF3D86">
        <w:rPr>
          <w:rFonts w:asciiTheme="minorHAnsi" w:hAnsiTheme="minorHAnsi" w:cs="Arial Narrow"/>
          <w:color w:val="262626"/>
        </w:rPr>
        <w:t xml:space="preserve"> </w:t>
      </w:r>
      <w:proofErr w:type="spellStart"/>
      <w:r w:rsidRPr="00BF3D86">
        <w:rPr>
          <w:rFonts w:asciiTheme="minorHAnsi" w:hAnsiTheme="minorHAnsi" w:cs="Arial Narrow"/>
          <w:color w:val="262626"/>
        </w:rPr>
        <w:t>ú.</w:t>
      </w:r>
      <w:proofErr w:type="spellEnd"/>
      <w:r w:rsidRPr="00BF3D86">
        <w:rPr>
          <w:rFonts w:asciiTheme="minorHAnsi" w:hAnsiTheme="minorHAnsi" w:cs="Arial Narrow"/>
          <w:color w:val="262626"/>
        </w:rPr>
        <w:t>:</w:t>
      </w:r>
      <w:r w:rsidR="00F112DD" w:rsidRPr="00BF3D86">
        <w:rPr>
          <w:rFonts w:asciiTheme="minorHAnsi" w:hAnsiTheme="minorHAnsi" w:cs="Arial Narrow"/>
          <w:color w:val="262626"/>
        </w:rPr>
        <w:t xml:space="preserve"> 27 - 129680297</w:t>
      </w:r>
    </w:p>
    <w:p w14:paraId="79396B0E" w14:textId="77777777" w:rsidR="00285533" w:rsidRPr="00BF3D86" w:rsidRDefault="0061194D" w:rsidP="00644F55">
      <w:pPr>
        <w:rPr>
          <w:rFonts w:asciiTheme="minorHAnsi" w:hAnsiTheme="minorHAnsi" w:cs="Arial"/>
          <w:color w:val="404040"/>
        </w:rPr>
      </w:pPr>
      <w:r w:rsidRPr="00BF3D86">
        <w:rPr>
          <w:rFonts w:asciiTheme="minorHAnsi" w:hAnsiTheme="minorHAnsi" w:cs="Arial Narrow"/>
          <w:color w:val="262626"/>
        </w:rPr>
        <w:t>zástupce</w:t>
      </w:r>
      <w:r w:rsidR="000E14D4" w:rsidRPr="00BF3D86">
        <w:rPr>
          <w:rFonts w:asciiTheme="minorHAnsi" w:hAnsiTheme="minorHAnsi" w:cs="Arial Narrow"/>
          <w:color w:val="262626"/>
        </w:rPr>
        <w:t>:</w:t>
      </w:r>
      <w:r w:rsidR="00F112DD" w:rsidRPr="00BF3D86">
        <w:rPr>
          <w:rFonts w:asciiTheme="minorHAnsi" w:hAnsiTheme="minorHAnsi" w:cs="Arial Narrow"/>
          <w:color w:val="262626"/>
        </w:rPr>
        <w:t xml:space="preserve"> Blanka </w:t>
      </w:r>
      <w:proofErr w:type="spellStart"/>
      <w:r w:rsidR="00F112DD" w:rsidRPr="00BF3D86">
        <w:rPr>
          <w:rFonts w:asciiTheme="minorHAnsi" w:hAnsiTheme="minorHAnsi" w:cs="Arial Narrow"/>
          <w:color w:val="262626"/>
        </w:rPr>
        <w:t>Števicová</w:t>
      </w:r>
      <w:proofErr w:type="spellEnd"/>
      <w:r w:rsidR="00F112DD" w:rsidRPr="00BF3D86">
        <w:rPr>
          <w:rFonts w:asciiTheme="minorHAnsi" w:hAnsiTheme="minorHAnsi" w:cs="Arial Narrow"/>
          <w:color w:val="262626"/>
        </w:rPr>
        <w:t xml:space="preserve">, </w:t>
      </w:r>
      <w:proofErr w:type="spellStart"/>
      <w:r w:rsidR="00F112DD" w:rsidRPr="00BF3D86">
        <w:rPr>
          <w:rFonts w:asciiTheme="minorHAnsi" w:hAnsiTheme="minorHAnsi" w:cs="Arial Narrow"/>
          <w:color w:val="262626"/>
        </w:rPr>
        <w:t>DiS</w:t>
      </w:r>
      <w:proofErr w:type="spellEnd"/>
      <w:r w:rsidR="00F112DD" w:rsidRPr="00BF3D86">
        <w:rPr>
          <w:rFonts w:asciiTheme="minorHAnsi" w:hAnsiTheme="minorHAnsi" w:cs="Arial Narrow"/>
          <w:color w:val="262626"/>
        </w:rPr>
        <w:t>, ředitelka</w:t>
      </w:r>
    </w:p>
    <w:p w14:paraId="2ACCE329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BF3D86">
        <w:rPr>
          <w:rFonts w:asciiTheme="minorHAnsi" w:hAnsiTheme="minorHAnsi" w:cs="Arial"/>
          <w:color w:val="404040"/>
        </w:rPr>
        <w:t xml:space="preserve">(dále </w:t>
      </w:r>
      <w:r w:rsidRPr="00BF3D86">
        <w:rPr>
          <w:rFonts w:asciiTheme="minorHAnsi" w:hAnsiTheme="minorHAnsi" w:cs="Arial"/>
          <w:b/>
          <w:color w:val="404040"/>
        </w:rPr>
        <w:t>objednatel</w:t>
      </w:r>
      <w:r w:rsidRPr="00BF3D86">
        <w:rPr>
          <w:rFonts w:asciiTheme="minorHAnsi" w:hAnsiTheme="minorHAnsi" w:cs="Arial"/>
          <w:color w:val="404040"/>
        </w:rPr>
        <w:t>)</w:t>
      </w:r>
    </w:p>
    <w:p w14:paraId="1133651A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7BBA5BAD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375BF5C2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5DEFDB55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55BE2D23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7BD668B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6B7BF58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0D86BC4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04F16B87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3CB6BFF5" w14:textId="77777777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r w:rsidR="00410407">
        <w:rPr>
          <w:rFonts w:asciiTheme="minorHAnsi" w:hAnsiTheme="minorHAnsi" w:cs="Arial"/>
          <w:color w:val="404040"/>
          <w:spacing w:val="-10"/>
        </w:rPr>
        <w:t>Ing. Mgr. Marek Hartych, generální ředitel, prokurista</w:t>
      </w:r>
    </w:p>
    <w:p w14:paraId="49EEF06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6E893D16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21F97280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79AA5590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16A176F1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4B5CB851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3F17E12E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12266ED1" w14:textId="77777777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ve zpracování žádosti o </w:t>
      </w:r>
      <w:r w:rsidRPr="0061194D">
        <w:rPr>
          <w:rFonts w:asciiTheme="minorHAnsi" w:hAnsiTheme="minorHAnsi" w:cs="Arial"/>
          <w:color w:val="404040"/>
        </w:rPr>
        <w:t xml:space="preserve">dotaci včetně </w:t>
      </w:r>
      <w:r w:rsidR="00410407">
        <w:rPr>
          <w:rFonts w:asciiTheme="minorHAnsi" w:hAnsiTheme="minorHAnsi" w:cs="Arial"/>
          <w:color w:val="404040"/>
        </w:rPr>
        <w:t>projektového záměru</w:t>
      </w:r>
      <w:r w:rsidRPr="0061194D">
        <w:rPr>
          <w:rFonts w:asciiTheme="minorHAnsi" w:hAnsiTheme="minorHAnsi" w:cs="Arial"/>
          <w:color w:val="404040"/>
        </w:rPr>
        <w:t xml:space="preserve"> na projekt s pracovním názvem „</w:t>
      </w:r>
      <w:r w:rsidR="000E14D4">
        <w:rPr>
          <w:rFonts w:asciiTheme="minorHAnsi" w:hAnsiTheme="minorHAnsi" w:cs="Arial"/>
          <w:color w:val="404040"/>
        </w:rPr>
        <w:t xml:space="preserve">Hospic v Mostě – pořízení </w:t>
      </w:r>
      <w:r w:rsidR="00410407">
        <w:rPr>
          <w:rFonts w:asciiTheme="minorHAnsi" w:hAnsiTheme="minorHAnsi" w:cs="Arial"/>
          <w:color w:val="404040"/>
        </w:rPr>
        <w:t>elektromobilu pro službu odborného sociálního poradenství</w:t>
      </w:r>
      <w:r w:rsidRPr="0061194D">
        <w:rPr>
          <w:rFonts w:asciiTheme="minorHAnsi" w:hAnsiTheme="minorHAnsi" w:cs="Arial"/>
          <w:color w:val="404040"/>
        </w:rPr>
        <w:t>“ pro potřeby získání dotace</w:t>
      </w:r>
      <w:r>
        <w:rPr>
          <w:rFonts w:asciiTheme="minorHAnsi" w:hAnsiTheme="minorHAnsi" w:cs="Arial"/>
          <w:color w:val="404040"/>
        </w:rPr>
        <w:t xml:space="preserve"> </w:t>
      </w:r>
      <w:r w:rsidRPr="0061194D">
        <w:rPr>
          <w:rFonts w:asciiTheme="minorHAnsi" w:hAnsiTheme="minorHAnsi" w:cs="Arial"/>
          <w:color w:val="404040"/>
        </w:rPr>
        <w:t>z</w:t>
      </w:r>
      <w:r w:rsidR="00410407">
        <w:rPr>
          <w:rFonts w:asciiTheme="minorHAnsi" w:hAnsiTheme="minorHAnsi" w:cs="Arial"/>
          <w:color w:val="404040"/>
        </w:rPr>
        <w:t> Národního plánu obnovy</w:t>
      </w:r>
      <w:r>
        <w:rPr>
          <w:rFonts w:asciiTheme="minorHAnsi" w:hAnsiTheme="minorHAnsi" w:cs="Arial"/>
          <w:color w:val="404040"/>
        </w:rPr>
        <w:t xml:space="preserve">, výzva </w:t>
      </w:r>
      <w:r w:rsidR="00410407">
        <w:rPr>
          <w:rFonts w:asciiTheme="minorHAnsi" w:hAnsiTheme="minorHAnsi" w:cs="Arial"/>
          <w:color w:val="404040"/>
        </w:rPr>
        <w:t>č. 31_23_066 Nákup nízkoemisních vozidel pro sociální služby II.</w:t>
      </w:r>
      <w:r>
        <w:rPr>
          <w:rFonts w:asciiTheme="minorHAnsi" w:hAnsiTheme="minorHAnsi" w:cs="Arial"/>
          <w:color w:val="404040"/>
        </w:rPr>
        <w:t xml:space="preserve"> O</w:t>
      </w:r>
      <w:r w:rsidRPr="0061194D">
        <w:rPr>
          <w:rFonts w:asciiTheme="minorHAnsi" w:hAnsiTheme="minorHAnsi" w:cs="Arial"/>
          <w:color w:val="404040"/>
        </w:rPr>
        <w:t>bjednatel se zavazuje dílo převzít a zaplatit jeho cenu.</w:t>
      </w:r>
    </w:p>
    <w:p w14:paraId="6775F7E1" w14:textId="77777777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Dílo dle této smlouvy zahrnuje zpracování žádosti o dotaci k výše uvedenému projektu v následujícím rozsahu:</w:t>
      </w:r>
    </w:p>
    <w:p w14:paraId="33B3562B" w14:textId="77777777" w:rsidR="0061194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 xml:space="preserve">Zpracování </w:t>
      </w:r>
      <w:r w:rsidR="00410407">
        <w:rPr>
          <w:rFonts w:asciiTheme="minorHAnsi" w:hAnsiTheme="minorHAnsi" w:cs="Arial"/>
          <w:color w:val="404040"/>
        </w:rPr>
        <w:t>projektového záměru</w:t>
      </w:r>
      <w:r w:rsidRPr="0061194D">
        <w:rPr>
          <w:rFonts w:asciiTheme="minorHAnsi" w:hAnsiTheme="minorHAnsi" w:cs="Arial"/>
          <w:color w:val="404040"/>
        </w:rPr>
        <w:t>;</w:t>
      </w:r>
    </w:p>
    <w:p w14:paraId="01FD8AE3" w14:textId="77777777" w:rsidR="00001E6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Zpracování žádosti o dotaci v systému IS KP 20</w:t>
      </w:r>
      <w:r w:rsidR="00410407">
        <w:rPr>
          <w:rFonts w:asciiTheme="minorHAnsi" w:hAnsiTheme="minorHAnsi" w:cs="Arial"/>
          <w:color w:val="404040"/>
        </w:rPr>
        <w:t>14</w:t>
      </w:r>
      <w:r w:rsidRPr="0061194D">
        <w:rPr>
          <w:rFonts w:asciiTheme="minorHAnsi" w:hAnsiTheme="minorHAnsi" w:cs="Arial"/>
          <w:color w:val="404040"/>
        </w:rPr>
        <w:t>+ včetně souvisejícího managementu žádosti (koordinace aktivit, kontrola věcných a formálních náležitostí žádostí a povinných příloh, sestavení žádosti).</w:t>
      </w:r>
    </w:p>
    <w:p w14:paraId="76C5E31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0A57473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67125D7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3DC55636" w14:textId="77777777" w:rsidR="0071348A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56893CCB" w14:textId="77777777" w:rsidR="0071348A" w:rsidRPr="00083D51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v termínu nejpozději </w:t>
      </w:r>
      <w:r w:rsidRPr="00083D51">
        <w:rPr>
          <w:rFonts w:asciiTheme="minorHAnsi" w:hAnsiTheme="minorHAnsi" w:cs="Arial"/>
          <w:bCs/>
          <w:color w:val="404040"/>
        </w:rPr>
        <w:t xml:space="preserve">do </w:t>
      </w:r>
      <w:r w:rsidR="000E14D4" w:rsidRPr="00083D51">
        <w:rPr>
          <w:rFonts w:asciiTheme="minorHAnsi" w:hAnsiTheme="minorHAnsi" w:cs="Arial"/>
          <w:bCs/>
          <w:color w:val="404040"/>
        </w:rPr>
        <w:t>3</w:t>
      </w:r>
      <w:r w:rsidR="00410407">
        <w:rPr>
          <w:rFonts w:asciiTheme="minorHAnsi" w:hAnsiTheme="minorHAnsi" w:cs="Arial"/>
          <w:bCs/>
          <w:color w:val="404040"/>
        </w:rPr>
        <w:t>1</w:t>
      </w:r>
      <w:r w:rsidR="000E14D4" w:rsidRPr="00083D51">
        <w:rPr>
          <w:rFonts w:asciiTheme="minorHAnsi" w:hAnsiTheme="minorHAnsi" w:cs="Arial"/>
          <w:bCs/>
          <w:color w:val="404040"/>
        </w:rPr>
        <w:t xml:space="preserve">. </w:t>
      </w:r>
      <w:r w:rsidR="00410407">
        <w:rPr>
          <w:rFonts w:asciiTheme="minorHAnsi" w:hAnsiTheme="minorHAnsi" w:cs="Arial"/>
          <w:bCs/>
          <w:color w:val="404040"/>
        </w:rPr>
        <w:t>7</w:t>
      </w:r>
      <w:r w:rsidR="000E14D4" w:rsidRPr="00083D51">
        <w:rPr>
          <w:rFonts w:asciiTheme="minorHAnsi" w:hAnsiTheme="minorHAnsi" w:cs="Arial"/>
          <w:bCs/>
          <w:color w:val="404040"/>
        </w:rPr>
        <w:t>. 2023</w:t>
      </w:r>
      <w:r w:rsidRPr="00083D51">
        <w:rPr>
          <w:rFonts w:asciiTheme="minorHAnsi" w:hAnsiTheme="minorHAnsi" w:cs="Arial"/>
          <w:bCs/>
          <w:color w:val="404040"/>
        </w:rPr>
        <w:t>.</w:t>
      </w:r>
    </w:p>
    <w:p w14:paraId="69EE1627" w14:textId="77777777" w:rsidR="0071348A" w:rsidRP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>dokumentace, jejíž dodání je v působnosti objednatele, bude dílo dokončeno bezprostředně po předání chybějící dokumentace zhotoviteli.</w:t>
      </w:r>
    </w:p>
    <w:p w14:paraId="6DD4D146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 xml:space="preserve">ato podpisem </w:t>
      </w:r>
      <w:r w:rsidR="000E14D4">
        <w:rPr>
          <w:rFonts w:asciiTheme="minorHAnsi" w:hAnsiTheme="minorHAnsi" w:cs="Arial"/>
          <w:bCs/>
          <w:color w:val="404040"/>
        </w:rPr>
        <w:t xml:space="preserve">žádosti o podporu v systému IS KP </w:t>
      </w:r>
      <w:r w:rsidR="00410407">
        <w:rPr>
          <w:rFonts w:asciiTheme="minorHAnsi" w:hAnsiTheme="minorHAnsi" w:cs="Arial"/>
          <w:bCs/>
          <w:color w:val="404040"/>
        </w:rPr>
        <w:t>2014</w:t>
      </w:r>
      <w:r w:rsidR="000E14D4">
        <w:rPr>
          <w:rFonts w:asciiTheme="minorHAnsi" w:hAnsiTheme="minorHAnsi" w:cs="Arial"/>
          <w:bCs/>
          <w:color w:val="404040"/>
        </w:rPr>
        <w:t>+ oprávněným zástupcem objednatele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186D54FB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lastRenderedPageBreak/>
        <w:t>Čl. IV. Cena díla</w:t>
      </w:r>
    </w:p>
    <w:p w14:paraId="3561E00D" w14:textId="77777777" w:rsidR="00672964" w:rsidRPr="00644F55" w:rsidRDefault="00672964" w:rsidP="00672964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r>
        <w:rPr>
          <w:rFonts w:asciiTheme="minorHAnsi" w:hAnsiTheme="minorHAnsi" w:cs="Arial"/>
          <w:bCs/>
          <w:color w:val="404040"/>
        </w:rPr>
        <w:t>75 000</w:t>
      </w:r>
      <w:r w:rsidRPr="00644F55">
        <w:rPr>
          <w:rFonts w:asciiTheme="minorHAnsi" w:hAnsiTheme="minorHAnsi" w:cs="Arial"/>
          <w:bCs/>
          <w:color w:val="404040"/>
        </w:rPr>
        <w:t xml:space="preserve"> Kč + D</w:t>
      </w:r>
      <w:r w:rsidRPr="00644F55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r>
        <w:rPr>
          <w:rFonts w:asciiTheme="minorHAnsi" w:hAnsiTheme="minorHAnsi" w:cs="Arial"/>
          <w:color w:val="404040"/>
        </w:rPr>
        <w:t>90 750</w:t>
      </w:r>
      <w:r w:rsidRPr="00644F55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672964" w:rsidRPr="00644F55" w14:paraId="11AFAB52" w14:textId="77777777" w:rsidTr="00D564B1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DD156A" w14:textId="77777777" w:rsidR="00672964" w:rsidRPr="00644F55" w:rsidRDefault="00672964" w:rsidP="00D564B1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A8B29F2" w14:textId="77777777" w:rsidR="00672964" w:rsidRPr="00644F55" w:rsidRDefault="00672964" w:rsidP="00D564B1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7D509B8" w14:textId="77777777" w:rsidR="00672964" w:rsidRPr="00644F55" w:rsidRDefault="00672964" w:rsidP="00D564B1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2E2CBC2" w14:textId="77777777" w:rsidR="00672964" w:rsidRPr="00644F55" w:rsidRDefault="00672964" w:rsidP="00D564B1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672964" w:rsidRPr="00644F55" w14:paraId="40DB0B11" w14:textId="77777777" w:rsidTr="00D564B1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141A" w14:textId="77777777" w:rsidR="00672964" w:rsidRPr="008B1013" w:rsidRDefault="00672964" w:rsidP="00D564B1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studie proveditelnosti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C79" w14:textId="77777777" w:rsidR="00672964" w:rsidRPr="0071348A" w:rsidRDefault="000E14D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="00672964" w:rsidRPr="0071348A">
              <w:rPr>
                <w:rFonts w:asciiTheme="minorHAnsi" w:hAnsiTheme="minorHAnsi" w:cstheme="minorHAnsi"/>
              </w:rPr>
              <w:t xml:space="preserve">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DC2E" w14:textId="77777777" w:rsidR="00672964" w:rsidRPr="0071348A" w:rsidRDefault="000E14D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14 700</w:t>
            </w:r>
            <w:r w:rsidR="00672964">
              <w:rPr>
                <w:rFonts w:asciiTheme="minorHAnsi" w:hAnsiTheme="minorHAnsi" w:cstheme="minorHAnsi"/>
              </w:rPr>
              <w:t xml:space="preserve"> </w:t>
            </w:r>
            <w:r w:rsidR="00672964" w:rsidRPr="0071348A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C2D3" w14:textId="77777777" w:rsidR="00672964" w:rsidRPr="0071348A" w:rsidRDefault="000E14D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84 700</w:t>
            </w:r>
            <w:r w:rsidR="00672964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672964" w:rsidRPr="00644F55" w14:paraId="44CCB4F7" w14:textId="77777777" w:rsidTr="00D564B1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7307" w14:textId="77777777" w:rsidR="00672964" w:rsidRPr="008B1013" w:rsidRDefault="00672964" w:rsidP="00D564B1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žádosti o dotaci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A3F2" w14:textId="77777777" w:rsidR="00672964" w:rsidRPr="0071348A" w:rsidRDefault="000E14D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72964" w:rsidRPr="0071348A">
              <w:rPr>
                <w:rFonts w:asciiTheme="minorHAnsi" w:hAnsiTheme="minorHAnsi" w:cstheme="minorHAnsi"/>
              </w:rPr>
              <w:t xml:space="preserve">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A92" w14:textId="77777777" w:rsidR="00672964" w:rsidRPr="0071348A" w:rsidRDefault="000E14D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1 050</w:t>
            </w:r>
            <w:r w:rsidR="00672964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EA99" w14:textId="77777777" w:rsidR="00672964" w:rsidRPr="0071348A" w:rsidRDefault="000E14D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6 050</w:t>
            </w:r>
            <w:r w:rsidR="00672964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672964" w:rsidRPr="00644F55" w14:paraId="11386489" w14:textId="77777777" w:rsidTr="00D564B1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4935" w14:textId="77777777" w:rsidR="00672964" w:rsidRPr="008B1013" w:rsidRDefault="0067296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08285" w14:textId="77777777" w:rsidR="00672964" w:rsidRPr="0071348A" w:rsidRDefault="0067296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71348A">
              <w:rPr>
                <w:rFonts w:asciiTheme="minorHAnsi" w:hAnsiTheme="minorHAnsi" w:cstheme="minorHAnsi"/>
              </w:rPr>
              <w:t xml:space="preserve">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C035B" w14:textId="77777777" w:rsidR="00672964" w:rsidRPr="0071348A" w:rsidRDefault="0067296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15 750</w:t>
            </w:r>
            <w:r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98823" w14:textId="77777777" w:rsidR="00672964" w:rsidRPr="0071348A" w:rsidRDefault="00672964" w:rsidP="00D564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90 750</w:t>
            </w:r>
            <w:r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3B7589A0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272D9F43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1C43828B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64F3C09F" w14:textId="77777777"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14:paraId="76318174" w14:textId="77777777" w:rsidR="009B2BE5" w:rsidRPr="00083D51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</w:t>
      </w:r>
      <w:r w:rsidR="000E14D4">
        <w:rPr>
          <w:rFonts w:asciiTheme="minorHAnsi" w:hAnsiTheme="minorHAnsi" w:cs="Arial"/>
          <w:bCs/>
          <w:color w:val="404040"/>
        </w:rPr>
        <w:t xml:space="preserve">ného daňového dokladu (faktury) po </w:t>
      </w:r>
      <w:r w:rsidR="000E14D4" w:rsidRPr="00083D51">
        <w:rPr>
          <w:rFonts w:asciiTheme="minorHAnsi" w:hAnsiTheme="minorHAnsi" w:cs="Arial"/>
          <w:bCs/>
          <w:color w:val="404040"/>
        </w:rPr>
        <w:t>registraci žádosti o podporu.</w:t>
      </w:r>
    </w:p>
    <w:p w14:paraId="64403C58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14:paraId="0F57E9E4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14:paraId="3AB49536" w14:textId="77777777"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14:paraId="3CCD1A19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36F16FD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7D19C95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3F70F491" w14:textId="77777777"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Zhotovitel musí dílo zpracovat v předepsaném rozsahu a kvalitě příslušných metodik Integrovaného re</w:t>
      </w:r>
      <w:r w:rsidR="00B672EB">
        <w:rPr>
          <w:rFonts w:asciiTheme="minorHAnsi" w:hAnsiTheme="minorHAnsi" w:cs="Arial"/>
          <w:color w:val="404040"/>
        </w:rPr>
        <w:t>gionálního operačního programu.</w:t>
      </w:r>
    </w:p>
    <w:p w14:paraId="6B634301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14:paraId="5A0E5F85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14:paraId="7473495B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14:paraId="05D21250" w14:textId="77777777"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14:paraId="67152A0D" w14:textId="77777777"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14:paraId="31FB2E42" w14:textId="77777777"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14:paraId="0C2A6548" w14:textId="77777777"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517C43B0" w14:textId="77777777"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14:paraId="273D8A2F" w14:textId="77777777"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14:paraId="7EEAFF58" w14:textId="77777777"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14:paraId="1852BDBF" w14:textId="77777777" w:rsidR="00285533" w:rsidRPr="008B1013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ab/>
        <w:t xml:space="preserve">Zhotovitel se v souladu s ustanovením § 2 písm. e) zákona č. 320/2001 Sb., o finanční kontrole ve veřejné správě a o změně některých zákonů (zákon o finanční kontrole), ve znění pozdějších předpisů, stává osobou </w:t>
      </w:r>
      <w:r w:rsidRPr="008B1013">
        <w:rPr>
          <w:rFonts w:asciiTheme="minorHAnsi" w:hAnsiTheme="minorHAnsi" w:cs="Arial"/>
          <w:color w:val="404040"/>
        </w:rPr>
        <w:lastRenderedPageBreak/>
        <w:t>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14:paraId="3945F5B8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4BF06990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610E8B5B" w14:textId="77777777"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06051E4B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D67DCDF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6490FE46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2977A42A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6DE1A5D6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04A406FF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23AD08AE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4032BCD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7583AF2A" w14:textId="37F5B50C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8B1013">
        <w:rPr>
          <w:rFonts w:asciiTheme="minorHAnsi" w:hAnsiTheme="minorHAnsi" w:cs="Arial"/>
          <w:color w:val="404040"/>
        </w:rPr>
        <w:t> </w:t>
      </w:r>
      <w:r w:rsidR="0071348A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</w:t>
      </w:r>
      <w:r w:rsidR="00BB73C2">
        <w:rPr>
          <w:rFonts w:asciiTheme="minorHAnsi" w:hAnsiTheme="minorHAnsi" w:cs="Arial"/>
          <w:color w:val="404040"/>
        </w:rPr>
        <w:t>4. 7.</w:t>
      </w:r>
      <w:r w:rsidRPr="00644F55">
        <w:rPr>
          <w:rFonts w:asciiTheme="minorHAnsi" w:hAnsiTheme="minorHAnsi" w:cs="Arial"/>
          <w:color w:val="404040"/>
        </w:rPr>
        <w:t xml:space="preserve">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0E14D4">
        <w:rPr>
          <w:rFonts w:asciiTheme="minorHAnsi" w:hAnsiTheme="minorHAnsi" w:cs="Arial"/>
          <w:color w:val="404040"/>
        </w:rPr>
        <w:t>3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</w:t>
      </w:r>
      <w:r w:rsidR="00BF3D86">
        <w:rPr>
          <w:rFonts w:asciiTheme="minorHAnsi" w:hAnsiTheme="minorHAnsi" w:cs="Arial"/>
          <w:color w:val="404040"/>
        </w:rPr>
        <w:t xml:space="preserve">           </w:t>
      </w:r>
      <w:r w:rsidR="000053BD" w:rsidRPr="00644F55">
        <w:rPr>
          <w:rFonts w:asciiTheme="minorHAnsi" w:hAnsiTheme="minorHAnsi" w:cs="Arial"/>
          <w:color w:val="404040"/>
        </w:rPr>
        <w:t xml:space="preserve">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</w:t>
      </w:r>
      <w:r w:rsidR="00BB73C2">
        <w:rPr>
          <w:rFonts w:asciiTheme="minorHAnsi" w:hAnsiTheme="minorHAnsi" w:cs="Arial"/>
          <w:color w:val="404040"/>
        </w:rPr>
        <w:t>4. 7. 2023</w:t>
      </w:r>
    </w:p>
    <w:p w14:paraId="57E3D265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5A0B5B82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0C27CDF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03D270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50F950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1D53683" w14:textId="77777777" w:rsidR="00285533" w:rsidRPr="00644F55" w:rsidRDefault="00BF3D86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color w:val="404040"/>
        </w:rPr>
        <w:t xml:space="preserve">      </w:t>
      </w:r>
      <w:r w:rsidR="00285533" w:rsidRPr="00644F55">
        <w:rPr>
          <w:rFonts w:asciiTheme="minorHAnsi" w:hAnsiTheme="minorHAnsi" w:cs="Arial"/>
          <w:color w:val="404040"/>
        </w:rPr>
        <w:t>..........................................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  ............................................</w:t>
      </w:r>
    </w:p>
    <w:p w14:paraId="2B991AEE" w14:textId="77777777" w:rsidR="00285533" w:rsidRPr="00644F55" w:rsidRDefault="00F112DD" w:rsidP="00644F55">
      <w:pPr>
        <w:rPr>
          <w:rFonts w:asciiTheme="minorHAnsi" w:hAnsiTheme="minorHAnsi" w:cs="Arial"/>
          <w:bCs/>
          <w:color w:val="404040"/>
        </w:rPr>
      </w:pPr>
      <w:r w:rsidRPr="00BF3D86">
        <w:rPr>
          <w:rFonts w:asciiTheme="minorHAnsi" w:hAnsiTheme="minorHAnsi" w:cs="Arial"/>
          <w:bCs/>
          <w:color w:val="404040"/>
        </w:rPr>
        <w:t xml:space="preserve">Blanka </w:t>
      </w:r>
      <w:proofErr w:type="spellStart"/>
      <w:r w:rsidRPr="00BF3D86">
        <w:rPr>
          <w:rFonts w:asciiTheme="minorHAnsi" w:hAnsiTheme="minorHAnsi" w:cs="Arial"/>
          <w:bCs/>
          <w:color w:val="404040"/>
        </w:rPr>
        <w:t>Števicová</w:t>
      </w:r>
      <w:proofErr w:type="spellEnd"/>
      <w:r w:rsidRPr="00BF3D86">
        <w:rPr>
          <w:rFonts w:asciiTheme="minorHAnsi" w:hAnsiTheme="minorHAnsi" w:cs="Arial"/>
          <w:bCs/>
          <w:color w:val="404040"/>
        </w:rPr>
        <w:t xml:space="preserve">, </w:t>
      </w:r>
      <w:proofErr w:type="spellStart"/>
      <w:r w:rsidRPr="00BF3D86">
        <w:rPr>
          <w:rFonts w:asciiTheme="minorHAnsi" w:hAnsiTheme="minorHAnsi" w:cs="Arial"/>
          <w:bCs/>
          <w:color w:val="404040"/>
        </w:rPr>
        <w:t>DiS</w:t>
      </w:r>
      <w:proofErr w:type="spellEnd"/>
      <w:r w:rsidRPr="00BF3D86">
        <w:rPr>
          <w:rFonts w:asciiTheme="minorHAnsi" w:hAnsiTheme="minorHAnsi" w:cs="Arial"/>
          <w:bCs/>
          <w:color w:val="404040"/>
        </w:rPr>
        <w:t>, ředitelka</w:t>
      </w:r>
      <w:r w:rsidR="00285533" w:rsidRPr="00BF3D86">
        <w:rPr>
          <w:rFonts w:asciiTheme="minorHAnsi" w:hAnsiTheme="minorHAnsi" w:cs="Arial"/>
          <w:color w:val="404040"/>
        </w:rPr>
        <w:tab/>
      </w:r>
      <w:r w:rsidR="00285533" w:rsidRPr="00BF3D86">
        <w:rPr>
          <w:rFonts w:asciiTheme="minorHAnsi" w:hAnsiTheme="minorHAnsi" w:cs="Arial"/>
          <w:color w:val="404040"/>
        </w:rPr>
        <w:tab/>
        <w:t xml:space="preserve">      </w:t>
      </w:r>
      <w:r w:rsidR="000E14D4" w:rsidRPr="00BF3D86">
        <w:rPr>
          <w:rFonts w:asciiTheme="minorHAnsi" w:hAnsiTheme="minorHAnsi" w:cs="Arial"/>
          <w:color w:val="404040"/>
        </w:rPr>
        <w:tab/>
      </w:r>
      <w:r w:rsidR="000E14D4" w:rsidRPr="00BF3D86">
        <w:rPr>
          <w:rFonts w:asciiTheme="minorHAnsi" w:hAnsiTheme="minorHAnsi" w:cs="Arial"/>
          <w:color w:val="404040"/>
        </w:rPr>
        <w:tab/>
      </w:r>
      <w:r w:rsidR="00410407">
        <w:rPr>
          <w:rFonts w:asciiTheme="minorHAnsi" w:hAnsiTheme="minorHAnsi" w:cs="Arial"/>
          <w:color w:val="404040"/>
        </w:rPr>
        <w:t xml:space="preserve">Ing. </w:t>
      </w:r>
      <w:r w:rsidR="00BF3D86">
        <w:rPr>
          <w:rFonts w:asciiTheme="minorHAnsi" w:hAnsiTheme="minorHAnsi" w:cs="Arial"/>
          <w:color w:val="404040"/>
        </w:rPr>
        <w:t xml:space="preserve">Mgr. </w:t>
      </w:r>
      <w:r w:rsidR="00410407">
        <w:rPr>
          <w:rFonts w:asciiTheme="minorHAnsi" w:hAnsiTheme="minorHAnsi" w:cs="Arial"/>
          <w:color w:val="404040"/>
        </w:rPr>
        <w:t>Marek Hartych</w:t>
      </w:r>
      <w:r w:rsidR="00BF3D86">
        <w:rPr>
          <w:rFonts w:asciiTheme="minorHAnsi" w:hAnsiTheme="minorHAnsi" w:cs="Arial"/>
          <w:color w:val="404040"/>
        </w:rPr>
        <w:t xml:space="preserve">, </w:t>
      </w:r>
      <w:r w:rsidR="00410407">
        <w:rPr>
          <w:rFonts w:asciiTheme="minorHAnsi" w:hAnsiTheme="minorHAnsi" w:cs="Arial"/>
          <w:color w:val="404040"/>
        </w:rPr>
        <w:t>generální ředitel</w:t>
      </w:r>
    </w:p>
    <w:p w14:paraId="2BAAE00C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E714" w14:textId="77777777" w:rsidR="002C419E" w:rsidRDefault="002C419E">
      <w:r>
        <w:separator/>
      </w:r>
    </w:p>
  </w:endnote>
  <w:endnote w:type="continuationSeparator" w:id="0">
    <w:p w14:paraId="17488690" w14:textId="77777777" w:rsidR="002C419E" w:rsidRDefault="002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1713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410407">
      <w:rPr>
        <w:rStyle w:val="slostrnky"/>
        <w:rFonts w:cs="Arial Narrow"/>
        <w:b/>
        <w:noProof/>
        <w:color w:val="595959"/>
      </w:rPr>
      <w:t>2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000E" w14:textId="77777777" w:rsidR="002C419E" w:rsidRDefault="002C419E">
      <w:r>
        <w:separator/>
      </w:r>
    </w:p>
  </w:footnote>
  <w:footnote w:type="continuationSeparator" w:id="0">
    <w:p w14:paraId="0ADE26E3" w14:textId="77777777" w:rsidR="002C419E" w:rsidRDefault="002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7494887">
    <w:abstractNumId w:val="0"/>
  </w:num>
  <w:num w:numId="2" w16cid:durableId="183717218">
    <w:abstractNumId w:val="1"/>
  </w:num>
  <w:num w:numId="3" w16cid:durableId="760103961">
    <w:abstractNumId w:val="2"/>
  </w:num>
  <w:num w:numId="4" w16cid:durableId="1309893685">
    <w:abstractNumId w:val="3"/>
  </w:num>
  <w:num w:numId="5" w16cid:durableId="1725986389">
    <w:abstractNumId w:val="4"/>
  </w:num>
  <w:num w:numId="6" w16cid:durableId="1724021043">
    <w:abstractNumId w:val="5"/>
  </w:num>
  <w:num w:numId="7" w16cid:durableId="1963147851">
    <w:abstractNumId w:val="6"/>
  </w:num>
  <w:num w:numId="8" w16cid:durableId="1100444615">
    <w:abstractNumId w:val="10"/>
  </w:num>
  <w:num w:numId="9" w16cid:durableId="80949217">
    <w:abstractNumId w:val="15"/>
  </w:num>
  <w:num w:numId="10" w16cid:durableId="174149148">
    <w:abstractNumId w:val="8"/>
  </w:num>
  <w:num w:numId="11" w16cid:durableId="1532643083">
    <w:abstractNumId w:val="14"/>
  </w:num>
  <w:num w:numId="12" w16cid:durableId="1094589823">
    <w:abstractNumId w:val="11"/>
  </w:num>
  <w:num w:numId="13" w16cid:durableId="1733887379">
    <w:abstractNumId w:val="12"/>
  </w:num>
  <w:num w:numId="14" w16cid:durableId="1508250426">
    <w:abstractNumId w:val="13"/>
  </w:num>
  <w:num w:numId="15" w16cid:durableId="1622879229">
    <w:abstractNumId w:val="9"/>
  </w:num>
  <w:num w:numId="16" w16cid:durableId="422728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32966"/>
    <w:rsid w:val="00057655"/>
    <w:rsid w:val="00083D51"/>
    <w:rsid w:val="000E14D4"/>
    <w:rsid w:val="00105602"/>
    <w:rsid w:val="001320DB"/>
    <w:rsid w:val="001660CB"/>
    <w:rsid w:val="001A6944"/>
    <w:rsid w:val="001D2E01"/>
    <w:rsid w:val="00221183"/>
    <w:rsid w:val="0022134B"/>
    <w:rsid w:val="00242E49"/>
    <w:rsid w:val="00254F44"/>
    <w:rsid w:val="00281F4D"/>
    <w:rsid w:val="00285533"/>
    <w:rsid w:val="00293CC4"/>
    <w:rsid w:val="002A4864"/>
    <w:rsid w:val="002C419E"/>
    <w:rsid w:val="002E5336"/>
    <w:rsid w:val="002F4DEC"/>
    <w:rsid w:val="00303E42"/>
    <w:rsid w:val="003332FB"/>
    <w:rsid w:val="00376F92"/>
    <w:rsid w:val="003F4452"/>
    <w:rsid w:val="00410407"/>
    <w:rsid w:val="004260B5"/>
    <w:rsid w:val="004C01E7"/>
    <w:rsid w:val="004F018A"/>
    <w:rsid w:val="00572E45"/>
    <w:rsid w:val="0061194D"/>
    <w:rsid w:val="006242AF"/>
    <w:rsid w:val="00644F55"/>
    <w:rsid w:val="00672964"/>
    <w:rsid w:val="006B0CC8"/>
    <w:rsid w:val="006D28FF"/>
    <w:rsid w:val="0071348A"/>
    <w:rsid w:val="007421A5"/>
    <w:rsid w:val="007A2DA6"/>
    <w:rsid w:val="007C23EF"/>
    <w:rsid w:val="007C6DD2"/>
    <w:rsid w:val="007D1984"/>
    <w:rsid w:val="007E3E25"/>
    <w:rsid w:val="007F5067"/>
    <w:rsid w:val="00810FBE"/>
    <w:rsid w:val="008B1013"/>
    <w:rsid w:val="008B72C2"/>
    <w:rsid w:val="008C1F9E"/>
    <w:rsid w:val="00910226"/>
    <w:rsid w:val="00926607"/>
    <w:rsid w:val="009876F8"/>
    <w:rsid w:val="00994EA7"/>
    <w:rsid w:val="009B2BE5"/>
    <w:rsid w:val="009D0461"/>
    <w:rsid w:val="00AC5EBB"/>
    <w:rsid w:val="00B244F2"/>
    <w:rsid w:val="00B672EB"/>
    <w:rsid w:val="00BA2852"/>
    <w:rsid w:val="00BB73C2"/>
    <w:rsid w:val="00BC047B"/>
    <w:rsid w:val="00BD7304"/>
    <w:rsid w:val="00BF3D86"/>
    <w:rsid w:val="00C01C7B"/>
    <w:rsid w:val="00C8755A"/>
    <w:rsid w:val="00CE1AD7"/>
    <w:rsid w:val="00CF48CF"/>
    <w:rsid w:val="00D052DC"/>
    <w:rsid w:val="00D17C17"/>
    <w:rsid w:val="00D7280F"/>
    <w:rsid w:val="00D9031E"/>
    <w:rsid w:val="00E721A1"/>
    <w:rsid w:val="00EA55D1"/>
    <w:rsid w:val="00F112DD"/>
    <w:rsid w:val="00F568CD"/>
    <w:rsid w:val="00F80187"/>
    <w:rsid w:val="00F95667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E7E29"/>
  <w15:docId w15:val="{E8A0B0D6-6D90-47F3-B47A-07E3E63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mindekova</cp:lastModifiedBy>
  <cp:revision>2</cp:revision>
  <cp:lastPrinted>2014-05-07T14:03:00Z</cp:lastPrinted>
  <dcterms:created xsi:type="dcterms:W3CDTF">2023-07-25T06:55:00Z</dcterms:created>
  <dcterms:modified xsi:type="dcterms:W3CDTF">2023-07-25T06:55:00Z</dcterms:modified>
</cp:coreProperties>
</file>