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0898" w14:textId="77777777" w:rsidR="00D03804" w:rsidRDefault="00D03804" w:rsidP="00D03804">
      <w:pPr>
        <w:rPr>
          <w:rFonts w:cs="Arial"/>
          <w:b/>
          <w:bCs/>
          <w:sz w:val="24"/>
        </w:rPr>
      </w:pPr>
      <w:r>
        <w:rPr>
          <w:rFonts w:cs="Arial"/>
          <w:b/>
          <w:bCs/>
          <w:sz w:val="24"/>
        </w:rPr>
        <w:t xml:space="preserve">Česká republika – Státní pozemkový úřad                        </w:t>
      </w:r>
      <w:r>
        <w:rPr>
          <w:rFonts w:cs="Arial"/>
          <w:b/>
          <w:bCs/>
          <w:szCs w:val="22"/>
        </w:rPr>
        <w:t>SPU 192637/2023/105/pro</w:t>
      </w:r>
    </w:p>
    <w:p w14:paraId="1105828B" w14:textId="77777777" w:rsidR="00D03804" w:rsidRDefault="00D03804" w:rsidP="00D03804">
      <w:pPr>
        <w:pStyle w:val="obec"/>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 – Žižkov                            UID: spuess8c151296</w:t>
      </w:r>
    </w:p>
    <w:p w14:paraId="1B6DC160" w14:textId="77777777" w:rsidR="00D03804" w:rsidRDefault="00D03804" w:rsidP="00D03804">
      <w:pPr>
        <w:rPr>
          <w:rFonts w:cs="Arial"/>
          <w:color w:val="000000"/>
          <w:szCs w:val="22"/>
        </w:rPr>
      </w:pPr>
      <w:r>
        <w:rPr>
          <w:rFonts w:cs="Arial"/>
          <w:color w:val="000000"/>
          <w:szCs w:val="22"/>
        </w:rPr>
        <w:t xml:space="preserve">IČO: 01312774                                   </w:t>
      </w:r>
    </w:p>
    <w:p w14:paraId="5CA04029" w14:textId="77777777" w:rsidR="00D03804" w:rsidRDefault="00D03804" w:rsidP="00D03804">
      <w:pPr>
        <w:rPr>
          <w:rFonts w:cs="Arial"/>
          <w:szCs w:val="22"/>
        </w:rPr>
      </w:pPr>
      <w:r>
        <w:rPr>
          <w:rFonts w:cs="Arial"/>
          <w:szCs w:val="22"/>
        </w:rPr>
        <w:t>DIČ: CZ 01312774</w:t>
      </w:r>
    </w:p>
    <w:p w14:paraId="0ACA5F42" w14:textId="77777777" w:rsidR="00D03804" w:rsidRDefault="00D03804" w:rsidP="00D03804">
      <w:pPr>
        <w:jc w:val="both"/>
        <w:rPr>
          <w:rFonts w:cs="Arial"/>
          <w:szCs w:val="22"/>
        </w:rPr>
      </w:pPr>
      <w:r>
        <w:rPr>
          <w:rFonts w:cs="Arial"/>
          <w:szCs w:val="22"/>
        </w:rPr>
        <w:t>za kterou právně jedná Ing. Eva Schmidtmajerová, CSc.,</w:t>
      </w:r>
    </w:p>
    <w:p w14:paraId="10B50BD8" w14:textId="77777777" w:rsidR="00D03804" w:rsidRDefault="00D03804" w:rsidP="00D03804">
      <w:pPr>
        <w:jc w:val="both"/>
        <w:rPr>
          <w:rFonts w:cs="Arial"/>
          <w:color w:val="000000"/>
          <w:szCs w:val="22"/>
        </w:rPr>
      </w:pPr>
      <w:r>
        <w:rPr>
          <w:rFonts w:cs="Arial"/>
          <w:szCs w:val="22"/>
        </w:rPr>
        <w:t>ředitelka</w:t>
      </w:r>
      <w:r>
        <w:rPr>
          <w:rFonts w:cs="Arial"/>
          <w:i/>
          <w:color w:val="000000"/>
          <w:szCs w:val="22"/>
        </w:rPr>
        <w:t xml:space="preserve"> </w:t>
      </w:r>
      <w:r>
        <w:rPr>
          <w:rFonts w:cs="Arial"/>
          <w:color w:val="000000"/>
          <w:szCs w:val="22"/>
        </w:rPr>
        <w:t xml:space="preserve">Krajského pozemkového úřadu pro Jihočeský kraj, </w:t>
      </w:r>
    </w:p>
    <w:p w14:paraId="0C941F09" w14:textId="77777777" w:rsidR="00D03804" w:rsidRDefault="00D03804" w:rsidP="00D03804">
      <w:pPr>
        <w:jc w:val="both"/>
        <w:rPr>
          <w:rFonts w:cs="Arial"/>
          <w:color w:val="000000"/>
          <w:szCs w:val="22"/>
        </w:rPr>
      </w:pPr>
      <w:r>
        <w:rPr>
          <w:rFonts w:cs="Arial"/>
          <w:szCs w:val="22"/>
        </w:rPr>
        <w:t>adresa: Rudolfovská 80, České Budějovice, PSČ 370 01,</w:t>
      </w:r>
    </w:p>
    <w:p w14:paraId="29774D46" w14:textId="77777777" w:rsidR="00D03804" w:rsidRDefault="00D03804" w:rsidP="00D03804">
      <w:pPr>
        <w:jc w:val="both"/>
        <w:rPr>
          <w:rFonts w:cs="Arial"/>
          <w:szCs w:val="22"/>
        </w:rPr>
      </w:pPr>
      <w:r>
        <w:rPr>
          <w:rFonts w:cs="Arial"/>
          <w:szCs w:val="22"/>
        </w:rPr>
        <w:t xml:space="preserve">na základě oprávnění vyplývajícího z platného Podpisového řádu Státního pozemkového úřadu účinného ke dni právního jednání </w:t>
      </w:r>
    </w:p>
    <w:p w14:paraId="60DC4853" w14:textId="77777777" w:rsidR="00D03804" w:rsidRDefault="00D03804" w:rsidP="00D03804">
      <w:pPr>
        <w:pStyle w:val="obec"/>
        <w:rPr>
          <w:rFonts w:ascii="Arial" w:hAnsi="Arial" w:cs="Arial"/>
          <w:sz w:val="22"/>
          <w:szCs w:val="22"/>
        </w:rPr>
      </w:pPr>
      <w:r>
        <w:rPr>
          <w:rFonts w:ascii="Arial" w:hAnsi="Arial" w:cs="Arial"/>
          <w:sz w:val="22"/>
          <w:szCs w:val="22"/>
        </w:rPr>
        <w:t>bankovní spojení: Česká národní banka</w:t>
      </w:r>
    </w:p>
    <w:p w14:paraId="7DCF8671" w14:textId="77777777" w:rsidR="00D03804" w:rsidRDefault="00D03804" w:rsidP="00D03804">
      <w:pPr>
        <w:rPr>
          <w:rFonts w:cs="Arial"/>
          <w:szCs w:val="22"/>
        </w:rPr>
      </w:pPr>
      <w:r>
        <w:rPr>
          <w:rFonts w:cs="Arial"/>
          <w:szCs w:val="22"/>
        </w:rPr>
        <w:t>číslo účtu: 50016-3723001/0710</w:t>
      </w:r>
    </w:p>
    <w:p w14:paraId="1D65ABA4" w14:textId="77777777" w:rsidR="00D03804" w:rsidRDefault="00D03804" w:rsidP="00D03804">
      <w:pPr>
        <w:jc w:val="both"/>
        <w:rPr>
          <w:rFonts w:cs="Arial"/>
          <w:color w:val="000000"/>
          <w:szCs w:val="22"/>
        </w:rPr>
      </w:pPr>
    </w:p>
    <w:p w14:paraId="60767F87" w14:textId="77777777" w:rsidR="00D03804" w:rsidRDefault="00D03804" w:rsidP="00D03804">
      <w:pPr>
        <w:jc w:val="both"/>
        <w:rPr>
          <w:rFonts w:cs="Arial"/>
          <w:color w:val="000000"/>
          <w:szCs w:val="22"/>
        </w:rPr>
      </w:pPr>
      <w:r>
        <w:rPr>
          <w:rFonts w:cs="Arial"/>
          <w:color w:val="000000"/>
          <w:szCs w:val="22"/>
        </w:rPr>
        <w:t xml:space="preserve">(dále jen </w:t>
      </w:r>
      <w:r>
        <w:rPr>
          <w:rFonts w:cs="Arial"/>
          <w:b/>
          <w:color w:val="000000"/>
          <w:szCs w:val="22"/>
        </w:rPr>
        <w:t>„povinný“</w:t>
      </w:r>
      <w:r>
        <w:rPr>
          <w:rFonts w:cs="Arial"/>
          <w:color w:val="000000"/>
          <w:szCs w:val="22"/>
        </w:rPr>
        <w:t>)</w:t>
      </w:r>
    </w:p>
    <w:p w14:paraId="3D074CCA" w14:textId="77777777" w:rsidR="00D03804" w:rsidRDefault="00D03804" w:rsidP="00D03804">
      <w:pPr>
        <w:jc w:val="both"/>
        <w:rPr>
          <w:rFonts w:cs="Arial"/>
          <w:color w:val="000000"/>
          <w:szCs w:val="22"/>
        </w:rPr>
      </w:pPr>
      <w:r>
        <w:rPr>
          <w:rFonts w:cs="Arial"/>
          <w:color w:val="000000"/>
          <w:szCs w:val="22"/>
        </w:rPr>
        <w:t>- na straně jedné -</w:t>
      </w:r>
    </w:p>
    <w:p w14:paraId="5C19A6B1" w14:textId="77777777" w:rsidR="00D03804" w:rsidRDefault="00D03804" w:rsidP="00D03804">
      <w:pPr>
        <w:jc w:val="both"/>
        <w:rPr>
          <w:rFonts w:cs="Arial"/>
          <w:color w:val="000000"/>
          <w:szCs w:val="22"/>
        </w:rPr>
      </w:pPr>
    </w:p>
    <w:p w14:paraId="5F1CAED0" w14:textId="77777777" w:rsidR="00D03804" w:rsidRDefault="00D03804" w:rsidP="00D03804">
      <w:pPr>
        <w:jc w:val="both"/>
        <w:rPr>
          <w:rFonts w:cs="Arial"/>
          <w:color w:val="000000"/>
          <w:szCs w:val="22"/>
        </w:rPr>
      </w:pPr>
      <w:r>
        <w:rPr>
          <w:rFonts w:cs="Arial"/>
          <w:color w:val="000000"/>
          <w:szCs w:val="22"/>
        </w:rPr>
        <w:t>a</w:t>
      </w:r>
    </w:p>
    <w:p w14:paraId="6A6B4B95" w14:textId="77777777" w:rsidR="00D03804" w:rsidRDefault="00D03804" w:rsidP="00D03804">
      <w:pPr>
        <w:spacing w:line="240" w:lineRule="atLeast"/>
        <w:jc w:val="both"/>
        <w:rPr>
          <w:rFonts w:cs="Arial"/>
          <w:snapToGrid w:val="0"/>
          <w:color w:val="000000"/>
          <w:szCs w:val="22"/>
        </w:rPr>
      </w:pPr>
    </w:p>
    <w:p w14:paraId="313F9428" w14:textId="77777777" w:rsidR="00D03804" w:rsidRDefault="00D03804" w:rsidP="00D03804">
      <w:pPr>
        <w:pStyle w:val="Zkladntext"/>
        <w:spacing w:after="0"/>
        <w:rPr>
          <w:rFonts w:cs="Arial"/>
          <w:b/>
          <w:iCs/>
          <w:color w:val="000000"/>
          <w:szCs w:val="22"/>
        </w:rPr>
      </w:pPr>
      <w:proofErr w:type="gramStart"/>
      <w:r>
        <w:rPr>
          <w:rFonts w:cs="Arial"/>
          <w:b/>
          <w:iCs/>
          <w:color w:val="000000"/>
          <w:szCs w:val="22"/>
        </w:rPr>
        <w:t>EG.D</w:t>
      </w:r>
      <w:proofErr w:type="gramEnd"/>
      <w:r>
        <w:rPr>
          <w:rFonts w:cs="Arial"/>
          <w:b/>
          <w:iCs/>
          <w:color w:val="000000"/>
          <w:szCs w:val="22"/>
        </w:rPr>
        <w:t>, a.s.</w:t>
      </w:r>
    </w:p>
    <w:p w14:paraId="6F239420" w14:textId="77777777" w:rsidR="00D03804" w:rsidRDefault="00D03804" w:rsidP="00D03804">
      <w:pPr>
        <w:pStyle w:val="Zkladntext"/>
        <w:spacing w:after="0"/>
        <w:rPr>
          <w:rFonts w:cs="Arial"/>
          <w:iCs/>
          <w:color w:val="000000"/>
          <w:szCs w:val="22"/>
        </w:rPr>
      </w:pPr>
      <w:r>
        <w:rPr>
          <w:rFonts w:cs="Arial"/>
          <w:iCs/>
          <w:color w:val="000000"/>
          <w:szCs w:val="22"/>
        </w:rPr>
        <w:t>sídlo: Lidická 1873/36, Černá Pole, 602 00 Brno</w:t>
      </w:r>
    </w:p>
    <w:p w14:paraId="42F68869" w14:textId="77777777" w:rsidR="00D03804" w:rsidRDefault="00D03804" w:rsidP="00D03804">
      <w:pPr>
        <w:pStyle w:val="Zkladntext"/>
        <w:spacing w:after="0"/>
        <w:rPr>
          <w:rFonts w:cs="Arial"/>
          <w:iCs/>
          <w:color w:val="000000"/>
          <w:szCs w:val="22"/>
        </w:rPr>
      </w:pPr>
      <w:r>
        <w:rPr>
          <w:rFonts w:cs="Arial"/>
          <w:iCs/>
          <w:color w:val="000000"/>
          <w:szCs w:val="22"/>
        </w:rPr>
        <w:t>IČO:</w:t>
      </w:r>
      <w:r>
        <w:rPr>
          <w:rFonts w:cs="Arial"/>
          <w:i/>
          <w:iCs/>
          <w:color w:val="000000"/>
          <w:szCs w:val="22"/>
        </w:rPr>
        <w:t xml:space="preserve"> </w:t>
      </w:r>
      <w:r>
        <w:rPr>
          <w:rFonts w:cs="Arial"/>
          <w:iCs/>
          <w:color w:val="000000"/>
          <w:szCs w:val="22"/>
        </w:rPr>
        <w:t>28085400</w:t>
      </w:r>
    </w:p>
    <w:p w14:paraId="06DBF67F" w14:textId="77777777" w:rsidR="00D03804" w:rsidRDefault="00D03804" w:rsidP="00D03804">
      <w:pPr>
        <w:pStyle w:val="Zkladntext"/>
        <w:spacing w:after="0"/>
        <w:rPr>
          <w:rFonts w:cs="Arial"/>
          <w:color w:val="000000"/>
          <w:szCs w:val="22"/>
        </w:rPr>
      </w:pPr>
      <w:r>
        <w:rPr>
          <w:rFonts w:cs="Arial"/>
          <w:iCs/>
          <w:color w:val="000000"/>
          <w:szCs w:val="22"/>
        </w:rPr>
        <w:t>DIČ</w:t>
      </w:r>
      <w:r>
        <w:rPr>
          <w:rFonts w:cs="Arial"/>
          <w:color w:val="000000"/>
          <w:szCs w:val="22"/>
        </w:rPr>
        <w:t xml:space="preserve">: CZ28085400 </w:t>
      </w:r>
    </w:p>
    <w:p w14:paraId="3F8C0B27" w14:textId="77777777" w:rsidR="00D03804" w:rsidRDefault="00D03804" w:rsidP="00D03804">
      <w:pPr>
        <w:jc w:val="both"/>
        <w:rPr>
          <w:rFonts w:cs="Arial"/>
          <w:color w:val="000000"/>
          <w:szCs w:val="22"/>
        </w:rPr>
      </w:pPr>
      <w:r>
        <w:rPr>
          <w:rFonts w:cs="Arial"/>
          <w:color w:val="000000"/>
          <w:szCs w:val="22"/>
        </w:rPr>
        <w:t>zapsán</w:t>
      </w:r>
      <w:r>
        <w:rPr>
          <w:rFonts w:cs="Arial"/>
          <w:iCs/>
          <w:color w:val="000000"/>
          <w:szCs w:val="22"/>
        </w:rPr>
        <w:t>a</w:t>
      </w:r>
      <w:r>
        <w:rPr>
          <w:rFonts w:cs="Arial"/>
          <w:color w:val="000000"/>
          <w:szCs w:val="22"/>
        </w:rPr>
        <w:t xml:space="preserve"> v obchodním rejstříku vedeném Krajským soudem v Brně, oddíl B, vložka 8477</w:t>
      </w:r>
    </w:p>
    <w:p w14:paraId="7A94A6AA" w14:textId="2E743752" w:rsidR="00D03804" w:rsidRDefault="00D03804" w:rsidP="00D03804">
      <w:pPr>
        <w:rPr>
          <w:rFonts w:cs="Arial"/>
          <w:iCs/>
          <w:color w:val="000000"/>
          <w:szCs w:val="22"/>
        </w:rPr>
      </w:pPr>
      <w:r>
        <w:rPr>
          <w:rFonts w:cs="Arial"/>
          <w:iCs/>
          <w:color w:val="000000"/>
          <w:szCs w:val="22"/>
        </w:rPr>
        <w:t xml:space="preserve">zastoupena: </w:t>
      </w:r>
      <w:r w:rsidR="00BB76AE">
        <w:rPr>
          <w:rFonts w:cs="Arial"/>
          <w:iCs/>
          <w:szCs w:val="22"/>
        </w:rPr>
        <w:t>Rudolf Boška</w:t>
      </w:r>
      <w:r>
        <w:rPr>
          <w:rFonts w:cs="Arial"/>
          <w:iCs/>
          <w:color w:val="000000"/>
          <w:szCs w:val="22"/>
        </w:rPr>
        <w:t>, Manažer věcných břemen</w:t>
      </w:r>
    </w:p>
    <w:p w14:paraId="33CABD3F" w14:textId="77777777" w:rsidR="00D03804" w:rsidRDefault="00D03804" w:rsidP="00D03804">
      <w:pPr>
        <w:rPr>
          <w:rFonts w:cs="Arial"/>
          <w:iCs/>
          <w:szCs w:val="22"/>
        </w:rPr>
      </w:pPr>
      <w:r>
        <w:rPr>
          <w:rFonts w:cs="Arial"/>
          <w:iCs/>
          <w:color w:val="000000"/>
          <w:szCs w:val="22"/>
        </w:rPr>
        <w:tab/>
        <w:t xml:space="preserve">         na základě Pověření ze dne </w:t>
      </w:r>
      <w:r>
        <w:rPr>
          <w:rFonts w:cs="Arial"/>
          <w:iCs/>
          <w:szCs w:val="22"/>
        </w:rPr>
        <w:t>18. 1. 2021</w:t>
      </w:r>
    </w:p>
    <w:p w14:paraId="03CAEC89" w14:textId="77777777" w:rsidR="00D03804" w:rsidRDefault="00D03804" w:rsidP="00D03804">
      <w:pPr>
        <w:jc w:val="both"/>
        <w:rPr>
          <w:rFonts w:cs="Arial"/>
          <w:color w:val="000000"/>
          <w:szCs w:val="22"/>
        </w:rPr>
      </w:pPr>
      <w:r>
        <w:rPr>
          <w:rFonts w:cs="Arial"/>
          <w:color w:val="000000"/>
          <w:szCs w:val="22"/>
        </w:rPr>
        <w:t>bankovní spojení: Komerční banka, a.s., pobočka České Budějovice</w:t>
      </w:r>
    </w:p>
    <w:p w14:paraId="1AE104A9" w14:textId="58243EFE" w:rsidR="00D03804" w:rsidRDefault="00D03804" w:rsidP="00D03804">
      <w:pPr>
        <w:jc w:val="both"/>
        <w:rPr>
          <w:rFonts w:cs="Arial"/>
          <w:color w:val="000000"/>
          <w:szCs w:val="22"/>
        </w:rPr>
      </w:pPr>
      <w:r>
        <w:rPr>
          <w:rFonts w:cs="Arial"/>
          <w:color w:val="000000"/>
          <w:szCs w:val="22"/>
        </w:rPr>
        <w:t xml:space="preserve">číslo účtu: </w:t>
      </w:r>
      <w:proofErr w:type="spellStart"/>
      <w:r w:rsidR="00BB76AE">
        <w:rPr>
          <w:rFonts w:cs="Arial"/>
          <w:color w:val="000000"/>
          <w:szCs w:val="22"/>
        </w:rPr>
        <w:t>xxxxxxxxxxxxxxxxxxxx</w:t>
      </w:r>
      <w:proofErr w:type="spellEnd"/>
    </w:p>
    <w:p w14:paraId="457C8669" w14:textId="77777777" w:rsidR="00D03804" w:rsidRDefault="00D03804" w:rsidP="00D03804">
      <w:pPr>
        <w:jc w:val="both"/>
        <w:rPr>
          <w:rFonts w:cs="Arial"/>
          <w:color w:val="000000"/>
          <w:szCs w:val="22"/>
        </w:rPr>
      </w:pPr>
      <w:r>
        <w:rPr>
          <w:rFonts w:cs="Arial"/>
          <w:color w:val="000000"/>
          <w:szCs w:val="22"/>
        </w:rPr>
        <w:t> </w:t>
      </w:r>
    </w:p>
    <w:p w14:paraId="553D3AC4" w14:textId="77777777" w:rsidR="00D03804" w:rsidRDefault="00D03804" w:rsidP="00D03804">
      <w:pPr>
        <w:spacing w:line="240" w:lineRule="atLeast"/>
        <w:jc w:val="both"/>
        <w:rPr>
          <w:rFonts w:cs="Arial"/>
          <w:snapToGrid w:val="0"/>
          <w:color w:val="000000"/>
          <w:szCs w:val="22"/>
        </w:rPr>
      </w:pPr>
      <w:r>
        <w:rPr>
          <w:rFonts w:cs="Arial"/>
          <w:color w:val="000000"/>
          <w:szCs w:val="22"/>
        </w:rPr>
        <w:t xml:space="preserve">(dále jen </w:t>
      </w:r>
      <w:r>
        <w:rPr>
          <w:rFonts w:cs="Arial"/>
          <w:b/>
          <w:snapToGrid w:val="0"/>
          <w:color w:val="000000"/>
          <w:szCs w:val="22"/>
        </w:rPr>
        <w:t>„oprávněný“</w:t>
      </w:r>
      <w:r>
        <w:rPr>
          <w:rFonts w:cs="Arial"/>
          <w:snapToGrid w:val="0"/>
          <w:color w:val="000000"/>
          <w:szCs w:val="22"/>
        </w:rPr>
        <w:t xml:space="preserve">) </w:t>
      </w:r>
    </w:p>
    <w:p w14:paraId="29045C21" w14:textId="77777777" w:rsidR="00D03804" w:rsidRDefault="00D03804" w:rsidP="00D03804">
      <w:pPr>
        <w:spacing w:line="240" w:lineRule="atLeast"/>
        <w:jc w:val="both"/>
        <w:rPr>
          <w:rFonts w:cs="Arial"/>
          <w:snapToGrid w:val="0"/>
          <w:color w:val="000000"/>
          <w:szCs w:val="22"/>
        </w:rPr>
      </w:pPr>
      <w:r>
        <w:rPr>
          <w:rFonts w:cs="Arial"/>
          <w:snapToGrid w:val="0"/>
          <w:color w:val="000000"/>
          <w:szCs w:val="22"/>
        </w:rPr>
        <w:t xml:space="preserve">- na straně druhé - </w:t>
      </w:r>
    </w:p>
    <w:p w14:paraId="274F192F" w14:textId="77777777" w:rsidR="00D03804" w:rsidRDefault="00D03804" w:rsidP="00D03804">
      <w:pPr>
        <w:jc w:val="both"/>
        <w:rPr>
          <w:rFonts w:cs="Arial"/>
          <w:snapToGrid w:val="0"/>
          <w:color w:val="000000"/>
          <w:szCs w:val="22"/>
        </w:rPr>
      </w:pPr>
    </w:p>
    <w:p w14:paraId="2085E696" w14:textId="77777777" w:rsidR="00D03804" w:rsidRDefault="00D03804" w:rsidP="00D03804">
      <w:pPr>
        <w:jc w:val="both"/>
        <w:rPr>
          <w:rFonts w:cs="Arial"/>
          <w:color w:val="000000"/>
          <w:szCs w:val="22"/>
        </w:rPr>
      </w:pPr>
      <w:r>
        <w:rPr>
          <w:rFonts w:cs="Arial"/>
          <w:snapToGrid w:val="0"/>
          <w:color w:val="000000"/>
          <w:szCs w:val="22"/>
        </w:rPr>
        <w:t>uzavírají</w:t>
      </w:r>
      <w:r>
        <w:rPr>
          <w:rFonts w:cs="Arial"/>
          <w:color w:val="000000"/>
          <w:szCs w:val="22"/>
        </w:rPr>
        <w:t> </w:t>
      </w:r>
      <w:r>
        <w:rPr>
          <w:rStyle w:val="Text10"/>
          <w:iCs/>
          <w:color w:val="000000"/>
          <w:szCs w:val="22"/>
        </w:rPr>
        <w:t xml:space="preserve">podle ustanovení </w:t>
      </w:r>
      <w:r>
        <w:rPr>
          <w:rFonts w:cs="Arial"/>
          <w:color w:val="000000"/>
          <w:szCs w:val="22"/>
        </w:rPr>
        <w:t xml:space="preserve">§ </w:t>
      </w:r>
      <w:proofErr w:type="gramStart"/>
      <w:r>
        <w:rPr>
          <w:rFonts w:cs="Arial"/>
          <w:color w:val="000000"/>
          <w:szCs w:val="22"/>
        </w:rPr>
        <w:t>1257 - 1266</w:t>
      </w:r>
      <w:proofErr w:type="gramEnd"/>
      <w:r>
        <w:rPr>
          <w:rFonts w:cs="Arial"/>
          <w:color w:val="000000"/>
          <w:szCs w:val="22"/>
        </w:rPr>
        <w:t xml:space="preserve"> zákona č. 89/2012 Sb., občanský zákoník, ve znění pozdějších předpisů</w:t>
      </w:r>
      <w:r>
        <w:rPr>
          <w:rStyle w:val="Text10"/>
          <w:iCs/>
          <w:color w:val="000000"/>
          <w:szCs w:val="22"/>
        </w:rPr>
        <w:t xml:space="preserve"> (dále jen „občanský zákoník“) a na základě ustanovení § 25 zákona č. 458/2000 Sb., o podmínkách podnikání a o výkonu státní správy v energetických odvětvích a o změně některých zákonů (energetický zákon),</w:t>
      </w:r>
      <w:r>
        <w:rPr>
          <w:rFonts w:cs="Arial"/>
          <w:color w:val="000000"/>
          <w:szCs w:val="22"/>
        </w:rPr>
        <w:t xml:space="preserve"> ve znění pozdějších předpisů (dále jen „energetický zákon“)</w:t>
      </w:r>
    </w:p>
    <w:p w14:paraId="4BEBB90C" w14:textId="77777777" w:rsidR="00D03804" w:rsidRDefault="00D03804" w:rsidP="00D03804">
      <w:pPr>
        <w:jc w:val="both"/>
        <w:rPr>
          <w:rFonts w:cs="Arial"/>
          <w:color w:val="000000"/>
          <w:szCs w:val="22"/>
        </w:rPr>
      </w:pPr>
    </w:p>
    <w:p w14:paraId="2D26CFD0" w14:textId="77777777" w:rsidR="00D03804" w:rsidRDefault="00D03804" w:rsidP="00D03804">
      <w:pPr>
        <w:jc w:val="both"/>
        <w:rPr>
          <w:rStyle w:val="Text10"/>
          <w:iCs/>
          <w:sz w:val="22"/>
        </w:rPr>
      </w:pPr>
      <w:r>
        <w:rPr>
          <w:rStyle w:val="Text10"/>
          <w:iCs/>
          <w:color w:val="000000"/>
          <w:szCs w:val="22"/>
        </w:rPr>
        <w:t xml:space="preserve">tuto </w:t>
      </w:r>
    </w:p>
    <w:p w14:paraId="44FF18DB" w14:textId="77777777" w:rsidR="00D03804" w:rsidRDefault="00D03804" w:rsidP="00D03804">
      <w:pPr>
        <w:jc w:val="both"/>
      </w:pPr>
      <w:r>
        <w:rPr>
          <w:rFonts w:cs="Arial"/>
          <w:b/>
          <w:bCs/>
          <w:color w:val="000000"/>
          <w:szCs w:val="22"/>
        </w:rPr>
        <w:t> </w:t>
      </w:r>
      <w:r>
        <w:rPr>
          <w:rFonts w:cs="Arial"/>
          <w:b/>
          <w:bCs/>
          <w:caps/>
          <w:color w:val="000000"/>
          <w:szCs w:val="22"/>
        </w:rPr>
        <w:t> </w:t>
      </w:r>
    </w:p>
    <w:p w14:paraId="09696F8A" w14:textId="77777777" w:rsidR="00D03804" w:rsidRDefault="00D03804" w:rsidP="00D03804">
      <w:pPr>
        <w:jc w:val="center"/>
        <w:rPr>
          <w:rFonts w:cs="Arial"/>
          <w:b/>
          <w:bCs/>
          <w:caps/>
          <w:color w:val="000000"/>
          <w:sz w:val="28"/>
          <w:szCs w:val="28"/>
        </w:rPr>
      </w:pPr>
      <w:r>
        <w:rPr>
          <w:rFonts w:cs="Arial"/>
          <w:b/>
          <w:bCs/>
          <w:caps/>
          <w:color w:val="000000"/>
          <w:sz w:val="28"/>
          <w:szCs w:val="28"/>
        </w:rPr>
        <w:t>smlouvU o zřízení věcného břemene</w:t>
      </w:r>
    </w:p>
    <w:p w14:paraId="2CE8BCC7" w14:textId="77777777" w:rsidR="00D03804" w:rsidRDefault="00D03804" w:rsidP="00D03804">
      <w:pPr>
        <w:jc w:val="center"/>
        <w:rPr>
          <w:rFonts w:cs="Arial"/>
          <w:color w:val="000000"/>
          <w:szCs w:val="22"/>
        </w:rPr>
      </w:pPr>
    </w:p>
    <w:p w14:paraId="779EE83E" w14:textId="77777777" w:rsidR="00D03804" w:rsidRDefault="00D03804" w:rsidP="00D03804">
      <w:pPr>
        <w:jc w:val="center"/>
        <w:rPr>
          <w:rFonts w:cs="Arial"/>
          <w:color w:val="000000"/>
          <w:sz w:val="24"/>
        </w:rPr>
      </w:pPr>
      <w:r>
        <w:rPr>
          <w:rFonts w:cs="Arial"/>
          <w:b/>
          <w:bCs/>
          <w:color w:val="000000"/>
          <w:sz w:val="24"/>
        </w:rPr>
        <w:t>č</w:t>
      </w:r>
      <w:r>
        <w:rPr>
          <w:rFonts w:cs="Arial"/>
          <w:b/>
          <w:bCs/>
          <w:caps/>
          <w:color w:val="000000"/>
          <w:sz w:val="24"/>
        </w:rPr>
        <w:t xml:space="preserve">. </w:t>
      </w:r>
      <w:r>
        <w:rPr>
          <w:rFonts w:cs="Arial"/>
          <w:b/>
          <w:bCs/>
          <w:caps/>
          <w:color w:val="000000"/>
          <w:sz w:val="28"/>
          <w:szCs w:val="28"/>
        </w:rPr>
        <w:t>2004C23/05</w:t>
      </w:r>
    </w:p>
    <w:p w14:paraId="26409D71" w14:textId="77777777" w:rsidR="00D03804" w:rsidRDefault="00D03804" w:rsidP="00D03804">
      <w:pPr>
        <w:jc w:val="center"/>
        <w:rPr>
          <w:rFonts w:cs="Arial"/>
          <w:b/>
          <w:bCs/>
          <w:color w:val="000000"/>
          <w:szCs w:val="22"/>
        </w:rPr>
      </w:pPr>
    </w:p>
    <w:p w14:paraId="17E4C8E7" w14:textId="77777777" w:rsidR="00D03804" w:rsidRDefault="00D03804" w:rsidP="00D03804">
      <w:pPr>
        <w:ind w:left="3540" w:firstLine="708"/>
        <w:rPr>
          <w:rFonts w:cs="Arial"/>
          <w:color w:val="000000"/>
          <w:szCs w:val="22"/>
        </w:rPr>
      </w:pPr>
      <w:r>
        <w:rPr>
          <w:rFonts w:cs="Arial"/>
          <w:b/>
          <w:bCs/>
          <w:color w:val="000000"/>
          <w:szCs w:val="22"/>
        </w:rPr>
        <w:t xml:space="preserve">  I.</w:t>
      </w:r>
    </w:p>
    <w:p w14:paraId="3EFBF905" w14:textId="77777777" w:rsidR="00D03804" w:rsidRDefault="00D03804" w:rsidP="00D03804">
      <w:pPr>
        <w:ind w:left="4247" w:hanging="4389"/>
        <w:jc w:val="center"/>
        <w:rPr>
          <w:rFonts w:cs="Arial"/>
          <w:b/>
          <w:snapToGrid w:val="0"/>
          <w:color w:val="000000"/>
          <w:szCs w:val="22"/>
        </w:rPr>
      </w:pPr>
      <w:r>
        <w:rPr>
          <w:rFonts w:cs="Arial"/>
          <w:b/>
          <w:snapToGrid w:val="0"/>
          <w:color w:val="000000"/>
          <w:szCs w:val="22"/>
        </w:rPr>
        <w:t>Úvodní ustanovení</w:t>
      </w:r>
    </w:p>
    <w:p w14:paraId="638D0A02" w14:textId="77777777" w:rsidR="00D03804" w:rsidRDefault="00D03804" w:rsidP="00D03804">
      <w:pPr>
        <w:keepNext/>
        <w:numPr>
          <w:ilvl w:val="0"/>
          <w:numId w:val="2"/>
        </w:numPr>
        <w:ind w:left="567" w:hanging="567"/>
        <w:jc w:val="both"/>
        <w:outlineLvl w:val="0"/>
        <w:rPr>
          <w:rFonts w:cs="Arial"/>
          <w:szCs w:val="22"/>
        </w:rPr>
      </w:pPr>
      <w:r>
        <w:rPr>
          <w:rFonts w:cs="Arial"/>
          <w:szCs w:val="22"/>
        </w:rPr>
        <w:t>Povinný je ve smyslu zákona č. 503/2012 Sb., o Státním pozemkovém úřadu a o změně některých souvisejících zákonů, ve znění pozdějších předpisů, příslušný hospodařit s níže uvedenými pozemky ve vlastnictví České republiky, a je tedy podle ustanovení § 26 zákona č. 219/2000 Sb., o majetku České republiky a jejím vystupování v právních vztazích, ve znění pozdějších předpisů, oprávněn zřídit k těmto pozemkům věcné břemeno služebnosti.</w:t>
      </w:r>
      <w:r>
        <w:rPr>
          <w:rFonts w:cs="Arial"/>
          <w:b/>
          <w:bCs/>
          <w:szCs w:val="22"/>
        </w:rPr>
        <w:t> </w:t>
      </w:r>
    </w:p>
    <w:p w14:paraId="34C5DCB9" w14:textId="77777777" w:rsidR="00D03804" w:rsidRDefault="00D03804" w:rsidP="00D03804">
      <w:pPr>
        <w:numPr>
          <w:ilvl w:val="0"/>
          <w:numId w:val="2"/>
        </w:numPr>
        <w:ind w:left="567" w:hanging="567"/>
        <w:jc w:val="both"/>
        <w:rPr>
          <w:rFonts w:cs="Arial"/>
          <w:color w:val="000000"/>
          <w:szCs w:val="22"/>
        </w:rPr>
      </w:pPr>
      <w:r>
        <w:rPr>
          <w:rFonts w:cs="Arial"/>
          <w:snapToGrid w:val="0"/>
          <w:color w:val="000000"/>
          <w:szCs w:val="22"/>
        </w:rPr>
        <w:t xml:space="preserve">Oprávněný </w:t>
      </w:r>
      <w:r>
        <w:rPr>
          <w:rFonts w:cs="Arial"/>
          <w:bCs/>
          <w:color w:val="000000"/>
          <w:szCs w:val="22"/>
        </w:rPr>
        <w:t xml:space="preserve">je držitelem licence na </w:t>
      </w:r>
      <w:r>
        <w:rPr>
          <w:rFonts w:cs="Arial"/>
          <w:color w:val="000000"/>
          <w:szCs w:val="22"/>
        </w:rPr>
        <w:t xml:space="preserve">distribuce elektřiny </w:t>
      </w:r>
      <w:r>
        <w:rPr>
          <w:rFonts w:cs="Arial"/>
          <w:bCs/>
          <w:color w:val="000000"/>
          <w:szCs w:val="22"/>
        </w:rPr>
        <w:t>č. 120806026, vydané Energetickým regulačním úřadem dne 1. 7. 2008</w:t>
      </w:r>
      <w:r>
        <w:rPr>
          <w:rFonts w:cs="Arial"/>
          <w:color w:val="000000"/>
          <w:szCs w:val="22"/>
        </w:rPr>
        <w:t>;</w:t>
      </w:r>
      <w:r>
        <w:rPr>
          <w:rFonts w:cs="Arial"/>
          <w:bCs/>
          <w:color w:val="000000"/>
          <w:szCs w:val="22"/>
        </w:rPr>
        <w:t xml:space="preserve"> dále prohlašuje, že je ve smyslu </w:t>
      </w:r>
      <w:r>
        <w:rPr>
          <w:rFonts w:cs="Arial"/>
          <w:snapToGrid w:val="0"/>
          <w:color w:val="000000"/>
          <w:szCs w:val="22"/>
        </w:rPr>
        <w:t>ustanovení § 25 energetického zákona provozovatelem distribuční soustavy.</w:t>
      </w:r>
    </w:p>
    <w:p w14:paraId="25B17190" w14:textId="77777777" w:rsidR="00D03804" w:rsidRDefault="00D03804" w:rsidP="00D03804">
      <w:pPr>
        <w:ind w:firstLine="708"/>
        <w:jc w:val="both"/>
        <w:rPr>
          <w:rFonts w:cs="Arial"/>
          <w:color w:val="000000"/>
          <w:szCs w:val="22"/>
        </w:rPr>
      </w:pPr>
      <w:r>
        <w:rPr>
          <w:rFonts w:cs="Arial"/>
          <w:color w:val="000000"/>
          <w:szCs w:val="22"/>
        </w:rPr>
        <w:t>        </w:t>
      </w:r>
    </w:p>
    <w:p w14:paraId="235E5850" w14:textId="77777777" w:rsidR="00D03804" w:rsidRDefault="00D03804" w:rsidP="00D03804">
      <w:pPr>
        <w:ind w:firstLine="708"/>
        <w:jc w:val="both"/>
        <w:rPr>
          <w:rFonts w:cs="Arial"/>
          <w:i/>
          <w:iCs/>
          <w:color w:val="000000"/>
          <w:szCs w:val="22"/>
          <w:u w:val="single"/>
        </w:rPr>
      </w:pPr>
    </w:p>
    <w:p w14:paraId="756EB4F9" w14:textId="77777777" w:rsidR="00D03804" w:rsidRDefault="00D03804" w:rsidP="00D03804">
      <w:pPr>
        <w:jc w:val="center"/>
        <w:rPr>
          <w:rFonts w:cs="Arial"/>
          <w:b/>
          <w:snapToGrid w:val="0"/>
          <w:color w:val="000000"/>
          <w:szCs w:val="22"/>
        </w:rPr>
      </w:pPr>
      <w:r>
        <w:rPr>
          <w:rFonts w:cs="Arial"/>
          <w:b/>
          <w:snapToGrid w:val="0"/>
          <w:color w:val="000000"/>
          <w:szCs w:val="22"/>
        </w:rPr>
        <w:lastRenderedPageBreak/>
        <w:t>II.</w:t>
      </w:r>
    </w:p>
    <w:p w14:paraId="3321B256" w14:textId="77777777" w:rsidR="00D03804" w:rsidRDefault="00D03804" w:rsidP="00D03804">
      <w:pPr>
        <w:jc w:val="center"/>
        <w:rPr>
          <w:rFonts w:cs="Arial"/>
          <w:color w:val="000000"/>
          <w:szCs w:val="22"/>
        </w:rPr>
      </w:pPr>
      <w:r>
        <w:rPr>
          <w:rFonts w:cs="Arial"/>
          <w:b/>
          <w:bCs/>
          <w:color w:val="000000"/>
          <w:szCs w:val="22"/>
        </w:rPr>
        <w:t>Pozemky, k nimž se věcné břemeno vztahuje</w:t>
      </w:r>
    </w:p>
    <w:p w14:paraId="2EC36D14" w14:textId="77777777" w:rsidR="00D03804" w:rsidRDefault="00D03804" w:rsidP="00D03804">
      <w:pPr>
        <w:numPr>
          <w:ilvl w:val="0"/>
          <w:numId w:val="3"/>
        </w:numPr>
        <w:ind w:left="567" w:hanging="567"/>
        <w:jc w:val="both"/>
        <w:rPr>
          <w:rFonts w:cs="Arial"/>
          <w:color w:val="000000"/>
          <w:szCs w:val="22"/>
        </w:rPr>
      </w:pPr>
      <w:r>
        <w:rPr>
          <w:rFonts w:cs="Arial"/>
          <w:color w:val="000000"/>
          <w:szCs w:val="22"/>
        </w:rPr>
        <w:t xml:space="preserve">Pozemky </w:t>
      </w:r>
      <w:proofErr w:type="spellStart"/>
      <w:r>
        <w:rPr>
          <w:rFonts w:cs="Arial"/>
          <w:color w:val="000000"/>
          <w:szCs w:val="22"/>
        </w:rPr>
        <w:t>parc</w:t>
      </w:r>
      <w:proofErr w:type="spellEnd"/>
      <w:r>
        <w:rPr>
          <w:rFonts w:cs="Arial"/>
          <w:color w:val="000000"/>
          <w:szCs w:val="22"/>
        </w:rPr>
        <w:t xml:space="preserve">. č. </w:t>
      </w:r>
      <w:r>
        <w:rPr>
          <w:rFonts w:cs="Arial"/>
          <w:b/>
          <w:bCs/>
          <w:color w:val="000000"/>
          <w:szCs w:val="22"/>
        </w:rPr>
        <w:t>KN 2772/1</w:t>
      </w:r>
      <w:r>
        <w:rPr>
          <w:rFonts w:cs="Arial"/>
          <w:i/>
          <w:iCs/>
          <w:color w:val="000000"/>
          <w:szCs w:val="22"/>
        </w:rPr>
        <w:t>,</w:t>
      </w:r>
      <w:r>
        <w:rPr>
          <w:rFonts w:cs="Arial"/>
          <w:b/>
          <w:bCs/>
          <w:i/>
          <w:iCs/>
          <w:color w:val="000000"/>
          <w:szCs w:val="22"/>
        </w:rPr>
        <w:t xml:space="preserve"> </w:t>
      </w:r>
      <w:r>
        <w:rPr>
          <w:rFonts w:cs="Arial"/>
          <w:color w:val="000000"/>
          <w:szCs w:val="22"/>
        </w:rPr>
        <w:t xml:space="preserve">v obci Dobrá Voda u Českých Budějovic, katastrální území </w:t>
      </w:r>
      <w:r>
        <w:rPr>
          <w:rFonts w:cs="Arial"/>
          <w:b/>
          <w:bCs/>
          <w:color w:val="000000"/>
          <w:szCs w:val="22"/>
        </w:rPr>
        <w:t>Dobrá Voda u Českých Budějovic</w:t>
      </w:r>
      <w:r>
        <w:rPr>
          <w:rFonts w:cs="Arial"/>
          <w:color w:val="000000"/>
          <w:szCs w:val="22"/>
        </w:rPr>
        <w:t xml:space="preserve"> a </w:t>
      </w:r>
      <w:r>
        <w:rPr>
          <w:rFonts w:cs="Arial"/>
          <w:b/>
          <w:bCs/>
          <w:color w:val="000000"/>
          <w:szCs w:val="22"/>
        </w:rPr>
        <w:t>KN 2772/2</w:t>
      </w:r>
      <w:r>
        <w:rPr>
          <w:rFonts w:cs="Arial"/>
          <w:color w:val="000000"/>
          <w:szCs w:val="22"/>
        </w:rPr>
        <w:t xml:space="preserve">, v obci České Budějovice, katastrální území </w:t>
      </w:r>
      <w:r>
        <w:rPr>
          <w:rFonts w:cs="Arial"/>
          <w:b/>
          <w:bCs/>
          <w:color w:val="000000"/>
          <w:szCs w:val="22"/>
        </w:rPr>
        <w:t>České Budějovice 5</w:t>
      </w:r>
      <w:r>
        <w:rPr>
          <w:rFonts w:cs="Arial"/>
          <w:color w:val="000000"/>
          <w:szCs w:val="22"/>
        </w:rPr>
        <w:t>, které jsou zapsány u Katastrálního úřadu pro Jihočeský kraj, Katastrální pracoviště České Budějovice na listu vlastnictví č. 10002. Tyto pozemky budou dále označovány bez ohledu na jejich počet jako „</w:t>
      </w:r>
      <w:r>
        <w:rPr>
          <w:rFonts w:cs="Arial"/>
          <w:b/>
          <w:color w:val="000000"/>
          <w:szCs w:val="22"/>
        </w:rPr>
        <w:t>služebný pozemek</w:t>
      </w:r>
      <w:r>
        <w:rPr>
          <w:rFonts w:cs="Arial"/>
          <w:color w:val="000000"/>
          <w:szCs w:val="22"/>
        </w:rPr>
        <w:t>“.</w:t>
      </w:r>
    </w:p>
    <w:p w14:paraId="1A3C57F5" w14:textId="77777777" w:rsidR="00D03804" w:rsidRDefault="00D03804" w:rsidP="00D03804">
      <w:pPr>
        <w:numPr>
          <w:ilvl w:val="0"/>
          <w:numId w:val="3"/>
        </w:numPr>
        <w:ind w:left="567" w:hanging="567"/>
        <w:jc w:val="both"/>
        <w:rPr>
          <w:rFonts w:cs="Arial"/>
          <w:szCs w:val="22"/>
        </w:rPr>
      </w:pPr>
      <w:r>
        <w:rPr>
          <w:rFonts w:cs="Arial"/>
          <w:szCs w:val="22"/>
        </w:rPr>
        <w:t xml:space="preserve">Oprávněný z věcného břemene prohlašuje, že je vlastníkem a provozovatelem zařízení distribuční soustavy elektrizační soustavy energetického zařízení </w:t>
      </w:r>
      <w:r>
        <w:rPr>
          <w:rFonts w:cs="Arial"/>
          <w:b/>
          <w:bCs/>
          <w:i/>
          <w:iCs/>
          <w:szCs w:val="22"/>
        </w:rPr>
        <w:t xml:space="preserve">„ČB, Srubec LIDL – přeložka VN“ – </w:t>
      </w:r>
      <w:r>
        <w:rPr>
          <w:rFonts w:cs="Arial"/>
          <w:b/>
          <w:bCs/>
          <w:szCs w:val="22"/>
        </w:rPr>
        <w:t>kabelové vedení VN, telekomunikační síť</w:t>
      </w:r>
      <w:r>
        <w:rPr>
          <w:rFonts w:cs="Arial"/>
          <w:b/>
          <w:bCs/>
          <w:i/>
          <w:iCs/>
          <w:szCs w:val="22"/>
        </w:rPr>
        <w:t>,</w:t>
      </w:r>
      <w:r>
        <w:rPr>
          <w:rFonts w:cs="Arial"/>
          <w:i/>
          <w:szCs w:val="22"/>
        </w:rPr>
        <w:t xml:space="preserve"> </w:t>
      </w:r>
      <w:r>
        <w:rPr>
          <w:rFonts w:cs="Arial"/>
          <w:szCs w:val="22"/>
        </w:rPr>
        <w:t>jehož výstavba byla realizována na základě územního rozhodnutí, vydané Magistrátem města České Budějovice,</w:t>
      </w:r>
      <w:r>
        <w:rPr>
          <w:rFonts w:cs="Arial"/>
          <w:i/>
          <w:szCs w:val="22"/>
        </w:rPr>
        <w:t xml:space="preserve"> </w:t>
      </w:r>
      <w:r>
        <w:rPr>
          <w:rFonts w:cs="Arial"/>
          <w:szCs w:val="22"/>
        </w:rPr>
        <w:t>č.j. SU/4829/2021-6, ze dne 8. 10. 2021 (dále jen „stavbu zařízení distribuční soustavy“).</w:t>
      </w:r>
    </w:p>
    <w:p w14:paraId="1807149E" w14:textId="77777777" w:rsidR="00D03804" w:rsidRDefault="00D03804" w:rsidP="00D03804">
      <w:pPr>
        <w:jc w:val="center"/>
        <w:rPr>
          <w:rFonts w:cs="Arial"/>
          <w:b/>
          <w:color w:val="000000"/>
          <w:szCs w:val="22"/>
        </w:rPr>
      </w:pPr>
      <w:r>
        <w:rPr>
          <w:rFonts w:cs="Arial"/>
          <w:b/>
          <w:color w:val="000000"/>
          <w:szCs w:val="22"/>
        </w:rPr>
        <w:t xml:space="preserve">III. </w:t>
      </w:r>
    </w:p>
    <w:p w14:paraId="62AEB73B" w14:textId="77777777" w:rsidR="00D03804" w:rsidRDefault="00D03804" w:rsidP="00D03804">
      <w:pPr>
        <w:jc w:val="center"/>
        <w:rPr>
          <w:rFonts w:cs="Arial"/>
          <w:b/>
          <w:color w:val="000000"/>
          <w:szCs w:val="22"/>
        </w:rPr>
      </w:pPr>
      <w:r>
        <w:rPr>
          <w:rFonts w:cs="Arial"/>
          <w:b/>
          <w:color w:val="000000"/>
          <w:szCs w:val="22"/>
        </w:rPr>
        <w:t>Věcné břemeno</w:t>
      </w:r>
    </w:p>
    <w:p w14:paraId="63B8375C" w14:textId="77777777" w:rsidR="00D03804" w:rsidRDefault="00D03804" w:rsidP="00D03804">
      <w:pPr>
        <w:numPr>
          <w:ilvl w:val="0"/>
          <w:numId w:val="4"/>
        </w:numPr>
        <w:ind w:left="426" w:hanging="426"/>
        <w:jc w:val="both"/>
        <w:rPr>
          <w:rFonts w:cs="Arial"/>
          <w:iCs/>
          <w:color w:val="000000"/>
          <w:szCs w:val="22"/>
        </w:rPr>
      </w:pPr>
      <w:r>
        <w:rPr>
          <w:rFonts w:cs="Arial"/>
          <w:color w:val="000000"/>
          <w:szCs w:val="22"/>
        </w:rPr>
        <w:t>Povinný z věcného břemene zřizuje podle ustanovení § 25 energetického zákona ve prospěch oprávněného věcné břemeno ke služebnému pozemku, spočívající:</w:t>
      </w:r>
    </w:p>
    <w:p w14:paraId="2D30B7F6" w14:textId="77777777" w:rsidR="00D03804" w:rsidRDefault="00D03804" w:rsidP="00D03804">
      <w:pPr>
        <w:ind w:left="993" w:hanging="284"/>
        <w:jc w:val="both"/>
        <w:rPr>
          <w:rFonts w:cs="Arial"/>
          <w:color w:val="000000"/>
          <w:szCs w:val="22"/>
        </w:rPr>
      </w:pPr>
      <w:r>
        <w:rPr>
          <w:rFonts w:cs="Arial"/>
          <w:color w:val="000000"/>
          <w:szCs w:val="22"/>
        </w:rPr>
        <w:t>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w:t>
      </w:r>
    </w:p>
    <w:p w14:paraId="410E35A7" w14:textId="77777777" w:rsidR="00D03804" w:rsidRDefault="00D03804" w:rsidP="00D03804">
      <w:pPr>
        <w:ind w:left="993" w:hanging="284"/>
        <w:jc w:val="both"/>
        <w:rPr>
          <w:rFonts w:cs="Arial"/>
          <w:color w:val="000000"/>
          <w:szCs w:val="22"/>
        </w:rPr>
      </w:pPr>
      <w:r>
        <w:rPr>
          <w:rFonts w:cs="Arial"/>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Pr>
          <w:rFonts w:cs="Arial"/>
          <w:b/>
          <w:color w:val="000000"/>
          <w:szCs w:val="22"/>
        </w:rPr>
        <w:t>věcné břemeno</w:t>
      </w:r>
      <w:r>
        <w:rPr>
          <w:rFonts w:cs="Arial"/>
          <w:color w:val="000000"/>
          <w:szCs w:val="22"/>
        </w:rPr>
        <w:t xml:space="preserve">“). </w:t>
      </w:r>
    </w:p>
    <w:p w14:paraId="592D26FA" w14:textId="77777777" w:rsidR="00D03804" w:rsidRDefault="00D03804" w:rsidP="00D03804">
      <w:pPr>
        <w:ind w:left="426" w:hanging="426"/>
        <w:jc w:val="both"/>
        <w:rPr>
          <w:rFonts w:cs="Arial"/>
          <w:iCs/>
          <w:color w:val="000000"/>
          <w:szCs w:val="22"/>
        </w:rPr>
      </w:pPr>
      <w:r>
        <w:rPr>
          <w:rFonts w:cs="Arial"/>
          <w:color w:val="000000"/>
          <w:szCs w:val="22"/>
        </w:rPr>
        <w:t>2.</w:t>
      </w:r>
      <w:r>
        <w:rPr>
          <w:rFonts w:cs="Arial"/>
          <w:color w:val="000000"/>
          <w:szCs w:val="22"/>
        </w:rPr>
        <w:tab/>
        <w:t>Rozsah zatížení věcným břemenem je</w:t>
      </w:r>
      <w:r>
        <w:rPr>
          <w:rFonts w:cs="Arial"/>
          <w:iCs/>
          <w:color w:val="000000"/>
          <w:szCs w:val="22"/>
        </w:rPr>
        <w:t xml:space="preserve"> stanoven geometrickými</w:t>
      </w:r>
      <w:r>
        <w:rPr>
          <w:rFonts w:cs="Arial"/>
          <w:i/>
          <w:iCs/>
          <w:color w:val="000000"/>
          <w:szCs w:val="22"/>
        </w:rPr>
        <w:t xml:space="preserve"> </w:t>
      </w:r>
      <w:r>
        <w:rPr>
          <w:rFonts w:cs="Arial"/>
          <w:iCs/>
          <w:color w:val="000000"/>
          <w:szCs w:val="22"/>
        </w:rPr>
        <w:t xml:space="preserve">plány číslo 1905-1414/2022, který byl potvrzen Katastrálním úřadem pro Jihočeský kraj, Katastrální pracoviště České Budějovice dne 4. 10. 2022 (viz příloha č. 1) a číslo 3823-1414/2022, který byl potvrzen Katastrálním úřadem pro Jihočeský kraj, Katastrální pracoviště České Budějovice dne 3. 10. 2022 (viz příloha č. 2). Geometrické plány </w:t>
      </w:r>
      <w:proofErr w:type="gramStart"/>
      <w:r>
        <w:rPr>
          <w:rFonts w:cs="Arial"/>
          <w:iCs/>
          <w:color w:val="000000"/>
          <w:szCs w:val="22"/>
        </w:rPr>
        <w:t>tvoří</w:t>
      </w:r>
      <w:proofErr w:type="gramEnd"/>
      <w:r>
        <w:rPr>
          <w:rFonts w:cs="Arial"/>
          <w:iCs/>
          <w:color w:val="000000"/>
          <w:szCs w:val="22"/>
        </w:rPr>
        <w:t xml:space="preserve"> nedílnou součást této smlouvy. </w:t>
      </w:r>
    </w:p>
    <w:p w14:paraId="343D2075" w14:textId="77777777" w:rsidR="00D03804" w:rsidRDefault="00D03804" w:rsidP="00D03804">
      <w:pPr>
        <w:ind w:left="426" w:hanging="426"/>
        <w:jc w:val="both"/>
        <w:rPr>
          <w:rFonts w:cs="Arial"/>
          <w:iCs/>
          <w:color w:val="000000"/>
          <w:szCs w:val="22"/>
        </w:rPr>
      </w:pPr>
      <w:r>
        <w:rPr>
          <w:rFonts w:cs="Arial"/>
          <w:iCs/>
          <w:color w:val="000000"/>
          <w:szCs w:val="22"/>
        </w:rPr>
        <w:t>3.</w:t>
      </w:r>
      <w:r>
        <w:rPr>
          <w:rFonts w:cs="Arial"/>
          <w:iCs/>
          <w:color w:val="000000"/>
          <w:szCs w:val="22"/>
        </w:rPr>
        <w:tab/>
        <w:t>Věcné břemeno se zřizuje úplatně a na dobu neurčitou.</w:t>
      </w:r>
    </w:p>
    <w:p w14:paraId="281307F7" w14:textId="77777777" w:rsidR="00D03804" w:rsidRDefault="00D03804" w:rsidP="00D03804">
      <w:pPr>
        <w:jc w:val="both"/>
        <w:rPr>
          <w:rFonts w:cs="Arial"/>
          <w:b/>
          <w:iCs/>
          <w:color w:val="000000"/>
          <w:szCs w:val="22"/>
        </w:rPr>
      </w:pPr>
    </w:p>
    <w:p w14:paraId="7D2551F0" w14:textId="77777777" w:rsidR="00D03804" w:rsidRDefault="00D03804" w:rsidP="00D03804">
      <w:pPr>
        <w:jc w:val="center"/>
        <w:rPr>
          <w:rFonts w:cs="Arial"/>
          <w:b/>
          <w:iCs/>
          <w:color w:val="000000"/>
          <w:szCs w:val="22"/>
        </w:rPr>
      </w:pPr>
      <w:r>
        <w:rPr>
          <w:rFonts w:cs="Arial"/>
          <w:b/>
          <w:iCs/>
          <w:color w:val="000000"/>
          <w:szCs w:val="22"/>
        </w:rPr>
        <w:t xml:space="preserve">IV. </w:t>
      </w:r>
    </w:p>
    <w:p w14:paraId="1BC561C5" w14:textId="77777777" w:rsidR="00D03804" w:rsidRDefault="00D03804" w:rsidP="00D03804">
      <w:pPr>
        <w:ind w:firstLine="708"/>
        <w:jc w:val="center"/>
        <w:rPr>
          <w:rFonts w:cs="Arial"/>
          <w:b/>
          <w:iCs/>
          <w:color w:val="000000"/>
          <w:szCs w:val="22"/>
        </w:rPr>
      </w:pPr>
      <w:r>
        <w:rPr>
          <w:rFonts w:cs="Arial"/>
          <w:b/>
          <w:iCs/>
          <w:color w:val="000000"/>
          <w:szCs w:val="22"/>
        </w:rPr>
        <w:t>Práva a povinnosti smluvních stran</w:t>
      </w:r>
    </w:p>
    <w:p w14:paraId="7E448686" w14:textId="77777777" w:rsidR="00D03804" w:rsidRDefault="00D03804" w:rsidP="00D03804">
      <w:pPr>
        <w:numPr>
          <w:ilvl w:val="0"/>
          <w:numId w:val="5"/>
        </w:numPr>
        <w:ind w:left="426" w:hanging="426"/>
        <w:jc w:val="both"/>
        <w:rPr>
          <w:rFonts w:cs="Arial"/>
          <w:color w:val="000000"/>
          <w:szCs w:val="22"/>
        </w:rPr>
      </w:pPr>
      <w:r>
        <w:rPr>
          <w:rFonts w:cs="Arial"/>
          <w:color w:val="000000"/>
          <w:szCs w:val="22"/>
        </w:rPr>
        <w:t>Povinný jako ten, který je příslušný hospodařit se služebným pozemkem se zavazuje věcné břemeno strpět. Oprávněný z věcného břemene právo odpovídající věcnému břemeni přijímá.</w:t>
      </w:r>
    </w:p>
    <w:p w14:paraId="25E9B938" w14:textId="77777777" w:rsidR="00D03804" w:rsidRDefault="00D03804" w:rsidP="00D03804">
      <w:pPr>
        <w:numPr>
          <w:ilvl w:val="0"/>
          <w:numId w:val="5"/>
        </w:numPr>
        <w:ind w:left="426" w:hanging="426"/>
        <w:jc w:val="both"/>
        <w:rPr>
          <w:rFonts w:cs="Arial"/>
          <w:color w:val="000000"/>
          <w:szCs w:val="22"/>
        </w:rPr>
      </w:pPr>
      <w:r>
        <w:rPr>
          <w:rFonts w:cs="Arial"/>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Pr>
          <w:rFonts w:cs="Arial"/>
          <w:szCs w:val="22"/>
        </w:rPr>
        <w:t>a zajistí, aby tak činily i jím pověřené osoby.</w:t>
      </w:r>
      <w:r>
        <w:rPr>
          <w:rFonts w:cs="Arial"/>
          <w:color w:val="000000"/>
          <w:szCs w:val="22"/>
        </w:rPr>
        <w:t xml:space="preserve"> Tato povinnost se nevztahuje na řešení havarijních stavů, kdy vstup na služebný pozemek bude oznámen bezprostředně po jeho ukončení.</w:t>
      </w:r>
    </w:p>
    <w:p w14:paraId="12735A9C" w14:textId="77777777" w:rsidR="00D03804" w:rsidRDefault="00D03804" w:rsidP="00D03804">
      <w:pPr>
        <w:numPr>
          <w:ilvl w:val="0"/>
          <w:numId w:val="5"/>
        </w:numPr>
        <w:ind w:left="426" w:hanging="426"/>
        <w:jc w:val="both"/>
        <w:rPr>
          <w:rFonts w:cs="Arial"/>
          <w:color w:val="000000"/>
          <w:szCs w:val="22"/>
        </w:rPr>
      </w:pPr>
      <w:r>
        <w:rPr>
          <w:rFonts w:cs="Arial"/>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14:paraId="6E67CE2A" w14:textId="77777777" w:rsidR="00D03804" w:rsidRDefault="00D03804" w:rsidP="00D03804">
      <w:pPr>
        <w:numPr>
          <w:ilvl w:val="0"/>
          <w:numId w:val="5"/>
        </w:numPr>
        <w:ind w:left="426" w:hanging="426"/>
        <w:jc w:val="both"/>
        <w:rPr>
          <w:rFonts w:cs="Arial"/>
          <w:color w:val="000000"/>
          <w:szCs w:val="22"/>
        </w:rPr>
      </w:pPr>
      <w:r>
        <w:rPr>
          <w:rFonts w:cs="Arial"/>
          <w:color w:val="000000"/>
          <w:szCs w:val="22"/>
        </w:rPr>
        <w:t xml:space="preserve">Náklady spojené s běžným udržováním služebného pozemku nese povinný. </w:t>
      </w:r>
    </w:p>
    <w:p w14:paraId="1F5D03A4" w14:textId="77777777" w:rsidR="00D03804" w:rsidRDefault="00D03804" w:rsidP="00D03804">
      <w:pPr>
        <w:numPr>
          <w:ilvl w:val="0"/>
          <w:numId w:val="5"/>
        </w:numPr>
        <w:ind w:left="426" w:hanging="426"/>
        <w:jc w:val="both"/>
        <w:rPr>
          <w:rFonts w:cs="Arial"/>
          <w:color w:val="000000"/>
          <w:szCs w:val="22"/>
        </w:rPr>
      </w:pPr>
      <w:r>
        <w:rPr>
          <w:rFonts w:cs="Arial"/>
          <w:color w:val="000000"/>
          <w:szCs w:val="22"/>
        </w:rPr>
        <w:t xml:space="preserve">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w:t>
      </w:r>
      <w:r>
        <w:rPr>
          <w:rFonts w:cs="Arial"/>
          <w:color w:val="000000"/>
          <w:szCs w:val="22"/>
        </w:rPr>
        <w:lastRenderedPageBreak/>
        <w:t>oprávněný zavazuje poskytnout povinnému potřebnou součinnost při výmazu zapsaného věcného břemene z katastru nemovitostí.</w:t>
      </w:r>
    </w:p>
    <w:p w14:paraId="4E617116" w14:textId="77777777" w:rsidR="00D03804" w:rsidRDefault="00D03804" w:rsidP="00D03804">
      <w:pPr>
        <w:jc w:val="both"/>
        <w:rPr>
          <w:rFonts w:cs="Arial"/>
          <w:color w:val="000000"/>
          <w:szCs w:val="22"/>
        </w:rPr>
      </w:pPr>
    </w:p>
    <w:p w14:paraId="0B3C2FEA" w14:textId="77777777" w:rsidR="00D03804" w:rsidRDefault="00D03804" w:rsidP="00D03804">
      <w:pPr>
        <w:jc w:val="both"/>
        <w:rPr>
          <w:rFonts w:cs="Arial"/>
          <w:color w:val="000000"/>
          <w:szCs w:val="22"/>
        </w:rPr>
      </w:pPr>
    </w:p>
    <w:p w14:paraId="1F06CC19" w14:textId="77777777" w:rsidR="00D03804" w:rsidRDefault="00D03804" w:rsidP="00D03804">
      <w:pPr>
        <w:jc w:val="center"/>
        <w:rPr>
          <w:rFonts w:cs="Arial"/>
          <w:b/>
          <w:snapToGrid w:val="0"/>
          <w:color w:val="000000"/>
          <w:szCs w:val="22"/>
        </w:rPr>
      </w:pPr>
      <w:r>
        <w:rPr>
          <w:rFonts w:cs="Arial"/>
          <w:b/>
          <w:color w:val="000000"/>
          <w:szCs w:val="22"/>
        </w:rPr>
        <w:t>V</w:t>
      </w:r>
      <w:r>
        <w:rPr>
          <w:rFonts w:cs="Arial"/>
          <w:b/>
          <w:snapToGrid w:val="0"/>
          <w:color w:val="000000"/>
          <w:szCs w:val="22"/>
        </w:rPr>
        <w:t>.</w:t>
      </w:r>
    </w:p>
    <w:p w14:paraId="62D09560" w14:textId="77777777" w:rsidR="00D03804" w:rsidRDefault="00D03804" w:rsidP="00D03804">
      <w:pPr>
        <w:jc w:val="center"/>
        <w:rPr>
          <w:rFonts w:cs="Arial"/>
          <w:b/>
          <w:color w:val="000000"/>
          <w:szCs w:val="22"/>
        </w:rPr>
      </w:pPr>
      <w:r>
        <w:rPr>
          <w:rFonts w:cs="Arial"/>
          <w:b/>
          <w:color w:val="000000"/>
          <w:szCs w:val="22"/>
        </w:rPr>
        <w:t>Úplata za zřízení věcného břemene a další úplaty s tím spojené</w:t>
      </w:r>
    </w:p>
    <w:p w14:paraId="76FF69D9" w14:textId="77777777" w:rsidR="00D03804" w:rsidRDefault="00D03804" w:rsidP="00D03804">
      <w:pPr>
        <w:widowControl w:val="0"/>
        <w:numPr>
          <w:ilvl w:val="0"/>
          <w:numId w:val="6"/>
        </w:numPr>
        <w:tabs>
          <w:tab w:val="left" w:pos="709"/>
        </w:tabs>
        <w:autoSpaceDE w:val="0"/>
        <w:autoSpaceDN w:val="0"/>
        <w:adjustRightInd w:val="0"/>
        <w:ind w:left="709" w:hanging="709"/>
        <w:jc w:val="both"/>
        <w:rPr>
          <w:rFonts w:cs="Arial"/>
          <w:color w:val="000000"/>
          <w:szCs w:val="22"/>
        </w:rPr>
      </w:pPr>
      <w:r>
        <w:rPr>
          <w:rFonts w:cs="Arial"/>
          <w:color w:val="000000"/>
          <w:szCs w:val="22"/>
        </w:rPr>
        <w:t xml:space="preserve">Smluvní strany se dohodly na jednorázové úplatě za zřízení věcného břemene v celkové </w:t>
      </w:r>
      <w:r>
        <w:rPr>
          <w:rFonts w:cs="Arial"/>
          <w:szCs w:val="22"/>
        </w:rPr>
        <w:t xml:space="preserve">výši 62 040 Kč (slovy: </w:t>
      </w:r>
      <w:proofErr w:type="spellStart"/>
      <w:r>
        <w:rPr>
          <w:rFonts w:cs="Arial"/>
          <w:szCs w:val="22"/>
        </w:rPr>
        <w:t>šedesátdvatisícčtyřicet</w:t>
      </w:r>
      <w:proofErr w:type="spellEnd"/>
      <w:r>
        <w:rPr>
          <w:rFonts w:cs="Arial"/>
          <w:szCs w:val="22"/>
        </w:rPr>
        <w:t xml:space="preserve"> </w:t>
      </w:r>
      <w:r>
        <w:rPr>
          <w:rFonts w:cs="Arial"/>
          <w:color w:val="000000"/>
          <w:szCs w:val="22"/>
        </w:rPr>
        <w:t xml:space="preserve">korun českých). </w:t>
      </w:r>
    </w:p>
    <w:p w14:paraId="3F8CB234" w14:textId="77777777" w:rsidR="00D03804" w:rsidRDefault="00D03804" w:rsidP="00D03804">
      <w:pPr>
        <w:numPr>
          <w:ilvl w:val="0"/>
          <w:numId w:val="4"/>
        </w:numPr>
        <w:ind w:left="709" w:hanging="709"/>
        <w:jc w:val="both"/>
        <w:rPr>
          <w:rFonts w:cs="Arial"/>
          <w:i/>
          <w:iCs/>
          <w:color w:val="000000"/>
          <w:szCs w:val="22"/>
          <w:u w:val="single"/>
        </w:rPr>
      </w:pPr>
      <w:r>
        <w:rPr>
          <w:rFonts w:cs="Arial"/>
          <w:color w:val="000000"/>
          <w:szCs w:val="22"/>
        </w:rPr>
        <w:t xml:space="preserve">Jednorázovou úplatu za zřízení věcného břemene dle této smlouvy uhradí oprávněný na účet povinného vedený u České národní banky, číslo účtu </w:t>
      </w:r>
      <w:r>
        <w:rPr>
          <w:rFonts w:cs="Arial"/>
          <w:szCs w:val="22"/>
        </w:rPr>
        <w:t>50016-3723001/0710</w:t>
      </w:r>
      <w:r>
        <w:rPr>
          <w:rFonts w:cs="Arial"/>
          <w:color w:val="000000"/>
          <w:szCs w:val="22"/>
        </w:rPr>
        <w:t xml:space="preserve">, variabilní symbol 200432305 do 45 dnů ode dne účinnosti této smlouvy. </w:t>
      </w:r>
    </w:p>
    <w:p w14:paraId="139D3ED9" w14:textId="77777777" w:rsidR="00D03804" w:rsidRDefault="00D03804" w:rsidP="00D03804">
      <w:pPr>
        <w:numPr>
          <w:ilvl w:val="0"/>
          <w:numId w:val="4"/>
        </w:numPr>
        <w:ind w:left="709" w:hanging="709"/>
        <w:jc w:val="both"/>
        <w:rPr>
          <w:rFonts w:cs="Arial"/>
          <w:color w:val="000000"/>
          <w:szCs w:val="22"/>
        </w:rPr>
      </w:pPr>
      <w:r>
        <w:rPr>
          <w:rFonts w:cs="Arial"/>
          <w:color w:val="000000"/>
          <w:szCs w:val="22"/>
        </w:rPr>
        <w:t>Pokud ve stanoveném termínu k zaplacení nedojde, bude za každý den prodlení vyměřen úrok z prodlení v zákonem stanovené výši.</w:t>
      </w:r>
    </w:p>
    <w:p w14:paraId="1280C907" w14:textId="77777777" w:rsidR="00D03804" w:rsidRDefault="00D03804" w:rsidP="00D03804">
      <w:pPr>
        <w:numPr>
          <w:ilvl w:val="0"/>
          <w:numId w:val="4"/>
        </w:numPr>
        <w:tabs>
          <w:tab w:val="left" w:pos="709"/>
        </w:tabs>
        <w:ind w:left="709" w:hanging="709"/>
        <w:jc w:val="both"/>
        <w:rPr>
          <w:rFonts w:cs="Arial"/>
          <w:color w:val="000000"/>
          <w:szCs w:val="22"/>
        </w:rPr>
      </w:pPr>
      <w:r>
        <w:rPr>
          <w:rFonts w:cs="Arial"/>
          <w:color w:val="000000"/>
          <w:szCs w:val="22"/>
        </w:rPr>
        <w:t>Povinný není plátcem DPH.</w:t>
      </w:r>
    </w:p>
    <w:p w14:paraId="71ACBBE0" w14:textId="77777777" w:rsidR="00D03804" w:rsidRDefault="00D03804" w:rsidP="00D03804">
      <w:pPr>
        <w:rPr>
          <w:rFonts w:cs="Arial"/>
          <w:b/>
          <w:bCs/>
          <w:color w:val="000000"/>
          <w:szCs w:val="22"/>
        </w:rPr>
      </w:pPr>
    </w:p>
    <w:p w14:paraId="0AB07245" w14:textId="77777777" w:rsidR="00D03804" w:rsidRDefault="00D03804" w:rsidP="00D03804">
      <w:pPr>
        <w:jc w:val="center"/>
        <w:rPr>
          <w:rFonts w:cs="Arial"/>
          <w:color w:val="000000"/>
          <w:szCs w:val="22"/>
        </w:rPr>
      </w:pPr>
      <w:r>
        <w:rPr>
          <w:rFonts w:cs="Arial"/>
          <w:b/>
          <w:bCs/>
          <w:color w:val="000000"/>
          <w:szCs w:val="22"/>
        </w:rPr>
        <w:t>VI.</w:t>
      </w:r>
    </w:p>
    <w:p w14:paraId="2E1C7824" w14:textId="77777777" w:rsidR="00D03804" w:rsidRDefault="00D03804" w:rsidP="00D03804">
      <w:pPr>
        <w:jc w:val="center"/>
        <w:rPr>
          <w:rFonts w:cs="Arial"/>
          <w:b/>
          <w:bCs/>
          <w:color w:val="000000"/>
          <w:szCs w:val="22"/>
        </w:rPr>
      </w:pPr>
      <w:r>
        <w:rPr>
          <w:rFonts w:cs="Arial"/>
          <w:b/>
          <w:bCs/>
          <w:color w:val="000000"/>
          <w:szCs w:val="22"/>
        </w:rPr>
        <w:t>Vklad věcného břemene do katastru nemovitostí</w:t>
      </w:r>
    </w:p>
    <w:p w14:paraId="1539C3F7" w14:textId="77777777" w:rsidR="00D03804" w:rsidRDefault="00D03804" w:rsidP="00D03804">
      <w:pPr>
        <w:pStyle w:val="vnintext"/>
        <w:numPr>
          <w:ilvl w:val="0"/>
          <w:numId w:val="7"/>
        </w:numPr>
        <w:ind w:left="426" w:hanging="426"/>
        <w:rPr>
          <w:rFonts w:ascii="Arial" w:hAnsi="Arial" w:cs="Arial"/>
          <w:sz w:val="22"/>
          <w:szCs w:val="22"/>
        </w:rPr>
      </w:pPr>
      <w:r>
        <w:rPr>
          <w:rFonts w:ascii="Arial" w:hAnsi="Arial" w:cs="Arial"/>
          <w:color w:val="000000"/>
          <w:sz w:val="22"/>
          <w:szCs w:val="22"/>
        </w:rPr>
        <w:t xml:space="preserve">Smluvní strany se dohodly, že povinný </w:t>
      </w:r>
      <w:r>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w:t>
      </w:r>
      <w:r>
        <w:rPr>
          <w:rFonts w:ascii="Arial" w:hAnsi="Arial" w:cs="Arial"/>
          <w:color w:val="000000"/>
          <w:sz w:val="22"/>
          <w:szCs w:val="22"/>
        </w:rPr>
        <w:t xml:space="preserve"> návrh na vklad věcného břemene do katastru nemovitostí do 30 dnů ode dne uzavření této smlouvy. Náklady spojené s podáním návrhu na vklad věcného břemene do katastru nemovitostí hradí v plné výši oprávněný.</w:t>
      </w:r>
      <w:r>
        <w:rPr>
          <w:rFonts w:ascii="Arial" w:hAnsi="Arial" w:cs="Arial"/>
          <w:sz w:val="22"/>
          <w:szCs w:val="22"/>
        </w:rPr>
        <w:t xml:space="preserve"> </w:t>
      </w:r>
    </w:p>
    <w:p w14:paraId="641F87C3" w14:textId="77777777" w:rsidR="00D03804" w:rsidRDefault="00D03804" w:rsidP="00D03804">
      <w:pPr>
        <w:pStyle w:val="odst"/>
        <w:numPr>
          <w:ilvl w:val="0"/>
          <w:numId w:val="7"/>
        </w:numPr>
        <w:spacing w:after="0"/>
        <w:ind w:left="426" w:hanging="426"/>
        <w:rPr>
          <w:rFonts w:ascii="Arial" w:hAnsi="Arial" w:cs="Arial"/>
          <w:sz w:val="22"/>
          <w:szCs w:val="22"/>
        </w:rPr>
      </w:pPr>
      <w:r>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28A8240D" w14:textId="77777777" w:rsidR="00D03804" w:rsidRDefault="00D03804" w:rsidP="00D03804">
      <w:pPr>
        <w:pStyle w:val="odst"/>
        <w:numPr>
          <w:ilvl w:val="0"/>
          <w:numId w:val="7"/>
        </w:numPr>
        <w:spacing w:after="0"/>
        <w:ind w:left="426" w:hanging="426"/>
        <w:rPr>
          <w:rFonts w:ascii="Arial" w:hAnsi="Arial" w:cs="Arial"/>
          <w:sz w:val="22"/>
          <w:szCs w:val="22"/>
        </w:rPr>
      </w:pPr>
      <w:r>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 následujícího odstavce této smlouvy.</w:t>
      </w:r>
    </w:p>
    <w:p w14:paraId="557BC2E4" w14:textId="77777777" w:rsidR="00D03804" w:rsidRDefault="00D03804" w:rsidP="00D03804">
      <w:pPr>
        <w:pStyle w:val="odst"/>
        <w:numPr>
          <w:ilvl w:val="0"/>
          <w:numId w:val="7"/>
        </w:numPr>
        <w:spacing w:after="0"/>
        <w:ind w:left="426" w:hanging="426"/>
        <w:rPr>
          <w:rFonts w:ascii="Arial" w:hAnsi="Arial" w:cs="Arial"/>
          <w:sz w:val="22"/>
          <w:szCs w:val="22"/>
        </w:rPr>
      </w:pPr>
      <w:r>
        <w:rPr>
          <w:rFonts w:ascii="Arial" w:hAnsi="Arial" w:cs="Arial"/>
          <w:sz w:val="22"/>
          <w:szCs w:val="22"/>
        </w:rPr>
        <w:t>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věcného břemene do katastru nemovitostí, přičemž tato nová smlouva bude jinak totožného obsahu s touto smlouvou, avšak s odstraněnými nedostatky, které bránily vkladu věcného břemene do katastru nemovitostí. Vyzvat k uzavření nové smlouvy je oprávněna kterákoli smluvní strana druhou smluvní stranu do 30 dnů ode dne zamítnutí návrhu na vklad.</w:t>
      </w:r>
    </w:p>
    <w:p w14:paraId="07F07933" w14:textId="77777777" w:rsidR="00D03804" w:rsidRDefault="00D03804" w:rsidP="00D03804">
      <w:pPr>
        <w:numPr>
          <w:ilvl w:val="0"/>
          <w:numId w:val="7"/>
        </w:numPr>
        <w:ind w:left="426" w:hanging="426"/>
        <w:jc w:val="both"/>
        <w:rPr>
          <w:rFonts w:cs="Arial"/>
          <w:snapToGrid w:val="0"/>
          <w:szCs w:val="22"/>
        </w:rPr>
      </w:pPr>
      <w:r>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2F66613C" w14:textId="77777777" w:rsidR="00D03804" w:rsidRDefault="00D03804" w:rsidP="00D03804">
      <w:pPr>
        <w:jc w:val="both"/>
        <w:rPr>
          <w:rFonts w:cs="Arial"/>
          <w:snapToGrid w:val="0"/>
          <w:szCs w:val="22"/>
        </w:rPr>
      </w:pPr>
    </w:p>
    <w:p w14:paraId="05AD0E1F" w14:textId="77777777" w:rsidR="00D03804" w:rsidRDefault="00D03804" w:rsidP="00D03804">
      <w:pPr>
        <w:jc w:val="center"/>
        <w:rPr>
          <w:rFonts w:cs="Arial"/>
          <w:b/>
          <w:color w:val="000000"/>
          <w:szCs w:val="22"/>
        </w:rPr>
      </w:pPr>
      <w:r>
        <w:rPr>
          <w:rFonts w:cs="Arial"/>
          <w:b/>
          <w:color w:val="000000"/>
          <w:szCs w:val="22"/>
        </w:rPr>
        <w:t xml:space="preserve">VII. </w:t>
      </w:r>
    </w:p>
    <w:p w14:paraId="5B036E23" w14:textId="77777777" w:rsidR="00D03804" w:rsidRDefault="00D03804" w:rsidP="00D03804">
      <w:pPr>
        <w:jc w:val="center"/>
        <w:rPr>
          <w:rFonts w:cs="Arial"/>
          <w:color w:val="000000"/>
          <w:szCs w:val="22"/>
        </w:rPr>
      </w:pPr>
      <w:r>
        <w:rPr>
          <w:rFonts w:cs="Arial"/>
          <w:b/>
          <w:bCs/>
          <w:color w:val="000000"/>
          <w:szCs w:val="22"/>
        </w:rPr>
        <w:t>Závěrečná ustanovení</w:t>
      </w:r>
    </w:p>
    <w:p w14:paraId="2DA51B5E" w14:textId="77777777" w:rsidR="00D03804" w:rsidRDefault="00D03804" w:rsidP="00D03804">
      <w:pPr>
        <w:numPr>
          <w:ilvl w:val="0"/>
          <w:numId w:val="8"/>
        </w:numPr>
        <w:ind w:left="426" w:hanging="426"/>
        <w:jc w:val="both"/>
        <w:rPr>
          <w:rFonts w:cs="Arial"/>
          <w:color w:val="000000"/>
          <w:szCs w:val="22"/>
        </w:rPr>
      </w:pPr>
      <w:r>
        <w:rPr>
          <w:rFonts w:cs="Arial"/>
          <w:color w:val="000000"/>
          <w:szCs w:val="22"/>
        </w:rPr>
        <w:t xml:space="preserve">Není-li v této smlouvě stanoveno jinak, řídí se vzájemné vztahy smluvních stran příslušnými ustanoveními občanského zákoníku a energetického zákona. </w:t>
      </w:r>
    </w:p>
    <w:p w14:paraId="3217B925" w14:textId="77777777" w:rsidR="00D03804" w:rsidRDefault="00D03804" w:rsidP="00D03804">
      <w:pPr>
        <w:numPr>
          <w:ilvl w:val="0"/>
          <w:numId w:val="8"/>
        </w:numPr>
        <w:ind w:left="426" w:hanging="426"/>
        <w:jc w:val="both"/>
        <w:rPr>
          <w:rFonts w:cs="Arial"/>
          <w:color w:val="000000"/>
          <w:szCs w:val="22"/>
        </w:rPr>
      </w:pPr>
      <w:r>
        <w:rPr>
          <w:rFonts w:cs="Arial"/>
          <w:szCs w:val="22"/>
        </w:rPr>
        <w:lastRenderedPageBreak/>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Pr>
          <w:rFonts w:cs="Arial"/>
          <w:color w:val="000000"/>
          <w:szCs w:val="22"/>
        </w:rPr>
        <w:t xml:space="preserve"> Jakákoliv ústní ujednání o změnách této smlouvy budou považována za právně neplatná a neúčinná.</w:t>
      </w:r>
    </w:p>
    <w:p w14:paraId="53268BAB" w14:textId="77777777" w:rsidR="00D03804" w:rsidRDefault="00D03804" w:rsidP="00D03804">
      <w:pPr>
        <w:numPr>
          <w:ilvl w:val="0"/>
          <w:numId w:val="8"/>
        </w:numPr>
        <w:ind w:left="426" w:hanging="426"/>
        <w:jc w:val="both"/>
        <w:rPr>
          <w:rFonts w:cs="Arial"/>
          <w:szCs w:val="22"/>
        </w:rPr>
      </w:pPr>
      <w:r>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8C9070D" w14:textId="77777777" w:rsidR="00D03804" w:rsidRDefault="00D03804" w:rsidP="00D03804">
      <w:pPr>
        <w:numPr>
          <w:ilvl w:val="0"/>
          <w:numId w:val="8"/>
        </w:numPr>
        <w:ind w:left="426" w:hanging="426"/>
        <w:jc w:val="both"/>
        <w:rPr>
          <w:rFonts w:cs="Arial"/>
          <w:szCs w:val="22"/>
        </w:rPr>
      </w:pPr>
      <w:r>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23202EBA" w14:textId="77777777" w:rsidR="00D03804" w:rsidRDefault="00D03804" w:rsidP="00D03804">
      <w:pPr>
        <w:numPr>
          <w:ilvl w:val="0"/>
          <w:numId w:val="8"/>
        </w:numPr>
        <w:ind w:left="426" w:hanging="426"/>
        <w:jc w:val="both"/>
        <w:outlineLvl w:val="0"/>
        <w:rPr>
          <w:rFonts w:cs="Arial"/>
          <w:szCs w:val="22"/>
        </w:rPr>
      </w:pPr>
      <w:r>
        <w:rPr>
          <w:rFonts w:cs="Arial"/>
          <w:szCs w:val="22"/>
        </w:rPr>
        <w:t xml:space="preserve">Povinný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Pr>
          <w:rFonts w:cs="Arial"/>
          <w:bCs/>
          <w:szCs w:val="22"/>
        </w:rPr>
        <w:t>povinný</w:t>
      </w:r>
      <w:r>
        <w:rPr>
          <w:rFonts w:cs="Arial"/>
          <w:szCs w:val="22"/>
        </w:rPr>
        <w:t xml:space="preserve"> zavazuje dodržovat po celou dobu trvání skartační lhůty ve smyslu § 2 písm. s) zákona č. 499/2004 Sb., o archivnictví a spisové službě a o změně některých zákonů, ve znění pozdějších předpisů.</w:t>
      </w:r>
    </w:p>
    <w:p w14:paraId="24AD6778" w14:textId="77777777" w:rsidR="00D03804" w:rsidRDefault="00D03804" w:rsidP="00D03804">
      <w:pPr>
        <w:pStyle w:val="para"/>
        <w:numPr>
          <w:ilvl w:val="0"/>
          <w:numId w:val="8"/>
        </w:numPr>
        <w:ind w:left="426" w:hanging="426"/>
        <w:jc w:val="both"/>
        <w:rPr>
          <w:rFonts w:ascii="Arial" w:hAnsi="Arial" w:cs="Arial"/>
          <w:b w:val="0"/>
          <w:sz w:val="22"/>
          <w:szCs w:val="22"/>
        </w:rPr>
      </w:pPr>
      <w:r>
        <w:rPr>
          <w:rFonts w:ascii="Arial" w:hAnsi="Arial" w:cs="Arial"/>
          <w:b w:val="0"/>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Pr>
          <w:rFonts w:ascii="Arial" w:hAnsi="Arial" w:cs="Arial"/>
          <w:sz w:val="22"/>
          <w:szCs w:val="22"/>
        </w:rPr>
        <w:t xml:space="preserve"> </w:t>
      </w:r>
    </w:p>
    <w:p w14:paraId="2B672E87" w14:textId="77777777" w:rsidR="00D03804" w:rsidRDefault="00D03804" w:rsidP="00D03804">
      <w:pPr>
        <w:numPr>
          <w:ilvl w:val="0"/>
          <w:numId w:val="8"/>
        </w:numPr>
        <w:ind w:left="426" w:hanging="426"/>
        <w:jc w:val="both"/>
        <w:rPr>
          <w:rFonts w:cs="Arial"/>
          <w:szCs w:val="22"/>
        </w:rPr>
      </w:pPr>
      <w:r>
        <w:rPr>
          <w:rFonts w:cs="Arial"/>
          <w:szCs w:val="22"/>
        </w:rPr>
        <w:t xml:space="preserve">Strany výslovně potvrzují, že podmínky této smlouvy jsou výsledkem jejich jednání a každá ze stran měla příležitost ovlivnit obsah podmínek této smlouvy, smlouva tedy nebyla uzavřena adhezním způsobem. </w:t>
      </w:r>
    </w:p>
    <w:p w14:paraId="3070B2E8" w14:textId="77777777" w:rsidR="00D03804" w:rsidRDefault="00D03804" w:rsidP="00D03804">
      <w:pPr>
        <w:numPr>
          <w:ilvl w:val="0"/>
          <w:numId w:val="8"/>
        </w:numPr>
        <w:ind w:left="426" w:hanging="426"/>
        <w:jc w:val="both"/>
        <w:rPr>
          <w:rFonts w:cs="Arial"/>
          <w:color w:val="000000"/>
          <w:szCs w:val="22"/>
        </w:rPr>
      </w:pPr>
      <w:r>
        <w:rPr>
          <w:rFonts w:cs="Arial"/>
          <w:color w:val="000000"/>
          <w:szCs w:val="22"/>
        </w:rPr>
        <w:t xml:space="preserve">Tato smlouva se vyhotovuje ve třech stejnopisech, z nichž jeden </w:t>
      </w:r>
      <w:proofErr w:type="gramStart"/>
      <w:r>
        <w:rPr>
          <w:rFonts w:cs="Arial"/>
          <w:color w:val="000000"/>
          <w:szCs w:val="22"/>
        </w:rPr>
        <w:t>obdrží</w:t>
      </w:r>
      <w:proofErr w:type="gramEnd"/>
      <w:r>
        <w:rPr>
          <w:rFonts w:cs="Arial"/>
          <w:color w:val="000000"/>
          <w:szCs w:val="22"/>
        </w:rPr>
        <w:t xml:space="preserve"> povinný, jeden oprávněný a jeden stejnopis je určen pro vkladové řízení u příslušného katastrálního úřadu. </w:t>
      </w:r>
      <w:r>
        <w:rPr>
          <w:rFonts w:cs="Arial"/>
          <w:szCs w:val="22"/>
        </w:rPr>
        <w:t>Nedílnou součástí této smlouvy jsou její přílohy:</w:t>
      </w:r>
    </w:p>
    <w:p w14:paraId="6E8C3B28" w14:textId="77777777" w:rsidR="00D03804" w:rsidRDefault="00D03804" w:rsidP="00D03804">
      <w:pPr>
        <w:ind w:left="720"/>
        <w:jc w:val="both"/>
        <w:rPr>
          <w:rFonts w:cs="Arial"/>
          <w:szCs w:val="22"/>
        </w:rPr>
      </w:pPr>
      <w:r>
        <w:rPr>
          <w:rFonts w:cs="Arial"/>
          <w:szCs w:val="22"/>
        </w:rPr>
        <w:t>č. 1) Geometrický plán pro vyznačení věcného břemene č. 1905-1414/2022 ze dne 20. 9. 2022 vyhotovený Geodetická kancelář – Ing. Pavel Dvořáček, Chýnovská 1917/9, 390 02 Tábor</w:t>
      </w:r>
    </w:p>
    <w:p w14:paraId="14C6554F" w14:textId="77777777" w:rsidR="00D03804" w:rsidRDefault="00D03804" w:rsidP="00D03804">
      <w:pPr>
        <w:ind w:left="720"/>
        <w:jc w:val="both"/>
        <w:rPr>
          <w:rFonts w:cs="Arial"/>
          <w:color w:val="000000"/>
          <w:szCs w:val="22"/>
        </w:rPr>
      </w:pPr>
      <w:r>
        <w:rPr>
          <w:rFonts w:cs="Arial"/>
          <w:szCs w:val="22"/>
        </w:rPr>
        <w:t>č. 2) Geometrický plán pro vyznačení věcného břemene č. 3823-1414/2022 ze dne 19. 9. 2022 vyhotovený Geodetická kancelář – Ing. Pavel Dvořáček, Chýnovská 1917/9, 390 02 Tábor</w:t>
      </w:r>
    </w:p>
    <w:p w14:paraId="17C38135" w14:textId="77777777" w:rsidR="00D03804" w:rsidRDefault="00D03804" w:rsidP="00D03804">
      <w:pPr>
        <w:jc w:val="both"/>
        <w:rPr>
          <w:rFonts w:cs="Arial"/>
          <w:color w:val="000000"/>
          <w:szCs w:val="22"/>
        </w:rPr>
      </w:pPr>
    </w:p>
    <w:p w14:paraId="424088FF" w14:textId="1257BA67" w:rsidR="00D03804" w:rsidRDefault="00D03804" w:rsidP="00D03804">
      <w:pPr>
        <w:jc w:val="both"/>
        <w:rPr>
          <w:rFonts w:cs="Arial"/>
          <w:color w:val="000000"/>
          <w:szCs w:val="22"/>
        </w:rPr>
      </w:pPr>
      <w:r>
        <w:rPr>
          <w:rFonts w:cs="Arial"/>
          <w:color w:val="000000"/>
          <w:szCs w:val="22"/>
        </w:rPr>
        <w:t xml:space="preserve">V Českých Budějovicích dne </w:t>
      </w:r>
      <w:r w:rsidR="00BB76AE">
        <w:rPr>
          <w:rFonts w:cs="Arial"/>
          <w:color w:val="000000"/>
          <w:szCs w:val="22"/>
        </w:rPr>
        <w:t>12.07.2023</w:t>
      </w:r>
      <w:r>
        <w:rPr>
          <w:rFonts w:cs="Arial"/>
          <w:color w:val="000000"/>
          <w:szCs w:val="22"/>
        </w:rPr>
        <w:t xml:space="preserve">               V</w:t>
      </w:r>
      <w:r w:rsidR="00BB76AE">
        <w:rPr>
          <w:rFonts w:cs="Arial"/>
          <w:color w:val="000000"/>
          <w:szCs w:val="22"/>
        </w:rPr>
        <w:t> Českých Budějovicích</w:t>
      </w:r>
      <w:r>
        <w:rPr>
          <w:rFonts w:cs="Arial"/>
          <w:color w:val="000000"/>
          <w:szCs w:val="22"/>
        </w:rPr>
        <w:t xml:space="preserve"> dne </w:t>
      </w:r>
      <w:r w:rsidR="00BB76AE">
        <w:rPr>
          <w:rFonts w:cs="Arial"/>
          <w:color w:val="000000"/>
          <w:szCs w:val="22"/>
        </w:rPr>
        <w:t>19.06.2023</w:t>
      </w:r>
    </w:p>
    <w:p w14:paraId="40D48810" w14:textId="77777777" w:rsidR="00D03804" w:rsidRDefault="00D03804" w:rsidP="00D03804">
      <w:pPr>
        <w:jc w:val="both"/>
        <w:rPr>
          <w:rFonts w:cs="Arial"/>
          <w:color w:val="000000"/>
          <w:szCs w:val="22"/>
        </w:rPr>
      </w:pPr>
      <w:r>
        <w:rPr>
          <w:rFonts w:cs="Arial"/>
          <w:color w:val="000000"/>
          <w:szCs w:val="22"/>
        </w:rPr>
        <w:t> </w:t>
      </w:r>
    </w:p>
    <w:p w14:paraId="34749718" w14:textId="77777777" w:rsidR="00D03804" w:rsidRDefault="00D03804" w:rsidP="00D03804">
      <w:pPr>
        <w:jc w:val="both"/>
        <w:rPr>
          <w:rFonts w:cs="Arial"/>
          <w:color w:val="000000"/>
          <w:szCs w:val="22"/>
        </w:rPr>
      </w:pPr>
    </w:p>
    <w:p w14:paraId="77D53FEB" w14:textId="77777777" w:rsidR="00D03804" w:rsidRDefault="00D03804" w:rsidP="00D03804">
      <w:pPr>
        <w:jc w:val="both"/>
        <w:rPr>
          <w:rFonts w:cs="Arial"/>
          <w:color w:val="000000"/>
          <w:szCs w:val="22"/>
        </w:rPr>
      </w:pPr>
    </w:p>
    <w:p w14:paraId="4B021028" w14:textId="77777777" w:rsidR="00D03804" w:rsidRDefault="00D03804" w:rsidP="00D03804">
      <w:pPr>
        <w:pStyle w:val="adresa"/>
        <w:tabs>
          <w:tab w:val="left" w:pos="5400"/>
        </w:tabs>
        <w:rPr>
          <w:rFonts w:ascii="Arial" w:hAnsi="Arial" w:cs="Arial"/>
          <w:sz w:val="22"/>
          <w:szCs w:val="22"/>
        </w:rPr>
      </w:pPr>
      <w:r>
        <w:rPr>
          <w:rFonts w:ascii="Arial" w:hAnsi="Arial" w:cs="Arial"/>
          <w:sz w:val="22"/>
          <w:szCs w:val="22"/>
        </w:rPr>
        <w:t>..........................................………................                ……………………………………………..</w:t>
      </w:r>
    </w:p>
    <w:p w14:paraId="2932BD0D" w14:textId="77777777" w:rsidR="00D03804" w:rsidRDefault="00D03804" w:rsidP="00D03804">
      <w:pPr>
        <w:pStyle w:val="Zkladntext31"/>
        <w:jc w:val="both"/>
        <w:rPr>
          <w:rFonts w:ascii="Arial" w:hAnsi="Arial" w:cs="Arial"/>
          <w:sz w:val="22"/>
          <w:szCs w:val="22"/>
        </w:rPr>
      </w:pPr>
      <w:r>
        <w:rPr>
          <w:rFonts w:ascii="Arial" w:hAnsi="Arial" w:cs="Arial"/>
          <w:sz w:val="22"/>
          <w:szCs w:val="22"/>
        </w:rPr>
        <w:t>Ing. Eva Schmidtmajerová, CSc.</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EG.D</w:t>
      </w:r>
      <w:proofErr w:type="gramEnd"/>
      <w:r>
        <w:rPr>
          <w:rFonts w:ascii="Arial" w:hAnsi="Arial" w:cs="Arial"/>
          <w:sz w:val="22"/>
          <w:szCs w:val="22"/>
        </w:rPr>
        <w:t>, a.s.</w:t>
      </w:r>
    </w:p>
    <w:p w14:paraId="1A8B727E" w14:textId="77777777" w:rsidR="00D03804" w:rsidRDefault="00D03804" w:rsidP="00D03804">
      <w:pPr>
        <w:pStyle w:val="adresa"/>
        <w:tabs>
          <w:tab w:val="left" w:pos="4860"/>
        </w:tabs>
        <w:rPr>
          <w:rFonts w:ascii="Arial" w:hAnsi="Arial" w:cs="Arial"/>
          <w:iCs/>
          <w:sz w:val="22"/>
          <w:szCs w:val="22"/>
        </w:rPr>
      </w:pPr>
      <w:r>
        <w:rPr>
          <w:rFonts w:ascii="Arial" w:hAnsi="Arial" w:cs="Arial"/>
          <w:sz w:val="22"/>
          <w:szCs w:val="22"/>
        </w:rPr>
        <w:t>ředitelka Krajského pozemkového úřadu                     Rudolf Boška</w:t>
      </w:r>
    </w:p>
    <w:p w14:paraId="72B40C49" w14:textId="77777777" w:rsidR="00D03804" w:rsidRDefault="00D03804" w:rsidP="00D03804">
      <w:pPr>
        <w:pStyle w:val="adresa"/>
        <w:tabs>
          <w:tab w:val="left" w:pos="4860"/>
        </w:tabs>
        <w:rPr>
          <w:rFonts w:ascii="Arial" w:hAnsi="Arial" w:cs="Arial"/>
          <w:bCs/>
          <w:sz w:val="22"/>
          <w:szCs w:val="22"/>
        </w:rPr>
      </w:pPr>
      <w:r>
        <w:rPr>
          <w:rFonts w:ascii="Arial" w:hAnsi="Arial" w:cs="Arial"/>
          <w:sz w:val="22"/>
          <w:szCs w:val="22"/>
        </w:rPr>
        <w:t>pro Jihočeský kraj                                                         Manažer věcných břemen</w:t>
      </w:r>
    </w:p>
    <w:p w14:paraId="0048356C" w14:textId="77777777" w:rsidR="00D03804" w:rsidRDefault="00D03804" w:rsidP="00D03804">
      <w:pPr>
        <w:pStyle w:val="adresa"/>
        <w:tabs>
          <w:tab w:val="left" w:pos="5580"/>
        </w:tabs>
        <w:rPr>
          <w:rFonts w:ascii="Arial" w:hAnsi="Arial" w:cs="Arial"/>
          <w:b/>
          <w:iCs/>
          <w:sz w:val="22"/>
          <w:szCs w:val="22"/>
        </w:rPr>
      </w:pPr>
      <w:r>
        <w:rPr>
          <w:rFonts w:ascii="Arial" w:hAnsi="Arial" w:cs="Arial"/>
          <w:b/>
          <w:sz w:val="22"/>
          <w:szCs w:val="22"/>
        </w:rPr>
        <w:t>povinný</w:t>
      </w:r>
      <w:r>
        <w:rPr>
          <w:rFonts w:ascii="Arial" w:hAnsi="Arial" w:cs="Arial"/>
          <w:iCs/>
          <w:sz w:val="22"/>
          <w:szCs w:val="22"/>
        </w:rPr>
        <w:t xml:space="preserve">                                                                        </w:t>
      </w:r>
      <w:r>
        <w:rPr>
          <w:rFonts w:ascii="Arial" w:hAnsi="Arial" w:cs="Arial"/>
          <w:b/>
          <w:iCs/>
          <w:sz w:val="22"/>
          <w:szCs w:val="22"/>
        </w:rPr>
        <w:t>oprávněný</w:t>
      </w:r>
    </w:p>
    <w:p w14:paraId="6D362F19" w14:textId="77777777" w:rsidR="00D03804" w:rsidRDefault="00D03804" w:rsidP="00D03804">
      <w:pPr>
        <w:pStyle w:val="adresa"/>
        <w:tabs>
          <w:tab w:val="left" w:pos="4860"/>
        </w:tabs>
        <w:rPr>
          <w:rFonts w:ascii="Arial" w:hAnsi="Arial" w:cs="Arial"/>
          <w:iCs/>
          <w:sz w:val="22"/>
          <w:szCs w:val="22"/>
        </w:rPr>
      </w:pP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sz w:val="22"/>
          <w:szCs w:val="22"/>
        </w:rPr>
        <w:t xml:space="preserve">             </w:t>
      </w:r>
    </w:p>
    <w:p w14:paraId="52B9BB22" w14:textId="77777777" w:rsidR="00D03804" w:rsidRDefault="00D03804" w:rsidP="00D03804">
      <w:pPr>
        <w:pStyle w:val="adresa"/>
        <w:tabs>
          <w:tab w:val="left" w:pos="5940"/>
        </w:tabs>
        <w:rPr>
          <w:rFonts w:ascii="Arial" w:hAnsi="Arial" w:cs="Arial"/>
          <w:sz w:val="22"/>
          <w:szCs w:val="22"/>
        </w:rPr>
      </w:pPr>
      <w:r>
        <w:rPr>
          <w:rFonts w:ascii="Arial" w:hAnsi="Arial" w:cs="Arial"/>
          <w:sz w:val="22"/>
          <w:szCs w:val="22"/>
        </w:rPr>
        <w:lastRenderedPageBreak/>
        <w:t xml:space="preserve">Za věcnou a formální správnost odpovídá </w:t>
      </w:r>
    </w:p>
    <w:p w14:paraId="3A4CE28A" w14:textId="77777777" w:rsidR="00D03804" w:rsidRDefault="00D03804" w:rsidP="00D03804">
      <w:pPr>
        <w:pStyle w:val="adresa"/>
        <w:tabs>
          <w:tab w:val="left" w:pos="5940"/>
        </w:tabs>
        <w:rPr>
          <w:rFonts w:ascii="Arial" w:hAnsi="Arial" w:cs="Arial"/>
          <w:sz w:val="22"/>
          <w:szCs w:val="22"/>
        </w:rPr>
      </w:pPr>
      <w:r>
        <w:rPr>
          <w:rFonts w:ascii="Arial" w:hAnsi="Arial" w:cs="Arial"/>
          <w:sz w:val="22"/>
          <w:szCs w:val="22"/>
        </w:rPr>
        <w:t xml:space="preserve">vedoucí oddělení správy majetku </w:t>
      </w:r>
    </w:p>
    <w:p w14:paraId="329BA425" w14:textId="77777777" w:rsidR="00D03804" w:rsidRDefault="00D03804" w:rsidP="00D03804">
      <w:pPr>
        <w:pStyle w:val="adresa"/>
        <w:tabs>
          <w:tab w:val="left" w:pos="5940"/>
        </w:tabs>
        <w:rPr>
          <w:rFonts w:ascii="Arial" w:hAnsi="Arial" w:cs="Arial"/>
          <w:sz w:val="22"/>
          <w:szCs w:val="22"/>
        </w:rPr>
      </w:pPr>
      <w:r>
        <w:rPr>
          <w:rFonts w:ascii="Arial" w:hAnsi="Arial" w:cs="Arial"/>
          <w:sz w:val="22"/>
          <w:szCs w:val="22"/>
        </w:rPr>
        <w:t>Krajského pozemkového úřadu pro Jihočeský kraj</w:t>
      </w:r>
    </w:p>
    <w:p w14:paraId="17F4FB62" w14:textId="77777777" w:rsidR="00D03804" w:rsidRDefault="00D03804" w:rsidP="00D03804">
      <w:pPr>
        <w:pStyle w:val="adresa"/>
        <w:tabs>
          <w:tab w:val="left" w:pos="5940"/>
        </w:tabs>
        <w:rPr>
          <w:rFonts w:ascii="Arial" w:hAnsi="Arial" w:cs="Arial"/>
          <w:sz w:val="22"/>
          <w:szCs w:val="22"/>
        </w:rPr>
      </w:pPr>
      <w:r>
        <w:rPr>
          <w:rFonts w:ascii="Arial" w:hAnsi="Arial" w:cs="Arial"/>
          <w:sz w:val="22"/>
          <w:szCs w:val="22"/>
        </w:rPr>
        <w:t>Ing. Milada Duffková</w:t>
      </w:r>
    </w:p>
    <w:p w14:paraId="2C5C8D35" w14:textId="77777777" w:rsidR="00D03804" w:rsidRDefault="00D03804" w:rsidP="00D03804">
      <w:pPr>
        <w:pStyle w:val="adresa"/>
        <w:tabs>
          <w:tab w:val="left" w:pos="5940"/>
        </w:tabs>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5A20357" w14:textId="77777777" w:rsidR="00D03804" w:rsidRDefault="00D03804" w:rsidP="00D03804">
      <w:pPr>
        <w:rPr>
          <w:rFonts w:cs="Arial"/>
          <w:szCs w:val="22"/>
        </w:rPr>
      </w:pPr>
      <w:r>
        <w:rPr>
          <w:rFonts w:cs="Arial"/>
          <w:szCs w:val="22"/>
        </w:rPr>
        <w:t>…………………………………………..</w:t>
      </w:r>
    </w:p>
    <w:p w14:paraId="63671FAF" w14:textId="77777777" w:rsidR="00D03804" w:rsidRDefault="00D03804" w:rsidP="00D03804">
      <w:pPr>
        <w:rPr>
          <w:rFonts w:cs="Arial"/>
          <w:szCs w:val="22"/>
        </w:rPr>
      </w:pPr>
      <w:r>
        <w:rPr>
          <w:rFonts w:cs="Arial"/>
          <w:szCs w:val="22"/>
        </w:rPr>
        <w:t>podpis</w:t>
      </w:r>
    </w:p>
    <w:p w14:paraId="063758D1" w14:textId="77777777" w:rsidR="00D03804" w:rsidRDefault="00D03804" w:rsidP="00D03804">
      <w:pPr>
        <w:rPr>
          <w:rFonts w:cs="Arial"/>
          <w:szCs w:val="22"/>
        </w:rPr>
      </w:pPr>
    </w:p>
    <w:p w14:paraId="1456EE0B" w14:textId="77777777" w:rsidR="00D03804" w:rsidRDefault="00D03804" w:rsidP="00D03804">
      <w:pPr>
        <w:jc w:val="both"/>
        <w:rPr>
          <w:rFonts w:cs="Arial"/>
          <w:szCs w:val="22"/>
        </w:rPr>
      </w:pPr>
      <w:r>
        <w:rPr>
          <w:rFonts w:cs="Arial"/>
          <w:szCs w:val="22"/>
        </w:rPr>
        <w:t>Za správnost: Ing. Helena Profantová</w:t>
      </w:r>
    </w:p>
    <w:p w14:paraId="65F6E49A" w14:textId="77777777" w:rsidR="00D03804" w:rsidRDefault="00D03804" w:rsidP="00D03804">
      <w:pPr>
        <w:jc w:val="both"/>
        <w:rPr>
          <w:rFonts w:cs="Arial"/>
          <w:szCs w:val="22"/>
        </w:rPr>
      </w:pPr>
    </w:p>
    <w:p w14:paraId="4BACC229" w14:textId="77777777" w:rsidR="00D03804" w:rsidRDefault="00D03804" w:rsidP="00D03804">
      <w:pPr>
        <w:jc w:val="both"/>
        <w:rPr>
          <w:rFonts w:cs="Arial"/>
          <w:szCs w:val="22"/>
        </w:rPr>
      </w:pPr>
      <w:r>
        <w:rPr>
          <w:rFonts w:cs="Arial"/>
          <w:szCs w:val="22"/>
        </w:rPr>
        <w:t>............................................................</w:t>
      </w:r>
    </w:p>
    <w:p w14:paraId="3DA16D0C" w14:textId="77777777" w:rsidR="00D03804" w:rsidRDefault="00D03804" w:rsidP="00D03804">
      <w:pPr>
        <w:pStyle w:val="adresa"/>
        <w:rPr>
          <w:rFonts w:ascii="Arial" w:hAnsi="Arial" w:cs="Arial"/>
          <w:sz w:val="22"/>
          <w:szCs w:val="22"/>
        </w:rPr>
      </w:pPr>
      <w:r>
        <w:rPr>
          <w:rFonts w:ascii="Arial" w:hAnsi="Arial" w:cs="Arial"/>
          <w:sz w:val="22"/>
          <w:szCs w:val="22"/>
        </w:rPr>
        <w:t>podpis</w:t>
      </w:r>
    </w:p>
    <w:p w14:paraId="74E12A24" w14:textId="77777777" w:rsidR="00D03804" w:rsidRDefault="00D03804" w:rsidP="00D03804">
      <w:pPr>
        <w:pStyle w:val="adresa"/>
        <w:rPr>
          <w:rFonts w:ascii="Arial" w:hAnsi="Arial" w:cs="Arial"/>
          <w:sz w:val="22"/>
          <w:szCs w:val="22"/>
        </w:rPr>
      </w:pPr>
    </w:p>
    <w:p w14:paraId="7D1A9D89" w14:textId="77777777" w:rsidR="00D03804" w:rsidRDefault="00D03804" w:rsidP="00D03804">
      <w:pPr>
        <w:pStyle w:val="adresa"/>
        <w:rPr>
          <w:rFonts w:ascii="Arial" w:hAnsi="Arial" w:cs="Arial"/>
          <w:sz w:val="22"/>
          <w:szCs w:val="22"/>
        </w:rPr>
      </w:pPr>
    </w:p>
    <w:p w14:paraId="011A97B8" w14:textId="77777777" w:rsidR="00D03804" w:rsidRDefault="00D03804" w:rsidP="00D03804">
      <w:pPr>
        <w:jc w:val="both"/>
        <w:rPr>
          <w:rFonts w:cs="Arial"/>
          <w:b/>
          <w:szCs w:val="22"/>
        </w:rPr>
      </w:pPr>
      <w:r>
        <w:rPr>
          <w:rFonts w:cs="Arial"/>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743B2690" w14:textId="77777777" w:rsidR="00D03804" w:rsidRDefault="00D03804" w:rsidP="00D03804">
      <w:pPr>
        <w:jc w:val="both"/>
        <w:rPr>
          <w:rFonts w:cs="Arial"/>
          <w:color w:val="000000"/>
          <w:szCs w:val="22"/>
        </w:rPr>
      </w:pPr>
    </w:p>
    <w:p w14:paraId="1C434F69" w14:textId="1D080E80" w:rsidR="00D03804" w:rsidRDefault="00D03804" w:rsidP="00D03804">
      <w:pPr>
        <w:jc w:val="both"/>
        <w:rPr>
          <w:rFonts w:cs="Arial"/>
          <w:szCs w:val="22"/>
        </w:rPr>
      </w:pPr>
      <w:r>
        <w:rPr>
          <w:rFonts w:cs="Arial"/>
          <w:szCs w:val="22"/>
        </w:rPr>
        <w:t xml:space="preserve">Datum registrace: </w:t>
      </w:r>
      <w:r w:rsidR="00BB76AE">
        <w:rPr>
          <w:rFonts w:cs="Arial"/>
          <w:szCs w:val="22"/>
        </w:rPr>
        <w:t>24.07.2023</w:t>
      </w:r>
      <w:r>
        <w:rPr>
          <w:rFonts w:cs="Arial"/>
          <w:szCs w:val="22"/>
        </w:rPr>
        <w:t xml:space="preserve">         </w:t>
      </w:r>
    </w:p>
    <w:p w14:paraId="5D4A4024" w14:textId="77777777" w:rsidR="00D03804" w:rsidRDefault="00D03804" w:rsidP="00D03804">
      <w:pPr>
        <w:jc w:val="both"/>
        <w:rPr>
          <w:rFonts w:cs="Arial"/>
          <w:szCs w:val="22"/>
        </w:rPr>
      </w:pPr>
      <w:r>
        <w:rPr>
          <w:rFonts w:cs="Arial"/>
          <w:szCs w:val="22"/>
        </w:rPr>
        <w:t>ID smlouvy: …………………………….......</w:t>
      </w:r>
    </w:p>
    <w:p w14:paraId="048B8C7C" w14:textId="77777777" w:rsidR="00D03804" w:rsidRDefault="00D03804" w:rsidP="00D03804">
      <w:pPr>
        <w:jc w:val="both"/>
        <w:rPr>
          <w:rFonts w:cs="Arial"/>
          <w:szCs w:val="22"/>
        </w:rPr>
      </w:pPr>
      <w:r>
        <w:rPr>
          <w:rFonts w:cs="Arial"/>
          <w:szCs w:val="22"/>
        </w:rPr>
        <w:t>ID verze: ……………………………………</w:t>
      </w:r>
    </w:p>
    <w:p w14:paraId="789917A2" w14:textId="77777777" w:rsidR="00D03804" w:rsidRDefault="00D03804" w:rsidP="00D03804">
      <w:pPr>
        <w:jc w:val="both"/>
        <w:rPr>
          <w:rFonts w:cs="Arial"/>
          <w:i/>
          <w:iCs/>
          <w:szCs w:val="22"/>
        </w:rPr>
      </w:pPr>
      <w:r>
        <w:rPr>
          <w:rFonts w:cs="Arial"/>
          <w:szCs w:val="22"/>
        </w:rPr>
        <w:t>Registraci provedl: Ing. Monika Fiktusová</w:t>
      </w:r>
    </w:p>
    <w:p w14:paraId="242C9099" w14:textId="77777777" w:rsidR="00D03804" w:rsidRDefault="00D03804" w:rsidP="00D03804">
      <w:pPr>
        <w:jc w:val="both"/>
        <w:rPr>
          <w:rFonts w:cs="Arial"/>
          <w:szCs w:val="22"/>
        </w:rPr>
      </w:pPr>
    </w:p>
    <w:p w14:paraId="5CB4030A" w14:textId="0A21CED6" w:rsidR="00D03804" w:rsidRDefault="00D03804" w:rsidP="00D03804">
      <w:pPr>
        <w:jc w:val="both"/>
        <w:rPr>
          <w:rFonts w:cs="Arial"/>
          <w:szCs w:val="22"/>
        </w:rPr>
      </w:pPr>
      <w:bookmarkStart w:id="0" w:name="_Hlk25306663"/>
      <w:r>
        <w:rPr>
          <w:rFonts w:cs="Arial"/>
          <w:szCs w:val="22"/>
        </w:rPr>
        <w:t xml:space="preserve">V Českých Budějovicích dne </w:t>
      </w:r>
      <w:r w:rsidR="00BB76AE">
        <w:rPr>
          <w:rFonts w:cs="Arial"/>
          <w:szCs w:val="22"/>
        </w:rPr>
        <w:t>24.07.2023</w:t>
      </w:r>
      <w:r>
        <w:rPr>
          <w:rFonts w:cs="Arial"/>
          <w:szCs w:val="22"/>
        </w:rPr>
        <w:tab/>
      </w:r>
      <w:r>
        <w:rPr>
          <w:rFonts w:cs="Arial"/>
          <w:szCs w:val="22"/>
        </w:rPr>
        <w:tab/>
        <w:t xml:space="preserve">       </w:t>
      </w:r>
    </w:p>
    <w:p w14:paraId="00E57F16" w14:textId="77777777" w:rsidR="00D03804" w:rsidRDefault="00D03804" w:rsidP="00D03804">
      <w:pPr>
        <w:ind w:left="4248" w:firstLine="708"/>
        <w:jc w:val="both"/>
        <w:rPr>
          <w:rFonts w:cs="Arial"/>
          <w:szCs w:val="22"/>
        </w:rPr>
      </w:pPr>
      <w:r>
        <w:rPr>
          <w:rFonts w:cs="Arial"/>
          <w:szCs w:val="22"/>
        </w:rPr>
        <w:t xml:space="preserve">           ………………………………………..</w:t>
      </w:r>
    </w:p>
    <w:p w14:paraId="7F492A68" w14:textId="77777777" w:rsidR="00D03804" w:rsidRDefault="00D03804" w:rsidP="00D03804">
      <w:pPr>
        <w:tabs>
          <w:tab w:val="left" w:pos="4962"/>
        </w:tabs>
        <w:jc w:val="both"/>
        <w:rPr>
          <w:rFonts w:cs="Arial"/>
          <w:i/>
          <w:szCs w:val="22"/>
        </w:rPr>
      </w:pPr>
      <w:r>
        <w:rPr>
          <w:rFonts w:cs="Arial"/>
          <w:szCs w:val="22"/>
        </w:rPr>
        <w:tab/>
        <w:t xml:space="preserve">           </w:t>
      </w:r>
      <w:r>
        <w:rPr>
          <w:rFonts w:cs="Arial"/>
          <w:i/>
          <w:szCs w:val="22"/>
        </w:rPr>
        <w:t>podpis odpovědného zaměstnance</w:t>
      </w:r>
    </w:p>
    <w:bookmarkEnd w:id="0"/>
    <w:p w14:paraId="34ECD98F" w14:textId="77777777" w:rsidR="00D03804" w:rsidRDefault="00D03804" w:rsidP="00D03804">
      <w:pPr>
        <w:pStyle w:val="adresa"/>
        <w:rPr>
          <w:rFonts w:ascii="Arial" w:hAnsi="Arial" w:cs="Arial"/>
          <w:sz w:val="22"/>
          <w:szCs w:val="22"/>
        </w:rPr>
      </w:pPr>
    </w:p>
    <w:p w14:paraId="06DADD16" w14:textId="77777777" w:rsidR="00A93A5B" w:rsidRDefault="00A93A5B"/>
    <w:sectPr w:rsidR="00A93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B72"/>
    <w:multiLevelType w:val="hybridMultilevel"/>
    <w:tmpl w:val="0584E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B666CF8"/>
    <w:multiLevelType w:val="hybridMultilevel"/>
    <w:tmpl w:val="A7C81B66"/>
    <w:lvl w:ilvl="0" w:tplc="6BC85B24">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D1D1A54"/>
    <w:multiLevelType w:val="hybridMultilevel"/>
    <w:tmpl w:val="A9780144"/>
    <w:lvl w:ilvl="0" w:tplc="FBEC267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F063F92"/>
    <w:multiLevelType w:val="hybridMultilevel"/>
    <w:tmpl w:val="6AB4ED74"/>
    <w:lvl w:ilvl="0" w:tplc="1FF41BA4">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1D562B5"/>
    <w:multiLevelType w:val="hybridMultilevel"/>
    <w:tmpl w:val="5AC6D24A"/>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FA96AB5"/>
    <w:multiLevelType w:val="hybridMultilevel"/>
    <w:tmpl w:val="B178F6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07045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099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594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273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323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869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558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2901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04"/>
    <w:rsid w:val="00A93A5B"/>
    <w:rsid w:val="00BB76AE"/>
    <w:rsid w:val="00D03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4AD"/>
  <w15:chartTrackingRefBased/>
  <w15:docId w15:val="{072B80D9-2770-4C6A-90ED-6EAA58F3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804"/>
    <w:pPr>
      <w:spacing w:after="0" w:line="240" w:lineRule="auto"/>
    </w:pPr>
    <w:rPr>
      <w:rFonts w:ascii="Arial" w:eastAsia="Times New Roman" w:hAnsi="Arial" w:cs="Times New Roman"/>
      <w:szCs w:val="24"/>
      <w:lang w:eastAsia="cs-CZ"/>
    </w:rPr>
  </w:style>
  <w:style w:type="paragraph" w:styleId="Nadpis4">
    <w:name w:val="heading 4"/>
    <w:basedOn w:val="Normln"/>
    <w:next w:val="Normln"/>
    <w:link w:val="Nadpis4Char"/>
    <w:uiPriority w:val="9"/>
    <w:semiHidden/>
    <w:unhideWhenUsed/>
    <w:qFormat/>
    <w:rsid w:val="00D038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D03804"/>
    <w:pPr>
      <w:spacing w:after="120"/>
    </w:pPr>
  </w:style>
  <w:style w:type="character" w:customStyle="1" w:styleId="ZkladntextChar">
    <w:name w:val="Základní text Char"/>
    <w:basedOn w:val="Standardnpsmoodstavce"/>
    <w:link w:val="Zkladntext"/>
    <w:semiHidden/>
    <w:rsid w:val="00D03804"/>
    <w:rPr>
      <w:rFonts w:ascii="Arial" w:eastAsia="Times New Roman" w:hAnsi="Arial" w:cs="Times New Roman"/>
      <w:szCs w:val="24"/>
      <w:lang w:eastAsia="cs-CZ"/>
    </w:rPr>
  </w:style>
  <w:style w:type="character" w:customStyle="1" w:styleId="adresaChar">
    <w:name w:val="adresa Char"/>
    <w:link w:val="adresa"/>
    <w:locked/>
    <w:rsid w:val="00D03804"/>
    <w:rPr>
      <w:sz w:val="24"/>
      <w:szCs w:val="24"/>
    </w:rPr>
  </w:style>
  <w:style w:type="paragraph" w:customStyle="1" w:styleId="adresa">
    <w:name w:val="adresa"/>
    <w:basedOn w:val="Normln"/>
    <w:link w:val="adresaChar"/>
    <w:rsid w:val="00D03804"/>
    <w:pPr>
      <w:jc w:val="both"/>
    </w:pPr>
    <w:rPr>
      <w:rFonts w:asciiTheme="minorHAnsi" w:eastAsiaTheme="minorHAnsi" w:hAnsiTheme="minorHAnsi" w:cstheme="minorBidi"/>
      <w:sz w:val="24"/>
      <w:lang w:eastAsia="en-US"/>
    </w:rPr>
  </w:style>
  <w:style w:type="paragraph" w:customStyle="1" w:styleId="obec">
    <w:name w:val="obec"/>
    <w:basedOn w:val="Normln"/>
    <w:rsid w:val="00D03804"/>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D03804"/>
    <w:rPr>
      <w:rFonts w:ascii="Times New Roman" w:hAnsi="Times New Roman"/>
      <w:sz w:val="24"/>
      <w:szCs w:val="20"/>
      <w:lang w:eastAsia="en-US"/>
    </w:rPr>
  </w:style>
  <w:style w:type="paragraph" w:customStyle="1" w:styleId="Nadpisl">
    <w:name w:val="Nadpis čl."/>
    <w:basedOn w:val="Nadpis4"/>
    <w:next w:val="Normln"/>
    <w:rsid w:val="00D03804"/>
    <w:pPr>
      <w:numPr>
        <w:numId w:val="1"/>
      </w:numPr>
      <w:tabs>
        <w:tab w:val="num" w:pos="360"/>
      </w:tabs>
      <w:spacing w:before="360" w:after="120"/>
      <w:ind w:left="720" w:hanging="360"/>
      <w:jc w:val="center"/>
      <w:outlineLvl w:val="2"/>
    </w:pPr>
    <w:rPr>
      <w:rFonts w:ascii="Times New Roman" w:eastAsia="Times New Roman" w:hAnsi="Times New Roman" w:cs="Times New Roman"/>
      <w:b/>
      <w:i w:val="0"/>
      <w:iCs w:val="0"/>
      <w:color w:val="auto"/>
      <w:sz w:val="24"/>
      <w:szCs w:val="20"/>
      <w:lang w:val="x-none" w:eastAsia="x-none"/>
    </w:rPr>
  </w:style>
  <w:style w:type="paragraph" w:customStyle="1" w:styleId="odst">
    <w:name w:val="Č. odst."/>
    <w:basedOn w:val="Normln"/>
    <w:rsid w:val="00D03804"/>
    <w:pPr>
      <w:widowControl w:val="0"/>
      <w:numPr>
        <w:ilvl w:val="1"/>
        <w:numId w:val="1"/>
      </w:numPr>
      <w:snapToGrid w:val="0"/>
      <w:spacing w:after="120"/>
      <w:jc w:val="both"/>
    </w:pPr>
    <w:rPr>
      <w:rFonts w:ascii="Times New Roman" w:hAnsi="Times New Roman"/>
      <w:sz w:val="24"/>
      <w:szCs w:val="20"/>
    </w:rPr>
  </w:style>
  <w:style w:type="paragraph" w:customStyle="1" w:styleId="odr">
    <w:name w:val="Č. odr."/>
    <w:basedOn w:val="Normln"/>
    <w:rsid w:val="00D03804"/>
    <w:pPr>
      <w:numPr>
        <w:ilvl w:val="2"/>
        <w:numId w:val="1"/>
      </w:numPr>
      <w:spacing w:after="60" w:line="240" w:lineRule="atLeast"/>
      <w:jc w:val="both"/>
    </w:pPr>
    <w:rPr>
      <w:rFonts w:ascii="Times New Roman" w:hAnsi="Times New Roman"/>
      <w:sz w:val="24"/>
      <w:szCs w:val="20"/>
    </w:rPr>
  </w:style>
  <w:style w:type="paragraph" w:customStyle="1" w:styleId="vnintext">
    <w:name w:val="vniønítext"/>
    <w:basedOn w:val="Normln"/>
    <w:rsid w:val="00D03804"/>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D03804"/>
    <w:pPr>
      <w:tabs>
        <w:tab w:val="left" w:pos="709"/>
      </w:tabs>
      <w:suppressAutoHyphens/>
      <w:jc w:val="center"/>
    </w:pPr>
    <w:rPr>
      <w:rFonts w:ascii="Times New Roman" w:hAnsi="Times New Roman"/>
      <w:b/>
      <w:sz w:val="24"/>
      <w:szCs w:val="20"/>
      <w:lang w:eastAsia="ar-SA"/>
    </w:rPr>
  </w:style>
  <w:style w:type="character" w:customStyle="1" w:styleId="Text10">
    <w:name w:val="Text10"/>
    <w:rsid w:val="00D03804"/>
    <w:rPr>
      <w:rFonts w:ascii="Arial" w:hAnsi="Arial" w:cs="Arial" w:hint="default"/>
      <w:sz w:val="20"/>
    </w:rPr>
  </w:style>
  <w:style w:type="character" w:customStyle="1" w:styleId="Nadpis4Char">
    <w:name w:val="Nadpis 4 Char"/>
    <w:basedOn w:val="Standardnpsmoodstavce"/>
    <w:link w:val="Nadpis4"/>
    <w:uiPriority w:val="9"/>
    <w:semiHidden/>
    <w:rsid w:val="00D03804"/>
    <w:rPr>
      <w:rFonts w:asciiTheme="majorHAnsi" w:eastAsiaTheme="majorEastAsia" w:hAnsiTheme="majorHAnsi" w:cstheme="majorBidi"/>
      <w:i/>
      <w:iCs/>
      <w:color w:val="2F5496" w:themeColor="accent1" w:themeShade="BF"/>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2007</Words>
  <Characters>11847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Profantová Helena Ing.</dc:creator>
  <cp:keywords/>
  <dc:description/>
  <cp:lastModifiedBy>Fiktusová Monika Ing.</cp:lastModifiedBy>
  <cp:revision>2</cp:revision>
  <dcterms:created xsi:type="dcterms:W3CDTF">2023-07-24T07:10:00Z</dcterms:created>
  <dcterms:modified xsi:type="dcterms:W3CDTF">2023-07-24T12:27:00Z</dcterms:modified>
</cp:coreProperties>
</file>