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0FB" w:rsidRDefault="00F169DD">
      <w:pPr>
        <w:spacing w:after="573" w:line="14" w:lineRule="exact"/>
      </w:pPr>
      <w:r>
        <w:rPr>
          <w:noProof/>
          <w:lang w:bidi="ar-SA"/>
        </w:rPr>
        <w:drawing>
          <wp:anchor distT="0" distB="0" distL="0" distR="0" simplePos="0" relativeHeight="62914690" behindDoc="1" locked="0" layoutInCell="1" allowOverlap="1">
            <wp:simplePos x="0" y="0"/>
            <wp:positionH relativeFrom="page">
              <wp:posOffset>6289675</wp:posOffset>
            </wp:positionH>
            <wp:positionV relativeFrom="paragraph">
              <wp:posOffset>12700</wp:posOffset>
            </wp:positionV>
            <wp:extent cx="829310" cy="372110"/>
            <wp:effectExtent l="0" t="0" r="0" b="0"/>
            <wp:wrapNone/>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8"/>
                    <a:stretch/>
                  </pic:blipFill>
                  <pic:spPr>
                    <a:xfrm>
                      <a:off x="0" y="0"/>
                      <a:ext cx="829310" cy="372110"/>
                    </a:xfrm>
                    <a:prstGeom prst="rect">
                      <a:avLst/>
                    </a:prstGeom>
                  </pic:spPr>
                </pic:pic>
              </a:graphicData>
            </a:graphic>
          </wp:anchor>
        </w:drawing>
      </w:r>
    </w:p>
    <w:p w:rsidR="00BB20FB" w:rsidRDefault="00BB20FB">
      <w:pPr>
        <w:spacing w:line="14" w:lineRule="exact"/>
        <w:sectPr w:rsidR="00BB20FB">
          <w:footerReference w:type="even" r:id="rId9"/>
          <w:footerReference w:type="default" r:id="rId10"/>
          <w:pgSz w:w="11900" w:h="16840"/>
          <w:pgMar w:top="454" w:right="688" w:bottom="967" w:left="1441" w:header="26" w:footer="3" w:gutter="0"/>
          <w:pgNumType w:start="1"/>
          <w:cols w:space="720"/>
          <w:noEndnote/>
          <w:docGrid w:linePitch="360"/>
        </w:sectPr>
      </w:pPr>
    </w:p>
    <w:p w:rsidR="00BB20FB" w:rsidRDefault="00F169DD">
      <w:pPr>
        <w:pStyle w:val="Zkladntext1"/>
        <w:shd w:val="clear" w:color="auto" w:fill="auto"/>
        <w:spacing w:after="200"/>
        <w:jc w:val="center"/>
      </w:pPr>
      <w:r>
        <w:rPr>
          <w:b/>
          <w:bCs/>
        </w:rPr>
        <w:lastRenderedPageBreak/>
        <w:t>SMLOUVA O PŘIPOJENÍ A STŘEŽENÍ MONITOROVACÍM SYSTÉMEM</w:t>
      </w:r>
      <w:r>
        <w:rPr>
          <w:b/>
          <w:bCs/>
        </w:rPr>
        <w:br/>
        <w:t>ČÍSLO 2012/10/01/07</w:t>
      </w:r>
    </w:p>
    <w:p w:rsidR="00BB20FB" w:rsidRDefault="00F169DD">
      <w:pPr>
        <w:pStyle w:val="Zkladntext1"/>
        <w:shd w:val="clear" w:color="auto" w:fill="auto"/>
        <w:spacing w:after="320"/>
        <w:jc w:val="center"/>
      </w:pPr>
      <w:r>
        <w:t xml:space="preserve">uzavřená dle </w:t>
      </w:r>
      <w:r>
        <w:t>obchodního zákoníku mezi smluvními stranami, kterými jsou:</w:t>
      </w:r>
    </w:p>
    <w:p w:rsidR="00BB20FB" w:rsidRDefault="00F169DD">
      <w:pPr>
        <w:pStyle w:val="Zkladntext1"/>
        <w:shd w:val="clear" w:color="auto" w:fill="auto"/>
        <w:spacing w:after="200"/>
        <w:ind w:left="380" w:hanging="380"/>
      </w:pPr>
      <w:r>
        <w:rPr>
          <w:b/>
          <w:bCs/>
        </w:rPr>
        <w:t>Poskytovatel:</w:t>
      </w:r>
    </w:p>
    <w:p w:rsidR="00BB20FB" w:rsidRDefault="00F169DD">
      <w:pPr>
        <w:pStyle w:val="Zkladntext1"/>
        <w:shd w:val="clear" w:color="auto" w:fill="auto"/>
        <w:spacing w:after="0"/>
        <w:ind w:left="380" w:hanging="380"/>
      </w:pPr>
      <w:r>
        <w:rPr>
          <w:b/>
          <w:bCs/>
        </w:rPr>
        <w:t>BARA HK spol. s r.o.</w:t>
      </w:r>
    </w:p>
    <w:p w:rsidR="00BB20FB" w:rsidRDefault="00F169DD">
      <w:pPr>
        <w:pStyle w:val="Zkladntext1"/>
        <w:shd w:val="clear" w:color="auto" w:fill="auto"/>
        <w:spacing w:after="0"/>
        <w:ind w:left="380" w:hanging="380"/>
      </w:pPr>
      <w:r>
        <w:rPr>
          <w:b/>
          <w:bCs/>
        </w:rPr>
        <w:t xml:space="preserve">se sídlem: U </w:t>
      </w:r>
      <w:proofErr w:type="spellStart"/>
      <w:r>
        <w:rPr>
          <w:b/>
          <w:bCs/>
        </w:rPr>
        <w:t>Rakovky</w:t>
      </w:r>
      <w:proofErr w:type="spellEnd"/>
      <w:r>
        <w:rPr>
          <w:b/>
          <w:bCs/>
        </w:rPr>
        <w:t xml:space="preserve"> 849, Praha 4 148 00</w:t>
      </w:r>
    </w:p>
    <w:p w:rsidR="00BB20FB" w:rsidRDefault="00F169DD">
      <w:pPr>
        <w:pStyle w:val="Zkladntext1"/>
        <w:shd w:val="clear" w:color="auto" w:fill="auto"/>
        <w:spacing w:after="0"/>
        <w:ind w:left="380" w:hanging="380"/>
      </w:pPr>
      <w:r>
        <w:rPr>
          <w:b/>
          <w:bCs/>
        </w:rPr>
        <w:t>provozovna: U Koruny 292, Hradec Králové 500 02</w:t>
      </w:r>
    </w:p>
    <w:p w:rsidR="00BB20FB" w:rsidRDefault="00F169DD">
      <w:pPr>
        <w:pStyle w:val="Zkladntext1"/>
        <w:shd w:val="clear" w:color="auto" w:fill="auto"/>
        <w:spacing w:after="0"/>
        <w:ind w:left="380" w:hanging="380"/>
      </w:pPr>
      <w:r>
        <w:rPr>
          <w:b/>
          <w:bCs/>
        </w:rPr>
        <w:t>IČ: 498 152 11 DIČ: CZ498 152 11</w:t>
      </w:r>
    </w:p>
    <w:p w:rsidR="00BB20FB" w:rsidRDefault="00F169DD">
      <w:pPr>
        <w:pStyle w:val="Zkladntext1"/>
        <w:shd w:val="clear" w:color="auto" w:fill="auto"/>
        <w:spacing w:after="0"/>
        <w:ind w:left="380" w:hanging="380"/>
      </w:pPr>
      <w:r>
        <w:t xml:space="preserve">bankovní spojení: KB a.s., číslo účtu: </w:t>
      </w:r>
      <w:r>
        <w:t>107-1314280257/0100</w:t>
      </w:r>
    </w:p>
    <w:p w:rsidR="00BB20FB" w:rsidRDefault="00F169DD">
      <w:pPr>
        <w:pStyle w:val="Zkladntext1"/>
        <w:shd w:val="clear" w:color="auto" w:fill="auto"/>
        <w:spacing w:after="0"/>
        <w:ind w:left="380" w:hanging="380"/>
      </w:pPr>
      <w:r>
        <w:t>zastoupený Ing. Karlem Matouškem, jednatelem společnosti na straně jedné</w:t>
      </w:r>
    </w:p>
    <w:p w:rsidR="00BB20FB" w:rsidRDefault="00F169DD">
      <w:pPr>
        <w:pStyle w:val="Zkladntext1"/>
        <w:shd w:val="clear" w:color="auto" w:fill="auto"/>
        <w:spacing w:after="0"/>
        <w:ind w:left="380" w:hanging="380"/>
      </w:pPr>
      <w:r>
        <w:t>zapsaná u Městského soudu v Praze 2, oddíl C, vložka 87686</w:t>
      </w:r>
    </w:p>
    <w:p w:rsidR="00BB20FB" w:rsidRDefault="00F169DD">
      <w:pPr>
        <w:pStyle w:val="Zkladntext1"/>
        <w:shd w:val="clear" w:color="auto" w:fill="auto"/>
        <w:spacing w:after="620"/>
        <w:ind w:right="360"/>
        <w:jc w:val="left"/>
      </w:pPr>
      <w:r>
        <w:t xml:space="preserve">tel. kontakty: pult centrální ochrany (24 hodin denně) - 495 000 210, 777 063 790, 604 280 259, 602 124 </w:t>
      </w:r>
      <w:r>
        <w:t>435 v dalším textu uváděna pouze jako „poskytovatel“</w:t>
      </w:r>
    </w:p>
    <w:p w:rsidR="00BB20FB" w:rsidRDefault="00F169DD">
      <w:pPr>
        <w:pStyle w:val="Zkladntext1"/>
        <w:shd w:val="clear" w:color="auto" w:fill="auto"/>
        <w:spacing w:after="200" w:line="233" w:lineRule="auto"/>
        <w:ind w:left="380" w:hanging="380"/>
      </w:pPr>
      <w:r>
        <w:t>Objednatel:</w:t>
      </w:r>
    </w:p>
    <w:p w:rsidR="00BB20FB" w:rsidRDefault="00F169DD">
      <w:pPr>
        <w:pStyle w:val="Zkladntext1"/>
        <w:shd w:val="clear" w:color="auto" w:fill="auto"/>
        <w:spacing w:after="0" w:line="233" w:lineRule="auto"/>
        <w:ind w:left="380" w:hanging="380"/>
      </w:pPr>
      <w:r>
        <w:t xml:space="preserve">Výzkumný ústav rostlinné výroby, </w:t>
      </w:r>
      <w:proofErr w:type="spellStart"/>
      <w:proofErr w:type="gramStart"/>
      <w:r>
        <w:t>v.v.</w:t>
      </w:r>
      <w:proofErr w:type="gramEnd"/>
      <w:r>
        <w:t>i</w:t>
      </w:r>
      <w:proofErr w:type="spellEnd"/>
      <w:r>
        <w:t>.</w:t>
      </w:r>
    </w:p>
    <w:p w:rsidR="00BB20FB" w:rsidRDefault="00F169DD">
      <w:pPr>
        <w:pStyle w:val="Zkladntext1"/>
        <w:shd w:val="clear" w:color="auto" w:fill="auto"/>
        <w:spacing w:after="0" w:line="233" w:lineRule="auto"/>
        <w:ind w:left="380" w:hanging="380"/>
      </w:pPr>
      <w:r>
        <w:t>Sídlo: Drnovská 507, 161 06 Praha 6 - Ruzyně</w:t>
      </w:r>
    </w:p>
    <w:p w:rsidR="00BB20FB" w:rsidRDefault="00F169DD">
      <w:pPr>
        <w:pStyle w:val="Zkladntext1"/>
        <w:shd w:val="clear" w:color="auto" w:fill="auto"/>
        <w:spacing w:after="0" w:line="233" w:lineRule="auto"/>
        <w:ind w:left="380" w:hanging="380"/>
      </w:pPr>
      <w:r>
        <w:t>IČ:00027006 DIČ: CZ00027006</w:t>
      </w:r>
    </w:p>
    <w:p w:rsidR="00BB20FB" w:rsidRDefault="00F169DD">
      <w:pPr>
        <w:pStyle w:val="Zkladntext1"/>
        <w:shd w:val="clear" w:color="auto" w:fill="auto"/>
        <w:spacing w:after="320" w:line="233" w:lineRule="auto"/>
        <w:ind w:right="360"/>
        <w:jc w:val="left"/>
      </w:pPr>
      <w:r>
        <w:t>zastoupený ředitelem Dr. Ing. Pavlem Čermákem na straně druhé v dalším textu u</w:t>
      </w:r>
      <w:r>
        <w:t>váděna pouze jako „objednatel“</w:t>
      </w:r>
    </w:p>
    <w:p w:rsidR="00BB20FB" w:rsidRDefault="00F169DD">
      <w:pPr>
        <w:pStyle w:val="Zkladntext1"/>
        <w:shd w:val="clear" w:color="auto" w:fill="auto"/>
        <w:jc w:val="center"/>
      </w:pPr>
      <w:r>
        <w:t>I.</w:t>
      </w:r>
    </w:p>
    <w:p w:rsidR="00BB20FB" w:rsidRDefault="00F169DD">
      <w:pPr>
        <w:pStyle w:val="Zkladntext1"/>
        <w:shd w:val="clear" w:color="auto" w:fill="auto"/>
        <w:spacing w:after="420"/>
        <w:jc w:val="center"/>
      </w:pPr>
      <w:r>
        <w:rPr>
          <w:b/>
          <w:bCs/>
        </w:rPr>
        <w:t>Předmět smlouvy</w:t>
      </w:r>
    </w:p>
    <w:p w:rsidR="00BB20FB" w:rsidRDefault="00F169DD">
      <w:pPr>
        <w:pStyle w:val="Zkladntext1"/>
        <w:numPr>
          <w:ilvl w:val="0"/>
          <w:numId w:val="1"/>
        </w:numPr>
        <w:shd w:val="clear" w:color="auto" w:fill="auto"/>
        <w:tabs>
          <w:tab w:val="left" w:pos="354"/>
        </w:tabs>
        <w:ind w:left="380" w:hanging="380"/>
      </w:pPr>
      <w:r>
        <w:t>Poskytovatel je povinen střežit objekt, který je napojen na pult centrální ochrany, podle režimu aktivace nebo deaktivace zabezpečovacího zařízení.</w:t>
      </w:r>
    </w:p>
    <w:p w:rsidR="00BB20FB" w:rsidRDefault="00F169DD">
      <w:pPr>
        <w:pStyle w:val="Zkladntext1"/>
        <w:numPr>
          <w:ilvl w:val="0"/>
          <w:numId w:val="1"/>
        </w:numPr>
        <w:shd w:val="clear" w:color="auto" w:fill="auto"/>
        <w:tabs>
          <w:tab w:val="left" w:pos="354"/>
        </w:tabs>
        <w:spacing w:after="120"/>
        <w:ind w:left="380" w:hanging="380"/>
      </w:pPr>
      <w:r>
        <w:t xml:space="preserve">V době, kdy jsou prostory střeženy pomocí elektronického </w:t>
      </w:r>
      <w:r>
        <w:t>zabezpečovacího zařízení, je poskytovatel povinen na základě poplašného signálu vyslat bezpečnostní hlídku za účelem kontroly objektu.</w:t>
      </w:r>
    </w:p>
    <w:p w:rsidR="00BB20FB" w:rsidRDefault="00F169DD">
      <w:pPr>
        <w:pStyle w:val="Zkladntext1"/>
        <w:numPr>
          <w:ilvl w:val="0"/>
          <w:numId w:val="1"/>
        </w:numPr>
        <w:shd w:val="clear" w:color="auto" w:fill="auto"/>
        <w:tabs>
          <w:tab w:val="left" w:pos="354"/>
        </w:tabs>
        <w:spacing w:after="420"/>
        <w:ind w:left="380" w:hanging="380"/>
      </w:pPr>
      <w:r>
        <w:t>V případě, že při zásahu hlídky poskytovatele budou zjištěny skutečnosti, které svým charakterem vyžadují přítomnost orgá</w:t>
      </w:r>
      <w:r>
        <w:t>nů policie, hasičů a záchranné služby, je poskytovatel povinen tyto subjekty bez zbytečného odkladu vyrozumět. Bezpečnostní hlídka zajistí střežení objektu do příjezdu policie a objednatele.</w:t>
      </w:r>
    </w:p>
    <w:p w:rsidR="00BB20FB" w:rsidRDefault="00F169DD">
      <w:pPr>
        <w:pStyle w:val="Zkladntext1"/>
        <w:shd w:val="clear" w:color="auto" w:fill="auto"/>
        <w:jc w:val="center"/>
      </w:pPr>
      <w:r>
        <w:rPr>
          <w:b/>
          <w:bCs/>
        </w:rPr>
        <w:t>II.</w:t>
      </w:r>
    </w:p>
    <w:p w:rsidR="00BB20FB" w:rsidRDefault="00F169DD">
      <w:pPr>
        <w:pStyle w:val="Zkladntext1"/>
        <w:shd w:val="clear" w:color="auto" w:fill="auto"/>
        <w:spacing w:after="420"/>
        <w:jc w:val="center"/>
      </w:pPr>
      <w:r>
        <w:rPr>
          <w:b/>
          <w:bCs/>
        </w:rPr>
        <w:t>Místo plnění</w:t>
      </w:r>
    </w:p>
    <w:p w:rsidR="00BB20FB" w:rsidRDefault="00F169DD">
      <w:pPr>
        <w:pStyle w:val="Zkladntext1"/>
        <w:shd w:val="clear" w:color="auto" w:fill="auto"/>
        <w:spacing w:after="0" w:line="312" w:lineRule="auto"/>
        <w:ind w:left="560" w:hanging="340"/>
        <w:jc w:val="left"/>
        <w:rPr>
          <w:sz w:val="22"/>
          <w:szCs w:val="22"/>
        </w:rPr>
      </w:pPr>
      <w:r>
        <w:rPr>
          <w:b/>
          <w:bCs/>
        </w:rPr>
        <w:t xml:space="preserve">Objekt určený ke střežení: </w:t>
      </w:r>
      <w:r>
        <w:rPr>
          <w:b/>
          <w:bCs/>
          <w:sz w:val="22"/>
          <w:szCs w:val="22"/>
        </w:rPr>
        <w:t>Pokusná stanice Čásla</w:t>
      </w:r>
      <w:r>
        <w:rPr>
          <w:b/>
          <w:bCs/>
          <w:sz w:val="22"/>
          <w:szCs w:val="22"/>
        </w:rPr>
        <w:t>v</w:t>
      </w:r>
    </w:p>
    <w:p w:rsidR="00BB20FB" w:rsidRDefault="00F169DD">
      <w:pPr>
        <w:pStyle w:val="Zkladntext1"/>
        <w:shd w:val="clear" w:color="auto" w:fill="auto"/>
        <w:spacing w:after="0" w:line="379" w:lineRule="auto"/>
        <w:ind w:left="560" w:hanging="340"/>
        <w:jc w:val="left"/>
      </w:pPr>
      <w:r>
        <w:rPr>
          <w:b/>
          <w:bCs/>
        </w:rPr>
        <w:t>Adresa objektu: Sadová 1234, Čáslav</w:t>
      </w:r>
    </w:p>
    <w:p w:rsidR="00BB20FB" w:rsidRDefault="00F169DD">
      <w:pPr>
        <w:pStyle w:val="Zkladntext1"/>
        <w:shd w:val="clear" w:color="auto" w:fill="auto"/>
        <w:spacing w:after="0" w:line="379" w:lineRule="auto"/>
        <w:ind w:left="560" w:hanging="340"/>
        <w:jc w:val="left"/>
      </w:pPr>
      <w:r>
        <w:rPr>
          <w:b/>
          <w:bCs/>
        </w:rPr>
        <w:t>Telefon: 327 313 117</w:t>
      </w:r>
    </w:p>
    <w:p w:rsidR="00BB20FB" w:rsidRDefault="00F169DD">
      <w:pPr>
        <w:pStyle w:val="Zkladntext1"/>
        <w:numPr>
          <w:ilvl w:val="0"/>
          <w:numId w:val="2"/>
        </w:numPr>
        <w:shd w:val="clear" w:color="auto" w:fill="auto"/>
        <w:tabs>
          <w:tab w:val="left" w:pos="625"/>
        </w:tabs>
        <w:spacing w:after="0" w:line="379" w:lineRule="auto"/>
        <w:ind w:left="560" w:hanging="340"/>
        <w:jc w:val="left"/>
      </w:pPr>
      <w:r>
        <w:rPr>
          <w:b/>
          <w:bCs/>
        </w:rPr>
        <w:t>Vyrozumívané osoby pro případ poplachu či jiné informace:</w:t>
      </w:r>
    </w:p>
    <w:p w:rsidR="00CE713D" w:rsidRDefault="00CE713D">
      <w:pPr>
        <w:pStyle w:val="Zkladntext1"/>
        <w:shd w:val="clear" w:color="auto" w:fill="auto"/>
        <w:spacing w:after="0" w:line="379" w:lineRule="auto"/>
        <w:ind w:left="740" w:right="4440"/>
        <w:jc w:val="left"/>
        <w:rPr>
          <w:b/>
          <w:bCs/>
        </w:rPr>
      </w:pPr>
      <w:r>
        <w:rPr>
          <w:b/>
          <w:bCs/>
        </w:rPr>
        <w:t xml:space="preserve">Jméno: </w:t>
      </w:r>
    </w:p>
    <w:p w:rsidR="00BB20FB" w:rsidRDefault="00CE713D" w:rsidP="00CE713D">
      <w:pPr>
        <w:pStyle w:val="Zkladntext1"/>
        <w:shd w:val="clear" w:color="auto" w:fill="auto"/>
        <w:spacing w:after="0" w:line="379" w:lineRule="auto"/>
        <w:ind w:right="4440"/>
        <w:jc w:val="left"/>
      </w:pPr>
      <w:r>
        <w:rPr>
          <w:b/>
          <w:bCs/>
        </w:rPr>
        <w:t xml:space="preserve">              </w:t>
      </w:r>
      <w:r w:rsidR="00F169DD">
        <w:rPr>
          <w:b/>
          <w:bCs/>
        </w:rPr>
        <w:t xml:space="preserve">Jméno: </w:t>
      </w:r>
    </w:p>
    <w:p w:rsidR="00BB20FB" w:rsidRDefault="00F169DD">
      <w:pPr>
        <w:pStyle w:val="Zkladntext1"/>
        <w:numPr>
          <w:ilvl w:val="0"/>
          <w:numId w:val="2"/>
        </w:numPr>
        <w:shd w:val="clear" w:color="auto" w:fill="auto"/>
        <w:tabs>
          <w:tab w:val="left" w:pos="647"/>
        </w:tabs>
        <w:spacing w:after="0" w:line="379" w:lineRule="auto"/>
        <w:ind w:left="560" w:hanging="340"/>
        <w:jc w:val="left"/>
      </w:pPr>
      <w:r>
        <w:rPr>
          <w:b/>
          <w:bCs/>
        </w:rPr>
        <w:t xml:space="preserve">Heslo při odvolání poplachu a při komunikaci s </w:t>
      </w:r>
      <w:r w:rsidR="00CE713D">
        <w:rPr>
          <w:b/>
          <w:bCs/>
        </w:rPr>
        <w:t xml:space="preserve">operátorem PCO: </w:t>
      </w:r>
    </w:p>
    <w:p w:rsidR="00BB20FB" w:rsidRDefault="00F169DD">
      <w:pPr>
        <w:pStyle w:val="Zkladntext1"/>
        <w:numPr>
          <w:ilvl w:val="0"/>
          <w:numId w:val="2"/>
        </w:numPr>
        <w:shd w:val="clear" w:color="auto" w:fill="auto"/>
        <w:tabs>
          <w:tab w:val="left" w:pos="647"/>
        </w:tabs>
        <w:spacing w:after="200" w:line="271" w:lineRule="auto"/>
        <w:ind w:left="560" w:hanging="340"/>
        <w:jc w:val="left"/>
        <w:rPr>
          <w:sz w:val="22"/>
          <w:szCs w:val="22"/>
        </w:rPr>
      </w:pPr>
      <w:r>
        <w:rPr>
          <w:noProof/>
          <w:lang w:bidi="ar-SA"/>
        </w:rPr>
        <mc:AlternateContent>
          <mc:Choice Requires="wps">
            <w:drawing>
              <wp:anchor distT="0" distB="0" distL="114300" distR="114300" simplePos="0" relativeHeight="125829378" behindDoc="0" locked="0" layoutInCell="1" allowOverlap="1">
                <wp:simplePos x="0" y="0"/>
                <wp:positionH relativeFrom="page">
                  <wp:posOffset>2769235</wp:posOffset>
                </wp:positionH>
                <wp:positionV relativeFrom="paragraph">
                  <wp:posOffset>304800</wp:posOffset>
                </wp:positionV>
                <wp:extent cx="219710" cy="251460"/>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219710" cy="251460"/>
                        </a:xfrm>
                        <a:prstGeom prst="rect">
                          <a:avLst/>
                        </a:prstGeom>
                        <a:noFill/>
                      </wps:spPr>
                      <wps:txbx>
                        <w:txbxContent>
                          <w:p w:rsidR="00BB20FB" w:rsidRDefault="00F169DD">
                            <w:pPr>
                              <w:pStyle w:val="Zkladntext20"/>
                              <w:shd w:val="clear" w:color="auto" w:fill="auto"/>
                              <w:spacing w:after="0"/>
                              <w:jc w:val="left"/>
                            </w:pPr>
                            <w:r>
                              <w:t>(í/e</w:t>
                            </w:r>
                          </w:p>
                        </w:txbxContent>
                      </wps:txbx>
                      <wps:bodyPr lIns="0" tIns="0" rIns="0" bIns="0">
                        <a:spAutoFit/>
                      </wps:bodyPr>
                    </wps:wsp>
                  </a:graphicData>
                </a:graphic>
              </wp:anchor>
            </w:drawing>
          </mc:Choice>
          <mc:Fallback>
            <w:pict>
              <v:shape id="_x0000_s1033" type="#_x0000_t202" style="position:absolute;margin-left:218.05000000000001pt;margin-top:24.pt;width:17.300000000000001pt;height:19.800000000000001pt;z-index:-125829375;mso-wrap-distance-left:9.pt;mso-wrap-distance-right:9.pt;mso-position-horizontal-relative:page"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cs-CZ" w:eastAsia="cs-CZ" w:bidi="cs-CZ"/>
                        </w:rPr>
                        <w:t>(í/e</w:t>
                      </w:r>
                    </w:p>
                  </w:txbxContent>
                </v:textbox>
                <w10:wrap type="topAndBottom" anchorx="page"/>
              </v:shape>
            </w:pict>
          </mc:Fallback>
        </mc:AlternateContent>
      </w:r>
      <w:r>
        <w:rPr>
          <w:b/>
          <w:bCs/>
        </w:rPr>
        <w:t xml:space="preserve">Objednatel si přeje být telefonicky kontaktován v případě každého poplachu před vysláním výjezdové skupiny: </w:t>
      </w:r>
      <w:r>
        <w:rPr>
          <w:b/>
          <w:bCs/>
          <w:sz w:val="22"/>
          <w:szCs w:val="22"/>
        </w:rPr>
        <w:t>ANO - od 7:00-20:00/ NE - od 20:00 do 7:00</w:t>
      </w:r>
    </w:p>
    <w:p w:rsidR="00BB20FB" w:rsidRDefault="00F169DD">
      <w:pPr>
        <w:pStyle w:val="Zkladntext1"/>
        <w:numPr>
          <w:ilvl w:val="0"/>
          <w:numId w:val="3"/>
        </w:numPr>
        <w:shd w:val="clear" w:color="auto" w:fill="auto"/>
        <w:tabs>
          <w:tab w:val="left" w:pos="331"/>
        </w:tabs>
        <w:spacing w:after="0" w:line="353" w:lineRule="auto"/>
        <w:ind w:left="180" w:right="1560" w:hanging="180"/>
        <w:jc w:val="left"/>
      </w:pPr>
      <w:r>
        <w:rPr>
          <w:b/>
          <w:bCs/>
        </w:rPr>
        <w:t xml:space="preserve">Objekt určený ke střežení: </w:t>
      </w:r>
      <w:r>
        <w:rPr>
          <w:b/>
          <w:bCs/>
          <w:sz w:val="22"/>
          <w:szCs w:val="22"/>
        </w:rPr>
        <w:t>Pokusná stanice Hněvčeves - kanceláře, skla</w:t>
      </w:r>
      <w:r>
        <w:rPr>
          <w:b/>
          <w:bCs/>
          <w:sz w:val="22"/>
          <w:szCs w:val="22"/>
        </w:rPr>
        <w:t xml:space="preserve">dy </w:t>
      </w:r>
      <w:r>
        <w:rPr>
          <w:b/>
          <w:bCs/>
        </w:rPr>
        <w:t>Adresa objektu: Hněvčeves</w:t>
      </w:r>
    </w:p>
    <w:p w:rsidR="00BB20FB" w:rsidRDefault="00F169DD">
      <w:pPr>
        <w:pStyle w:val="Zkladntext1"/>
        <w:shd w:val="clear" w:color="auto" w:fill="auto"/>
        <w:spacing w:after="0" w:line="394" w:lineRule="auto"/>
        <w:ind w:left="180" w:firstLine="20"/>
      </w:pPr>
      <w:r>
        <w:rPr>
          <w:b/>
          <w:bCs/>
        </w:rPr>
        <w:t>Telefon: 495 447 019</w:t>
      </w:r>
    </w:p>
    <w:p w:rsidR="00BB20FB" w:rsidRDefault="00F169DD">
      <w:pPr>
        <w:pStyle w:val="Zkladntext1"/>
        <w:numPr>
          <w:ilvl w:val="1"/>
          <w:numId w:val="3"/>
        </w:numPr>
        <w:shd w:val="clear" w:color="auto" w:fill="auto"/>
        <w:tabs>
          <w:tab w:val="left" w:pos="607"/>
        </w:tabs>
        <w:spacing w:after="0" w:line="384" w:lineRule="auto"/>
        <w:ind w:left="180" w:firstLine="20"/>
      </w:pPr>
      <w:r>
        <w:rPr>
          <w:b/>
          <w:bCs/>
        </w:rPr>
        <w:t>Vyrozumívané osoby pro případ poplachu či jiné informace:</w:t>
      </w:r>
    </w:p>
    <w:p w:rsidR="00CB6169" w:rsidRDefault="00CB6169">
      <w:pPr>
        <w:pStyle w:val="Zkladntext1"/>
        <w:shd w:val="clear" w:color="auto" w:fill="auto"/>
        <w:tabs>
          <w:tab w:val="left" w:pos="3519"/>
        </w:tabs>
        <w:spacing w:after="0" w:line="384" w:lineRule="auto"/>
        <w:ind w:left="720" w:right="3820" w:firstLine="20"/>
        <w:jc w:val="left"/>
        <w:rPr>
          <w:b/>
          <w:bCs/>
        </w:rPr>
      </w:pPr>
      <w:r>
        <w:rPr>
          <w:b/>
          <w:bCs/>
        </w:rPr>
        <w:t xml:space="preserve">Jméno: </w:t>
      </w:r>
    </w:p>
    <w:p w:rsidR="00BB20FB" w:rsidRDefault="00CB6169">
      <w:pPr>
        <w:pStyle w:val="Zkladntext1"/>
        <w:shd w:val="clear" w:color="auto" w:fill="auto"/>
        <w:tabs>
          <w:tab w:val="left" w:pos="3519"/>
        </w:tabs>
        <w:spacing w:after="0" w:line="384" w:lineRule="auto"/>
        <w:ind w:left="720" w:right="3820" w:firstLine="20"/>
        <w:jc w:val="left"/>
      </w:pPr>
      <w:r>
        <w:rPr>
          <w:b/>
          <w:bCs/>
        </w:rPr>
        <w:lastRenderedPageBreak/>
        <w:t xml:space="preserve"> Jméno: </w:t>
      </w:r>
    </w:p>
    <w:p w:rsidR="00BB20FB" w:rsidRDefault="00F169DD">
      <w:pPr>
        <w:pStyle w:val="Zkladntext1"/>
        <w:numPr>
          <w:ilvl w:val="1"/>
          <w:numId w:val="3"/>
        </w:numPr>
        <w:shd w:val="clear" w:color="auto" w:fill="auto"/>
        <w:tabs>
          <w:tab w:val="left" w:pos="632"/>
        </w:tabs>
        <w:spacing w:after="0" w:line="384" w:lineRule="auto"/>
        <w:ind w:left="180" w:firstLine="20"/>
      </w:pPr>
      <w:r>
        <w:rPr>
          <w:b/>
          <w:bCs/>
        </w:rPr>
        <w:t xml:space="preserve">Heslo při odvolání poplachu a při komunikaci s </w:t>
      </w:r>
      <w:r w:rsidR="00CB6169">
        <w:rPr>
          <w:b/>
          <w:bCs/>
        </w:rPr>
        <w:t xml:space="preserve">operátorem PCO: </w:t>
      </w:r>
    </w:p>
    <w:p w:rsidR="00BB20FB" w:rsidRDefault="00F169DD">
      <w:pPr>
        <w:pStyle w:val="Zkladntext1"/>
        <w:numPr>
          <w:ilvl w:val="1"/>
          <w:numId w:val="3"/>
        </w:numPr>
        <w:shd w:val="clear" w:color="auto" w:fill="auto"/>
        <w:tabs>
          <w:tab w:val="left" w:pos="632"/>
        </w:tabs>
        <w:spacing w:after="400" w:line="276" w:lineRule="auto"/>
        <w:ind w:left="540" w:hanging="340"/>
        <w:jc w:val="left"/>
        <w:rPr>
          <w:sz w:val="22"/>
          <w:szCs w:val="22"/>
        </w:rPr>
      </w:pPr>
      <w:r>
        <w:rPr>
          <w:b/>
          <w:bCs/>
        </w:rPr>
        <w:t xml:space="preserve">Objednatel si přeje být telefonicky kontaktován v případě každého poplachu před vysláním výjezdové skupiny: </w:t>
      </w:r>
      <w:r>
        <w:rPr>
          <w:b/>
          <w:bCs/>
          <w:sz w:val="22"/>
          <w:szCs w:val="22"/>
        </w:rPr>
        <w:t>ANO - od 7:00-20:00/ NE - od 20:00 do 7:00</w:t>
      </w:r>
    </w:p>
    <w:p w:rsidR="00BB20FB" w:rsidRDefault="00F169DD">
      <w:pPr>
        <w:pStyle w:val="Zkladntext1"/>
        <w:numPr>
          <w:ilvl w:val="0"/>
          <w:numId w:val="3"/>
        </w:numPr>
        <w:shd w:val="clear" w:color="auto" w:fill="auto"/>
        <w:tabs>
          <w:tab w:val="left" w:pos="331"/>
        </w:tabs>
        <w:spacing w:after="0" w:line="346" w:lineRule="auto"/>
        <w:ind w:left="180" w:right="1560" w:hanging="180"/>
        <w:jc w:val="left"/>
      </w:pPr>
      <w:r>
        <w:rPr>
          <w:b/>
          <w:bCs/>
        </w:rPr>
        <w:t xml:space="preserve">Objekt určený ke střežení: </w:t>
      </w:r>
      <w:r>
        <w:rPr>
          <w:b/>
          <w:bCs/>
          <w:sz w:val="22"/>
          <w:szCs w:val="22"/>
        </w:rPr>
        <w:t xml:space="preserve">Pokusná Stanice Humpolec </w:t>
      </w:r>
      <w:r>
        <w:rPr>
          <w:b/>
          <w:bCs/>
        </w:rPr>
        <w:t xml:space="preserve">Adresa objektu: </w:t>
      </w:r>
      <w:proofErr w:type="gramStart"/>
      <w:r>
        <w:rPr>
          <w:b/>
          <w:bCs/>
        </w:rPr>
        <w:t>Na Závodí</w:t>
      </w:r>
      <w:proofErr w:type="gramEnd"/>
      <w:r>
        <w:rPr>
          <w:b/>
          <w:bCs/>
        </w:rPr>
        <w:t xml:space="preserve"> 19</w:t>
      </w:r>
      <w:r>
        <w:rPr>
          <w:b/>
          <w:bCs/>
        </w:rPr>
        <w:t>3, Humpolec</w:t>
      </w:r>
    </w:p>
    <w:p w:rsidR="00BB20FB" w:rsidRDefault="00F169DD">
      <w:pPr>
        <w:pStyle w:val="Zkladntext1"/>
        <w:shd w:val="clear" w:color="auto" w:fill="auto"/>
        <w:spacing w:after="0" w:line="384" w:lineRule="auto"/>
        <w:ind w:left="180" w:firstLine="20"/>
      </w:pPr>
      <w:r>
        <w:rPr>
          <w:b/>
          <w:bCs/>
        </w:rPr>
        <w:t>Telefon: 565 532 097</w:t>
      </w:r>
    </w:p>
    <w:p w:rsidR="00BB20FB" w:rsidRDefault="00F169DD">
      <w:pPr>
        <w:pStyle w:val="Zkladntext1"/>
        <w:numPr>
          <w:ilvl w:val="1"/>
          <w:numId w:val="3"/>
        </w:numPr>
        <w:shd w:val="clear" w:color="auto" w:fill="auto"/>
        <w:tabs>
          <w:tab w:val="left" w:pos="611"/>
        </w:tabs>
        <w:spacing w:after="0" w:line="384" w:lineRule="auto"/>
        <w:ind w:left="180" w:firstLine="20"/>
      </w:pPr>
      <w:r>
        <w:rPr>
          <w:b/>
          <w:bCs/>
        </w:rPr>
        <w:t>Vyrozumívané osoby pro případ poplachu či jiné informace:</w:t>
      </w:r>
    </w:p>
    <w:p w:rsidR="00CB6169" w:rsidRDefault="00CB6169">
      <w:pPr>
        <w:pStyle w:val="Zkladntext1"/>
        <w:shd w:val="clear" w:color="auto" w:fill="auto"/>
        <w:tabs>
          <w:tab w:val="left" w:pos="3519"/>
        </w:tabs>
        <w:spacing w:after="0" w:line="384" w:lineRule="auto"/>
        <w:ind w:left="720" w:right="3820" w:firstLine="20"/>
        <w:jc w:val="left"/>
        <w:rPr>
          <w:b/>
          <w:bCs/>
        </w:rPr>
      </w:pPr>
      <w:r>
        <w:rPr>
          <w:b/>
          <w:bCs/>
        </w:rPr>
        <w:t>Jméno:</w:t>
      </w:r>
    </w:p>
    <w:p w:rsidR="00BB20FB" w:rsidRDefault="00CB6169">
      <w:pPr>
        <w:pStyle w:val="Zkladntext1"/>
        <w:shd w:val="clear" w:color="auto" w:fill="auto"/>
        <w:tabs>
          <w:tab w:val="left" w:pos="3519"/>
        </w:tabs>
        <w:spacing w:after="0" w:line="384" w:lineRule="auto"/>
        <w:ind w:left="720" w:right="3820" w:firstLine="20"/>
        <w:jc w:val="left"/>
      </w:pPr>
      <w:r>
        <w:rPr>
          <w:b/>
          <w:bCs/>
        </w:rPr>
        <w:t xml:space="preserve"> Jméno: </w:t>
      </w:r>
    </w:p>
    <w:p w:rsidR="00BB20FB" w:rsidRDefault="00F169DD">
      <w:pPr>
        <w:pStyle w:val="Zkladntext1"/>
        <w:numPr>
          <w:ilvl w:val="1"/>
          <w:numId w:val="3"/>
        </w:numPr>
        <w:shd w:val="clear" w:color="auto" w:fill="auto"/>
        <w:tabs>
          <w:tab w:val="left" w:pos="629"/>
        </w:tabs>
        <w:spacing w:after="0" w:line="384" w:lineRule="auto"/>
        <w:ind w:left="180" w:firstLine="20"/>
      </w:pPr>
      <w:r>
        <w:rPr>
          <w:b/>
          <w:bCs/>
        </w:rPr>
        <w:t>Heslo při odvolání poplachu a při komu</w:t>
      </w:r>
      <w:r w:rsidR="00CB6169">
        <w:rPr>
          <w:b/>
          <w:bCs/>
        </w:rPr>
        <w:t>nikaci s operátorem PCO:</w:t>
      </w:r>
    </w:p>
    <w:p w:rsidR="00BB20FB" w:rsidRDefault="00F169DD">
      <w:pPr>
        <w:pStyle w:val="Zkladntext1"/>
        <w:numPr>
          <w:ilvl w:val="1"/>
          <w:numId w:val="3"/>
        </w:numPr>
        <w:shd w:val="clear" w:color="auto" w:fill="auto"/>
        <w:tabs>
          <w:tab w:val="left" w:pos="612"/>
        </w:tabs>
        <w:spacing w:after="400" w:line="276" w:lineRule="auto"/>
        <w:ind w:left="180" w:firstLine="20"/>
        <w:rPr>
          <w:sz w:val="22"/>
          <w:szCs w:val="22"/>
        </w:rPr>
      </w:pPr>
      <w:r>
        <w:rPr>
          <w:b/>
          <w:bCs/>
        </w:rPr>
        <w:t xml:space="preserve">Objednatel si přeje být telefonicky kontaktován v případě každého poplachu před vysláním výjezdové skupiny: </w:t>
      </w:r>
      <w:r>
        <w:rPr>
          <w:b/>
          <w:bCs/>
          <w:sz w:val="22"/>
          <w:szCs w:val="22"/>
        </w:rPr>
        <w:t>ANO - od 7:00-20:00/ NE - od 20:00 do 7:00</w:t>
      </w:r>
    </w:p>
    <w:p w:rsidR="00BB20FB" w:rsidRDefault="00F169DD">
      <w:pPr>
        <w:pStyle w:val="Zkladntext1"/>
        <w:numPr>
          <w:ilvl w:val="0"/>
          <w:numId w:val="3"/>
        </w:numPr>
        <w:shd w:val="clear" w:color="auto" w:fill="auto"/>
        <w:tabs>
          <w:tab w:val="left" w:pos="331"/>
        </w:tabs>
        <w:spacing w:after="0" w:line="346" w:lineRule="auto"/>
        <w:ind w:left="180" w:right="1560" w:hanging="180"/>
        <w:jc w:val="left"/>
      </w:pPr>
      <w:r>
        <w:rPr>
          <w:b/>
          <w:bCs/>
        </w:rPr>
        <w:t xml:space="preserve">objekt určený ke střežení: </w:t>
      </w:r>
      <w:r>
        <w:rPr>
          <w:b/>
          <w:bCs/>
          <w:sz w:val="22"/>
          <w:szCs w:val="22"/>
        </w:rPr>
        <w:t xml:space="preserve">Pokusná stanice Pernolec </w:t>
      </w:r>
      <w:r>
        <w:rPr>
          <w:b/>
          <w:bCs/>
        </w:rPr>
        <w:t>Adresa objektu: St. Sedliště, Pernolec</w:t>
      </w:r>
    </w:p>
    <w:p w:rsidR="00BB20FB" w:rsidRDefault="00F169DD">
      <w:pPr>
        <w:pStyle w:val="Zkladntext1"/>
        <w:shd w:val="clear" w:color="auto" w:fill="auto"/>
        <w:spacing w:after="0" w:line="384" w:lineRule="auto"/>
        <w:ind w:left="180" w:firstLine="20"/>
      </w:pPr>
      <w:r>
        <w:rPr>
          <w:b/>
          <w:bCs/>
        </w:rPr>
        <w:t xml:space="preserve">Telefon: 374 </w:t>
      </w:r>
      <w:r>
        <w:rPr>
          <w:b/>
          <w:bCs/>
        </w:rPr>
        <w:t>722 176</w:t>
      </w:r>
    </w:p>
    <w:p w:rsidR="00BB20FB" w:rsidRDefault="00F169DD">
      <w:pPr>
        <w:pStyle w:val="Zkladntext1"/>
        <w:numPr>
          <w:ilvl w:val="1"/>
          <w:numId w:val="3"/>
        </w:numPr>
        <w:shd w:val="clear" w:color="auto" w:fill="auto"/>
        <w:tabs>
          <w:tab w:val="left" w:pos="614"/>
        </w:tabs>
        <w:spacing w:after="0" w:line="384" w:lineRule="auto"/>
        <w:ind w:left="180" w:firstLine="20"/>
      </w:pPr>
      <w:r>
        <w:rPr>
          <w:b/>
          <w:bCs/>
        </w:rPr>
        <w:t>Vyrozumívané osoby pro případ poplachu či jiné informace:</w:t>
      </w:r>
    </w:p>
    <w:p w:rsidR="00BB20FB" w:rsidRDefault="00CB6169">
      <w:pPr>
        <w:pStyle w:val="Zkladntext1"/>
        <w:shd w:val="clear" w:color="auto" w:fill="auto"/>
        <w:spacing w:after="0" w:line="384" w:lineRule="auto"/>
        <w:ind w:left="1120" w:hanging="380"/>
        <w:jc w:val="left"/>
      </w:pPr>
      <w:r>
        <w:rPr>
          <w:b/>
          <w:bCs/>
        </w:rPr>
        <w:t xml:space="preserve">Jméno: </w:t>
      </w:r>
    </w:p>
    <w:p w:rsidR="00BB20FB" w:rsidRDefault="00F169DD">
      <w:pPr>
        <w:pStyle w:val="Zkladntext1"/>
        <w:numPr>
          <w:ilvl w:val="1"/>
          <w:numId w:val="3"/>
        </w:numPr>
        <w:shd w:val="clear" w:color="auto" w:fill="auto"/>
        <w:tabs>
          <w:tab w:val="left" w:pos="636"/>
        </w:tabs>
        <w:spacing w:after="0" w:line="384" w:lineRule="auto"/>
        <w:ind w:left="180" w:firstLine="20"/>
      </w:pPr>
      <w:r>
        <w:rPr>
          <w:b/>
          <w:bCs/>
        </w:rPr>
        <w:t>Heslo při odvolání poplachu a při komunikaci s operátorem PCO: TRAKTOR</w:t>
      </w:r>
    </w:p>
    <w:p w:rsidR="00BB20FB" w:rsidRDefault="00F169DD">
      <w:pPr>
        <w:pStyle w:val="Zkladntext1"/>
        <w:numPr>
          <w:ilvl w:val="1"/>
          <w:numId w:val="3"/>
        </w:numPr>
        <w:shd w:val="clear" w:color="auto" w:fill="auto"/>
        <w:tabs>
          <w:tab w:val="left" w:pos="616"/>
        </w:tabs>
        <w:spacing w:after="0" w:line="276" w:lineRule="auto"/>
        <w:ind w:left="180" w:firstLine="20"/>
        <w:rPr>
          <w:sz w:val="22"/>
          <w:szCs w:val="22"/>
        </w:rPr>
      </w:pPr>
      <w:r>
        <w:rPr>
          <w:b/>
          <w:bCs/>
        </w:rPr>
        <w:t xml:space="preserve">Objednatel si přeje být telefonicky kontaktován v případě každého poplachu před vysláním výjezdové skupiny: </w:t>
      </w:r>
      <w:r>
        <w:rPr>
          <w:b/>
          <w:bCs/>
          <w:sz w:val="22"/>
          <w:szCs w:val="22"/>
        </w:rPr>
        <w:t>ANO - od 7:00-20:00/ NE - od 20:00 do 7:00</w:t>
      </w:r>
    </w:p>
    <w:p w:rsidR="00BB20FB" w:rsidRDefault="00F169DD">
      <w:pPr>
        <w:pStyle w:val="Zkladntext20"/>
        <w:shd w:val="clear" w:color="auto" w:fill="auto"/>
        <w:spacing w:after="120"/>
      </w:pPr>
      <w:proofErr w:type="spellStart"/>
      <w:r>
        <w:rPr>
          <w:i w:val="0"/>
          <w:iCs w:val="0"/>
          <w:smallCaps/>
          <w:color w:val="000000"/>
        </w:rPr>
        <w:t>iil</w:t>
      </w:r>
      <w:proofErr w:type="spellEnd"/>
    </w:p>
    <w:p w:rsidR="00BB20FB" w:rsidRDefault="00F169DD">
      <w:pPr>
        <w:pStyle w:val="Zkladntext1"/>
        <w:shd w:val="clear" w:color="auto" w:fill="auto"/>
        <w:spacing w:after="0" w:line="384" w:lineRule="auto"/>
        <w:jc w:val="center"/>
      </w:pPr>
      <w:r>
        <w:rPr>
          <w:b/>
          <w:bCs/>
        </w:rPr>
        <w:t>Smluvní cena:</w:t>
      </w:r>
    </w:p>
    <w:p w:rsidR="00BB20FB" w:rsidRDefault="00F169DD">
      <w:pPr>
        <w:pStyle w:val="Zkladntext1"/>
        <w:numPr>
          <w:ilvl w:val="0"/>
          <w:numId w:val="4"/>
        </w:numPr>
        <w:shd w:val="clear" w:color="auto" w:fill="auto"/>
        <w:tabs>
          <w:tab w:val="left" w:pos="541"/>
        </w:tabs>
        <w:ind w:left="400" w:hanging="400"/>
      </w:pPr>
      <w:r>
        <w:t>Smluvní cena je fakturována vždy za uplynulý kalendářní měsíc na základě daňového dokla</w:t>
      </w:r>
      <w:r>
        <w:t xml:space="preserve">du (faktury) poskytovatele, který bude vystavován vždy na začátku následujícího kalendářního měsíce. Faktura za poskytnuté služby bude zaplacena nejpozději v den splatnosti, která činí deset dní od vystavení faktury. Při nedodržení termínu plateb se touto </w:t>
      </w:r>
      <w:r>
        <w:t>smlouvou stanovuje úrok z prodlení ve výši 0,05 % denně z dlužné částky.</w:t>
      </w:r>
    </w:p>
    <w:p w:rsidR="00BB20FB" w:rsidRDefault="00F169DD">
      <w:pPr>
        <w:pStyle w:val="Zkladntext1"/>
        <w:numPr>
          <w:ilvl w:val="0"/>
          <w:numId w:val="4"/>
        </w:numPr>
        <w:shd w:val="clear" w:color="auto" w:fill="auto"/>
        <w:tabs>
          <w:tab w:val="left" w:pos="541"/>
        </w:tabs>
        <w:spacing w:after="200" w:line="384" w:lineRule="auto"/>
        <w:ind w:left="400" w:hanging="400"/>
      </w:pPr>
      <w:r>
        <w:t>Cena za poskytnuté služby je rozdělena na tyto části:</w:t>
      </w:r>
    </w:p>
    <w:p w:rsidR="00BB20FB" w:rsidRDefault="00F169DD">
      <w:pPr>
        <w:pStyle w:val="Nadpis20"/>
        <w:keepNext/>
        <w:keepLines/>
        <w:numPr>
          <w:ilvl w:val="0"/>
          <w:numId w:val="5"/>
        </w:numPr>
        <w:shd w:val="clear" w:color="auto" w:fill="auto"/>
        <w:tabs>
          <w:tab w:val="left" w:pos="713"/>
        </w:tabs>
        <w:ind w:left="400" w:firstLine="0"/>
      </w:pPr>
      <w:bookmarkStart w:id="0" w:name="bookmark0"/>
      <w:r>
        <w:t>Pokusná stanice Čáslav</w:t>
      </w:r>
      <w:bookmarkEnd w:id="0"/>
    </w:p>
    <w:p w:rsidR="00BB20FB" w:rsidRDefault="00F169DD">
      <w:pPr>
        <w:pStyle w:val="Zkladntext1"/>
        <w:numPr>
          <w:ilvl w:val="1"/>
          <w:numId w:val="5"/>
        </w:numPr>
        <w:shd w:val="clear" w:color="auto" w:fill="auto"/>
        <w:tabs>
          <w:tab w:val="left" w:pos="1140"/>
        </w:tabs>
        <w:spacing w:after="0"/>
        <w:ind w:left="1120" w:hanging="380"/>
        <w:jc w:val="left"/>
      </w:pPr>
      <w:r>
        <w:t>Měsíční platba za ostrahu:</w:t>
      </w:r>
    </w:p>
    <w:p w:rsidR="00BB20FB" w:rsidRDefault="00F169DD">
      <w:pPr>
        <w:pStyle w:val="Zkladntext1"/>
        <w:shd w:val="clear" w:color="auto" w:fill="auto"/>
        <w:spacing w:after="200" w:line="233" w:lineRule="auto"/>
        <w:ind w:left="2160" w:firstLine="20"/>
        <w:jc w:val="left"/>
      </w:pPr>
      <w:r>
        <w:rPr>
          <w:b/>
          <w:bCs/>
        </w:rPr>
        <w:t>600,- Kč (bez DPH)</w:t>
      </w:r>
    </w:p>
    <w:p w:rsidR="00BB20FB" w:rsidRDefault="00F169DD">
      <w:pPr>
        <w:pStyle w:val="Zkladntext1"/>
        <w:numPr>
          <w:ilvl w:val="1"/>
          <w:numId w:val="5"/>
        </w:numPr>
        <w:shd w:val="clear" w:color="auto" w:fill="auto"/>
        <w:tabs>
          <w:tab w:val="left" w:pos="1165"/>
        </w:tabs>
        <w:spacing w:after="0"/>
        <w:ind w:left="1120" w:hanging="380"/>
        <w:jc w:val="left"/>
      </w:pPr>
      <w:r>
        <w:t>Cena za jednotlivý výjezd:</w:t>
      </w:r>
    </w:p>
    <w:p w:rsidR="00BB20FB" w:rsidRDefault="00F169DD">
      <w:pPr>
        <w:pStyle w:val="Zkladntext1"/>
        <w:shd w:val="clear" w:color="auto" w:fill="auto"/>
        <w:spacing w:after="200"/>
        <w:ind w:left="2160" w:firstLine="20"/>
        <w:jc w:val="left"/>
      </w:pPr>
      <w:r>
        <w:rPr>
          <w:b/>
          <w:bCs/>
        </w:rPr>
        <w:t>300,- Kč (bez DPH)</w:t>
      </w:r>
    </w:p>
    <w:p w:rsidR="00BB20FB" w:rsidRDefault="00F169DD">
      <w:pPr>
        <w:pStyle w:val="Zkladntext1"/>
        <w:numPr>
          <w:ilvl w:val="1"/>
          <w:numId w:val="5"/>
        </w:numPr>
        <w:shd w:val="clear" w:color="auto" w:fill="auto"/>
        <w:tabs>
          <w:tab w:val="left" w:pos="1165"/>
        </w:tabs>
        <w:spacing w:after="0"/>
        <w:ind w:left="1120" w:hanging="380"/>
        <w:jc w:val="left"/>
      </w:pPr>
      <w:r>
        <w:t xml:space="preserve">Cena za </w:t>
      </w:r>
      <w:r>
        <w:t xml:space="preserve">jednotlivý marný výjezd (marný výjezd bude účtován v případě vyvolání poplachu </w:t>
      </w:r>
      <w:proofErr w:type="spellStart"/>
      <w:r>
        <w:t>neodkódováním</w:t>
      </w:r>
      <w:proofErr w:type="spellEnd"/>
      <w:r>
        <w:t xml:space="preserve"> EZS a neodvoláním poplachu do 2 minut):</w:t>
      </w:r>
    </w:p>
    <w:p w:rsidR="00BB20FB" w:rsidRDefault="00F169DD">
      <w:pPr>
        <w:pStyle w:val="Zkladntext1"/>
        <w:shd w:val="clear" w:color="auto" w:fill="auto"/>
        <w:spacing w:after="160"/>
        <w:ind w:left="2160" w:firstLine="20"/>
        <w:jc w:val="left"/>
        <w:sectPr w:rsidR="00BB20FB">
          <w:type w:val="continuous"/>
          <w:pgSz w:w="11900" w:h="16840"/>
          <w:pgMar w:top="1333" w:right="1351" w:bottom="1512" w:left="1419" w:header="905" w:footer="3" w:gutter="0"/>
          <w:cols w:space="720"/>
          <w:noEndnote/>
          <w:docGrid w:linePitch="360"/>
        </w:sectPr>
      </w:pPr>
      <w:r>
        <w:rPr>
          <w:b/>
          <w:bCs/>
        </w:rPr>
        <w:t>200,- Kč (bez DPH)</w:t>
      </w:r>
    </w:p>
    <w:p w:rsidR="00BB20FB" w:rsidRDefault="00F169DD">
      <w:pPr>
        <w:pStyle w:val="Nadpis20"/>
        <w:keepNext/>
        <w:keepLines/>
        <w:numPr>
          <w:ilvl w:val="0"/>
          <w:numId w:val="5"/>
        </w:numPr>
        <w:shd w:val="clear" w:color="auto" w:fill="auto"/>
        <w:tabs>
          <w:tab w:val="left" w:pos="670"/>
        </w:tabs>
      </w:pPr>
      <w:bookmarkStart w:id="1" w:name="bookmark1"/>
      <w:r>
        <w:lastRenderedPageBreak/>
        <w:t>Pokusná stanice Hněvčeves</w:t>
      </w:r>
      <w:bookmarkEnd w:id="1"/>
    </w:p>
    <w:p w:rsidR="00BB20FB" w:rsidRDefault="00F169DD">
      <w:pPr>
        <w:pStyle w:val="Zkladntext1"/>
        <w:numPr>
          <w:ilvl w:val="1"/>
          <w:numId w:val="5"/>
        </w:numPr>
        <w:shd w:val="clear" w:color="auto" w:fill="auto"/>
        <w:tabs>
          <w:tab w:val="left" w:pos="1072"/>
        </w:tabs>
        <w:spacing w:after="0"/>
        <w:ind w:left="1000" w:hanging="340"/>
        <w:jc w:val="left"/>
      </w:pPr>
      <w:r>
        <w:t>Měsíční platba za ostrahu:</w:t>
      </w:r>
    </w:p>
    <w:p w:rsidR="00BB20FB" w:rsidRDefault="00F169DD">
      <w:pPr>
        <w:pStyle w:val="Zkladntext1"/>
        <w:shd w:val="clear" w:color="auto" w:fill="auto"/>
        <w:spacing w:after="200"/>
        <w:ind w:left="2060" w:firstLine="20"/>
        <w:jc w:val="left"/>
      </w:pPr>
      <w:r>
        <w:rPr>
          <w:b/>
          <w:bCs/>
        </w:rPr>
        <w:t>700,- Kč (bez DPH)</w:t>
      </w:r>
    </w:p>
    <w:p w:rsidR="00BB20FB" w:rsidRDefault="00F169DD">
      <w:pPr>
        <w:pStyle w:val="Zkladntext1"/>
        <w:numPr>
          <w:ilvl w:val="1"/>
          <w:numId w:val="5"/>
        </w:numPr>
        <w:shd w:val="clear" w:color="auto" w:fill="auto"/>
        <w:tabs>
          <w:tab w:val="left" w:pos="1098"/>
        </w:tabs>
        <w:spacing w:after="0"/>
        <w:ind w:left="1000" w:hanging="340"/>
        <w:jc w:val="left"/>
      </w:pPr>
      <w:r>
        <w:t xml:space="preserve">Měsíční </w:t>
      </w:r>
      <w:r>
        <w:t>platba za připojení kamer:</w:t>
      </w:r>
    </w:p>
    <w:p w:rsidR="00BB20FB" w:rsidRDefault="00F169DD">
      <w:pPr>
        <w:pStyle w:val="Zkladntext1"/>
        <w:shd w:val="clear" w:color="auto" w:fill="auto"/>
        <w:spacing w:after="200"/>
        <w:ind w:left="2060" w:firstLine="20"/>
        <w:jc w:val="left"/>
      </w:pPr>
      <w:r>
        <w:rPr>
          <w:b/>
          <w:bCs/>
        </w:rPr>
        <w:t>200,- Kč (bez DPH)</w:t>
      </w:r>
    </w:p>
    <w:p w:rsidR="00BB20FB" w:rsidRDefault="00F169DD">
      <w:pPr>
        <w:pStyle w:val="Zkladntext1"/>
        <w:numPr>
          <w:ilvl w:val="1"/>
          <w:numId w:val="5"/>
        </w:numPr>
        <w:shd w:val="clear" w:color="auto" w:fill="auto"/>
        <w:tabs>
          <w:tab w:val="left" w:pos="1098"/>
        </w:tabs>
        <w:spacing w:after="0"/>
        <w:ind w:left="1000" w:hanging="340"/>
        <w:jc w:val="left"/>
      </w:pPr>
      <w:r>
        <w:t>Cena za jednotlivý výjezd:</w:t>
      </w:r>
    </w:p>
    <w:p w:rsidR="00BB20FB" w:rsidRDefault="00F169DD">
      <w:pPr>
        <w:pStyle w:val="Zkladntext1"/>
        <w:shd w:val="clear" w:color="auto" w:fill="auto"/>
        <w:spacing w:after="200"/>
        <w:ind w:left="2060" w:firstLine="20"/>
        <w:jc w:val="left"/>
      </w:pPr>
      <w:r>
        <w:rPr>
          <w:b/>
          <w:bCs/>
        </w:rPr>
        <w:lastRenderedPageBreak/>
        <w:t>300,- Kč (bez DPH)</w:t>
      </w:r>
    </w:p>
    <w:p w:rsidR="00BB20FB" w:rsidRDefault="00F169DD">
      <w:pPr>
        <w:pStyle w:val="Zkladntext1"/>
        <w:numPr>
          <w:ilvl w:val="1"/>
          <w:numId w:val="5"/>
        </w:numPr>
        <w:shd w:val="clear" w:color="auto" w:fill="auto"/>
        <w:tabs>
          <w:tab w:val="left" w:pos="1098"/>
        </w:tabs>
        <w:spacing w:after="0"/>
        <w:ind w:left="1000" w:hanging="340"/>
        <w:jc w:val="left"/>
      </w:pPr>
      <w:r>
        <w:t xml:space="preserve">Cena za jednotlivý marný výjezd (marný výjezd bude účtován v případě vyvolání poplachu </w:t>
      </w:r>
      <w:proofErr w:type="spellStart"/>
      <w:r>
        <w:t>neodkódováním</w:t>
      </w:r>
      <w:proofErr w:type="spellEnd"/>
      <w:r>
        <w:t xml:space="preserve"> EZS a neodvoláním poplachu do 2 minut):</w:t>
      </w:r>
    </w:p>
    <w:p w:rsidR="00BB20FB" w:rsidRDefault="00F169DD">
      <w:pPr>
        <w:pStyle w:val="Zkladntext1"/>
        <w:shd w:val="clear" w:color="auto" w:fill="auto"/>
        <w:spacing w:after="120"/>
        <w:ind w:left="2060" w:firstLine="20"/>
        <w:jc w:val="left"/>
      </w:pPr>
      <w:r>
        <w:rPr>
          <w:b/>
          <w:bCs/>
        </w:rPr>
        <w:t>200,- Kč (bez DPH)</w:t>
      </w:r>
    </w:p>
    <w:p w:rsidR="00BB20FB" w:rsidRDefault="00F169DD">
      <w:pPr>
        <w:pStyle w:val="Nadpis20"/>
        <w:keepNext/>
        <w:keepLines/>
        <w:numPr>
          <w:ilvl w:val="0"/>
          <w:numId w:val="5"/>
        </w:numPr>
        <w:shd w:val="clear" w:color="auto" w:fill="auto"/>
        <w:tabs>
          <w:tab w:val="left" w:pos="666"/>
        </w:tabs>
      </w:pPr>
      <w:bookmarkStart w:id="2" w:name="bookmark2"/>
      <w:r>
        <w:t>Pokusná stanice Humpolec</w:t>
      </w:r>
      <w:bookmarkEnd w:id="2"/>
    </w:p>
    <w:p w:rsidR="00BB20FB" w:rsidRDefault="00F169DD">
      <w:pPr>
        <w:pStyle w:val="Zkladntext1"/>
        <w:numPr>
          <w:ilvl w:val="1"/>
          <w:numId w:val="5"/>
        </w:numPr>
        <w:shd w:val="clear" w:color="auto" w:fill="auto"/>
        <w:tabs>
          <w:tab w:val="left" w:pos="1069"/>
        </w:tabs>
        <w:spacing w:after="0"/>
        <w:ind w:left="1000" w:hanging="340"/>
        <w:jc w:val="left"/>
      </w:pPr>
      <w:r>
        <w:t>Měsíční platba za ostrahu:</w:t>
      </w:r>
    </w:p>
    <w:p w:rsidR="00BB20FB" w:rsidRDefault="00F169DD">
      <w:pPr>
        <w:pStyle w:val="Zkladntext1"/>
        <w:shd w:val="clear" w:color="auto" w:fill="auto"/>
        <w:spacing w:after="200"/>
        <w:ind w:left="2060" w:firstLine="20"/>
        <w:jc w:val="left"/>
      </w:pPr>
      <w:r>
        <w:rPr>
          <w:b/>
          <w:bCs/>
        </w:rPr>
        <w:t>700,- Kč (bez DPH) včetně výjezdů</w:t>
      </w:r>
    </w:p>
    <w:p w:rsidR="00BB20FB" w:rsidRDefault="00F169DD">
      <w:pPr>
        <w:pStyle w:val="Zkladntext1"/>
        <w:numPr>
          <w:ilvl w:val="1"/>
          <w:numId w:val="5"/>
        </w:numPr>
        <w:shd w:val="clear" w:color="auto" w:fill="auto"/>
        <w:tabs>
          <w:tab w:val="left" w:pos="1094"/>
        </w:tabs>
        <w:spacing w:after="0"/>
        <w:ind w:left="1000" w:hanging="340"/>
        <w:jc w:val="left"/>
      </w:pPr>
      <w:r>
        <w:t>Měsíční platba za připojení kamer:</w:t>
      </w:r>
    </w:p>
    <w:p w:rsidR="00BB20FB" w:rsidRDefault="00F169DD">
      <w:pPr>
        <w:pStyle w:val="Zkladntext1"/>
        <w:shd w:val="clear" w:color="auto" w:fill="auto"/>
        <w:spacing w:after="200"/>
        <w:ind w:left="2060" w:firstLine="20"/>
        <w:jc w:val="left"/>
      </w:pPr>
      <w:r>
        <w:rPr>
          <w:b/>
          <w:bCs/>
        </w:rPr>
        <w:t>200,- Kč (bez DPH)</w:t>
      </w:r>
    </w:p>
    <w:p w:rsidR="00BB20FB" w:rsidRDefault="00F169DD">
      <w:pPr>
        <w:pStyle w:val="Zkladntext1"/>
        <w:numPr>
          <w:ilvl w:val="1"/>
          <w:numId w:val="5"/>
        </w:numPr>
        <w:shd w:val="clear" w:color="auto" w:fill="auto"/>
        <w:tabs>
          <w:tab w:val="left" w:pos="1094"/>
        </w:tabs>
        <w:spacing w:after="0"/>
        <w:ind w:left="1000" w:hanging="340"/>
        <w:jc w:val="left"/>
      </w:pPr>
      <w:r>
        <w:t>Cena za jednotlivý výjezd:</w:t>
      </w:r>
    </w:p>
    <w:p w:rsidR="00BB20FB" w:rsidRDefault="00F169DD">
      <w:pPr>
        <w:pStyle w:val="Zkladntext1"/>
        <w:shd w:val="clear" w:color="auto" w:fill="auto"/>
        <w:spacing w:after="200"/>
        <w:ind w:left="2060" w:firstLine="20"/>
        <w:jc w:val="left"/>
      </w:pPr>
      <w:r>
        <w:rPr>
          <w:b/>
          <w:bCs/>
        </w:rPr>
        <w:t>300,- Kč (bez DPH)</w:t>
      </w:r>
    </w:p>
    <w:p w:rsidR="00BB20FB" w:rsidRDefault="00F169DD">
      <w:pPr>
        <w:pStyle w:val="Zkladntext1"/>
        <w:numPr>
          <w:ilvl w:val="1"/>
          <w:numId w:val="5"/>
        </w:numPr>
        <w:shd w:val="clear" w:color="auto" w:fill="auto"/>
        <w:tabs>
          <w:tab w:val="left" w:pos="1094"/>
        </w:tabs>
        <w:spacing w:after="0"/>
        <w:ind w:left="1000" w:hanging="340"/>
        <w:jc w:val="left"/>
      </w:pPr>
      <w:r>
        <w:t>Cena za jednotlivý marný výjezd (marný výjezd bude účtován v případě v</w:t>
      </w:r>
      <w:r>
        <w:t xml:space="preserve">yvolání poplachu </w:t>
      </w:r>
      <w:proofErr w:type="spellStart"/>
      <w:r>
        <w:t>neodkódováním</w:t>
      </w:r>
      <w:proofErr w:type="spellEnd"/>
      <w:r>
        <w:t xml:space="preserve"> EZS a neodvoláním poplachu do 2 minut):</w:t>
      </w:r>
    </w:p>
    <w:p w:rsidR="00BB20FB" w:rsidRDefault="00F169DD">
      <w:pPr>
        <w:pStyle w:val="Zkladntext1"/>
        <w:shd w:val="clear" w:color="auto" w:fill="auto"/>
        <w:spacing w:after="120"/>
        <w:ind w:left="2060" w:firstLine="20"/>
        <w:jc w:val="left"/>
      </w:pPr>
      <w:r>
        <w:rPr>
          <w:b/>
          <w:bCs/>
        </w:rPr>
        <w:t>200,- Kč (bez DPH)</w:t>
      </w:r>
    </w:p>
    <w:p w:rsidR="00BB20FB" w:rsidRDefault="00F169DD">
      <w:pPr>
        <w:pStyle w:val="Nadpis20"/>
        <w:keepNext/>
        <w:keepLines/>
        <w:numPr>
          <w:ilvl w:val="0"/>
          <w:numId w:val="5"/>
        </w:numPr>
        <w:shd w:val="clear" w:color="auto" w:fill="auto"/>
        <w:tabs>
          <w:tab w:val="left" w:pos="670"/>
        </w:tabs>
      </w:pPr>
      <w:bookmarkStart w:id="3" w:name="bookmark3"/>
      <w:r>
        <w:t>Pokusná stanice Pernolec</w:t>
      </w:r>
      <w:bookmarkEnd w:id="3"/>
    </w:p>
    <w:p w:rsidR="00BB20FB" w:rsidRDefault="00F169DD">
      <w:pPr>
        <w:pStyle w:val="Zkladntext1"/>
        <w:numPr>
          <w:ilvl w:val="1"/>
          <w:numId w:val="5"/>
        </w:numPr>
        <w:shd w:val="clear" w:color="auto" w:fill="auto"/>
        <w:tabs>
          <w:tab w:val="left" w:pos="1080"/>
        </w:tabs>
        <w:spacing w:after="0"/>
        <w:ind w:left="1000" w:hanging="340"/>
        <w:jc w:val="left"/>
      </w:pPr>
      <w:r>
        <w:t>Měsíční platba za ostrahu:</w:t>
      </w:r>
    </w:p>
    <w:p w:rsidR="00BB20FB" w:rsidRDefault="00F169DD">
      <w:pPr>
        <w:pStyle w:val="Zkladntext1"/>
        <w:shd w:val="clear" w:color="auto" w:fill="auto"/>
        <w:spacing w:after="200"/>
        <w:ind w:left="2060" w:firstLine="20"/>
        <w:jc w:val="left"/>
      </w:pPr>
      <w:r>
        <w:rPr>
          <w:b/>
          <w:bCs/>
        </w:rPr>
        <w:t>600,- Kč (bez DPH) včetně výjezdů</w:t>
      </w:r>
    </w:p>
    <w:p w:rsidR="00BB20FB" w:rsidRDefault="00F169DD">
      <w:pPr>
        <w:pStyle w:val="Zkladntext1"/>
        <w:numPr>
          <w:ilvl w:val="1"/>
          <w:numId w:val="5"/>
        </w:numPr>
        <w:shd w:val="clear" w:color="auto" w:fill="auto"/>
        <w:tabs>
          <w:tab w:val="left" w:pos="1098"/>
        </w:tabs>
        <w:spacing w:after="0"/>
        <w:ind w:left="1000" w:hanging="340"/>
        <w:jc w:val="left"/>
      </w:pPr>
      <w:r>
        <w:t>Cena za jednotlivý výjezd:</w:t>
      </w:r>
    </w:p>
    <w:p w:rsidR="00BB20FB" w:rsidRDefault="00F169DD">
      <w:pPr>
        <w:pStyle w:val="Zkladntext1"/>
        <w:shd w:val="clear" w:color="auto" w:fill="auto"/>
        <w:spacing w:after="200"/>
        <w:ind w:left="2060" w:firstLine="20"/>
        <w:jc w:val="left"/>
      </w:pPr>
      <w:r>
        <w:rPr>
          <w:b/>
          <w:bCs/>
        </w:rPr>
        <w:t>300,- Kč (bez DPH)</w:t>
      </w:r>
    </w:p>
    <w:p w:rsidR="00BB20FB" w:rsidRDefault="00F169DD">
      <w:pPr>
        <w:pStyle w:val="Zkladntext1"/>
        <w:numPr>
          <w:ilvl w:val="1"/>
          <w:numId w:val="5"/>
        </w:numPr>
        <w:shd w:val="clear" w:color="auto" w:fill="auto"/>
        <w:tabs>
          <w:tab w:val="left" w:pos="1101"/>
        </w:tabs>
        <w:spacing w:after="0"/>
        <w:ind w:left="1000" w:hanging="340"/>
        <w:jc w:val="left"/>
      </w:pPr>
      <w:r>
        <w:t xml:space="preserve">Cena za jednotlivý marný výjezd </w:t>
      </w:r>
      <w:r>
        <w:t xml:space="preserve">(marný výjezd bude účtován v případě vyvolání poplachu </w:t>
      </w:r>
      <w:proofErr w:type="spellStart"/>
      <w:r>
        <w:t>neodkódováním</w:t>
      </w:r>
      <w:proofErr w:type="spellEnd"/>
      <w:r>
        <w:t xml:space="preserve"> EZS a neodvoláním poplachu do 2 minut):</w:t>
      </w:r>
    </w:p>
    <w:p w:rsidR="00BB20FB" w:rsidRDefault="00F169DD">
      <w:pPr>
        <w:pStyle w:val="Zkladntext1"/>
        <w:shd w:val="clear" w:color="auto" w:fill="auto"/>
        <w:spacing w:after="520"/>
        <w:ind w:left="2060" w:firstLine="20"/>
        <w:jc w:val="left"/>
      </w:pPr>
      <w:r>
        <w:rPr>
          <w:b/>
          <w:bCs/>
        </w:rPr>
        <w:t>200,- Kč (bez DPH)</w:t>
      </w:r>
    </w:p>
    <w:p w:rsidR="00BB20FB" w:rsidRDefault="00F169DD">
      <w:pPr>
        <w:pStyle w:val="Nadpis30"/>
        <w:keepNext/>
        <w:keepLines/>
        <w:shd w:val="clear" w:color="auto" w:fill="auto"/>
        <w:spacing w:after="120"/>
      </w:pPr>
      <w:bookmarkStart w:id="4" w:name="bookmark4"/>
      <w:r>
        <w:t>IV.</w:t>
      </w:r>
      <w:bookmarkEnd w:id="4"/>
    </w:p>
    <w:p w:rsidR="00BB20FB" w:rsidRDefault="00F169DD">
      <w:pPr>
        <w:pStyle w:val="Zkladntext1"/>
        <w:shd w:val="clear" w:color="auto" w:fill="auto"/>
        <w:spacing w:after="440"/>
        <w:jc w:val="center"/>
      </w:pPr>
      <w:r>
        <w:rPr>
          <w:b/>
          <w:bCs/>
        </w:rPr>
        <w:t>Odpovědnost poskytovatele:</w:t>
      </w:r>
    </w:p>
    <w:p w:rsidR="00BB20FB" w:rsidRDefault="00F169DD">
      <w:pPr>
        <w:pStyle w:val="Zkladntext1"/>
        <w:numPr>
          <w:ilvl w:val="0"/>
          <w:numId w:val="6"/>
        </w:numPr>
        <w:shd w:val="clear" w:color="auto" w:fill="auto"/>
        <w:tabs>
          <w:tab w:val="left" w:pos="454"/>
        </w:tabs>
        <w:spacing w:after="120"/>
        <w:ind w:left="300" w:hanging="300"/>
      </w:pPr>
      <w:r>
        <w:t xml:space="preserve">Poskytovatel odpovídá za škody způsobené nedodržením předmětu smlouvy, tak jak je uvedeno v </w:t>
      </w:r>
      <w:r>
        <w:t>paragrafu 373 obchodního zákoníku (Kdo poruší svou povinnost ze závazkového vztahu, je povinen nahradit škodu tím způsobenou druhé straně, ledaže se prokáže, že porušení povinností bylo způsobeno okolnostmi vylučujícími odpovědnost).</w:t>
      </w:r>
    </w:p>
    <w:p w:rsidR="00BB20FB" w:rsidRDefault="00F169DD">
      <w:pPr>
        <w:pStyle w:val="Zkladntext1"/>
        <w:numPr>
          <w:ilvl w:val="0"/>
          <w:numId w:val="6"/>
        </w:numPr>
        <w:shd w:val="clear" w:color="auto" w:fill="auto"/>
        <w:tabs>
          <w:tab w:val="left" w:pos="454"/>
        </w:tabs>
        <w:spacing w:after="120"/>
        <w:ind w:left="300" w:hanging="300"/>
      </w:pPr>
      <w:r>
        <w:t>Poskytovatel nezodpoví</w:t>
      </w:r>
      <w:r>
        <w:t>dá za škodu způsobenou na střeženém objektu v případě, kdy signál na PCO nebude předán pro poruchu přenosové sítě.</w:t>
      </w:r>
    </w:p>
    <w:p w:rsidR="00BB20FB" w:rsidRDefault="00F169DD">
      <w:pPr>
        <w:pStyle w:val="Zkladntext1"/>
        <w:numPr>
          <w:ilvl w:val="0"/>
          <w:numId w:val="6"/>
        </w:numPr>
        <w:shd w:val="clear" w:color="auto" w:fill="auto"/>
        <w:tabs>
          <w:tab w:val="left" w:pos="454"/>
        </w:tabs>
        <w:spacing w:after="200"/>
        <w:ind w:left="300" w:hanging="300"/>
      </w:pPr>
      <w:r>
        <w:t>Poskytovatel zajistí údržbu a servis poplašného zařízení u objednatele a periodické revize (1x ročně) tohoto zařízení (tyto služby nejsou zah</w:t>
      </w:r>
      <w:r>
        <w:t>rnuty v ceně střežení, revizi nutno objednat).</w:t>
      </w:r>
      <w:r>
        <w:br w:type="page"/>
      </w:r>
    </w:p>
    <w:p w:rsidR="00BB20FB" w:rsidRDefault="00F169DD">
      <w:pPr>
        <w:pStyle w:val="Zkladntext20"/>
        <w:shd w:val="clear" w:color="auto" w:fill="auto"/>
      </w:pPr>
      <w:r>
        <w:rPr>
          <w:i w:val="0"/>
          <w:iCs w:val="0"/>
          <w:color w:val="000000"/>
        </w:rPr>
        <w:lastRenderedPageBreak/>
        <w:t>v.</w:t>
      </w:r>
    </w:p>
    <w:p w:rsidR="00BB20FB" w:rsidRDefault="00F169DD">
      <w:pPr>
        <w:pStyle w:val="Zkladntext1"/>
        <w:shd w:val="clear" w:color="auto" w:fill="auto"/>
        <w:spacing w:after="440"/>
        <w:jc w:val="center"/>
      </w:pPr>
      <w:r>
        <w:rPr>
          <w:b/>
          <w:bCs/>
        </w:rPr>
        <w:t>Smluvní podmínky:</w:t>
      </w:r>
    </w:p>
    <w:p w:rsidR="00BB20FB" w:rsidRDefault="00F169DD">
      <w:pPr>
        <w:pStyle w:val="Zkladntext1"/>
        <w:shd w:val="clear" w:color="auto" w:fill="auto"/>
        <w:ind w:left="340" w:hanging="340"/>
      </w:pPr>
      <w:proofErr w:type="gramStart"/>
      <w:r>
        <w:t>1..</w:t>
      </w:r>
      <w:proofErr w:type="gramEnd"/>
      <w:r>
        <w:t xml:space="preserve"> Objednatel je povinen zajistit podmínky nezbytné pro řádný výkon činnosti poskytovatele, tj. umožnit zasahující hlídce přístup k objektu, aby mohla být provedena prohlídka. Zároveň je</w:t>
      </w:r>
      <w:r>
        <w:t xml:space="preserve"> povinen bezodkladně hlásit veškeré změny týkající se zajištění objektu nebo změn majících vliv na jeho bezpečnost. Pro potřebu vnější obhlídky objektu objednatel zajistí předání klíčů potřebných ke kontrole objektu. Při každé výměně zámků objednatel zajis</w:t>
      </w:r>
      <w:r>
        <w:t>tí předání nových klíčů. V případě, že není umožněn vstup do prostor, neodpovídá poskytovatel za jejich řádnou kontrolu a případné vzniklé škody.</w:t>
      </w:r>
    </w:p>
    <w:p w:rsidR="00BB20FB" w:rsidRDefault="00F169DD">
      <w:pPr>
        <w:pStyle w:val="Zkladntext1"/>
        <w:numPr>
          <w:ilvl w:val="0"/>
          <w:numId w:val="7"/>
        </w:numPr>
        <w:shd w:val="clear" w:color="auto" w:fill="auto"/>
        <w:tabs>
          <w:tab w:val="left" w:pos="357"/>
        </w:tabs>
        <w:ind w:left="340" w:hanging="340"/>
      </w:pPr>
      <w:r>
        <w:t>Objednatel zajistí proškolení nezbytného počtu svých zaměstnanců pro obsluhu elektronického zabezpečovacího za</w:t>
      </w:r>
      <w:r>
        <w:t>řízení. Současně zaměstnance poučí o povinnosti prokázat zásahové hlídce svoji totožnost v případě vyvolání poplašného signálu.</w:t>
      </w:r>
    </w:p>
    <w:p w:rsidR="00BB20FB" w:rsidRDefault="00F169DD">
      <w:pPr>
        <w:pStyle w:val="Zkladntext1"/>
        <w:numPr>
          <w:ilvl w:val="0"/>
          <w:numId w:val="7"/>
        </w:numPr>
        <w:shd w:val="clear" w:color="auto" w:fill="auto"/>
        <w:tabs>
          <w:tab w:val="left" w:pos="357"/>
        </w:tabs>
        <w:ind w:left="340" w:hanging="340"/>
      </w:pPr>
      <w:r>
        <w:t>Objednatel je povinen zachovávat funkčnost a úplnost zařízení a přístrojů sloužících k napojení na pult centrální ochrany. Zajis</w:t>
      </w:r>
      <w:r>
        <w:t>tí jejich servis a v případě závady okamžitou opravu u poskytovatele zařízení nebo servisní firmy.</w:t>
      </w:r>
    </w:p>
    <w:p w:rsidR="00BB20FB" w:rsidRDefault="00F169DD">
      <w:pPr>
        <w:pStyle w:val="Nadpis30"/>
        <w:keepNext/>
        <w:keepLines/>
        <w:shd w:val="clear" w:color="auto" w:fill="auto"/>
        <w:spacing w:after="100"/>
      </w:pPr>
      <w:bookmarkStart w:id="5" w:name="bookmark5"/>
      <w:r>
        <w:t>VI.</w:t>
      </w:r>
      <w:bookmarkEnd w:id="5"/>
    </w:p>
    <w:p w:rsidR="00BB20FB" w:rsidRDefault="00F169DD">
      <w:pPr>
        <w:pStyle w:val="Zkladntext1"/>
        <w:shd w:val="clear" w:color="auto" w:fill="auto"/>
        <w:spacing w:after="440"/>
        <w:jc w:val="center"/>
      </w:pPr>
      <w:r>
        <w:rPr>
          <w:b/>
          <w:bCs/>
        </w:rPr>
        <w:t>Doba trvání a ukončení smlouvy:</w:t>
      </w:r>
    </w:p>
    <w:p w:rsidR="00BB20FB" w:rsidRDefault="00F169DD">
      <w:pPr>
        <w:pStyle w:val="Zkladntext1"/>
        <w:numPr>
          <w:ilvl w:val="0"/>
          <w:numId w:val="8"/>
        </w:numPr>
        <w:shd w:val="clear" w:color="auto" w:fill="auto"/>
        <w:tabs>
          <w:tab w:val="left" w:pos="357"/>
        </w:tabs>
        <w:ind w:left="340" w:hanging="340"/>
      </w:pPr>
      <w:r>
        <w:t>Smlouva se uzavírá na dobu neurčitou.</w:t>
      </w:r>
    </w:p>
    <w:p w:rsidR="00BB20FB" w:rsidRDefault="00F169DD">
      <w:pPr>
        <w:pStyle w:val="Zkladntext1"/>
        <w:numPr>
          <w:ilvl w:val="0"/>
          <w:numId w:val="8"/>
        </w:numPr>
        <w:shd w:val="clear" w:color="auto" w:fill="auto"/>
        <w:tabs>
          <w:tab w:val="left" w:pos="357"/>
        </w:tabs>
        <w:ind w:left="340" w:hanging="340"/>
      </w:pPr>
      <w:r>
        <w:t xml:space="preserve">Smlouvu lze ukončit na základě písemné dohody smluvních stran či písemnou výpovědí </w:t>
      </w:r>
      <w:r>
        <w:t>doručenou druhé smluvní straně. Výpovědní lhůta činí tři kalendářní měsíce a počíná plynout prvního dne měsíce následujícího po doručení písemné výpovědi druhé smluvní straně.</w:t>
      </w:r>
    </w:p>
    <w:p w:rsidR="00BB20FB" w:rsidRDefault="00F169DD">
      <w:pPr>
        <w:pStyle w:val="Nadpis30"/>
        <w:keepNext/>
        <w:keepLines/>
        <w:shd w:val="clear" w:color="auto" w:fill="auto"/>
        <w:spacing w:after="100"/>
      </w:pPr>
      <w:bookmarkStart w:id="6" w:name="bookmark6"/>
      <w:r>
        <w:t>VII.</w:t>
      </w:r>
      <w:bookmarkEnd w:id="6"/>
    </w:p>
    <w:p w:rsidR="00BB20FB" w:rsidRDefault="00F169DD">
      <w:pPr>
        <w:pStyle w:val="Nadpis30"/>
        <w:keepNext/>
        <w:keepLines/>
        <w:shd w:val="clear" w:color="auto" w:fill="auto"/>
        <w:spacing w:after="440"/>
      </w:pPr>
      <w:bookmarkStart w:id="7" w:name="bookmark7"/>
      <w:r>
        <w:t>Přechodná a závěrečná ustanovení:</w:t>
      </w:r>
      <w:bookmarkEnd w:id="7"/>
    </w:p>
    <w:p w:rsidR="00BB20FB" w:rsidRDefault="00F169DD">
      <w:pPr>
        <w:pStyle w:val="Zkladntext1"/>
        <w:numPr>
          <w:ilvl w:val="0"/>
          <w:numId w:val="9"/>
        </w:numPr>
        <w:shd w:val="clear" w:color="auto" w:fill="auto"/>
        <w:tabs>
          <w:tab w:val="left" w:pos="357"/>
        </w:tabs>
        <w:ind w:left="340" w:hanging="340"/>
      </w:pPr>
      <w:r>
        <w:t>Smlouva byla uzavřena na základě svobodné</w:t>
      </w:r>
      <w:r>
        <w:t xml:space="preserve"> vůle obou smluvních stran a na důkaz bezpodmínečného, dobrovolného a vážně míněného souhlasu s celým obsahem této smlouvy připojují po jejím důkladném přečtení své vlastnoruční a plné podpisy.</w:t>
      </w:r>
    </w:p>
    <w:p w:rsidR="00BB20FB" w:rsidRDefault="00F169DD">
      <w:pPr>
        <w:pStyle w:val="Zkladntext1"/>
        <w:numPr>
          <w:ilvl w:val="0"/>
          <w:numId w:val="9"/>
        </w:numPr>
        <w:shd w:val="clear" w:color="auto" w:fill="auto"/>
        <w:tabs>
          <w:tab w:val="left" w:pos="357"/>
        </w:tabs>
        <w:ind w:left="340" w:hanging="340"/>
      </w:pPr>
      <w:r>
        <w:t>Smlouva je sepsána ve dvou vyhotoveních, z nich každé má platn</w:t>
      </w:r>
      <w:r>
        <w:t>ost originálu a každá ze stran obdrží po jednom vyhotovení.</w:t>
      </w:r>
    </w:p>
    <w:p w:rsidR="00BB20FB" w:rsidRDefault="00F169DD">
      <w:pPr>
        <w:pStyle w:val="Zkladntext1"/>
        <w:numPr>
          <w:ilvl w:val="0"/>
          <w:numId w:val="9"/>
        </w:numPr>
        <w:shd w:val="clear" w:color="auto" w:fill="auto"/>
        <w:tabs>
          <w:tab w:val="left" w:pos="357"/>
        </w:tabs>
        <w:spacing w:after="0"/>
        <w:ind w:left="340" w:hanging="340"/>
        <w:sectPr w:rsidR="00BB20FB">
          <w:footerReference w:type="even" r:id="rId11"/>
          <w:footerReference w:type="default" r:id="rId12"/>
          <w:type w:val="continuous"/>
          <w:pgSz w:w="11900" w:h="16840"/>
          <w:pgMar w:top="1333" w:right="1351" w:bottom="1512" w:left="1419" w:header="0" w:footer="3" w:gutter="0"/>
          <w:cols w:space="720"/>
          <w:noEndnote/>
          <w:docGrid w:linePitch="360"/>
        </w:sectPr>
      </w:pPr>
      <w:r>
        <w:t xml:space="preserve">Smlouva nabývá platnosti dnem podpisu oběma smluvními stranami, její účinnost je stanovena dnem připojení na PCO tj. </w:t>
      </w:r>
      <w:proofErr w:type="gramStart"/>
      <w:r>
        <w:t>17.10. 2012</w:t>
      </w:r>
      <w:proofErr w:type="gramEnd"/>
      <w:r>
        <w:t>.</w:t>
      </w:r>
    </w:p>
    <w:p w:rsidR="00BB20FB" w:rsidRDefault="00BB20FB">
      <w:pPr>
        <w:spacing w:line="110" w:lineRule="exact"/>
        <w:rPr>
          <w:sz w:val="9"/>
          <w:szCs w:val="9"/>
        </w:rPr>
      </w:pPr>
    </w:p>
    <w:p w:rsidR="00BB20FB" w:rsidRDefault="00BB20FB">
      <w:pPr>
        <w:spacing w:line="14" w:lineRule="exact"/>
        <w:sectPr w:rsidR="00BB20FB">
          <w:type w:val="continuous"/>
          <w:pgSz w:w="11900" w:h="16840"/>
          <w:pgMar w:top="1279" w:right="0" w:bottom="3809" w:left="0" w:header="0" w:footer="3" w:gutter="0"/>
          <w:cols w:space="720"/>
          <w:noEndnote/>
          <w:docGrid w:linePitch="360"/>
        </w:sectPr>
      </w:pPr>
    </w:p>
    <w:p w:rsidR="00BB20FB" w:rsidRDefault="00F169DD">
      <w:pPr>
        <w:pStyle w:val="Nadpis10"/>
        <w:keepNext/>
        <w:keepLines/>
        <w:shd w:val="clear" w:color="auto" w:fill="auto"/>
        <w:tabs>
          <w:tab w:val="left" w:leader="dot" w:pos="504"/>
          <w:tab w:val="left" w:pos="2045"/>
        </w:tabs>
        <w:rPr>
          <w:sz w:val="34"/>
          <w:szCs w:val="34"/>
        </w:rPr>
      </w:pPr>
      <w:bookmarkStart w:id="8" w:name="bookmark8"/>
      <w:r>
        <w:lastRenderedPageBreak/>
        <w:tab/>
        <w:t>dne</w:t>
      </w:r>
      <w:r>
        <w:tab/>
      </w:r>
      <w:r>
        <w:rPr>
          <w:rFonts w:ascii="Times New Roman" w:eastAsia="Times New Roman" w:hAnsi="Times New Roman" w:cs="Times New Roman"/>
          <w:b w:val="0"/>
          <w:bCs w:val="0"/>
          <w:color w:val="A3ABC9"/>
          <w:sz w:val="34"/>
          <w:szCs w:val="34"/>
        </w:rPr>
        <w:t>&lt;2^-</w:t>
      </w:r>
      <w:bookmarkEnd w:id="8"/>
    </w:p>
    <w:p w:rsidR="00BB20FB" w:rsidRDefault="00F169DD">
      <w:pPr>
        <w:spacing w:line="1" w:lineRule="exact"/>
        <w:rPr>
          <w:sz w:val="2"/>
          <w:szCs w:val="2"/>
        </w:rPr>
      </w:pPr>
      <w:r>
        <w:br w:type="column"/>
      </w:r>
    </w:p>
    <w:p w:rsidR="00BB20FB" w:rsidRDefault="00F169DD">
      <w:pPr>
        <w:pStyle w:val="Zkladntext1"/>
        <w:shd w:val="clear" w:color="auto" w:fill="auto"/>
        <w:spacing w:after="0"/>
        <w:jc w:val="left"/>
        <w:sectPr w:rsidR="00BB20FB">
          <w:type w:val="continuous"/>
          <w:pgSz w:w="11900" w:h="16840"/>
          <w:pgMar w:top="1279" w:right="2052" w:bottom="3809" w:left="2742" w:header="0" w:footer="3" w:gutter="0"/>
          <w:cols w:num="2" w:space="1584"/>
          <w:noEndnote/>
          <w:docGrid w:linePitch="360"/>
        </w:sectPr>
      </w:pPr>
      <w:r>
        <w:t>V Hradci Králové dne 17.10.2012</w:t>
      </w:r>
    </w:p>
    <w:p w:rsidR="00BB20FB" w:rsidRDefault="00BB20FB">
      <w:pPr>
        <w:spacing w:before="63" w:after="63" w:line="240" w:lineRule="exact"/>
        <w:rPr>
          <w:sz w:val="19"/>
          <w:szCs w:val="19"/>
        </w:rPr>
      </w:pPr>
    </w:p>
    <w:p w:rsidR="00BB20FB" w:rsidRDefault="00BB20FB">
      <w:pPr>
        <w:spacing w:line="14" w:lineRule="exact"/>
        <w:sectPr w:rsidR="00BB20FB">
          <w:type w:val="continuous"/>
          <w:pgSz w:w="11900" w:h="16840"/>
          <w:pgMar w:top="1279" w:right="0" w:bottom="971" w:left="0" w:header="0" w:footer="3" w:gutter="0"/>
          <w:cols w:space="720"/>
          <w:noEndnote/>
          <w:docGrid w:linePitch="360"/>
        </w:sectPr>
      </w:pPr>
    </w:p>
    <w:p w:rsidR="00BB20FB" w:rsidRDefault="00F169DD">
      <w:pPr>
        <w:pStyle w:val="Titulekobrzku0"/>
        <w:framePr w:w="6322" w:h="259" w:wrap="none" w:vAnchor="text" w:hAnchor="page" w:x="2398" w:y="1598"/>
        <w:shd w:val="clear" w:color="auto" w:fill="auto"/>
        <w:tabs>
          <w:tab w:val="left" w:pos="5173"/>
        </w:tabs>
      </w:pPr>
      <w:r>
        <w:t>Objednatel</w:t>
      </w:r>
      <w:r>
        <w:tab/>
        <w:t>Poskytovatel</w:t>
      </w:r>
    </w:p>
    <w:p w:rsidR="00BB20FB" w:rsidRDefault="00BB20FB">
      <w:pPr>
        <w:spacing w:line="360" w:lineRule="exact"/>
      </w:pPr>
      <w:bookmarkStart w:id="9" w:name="_GoBack"/>
      <w:bookmarkEnd w:id="9"/>
    </w:p>
    <w:p w:rsidR="00BB20FB" w:rsidRDefault="00BB20FB">
      <w:pPr>
        <w:spacing w:line="360" w:lineRule="exact"/>
      </w:pPr>
    </w:p>
    <w:p w:rsidR="00BB20FB" w:rsidRDefault="00BB20FB">
      <w:pPr>
        <w:spacing w:line="360" w:lineRule="exact"/>
      </w:pPr>
    </w:p>
    <w:p w:rsidR="00BB20FB" w:rsidRDefault="00BB20FB">
      <w:pPr>
        <w:spacing w:line="360" w:lineRule="exact"/>
      </w:pPr>
    </w:p>
    <w:p w:rsidR="00BB20FB" w:rsidRDefault="00BB20FB">
      <w:pPr>
        <w:spacing w:after="382" w:line="14" w:lineRule="exact"/>
      </w:pPr>
    </w:p>
    <w:p w:rsidR="00BB20FB" w:rsidRDefault="00BB20FB">
      <w:pPr>
        <w:spacing w:line="14" w:lineRule="exact"/>
      </w:pPr>
    </w:p>
    <w:sectPr w:rsidR="00BB20FB">
      <w:type w:val="continuous"/>
      <w:pgSz w:w="11900" w:h="16840"/>
      <w:pgMar w:top="1279" w:right="1325" w:bottom="971" w:left="147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9DD" w:rsidRDefault="00F169DD">
      <w:r>
        <w:separator/>
      </w:r>
    </w:p>
  </w:endnote>
  <w:endnote w:type="continuationSeparator" w:id="0">
    <w:p w:rsidR="00F169DD" w:rsidRDefault="00F16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0FB" w:rsidRDefault="00F169DD">
    <w:pPr>
      <w:spacing w:line="14" w:lineRule="exact"/>
    </w:pPr>
    <w:r>
      <w:rPr>
        <w:noProof/>
        <w:lang w:bidi="ar-SA"/>
      </w:rPr>
      <mc:AlternateContent>
        <mc:Choice Requires="wps">
          <w:drawing>
            <wp:anchor distT="0" distB="0" distL="0" distR="0" simplePos="0" relativeHeight="62914693" behindDoc="1" locked="0" layoutInCell="1" allowOverlap="1">
              <wp:simplePos x="0" y="0"/>
              <wp:positionH relativeFrom="page">
                <wp:posOffset>3806825</wp:posOffset>
              </wp:positionH>
              <wp:positionV relativeFrom="page">
                <wp:posOffset>10047605</wp:posOffset>
              </wp:positionV>
              <wp:extent cx="38735" cy="105410"/>
              <wp:effectExtent l="0" t="0" r="0" b="0"/>
              <wp:wrapNone/>
              <wp:docPr id="5" name="Shape 5"/>
              <wp:cNvGraphicFramePr/>
              <a:graphic xmlns:a="http://schemas.openxmlformats.org/drawingml/2006/main">
                <a:graphicData uri="http://schemas.microsoft.com/office/word/2010/wordprocessingShape">
                  <wps:wsp>
                    <wps:cNvSpPr txBox="1"/>
                    <wps:spPr>
                      <a:xfrm>
                        <a:off x="0" y="0"/>
                        <a:ext cx="38735" cy="105410"/>
                      </a:xfrm>
                      <a:prstGeom prst="rect">
                        <a:avLst/>
                      </a:prstGeom>
                      <a:noFill/>
                    </wps:spPr>
                    <wps:txbx>
                      <w:txbxContent>
                        <w:p w:rsidR="00BB20FB" w:rsidRDefault="00F169DD">
                          <w:pPr>
                            <w:pStyle w:val="Zhlavnebozpat20"/>
                            <w:shd w:val="clear" w:color="auto" w:fill="auto"/>
                            <w:rPr>
                              <w:sz w:val="24"/>
                              <w:szCs w:val="24"/>
                            </w:rPr>
                          </w:pPr>
                          <w:r>
                            <w:fldChar w:fldCharType="begin"/>
                          </w:r>
                          <w:r>
                            <w:instrText xml:space="preserve"> PAGE \* MERGEFORMAT </w:instrText>
                          </w:r>
                          <w:r>
                            <w:fldChar w:fldCharType="separate"/>
                          </w:r>
                          <w:r w:rsidR="00CB6169" w:rsidRPr="00CB6169">
                            <w:rPr>
                              <w:noProof/>
                              <w:sz w:val="24"/>
                              <w:szCs w:val="24"/>
                            </w:rPr>
                            <w:t>2</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27" type="#_x0000_t202" style="position:absolute;margin-left:299.75pt;margin-top:791.15pt;width:3.05pt;height:8.3pt;z-index:-44040178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" filled="f" stroked="f">
              <v:textbox style="mso-fit-shape-to-text:t" inset="0,0,0,0">
                <w:txbxContent>
                  <w:p w:rsidR="00BB20FB" w:rsidRDefault="00F169DD">
                    <w:pPr>
                      <w:pStyle w:val="Zhlavnebozpat20"/>
                      <w:shd w:val="clear" w:color="auto" w:fill="auto"/>
                      <w:rPr>
                        <w:sz w:val="24"/>
                        <w:szCs w:val="24"/>
                      </w:rPr>
                    </w:pPr>
                    <w:r>
                      <w:fldChar w:fldCharType="begin"/>
                    </w:r>
                    <w:r>
                      <w:instrText xml:space="preserve"> PAGE \* MERGEFORMAT </w:instrText>
                    </w:r>
                    <w:r>
                      <w:fldChar w:fldCharType="separate"/>
                    </w:r>
                    <w:r w:rsidR="00CB6169" w:rsidRPr="00CB6169">
                      <w:rPr>
                        <w:noProof/>
                        <w:sz w:val="24"/>
                        <w:szCs w:val="24"/>
                      </w:rPr>
                      <w:t>2</w:t>
                    </w:r>
                    <w:r>
                      <w:rPr>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0FB" w:rsidRDefault="00F169DD">
    <w:pPr>
      <w:spacing w:line="14" w:lineRule="exact"/>
    </w:pPr>
    <w:r>
      <w:rPr>
        <w:noProof/>
        <w:lang w:bidi="ar-SA"/>
      </w:rPr>
      <mc:AlternateContent>
        <mc:Choice Requires="wps">
          <w:drawing>
            <wp:anchor distT="0" distB="0" distL="0" distR="0" simplePos="0" relativeHeight="62914691" behindDoc="1" locked="0" layoutInCell="1" allowOverlap="1">
              <wp:simplePos x="0" y="0"/>
              <wp:positionH relativeFrom="page">
                <wp:posOffset>3806825</wp:posOffset>
              </wp:positionH>
              <wp:positionV relativeFrom="page">
                <wp:posOffset>10047605</wp:posOffset>
              </wp:positionV>
              <wp:extent cx="38735" cy="105410"/>
              <wp:effectExtent l="0" t="0" r="0" b="0"/>
              <wp:wrapNone/>
              <wp:docPr id="3" name="Shape 3"/>
              <wp:cNvGraphicFramePr/>
              <a:graphic xmlns:a="http://schemas.openxmlformats.org/drawingml/2006/main">
                <a:graphicData uri="http://schemas.microsoft.com/office/word/2010/wordprocessingShape">
                  <wps:wsp>
                    <wps:cNvSpPr txBox="1"/>
                    <wps:spPr>
                      <a:xfrm>
                        <a:off x="0" y="0"/>
                        <a:ext cx="38735" cy="105410"/>
                      </a:xfrm>
                      <a:prstGeom prst="rect">
                        <a:avLst/>
                      </a:prstGeom>
                      <a:noFill/>
                    </wps:spPr>
                    <wps:txbx>
                      <w:txbxContent>
                        <w:p w:rsidR="00BB20FB" w:rsidRDefault="00F169DD">
                          <w:pPr>
                            <w:pStyle w:val="Zhlavnebozpat20"/>
                            <w:shd w:val="clear" w:color="auto" w:fill="auto"/>
                            <w:rPr>
                              <w:sz w:val="24"/>
                              <w:szCs w:val="24"/>
                            </w:rPr>
                          </w:pPr>
                          <w:r>
                            <w:fldChar w:fldCharType="begin"/>
                          </w:r>
                          <w:r>
                            <w:instrText xml:space="preserve"> PAGE \* MERGEFORMAT </w:instrText>
                          </w:r>
                          <w:r>
                            <w:fldChar w:fldCharType="separate"/>
                          </w:r>
                          <w:r w:rsidR="00CB6169" w:rsidRPr="00CB6169">
                            <w:rPr>
                              <w:noProof/>
                              <w:sz w:val="24"/>
                              <w:szCs w:val="24"/>
                            </w:rPr>
                            <w:t>1</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8" type="#_x0000_t202" style="position:absolute;margin-left:299.75pt;margin-top:791.15pt;width:3.05pt;height:8.3pt;z-index:-44040178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" filled="f" stroked="f">
              <v:textbox style="mso-fit-shape-to-text:t" inset="0,0,0,0">
                <w:txbxContent>
                  <w:p w:rsidR="00BB20FB" w:rsidRDefault="00F169DD">
                    <w:pPr>
                      <w:pStyle w:val="Zhlavnebozpat20"/>
                      <w:shd w:val="clear" w:color="auto" w:fill="auto"/>
                      <w:rPr>
                        <w:sz w:val="24"/>
                        <w:szCs w:val="24"/>
                      </w:rPr>
                    </w:pPr>
                    <w:r>
                      <w:fldChar w:fldCharType="begin"/>
                    </w:r>
                    <w:r>
                      <w:instrText xml:space="preserve"> PAGE \* MERGEFORMAT </w:instrText>
                    </w:r>
                    <w:r>
                      <w:fldChar w:fldCharType="separate"/>
                    </w:r>
                    <w:r w:rsidR="00CB6169" w:rsidRPr="00CB6169">
                      <w:rPr>
                        <w:noProof/>
                        <w:sz w:val="24"/>
                        <w:szCs w:val="24"/>
                      </w:rPr>
                      <w:t>1</w:t>
                    </w:r>
                    <w:r>
                      <w:rPr>
                        <w:sz w:val="24"/>
                        <w:szCs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0FB" w:rsidRDefault="00F169DD">
    <w:pPr>
      <w:spacing w:line="14" w:lineRule="exact"/>
    </w:pPr>
    <w:r>
      <w:rPr>
        <w:noProof/>
        <w:lang w:bidi="ar-SA"/>
      </w:rPr>
      <mc:AlternateContent>
        <mc:Choice Requires="wps">
          <w:drawing>
            <wp:anchor distT="0" distB="0" distL="0" distR="0" simplePos="0" relativeHeight="62914695" behindDoc="1" locked="0" layoutInCell="1" allowOverlap="1">
              <wp:simplePos x="0" y="0"/>
              <wp:positionH relativeFrom="page">
                <wp:posOffset>3806825</wp:posOffset>
              </wp:positionH>
              <wp:positionV relativeFrom="page">
                <wp:posOffset>10047605</wp:posOffset>
              </wp:positionV>
              <wp:extent cx="38735" cy="105410"/>
              <wp:effectExtent l="0" t="0" r="0" b="0"/>
              <wp:wrapNone/>
              <wp:docPr id="9" name="Shape 9"/>
              <wp:cNvGraphicFramePr/>
              <a:graphic xmlns:a="http://schemas.openxmlformats.org/drawingml/2006/main">
                <a:graphicData uri="http://schemas.microsoft.com/office/word/2010/wordprocessingShape">
                  <wps:wsp>
                    <wps:cNvSpPr txBox="1"/>
                    <wps:spPr>
                      <a:xfrm>
                        <a:off x="0" y="0"/>
                        <a:ext cx="38735" cy="105410"/>
                      </a:xfrm>
                      <a:prstGeom prst="rect">
                        <a:avLst/>
                      </a:prstGeom>
                      <a:noFill/>
                    </wps:spPr>
                    <wps:txbx>
                      <w:txbxContent>
                        <w:p w:rsidR="00BB20FB" w:rsidRDefault="00F169DD">
                          <w:pPr>
                            <w:pStyle w:val="Zhlavnebozpat20"/>
                            <w:shd w:val="clear" w:color="auto" w:fill="auto"/>
                            <w:rPr>
                              <w:sz w:val="24"/>
                              <w:szCs w:val="24"/>
                            </w:rPr>
                          </w:pPr>
                          <w:r>
                            <w:fldChar w:fldCharType="begin"/>
                          </w:r>
                          <w:r>
                            <w:instrText xml:space="preserve"> PAGE \* MERGEFORMAT </w:instrText>
                          </w:r>
                          <w:r>
                            <w:fldChar w:fldCharType="separate"/>
                          </w:r>
                          <w:r w:rsidR="00CB6169" w:rsidRPr="00CB6169">
                            <w:rPr>
                              <w:noProof/>
                              <w:sz w:val="24"/>
                              <w:szCs w:val="24"/>
                            </w:rPr>
                            <w:t>4</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29" type="#_x0000_t202" style="position:absolute;margin-left:299.75pt;margin-top:791.15pt;width:3.05pt;height:8.3pt;z-index:-44040178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" filled="f" stroked="f">
              <v:textbox style="mso-fit-shape-to-text:t" inset="0,0,0,0">
                <w:txbxContent>
                  <w:p w:rsidR="00BB20FB" w:rsidRDefault="00F169DD">
                    <w:pPr>
                      <w:pStyle w:val="Zhlavnebozpat20"/>
                      <w:shd w:val="clear" w:color="auto" w:fill="auto"/>
                      <w:rPr>
                        <w:sz w:val="24"/>
                        <w:szCs w:val="24"/>
                      </w:rPr>
                    </w:pPr>
                    <w:r>
                      <w:fldChar w:fldCharType="begin"/>
                    </w:r>
                    <w:r>
                      <w:instrText xml:space="preserve"> PAGE \* MERGEFORMAT </w:instrText>
                    </w:r>
                    <w:r>
                      <w:fldChar w:fldCharType="separate"/>
                    </w:r>
                    <w:r w:rsidR="00CB6169" w:rsidRPr="00CB6169">
                      <w:rPr>
                        <w:noProof/>
                        <w:sz w:val="24"/>
                        <w:szCs w:val="24"/>
                      </w:rPr>
                      <w:t>4</w:t>
                    </w:r>
                    <w:r>
                      <w:rPr>
                        <w:sz w:val="24"/>
                        <w:szCs w:val="24"/>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0FB" w:rsidRDefault="00BB20FB">
    <w:pPr>
      <w:spacing w:line="14"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9DD" w:rsidRDefault="00F169DD"/>
  </w:footnote>
  <w:footnote w:type="continuationSeparator" w:id="0">
    <w:p w:rsidR="00F169DD" w:rsidRDefault="00F169D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8478B"/>
    <w:multiLevelType w:val="multilevel"/>
    <w:tmpl w:val="B804FCAE"/>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E774A3"/>
    <w:multiLevelType w:val="multilevel"/>
    <w:tmpl w:val="DC46F77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C1352D"/>
    <w:multiLevelType w:val="multilevel"/>
    <w:tmpl w:val="9F1094C6"/>
    <w:lvl w:ilvl="0">
      <w:start w:val="2"/>
      <w:numFmt w:val="decimal"/>
      <w:lvlText w:val="%1."/>
      <w:lvlJc w:val="left"/>
      <w:rPr>
        <w:rFonts w:ascii="Arial" w:eastAsia="Arial" w:hAnsi="Arial" w:cs="Arial"/>
        <w:b/>
        <w:bCs/>
        <w:i w:val="0"/>
        <w:iCs w:val="0"/>
        <w:smallCaps w:val="0"/>
        <w:strike w:val="0"/>
        <w:color w:val="000000"/>
        <w:spacing w:val="0"/>
        <w:w w:val="100"/>
        <w:position w:val="0"/>
        <w:sz w:val="18"/>
        <w:szCs w:val="18"/>
        <w:u w:val="none"/>
        <w:shd w:val="clear" w:color="auto" w:fill="auto"/>
        <w:lang w:val="cs-CZ" w:eastAsia="cs-CZ" w:bidi="cs-CZ"/>
      </w:rPr>
    </w:lvl>
    <w:lvl w:ilvl="1">
      <w:start w:val="1"/>
      <w:numFmt w:val="decimal"/>
      <w:lvlText w:val="%1.%2"/>
      <w:lvlJc w:val="left"/>
      <w:rPr>
        <w:rFonts w:ascii="Arial" w:eastAsia="Arial" w:hAnsi="Arial" w:cs="Arial"/>
        <w:b/>
        <w:bCs/>
        <w:i w:val="0"/>
        <w:iCs w:val="0"/>
        <w:smallCaps w:val="0"/>
        <w:strike w:val="0"/>
        <w:color w:val="000000"/>
        <w:spacing w:val="0"/>
        <w:w w:val="100"/>
        <w:position w:val="0"/>
        <w:sz w:val="18"/>
        <w:szCs w:val="18"/>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292A15"/>
    <w:multiLevelType w:val="multilevel"/>
    <w:tmpl w:val="32F43D7E"/>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2925EE"/>
    <w:multiLevelType w:val="multilevel"/>
    <w:tmpl w:val="8896631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6B0F6A"/>
    <w:multiLevelType w:val="multilevel"/>
    <w:tmpl w:val="EC5ADF02"/>
    <w:lvl w:ilvl="0">
      <w:start w:val="2"/>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61A1E18"/>
    <w:multiLevelType w:val="multilevel"/>
    <w:tmpl w:val="5E9E2D1E"/>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9C01503"/>
    <w:multiLevelType w:val="multilevel"/>
    <w:tmpl w:val="7270AA42"/>
    <w:lvl w:ilvl="0">
      <w:start w:val="1"/>
      <w:numFmt w:val="decimal"/>
      <w:lvlText w:val="1.%1"/>
      <w:lvlJc w:val="left"/>
      <w:rPr>
        <w:rFonts w:ascii="Arial" w:eastAsia="Arial" w:hAnsi="Arial" w:cs="Arial"/>
        <w:b/>
        <w:bCs/>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F9E36FD"/>
    <w:multiLevelType w:val="multilevel"/>
    <w:tmpl w:val="A9A0F122"/>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7"/>
  </w:num>
  <w:num w:numId="3">
    <w:abstractNumId w:val="2"/>
  </w:num>
  <w:num w:numId="4">
    <w:abstractNumId w:val="8"/>
  </w:num>
  <w:num w:numId="5">
    <w:abstractNumId w:val="4"/>
  </w:num>
  <w:num w:numId="6">
    <w:abstractNumId w:val="6"/>
  </w:num>
  <w:num w:numId="7">
    <w:abstractNumId w:val="5"/>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BB20FB"/>
    <w:rsid w:val="00BB20FB"/>
    <w:rsid w:val="00CB6169"/>
    <w:rsid w:val="00CE713D"/>
    <w:rsid w:val="00F169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val="0"/>
      <w:bCs w:val="0"/>
      <w:i/>
      <w:iCs/>
      <w:smallCaps w:val="0"/>
      <w:strike w:val="0"/>
      <w:color w:val="A3ABC9"/>
      <w:sz w:val="22"/>
      <w:szCs w:val="22"/>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8"/>
      <w:szCs w:val="18"/>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2"/>
      <w:szCs w:val="22"/>
      <w:u w:val="none"/>
    </w:rPr>
  </w:style>
  <w:style w:type="character" w:customStyle="1" w:styleId="Nadpis3">
    <w:name w:val="Nadpis #3_"/>
    <w:basedOn w:val="Standardnpsmoodstavce"/>
    <w:link w:val="Nadpis30"/>
    <w:rPr>
      <w:rFonts w:ascii="Arial" w:eastAsia="Arial" w:hAnsi="Arial" w:cs="Arial"/>
      <w:b/>
      <w:bCs/>
      <w:i w:val="0"/>
      <w:iCs w:val="0"/>
      <w:smallCaps w:val="0"/>
      <w:strike w:val="0"/>
      <w:sz w:val="18"/>
      <w:szCs w:val="18"/>
      <w:u w:val="none"/>
    </w:rPr>
  </w:style>
  <w:style w:type="character" w:customStyle="1" w:styleId="Nadpis1">
    <w:name w:val="Nadpis #1_"/>
    <w:basedOn w:val="Standardnpsmoodstavce"/>
    <w:link w:val="Nadpis10"/>
    <w:rPr>
      <w:rFonts w:ascii="Arial" w:eastAsia="Arial" w:hAnsi="Arial" w:cs="Arial"/>
      <w:b/>
      <w:bCs/>
      <w:i w:val="0"/>
      <w:iCs w:val="0"/>
      <w:smallCaps w:val="0"/>
      <w:strike w:val="0"/>
      <w:sz w:val="17"/>
      <w:szCs w:val="17"/>
      <w:u w:val="none"/>
    </w:rPr>
  </w:style>
  <w:style w:type="character" w:customStyle="1" w:styleId="Titulekobrzku">
    <w:name w:val="Titulek obrázku_"/>
    <w:basedOn w:val="Standardnpsmoodstavce"/>
    <w:link w:val="Titulekobrzku0"/>
    <w:rPr>
      <w:rFonts w:ascii="Arial" w:eastAsia="Arial" w:hAnsi="Arial" w:cs="Arial"/>
      <w:b/>
      <w:bCs/>
      <w:i w:val="0"/>
      <w:iCs w:val="0"/>
      <w:smallCaps w:val="0"/>
      <w:strike w:val="0"/>
      <w:sz w:val="18"/>
      <w:szCs w:val="18"/>
      <w:u w:val="none"/>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20">
    <w:name w:val="Základní text (2)"/>
    <w:basedOn w:val="Normln"/>
    <w:link w:val="Zkladntext2"/>
    <w:pPr>
      <w:shd w:val="clear" w:color="auto" w:fill="FFFFFF"/>
      <w:spacing w:after="100"/>
      <w:jc w:val="center"/>
    </w:pPr>
    <w:rPr>
      <w:rFonts w:ascii="Arial" w:eastAsia="Arial" w:hAnsi="Arial" w:cs="Arial"/>
      <w:i/>
      <w:iCs/>
      <w:color w:val="A3ABC9"/>
      <w:sz w:val="22"/>
      <w:szCs w:val="22"/>
    </w:rPr>
  </w:style>
  <w:style w:type="paragraph" w:customStyle="1" w:styleId="Zkladntext1">
    <w:name w:val="Základní text1"/>
    <w:basedOn w:val="Normln"/>
    <w:link w:val="Zkladntext"/>
    <w:pPr>
      <w:shd w:val="clear" w:color="auto" w:fill="FFFFFF"/>
      <w:spacing w:after="100"/>
      <w:jc w:val="both"/>
    </w:pPr>
    <w:rPr>
      <w:rFonts w:ascii="Arial" w:eastAsia="Arial" w:hAnsi="Arial" w:cs="Arial"/>
      <w:sz w:val="18"/>
      <w:szCs w:val="18"/>
    </w:rPr>
  </w:style>
  <w:style w:type="paragraph" w:customStyle="1" w:styleId="Nadpis20">
    <w:name w:val="Nadpis #2"/>
    <w:basedOn w:val="Normln"/>
    <w:link w:val="Nadpis2"/>
    <w:pPr>
      <w:shd w:val="clear" w:color="auto" w:fill="FFFFFF"/>
      <w:spacing w:after="200"/>
      <w:ind w:left="300" w:firstLine="40"/>
      <w:outlineLvl w:val="1"/>
    </w:pPr>
    <w:rPr>
      <w:rFonts w:ascii="Arial" w:eastAsia="Arial" w:hAnsi="Arial" w:cs="Arial"/>
      <w:b/>
      <w:bCs/>
      <w:sz w:val="22"/>
      <w:szCs w:val="22"/>
    </w:rPr>
  </w:style>
  <w:style w:type="paragraph" w:customStyle="1" w:styleId="Nadpis30">
    <w:name w:val="Nadpis #3"/>
    <w:basedOn w:val="Normln"/>
    <w:link w:val="Nadpis3"/>
    <w:pPr>
      <w:shd w:val="clear" w:color="auto" w:fill="FFFFFF"/>
      <w:spacing w:after="110"/>
      <w:jc w:val="center"/>
      <w:outlineLvl w:val="2"/>
    </w:pPr>
    <w:rPr>
      <w:rFonts w:ascii="Arial" w:eastAsia="Arial" w:hAnsi="Arial" w:cs="Arial"/>
      <w:b/>
      <w:bCs/>
      <w:sz w:val="18"/>
      <w:szCs w:val="18"/>
    </w:rPr>
  </w:style>
  <w:style w:type="paragraph" w:customStyle="1" w:styleId="Nadpis10">
    <w:name w:val="Nadpis #1"/>
    <w:basedOn w:val="Normln"/>
    <w:link w:val="Nadpis1"/>
    <w:pPr>
      <w:shd w:val="clear" w:color="auto" w:fill="FFFFFF"/>
      <w:jc w:val="both"/>
      <w:outlineLvl w:val="0"/>
    </w:pPr>
    <w:rPr>
      <w:rFonts w:ascii="Arial" w:eastAsia="Arial" w:hAnsi="Arial" w:cs="Arial"/>
      <w:b/>
      <w:bCs/>
      <w:sz w:val="17"/>
      <w:szCs w:val="17"/>
    </w:rPr>
  </w:style>
  <w:style w:type="paragraph" w:customStyle="1" w:styleId="Titulekobrzku0">
    <w:name w:val="Titulek obrázku"/>
    <w:basedOn w:val="Normln"/>
    <w:link w:val="Titulekobrzku"/>
    <w:pPr>
      <w:shd w:val="clear" w:color="auto" w:fill="FFFFFF"/>
      <w:jc w:val="both"/>
    </w:pPr>
    <w:rPr>
      <w:rFonts w:ascii="Arial" w:eastAsia="Arial" w:hAnsi="Arial" w:cs="Arial"/>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val="0"/>
      <w:bCs w:val="0"/>
      <w:i/>
      <w:iCs/>
      <w:smallCaps w:val="0"/>
      <w:strike w:val="0"/>
      <w:color w:val="A3ABC9"/>
      <w:sz w:val="22"/>
      <w:szCs w:val="22"/>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8"/>
      <w:szCs w:val="18"/>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2"/>
      <w:szCs w:val="22"/>
      <w:u w:val="none"/>
    </w:rPr>
  </w:style>
  <w:style w:type="character" w:customStyle="1" w:styleId="Nadpis3">
    <w:name w:val="Nadpis #3_"/>
    <w:basedOn w:val="Standardnpsmoodstavce"/>
    <w:link w:val="Nadpis30"/>
    <w:rPr>
      <w:rFonts w:ascii="Arial" w:eastAsia="Arial" w:hAnsi="Arial" w:cs="Arial"/>
      <w:b/>
      <w:bCs/>
      <w:i w:val="0"/>
      <w:iCs w:val="0"/>
      <w:smallCaps w:val="0"/>
      <w:strike w:val="0"/>
      <w:sz w:val="18"/>
      <w:szCs w:val="18"/>
      <w:u w:val="none"/>
    </w:rPr>
  </w:style>
  <w:style w:type="character" w:customStyle="1" w:styleId="Nadpis1">
    <w:name w:val="Nadpis #1_"/>
    <w:basedOn w:val="Standardnpsmoodstavce"/>
    <w:link w:val="Nadpis10"/>
    <w:rPr>
      <w:rFonts w:ascii="Arial" w:eastAsia="Arial" w:hAnsi="Arial" w:cs="Arial"/>
      <w:b/>
      <w:bCs/>
      <w:i w:val="0"/>
      <w:iCs w:val="0"/>
      <w:smallCaps w:val="0"/>
      <w:strike w:val="0"/>
      <w:sz w:val="17"/>
      <w:szCs w:val="17"/>
      <w:u w:val="none"/>
    </w:rPr>
  </w:style>
  <w:style w:type="character" w:customStyle="1" w:styleId="Titulekobrzku">
    <w:name w:val="Titulek obrázku_"/>
    <w:basedOn w:val="Standardnpsmoodstavce"/>
    <w:link w:val="Titulekobrzku0"/>
    <w:rPr>
      <w:rFonts w:ascii="Arial" w:eastAsia="Arial" w:hAnsi="Arial" w:cs="Arial"/>
      <w:b/>
      <w:bCs/>
      <w:i w:val="0"/>
      <w:iCs w:val="0"/>
      <w:smallCaps w:val="0"/>
      <w:strike w:val="0"/>
      <w:sz w:val="18"/>
      <w:szCs w:val="18"/>
      <w:u w:val="none"/>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20">
    <w:name w:val="Základní text (2)"/>
    <w:basedOn w:val="Normln"/>
    <w:link w:val="Zkladntext2"/>
    <w:pPr>
      <w:shd w:val="clear" w:color="auto" w:fill="FFFFFF"/>
      <w:spacing w:after="100"/>
      <w:jc w:val="center"/>
    </w:pPr>
    <w:rPr>
      <w:rFonts w:ascii="Arial" w:eastAsia="Arial" w:hAnsi="Arial" w:cs="Arial"/>
      <w:i/>
      <w:iCs/>
      <w:color w:val="A3ABC9"/>
      <w:sz w:val="22"/>
      <w:szCs w:val="22"/>
    </w:rPr>
  </w:style>
  <w:style w:type="paragraph" w:customStyle="1" w:styleId="Zkladntext1">
    <w:name w:val="Základní text1"/>
    <w:basedOn w:val="Normln"/>
    <w:link w:val="Zkladntext"/>
    <w:pPr>
      <w:shd w:val="clear" w:color="auto" w:fill="FFFFFF"/>
      <w:spacing w:after="100"/>
      <w:jc w:val="both"/>
    </w:pPr>
    <w:rPr>
      <w:rFonts w:ascii="Arial" w:eastAsia="Arial" w:hAnsi="Arial" w:cs="Arial"/>
      <w:sz w:val="18"/>
      <w:szCs w:val="18"/>
    </w:rPr>
  </w:style>
  <w:style w:type="paragraph" w:customStyle="1" w:styleId="Nadpis20">
    <w:name w:val="Nadpis #2"/>
    <w:basedOn w:val="Normln"/>
    <w:link w:val="Nadpis2"/>
    <w:pPr>
      <w:shd w:val="clear" w:color="auto" w:fill="FFFFFF"/>
      <w:spacing w:after="200"/>
      <w:ind w:left="300" w:firstLine="40"/>
      <w:outlineLvl w:val="1"/>
    </w:pPr>
    <w:rPr>
      <w:rFonts w:ascii="Arial" w:eastAsia="Arial" w:hAnsi="Arial" w:cs="Arial"/>
      <w:b/>
      <w:bCs/>
      <w:sz w:val="22"/>
      <w:szCs w:val="22"/>
    </w:rPr>
  </w:style>
  <w:style w:type="paragraph" w:customStyle="1" w:styleId="Nadpis30">
    <w:name w:val="Nadpis #3"/>
    <w:basedOn w:val="Normln"/>
    <w:link w:val="Nadpis3"/>
    <w:pPr>
      <w:shd w:val="clear" w:color="auto" w:fill="FFFFFF"/>
      <w:spacing w:after="110"/>
      <w:jc w:val="center"/>
      <w:outlineLvl w:val="2"/>
    </w:pPr>
    <w:rPr>
      <w:rFonts w:ascii="Arial" w:eastAsia="Arial" w:hAnsi="Arial" w:cs="Arial"/>
      <w:b/>
      <w:bCs/>
      <w:sz w:val="18"/>
      <w:szCs w:val="18"/>
    </w:rPr>
  </w:style>
  <w:style w:type="paragraph" w:customStyle="1" w:styleId="Nadpis10">
    <w:name w:val="Nadpis #1"/>
    <w:basedOn w:val="Normln"/>
    <w:link w:val="Nadpis1"/>
    <w:pPr>
      <w:shd w:val="clear" w:color="auto" w:fill="FFFFFF"/>
      <w:jc w:val="both"/>
      <w:outlineLvl w:val="0"/>
    </w:pPr>
    <w:rPr>
      <w:rFonts w:ascii="Arial" w:eastAsia="Arial" w:hAnsi="Arial" w:cs="Arial"/>
      <w:b/>
      <w:bCs/>
      <w:sz w:val="17"/>
      <w:szCs w:val="17"/>
    </w:rPr>
  </w:style>
  <w:style w:type="paragraph" w:customStyle="1" w:styleId="Titulekobrzku0">
    <w:name w:val="Titulek obrázku"/>
    <w:basedOn w:val="Normln"/>
    <w:link w:val="Titulekobrzku"/>
    <w:pPr>
      <w:shd w:val="clear" w:color="auto" w:fill="FFFFFF"/>
      <w:jc w:val="both"/>
    </w:pPr>
    <w:rPr>
      <w:rFonts w:ascii="Arial" w:eastAsia="Arial" w:hAnsi="Arial" w:cs="Arial"/>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1105</Words>
  <Characters>6521</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Image</dc:subject>
  <dc:creator/>
  <cp:keywords/>
  <cp:lastModifiedBy>Sakrytova</cp:lastModifiedBy>
  <cp:revision>2</cp:revision>
  <dcterms:created xsi:type="dcterms:W3CDTF">2023-07-24T11:27:00Z</dcterms:created>
  <dcterms:modified xsi:type="dcterms:W3CDTF">2023-07-24T11:57:00Z</dcterms:modified>
</cp:coreProperties>
</file>