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91E1D6" w14:textId="77777777" w:rsidR="00084765" w:rsidRPr="004256E5" w:rsidRDefault="00C1639B" w:rsidP="008513BF">
      <w:pPr>
        <w:jc w:val="both"/>
        <w:rPr>
          <w:b/>
          <w:sz w:val="24"/>
          <w:szCs w:val="24"/>
        </w:rPr>
      </w:pPr>
      <w:r w:rsidRPr="004256E5">
        <w:rPr>
          <w:b/>
          <w:sz w:val="24"/>
          <w:szCs w:val="24"/>
        </w:rPr>
        <w:t xml:space="preserve">Městská část Praha </w:t>
      </w:r>
      <w:r w:rsidR="004115E1" w:rsidRPr="004256E5">
        <w:rPr>
          <w:b/>
          <w:sz w:val="24"/>
          <w:szCs w:val="24"/>
        </w:rPr>
        <w:t>19</w:t>
      </w:r>
      <w:r w:rsidR="00CD47DF" w:rsidRPr="004256E5">
        <w:rPr>
          <w:b/>
          <w:sz w:val="24"/>
          <w:szCs w:val="24"/>
        </w:rPr>
        <w:t xml:space="preserve">, </w:t>
      </w:r>
      <w:r w:rsidR="004115E1" w:rsidRPr="004256E5">
        <w:rPr>
          <w:b/>
          <w:sz w:val="24"/>
          <w:szCs w:val="24"/>
        </w:rPr>
        <w:t>IČ 00231304, se sídlem Semilská 43/1, 197 04, Praha 9 – Kbely, zastoupena starostou Pavlem Žďárským</w:t>
      </w:r>
    </w:p>
    <w:p w14:paraId="7791843D" w14:textId="0D35FB55" w:rsidR="00C1639B" w:rsidRPr="004256E5" w:rsidRDefault="00C1639B" w:rsidP="00C1639B">
      <w:pPr>
        <w:rPr>
          <w:sz w:val="24"/>
          <w:szCs w:val="24"/>
        </w:rPr>
      </w:pPr>
      <w:r w:rsidRPr="004256E5">
        <w:rPr>
          <w:sz w:val="24"/>
          <w:szCs w:val="24"/>
        </w:rPr>
        <w:t xml:space="preserve">dále také jen </w:t>
      </w:r>
      <w:r w:rsidR="00062730" w:rsidRPr="004256E5">
        <w:rPr>
          <w:sz w:val="24"/>
          <w:szCs w:val="24"/>
        </w:rPr>
        <w:t>„</w:t>
      </w:r>
      <w:r w:rsidR="0007078C">
        <w:rPr>
          <w:b/>
          <w:sz w:val="24"/>
          <w:szCs w:val="24"/>
        </w:rPr>
        <w:t>pronajímatel</w:t>
      </w:r>
      <w:r w:rsidR="004256E5">
        <w:rPr>
          <w:sz w:val="24"/>
          <w:szCs w:val="24"/>
        </w:rPr>
        <w:t>“</w:t>
      </w:r>
      <w:r w:rsidRPr="004256E5">
        <w:rPr>
          <w:sz w:val="24"/>
          <w:szCs w:val="24"/>
        </w:rPr>
        <w:t xml:space="preserve"> na straně jedné</w:t>
      </w:r>
    </w:p>
    <w:p w14:paraId="08287BF9" w14:textId="77777777" w:rsidR="00C1205B" w:rsidRDefault="00C1205B" w:rsidP="00C1639B">
      <w:pPr>
        <w:rPr>
          <w:sz w:val="24"/>
          <w:szCs w:val="24"/>
        </w:rPr>
      </w:pPr>
    </w:p>
    <w:p w14:paraId="056C5982" w14:textId="77777777" w:rsidR="00C1639B" w:rsidRPr="004256E5" w:rsidRDefault="00C1639B" w:rsidP="00C1639B">
      <w:pPr>
        <w:rPr>
          <w:sz w:val="24"/>
          <w:szCs w:val="24"/>
        </w:rPr>
      </w:pPr>
      <w:r w:rsidRPr="004256E5">
        <w:rPr>
          <w:sz w:val="24"/>
          <w:szCs w:val="24"/>
        </w:rPr>
        <w:t>a</w:t>
      </w:r>
    </w:p>
    <w:p w14:paraId="1428BD20" w14:textId="77777777" w:rsidR="00C1205B" w:rsidRDefault="00C1205B" w:rsidP="0007078C">
      <w:pPr>
        <w:pStyle w:val="Odstavecseseznamem"/>
        <w:spacing w:line="276" w:lineRule="auto"/>
        <w:ind w:left="0"/>
        <w:jc w:val="both"/>
        <w:rPr>
          <w:b/>
          <w:color w:val="000000" w:themeColor="text1"/>
          <w:sz w:val="24"/>
          <w:szCs w:val="24"/>
        </w:rPr>
      </w:pPr>
    </w:p>
    <w:p w14:paraId="13A77E8D" w14:textId="2E894840" w:rsidR="0007078C" w:rsidRDefault="0007078C" w:rsidP="0007078C">
      <w:pPr>
        <w:pStyle w:val="Odstavecseseznamem"/>
        <w:spacing w:line="276" w:lineRule="auto"/>
        <w:ind w:left="0"/>
        <w:jc w:val="both"/>
        <w:rPr>
          <w:b/>
          <w:color w:val="000000" w:themeColor="text1"/>
          <w:sz w:val="24"/>
          <w:szCs w:val="24"/>
        </w:rPr>
      </w:pPr>
      <w:r w:rsidRPr="00411751">
        <w:rPr>
          <w:b/>
          <w:color w:val="000000" w:themeColor="text1"/>
          <w:sz w:val="24"/>
          <w:szCs w:val="24"/>
        </w:rPr>
        <w:t>Základní škol</w:t>
      </w:r>
      <w:r>
        <w:rPr>
          <w:b/>
          <w:color w:val="000000" w:themeColor="text1"/>
          <w:sz w:val="24"/>
          <w:szCs w:val="24"/>
        </w:rPr>
        <w:t>a</w:t>
      </w:r>
      <w:r w:rsidRPr="00411751">
        <w:rPr>
          <w:b/>
          <w:color w:val="000000" w:themeColor="text1"/>
          <w:sz w:val="24"/>
          <w:szCs w:val="24"/>
        </w:rPr>
        <w:t xml:space="preserve"> Praha – Kbely, příspěvkov</w:t>
      </w:r>
      <w:r>
        <w:rPr>
          <w:b/>
          <w:color w:val="000000" w:themeColor="text1"/>
          <w:sz w:val="24"/>
          <w:szCs w:val="24"/>
        </w:rPr>
        <w:t>á</w:t>
      </w:r>
      <w:r w:rsidRPr="00411751">
        <w:rPr>
          <w:b/>
          <w:color w:val="000000" w:themeColor="text1"/>
          <w:sz w:val="24"/>
          <w:szCs w:val="24"/>
        </w:rPr>
        <w:t xml:space="preserve"> organizace</w:t>
      </w:r>
      <w:r w:rsidRPr="00411751">
        <w:rPr>
          <w:b/>
          <w:sz w:val="24"/>
          <w:szCs w:val="24"/>
        </w:rPr>
        <w:t>, IČ 61384780, se sídlem Albrechti</w:t>
      </w:r>
      <w:r>
        <w:rPr>
          <w:b/>
          <w:sz w:val="24"/>
          <w:szCs w:val="24"/>
        </w:rPr>
        <w:t xml:space="preserve">cká 732/1, 197 00, Praha 9 – Kbely, </w:t>
      </w:r>
      <w:r w:rsidRPr="00411751">
        <w:rPr>
          <w:b/>
          <w:color w:val="000000" w:themeColor="text1"/>
          <w:sz w:val="24"/>
          <w:szCs w:val="24"/>
        </w:rPr>
        <w:t>zastoupen</w:t>
      </w:r>
      <w:r>
        <w:rPr>
          <w:b/>
          <w:color w:val="000000" w:themeColor="text1"/>
          <w:sz w:val="24"/>
          <w:szCs w:val="24"/>
        </w:rPr>
        <w:t>a</w:t>
      </w:r>
      <w:r w:rsidRPr="00411751">
        <w:rPr>
          <w:b/>
          <w:color w:val="000000" w:themeColor="text1"/>
          <w:sz w:val="24"/>
          <w:szCs w:val="24"/>
        </w:rPr>
        <w:t xml:space="preserve"> statutárním zástupcem Mgr. Bc. Květoslavem Přibilem,</w:t>
      </w:r>
      <w:r>
        <w:rPr>
          <w:b/>
          <w:color w:val="000000" w:themeColor="text1"/>
          <w:sz w:val="24"/>
          <w:szCs w:val="24"/>
        </w:rPr>
        <w:t xml:space="preserve"> MBA, </w:t>
      </w:r>
      <w:r w:rsidRPr="00411751">
        <w:rPr>
          <w:b/>
          <w:color w:val="000000" w:themeColor="text1"/>
          <w:sz w:val="24"/>
          <w:szCs w:val="24"/>
        </w:rPr>
        <w:t>ředitelem</w:t>
      </w:r>
    </w:p>
    <w:p w14:paraId="46C040C0" w14:textId="46567E65" w:rsidR="002650E3" w:rsidRPr="004256E5" w:rsidRDefault="002650E3" w:rsidP="00C1639B">
      <w:pPr>
        <w:rPr>
          <w:sz w:val="24"/>
          <w:szCs w:val="24"/>
        </w:rPr>
      </w:pPr>
      <w:r w:rsidRPr="004256E5">
        <w:rPr>
          <w:sz w:val="24"/>
          <w:szCs w:val="24"/>
        </w:rPr>
        <w:t>dále také jen „</w:t>
      </w:r>
      <w:r w:rsidR="0007078C" w:rsidRPr="0007078C">
        <w:rPr>
          <w:b/>
          <w:sz w:val="24"/>
          <w:szCs w:val="24"/>
        </w:rPr>
        <w:t>dočasný</w:t>
      </w:r>
      <w:r w:rsidR="0007078C">
        <w:rPr>
          <w:sz w:val="24"/>
          <w:szCs w:val="24"/>
        </w:rPr>
        <w:t xml:space="preserve"> </w:t>
      </w:r>
      <w:r w:rsidR="0007078C" w:rsidRPr="0007078C">
        <w:rPr>
          <w:b/>
          <w:sz w:val="24"/>
          <w:szCs w:val="24"/>
        </w:rPr>
        <w:t>pronajímatel</w:t>
      </w:r>
      <w:r w:rsidR="004256E5">
        <w:rPr>
          <w:sz w:val="24"/>
          <w:szCs w:val="24"/>
        </w:rPr>
        <w:t>“</w:t>
      </w:r>
      <w:r w:rsidRPr="004256E5">
        <w:rPr>
          <w:sz w:val="24"/>
          <w:szCs w:val="24"/>
        </w:rPr>
        <w:t xml:space="preserve"> na straně druhé</w:t>
      </w:r>
    </w:p>
    <w:p w14:paraId="79EC3AE8" w14:textId="77777777" w:rsidR="00C1205B" w:rsidRDefault="00C1205B" w:rsidP="00C1639B">
      <w:pPr>
        <w:rPr>
          <w:sz w:val="24"/>
          <w:szCs w:val="24"/>
        </w:rPr>
      </w:pPr>
    </w:p>
    <w:p w14:paraId="64A0E36B" w14:textId="77777777" w:rsidR="00C1639B" w:rsidRPr="004256E5" w:rsidRDefault="004256E5" w:rsidP="00C1639B">
      <w:pPr>
        <w:rPr>
          <w:sz w:val="24"/>
          <w:szCs w:val="24"/>
        </w:rPr>
      </w:pPr>
      <w:r w:rsidRPr="004256E5">
        <w:rPr>
          <w:sz w:val="24"/>
          <w:szCs w:val="24"/>
        </w:rPr>
        <w:t>a</w:t>
      </w:r>
    </w:p>
    <w:p w14:paraId="769CBEA7" w14:textId="77777777" w:rsidR="00C1205B" w:rsidRDefault="00C1205B" w:rsidP="001D0922">
      <w:pPr>
        <w:jc w:val="both"/>
        <w:rPr>
          <w:b/>
          <w:sz w:val="24"/>
          <w:szCs w:val="24"/>
        </w:rPr>
      </w:pPr>
    </w:p>
    <w:p w14:paraId="6A906DEF" w14:textId="12EEA005" w:rsidR="004256E5" w:rsidRPr="004256E5" w:rsidRDefault="0007078C" w:rsidP="001D092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GYNBRA s.r.o., IČ </w:t>
      </w:r>
      <w:r w:rsidRPr="0007078C">
        <w:rPr>
          <w:b/>
          <w:sz w:val="24"/>
          <w:szCs w:val="24"/>
        </w:rPr>
        <w:t>03438775</w:t>
      </w:r>
      <w:r w:rsidR="001D0922">
        <w:rPr>
          <w:b/>
          <w:sz w:val="24"/>
          <w:szCs w:val="24"/>
        </w:rPr>
        <w:t>,</w:t>
      </w:r>
      <w:r w:rsidR="004256E5" w:rsidRPr="004256E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se sídlem</w:t>
      </w:r>
      <w:r w:rsidR="004256E5" w:rsidRPr="004256E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Johanitská 535/72, 182 00, Praha 8 – Březiněves, jednající jednatelkou MUDr. Ing. Petrou Slukovou </w:t>
      </w:r>
      <w:r w:rsidR="004256E5" w:rsidRPr="004256E5">
        <w:rPr>
          <w:b/>
          <w:sz w:val="24"/>
          <w:szCs w:val="24"/>
        </w:rPr>
        <w:t xml:space="preserve"> </w:t>
      </w:r>
    </w:p>
    <w:p w14:paraId="41D661A3" w14:textId="251A0023" w:rsidR="004256E5" w:rsidRPr="004256E5" w:rsidRDefault="004256E5" w:rsidP="004256E5">
      <w:pPr>
        <w:rPr>
          <w:sz w:val="24"/>
          <w:szCs w:val="24"/>
        </w:rPr>
      </w:pPr>
      <w:r w:rsidRPr="004256E5">
        <w:rPr>
          <w:sz w:val="24"/>
          <w:szCs w:val="24"/>
        </w:rPr>
        <w:t>dále také jen „</w:t>
      </w:r>
      <w:r w:rsidR="0007078C">
        <w:rPr>
          <w:b/>
          <w:sz w:val="24"/>
          <w:szCs w:val="24"/>
        </w:rPr>
        <w:t>nájemce</w:t>
      </w:r>
      <w:r>
        <w:rPr>
          <w:sz w:val="24"/>
          <w:szCs w:val="24"/>
        </w:rPr>
        <w:t>“</w:t>
      </w:r>
      <w:r w:rsidRPr="004256E5">
        <w:rPr>
          <w:sz w:val="24"/>
          <w:szCs w:val="24"/>
        </w:rPr>
        <w:t xml:space="preserve"> na straně třetí</w:t>
      </w:r>
    </w:p>
    <w:p w14:paraId="586C6EB3" w14:textId="77777777" w:rsidR="004256E5" w:rsidRPr="004256E5" w:rsidRDefault="004256E5" w:rsidP="00C1639B">
      <w:pPr>
        <w:rPr>
          <w:b/>
          <w:sz w:val="24"/>
          <w:szCs w:val="24"/>
        </w:rPr>
      </w:pPr>
    </w:p>
    <w:p w14:paraId="52DFA39D" w14:textId="67B6D172" w:rsidR="00C1639B" w:rsidRPr="004256E5" w:rsidRDefault="00C1639B" w:rsidP="00C1639B">
      <w:pPr>
        <w:rPr>
          <w:sz w:val="24"/>
          <w:szCs w:val="24"/>
        </w:rPr>
      </w:pPr>
      <w:r w:rsidRPr="004256E5">
        <w:rPr>
          <w:sz w:val="24"/>
          <w:szCs w:val="24"/>
        </w:rPr>
        <w:t xml:space="preserve">uzavřeli </w:t>
      </w:r>
      <w:r w:rsidR="002B1C82">
        <w:rPr>
          <w:sz w:val="24"/>
          <w:szCs w:val="24"/>
        </w:rPr>
        <w:t xml:space="preserve">dle usnesení č. 1269/22/OMIBNH ze 116. zasedání Rady Městské části Praha 19 ze dne 10.6.2022, </w:t>
      </w:r>
      <w:r w:rsidRPr="004256E5">
        <w:rPr>
          <w:sz w:val="24"/>
          <w:szCs w:val="24"/>
        </w:rPr>
        <w:t>níže uvedeného dne, měsíce a roku t</w:t>
      </w:r>
      <w:r w:rsidR="00C1205B">
        <w:rPr>
          <w:sz w:val="24"/>
          <w:szCs w:val="24"/>
        </w:rPr>
        <w:t>en</w:t>
      </w:r>
      <w:r w:rsidRPr="004256E5">
        <w:rPr>
          <w:sz w:val="24"/>
          <w:szCs w:val="24"/>
        </w:rPr>
        <w:t>to</w:t>
      </w:r>
    </w:p>
    <w:p w14:paraId="6894AF06" w14:textId="77777777" w:rsidR="00C1639B" w:rsidRDefault="00C1639B" w:rsidP="00C1639B">
      <w:pPr>
        <w:rPr>
          <w:b/>
          <w:sz w:val="24"/>
          <w:szCs w:val="24"/>
        </w:rPr>
      </w:pPr>
    </w:p>
    <w:p w14:paraId="764B0DEB" w14:textId="20DC0520" w:rsidR="00C1205B" w:rsidRDefault="00C1205B" w:rsidP="00E53C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č. </w:t>
      </w:r>
      <w:r w:rsidR="00B14A29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 </w:t>
      </w:r>
    </w:p>
    <w:p w14:paraId="2FF26A37" w14:textId="77777777" w:rsidR="00B14A29" w:rsidRDefault="00C1205B" w:rsidP="00E53C03">
      <w:pPr>
        <w:jc w:val="center"/>
        <w:rPr>
          <w:b/>
          <w:sz w:val="28"/>
          <w:szCs w:val="28"/>
        </w:rPr>
      </w:pPr>
      <w:r w:rsidRPr="00C1205B">
        <w:rPr>
          <w:b/>
          <w:sz w:val="28"/>
          <w:szCs w:val="28"/>
        </w:rPr>
        <w:t xml:space="preserve">ke </w:t>
      </w:r>
      <w:r w:rsidR="0007078C" w:rsidRPr="00C1205B">
        <w:rPr>
          <w:b/>
          <w:sz w:val="28"/>
          <w:szCs w:val="28"/>
        </w:rPr>
        <w:t>smlouv</w:t>
      </w:r>
      <w:r w:rsidRPr="00C1205B">
        <w:rPr>
          <w:b/>
          <w:sz w:val="28"/>
          <w:szCs w:val="28"/>
        </w:rPr>
        <w:t>ě</w:t>
      </w:r>
      <w:r w:rsidR="00E53C03" w:rsidRPr="00C1205B">
        <w:rPr>
          <w:b/>
          <w:sz w:val="28"/>
          <w:szCs w:val="28"/>
        </w:rPr>
        <w:t xml:space="preserve"> </w:t>
      </w:r>
      <w:r w:rsidR="0007078C" w:rsidRPr="00C1205B">
        <w:rPr>
          <w:b/>
          <w:sz w:val="28"/>
          <w:szCs w:val="28"/>
        </w:rPr>
        <w:t>o dočasné změně předmětu nájmu</w:t>
      </w:r>
      <w:r w:rsidR="002F1A57">
        <w:rPr>
          <w:b/>
          <w:sz w:val="28"/>
          <w:szCs w:val="28"/>
        </w:rPr>
        <w:t xml:space="preserve"> ze dne 15.1.2021, </w:t>
      </w:r>
    </w:p>
    <w:p w14:paraId="2B0B7616" w14:textId="447EE22F" w:rsidR="004256E5" w:rsidRPr="00C1205B" w:rsidRDefault="002F1A57" w:rsidP="00E53C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ve znění </w:t>
      </w:r>
      <w:r w:rsidR="00B14A29">
        <w:rPr>
          <w:b/>
          <w:sz w:val="28"/>
          <w:szCs w:val="28"/>
        </w:rPr>
        <w:t xml:space="preserve">dodatku č. 1 ze dne 14.5.2021, </w:t>
      </w:r>
      <w:r>
        <w:rPr>
          <w:b/>
          <w:sz w:val="28"/>
          <w:szCs w:val="28"/>
        </w:rPr>
        <w:t>dodatku č. 2 ze dne 30.8.2021</w:t>
      </w:r>
      <w:r w:rsidR="00B14A29">
        <w:rPr>
          <w:b/>
          <w:sz w:val="28"/>
          <w:szCs w:val="28"/>
        </w:rPr>
        <w:t xml:space="preserve"> a dodatku č. 3 ze dne 5.4.2022</w:t>
      </w:r>
    </w:p>
    <w:p w14:paraId="207801A2" w14:textId="7A9E1E41" w:rsidR="00C1639B" w:rsidRPr="004256E5" w:rsidRDefault="004256E5" w:rsidP="00E53C03">
      <w:pPr>
        <w:jc w:val="center"/>
      </w:pPr>
      <w:r w:rsidRPr="004256E5">
        <w:t>uzavřen</w:t>
      </w:r>
      <w:r w:rsidR="003A0D2D">
        <w:t>ý</w:t>
      </w:r>
      <w:r w:rsidRPr="004256E5">
        <w:t xml:space="preserve"> ve smyslu § 1</w:t>
      </w:r>
      <w:r w:rsidR="0007078C">
        <w:t>746</w:t>
      </w:r>
      <w:r w:rsidRPr="004256E5">
        <w:t xml:space="preserve"> zákona č. 89/2012 Sb., v platném znění</w:t>
      </w:r>
      <w:r w:rsidR="00BE433C" w:rsidRPr="004256E5">
        <w:t xml:space="preserve"> </w:t>
      </w:r>
    </w:p>
    <w:p w14:paraId="36E361AB" w14:textId="77777777" w:rsidR="00C1639B" w:rsidRDefault="00C1639B" w:rsidP="00C1639B">
      <w:pPr>
        <w:rPr>
          <w:b/>
          <w:sz w:val="24"/>
          <w:szCs w:val="24"/>
        </w:rPr>
      </w:pPr>
    </w:p>
    <w:p w14:paraId="7408E36B" w14:textId="77777777" w:rsidR="00FA2F08" w:rsidRPr="004256E5" w:rsidRDefault="00FA2F08" w:rsidP="00C1639B">
      <w:pPr>
        <w:rPr>
          <w:b/>
          <w:sz w:val="24"/>
          <w:szCs w:val="24"/>
        </w:rPr>
      </w:pPr>
    </w:p>
    <w:p w14:paraId="01EBD71E" w14:textId="7A6A6BE6" w:rsidR="00C1205B" w:rsidRPr="00C1205B" w:rsidRDefault="00C1205B" w:rsidP="00C1205B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 w:rsidRPr="00C1205B">
        <w:rPr>
          <w:b w:val="0"/>
          <w:sz w:val="24"/>
          <w:szCs w:val="24"/>
        </w:rPr>
        <w:t>Smluvní strany</w:t>
      </w:r>
      <w:r w:rsidR="000A4AC4" w:rsidRPr="00C1205B">
        <w:rPr>
          <w:b w:val="0"/>
          <w:sz w:val="24"/>
          <w:szCs w:val="24"/>
        </w:rPr>
        <w:t xml:space="preserve"> </w:t>
      </w:r>
      <w:r w:rsidRPr="00C1205B">
        <w:rPr>
          <w:b w:val="0"/>
          <w:sz w:val="24"/>
          <w:szCs w:val="24"/>
        </w:rPr>
        <w:t>uzavřely d</w:t>
      </w:r>
      <w:r w:rsidR="004256E5" w:rsidRPr="00C1205B">
        <w:rPr>
          <w:b w:val="0"/>
          <w:sz w:val="24"/>
          <w:szCs w:val="24"/>
        </w:rPr>
        <w:t xml:space="preserve">ne </w:t>
      </w:r>
      <w:r w:rsidRPr="00C1205B">
        <w:rPr>
          <w:b w:val="0"/>
          <w:sz w:val="24"/>
          <w:szCs w:val="24"/>
        </w:rPr>
        <w:t>15</w:t>
      </w:r>
      <w:r w:rsidR="004256E5" w:rsidRPr="00C1205B">
        <w:rPr>
          <w:b w:val="0"/>
          <w:sz w:val="24"/>
          <w:szCs w:val="24"/>
        </w:rPr>
        <w:t>.</w:t>
      </w:r>
      <w:r w:rsidRPr="00C1205B">
        <w:rPr>
          <w:b w:val="0"/>
          <w:sz w:val="24"/>
          <w:szCs w:val="24"/>
        </w:rPr>
        <w:t>1</w:t>
      </w:r>
      <w:r w:rsidR="004256E5" w:rsidRPr="00C1205B">
        <w:rPr>
          <w:b w:val="0"/>
          <w:sz w:val="24"/>
          <w:szCs w:val="24"/>
        </w:rPr>
        <w:t>.20</w:t>
      </w:r>
      <w:r w:rsidRPr="00C1205B">
        <w:rPr>
          <w:b w:val="0"/>
          <w:sz w:val="24"/>
          <w:szCs w:val="24"/>
        </w:rPr>
        <w:t>2</w:t>
      </w:r>
      <w:r w:rsidR="004256E5" w:rsidRPr="00C1205B">
        <w:rPr>
          <w:b w:val="0"/>
          <w:sz w:val="24"/>
          <w:szCs w:val="24"/>
        </w:rPr>
        <w:t xml:space="preserve">1 </w:t>
      </w:r>
      <w:r w:rsidRPr="00C1205B">
        <w:rPr>
          <w:b w:val="0"/>
          <w:sz w:val="24"/>
          <w:szCs w:val="24"/>
        </w:rPr>
        <w:t xml:space="preserve">smlouvu o dočasné změně předmětu nájmu, když předmětem dočasného nájmu jsou prostory (jejich prostorové zakreslení je uvedeno na plánku, který tvoří nedílnou součást této smlouvy) v budově nové sportovní haly Kbely č. p. 732 (adresní místo Toužimská 732/24i), která je součástí pozemku parc. č. 248, vše k. ú. Kbely, obec Praha, </w:t>
      </w:r>
      <w:r w:rsidR="000A4AC4" w:rsidRPr="00C1205B">
        <w:rPr>
          <w:b w:val="0"/>
          <w:sz w:val="24"/>
          <w:szCs w:val="24"/>
        </w:rPr>
        <w:t xml:space="preserve">za účelem provozování zdravotních služeb gynekologie a porodnictví. </w:t>
      </w:r>
      <w:r w:rsidR="002F1A57">
        <w:rPr>
          <w:b w:val="0"/>
          <w:sz w:val="24"/>
          <w:szCs w:val="24"/>
        </w:rPr>
        <w:t>Dne 14.5.2021 byl k předmětné smlouvě uzavřen dodatek č. 1</w:t>
      </w:r>
      <w:r w:rsidR="00B14A29">
        <w:rPr>
          <w:b w:val="0"/>
          <w:sz w:val="24"/>
          <w:szCs w:val="24"/>
        </w:rPr>
        <w:t xml:space="preserve">, </w:t>
      </w:r>
      <w:r w:rsidR="002F1A57">
        <w:rPr>
          <w:b w:val="0"/>
          <w:sz w:val="24"/>
          <w:szCs w:val="24"/>
        </w:rPr>
        <w:t>dne 30.8.2021 byl uzavřen dodatek č. 2</w:t>
      </w:r>
      <w:r w:rsidR="00B14A29">
        <w:rPr>
          <w:b w:val="0"/>
          <w:sz w:val="24"/>
          <w:szCs w:val="24"/>
        </w:rPr>
        <w:t xml:space="preserve"> a dne 5.4.2022 byl uzavřen dodatek č. 3</w:t>
      </w:r>
      <w:r w:rsidR="002F1A57">
        <w:rPr>
          <w:b w:val="0"/>
          <w:sz w:val="24"/>
          <w:szCs w:val="24"/>
        </w:rPr>
        <w:t>.</w:t>
      </w:r>
    </w:p>
    <w:p w14:paraId="05CFD783" w14:textId="77777777" w:rsidR="00C1205B" w:rsidRPr="00C1205B" w:rsidRDefault="00C1205B" w:rsidP="00C1205B">
      <w:pPr>
        <w:pStyle w:val="Nzev"/>
        <w:ind w:left="360"/>
        <w:jc w:val="both"/>
        <w:rPr>
          <w:b w:val="0"/>
          <w:sz w:val="24"/>
          <w:szCs w:val="24"/>
        </w:rPr>
      </w:pPr>
    </w:p>
    <w:p w14:paraId="0F096BFD" w14:textId="4A038B0C" w:rsidR="00C1205B" w:rsidRPr="002F1A57" w:rsidRDefault="00AE4D22" w:rsidP="002F1A57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 w:rsidRPr="00C1205B">
        <w:rPr>
          <w:b w:val="0"/>
          <w:sz w:val="24"/>
          <w:szCs w:val="24"/>
        </w:rPr>
        <w:t>Smluvní strany se dohodly, že</w:t>
      </w:r>
      <w:r w:rsidR="00C1205B" w:rsidRPr="00C1205B">
        <w:rPr>
          <w:b w:val="0"/>
          <w:sz w:val="24"/>
          <w:szCs w:val="24"/>
        </w:rPr>
        <w:t xml:space="preserve"> s ohledem na to, že rekonstrukce původního předmětu nájmu v domě č. p. 764, který je součástí pozemku parc. č. 869/1, k. ú. Kbely, obec Praha, nebude dokončena tak, aby se nájemce zpět přestěhoval ke dni 1</w:t>
      </w:r>
      <w:r w:rsidR="002F1A57">
        <w:rPr>
          <w:b w:val="0"/>
          <w:sz w:val="24"/>
          <w:szCs w:val="24"/>
        </w:rPr>
        <w:t>5</w:t>
      </w:r>
      <w:r w:rsidR="00C1205B" w:rsidRPr="00C1205B">
        <w:rPr>
          <w:b w:val="0"/>
          <w:sz w:val="24"/>
          <w:szCs w:val="24"/>
        </w:rPr>
        <w:t>.</w:t>
      </w:r>
      <w:r w:rsidR="00B14A29">
        <w:rPr>
          <w:b w:val="0"/>
          <w:sz w:val="24"/>
          <w:szCs w:val="24"/>
        </w:rPr>
        <w:t>6</w:t>
      </w:r>
      <w:r w:rsidR="00C1205B" w:rsidRPr="00C1205B">
        <w:rPr>
          <w:b w:val="0"/>
          <w:sz w:val="24"/>
          <w:szCs w:val="24"/>
        </w:rPr>
        <w:t>.202</w:t>
      </w:r>
      <w:r w:rsidR="002F1A57">
        <w:rPr>
          <w:b w:val="0"/>
          <w:sz w:val="24"/>
          <w:szCs w:val="24"/>
        </w:rPr>
        <w:t>2</w:t>
      </w:r>
      <w:r w:rsidR="00C1205B" w:rsidRPr="00C1205B">
        <w:rPr>
          <w:b w:val="0"/>
          <w:sz w:val="24"/>
          <w:szCs w:val="24"/>
        </w:rPr>
        <w:t xml:space="preserve">, uzavírají tento dodatek č. </w:t>
      </w:r>
      <w:r w:rsidR="00B14A29">
        <w:rPr>
          <w:b w:val="0"/>
          <w:sz w:val="24"/>
          <w:szCs w:val="24"/>
        </w:rPr>
        <w:t>4</w:t>
      </w:r>
      <w:r w:rsidR="00C1205B" w:rsidRPr="00C1205B">
        <w:rPr>
          <w:b w:val="0"/>
          <w:sz w:val="24"/>
          <w:szCs w:val="24"/>
        </w:rPr>
        <w:t>, kterým se prodlužuje tento termín pro přestěhování zpět do původního předmětu nájmu, a to ke dni 3</w:t>
      </w:r>
      <w:r w:rsidR="002F1A57">
        <w:rPr>
          <w:b w:val="0"/>
          <w:sz w:val="24"/>
          <w:szCs w:val="24"/>
        </w:rPr>
        <w:t>0</w:t>
      </w:r>
      <w:r w:rsidR="00C1205B" w:rsidRPr="00C1205B">
        <w:rPr>
          <w:b w:val="0"/>
          <w:sz w:val="24"/>
          <w:szCs w:val="24"/>
        </w:rPr>
        <w:t>.</w:t>
      </w:r>
      <w:r w:rsidR="00B14A29">
        <w:rPr>
          <w:b w:val="0"/>
          <w:sz w:val="24"/>
          <w:szCs w:val="24"/>
        </w:rPr>
        <w:t>9</w:t>
      </w:r>
      <w:r w:rsidR="00C1205B" w:rsidRPr="00C1205B">
        <w:rPr>
          <w:b w:val="0"/>
          <w:sz w:val="24"/>
          <w:szCs w:val="24"/>
        </w:rPr>
        <w:t>.202</w:t>
      </w:r>
      <w:r w:rsidR="002F1A57">
        <w:rPr>
          <w:b w:val="0"/>
          <w:sz w:val="24"/>
          <w:szCs w:val="24"/>
        </w:rPr>
        <w:t>2</w:t>
      </w:r>
      <w:r w:rsidR="00C1205B" w:rsidRPr="002F1A57">
        <w:rPr>
          <w:b w:val="0"/>
          <w:sz w:val="24"/>
          <w:szCs w:val="24"/>
        </w:rPr>
        <w:t>.</w:t>
      </w:r>
    </w:p>
    <w:p w14:paraId="2C881729" w14:textId="77777777" w:rsidR="00C1205B" w:rsidRPr="00C1205B" w:rsidRDefault="00C1205B" w:rsidP="00C1205B">
      <w:pPr>
        <w:pStyle w:val="Nzev"/>
        <w:ind w:left="360"/>
        <w:jc w:val="both"/>
        <w:rPr>
          <w:b w:val="0"/>
          <w:sz w:val="24"/>
          <w:szCs w:val="24"/>
        </w:rPr>
      </w:pPr>
    </w:p>
    <w:p w14:paraId="3E347C5A" w14:textId="4CB01F89" w:rsidR="00C1205B" w:rsidRDefault="00C1205B" w:rsidP="00C1205B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V ostatním zůstává předmětná smlouva ze dne 15.1.2021</w:t>
      </w:r>
      <w:r w:rsidR="00B14A29">
        <w:rPr>
          <w:b w:val="0"/>
          <w:sz w:val="24"/>
          <w:szCs w:val="24"/>
        </w:rPr>
        <w:t>, ve znění dodatku č. 1, 2 a 3</w:t>
      </w:r>
      <w:r w:rsidR="002F1A57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v platnosti.</w:t>
      </w:r>
    </w:p>
    <w:p w14:paraId="7793EF4D" w14:textId="77777777" w:rsidR="00C1205B" w:rsidRPr="00C1205B" w:rsidRDefault="00C1205B" w:rsidP="00C1205B">
      <w:pPr>
        <w:pStyle w:val="Nzev"/>
        <w:ind w:left="360"/>
        <w:jc w:val="both"/>
        <w:rPr>
          <w:b w:val="0"/>
          <w:sz w:val="24"/>
          <w:szCs w:val="24"/>
        </w:rPr>
      </w:pPr>
    </w:p>
    <w:p w14:paraId="4FD2F1F0" w14:textId="4BB5A53C" w:rsidR="00FA2F08" w:rsidRDefault="00B25BDE" w:rsidP="00FA2F08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 w:rsidRPr="00C1205B">
        <w:rPr>
          <w:b w:val="0"/>
          <w:sz w:val="24"/>
          <w:szCs w:val="24"/>
        </w:rPr>
        <w:t>T</w:t>
      </w:r>
      <w:r w:rsidR="00C1205B" w:rsidRPr="00C1205B">
        <w:rPr>
          <w:b w:val="0"/>
          <w:sz w:val="24"/>
          <w:szCs w:val="24"/>
        </w:rPr>
        <w:t>en</w:t>
      </w:r>
      <w:r w:rsidRPr="00C1205B">
        <w:rPr>
          <w:b w:val="0"/>
          <w:sz w:val="24"/>
          <w:szCs w:val="24"/>
        </w:rPr>
        <w:t xml:space="preserve">to </w:t>
      </w:r>
      <w:r w:rsidR="00C1205B" w:rsidRPr="00C1205B">
        <w:rPr>
          <w:b w:val="0"/>
          <w:sz w:val="24"/>
          <w:szCs w:val="24"/>
        </w:rPr>
        <w:t xml:space="preserve">dodatek č. </w:t>
      </w:r>
      <w:r w:rsidR="00B14A29">
        <w:rPr>
          <w:b w:val="0"/>
          <w:sz w:val="24"/>
          <w:szCs w:val="24"/>
        </w:rPr>
        <w:t>4</w:t>
      </w:r>
      <w:r w:rsidR="00C1205B" w:rsidRPr="00C1205B">
        <w:rPr>
          <w:b w:val="0"/>
          <w:sz w:val="24"/>
          <w:szCs w:val="24"/>
        </w:rPr>
        <w:t xml:space="preserve"> </w:t>
      </w:r>
      <w:r w:rsidR="00BE433C" w:rsidRPr="00C1205B">
        <w:rPr>
          <w:b w:val="0"/>
          <w:sz w:val="24"/>
          <w:szCs w:val="24"/>
        </w:rPr>
        <w:t xml:space="preserve">je vyhotoven ve </w:t>
      </w:r>
      <w:r w:rsidR="004256E5" w:rsidRPr="00C1205B">
        <w:rPr>
          <w:b w:val="0"/>
          <w:sz w:val="24"/>
          <w:szCs w:val="24"/>
        </w:rPr>
        <w:t>3</w:t>
      </w:r>
      <w:r w:rsidR="00BE433C" w:rsidRPr="00C1205B">
        <w:rPr>
          <w:b w:val="0"/>
          <w:sz w:val="24"/>
          <w:szCs w:val="24"/>
        </w:rPr>
        <w:t xml:space="preserve"> stejnopisech, z nichž </w:t>
      </w:r>
      <w:r w:rsidR="00226FC7" w:rsidRPr="00C1205B">
        <w:rPr>
          <w:b w:val="0"/>
          <w:sz w:val="24"/>
          <w:szCs w:val="24"/>
        </w:rPr>
        <w:t>kaž</w:t>
      </w:r>
      <w:r w:rsidR="00490BB1" w:rsidRPr="00C1205B">
        <w:rPr>
          <w:b w:val="0"/>
          <w:sz w:val="24"/>
          <w:szCs w:val="24"/>
        </w:rPr>
        <w:t>dá ze smluvních stran obdrží po 1</w:t>
      </w:r>
      <w:r w:rsidR="008A0083" w:rsidRPr="00C1205B">
        <w:rPr>
          <w:b w:val="0"/>
          <w:sz w:val="24"/>
          <w:szCs w:val="24"/>
        </w:rPr>
        <w:t xml:space="preserve"> podepsaném</w:t>
      </w:r>
      <w:r w:rsidR="00226FC7" w:rsidRPr="00C1205B">
        <w:rPr>
          <w:b w:val="0"/>
          <w:sz w:val="24"/>
          <w:szCs w:val="24"/>
        </w:rPr>
        <w:t xml:space="preserve"> vyhotovení</w:t>
      </w:r>
      <w:r w:rsidR="00BE433C" w:rsidRPr="00C1205B">
        <w:rPr>
          <w:b w:val="0"/>
          <w:sz w:val="24"/>
          <w:szCs w:val="24"/>
        </w:rPr>
        <w:t xml:space="preserve">. </w:t>
      </w:r>
    </w:p>
    <w:p w14:paraId="48E848A7" w14:textId="77777777" w:rsidR="00FA2F08" w:rsidRDefault="00FA2F08" w:rsidP="00FA2F08">
      <w:pPr>
        <w:pStyle w:val="Nzev"/>
        <w:ind w:left="360"/>
        <w:jc w:val="both"/>
        <w:rPr>
          <w:b w:val="0"/>
          <w:sz w:val="24"/>
          <w:szCs w:val="24"/>
        </w:rPr>
      </w:pPr>
    </w:p>
    <w:p w14:paraId="6B1C3535" w14:textId="0A9FD17B" w:rsidR="00FA2F08" w:rsidRDefault="00C1205B" w:rsidP="00FA2F08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 w:rsidRPr="00FA2F08">
        <w:rPr>
          <w:b w:val="0"/>
          <w:sz w:val="24"/>
          <w:szCs w:val="24"/>
        </w:rPr>
        <w:lastRenderedPageBreak/>
        <w:t>Smluvní strany prohlašují, že ten</w:t>
      </w:r>
      <w:r w:rsidR="00B20B4B" w:rsidRPr="00FA2F08">
        <w:rPr>
          <w:b w:val="0"/>
          <w:sz w:val="24"/>
          <w:szCs w:val="24"/>
        </w:rPr>
        <w:t xml:space="preserve">to </w:t>
      </w:r>
      <w:r w:rsidRPr="00FA2F08">
        <w:rPr>
          <w:b w:val="0"/>
          <w:sz w:val="24"/>
          <w:szCs w:val="24"/>
        </w:rPr>
        <w:t xml:space="preserve">dodatek č. </w:t>
      </w:r>
      <w:r w:rsidR="00B14A29">
        <w:rPr>
          <w:b w:val="0"/>
          <w:sz w:val="24"/>
          <w:szCs w:val="24"/>
        </w:rPr>
        <w:t>4</w:t>
      </w:r>
      <w:r w:rsidR="00B20B4B" w:rsidRPr="00FA2F08">
        <w:rPr>
          <w:b w:val="0"/>
          <w:sz w:val="24"/>
          <w:szCs w:val="24"/>
        </w:rPr>
        <w:t xml:space="preserve"> odpovídá jejich svobodné a pravé vůli, že j</w:t>
      </w:r>
      <w:r w:rsidRPr="00FA2F08">
        <w:rPr>
          <w:b w:val="0"/>
          <w:sz w:val="24"/>
          <w:szCs w:val="24"/>
        </w:rPr>
        <w:t>ej</w:t>
      </w:r>
      <w:r w:rsidR="00B20B4B" w:rsidRPr="00FA2F08">
        <w:rPr>
          <w:b w:val="0"/>
          <w:sz w:val="24"/>
          <w:szCs w:val="24"/>
        </w:rPr>
        <w:t xml:space="preserve"> neuzavřely v tísni ani za nápadně nevýhodných podmínek, že si </w:t>
      </w:r>
      <w:r w:rsidRPr="00FA2F08">
        <w:rPr>
          <w:b w:val="0"/>
          <w:sz w:val="24"/>
          <w:szCs w:val="24"/>
        </w:rPr>
        <w:t xml:space="preserve">dodatek č. </w:t>
      </w:r>
      <w:r w:rsidR="00B14A29">
        <w:rPr>
          <w:b w:val="0"/>
          <w:sz w:val="24"/>
          <w:szCs w:val="24"/>
        </w:rPr>
        <w:t>4</w:t>
      </w:r>
      <w:r w:rsidR="00B20B4B" w:rsidRPr="00FA2F08">
        <w:rPr>
          <w:b w:val="0"/>
          <w:sz w:val="24"/>
          <w:szCs w:val="24"/>
        </w:rPr>
        <w:t xml:space="preserve"> po je</w:t>
      </w:r>
      <w:r w:rsidRPr="00FA2F08">
        <w:rPr>
          <w:b w:val="0"/>
          <w:sz w:val="24"/>
          <w:szCs w:val="24"/>
        </w:rPr>
        <w:t>ho</w:t>
      </w:r>
      <w:r w:rsidR="00B20B4B" w:rsidRPr="00FA2F08">
        <w:rPr>
          <w:b w:val="0"/>
          <w:sz w:val="24"/>
          <w:szCs w:val="24"/>
        </w:rPr>
        <w:t xml:space="preserve"> sepsání řádně přečetly a na důkaz souhlasu s je</w:t>
      </w:r>
      <w:r w:rsidRPr="00FA2F08">
        <w:rPr>
          <w:b w:val="0"/>
          <w:sz w:val="24"/>
          <w:szCs w:val="24"/>
        </w:rPr>
        <w:t>ho</w:t>
      </w:r>
      <w:r w:rsidR="00B20B4B" w:rsidRPr="00FA2F08">
        <w:rPr>
          <w:b w:val="0"/>
          <w:sz w:val="24"/>
          <w:szCs w:val="24"/>
        </w:rPr>
        <w:t xml:space="preserve"> obsahem připojují své podpisy.</w:t>
      </w:r>
    </w:p>
    <w:p w14:paraId="04C68441" w14:textId="77777777" w:rsidR="00FA2F08" w:rsidRPr="00FA2F08" w:rsidRDefault="00FA2F08" w:rsidP="00FA2F08">
      <w:pPr>
        <w:pStyle w:val="Nzev"/>
        <w:ind w:left="360"/>
        <w:jc w:val="both"/>
        <w:rPr>
          <w:b w:val="0"/>
          <w:sz w:val="24"/>
          <w:szCs w:val="24"/>
        </w:rPr>
      </w:pPr>
    </w:p>
    <w:p w14:paraId="452F9DA7" w14:textId="4789CE8D" w:rsidR="00C813BD" w:rsidRPr="00FA2F08" w:rsidRDefault="00C813BD" w:rsidP="00FA2F08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 w:rsidRPr="00FA2F08">
        <w:rPr>
          <w:b w:val="0"/>
          <w:sz w:val="24"/>
          <w:szCs w:val="24"/>
        </w:rPr>
        <w:t>Ve smyslu zákona č. 340/2015 Sb., o registru smluv, v platném znění, je s ohledem na výši hodnoty předmětu plnění povinná registrace t</w:t>
      </w:r>
      <w:r w:rsidR="00C1205B" w:rsidRPr="00FA2F08">
        <w:rPr>
          <w:b w:val="0"/>
          <w:sz w:val="24"/>
          <w:szCs w:val="24"/>
        </w:rPr>
        <w:t>ohoto</w:t>
      </w:r>
      <w:r w:rsidRPr="00FA2F08">
        <w:rPr>
          <w:b w:val="0"/>
          <w:sz w:val="24"/>
          <w:szCs w:val="24"/>
        </w:rPr>
        <w:t xml:space="preserve"> </w:t>
      </w:r>
      <w:r w:rsidR="00C1205B" w:rsidRPr="00FA2F08">
        <w:rPr>
          <w:b w:val="0"/>
          <w:sz w:val="24"/>
          <w:szCs w:val="24"/>
        </w:rPr>
        <w:t xml:space="preserve">dodatku č. </w:t>
      </w:r>
      <w:r w:rsidR="00B14A29">
        <w:rPr>
          <w:b w:val="0"/>
          <w:sz w:val="24"/>
          <w:szCs w:val="24"/>
        </w:rPr>
        <w:t>4</w:t>
      </w:r>
      <w:r w:rsidRPr="00FA2F08">
        <w:rPr>
          <w:b w:val="0"/>
          <w:sz w:val="24"/>
          <w:szCs w:val="24"/>
        </w:rPr>
        <w:t xml:space="preserve"> a </w:t>
      </w:r>
      <w:r w:rsidR="00C1205B" w:rsidRPr="00FA2F08">
        <w:rPr>
          <w:b w:val="0"/>
          <w:sz w:val="24"/>
          <w:szCs w:val="24"/>
        </w:rPr>
        <w:t xml:space="preserve">dodatek č. </w:t>
      </w:r>
      <w:r w:rsidR="00B14A29">
        <w:rPr>
          <w:b w:val="0"/>
          <w:sz w:val="24"/>
          <w:szCs w:val="24"/>
        </w:rPr>
        <w:t>4</w:t>
      </w:r>
      <w:r w:rsidRPr="00FA2F08">
        <w:rPr>
          <w:b w:val="0"/>
          <w:sz w:val="24"/>
          <w:szCs w:val="24"/>
        </w:rPr>
        <w:t xml:space="preserve"> nabývá účinnosti dnem uveřejnění dle tohoto zákona.</w:t>
      </w:r>
    </w:p>
    <w:p w14:paraId="4EBFD93F" w14:textId="77777777" w:rsidR="001650D7" w:rsidRPr="004256E5" w:rsidRDefault="001650D7" w:rsidP="00BE433C">
      <w:pPr>
        <w:jc w:val="both"/>
        <w:rPr>
          <w:sz w:val="24"/>
          <w:szCs w:val="24"/>
        </w:rPr>
      </w:pPr>
    </w:p>
    <w:p w14:paraId="30FE2DF7" w14:textId="794A77E4" w:rsidR="00BE433C" w:rsidRPr="004256E5" w:rsidRDefault="00BE433C" w:rsidP="00BE433C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 xml:space="preserve">V Praze dne </w:t>
      </w:r>
      <w:r w:rsidR="00D11A03">
        <w:rPr>
          <w:sz w:val="24"/>
          <w:szCs w:val="24"/>
        </w:rPr>
        <w:t>24.6.2022</w:t>
      </w:r>
      <w:r w:rsidR="00D11A03">
        <w:rPr>
          <w:sz w:val="24"/>
          <w:szCs w:val="24"/>
        </w:rPr>
        <w:tab/>
      </w:r>
      <w:r w:rsidR="00D11A03">
        <w:rPr>
          <w:sz w:val="24"/>
          <w:szCs w:val="24"/>
        </w:rPr>
        <w:tab/>
      </w:r>
      <w:r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ab/>
        <w:t xml:space="preserve">V Praze dne </w:t>
      </w:r>
      <w:r w:rsidR="00D11A03">
        <w:rPr>
          <w:sz w:val="24"/>
          <w:szCs w:val="24"/>
        </w:rPr>
        <w:t>20.6.2022</w:t>
      </w:r>
    </w:p>
    <w:p w14:paraId="22361BAC" w14:textId="77777777" w:rsidR="00AA5D6E" w:rsidRDefault="00AA5D6E" w:rsidP="00BE433C">
      <w:pPr>
        <w:jc w:val="both"/>
        <w:rPr>
          <w:sz w:val="24"/>
          <w:szCs w:val="24"/>
        </w:rPr>
      </w:pPr>
    </w:p>
    <w:p w14:paraId="12380C08" w14:textId="77777777" w:rsidR="00FA2F08" w:rsidRDefault="00FA2F08" w:rsidP="00BE433C">
      <w:pPr>
        <w:jc w:val="both"/>
        <w:rPr>
          <w:sz w:val="24"/>
          <w:szCs w:val="24"/>
        </w:rPr>
      </w:pPr>
    </w:p>
    <w:p w14:paraId="02931B8B" w14:textId="77777777" w:rsidR="008A0083" w:rsidRDefault="008A0083" w:rsidP="00BE433C">
      <w:pPr>
        <w:jc w:val="both"/>
        <w:rPr>
          <w:sz w:val="24"/>
          <w:szCs w:val="24"/>
        </w:rPr>
      </w:pPr>
    </w:p>
    <w:p w14:paraId="0E2FE3A9" w14:textId="77777777" w:rsidR="00BE433C" w:rsidRPr="004256E5" w:rsidRDefault="00BE433C" w:rsidP="00BE433C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>_</w:t>
      </w:r>
      <w:r w:rsidR="004256E5">
        <w:rPr>
          <w:sz w:val="24"/>
          <w:szCs w:val="24"/>
        </w:rPr>
        <w:t>______________________________</w:t>
      </w:r>
      <w:r w:rsidR="004256E5">
        <w:rPr>
          <w:sz w:val="24"/>
          <w:szCs w:val="24"/>
        </w:rPr>
        <w:tab/>
      </w:r>
      <w:r w:rsidR="001A5DEA"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>________________________________</w:t>
      </w:r>
    </w:p>
    <w:p w14:paraId="5E3D946C" w14:textId="7A4B5DC0" w:rsidR="00BE433C" w:rsidRPr="004256E5" w:rsidRDefault="00BE433C" w:rsidP="00BE433C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 xml:space="preserve">Městská část Praha </w:t>
      </w:r>
      <w:r w:rsidR="004115E1" w:rsidRPr="004256E5">
        <w:rPr>
          <w:sz w:val="24"/>
          <w:szCs w:val="24"/>
        </w:rPr>
        <w:t>19</w:t>
      </w:r>
      <w:r w:rsidR="004115E1"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 xml:space="preserve"> </w:t>
      </w:r>
      <w:r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ab/>
      </w:r>
      <w:r w:rsidR="0007078C">
        <w:rPr>
          <w:sz w:val="24"/>
          <w:szCs w:val="24"/>
        </w:rPr>
        <w:t xml:space="preserve">Základní škola Praha – Kbely </w:t>
      </w:r>
    </w:p>
    <w:p w14:paraId="1B53DE0C" w14:textId="0ABFFE80" w:rsidR="0007078C" w:rsidRPr="0007078C" w:rsidRDefault="004115E1" w:rsidP="008A0083">
      <w:pPr>
        <w:pStyle w:val="Odstavecseseznamem"/>
        <w:spacing w:line="276" w:lineRule="auto"/>
        <w:ind w:left="0"/>
        <w:jc w:val="both"/>
        <w:rPr>
          <w:color w:val="000000" w:themeColor="text1"/>
          <w:sz w:val="24"/>
          <w:szCs w:val="24"/>
        </w:rPr>
      </w:pPr>
      <w:r w:rsidRPr="004256E5">
        <w:rPr>
          <w:sz w:val="24"/>
          <w:szCs w:val="24"/>
        </w:rPr>
        <w:t xml:space="preserve">Pavel Žďárský, </w:t>
      </w:r>
      <w:r w:rsidR="00BE433C" w:rsidRPr="004256E5">
        <w:rPr>
          <w:sz w:val="24"/>
          <w:szCs w:val="24"/>
        </w:rPr>
        <w:t>starosta</w:t>
      </w:r>
      <w:r w:rsidR="0007078C">
        <w:rPr>
          <w:sz w:val="24"/>
          <w:szCs w:val="24"/>
        </w:rPr>
        <w:tab/>
      </w:r>
      <w:r w:rsidR="0007078C">
        <w:rPr>
          <w:sz w:val="24"/>
          <w:szCs w:val="24"/>
        </w:rPr>
        <w:tab/>
      </w:r>
      <w:r w:rsidR="0007078C">
        <w:rPr>
          <w:sz w:val="24"/>
          <w:szCs w:val="24"/>
        </w:rPr>
        <w:tab/>
      </w:r>
      <w:r w:rsidR="0007078C">
        <w:rPr>
          <w:sz w:val="24"/>
          <w:szCs w:val="24"/>
        </w:rPr>
        <w:tab/>
      </w:r>
      <w:r w:rsidR="0007078C" w:rsidRPr="0007078C">
        <w:rPr>
          <w:color w:val="000000" w:themeColor="text1"/>
          <w:sz w:val="24"/>
          <w:szCs w:val="24"/>
        </w:rPr>
        <w:t>Mgr. Bc. Květoslav Přibil, MBA,</w:t>
      </w:r>
      <w:r w:rsidR="008A0083">
        <w:rPr>
          <w:color w:val="000000" w:themeColor="text1"/>
          <w:sz w:val="24"/>
          <w:szCs w:val="24"/>
        </w:rPr>
        <w:t xml:space="preserve"> </w:t>
      </w:r>
      <w:r w:rsidR="0007078C" w:rsidRPr="0007078C">
        <w:rPr>
          <w:color w:val="000000" w:themeColor="text1"/>
          <w:sz w:val="24"/>
          <w:szCs w:val="24"/>
        </w:rPr>
        <w:t>ředitel</w:t>
      </w:r>
    </w:p>
    <w:p w14:paraId="2735850E" w14:textId="77777777" w:rsidR="004256E5" w:rsidRDefault="004256E5" w:rsidP="00BE433C">
      <w:pPr>
        <w:jc w:val="both"/>
        <w:rPr>
          <w:sz w:val="24"/>
          <w:szCs w:val="24"/>
        </w:rPr>
      </w:pPr>
    </w:p>
    <w:p w14:paraId="0E0C8912" w14:textId="77777777" w:rsidR="00842D88" w:rsidRDefault="00842D88" w:rsidP="00BE433C">
      <w:pPr>
        <w:jc w:val="both"/>
        <w:rPr>
          <w:sz w:val="24"/>
          <w:szCs w:val="24"/>
        </w:rPr>
      </w:pPr>
    </w:p>
    <w:p w14:paraId="2CAFC491" w14:textId="7AA0A231" w:rsidR="004256E5" w:rsidRPr="004256E5" w:rsidRDefault="004256E5" w:rsidP="004256E5">
      <w:pPr>
        <w:ind w:left="4956"/>
        <w:jc w:val="both"/>
        <w:rPr>
          <w:sz w:val="24"/>
          <w:szCs w:val="24"/>
        </w:rPr>
      </w:pPr>
      <w:r w:rsidRPr="004256E5">
        <w:rPr>
          <w:sz w:val="24"/>
          <w:szCs w:val="24"/>
        </w:rPr>
        <w:t xml:space="preserve">V Praze dne </w:t>
      </w:r>
      <w:r w:rsidR="00D11A03">
        <w:rPr>
          <w:sz w:val="24"/>
          <w:szCs w:val="24"/>
        </w:rPr>
        <w:t>27.6.2022</w:t>
      </w:r>
      <w:bookmarkStart w:id="0" w:name="_GoBack"/>
      <w:bookmarkEnd w:id="0"/>
    </w:p>
    <w:p w14:paraId="2CF311EC" w14:textId="77777777" w:rsidR="004256E5" w:rsidRDefault="004256E5" w:rsidP="00BE433C">
      <w:pPr>
        <w:jc w:val="both"/>
        <w:rPr>
          <w:sz w:val="24"/>
          <w:szCs w:val="24"/>
        </w:rPr>
      </w:pPr>
    </w:p>
    <w:p w14:paraId="0B324ED3" w14:textId="77777777" w:rsidR="00FA2F08" w:rsidRDefault="00FA2F08" w:rsidP="00BE433C">
      <w:pPr>
        <w:jc w:val="both"/>
        <w:rPr>
          <w:sz w:val="24"/>
          <w:szCs w:val="24"/>
        </w:rPr>
      </w:pPr>
    </w:p>
    <w:p w14:paraId="0403524B" w14:textId="77777777" w:rsidR="001650D7" w:rsidRDefault="001650D7" w:rsidP="00BE433C">
      <w:pPr>
        <w:jc w:val="both"/>
        <w:rPr>
          <w:sz w:val="24"/>
          <w:szCs w:val="24"/>
        </w:rPr>
      </w:pPr>
    </w:p>
    <w:p w14:paraId="0BF67283" w14:textId="77777777" w:rsidR="0007078C" w:rsidRDefault="004256E5" w:rsidP="004256E5">
      <w:pPr>
        <w:ind w:left="4956"/>
        <w:jc w:val="both"/>
        <w:rPr>
          <w:sz w:val="24"/>
          <w:szCs w:val="24"/>
        </w:rPr>
      </w:pPr>
      <w:r w:rsidRPr="004256E5">
        <w:rPr>
          <w:sz w:val="24"/>
          <w:szCs w:val="24"/>
        </w:rPr>
        <w:t>________________________________</w:t>
      </w:r>
    </w:p>
    <w:p w14:paraId="0E78CCA2" w14:textId="7892003A" w:rsidR="004256E5" w:rsidRDefault="0007078C" w:rsidP="004256E5">
      <w:pPr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>GYNBRA s.r.o.</w:t>
      </w:r>
    </w:p>
    <w:p w14:paraId="3FB75DB0" w14:textId="7B854188" w:rsidR="0007078C" w:rsidRDefault="0007078C" w:rsidP="004256E5">
      <w:pPr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>MUDr. Ing. Petra Sluková, jednatelka</w:t>
      </w:r>
    </w:p>
    <w:sectPr w:rsidR="0007078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D34F07" w14:textId="77777777" w:rsidR="009758EE" w:rsidRDefault="009758EE" w:rsidP="008A0083">
      <w:r>
        <w:separator/>
      </w:r>
    </w:p>
  </w:endnote>
  <w:endnote w:type="continuationSeparator" w:id="0">
    <w:p w14:paraId="59C4F616" w14:textId="77777777" w:rsidR="009758EE" w:rsidRDefault="009758EE" w:rsidP="008A0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1654495"/>
      <w:docPartObj>
        <w:docPartGallery w:val="Page Numbers (Bottom of Page)"/>
        <w:docPartUnique/>
      </w:docPartObj>
    </w:sdtPr>
    <w:sdtEndPr/>
    <w:sdtContent>
      <w:p w14:paraId="34389494" w14:textId="57C68DF4" w:rsidR="008A0083" w:rsidRDefault="008A008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1A03">
          <w:rPr>
            <w:noProof/>
          </w:rPr>
          <w:t>2</w:t>
        </w:r>
        <w:r>
          <w:fldChar w:fldCharType="end"/>
        </w:r>
      </w:p>
    </w:sdtContent>
  </w:sdt>
  <w:p w14:paraId="6DC3BFCD" w14:textId="77777777" w:rsidR="008A0083" w:rsidRDefault="008A008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394082" w14:textId="77777777" w:rsidR="009758EE" w:rsidRDefault="009758EE" w:rsidP="008A0083">
      <w:r>
        <w:separator/>
      </w:r>
    </w:p>
  </w:footnote>
  <w:footnote w:type="continuationSeparator" w:id="0">
    <w:p w14:paraId="3FF86F67" w14:textId="77777777" w:rsidR="009758EE" w:rsidRDefault="009758EE" w:rsidP="008A0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91EB6"/>
    <w:multiLevelType w:val="hybridMultilevel"/>
    <w:tmpl w:val="9606FE1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493683"/>
    <w:multiLevelType w:val="hybridMultilevel"/>
    <w:tmpl w:val="F69EAF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75B04"/>
    <w:multiLevelType w:val="hybridMultilevel"/>
    <w:tmpl w:val="91E6A798"/>
    <w:lvl w:ilvl="0" w:tplc="74348A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814A13"/>
    <w:multiLevelType w:val="hybridMultilevel"/>
    <w:tmpl w:val="E730B0B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053BBD"/>
    <w:multiLevelType w:val="hybridMultilevel"/>
    <w:tmpl w:val="A56C92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269CA"/>
    <w:multiLevelType w:val="hybridMultilevel"/>
    <w:tmpl w:val="80803408"/>
    <w:lvl w:ilvl="0" w:tplc="056C67B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99E10E3"/>
    <w:multiLevelType w:val="hybridMultilevel"/>
    <w:tmpl w:val="45B21382"/>
    <w:lvl w:ilvl="0" w:tplc="45E27A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FC76892"/>
    <w:multiLevelType w:val="hybridMultilevel"/>
    <w:tmpl w:val="A9665500"/>
    <w:lvl w:ilvl="0" w:tplc="5D4C93D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9416D"/>
    <w:multiLevelType w:val="hybridMultilevel"/>
    <w:tmpl w:val="5300A5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3C1BB6"/>
    <w:multiLevelType w:val="hybridMultilevel"/>
    <w:tmpl w:val="78247FF6"/>
    <w:lvl w:ilvl="0" w:tplc="855201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C5BC5"/>
    <w:multiLevelType w:val="hybridMultilevel"/>
    <w:tmpl w:val="CB90E5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86593D"/>
    <w:multiLevelType w:val="hybridMultilevel"/>
    <w:tmpl w:val="A56C92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6B1402"/>
    <w:multiLevelType w:val="multilevel"/>
    <w:tmpl w:val="07D82C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3" w15:restartNumberingAfterBreak="0">
    <w:nsid w:val="5C41653C"/>
    <w:multiLevelType w:val="hybridMultilevel"/>
    <w:tmpl w:val="F0EC42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633E6"/>
    <w:multiLevelType w:val="hybridMultilevel"/>
    <w:tmpl w:val="0E961754"/>
    <w:lvl w:ilvl="0" w:tplc="E182FA3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4B54405"/>
    <w:multiLevelType w:val="hybridMultilevel"/>
    <w:tmpl w:val="75107F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BB3CCF"/>
    <w:multiLevelType w:val="hybridMultilevel"/>
    <w:tmpl w:val="4894A8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10493D"/>
    <w:multiLevelType w:val="hybridMultilevel"/>
    <w:tmpl w:val="F0EC42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4"/>
  </w:num>
  <w:num w:numId="4">
    <w:abstractNumId w:val="12"/>
  </w:num>
  <w:num w:numId="5">
    <w:abstractNumId w:val="2"/>
  </w:num>
  <w:num w:numId="6">
    <w:abstractNumId w:val="16"/>
  </w:num>
  <w:num w:numId="7">
    <w:abstractNumId w:val="11"/>
  </w:num>
  <w:num w:numId="8">
    <w:abstractNumId w:val="17"/>
  </w:num>
  <w:num w:numId="9">
    <w:abstractNumId w:val="13"/>
  </w:num>
  <w:num w:numId="10">
    <w:abstractNumId w:val="1"/>
  </w:num>
  <w:num w:numId="11">
    <w:abstractNumId w:val="3"/>
  </w:num>
  <w:num w:numId="12">
    <w:abstractNumId w:val="9"/>
  </w:num>
  <w:num w:numId="13">
    <w:abstractNumId w:val="4"/>
  </w:num>
  <w:num w:numId="14">
    <w:abstractNumId w:val="8"/>
  </w:num>
  <w:num w:numId="15">
    <w:abstractNumId w:val="7"/>
  </w:num>
  <w:num w:numId="16">
    <w:abstractNumId w:val="10"/>
  </w:num>
  <w:num w:numId="17">
    <w:abstractNumId w:val="15"/>
  </w:num>
  <w:num w:numId="18">
    <w:abstractNumId w:val="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3BF"/>
    <w:rsid w:val="00030ED1"/>
    <w:rsid w:val="00062730"/>
    <w:rsid w:val="0007078C"/>
    <w:rsid w:val="000728BC"/>
    <w:rsid w:val="00084765"/>
    <w:rsid w:val="000A4AC4"/>
    <w:rsid w:val="000D1C81"/>
    <w:rsid w:val="001650D7"/>
    <w:rsid w:val="001A5DEA"/>
    <w:rsid w:val="001D0922"/>
    <w:rsid w:val="00226FC7"/>
    <w:rsid w:val="002650E3"/>
    <w:rsid w:val="002B1C82"/>
    <w:rsid w:val="002F1A57"/>
    <w:rsid w:val="00351F34"/>
    <w:rsid w:val="003A0D2D"/>
    <w:rsid w:val="003B7991"/>
    <w:rsid w:val="003F1773"/>
    <w:rsid w:val="004115E1"/>
    <w:rsid w:val="00416FF7"/>
    <w:rsid w:val="004256E5"/>
    <w:rsid w:val="004549E2"/>
    <w:rsid w:val="00490BB1"/>
    <w:rsid w:val="004A3B50"/>
    <w:rsid w:val="004D7C18"/>
    <w:rsid w:val="00573002"/>
    <w:rsid w:val="0057562F"/>
    <w:rsid w:val="00594B37"/>
    <w:rsid w:val="00602B47"/>
    <w:rsid w:val="00621B5F"/>
    <w:rsid w:val="00626C20"/>
    <w:rsid w:val="00670B9B"/>
    <w:rsid w:val="00751093"/>
    <w:rsid w:val="007B5E10"/>
    <w:rsid w:val="00842D88"/>
    <w:rsid w:val="008513BF"/>
    <w:rsid w:val="00882AEA"/>
    <w:rsid w:val="00887DAA"/>
    <w:rsid w:val="008A0083"/>
    <w:rsid w:val="008D62B7"/>
    <w:rsid w:val="009758EE"/>
    <w:rsid w:val="009F043D"/>
    <w:rsid w:val="00A53BC8"/>
    <w:rsid w:val="00A66F94"/>
    <w:rsid w:val="00AA5D6E"/>
    <w:rsid w:val="00AE4D22"/>
    <w:rsid w:val="00AF0526"/>
    <w:rsid w:val="00B14A29"/>
    <w:rsid w:val="00B20B4B"/>
    <w:rsid w:val="00B25BDE"/>
    <w:rsid w:val="00B27018"/>
    <w:rsid w:val="00B5137F"/>
    <w:rsid w:val="00BA61D0"/>
    <w:rsid w:val="00BE34A3"/>
    <w:rsid w:val="00BE433C"/>
    <w:rsid w:val="00C1205B"/>
    <w:rsid w:val="00C1639B"/>
    <w:rsid w:val="00C343BF"/>
    <w:rsid w:val="00C555FB"/>
    <w:rsid w:val="00C813BD"/>
    <w:rsid w:val="00CC6F5A"/>
    <w:rsid w:val="00CD47DF"/>
    <w:rsid w:val="00D11A03"/>
    <w:rsid w:val="00D20960"/>
    <w:rsid w:val="00D44E50"/>
    <w:rsid w:val="00D7380B"/>
    <w:rsid w:val="00D767F7"/>
    <w:rsid w:val="00E53C03"/>
    <w:rsid w:val="00E53FAE"/>
    <w:rsid w:val="00E95346"/>
    <w:rsid w:val="00F0392D"/>
    <w:rsid w:val="00F3700D"/>
    <w:rsid w:val="00F637A4"/>
    <w:rsid w:val="00FA2F08"/>
    <w:rsid w:val="00FA72C0"/>
    <w:rsid w:val="00FB2A93"/>
    <w:rsid w:val="00FE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65DB9"/>
  <w15:docId w15:val="{1E26F13A-BDD0-479F-A264-E8BDD825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6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50E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E43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433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433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43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433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43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433C"/>
    <w:rPr>
      <w:rFonts w:ascii="Tahoma" w:eastAsia="Times New Roman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4256E5"/>
    <w:pPr>
      <w:jc w:val="center"/>
    </w:pPr>
    <w:rPr>
      <w:b/>
      <w:color w:val="000000"/>
      <w:sz w:val="28"/>
    </w:rPr>
  </w:style>
  <w:style w:type="character" w:customStyle="1" w:styleId="NzevChar">
    <w:name w:val="Název Char"/>
    <w:basedOn w:val="Standardnpsmoodstavce"/>
    <w:link w:val="Nzev"/>
    <w:rsid w:val="004256E5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4256E5"/>
    <w:pPr>
      <w:jc w:val="both"/>
    </w:pPr>
    <w:rPr>
      <w:color w:val="000000"/>
      <w:sz w:val="28"/>
    </w:rPr>
  </w:style>
  <w:style w:type="character" w:customStyle="1" w:styleId="ZkladntextChar">
    <w:name w:val="Základní text Char"/>
    <w:basedOn w:val="Standardnpsmoodstavce"/>
    <w:link w:val="Zkladntext"/>
    <w:rsid w:val="004256E5"/>
    <w:rPr>
      <w:rFonts w:ascii="Times New Roman" w:eastAsia="Times New Roman" w:hAnsi="Times New Roman" w:cs="Times New Roman"/>
      <w:color w:val="000000"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A00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A00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A00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0083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5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CE04A-59CB-42E3-895D-44FE7B3DA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435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Kocourek</dc:creator>
  <cp:lastModifiedBy>Krejčí Veronika (ÚMČ Kbely)</cp:lastModifiedBy>
  <cp:revision>8</cp:revision>
  <cp:lastPrinted>2022-06-15T11:18:00Z</cp:lastPrinted>
  <dcterms:created xsi:type="dcterms:W3CDTF">2022-06-14T11:11:00Z</dcterms:created>
  <dcterms:modified xsi:type="dcterms:W3CDTF">2022-06-27T11:56:00Z</dcterms:modified>
</cp:coreProperties>
</file>