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BAEB5" w14:textId="77777777" w:rsidR="007967BD" w:rsidRDefault="007967B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  <w:t>Stamed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1BEBE6A3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</w:p>
    <w:p w14:paraId="4DCC5141" w14:textId="24481E6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r w:rsidR="00536279">
        <w:rPr>
          <w:rFonts w:ascii="Arial" w:hAnsi="Arial" w:cs="Arial"/>
        </w:rPr>
        <w:t xml:space="preserve">Ing. </w:t>
      </w:r>
      <w:r w:rsidR="00CF0315">
        <w:rPr>
          <w:rFonts w:ascii="Arial" w:hAnsi="Arial" w:cs="Arial"/>
        </w:rPr>
        <w:t>Milan Máca</w:t>
      </w:r>
    </w:p>
    <w:p w14:paraId="3255F984" w14:textId="43FBAB8B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</w:p>
    <w:p w14:paraId="2751FAB2" w14:textId="28F0D368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  <w:bookmarkStart w:id="0" w:name="_GoBack"/>
      <w:bookmarkEnd w:id="0"/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4B89C066" w14:textId="73A0466B" w:rsidR="00697528" w:rsidRDefault="00357233" w:rsidP="0040349C">
      <w:pPr>
        <w:tabs>
          <w:tab w:val="left" w:pos="2127"/>
        </w:tabs>
        <w:rPr>
          <w:rFonts w:ascii="Arial" w:eastAsia="Calibri" w:hAnsi="Arial" w:cs="Arial"/>
          <w:b/>
          <w:bCs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697528">
        <w:rPr>
          <w:rFonts w:ascii="Arial" w:eastAsia="Calibri" w:hAnsi="Arial" w:cs="Arial"/>
          <w:b/>
          <w:bCs/>
        </w:rPr>
        <w:t>Centrum sociální pomoci Vodňany</w:t>
      </w:r>
      <w:r w:rsidR="000A63FF">
        <w:rPr>
          <w:rFonts w:ascii="Arial" w:eastAsia="Calibri" w:hAnsi="Arial" w:cs="Arial"/>
          <w:b/>
          <w:bCs/>
        </w:rPr>
        <w:t xml:space="preserve">                    </w:t>
      </w:r>
    </w:p>
    <w:p w14:paraId="056DB827" w14:textId="66A09FC3" w:rsidR="00357233" w:rsidRPr="00697528" w:rsidRDefault="00357233" w:rsidP="0040349C">
      <w:pPr>
        <w:tabs>
          <w:tab w:val="left" w:pos="2127"/>
        </w:tabs>
        <w:rPr>
          <w:rFonts w:ascii="Arial" w:eastAsia="Calibri" w:hAnsi="Arial" w:cs="Arial"/>
          <w:b/>
          <w:bCs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697528">
        <w:rPr>
          <w:rFonts w:ascii="Arial" w:hAnsi="Arial" w:cs="Arial"/>
        </w:rPr>
        <w:t>Žižkovo nám. 21</w:t>
      </w:r>
      <w:r w:rsidR="00C248F5">
        <w:rPr>
          <w:rFonts w:ascii="Arial" w:hAnsi="Arial" w:cs="Arial"/>
        </w:rPr>
        <w:t>, Vodňany 389 01</w:t>
      </w:r>
    </w:p>
    <w:p w14:paraId="5D3E62E5" w14:textId="78965CDB" w:rsidR="00357233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D515CE" w:rsidRPr="00D515CE">
        <w:rPr>
          <w:rFonts w:ascii="Arial" w:hAnsi="Arial" w:cs="Arial"/>
        </w:rPr>
        <w:t>00</w:t>
      </w:r>
      <w:r w:rsidR="00C248F5">
        <w:rPr>
          <w:rFonts w:ascii="Arial" w:hAnsi="Arial" w:cs="Arial"/>
        </w:rPr>
        <w:t>666319</w:t>
      </w:r>
    </w:p>
    <w:p w14:paraId="23AA19CA" w14:textId="4FAC3187" w:rsidR="007967BD" w:rsidRPr="003A4E0E" w:rsidRDefault="007967BD" w:rsidP="00765415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Zastoupení:</w:t>
      </w:r>
      <w:r>
        <w:rPr>
          <w:rFonts w:ascii="Arial" w:hAnsi="Arial" w:cs="Arial"/>
        </w:rPr>
        <w:tab/>
        <w:t>Mgr. Bc. Daniela Davidová, MBA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4636C37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77777777" w:rsidR="00867C13" w:rsidRDefault="00867C13" w:rsidP="00867C13">
      <w:pPr>
        <w:ind w:left="454"/>
        <w:jc w:val="both"/>
        <w:rPr>
          <w:rFonts w:ascii="Arial" w:hAnsi="Arial" w:cs="Arial"/>
        </w:rPr>
      </w:pPr>
    </w:p>
    <w:p w14:paraId="7D716217" w14:textId="6554CD74" w:rsidR="00357233" w:rsidRDefault="00555684" w:rsidP="003512D4">
      <w:pPr>
        <w:ind w:firstLine="4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07841">
        <w:rPr>
          <w:rFonts w:ascii="Arial" w:hAnsi="Arial" w:cs="Arial"/>
          <w:b/>
          <w:bCs/>
        </w:rPr>
        <w:t xml:space="preserve"> </w:t>
      </w:r>
      <w:r w:rsidR="003512D4" w:rsidRPr="003512D4">
        <w:rPr>
          <w:rFonts w:ascii="Arial" w:hAnsi="Arial" w:cs="Arial"/>
          <w:b/>
          <w:bCs/>
        </w:rPr>
        <w:t xml:space="preserve">ks </w:t>
      </w:r>
      <w:r w:rsidR="009A3DD8">
        <w:rPr>
          <w:rFonts w:ascii="Arial" w:hAnsi="Arial" w:cs="Arial"/>
          <w:b/>
          <w:bCs/>
        </w:rPr>
        <w:t>Elektricky polohovatelné lůžko LEO s</w:t>
      </w:r>
      <w:r w:rsidR="00400251">
        <w:rPr>
          <w:rFonts w:ascii="Arial" w:hAnsi="Arial" w:cs="Arial"/>
          <w:b/>
          <w:bCs/>
        </w:rPr>
        <w:t> </w:t>
      </w:r>
      <w:r w:rsidR="009A3DD8">
        <w:rPr>
          <w:rFonts w:ascii="Arial" w:hAnsi="Arial" w:cs="Arial"/>
          <w:b/>
          <w:bCs/>
        </w:rPr>
        <w:t>příslušenstvím</w:t>
      </w:r>
      <w:r w:rsidR="00400251">
        <w:rPr>
          <w:rFonts w:ascii="Arial" w:hAnsi="Arial" w:cs="Arial"/>
          <w:b/>
          <w:bCs/>
        </w:rPr>
        <w:t>, dekor buk</w:t>
      </w:r>
    </w:p>
    <w:p w14:paraId="61122A9E" w14:textId="77777777" w:rsidR="003512D4" w:rsidRPr="003A4E0E" w:rsidRDefault="003512D4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34F1199E" w14:textId="151D5921" w:rsidR="009401E7" w:rsidRPr="009401E7" w:rsidRDefault="003C7504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</w:rPr>
        <w:t>Centrum sociální pomoci Vodňany</w:t>
      </w:r>
      <w:r w:rsidR="00193B73">
        <w:rPr>
          <w:rFonts w:ascii="Arial" w:eastAsia="Calibri" w:hAnsi="Arial" w:cs="Arial"/>
        </w:rPr>
        <w:t>, Žižkovo nám. 21, Vodňany 389 01</w:t>
      </w:r>
    </w:p>
    <w:p w14:paraId="26C97138" w14:textId="4C174CF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033E76F2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EC733A">
        <w:rPr>
          <w:rFonts w:ascii="Arial" w:eastAsia="Calibri" w:hAnsi="Arial" w:cs="Arial"/>
        </w:rPr>
        <w:t>9</w:t>
      </w:r>
      <w:r w:rsidR="007966AB">
        <w:rPr>
          <w:rFonts w:ascii="Arial" w:eastAsia="Calibri" w:hAnsi="Arial" w:cs="Arial"/>
        </w:rPr>
        <w:t xml:space="preserve"> týdnů</w:t>
      </w:r>
      <w:r w:rsidR="00BE0659">
        <w:rPr>
          <w:rFonts w:ascii="Arial" w:eastAsia="Calibri" w:hAnsi="Arial" w:cs="Arial"/>
        </w:rPr>
        <w:t xml:space="preserve"> od podpisu této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3B082470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</w:t>
      </w:r>
      <w:r w:rsidR="00CC3420">
        <w:rPr>
          <w:b/>
          <w:bCs/>
        </w:rPr>
        <w:t xml:space="preserve">                                     </w:t>
      </w:r>
      <w:r w:rsidR="00713961" w:rsidRPr="004C3FBC">
        <w:rPr>
          <w:b/>
          <w:bCs/>
        </w:rPr>
        <w:t>235</w:t>
      </w:r>
      <w:r w:rsidR="008C1C56">
        <w:rPr>
          <w:b/>
          <w:bCs/>
        </w:rPr>
        <w:t xml:space="preserve"> </w:t>
      </w:r>
      <w:r w:rsidR="00713961" w:rsidRPr="004C3FBC">
        <w:rPr>
          <w:b/>
          <w:bCs/>
        </w:rPr>
        <w:t>632,17</w:t>
      </w:r>
      <w:r w:rsidR="004C3FBC">
        <w:t xml:space="preserve"> </w:t>
      </w:r>
      <w:r w:rsidR="00717038">
        <w:rPr>
          <w:b/>
          <w:bCs/>
        </w:rPr>
        <w:t>Kč</w:t>
      </w:r>
    </w:p>
    <w:p w14:paraId="57C5E6E7" w14:textId="4B07B4CB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6E5CCF">
        <w:rPr>
          <w:bCs/>
        </w:rPr>
        <w:t>15</w:t>
      </w:r>
      <w:r w:rsidR="007966AB" w:rsidRPr="007966AB">
        <w:rPr>
          <w:bCs/>
        </w:rPr>
        <w:t>%</w:t>
      </w:r>
      <w:r w:rsidR="00CC3420">
        <w:rPr>
          <w:bCs/>
        </w:rPr>
        <w:t xml:space="preserve">                                                         </w:t>
      </w:r>
      <w:r w:rsidR="004C3FBC" w:rsidRPr="004C3FBC">
        <w:rPr>
          <w:b/>
          <w:bCs/>
        </w:rPr>
        <w:t>35</w:t>
      </w:r>
      <w:r w:rsidR="008C1C56">
        <w:rPr>
          <w:b/>
          <w:bCs/>
        </w:rPr>
        <w:t xml:space="preserve"> </w:t>
      </w:r>
      <w:r w:rsidR="004C3FBC" w:rsidRPr="004C3FBC">
        <w:rPr>
          <w:b/>
          <w:bCs/>
        </w:rPr>
        <w:t>344,83</w:t>
      </w:r>
      <w:r w:rsidR="004C3FBC">
        <w:rPr>
          <w:b/>
          <w:bCs/>
        </w:rPr>
        <w:t xml:space="preserve"> </w:t>
      </w:r>
      <w:r w:rsidRPr="00A656D3">
        <w:rPr>
          <w:b/>
          <w:bCs/>
        </w:rPr>
        <w:t>Kč</w:t>
      </w:r>
    </w:p>
    <w:p w14:paraId="5E380814" w14:textId="6A93EF21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="00133E4C">
        <w:rPr>
          <w:b/>
          <w:bCs/>
        </w:rPr>
        <w:t xml:space="preserve"> </w:t>
      </w:r>
      <w:r w:rsidR="00AE47DF">
        <w:rPr>
          <w:b/>
          <w:bCs/>
        </w:rPr>
        <w:t xml:space="preserve">                                 </w:t>
      </w:r>
      <w:r w:rsidR="00315E5A">
        <w:rPr>
          <w:b/>
          <w:bCs/>
        </w:rPr>
        <w:t xml:space="preserve"> </w:t>
      </w:r>
      <w:r w:rsidR="00F272AB" w:rsidRPr="00F272AB">
        <w:rPr>
          <w:b/>
          <w:bCs/>
        </w:rPr>
        <w:t>270</w:t>
      </w:r>
      <w:r w:rsidR="008C1C56">
        <w:rPr>
          <w:b/>
          <w:bCs/>
        </w:rPr>
        <w:t xml:space="preserve"> </w:t>
      </w:r>
      <w:r w:rsidR="00F272AB" w:rsidRPr="00F272AB">
        <w:rPr>
          <w:b/>
          <w:bCs/>
        </w:rPr>
        <w:t>977,00</w:t>
      </w:r>
      <w:r w:rsidR="00F272AB">
        <w:rPr>
          <w:b/>
          <w:bCs/>
        </w:rPr>
        <w:t xml:space="preserve"> </w:t>
      </w:r>
      <w:r w:rsidRPr="003A4E0E">
        <w:rPr>
          <w:b/>
          <w:bCs/>
        </w:rPr>
        <w:t>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18"/>
            <w:enabled/>
            <w:calcOnExit w:val="0"/>
            <w:textInput>
              <w:default w:val="14"/>
            </w:textInput>
          </w:ffData>
        </w:fldChar>
      </w:r>
      <w:bookmarkStart w:id="1" w:name="Text18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14</w:t>
      </w:r>
      <w:r w:rsidR="00692433">
        <w:rPr>
          <w:rFonts w:ascii="Arial" w:eastAsia="Calibri" w:hAnsi="Arial" w:cs="Arial"/>
          <w:b/>
        </w:rPr>
        <w:fldChar w:fldCharType="end"/>
      </w:r>
      <w:bookmarkEnd w:id="1"/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2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3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3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09402909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8235FD">
        <w:rPr>
          <w:rFonts w:ascii="Arial" w:hAnsi="Arial" w:cs="Arial"/>
          <w:b/>
        </w:rPr>
        <w:t>24</w:t>
      </w:r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4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4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5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5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026F97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026F97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026F97">
        <w:rPr>
          <w:rFonts w:ascii="Arial" w:hAnsi="Arial" w:cs="Arial"/>
          <w:b/>
          <w:bCs/>
        </w:rPr>
        <w:t>kupující</w:t>
      </w:r>
      <w:r w:rsidR="00B2705A" w:rsidRPr="00026F97">
        <w:rPr>
          <w:rFonts w:ascii="Arial" w:hAnsi="Arial" w:cs="Arial"/>
        </w:rPr>
        <w:t xml:space="preserve"> </w:t>
      </w:r>
      <w:r w:rsidRPr="00026F97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026F97">
        <w:rPr>
          <w:rFonts w:ascii="Arial" w:hAnsi="Arial" w:cs="Arial"/>
          <w:bCs/>
        </w:rPr>
        <w:t>Příspěvková organizace</w:t>
      </w:r>
      <w:r w:rsidRPr="00026F97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38A3BE83" w14:textId="77777777" w:rsidR="00026F97" w:rsidRPr="003A4E0E" w:rsidRDefault="00026F97" w:rsidP="00026F97">
      <w:pPr>
        <w:ind w:left="454"/>
        <w:jc w:val="both"/>
        <w:rPr>
          <w:rFonts w:ascii="Arial" w:hAnsi="Arial" w:cs="Arial"/>
        </w:rPr>
      </w:pP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51FF35A" w14:textId="76355C04" w:rsidR="00357233" w:rsidRPr="003A4E0E" w:rsidRDefault="00026F97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Zruči-Senci, </w:t>
      </w:r>
      <w:r w:rsidR="00357233" w:rsidRPr="00026F97">
        <w:rPr>
          <w:rFonts w:ascii="Arial" w:hAnsi="Arial" w:cs="Arial"/>
        </w:rPr>
        <w:t>dne</w:t>
      </w:r>
      <w:r w:rsidR="00910DB6">
        <w:rPr>
          <w:rFonts w:ascii="Arial" w:hAnsi="Arial" w:cs="Arial"/>
        </w:rPr>
        <w:t xml:space="preserve"> </w:t>
      </w:r>
      <w:r w:rsidR="009F4DCE">
        <w:rPr>
          <w:rFonts w:ascii="Arial" w:hAnsi="Arial" w:cs="Arial"/>
        </w:rPr>
        <w:t xml:space="preserve">                             </w:t>
      </w:r>
      <w:r w:rsidR="008C71CB">
        <w:rPr>
          <w:rFonts w:ascii="Arial" w:hAnsi="Arial" w:cs="Arial"/>
        </w:rPr>
        <w:tab/>
      </w:r>
      <w:r w:rsidR="000D0126">
        <w:rPr>
          <w:rFonts w:ascii="Arial" w:hAnsi="Arial" w:cs="Arial"/>
        </w:rPr>
        <w:t>V</w:t>
      </w:r>
      <w:r w:rsidR="00713BC8">
        <w:rPr>
          <w:rFonts w:ascii="Arial" w:hAnsi="Arial" w:cs="Arial"/>
        </w:rPr>
        <w:t>e Vodňanech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51F32953" w:rsidR="00357233" w:rsidRPr="003A4E0E" w:rsidRDefault="00026F9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7233" w:rsidRPr="003A4E0E">
        <w:rPr>
          <w:rFonts w:ascii="Arial" w:hAnsi="Arial" w:cs="Arial"/>
        </w:rPr>
        <w:t>______________________________</w:t>
      </w:r>
      <w:r w:rsidR="00357233" w:rsidRPr="003A4E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357233" w:rsidRPr="003A4E0E">
        <w:rPr>
          <w:rFonts w:ascii="Arial" w:hAnsi="Arial" w:cs="Arial"/>
        </w:rPr>
        <w:t>______________________________</w:t>
      </w:r>
    </w:p>
    <w:p w14:paraId="53F3BD70" w14:textId="46C68481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Stanislav Kohout</w:t>
      </w:r>
      <w:r w:rsidR="00BE0659">
        <w:rPr>
          <w:rFonts w:ascii="Arial" w:hAnsi="Arial" w:cs="Arial"/>
        </w:rPr>
        <w:tab/>
      </w:r>
    </w:p>
    <w:p w14:paraId="48B7592A" w14:textId="5BAF4E06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8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660DD" w14:textId="77777777" w:rsidR="00E3796A" w:rsidRDefault="00E3796A">
      <w:r>
        <w:separator/>
      </w:r>
    </w:p>
  </w:endnote>
  <w:endnote w:type="continuationSeparator" w:id="0">
    <w:p w14:paraId="5B884720" w14:textId="77777777" w:rsidR="00E3796A" w:rsidRDefault="00E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E3796A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E3796A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261A" w14:textId="77777777" w:rsidR="00E3796A" w:rsidRDefault="00E3796A">
      <w:r>
        <w:separator/>
      </w:r>
    </w:p>
  </w:footnote>
  <w:footnote w:type="continuationSeparator" w:id="0">
    <w:p w14:paraId="7AAD6A1E" w14:textId="77777777" w:rsidR="00E3796A" w:rsidRDefault="00E3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72"/>
    <w:rsid w:val="00022D97"/>
    <w:rsid w:val="00025823"/>
    <w:rsid w:val="00026F97"/>
    <w:rsid w:val="00027B1F"/>
    <w:rsid w:val="000340FA"/>
    <w:rsid w:val="000447A5"/>
    <w:rsid w:val="000918A9"/>
    <w:rsid w:val="00093F38"/>
    <w:rsid w:val="000A63FF"/>
    <w:rsid w:val="000C247D"/>
    <w:rsid w:val="000C3B3F"/>
    <w:rsid w:val="000D0126"/>
    <w:rsid w:val="000D716C"/>
    <w:rsid w:val="000E1EB6"/>
    <w:rsid w:val="000F2573"/>
    <w:rsid w:val="00105D44"/>
    <w:rsid w:val="00127CD8"/>
    <w:rsid w:val="00132BFB"/>
    <w:rsid w:val="00133E4C"/>
    <w:rsid w:val="001568D4"/>
    <w:rsid w:val="00193B73"/>
    <w:rsid w:val="00195D98"/>
    <w:rsid w:val="002241E2"/>
    <w:rsid w:val="0025079A"/>
    <w:rsid w:val="00275F6D"/>
    <w:rsid w:val="0027617F"/>
    <w:rsid w:val="00284797"/>
    <w:rsid w:val="002A4BFB"/>
    <w:rsid w:val="002B1AED"/>
    <w:rsid w:val="002B638D"/>
    <w:rsid w:val="002D37FA"/>
    <w:rsid w:val="002D595C"/>
    <w:rsid w:val="00311168"/>
    <w:rsid w:val="00315E5A"/>
    <w:rsid w:val="00321F6C"/>
    <w:rsid w:val="0033072E"/>
    <w:rsid w:val="003449C4"/>
    <w:rsid w:val="00344EFC"/>
    <w:rsid w:val="00350478"/>
    <w:rsid w:val="003512D4"/>
    <w:rsid w:val="00351817"/>
    <w:rsid w:val="00357233"/>
    <w:rsid w:val="00396D94"/>
    <w:rsid w:val="003A4E0E"/>
    <w:rsid w:val="003C7504"/>
    <w:rsid w:val="003D30EE"/>
    <w:rsid w:val="00400251"/>
    <w:rsid w:val="0040255A"/>
    <w:rsid w:val="0040349C"/>
    <w:rsid w:val="00433D10"/>
    <w:rsid w:val="00433F4D"/>
    <w:rsid w:val="00466CFE"/>
    <w:rsid w:val="004858DF"/>
    <w:rsid w:val="004B1F25"/>
    <w:rsid w:val="004C3FBC"/>
    <w:rsid w:val="004D1BDE"/>
    <w:rsid w:val="00502D2F"/>
    <w:rsid w:val="00531D25"/>
    <w:rsid w:val="00535E65"/>
    <w:rsid w:val="00536279"/>
    <w:rsid w:val="00536DEB"/>
    <w:rsid w:val="00555684"/>
    <w:rsid w:val="0056042E"/>
    <w:rsid w:val="005744AE"/>
    <w:rsid w:val="00580BDE"/>
    <w:rsid w:val="00581225"/>
    <w:rsid w:val="005826D5"/>
    <w:rsid w:val="005B2CE7"/>
    <w:rsid w:val="00600783"/>
    <w:rsid w:val="00601A4C"/>
    <w:rsid w:val="00606F6B"/>
    <w:rsid w:val="00617FFC"/>
    <w:rsid w:val="00671FB7"/>
    <w:rsid w:val="00692433"/>
    <w:rsid w:val="00697528"/>
    <w:rsid w:val="006B0B06"/>
    <w:rsid w:val="006D1129"/>
    <w:rsid w:val="006E01CD"/>
    <w:rsid w:val="006E5CCF"/>
    <w:rsid w:val="006F10C3"/>
    <w:rsid w:val="00713961"/>
    <w:rsid w:val="00713BC8"/>
    <w:rsid w:val="00717038"/>
    <w:rsid w:val="00732E2D"/>
    <w:rsid w:val="00733663"/>
    <w:rsid w:val="00765415"/>
    <w:rsid w:val="00765CA9"/>
    <w:rsid w:val="007966AB"/>
    <w:rsid w:val="007967BD"/>
    <w:rsid w:val="007A242E"/>
    <w:rsid w:val="007C1E2C"/>
    <w:rsid w:val="007D0677"/>
    <w:rsid w:val="00816401"/>
    <w:rsid w:val="008235FD"/>
    <w:rsid w:val="00864684"/>
    <w:rsid w:val="00867C13"/>
    <w:rsid w:val="008A0359"/>
    <w:rsid w:val="008A1D8A"/>
    <w:rsid w:val="008B13A3"/>
    <w:rsid w:val="008C1C56"/>
    <w:rsid w:val="008C71CB"/>
    <w:rsid w:val="008E582C"/>
    <w:rsid w:val="00910864"/>
    <w:rsid w:val="00910DB6"/>
    <w:rsid w:val="009362F4"/>
    <w:rsid w:val="009401E7"/>
    <w:rsid w:val="009435D9"/>
    <w:rsid w:val="009451B5"/>
    <w:rsid w:val="0095282F"/>
    <w:rsid w:val="00973F8B"/>
    <w:rsid w:val="00985312"/>
    <w:rsid w:val="009A3DD8"/>
    <w:rsid w:val="009C37D7"/>
    <w:rsid w:val="009D6E5F"/>
    <w:rsid w:val="009E7EB4"/>
    <w:rsid w:val="009F2749"/>
    <w:rsid w:val="009F4DCE"/>
    <w:rsid w:val="00A656D3"/>
    <w:rsid w:val="00AE47DF"/>
    <w:rsid w:val="00B021EB"/>
    <w:rsid w:val="00B2705A"/>
    <w:rsid w:val="00B45677"/>
    <w:rsid w:val="00BC6099"/>
    <w:rsid w:val="00BD2391"/>
    <w:rsid w:val="00BD6439"/>
    <w:rsid w:val="00BE0659"/>
    <w:rsid w:val="00BE3EC6"/>
    <w:rsid w:val="00C1070A"/>
    <w:rsid w:val="00C139D2"/>
    <w:rsid w:val="00C248F5"/>
    <w:rsid w:val="00C34F7E"/>
    <w:rsid w:val="00C85936"/>
    <w:rsid w:val="00CA6F84"/>
    <w:rsid w:val="00CB3FF6"/>
    <w:rsid w:val="00CC3420"/>
    <w:rsid w:val="00CC390E"/>
    <w:rsid w:val="00CD3EC4"/>
    <w:rsid w:val="00CD5733"/>
    <w:rsid w:val="00CE3546"/>
    <w:rsid w:val="00CF0315"/>
    <w:rsid w:val="00CF3E2B"/>
    <w:rsid w:val="00D13412"/>
    <w:rsid w:val="00D14A40"/>
    <w:rsid w:val="00D243A7"/>
    <w:rsid w:val="00D515CE"/>
    <w:rsid w:val="00D66BF1"/>
    <w:rsid w:val="00D66F45"/>
    <w:rsid w:val="00D83F20"/>
    <w:rsid w:val="00D95084"/>
    <w:rsid w:val="00DA5603"/>
    <w:rsid w:val="00DC11EA"/>
    <w:rsid w:val="00DE023F"/>
    <w:rsid w:val="00DF6239"/>
    <w:rsid w:val="00E021B2"/>
    <w:rsid w:val="00E03059"/>
    <w:rsid w:val="00E05B3B"/>
    <w:rsid w:val="00E07841"/>
    <w:rsid w:val="00E1575D"/>
    <w:rsid w:val="00E3796A"/>
    <w:rsid w:val="00E42A80"/>
    <w:rsid w:val="00E46681"/>
    <w:rsid w:val="00E62EF8"/>
    <w:rsid w:val="00E6411C"/>
    <w:rsid w:val="00E75E67"/>
    <w:rsid w:val="00E86C56"/>
    <w:rsid w:val="00E93BF8"/>
    <w:rsid w:val="00EA3972"/>
    <w:rsid w:val="00EB7028"/>
    <w:rsid w:val="00EC4EE5"/>
    <w:rsid w:val="00EC733A"/>
    <w:rsid w:val="00ED1B31"/>
    <w:rsid w:val="00ED35E4"/>
    <w:rsid w:val="00ED526A"/>
    <w:rsid w:val="00EF3560"/>
    <w:rsid w:val="00EF7387"/>
    <w:rsid w:val="00F203D3"/>
    <w:rsid w:val="00F21C27"/>
    <w:rsid w:val="00F25CF4"/>
    <w:rsid w:val="00F272AB"/>
    <w:rsid w:val="00F36B2D"/>
    <w:rsid w:val="00F402CE"/>
    <w:rsid w:val="00F5070F"/>
    <w:rsid w:val="00F70C65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0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Aneta Velíšková</dc:creator>
  <cp:lastModifiedBy>Peckova</cp:lastModifiedBy>
  <cp:revision>2</cp:revision>
  <cp:lastPrinted>2022-12-16T08:35:00Z</cp:lastPrinted>
  <dcterms:created xsi:type="dcterms:W3CDTF">2023-07-24T08:51:00Z</dcterms:created>
  <dcterms:modified xsi:type="dcterms:W3CDTF">2023-07-24T08:51:00Z</dcterms:modified>
</cp:coreProperties>
</file>