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1E1D6" w14:textId="77777777" w:rsidR="00084765" w:rsidRPr="004256E5" w:rsidRDefault="00C1639B" w:rsidP="00376832">
      <w:pPr>
        <w:jc w:val="both"/>
        <w:rPr>
          <w:b/>
          <w:sz w:val="24"/>
          <w:szCs w:val="24"/>
        </w:rPr>
      </w:pPr>
      <w:r w:rsidRPr="004256E5">
        <w:rPr>
          <w:b/>
          <w:sz w:val="24"/>
          <w:szCs w:val="24"/>
        </w:rPr>
        <w:t xml:space="preserve">Městská část Praha </w:t>
      </w:r>
      <w:r w:rsidR="004115E1" w:rsidRPr="004256E5">
        <w:rPr>
          <w:b/>
          <w:sz w:val="24"/>
          <w:szCs w:val="24"/>
        </w:rPr>
        <w:t>19</w:t>
      </w:r>
      <w:r w:rsidR="00CD47DF" w:rsidRPr="004256E5">
        <w:rPr>
          <w:b/>
          <w:sz w:val="24"/>
          <w:szCs w:val="24"/>
        </w:rPr>
        <w:t xml:space="preserve">, </w:t>
      </w:r>
      <w:r w:rsidR="004115E1" w:rsidRPr="004256E5">
        <w:rPr>
          <w:b/>
          <w:sz w:val="24"/>
          <w:szCs w:val="24"/>
        </w:rPr>
        <w:t>IČ 00231304, se sídlem Semilská 43/1, 197 04, Praha 9 – Kbely, zastoupena starostou Pavlem Žďárským</w:t>
      </w:r>
    </w:p>
    <w:p w14:paraId="7791843D" w14:textId="0D35FB55" w:rsidR="00C1639B" w:rsidRPr="004256E5" w:rsidRDefault="00C1639B" w:rsidP="00376832">
      <w:pPr>
        <w:rPr>
          <w:sz w:val="24"/>
          <w:szCs w:val="24"/>
        </w:rPr>
      </w:pPr>
      <w:r w:rsidRPr="004256E5">
        <w:rPr>
          <w:sz w:val="24"/>
          <w:szCs w:val="24"/>
        </w:rPr>
        <w:t xml:space="preserve">dále také jen </w:t>
      </w:r>
      <w:r w:rsidR="00062730" w:rsidRPr="004256E5">
        <w:rPr>
          <w:sz w:val="24"/>
          <w:szCs w:val="24"/>
        </w:rPr>
        <w:t>„</w:t>
      </w:r>
      <w:r w:rsid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jedné</w:t>
      </w:r>
    </w:p>
    <w:p w14:paraId="248B0C87" w14:textId="77777777" w:rsidR="004256E5" w:rsidRDefault="004256E5" w:rsidP="00376832">
      <w:pPr>
        <w:rPr>
          <w:sz w:val="24"/>
          <w:szCs w:val="24"/>
        </w:rPr>
      </w:pPr>
    </w:p>
    <w:p w14:paraId="056C5982" w14:textId="77777777" w:rsidR="00C1639B" w:rsidRPr="004256E5" w:rsidRDefault="00C1639B" w:rsidP="00376832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28B28820" w14:textId="77777777" w:rsidR="004256E5" w:rsidRDefault="004256E5" w:rsidP="00376832">
      <w:pPr>
        <w:rPr>
          <w:b/>
          <w:sz w:val="24"/>
          <w:szCs w:val="24"/>
        </w:rPr>
      </w:pPr>
    </w:p>
    <w:p w14:paraId="13A77E8D" w14:textId="2E894840" w:rsidR="0007078C" w:rsidRDefault="0007078C" w:rsidP="00376832">
      <w:pPr>
        <w:pStyle w:val="Odstavecseseznamem"/>
        <w:ind w:left="0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411751">
        <w:rPr>
          <w:b/>
          <w:color w:val="000000" w:themeColor="text1"/>
          <w:sz w:val="24"/>
          <w:szCs w:val="24"/>
        </w:rPr>
        <w:t>Základní škol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Praha – Kbely, příspěvkov</w:t>
      </w:r>
      <w:r>
        <w:rPr>
          <w:b/>
          <w:color w:val="000000" w:themeColor="text1"/>
          <w:sz w:val="24"/>
          <w:szCs w:val="24"/>
        </w:rPr>
        <w:t>á</w:t>
      </w:r>
      <w:r w:rsidRPr="00411751">
        <w:rPr>
          <w:b/>
          <w:color w:val="000000" w:themeColor="text1"/>
          <w:sz w:val="24"/>
          <w:szCs w:val="24"/>
        </w:rPr>
        <w:t xml:space="preserve"> organizace</w:t>
      </w:r>
      <w:r w:rsidRPr="00411751">
        <w:rPr>
          <w:b/>
          <w:sz w:val="24"/>
          <w:szCs w:val="24"/>
        </w:rPr>
        <w:t>, IČ 61384780, se sídlem Albrechti</w:t>
      </w:r>
      <w:r>
        <w:rPr>
          <w:b/>
          <w:sz w:val="24"/>
          <w:szCs w:val="24"/>
        </w:rPr>
        <w:t xml:space="preserve">cká 732/1, 197 00, Praha 9 – Kbely, </w:t>
      </w:r>
      <w:r w:rsidRPr="00411751">
        <w:rPr>
          <w:b/>
          <w:color w:val="000000" w:themeColor="text1"/>
          <w:sz w:val="24"/>
          <w:szCs w:val="24"/>
        </w:rPr>
        <w:t>zastoupen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statutárním zástupcem Mgr. Bc. Květoslavem Přibilem,</w:t>
      </w:r>
      <w:r>
        <w:rPr>
          <w:b/>
          <w:color w:val="000000" w:themeColor="text1"/>
          <w:sz w:val="24"/>
          <w:szCs w:val="24"/>
        </w:rPr>
        <w:t xml:space="preserve"> MBA, </w:t>
      </w:r>
      <w:r w:rsidRPr="00411751">
        <w:rPr>
          <w:b/>
          <w:color w:val="000000" w:themeColor="text1"/>
          <w:sz w:val="24"/>
          <w:szCs w:val="24"/>
        </w:rPr>
        <w:t>ředitelem</w:t>
      </w:r>
    </w:p>
    <w:p w14:paraId="46C040C0" w14:textId="46567E65" w:rsidR="002650E3" w:rsidRPr="004256E5" w:rsidRDefault="002650E3" w:rsidP="00376832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 w:rsidRPr="0007078C">
        <w:rPr>
          <w:b/>
          <w:sz w:val="24"/>
          <w:szCs w:val="24"/>
        </w:rPr>
        <w:t>dočasný</w:t>
      </w:r>
      <w:r w:rsidR="0007078C">
        <w:rPr>
          <w:sz w:val="24"/>
          <w:szCs w:val="24"/>
        </w:rPr>
        <w:t xml:space="preserve"> </w:t>
      </w:r>
      <w:r w:rsidR="0007078C" w:rsidRP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druhé</w:t>
      </w:r>
    </w:p>
    <w:p w14:paraId="5880EA14" w14:textId="77777777" w:rsidR="004256E5" w:rsidRDefault="004256E5" w:rsidP="00376832">
      <w:pPr>
        <w:rPr>
          <w:sz w:val="24"/>
          <w:szCs w:val="24"/>
        </w:rPr>
      </w:pPr>
    </w:p>
    <w:p w14:paraId="64A0E36B" w14:textId="77777777" w:rsidR="00C1639B" w:rsidRPr="004256E5" w:rsidRDefault="004256E5" w:rsidP="00376832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0B417E21" w14:textId="77777777" w:rsidR="004256E5" w:rsidRDefault="004256E5" w:rsidP="00376832">
      <w:pPr>
        <w:rPr>
          <w:b/>
          <w:sz w:val="24"/>
          <w:szCs w:val="24"/>
        </w:rPr>
      </w:pPr>
    </w:p>
    <w:p w14:paraId="4FD68954" w14:textId="12B1A187" w:rsidR="008D22E3" w:rsidRPr="008D22E3" w:rsidRDefault="005B4877" w:rsidP="00376832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K-VitaMed, s.r.o., IČ </w:t>
      </w:r>
      <w:r w:rsidR="008D22E3" w:rsidRPr="008D22E3">
        <w:rPr>
          <w:rFonts w:ascii="Times New Roman" w:hAnsi="Times New Roman"/>
          <w:b/>
          <w:sz w:val="24"/>
          <w:szCs w:val="24"/>
        </w:rPr>
        <w:t xml:space="preserve">08895465, se sídlem Štanderova 887/3, 199 00, Praha 9 – Letňany, </w:t>
      </w:r>
      <w:r>
        <w:rPr>
          <w:rFonts w:ascii="Times New Roman" w:hAnsi="Times New Roman"/>
          <w:b/>
          <w:sz w:val="24"/>
          <w:szCs w:val="24"/>
        </w:rPr>
        <w:t>jednající</w:t>
      </w:r>
      <w:r w:rsidRPr="008D22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jednatelem </w:t>
      </w:r>
      <w:r w:rsidR="008D22E3" w:rsidRPr="008D22E3">
        <w:rPr>
          <w:rFonts w:ascii="Times New Roman" w:hAnsi="Times New Roman"/>
          <w:b/>
          <w:sz w:val="24"/>
          <w:szCs w:val="24"/>
        </w:rPr>
        <w:t>MUDr. Vítem Křehnáčem</w:t>
      </w:r>
    </w:p>
    <w:p w14:paraId="41D661A3" w14:textId="251A0023" w:rsidR="004256E5" w:rsidRPr="004256E5" w:rsidRDefault="004256E5" w:rsidP="00376832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>
        <w:rPr>
          <w:b/>
          <w:sz w:val="24"/>
          <w:szCs w:val="24"/>
        </w:rPr>
        <w:t>nájemce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třetí</w:t>
      </w:r>
    </w:p>
    <w:p w14:paraId="586C6EB3" w14:textId="77777777" w:rsidR="004256E5" w:rsidRPr="004256E5" w:rsidRDefault="004256E5" w:rsidP="00376832">
      <w:pPr>
        <w:rPr>
          <w:b/>
          <w:sz w:val="24"/>
          <w:szCs w:val="24"/>
        </w:rPr>
      </w:pPr>
    </w:p>
    <w:p w14:paraId="0BC882F7" w14:textId="77777777" w:rsidR="00516175" w:rsidRDefault="00516175" w:rsidP="00516175">
      <w:pPr>
        <w:rPr>
          <w:b/>
          <w:sz w:val="24"/>
          <w:szCs w:val="24"/>
        </w:rPr>
      </w:pPr>
      <w:r w:rsidRPr="00D47664">
        <w:rPr>
          <w:sz w:val="24"/>
          <w:szCs w:val="24"/>
        </w:rPr>
        <w:t xml:space="preserve">uzavírají na základě usnesení RMČ ze dne </w:t>
      </w:r>
      <w:r>
        <w:rPr>
          <w:sz w:val="24"/>
          <w:szCs w:val="24"/>
        </w:rPr>
        <w:t>4.5.2021</w:t>
      </w:r>
      <w:r w:rsidRPr="007A0DF4">
        <w:rPr>
          <w:sz w:val="24"/>
          <w:szCs w:val="24"/>
        </w:rPr>
        <w:t xml:space="preserve"> č. </w:t>
      </w:r>
      <w:r>
        <w:rPr>
          <w:sz w:val="24"/>
          <w:szCs w:val="24"/>
        </w:rPr>
        <w:t>892</w:t>
      </w:r>
      <w:r w:rsidRPr="007A0DF4">
        <w:rPr>
          <w:sz w:val="24"/>
          <w:szCs w:val="24"/>
        </w:rPr>
        <w:t>/21/OMIBNH, níže</w:t>
      </w:r>
      <w:r w:rsidRPr="00D47664">
        <w:rPr>
          <w:sz w:val="24"/>
          <w:szCs w:val="24"/>
        </w:rPr>
        <w:t xml:space="preserve"> uvedeného dne, měsíce a roku tuto</w:t>
      </w:r>
    </w:p>
    <w:p w14:paraId="276E0B23" w14:textId="77777777" w:rsidR="00376832" w:rsidRDefault="00376832" w:rsidP="00376832">
      <w:pPr>
        <w:rPr>
          <w:b/>
          <w:sz w:val="24"/>
          <w:szCs w:val="24"/>
        </w:rPr>
      </w:pPr>
    </w:p>
    <w:p w14:paraId="43AE0D5E" w14:textId="77777777" w:rsidR="00376832" w:rsidRDefault="00376832" w:rsidP="00376832">
      <w:pPr>
        <w:rPr>
          <w:b/>
          <w:sz w:val="24"/>
          <w:szCs w:val="24"/>
        </w:rPr>
      </w:pPr>
    </w:p>
    <w:p w14:paraId="07439CDA" w14:textId="77777777" w:rsidR="00376832" w:rsidRDefault="00376832" w:rsidP="003768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1 </w:t>
      </w:r>
    </w:p>
    <w:p w14:paraId="47E51888" w14:textId="77777777" w:rsidR="00376832" w:rsidRDefault="00376832" w:rsidP="003768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smlouvě o dočasné změně předmětu nájmu</w:t>
      </w:r>
    </w:p>
    <w:p w14:paraId="3AEB023B" w14:textId="77777777" w:rsidR="00376832" w:rsidRDefault="00376832" w:rsidP="00376832">
      <w:pPr>
        <w:jc w:val="center"/>
      </w:pPr>
      <w:r>
        <w:t xml:space="preserve">uzavřená ve smyslu § 1746 zákona č. 89/2012 Sb., v platném znění </w:t>
      </w:r>
    </w:p>
    <w:p w14:paraId="64C16FB1" w14:textId="77777777" w:rsidR="00376832" w:rsidRDefault="00376832" w:rsidP="00376832">
      <w:pPr>
        <w:rPr>
          <w:b/>
          <w:sz w:val="24"/>
          <w:szCs w:val="24"/>
        </w:rPr>
      </w:pPr>
    </w:p>
    <w:p w14:paraId="6BE6C678" w14:textId="77777777" w:rsidR="00376832" w:rsidRDefault="00376832" w:rsidP="00376832">
      <w:pPr>
        <w:rPr>
          <w:b/>
          <w:sz w:val="24"/>
          <w:szCs w:val="24"/>
        </w:rPr>
      </w:pPr>
    </w:p>
    <w:p w14:paraId="0F58DC63" w14:textId="1D7836B6" w:rsidR="00376832" w:rsidRDefault="00376832" w:rsidP="00376832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Smluvní strany uzavřely dne 10.3.2021 smlouvu o dočasné změně předmětu nájmu, když předmětem dočasného nájmu jsou prostory (jejich prostorové zakreslení je uvedeno na plánku, který tvoří nedílnou součást této smlouvy) v budově nové sportovní haly Kbely č. p. 732 (adresní místo Toužimská 732/24i), která je součástí pozemku parc. č. 248, vše k. ú. Kbely, obec Praha, za účelem provozování zdravotních služeb v oboru všeobecného lékařství. </w:t>
      </w:r>
    </w:p>
    <w:p w14:paraId="5F0B7FEE" w14:textId="77777777" w:rsidR="00376832" w:rsidRDefault="00376832" w:rsidP="00376832">
      <w:pPr>
        <w:pStyle w:val="Nzev"/>
        <w:ind w:left="360"/>
        <w:jc w:val="both"/>
        <w:rPr>
          <w:b w:val="0"/>
          <w:sz w:val="24"/>
          <w:szCs w:val="24"/>
        </w:rPr>
      </w:pPr>
    </w:p>
    <w:p w14:paraId="5737AF9E" w14:textId="7A217987" w:rsidR="00376832" w:rsidRDefault="00376832" w:rsidP="00376832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Smluvní strany se dohodly, že s ohledem na to, že rekonstrukce původního předmětu nájmu v domě č. p. 764, který je součástí pozemku parc. č. 869/1, k. ú. Kbely, obec Praha, nebude dokončena tak, aby se nájemce zpět přestěhoval ke dni 31.5.2021, uzavírají tento dodatek č. 1, kterým se prodlužuje tento termín pro přestěhování zpět do původního předmětu nájmu, a to ke dni 3</w:t>
      </w:r>
      <w:r w:rsidR="009748C6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.</w:t>
      </w:r>
      <w:r w:rsidR="009748C6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>.2021, když pokud by nebyla rekonstrukce dokončena ani k tomuto datu, termín se automaticky prodlužuje do dokončení předmětné rekonstrukce, nejpozději do dne 31.8.2021.</w:t>
      </w:r>
    </w:p>
    <w:p w14:paraId="0E59184B" w14:textId="77777777" w:rsidR="00376832" w:rsidRDefault="00376832" w:rsidP="00376832">
      <w:pPr>
        <w:pStyle w:val="Nzev"/>
        <w:ind w:left="360"/>
        <w:jc w:val="both"/>
        <w:rPr>
          <w:b w:val="0"/>
          <w:sz w:val="24"/>
          <w:szCs w:val="24"/>
        </w:rPr>
      </w:pPr>
    </w:p>
    <w:p w14:paraId="0B05AB33" w14:textId="214A4EA1" w:rsidR="00376832" w:rsidRDefault="00376832" w:rsidP="00376832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 ostatním zůstává předmětná smlouva ze dne 10.3.2021 v platnosti.</w:t>
      </w:r>
    </w:p>
    <w:p w14:paraId="73856E9C" w14:textId="77777777" w:rsidR="00376832" w:rsidRDefault="00376832" w:rsidP="00376832">
      <w:pPr>
        <w:pStyle w:val="Nzev"/>
        <w:ind w:left="360"/>
        <w:jc w:val="both"/>
        <w:rPr>
          <w:b w:val="0"/>
          <w:sz w:val="24"/>
          <w:szCs w:val="24"/>
        </w:rPr>
      </w:pPr>
    </w:p>
    <w:p w14:paraId="60F14185" w14:textId="77777777" w:rsidR="00376832" w:rsidRDefault="00376832" w:rsidP="00376832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Tento dodatek č. 1 je vyhotoven ve 3 stejnopisech, z nichž každá ze smluvních stran obdrží po 1 podepsaném vyhotovení. </w:t>
      </w:r>
    </w:p>
    <w:p w14:paraId="226B660F" w14:textId="77777777" w:rsidR="00376832" w:rsidRDefault="00376832" w:rsidP="00376832">
      <w:pPr>
        <w:pStyle w:val="Nzev"/>
        <w:ind w:left="360"/>
        <w:jc w:val="both"/>
        <w:rPr>
          <w:b w:val="0"/>
          <w:sz w:val="24"/>
          <w:szCs w:val="24"/>
        </w:rPr>
      </w:pPr>
    </w:p>
    <w:p w14:paraId="0D36FFA8" w14:textId="77777777" w:rsidR="00376832" w:rsidRDefault="00376832" w:rsidP="00376832">
      <w:pPr>
        <w:pStyle w:val="Nzev"/>
        <w:ind w:left="360"/>
        <w:jc w:val="both"/>
        <w:rPr>
          <w:b w:val="0"/>
          <w:sz w:val="24"/>
          <w:szCs w:val="24"/>
        </w:rPr>
      </w:pPr>
    </w:p>
    <w:p w14:paraId="11FA77F9" w14:textId="77777777" w:rsidR="00376832" w:rsidRDefault="00376832" w:rsidP="00376832">
      <w:pPr>
        <w:pStyle w:val="Nzev"/>
        <w:ind w:left="360"/>
        <w:jc w:val="both"/>
        <w:rPr>
          <w:b w:val="0"/>
          <w:sz w:val="24"/>
          <w:szCs w:val="24"/>
        </w:rPr>
      </w:pPr>
    </w:p>
    <w:p w14:paraId="50D937D0" w14:textId="77777777" w:rsidR="00376832" w:rsidRDefault="00376832" w:rsidP="00376832">
      <w:pPr>
        <w:pStyle w:val="Nzev"/>
        <w:ind w:left="360"/>
        <w:jc w:val="both"/>
        <w:rPr>
          <w:b w:val="0"/>
          <w:sz w:val="24"/>
          <w:szCs w:val="24"/>
        </w:rPr>
      </w:pPr>
    </w:p>
    <w:p w14:paraId="383F14C8" w14:textId="77777777" w:rsidR="00376832" w:rsidRDefault="00376832" w:rsidP="00376832">
      <w:pPr>
        <w:pStyle w:val="Nzev"/>
        <w:ind w:left="360"/>
        <w:jc w:val="both"/>
        <w:rPr>
          <w:b w:val="0"/>
          <w:sz w:val="24"/>
          <w:szCs w:val="24"/>
        </w:rPr>
      </w:pPr>
    </w:p>
    <w:p w14:paraId="670D1DE9" w14:textId="77777777" w:rsidR="00376832" w:rsidRDefault="00376832" w:rsidP="00376832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Smluvní strany prohlašují, že tento dodatek č. 1 odpovídá jejich svobodné a pravé vůli, že jej neuzavřely v tísni ani za nápadně nevýhodných podmínek, že si dodatek č. 1 po jeho sepsání řádně přečetly a na důkaz souhlasu s jeho obsahem připojují své podpisy.</w:t>
      </w:r>
    </w:p>
    <w:p w14:paraId="7D416B00" w14:textId="77777777" w:rsidR="00376832" w:rsidRDefault="00376832" w:rsidP="00376832">
      <w:pPr>
        <w:pStyle w:val="Nzev"/>
        <w:ind w:left="360"/>
        <w:jc w:val="both"/>
        <w:rPr>
          <w:b w:val="0"/>
          <w:sz w:val="24"/>
          <w:szCs w:val="24"/>
        </w:rPr>
      </w:pPr>
    </w:p>
    <w:p w14:paraId="51B2ECC3" w14:textId="77777777" w:rsidR="00376832" w:rsidRDefault="00376832" w:rsidP="00376832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Ve smyslu zákona č. 340/2015 Sb., o registru smluv, v platném znění, je s ohledem na výši hodnoty předmětu plnění povinná registrace tohoto dodatku č. 1 a dodatek č. 1 nabývá účinnosti dnem uveřejnění dle tohoto zákona.</w:t>
      </w:r>
    </w:p>
    <w:p w14:paraId="4EBFD93F" w14:textId="77777777" w:rsidR="001650D7" w:rsidRPr="004256E5" w:rsidRDefault="001650D7" w:rsidP="00376832">
      <w:pPr>
        <w:jc w:val="both"/>
        <w:rPr>
          <w:sz w:val="24"/>
          <w:szCs w:val="24"/>
        </w:rPr>
      </w:pPr>
    </w:p>
    <w:p w14:paraId="30FE2DF7" w14:textId="2C4969CC" w:rsidR="00BE433C" w:rsidRPr="004256E5" w:rsidRDefault="00BE433C" w:rsidP="00376832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r w:rsidR="00B619B5">
        <w:rPr>
          <w:sz w:val="24"/>
          <w:szCs w:val="24"/>
        </w:rPr>
        <w:t>13.5.2021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B619B5">
        <w:rPr>
          <w:sz w:val="24"/>
          <w:szCs w:val="24"/>
        </w:rPr>
        <w:tab/>
      </w:r>
      <w:r w:rsidR="00B619B5">
        <w:rPr>
          <w:sz w:val="24"/>
          <w:szCs w:val="24"/>
        </w:rPr>
        <w:tab/>
      </w:r>
      <w:r w:rsidRPr="004256E5">
        <w:rPr>
          <w:sz w:val="24"/>
          <w:szCs w:val="24"/>
        </w:rPr>
        <w:t xml:space="preserve">V Praze dne </w:t>
      </w:r>
      <w:r w:rsidR="00B619B5">
        <w:rPr>
          <w:sz w:val="24"/>
          <w:szCs w:val="24"/>
        </w:rPr>
        <w:t>13.5.2021</w:t>
      </w:r>
    </w:p>
    <w:p w14:paraId="2B3D54D6" w14:textId="77777777" w:rsidR="005B4877" w:rsidRDefault="005B4877" w:rsidP="00376832">
      <w:pPr>
        <w:jc w:val="both"/>
        <w:rPr>
          <w:sz w:val="24"/>
          <w:szCs w:val="24"/>
        </w:rPr>
      </w:pPr>
    </w:p>
    <w:p w14:paraId="02931B8B" w14:textId="77777777" w:rsidR="008A0083" w:rsidRDefault="008A0083" w:rsidP="00376832">
      <w:pPr>
        <w:jc w:val="both"/>
        <w:rPr>
          <w:sz w:val="24"/>
          <w:szCs w:val="24"/>
        </w:rPr>
      </w:pPr>
    </w:p>
    <w:p w14:paraId="0E2FE3A9" w14:textId="77777777" w:rsidR="00BE433C" w:rsidRPr="004256E5" w:rsidRDefault="00BE433C" w:rsidP="00376832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</w:t>
      </w:r>
      <w:r w:rsidR="004256E5">
        <w:rPr>
          <w:sz w:val="24"/>
          <w:szCs w:val="24"/>
        </w:rPr>
        <w:t>______________________________</w:t>
      </w:r>
      <w:r w:rsidR="004256E5">
        <w:rPr>
          <w:sz w:val="24"/>
          <w:szCs w:val="24"/>
        </w:rPr>
        <w:tab/>
      </w:r>
      <w:r w:rsidR="001A5DEA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>________________________________</w:t>
      </w:r>
    </w:p>
    <w:p w14:paraId="5E3D946C" w14:textId="7A4B5DC0" w:rsidR="00BE433C" w:rsidRPr="004256E5" w:rsidRDefault="00BE433C" w:rsidP="00376832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Městská část Praha </w:t>
      </w:r>
      <w:r w:rsidR="004115E1" w:rsidRPr="004256E5">
        <w:rPr>
          <w:sz w:val="24"/>
          <w:szCs w:val="24"/>
        </w:rPr>
        <w:t>19</w:t>
      </w:r>
      <w:r w:rsidR="004115E1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 xml:space="preserve"> 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07078C">
        <w:rPr>
          <w:sz w:val="24"/>
          <w:szCs w:val="24"/>
        </w:rPr>
        <w:t xml:space="preserve">Základní škola Praha – Kbely </w:t>
      </w:r>
    </w:p>
    <w:p w14:paraId="1B53DE0C" w14:textId="0ABFFE80" w:rsidR="0007078C" w:rsidRDefault="004115E1" w:rsidP="00376832">
      <w:pPr>
        <w:pStyle w:val="Odstavecseseznamem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4256E5">
        <w:rPr>
          <w:sz w:val="24"/>
          <w:szCs w:val="24"/>
        </w:rPr>
        <w:t xml:space="preserve">Pavel Žďárský, </w:t>
      </w:r>
      <w:r w:rsidR="00BE433C" w:rsidRPr="004256E5">
        <w:rPr>
          <w:sz w:val="24"/>
          <w:szCs w:val="24"/>
        </w:rPr>
        <w:t>starosta</w:t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 w:rsidRPr="0007078C">
        <w:rPr>
          <w:color w:val="000000" w:themeColor="text1"/>
          <w:sz w:val="24"/>
          <w:szCs w:val="24"/>
        </w:rPr>
        <w:t>Mgr. Bc. Květoslav Přibil, MBA,</w:t>
      </w:r>
      <w:r w:rsidR="008A0083">
        <w:rPr>
          <w:color w:val="000000" w:themeColor="text1"/>
          <w:sz w:val="24"/>
          <w:szCs w:val="24"/>
        </w:rPr>
        <w:t xml:space="preserve"> </w:t>
      </w:r>
      <w:r w:rsidR="0007078C" w:rsidRPr="0007078C">
        <w:rPr>
          <w:color w:val="000000" w:themeColor="text1"/>
          <w:sz w:val="24"/>
          <w:szCs w:val="24"/>
        </w:rPr>
        <w:t>ředitel</w:t>
      </w:r>
    </w:p>
    <w:p w14:paraId="4E4CE5F7" w14:textId="77777777" w:rsidR="005B4877" w:rsidRDefault="005B4877" w:rsidP="00376832">
      <w:pPr>
        <w:pStyle w:val="Odstavecseseznamem"/>
        <w:ind w:left="0"/>
        <w:contextualSpacing w:val="0"/>
        <w:jc w:val="both"/>
        <w:rPr>
          <w:color w:val="000000" w:themeColor="text1"/>
          <w:sz w:val="24"/>
          <w:szCs w:val="24"/>
        </w:rPr>
      </w:pPr>
    </w:p>
    <w:p w14:paraId="0DA40EEA" w14:textId="77777777" w:rsidR="00376832" w:rsidRDefault="00376832" w:rsidP="00376832">
      <w:pPr>
        <w:pStyle w:val="Odstavecseseznamem"/>
        <w:ind w:left="0"/>
        <w:contextualSpacing w:val="0"/>
        <w:jc w:val="both"/>
        <w:rPr>
          <w:color w:val="000000" w:themeColor="text1"/>
          <w:sz w:val="24"/>
          <w:szCs w:val="24"/>
        </w:rPr>
      </w:pPr>
    </w:p>
    <w:p w14:paraId="771F13BD" w14:textId="39D0D9A9" w:rsidR="005B4877" w:rsidRDefault="005B4877" w:rsidP="00376832">
      <w:pPr>
        <w:pStyle w:val="Odstavecseseznamem"/>
        <w:ind w:left="4956"/>
        <w:contextualSpacing w:val="0"/>
        <w:jc w:val="both"/>
        <w:rPr>
          <w:color w:val="000000" w:themeColor="text1"/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r w:rsidR="00B619B5">
        <w:rPr>
          <w:sz w:val="24"/>
          <w:szCs w:val="24"/>
        </w:rPr>
        <w:t>14.5.2021</w:t>
      </w:r>
      <w:bookmarkStart w:id="0" w:name="_GoBack"/>
      <w:bookmarkEnd w:id="0"/>
    </w:p>
    <w:p w14:paraId="4D2E4E88" w14:textId="77777777" w:rsidR="005B4877" w:rsidRDefault="005B4877" w:rsidP="00376832">
      <w:pPr>
        <w:pStyle w:val="Odstavecseseznamem"/>
        <w:ind w:left="4956"/>
        <w:contextualSpacing w:val="0"/>
        <w:jc w:val="both"/>
        <w:rPr>
          <w:color w:val="000000" w:themeColor="text1"/>
          <w:sz w:val="24"/>
          <w:szCs w:val="24"/>
        </w:rPr>
      </w:pPr>
    </w:p>
    <w:p w14:paraId="5831E827" w14:textId="77777777" w:rsidR="00376832" w:rsidRPr="0007078C" w:rsidRDefault="00376832" w:rsidP="00376832">
      <w:pPr>
        <w:pStyle w:val="Odstavecseseznamem"/>
        <w:ind w:left="4956"/>
        <w:contextualSpacing w:val="0"/>
        <w:jc w:val="both"/>
        <w:rPr>
          <w:color w:val="000000" w:themeColor="text1"/>
          <w:sz w:val="24"/>
          <w:szCs w:val="24"/>
        </w:rPr>
      </w:pPr>
    </w:p>
    <w:p w14:paraId="7B73DEC1" w14:textId="76F1287B" w:rsidR="001A5DEA" w:rsidRDefault="00CE56F2" w:rsidP="00376832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3CE1520A" w14:textId="77777777" w:rsidR="005B4877" w:rsidRDefault="00CE56F2" w:rsidP="00376832">
      <w:pPr>
        <w:ind w:left="4956"/>
        <w:jc w:val="both"/>
        <w:rPr>
          <w:sz w:val="24"/>
          <w:szCs w:val="24"/>
        </w:rPr>
      </w:pPr>
      <w:r w:rsidRPr="00CE56F2">
        <w:rPr>
          <w:sz w:val="24"/>
          <w:szCs w:val="24"/>
        </w:rPr>
        <w:t>K-VitaMed, s.r.o</w:t>
      </w:r>
    </w:p>
    <w:p w14:paraId="315E314C" w14:textId="2B151264" w:rsidR="00CE56F2" w:rsidRPr="00CE56F2" w:rsidRDefault="00CE56F2" w:rsidP="00376832">
      <w:pPr>
        <w:ind w:left="4956"/>
        <w:jc w:val="both"/>
        <w:rPr>
          <w:sz w:val="24"/>
          <w:szCs w:val="24"/>
        </w:rPr>
      </w:pPr>
      <w:r w:rsidRPr="00CE56F2">
        <w:rPr>
          <w:sz w:val="24"/>
          <w:szCs w:val="24"/>
        </w:rPr>
        <w:t>MUDr.Vít Křehnáč, jednatel</w:t>
      </w:r>
    </w:p>
    <w:p w14:paraId="3FB75DB0" w14:textId="26E93797" w:rsidR="0007078C" w:rsidRDefault="003A55E8" w:rsidP="003768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sectPr w:rsidR="000707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6E77B" w14:textId="77777777" w:rsidR="00D91695" w:rsidRDefault="00D91695" w:rsidP="008A0083">
      <w:r>
        <w:separator/>
      </w:r>
    </w:p>
  </w:endnote>
  <w:endnote w:type="continuationSeparator" w:id="0">
    <w:p w14:paraId="7FA9CBAB" w14:textId="77777777" w:rsidR="00D91695" w:rsidRDefault="00D91695" w:rsidP="008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654495"/>
      <w:docPartObj>
        <w:docPartGallery w:val="Page Numbers (Bottom of Page)"/>
        <w:docPartUnique/>
      </w:docPartObj>
    </w:sdtPr>
    <w:sdtEndPr/>
    <w:sdtContent>
      <w:p w14:paraId="34389494" w14:textId="57C68DF4" w:rsidR="008A0083" w:rsidRDefault="008A00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9B5">
          <w:rPr>
            <w:noProof/>
          </w:rPr>
          <w:t>2</w:t>
        </w:r>
        <w:r>
          <w:fldChar w:fldCharType="end"/>
        </w:r>
      </w:p>
    </w:sdtContent>
  </w:sdt>
  <w:p w14:paraId="6DC3BFCD" w14:textId="77777777" w:rsidR="008A0083" w:rsidRDefault="008A00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2CEAD" w14:textId="77777777" w:rsidR="00D91695" w:rsidRDefault="00D91695" w:rsidP="008A0083">
      <w:r>
        <w:separator/>
      </w:r>
    </w:p>
  </w:footnote>
  <w:footnote w:type="continuationSeparator" w:id="0">
    <w:p w14:paraId="0FC68CDB" w14:textId="77777777" w:rsidR="00D91695" w:rsidRDefault="00D91695" w:rsidP="008A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EB6"/>
    <w:multiLevelType w:val="hybridMultilevel"/>
    <w:tmpl w:val="9606F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93683"/>
    <w:multiLevelType w:val="hybridMultilevel"/>
    <w:tmpl w:val="F69E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B04"/>
    <w:multiLevelType w:val="hybridMultilevel"/>
    <w:tmpl w:val="91E6A798"/>
    <w:lvl w:ilvl="0" w:tplc="74348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14A13"/>
    <w:multiLevelType w:val="hybridMultilevel"/>
    <w:tmpl w:val="E730B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53BB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9CA"/>
    <w:multiLevelType w:val="hybridMultilevel"/>
    <w:tmpl w:val="80803408"/>
    <w:lvl w:ilvl="0" w:tplc="056C67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9E10E3"/>
    <w:multiLevelType w:val="hybridMultilevel"/>
    <w:tmpl w:val="45B21382"/>
    <w:lvl w:ilvl="0" w:tplc="45E27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C76892"/>
    <w:multiLevelType w:val="hybridMultilevel"/>
    <w:tmpl w:val="A9665500"/>
    <w:lvl w:ilvl="0" w:tplc="5D4C9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16D"/>
    <w:multiLevelType w:val="hybridMultilevel"/>
    <w:tmpl w:val="5300A5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3C1BB6"/>
    <w:multiLevelType w:val="hybridMultilevel"/>
    <w:tmpl w:val="78247FF6"/>
    <w:lvl w:ilvl="0" w:tplc="8552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5BC5"/>
    <w:multiLevelType w:val="hybridMultilevel"/>
    <w:tmpl w:val="CB90E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593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402"/>
    <w:multiLevelType w:val="multilevel"/>
    <w:tmpl w:val="07D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C41653C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33E6"/>
    <w:multiLevelType w:val="hybridMultilevel"/>
    <w:tmpl w:val="0E961754"/>
    <w:lvl w:ilvl="0" w:tplc="E182F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B54405"/>
    <w:multiLevelType w:val="hybridMultilevel"/>
    <w:tmpl w:val="7510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3CCF"/>
    <w:multiLevelType w:val="hybridMultilevel"/>
    <w:tmpl w:val="4894A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493D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0"/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BF"/>
    <w:rsid w:val="00030ED1"/>
    <w:rsid w:val="00062730"/>
    <w:rsid w:val="0007078C"/>
    <w:rsid w:val="000728BC"/>
    <w:rsid w:val="00084765"/>
    <w:rsid w:val="000A4AC4"/>
    <w:rsid w:val="000D1C81"/>
    <w:rsid w:val="00130099"/>
    <w:rsid w:val="00131A7A"/>
    <w:rsid w:val="001650D7"/>
    <w:rsid w:val="00181DD7"/>
    <w:rsid w:val="001A5DEA"/>
    <w:rsid w:val="001C7916"/>
    <w:rsid w:val="001D0922"/>
    <w:rsid w:val="00226FC7"/>
    <w:rsid w:val="002650E3"/>
    <w:rsid w:val="002B7025"/>
    <w:rsid w:val="00376832"/>
    <w:rsid w:val="003A55E8"/>
    <w:rsid w:val="003B7991"/>
    <w:rsid w:val="004115E1"/>
    <w:rsid w:val="00416FF7"/>
    <w:rsid w:val="004256E5"/>
    <w:rsid w:val="004475E0"/>
    <w:rsid w:val="004549E2"/>
    <w:rsid w:val="00490BB1"/>
    <w:rsid w:val="004A3B50"/>
    <w:rsid w:val="004A563E"/>
    <w:rsid w:val="004D2E95"/>
    <w:rsid w:val="004D7C18"/>
    <w:rsid w:val="004F7D2E"/>
    <w:rsid w:val="0050671C"/>
    <w:rsid w:val="005144BF"/>
    <w:rsid w:val="00516175"/>
    <w:rsid w:val="00555BD3"/>
    <w:rsid w:val="00573002"/>
    <w:rsid w:val="0059247B"/>
    <w:rsid w:val="00594B37"/>
    <w:rsid w:val="005B4877"/>
    <w:rsid w:val="005C3C7A"/>
    <w:rsid w:val="0060129C"/>
    <w:rsid w:val="00670B9B"/>
    <w:rsid w:val="006A5842"/>
    <w:rsid w:val="006A7596"/>
    <w:rsid w:val="006D5CDC"/>
    <w:rsid w:val="006D7F1A"/>
    <w:rsid w:val="00703FAA"/>
    <w:rsid w:val="00741BAA"/>
    <w:rsid w:val="00751093"/>
    <w:rsid w:val="007557FB"/>
    <w:rsid w:val="007B5E10"/>
    <w:rsid w:val="008330EF"/>
    <w:rsid w:val="00842D88"/>
    <w:rsid w:val="008513BF"/>
    <w:rsid w:val="00887DAA"/>
    <w:rsid w:val="008A0083"/>
    <w:rsid w:val="008C1746"/>
    <w:rsid w:val="008C4794"/>
    <w:rsid w:val="008D22E3"/>
    <w:rsid w:val="008D62B7"/>
    <w:rsid w:val="00971028"/>
    <w:rsid w:val="009748C6"/>
    <w:rsid w:val="009E58D9"/>
    <w:rsid w:val="009F043D"/>
    <w:rsid w:val="00A06779"/>
    <w:rsid w:val="00A53BC8"/>
    <w:rsid w:val="00A66F94"/>
    <w:rsid w:val="00A93279"/>
    <w:rsid w:val="00AA5D6E"/>
    <w:rsid w:val="00AE4D22"/>
    <w:rsid w:val="00AF0526"/>
    <w:rsid w:val="00B077B3"/>
    <w:rsid w:val="00B17DA6"/>
    <w:rsid w:val="00B20B4B"/>
    <w:rsid w:val="00B25BDE"/>
    <w:rsid w:val="00B27018"/>
    <w:rsid w:val="00B31FE5"/>
    <w:rsid w:val="00B50ACC"/>
    <w:rsid w:val="00B5137F"/>
    <w:rsid w:val="00B619B5"/>
    <w:rsid w:val="00BA03F7"/>
    <w:rsid w:val="00BA61D0"/>
    <w:rsid w:val="00BC5859"/>
    <w:rsid w:val="00BE433C"/>
    <w:rsid w:val="00BE73DA"/>
    <w:rsid w:val="00C1639B"/>
    <w:rsid w:val="00C343BF"/>
    <w:rsid w:val="00C555FB"/>
    <w:rsid w:val="00C813BD"/>
    <w:rsid w:val="00CC6F5A"/>
    <w:rsid w:val="00CD47DF"/>
    <w:rsid w:val="00CE56F2"/>
    <w:rsid w:val="00D20960"/>
    <w:rsid w:val="00D70112"/>
    <w:rsid w:val="00D7380B"/>
    <w:rsid w:val="00D767F7"/>
    <w:rsid w:val="00D91695"/>
    <w:rsid w:val="00E41A1F"/>
    <w:rsid w:val="00E45F87"/>
    <w:rsid w:val="00E53C03"/>
    <w:rsid w:val="00E53FAE"/>
    <w:rsid w:val="00E738D8"/>
    <w:rsid w:val="00E95346"/>
    <w:rsid w:val="00EA0E73"/>
    <w:rsid w:val="00EB1FCE"/>
    <w:rsid w:val="00F0392D"/>
    <w:rsid w:val="00F258D9"/>
    <w:rsid w:val="00F637A4"/>
    <w:rsid w:val="00FA72C0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DB9"/>
  <w15:docId w15:val="{1E26F13A-BDD0-479F-A264-E8BDD82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33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56E5"/>
    <w:pPr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256E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256E5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4256E5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8D22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89D4A-AD21-4A46-81DB-FD0FCF2E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Krejčí Veronika (ÚMČ Kbely)</cp:lastModifiedBy>
  <cp:revision>4</cp:revision>
  <cp:lastPrinted>2021-04-29T14:15:00Z</cp:lastPrinted>
  <dcterms:created xsi:type="dcterms:W3CDTF">2021-05-17T12:15:00Z</dcterms:created>
  <dcterms:modified xsi:type="dcterms:W3CDTF">2021-05-17T12:18:00Z</dcterms:modified>
</cp:coreProperties>
</file>