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1190700298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spacing w:before="0"/>
        <w:ind w:left="0" w:firstLine="0"/>
        <w:jc w:val="left"/>
        <w:rPr>
          <w:sz w:val="60"/>
        </w:rPr>
      </w:pPr>
    </w:p>
    <w:p>
      <w:pPr>
        <w:pStyle w:val="BodyText"/>
        <w:spacing w:before="0"/>
        <w:ind w:left="242" w:firstLine="0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122" w:val="left" w:leader="none"/>
        </w:tabs>
        <w:spacing w:line="265" w:lineRule="exact" w:before="0"/>
        <w:ind w:left="242" w:firstLine="0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986" w:val="right" w:leader="none"/>
        </w:tabs>
        <w:spacing w:before="1"/>
        <w:ind w:left="242" w:firstLine="0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122" w:val="left" w:leader="none"/>
        </w:tabs>
        <w:spacing w:line="237" w:lineRule="auto" w:before="3"/>
        <w:ind w:left="242" w:right="4751" w:firstLine="0"/>
        <w:jc w:val="left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>
          <w:w w:val="99"/>
        </w:rPr>
        <w:t>a</w:t>
      </w:r>
    </w:p>
    <w:p>
      <w:pPr>
        <w:pStyle w:val="BodyText"/>
        <w:spacing w:before="0"/>
        <w:ind w:left="0" w:firstLine="0"/>
        <w:jc w:val="left"/>
      </w:pPr>
    </w:p>
    <w:p>
      <w:pPr>
        <w:pStyle w:val="Heading2"/>
        <w:ind w:right="0"/>
        <w:jc w:val="left"/>
      </w:pPr>
      <w:r>
        <w:rPr/>
        <w:t>Základní</w:t>
      </w:r>
      <w:r>
        <w:rPr>
          <w:spacing w:val="-8"/>
        </w:rPr>
        <w:t> </w:t>
      </w:r>
      <w:r>
        <w:rPr/>
        <w:t>škola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mateřská</w:t>
      </w:r>
      <w:r>
        <w:rPr>
          <w:spacing w:val="-6"/>
        </w:rPr>
        <w:t> </w:t>
      </w:r>
      <w:r>
        <w:rPr/>
        <w:t>škola</w:t>
      </w:r>
      <w:r>
        <w:rPr>
          <w:spacing w:val="-7"/>
        </w:rPr>
        <w:t> </w:t>
      </w:r>
      <w:r>
        <w:rPr/>
        <w:t>Prostějov,</w:t>
      </w:r>
      <w:r>
        <w:rPr>
          <w:spacing w:val="-9"/>
        </w:rPr>
        <w:t> </w:t>
      </w:r>
      <w:r>
        <w:rPr/>
        <w:t>Melantrichova</w:t>
      </w:r>
      <w:r>
        <w:rPr>
          <w:spacing w:val="-8"/>
        </w:rPr>
        <w:t> </w:t>
      </w:r>
      <w:r>
        <w:rPr/>
        <w:t>ul.</w:t>
      </w:r>
      <w:r>
        <w:rPr>
          <w:spacing w:val="-9"/>
        </w:rPr>
        <w:t> </w:t>
      </w:r>
      <w:r>
        <w:rPr/>
        <w:t>60,</w:t>
      </w:r>
      <w:r>
        <w:rPr>
          <w:spacing w:val="-6"/>
        </w:rPr>
        <w:t> </w:t>
      </w:r>
      <w:r>
        <w:rPr/>
        <w:t>příspěvková</w:t>
      </w:r>
      <w:r>
        <w:rPr>
          <w:spacing w:val="-6"/>
        </w:rPr>
        <w:t> </w:t>
      </w:r>
      <w:r>
        <w:rPr>
          <w:spacing w:val="-2"/>
        </w:rPr>
        <w:t>organizace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 w:firstLine="0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Melantrichova</w:t>
      </w:r>
      <w:r>
        <w:rPr>
          <w:spacing w:val="-8"/>
        </w:rPr>
        <w:t> </w:t>
      </w:r>
      <w:r>
        <w:rPr/>
        <w:t>4082/60,</w:t>
      </w:r>
      <w:r>
        <w:rPr>
          <w:spacing w:val="-8"/>
        </w:rPr>
        <w:t> </w:t>
      </w:r>
      <w:r>
        <w:rPr/>
        <w:t>796</w:t>
      </w:r>
      <w:r>
        <w:rPr>
          <w:spacing w:val="-2"/>
        </w:rPr>
        <w:t> </w:t>
      </w:r>
      <w:r>
        <w:rPr/>
        <w:t>01,</w:t>
      </w:r>
      <w:r>
        <w:rPr>
          <w:spacing w:val="-9"/>
        </w:rPr>
        <w:t> </w:t>
      </w:r>
      <w:r>
        <w:rPr>
          <w:spacing w:val="-2"/>
        </w:rPr>
        <w:t>Prostějov</w:t>
      </w:r>
    </w:p>
    <w:p>
      <w:pPr>
        <w:pStyle w:val="BodyText"/>
        <w:tabs>
          <w:tab w:pos="3122" w:val="left" w:leader="none"/>
        </w:tabs>
        <w:spacing w:line="265" w:lineRule="exact" w:before="0"/>
        <w:ind w:left="242" w:firstLine="0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62860500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>
          <w:spacing w:val="-2"/>
        </w:rPr>
        <w:t>zastoupená:</w:t>
      </w:r>
      <w:r>
        <w:rPr/>
        <w:tab/>
        <w:t>Romanem</w:t>
      </w:r>
      <w:r>
        <w:rPr>
          <w:spacing w:val="-12"/>
        </w:rPr>
        <w:t> </w:t>
      </w:r>
      <w:r>
        <w:rPr/>
        <w:t>P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z</w:t>
      </w:r>
      <w:r>
        <w:rPr>
          <w:spacing w:val="-13"/>
        </w:rPr>
        <w:t> </w:t>
      </w:r>
      <w:r>
        <w:rPr/>
        <w:t>d</w:t>
      </w:r>
      <w:r>
        <w:rPr>
          <w:spacing w:val="-14"/>
        </w:rPr>
        <w:t> </w:t>
      </w:r>
      <w:r>
        <w:rPr/>
        <w:t>e</w:t>
      </w:r>
      <w:r>
        <w:rPr>
          <w:spacing w:val="-16"/>
        </w:rPr>
        <w:t> </w:t>
      </w:r>
      <w:r>
        <w:rPr/>
        <w:t>r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u</w:t>
      </w:r>
      <w:r>
        <w:rPr>
          <w:spacing w:val="-15"/>
        </w:rPr>
        <w:t> </w:t>
      </w:r>
      <w:r>
        <w:rPr/>
        <w:t>,</w:t>
      </w:r>
      <w:r>
        <w:rPr>
          <w:spacing w:val="74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Československá</w:t>
      </w:r>
      <w:r>
        <w:rPr>
          <w:spacing w:val="-12"/>
        </w:rPr>
        <w:t> </w:t>
      </w:r>
      <w:r>
        <w:rPr/>
        <w:t>obchodní</w:t>
      </w:r>
      <w:r>
        <w:rPr>
          <w:spacing w:val="-12"/>
        </w:rPr>
        <w:t> </w:t>
      </w:r>
      <w:r>
        <w:rPr/>
        <w:t>banka,</w:t>
      </w:r>
      <w:r>
        <w:rPr>
          <w:spacing w:val="-9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122" w:val="left" w:leader="none"/>
        </w:tabs>
        <w:spacing w:before="1"/>
        <w:ind w:left="242" w:right="5154" w:firstLine="0"/>
        <w:jc w:val="left"/>
      </w:pPr>
      <w:r>
        <w:rPr/>
        <w:t>číslo účtu:</w:t>
        <w:tab/>
      </w:r>
      <w:r>
        <w:rPr>
          <w:spacing w:val="-2"/>
        </w:rPr>
        <w:t>220866471/0300 </w:t>
      </w:r>
      <w:r>
        <w:rPr/>
        <w:t>(dále jen „příjemce podpory")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0"/>
        <w:ind w:left="242" w:firstLine="0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3"/>
        <w:ind w:left="0" w:firstLine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ind w:left="3272"/>
      </w:pPr>
      <w:r>
        <w:rPr/>
        <w:t>Předmět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účel</w:t>
      </w:r>
      <w:r>
        <w:rPr>
          <w:spacing w:val="-4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 w:firstLine="0"/>
      </w:pPr>
      <w:r>
        <w:rPr/>
        <w:t>„Smlouva“) se uzavírá na základě Rozhodnutí ministra životního prostředí č. 1190700298 o poskytnutí finančních prostředků ze Státního fondu životního prostředí ČR ze dne 21.</w:t>
      </w:r>
      <w:r>
        <w:rPr>
          <w:spacing w:val="-2"/>
        </w:rPr>
        <w:t> </w:t>
      </w:r>
      <w:r>
        <w:rPr/>
        <w:t>7.</w:t>
      </w:r>
      <w:r>
        <w:rPr>
          <w:spacing w:val="-2"/>
        </w:rPr>
        <w:t> </w:t>
      </w:r>
      <w:r>
        <w:rPr/>
        <w:t>2020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1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 w:before="0"/>
        <w:ind w:firstLine="0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7/2019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</w:t>
      </w:r>
      <w:r>
        <w:rPr>
          <w:spacing w:val="-1"/>
          <w:sz w:val="20"/>
        </w:rPr>
        <w:t> </w:t>
      </w:r>
      <w:r>
        <w:rPr>
          <w:sz w:val="20"/>
        </w:rPr>
        <w:t>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náležitosti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439" w:right="0"/>
        <w:jc w:val="left"/>
      </w:pPr>
      <w:r>
        <w:rPr/>
        <w:t>„Učíme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přírodě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z</w:t>
      </w:r>
      <w:r>
        <w:rPr>
          <w:spacing w:val="-3"/>
        </w:rPr>
        <w:t> </w:t>
      </w:r>
      <w:r>
        <w:rPr>
          <w:spacing w:val="-2"/>
        </w:rPr>
        <w:t>přírody“</w:t>
      </w:r>
    </w:p>
    <w:p>
      <w:pPr>
        <w:pStyle w:val="BodyText"/>
        <w:ind w:firstLine="0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2020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2022.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neinvestiční.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273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10" w:hanging="284"/>
        <w:jc w:val="left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325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124,05 Kč </w:t>
      </w:r>
      <w:r>
        <w:rPr>
          <w:sz w:val="20"/>
        </w:rPr>
        <w:t>(tři sta dvacet pět tisíc sto dvacet čtyři korun českých a pět 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382 498,89 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2"/>
          <w:sz w:val="20"/>
        </w:rPr>
        <w:t> </w:t>
      </w:r>
      <w:r>
        <w:rPr>
          <w:sz w:val="20"/>
        </w:rPr>
        <w:t>výše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1"/>
          <w:sz w:val="20"/>
        </w:rPr>
        <w:t> </w:t>
      </w:r>
      <w:r>
        <w:rPr>
          <w:sz w:val="20"/>
        </w:rPr>
        <w:t>limitována</w:t>
      </w:r>
      <w:r>
        <w:rPr>
          <w:spacing w:val="21"/>
          <w:sz w:val="20"/>
        </w:rPr>
        <w:t> </w:t>
      </w:r>
      <w:r>
        <w:rPr>
          <w:sz w:val="20"/>
        </w:rPr>
        <w:t>částkou</w:t>
      </w:r>
      <w:r>
        <w:rPr>
          <w:spacing w:val="24"/>
          <w:sz w:val="20"/>
        </w:rPr>
        <w:t> </w:t>
      </w:r>
      <w:r>
        <w:rPr>
          <w:sz w:val="20"/>
        </w:rPr>
        <w:t>uvedenou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3"/>
          <w:sz w:val="20"/>
        </w:rPr>
        <w:t> </w:t>
      </w:r>
      <w:r>
        <w:rPr>
          <w:sz w:val="20"/>
        </w:rPr>
        <w:t>bodu</w:t>
      </w:r>
      <w:r>
        <w:rPr>
          <w:spacing w:val="22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2"/>
          <w:sz w:val="20"/>
        </w:rPr>
        <w:t> </w:t>
      </w:r>
      <w:r>
        <w:rPr>
          <w:sz w:val="20"/>
        </w:rPr>
        <w:t>skutečné</w:t>
      </w:r>
      <w:r>
        <w:rPr>
          <w:spacing w:val="21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(a</w:t>
      </w:r>
      <w:r>
        <w:rPr>
          <w:spacing w:val="21"/>
          <w:sz w:val="20"/>
        </w:rPr>
        <w:t> </w:t>
      </w:r>
      <w:r>
        <w:rPr>
          <w:sz w:val="20"/>
        </w:rPr>
        <w:t>to i</w:t>
      </w:r>
      <w:r>
        <w:rPr>
          <w:spacing w:val="-4"/>
          <w:sz w:val="20"/>
        </w:rPr>
        <w:t> </w:t>
      </w:r>
      <w:r>
        <w:rPr>
          <w:sz w:val="20"/>
        </w:rPr>
        <w:t>průběžně,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9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akce)</w:t>
      </w:r>
      <w:r>
        <w:rPr>
          <w:spacing w:val="-8"/>
          <w:sz w:val="20"/>
        </w:rPr>
        <w:t> </w:t>
      </w:r>
      <w:r>
        <w:rPr>
          <w:sz w:val="20"/>
        </w:rPr>
        <w:t>překročily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překročí</w:t>
      </w:r>
      <w:r>
        <w:rPr>
          <w:spacing w:val="-9"/>
          <w:sz w:val="20"/>
        </w:rPr>
        <w:t> </w:t>
      </w:r>
      <w:r>
        <w:rPr>
          <w:sz w:val="20"/>
        </w:rPr>
        <w:t>základ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stanovení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(popřípadě jeho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postupu</w:t>
      </w:r>
      <w:r>
        <w:rPr>
          <w:spacing w:val="40"/>
          <w:sz w:val="20"/>
        </w:rPr>
        <w:t> </w:t>
      </w:r>
      <w:r>
        <w:rPr>
          <w:sz w:val="20"/>
        </w:rPr>
        <w:t>realizace</w:t>
      </w:r>
      <w:r>
        <w:rPr>
          <w:spacing w:val="40"/>
          <w:sz w:val="20"/>
        </w:rPr>
        <w:t> </w:t>
      </w:r>
      <w:r>
        <w:rPr>
          <w:sz w:val="20"/>
        </w:rPr>
        <w:t>akce),</w:t>
      </w:r>
      <w:r>
        <w:rPr>
          <w:spacing w:val="40"/>
          <w:sz w:val="20"/>
        </w:rPr>
        <w:t> </w:t>
      </w:r>
      <w:r>
        <w:rPr>
          <w:sz w:val="20"/>
        </w:rPr>
        <w:t>uhradí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částku</w:t>
      </w:r>
      <w:r>
        <w:rPr>
          <w:spacing w:val="40"/>
          <w:sz w:val="20"/>
        </w:rPr>
        <w:t> </w:t>
      </w:r>
      <w:r>
        <w:rPr>
          <w:sz w:val="20"/>
        </w:rPr>
        <w:t>tohoto</w:t>
      </w:r>
      <w:r>
        <w:rPr>
          <w:spacing w:val="40"/>
          <w:sz w:val="20"/>
        </w:rPr>
        <w:t> </w:t>
      </w:r>
      <w:r>
        <w:rPr>
          <w:sz w:val="20"/>
        </w:rPr>
        <w:t>překročení</w:t>
      </w:r>
      <w:r>
        <w:rPr>
          <w:spacing w:val="40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 přímé souvislosti s realizací projektu a které vznikly a byly uhrazeny v období 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9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 Výzvy, s výjimkou výdajů na 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3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9"/>
          <w:sz w:val="20"/>
        </w:rPr>
        <w:t> </w:t>
      </w:r>
      <w:r>
        <w:rPr>
          <w:sz w:val="20"/>
        </w:rPr>
        <w:t>výdajů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vycházet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9 </w:t>
      </w:r>
      <w:r>
        <w:rPr>
          <w:spacing w:val="-2"/>
          <w:sz w:val="20"/>
        </w:rPr>
        <w:t>Výzvy.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spacing w:before="1"/>
        <w:ind w:left="3275"/>
      </w:pPr>
      <w:r>
        <w:rPr>
          <w:spacing w:val="-4"/>
        </w:rPr>
        <w:t>III.</w:t>
      </w:r>
    </w:p>
    <w:p>
      <w:pPr>
        <w:pStyle w:val="Heading2"/>
        <w:ind w:left="3272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8" w:hanging="284"/>
        <w:jc w:val="left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průběžně</w:t>
      </w:r>
      <w:r>
        <w:rPr>
          <w:spacing w:val="-7"/>
          <w:sz w:val="20"/>
        </w:rPr>
        <w:t> </w:t>
      </w:r>
      <w:r>
        <w:rPr>
          <w:sz w:val="20"/>
        </w:rPr>
        <w:t>postupem</w:t>
      </w:r>
      <w:r>
        <w:rPr>
          <w:spacing w:val="-10"/>
          <w:sz w:val="20"/>
        </w:rPr>
        <w:t> </w:t>
      </w:r>
      <w:r>
        <w:rPr>
          <w:sz w:val="20"/>
        </w:rPr>
        <w:t>stanoveným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bodech</w:t>
      </w:r>
      <w:r>
        <w:rPr>
          <w:spacing w:val="-9"/>
          <w:sz w:val="20"/>
        </w:rPr>
        <w:t> </w:t>
      </w:r>
      <w:r>
        <w:rPr>
          <w:sz w:val="20"/>
        </w:rPr>
        <w:t>10–15</w:t>
      </w:r>
      <w:r>
        <w:rPr>
          <w:spacing w:val="-8"/>
          <w:sz w:val="20"/>
        </w:rPr>
        <w:t> </w:t>
      </w:r>
      <w:r>
        <w:rPr>
          <w:sz w:val="20"/>
        </w:rPr>
        <w:t>tak,</w:t>
      </w:r>
      <w:r>
        <w:rPr>
          <w:spacing w:val="-9"/>
          <w:sz w:val="20"/>
        </w:rPr>
        <w:t> </w:t>
      </w:r>
      <w:r>
        <w:rPr>
          <w:sz w:val="20"/>
        </w:rPr>
        <w:t>aby</w:t>
      </w:r>
      <w:r>
        <w:rPr>
          <w:spacing w:val="-9"/>
          <w:sz w:val="20"/>
        </w:rPr>
        <w:t> </w:t>
      </w:r>
      <w:r>
        <w:rPr>
          <w:sz w:val="20"/>
        </w:rPr>
        <w:t>byl 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 w:firstLine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325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124,05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2"/>
          <w:sz w:val="20"/>
        </w:rPr>
        <w:t> </w:t>
      </w:r>
      <w:r>
        <w:rPr>
          <w:sz w:val="20"/>
        </w:rPr>
        <w:t>každou žádostí o uvolnění finančních prostředků, (bod 11), příslušné doklady prokazující oprávněnost 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 plnění některé povinnosti vážně ohroženo. To platí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případ,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 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nehradil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nehradí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vlastních</w:t>
      </w:r>
      <w:r>
        <w:rPr>
          <w:spacing w:val="-8"/>
          <w:sz w:val="20"/>
        </w:rPr>
        <w:t> </w:t>
      </w:r>
      <w:r>
        <w:rPr>
          <w:sz w:val="20"/>
        </w:rPr>
        <w:t>zdrojů plně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3"/>
          <w:sz w:val="20"/>
        </w:rPr>
        <w:t> </w:t>
      </w:r>
      <w:r>
        <w:rPr>
          <w:sz w:val="20"/>
        </w:rPr>
        <w:t>základ</w:t>
      </w:r>
      <w:r>
        <w:rPr>
          <w:spacing w:val="-14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stanovení</w:t>
      </w:r>
      <w:r>
        <w:rPr>
          <w:spacing w:val="-13"/>
          <w:sz w:val="20"/>
        </w:rPr>
        <w:t> </w:t>
      </w:r>
      <w:r>
        <w:rPr>
          <w:sz w:val="20"/>
        </w:rPr>
        <w:t>podpory.</w:t>
      </w:r>
      <w:r>
        <w:rPr>
          <w:spacing w:val="-14"/>
          <w:sz w:val="20"/>
        </w:rPr>
        <w:t> </w:t>
      </w:r>
      <w:r>
        <w:rPr>
          <w:sz w:val="20"/>
        </w:rPr>
        <w:t>Ustanovení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1</w:t>
      </w:r>
      <w:r>
        <w:rPr>
          <w:spacing w:val="-14"/>
          <w:sz w:val="20"/>
        </w:rPr>
        <w:t> </w:t>
      </w:r>
      <w:r>
        <w:rPr>
          <w:sz w:val="20"/>
        </w:rPr>
        <w:t>tím</w:t>
      </w:r>
      <w:r>
        <w:rPr>
          <w:spacing w:val="-14"/>
          <w:sz w:val="20"/>
        </w:rPr>
        <w:t> </w:t>
      </w:r>
      <w:r>
        <w:rPr>
          <w:sz w:val="20"/>
        </w:rPr>
        <w:t>není</w:t>
      </w:r>
      <w:r>
        <w:rPr>
          <w:spacing w:val="-13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</w:t>
      </w:r>
      <w:r>
        <w:rPr>
          <w:spacing w:val="80"/>
          <w:sz w:val="20"/>
        </w:rPr>
        <w:t>  </w:t>
      </w:r>
      <w:r>
        <w:rPr>
          <w:sz w:val="20"/>
        </w:rPr>
        <w:t>dle</w:t>
      </w:r>
      <w:r>
        <w:rPr>
          <w:spacing w:val="79"/>
          <w:sz w:val="20"/>
        </w:rPr>
        <w:t>  </w:t>
      </w:r>
      <w:r>
        <w:rPr>
          <w:sz w:val="20"/>
        </w:rPr>
        <w:t>Fondem</w:t>
      </w:r>
      <w:r>
        <w:rPr>
          <w:spacing w:val="79"/>
          <w:sz w:val="20"/>
        </w:rPr>
        <w:t>  </w:t>
      </w:r>
      <w:r>
        <w:rPr>
          <w:sz w:val="20"/>
        </w:rPr>
        <w:t>akceptovaného</w:t>
      </w:r>
      <w:r>
        <w:rPr>
          <w:spacing w:val="80"/>
          <w:sz w:val="20"/>
        </w:rPr>
        <w:t>  </w:t>
      </w:r>
      <w:r>
        <w:rPr>
          <w:sz w:val="20"/>
        </w:rPr>
        <w:t>finančně</w:t>
      </w:r>
      <w:r>
        <w:rPr>
          <w:spacing w:val="80"/>
          <w:sz w:val="20"/>
        </w:rPr>
        <w:t>  </w:t>
      </w:r>
      <w:r>
        <w:rPr>
          <w:sz w:val="20"/>
        </w:rPr>
        <w:t>platebního</w:t>
      </w:r>
      <w:r>
        <w:rPr>
          <w:spacing w:val="80"/>
          <w:sz w:val="20"/>
        </w:rPr>
        <w:t>  </w:t>
      </w:r>
      <w:r>
        <w:rPr>
          <w:sz w:val="20"/>
        </w:rPr>
        <w:t>kalendáře</w:t>
      </w:r>
      <w:r>
        <w:rPr>
          <w:spacing w:val="80"/>
          <w:sz w:val="20"/>
        </w:rPr>
        <w:t> 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AIS</w:t>
      </w:r>
      <w:r>
        <w:rPr>
          <w:spacing w:val="79"/>
          <w:sz w:val="20"/>
        </w:rPr>
        <w:t>  </w:t>
      </w:r>
      <w:r>
        <w:rPr>
          <w:sz w:val="20"/>
        </w:rPr>
        <w:t>SFŽP</w:t>
      </w:r>
      <w:r>
        <w:rPr>
          <w:spacing w:val="80"/>
          <w:sz w:val="20"/>
        </w:rPr>
        <w:t>  </w:t>
      </w:r>
      <w:r>
        <w:rPr>
          <w:sz w:val="20"/>
        </w:rPr>
        <w:t>ČR a na základě žádosti o</w:t>
      </w:r>
      <w:r>
        <w:rPr>
          <w:spacing w:val="-1"/>
          <w:sz w:val="20"/>
        </w:rPr>
        <w:t> </w:t>
      </w:r>
      <w:r>
        <w:rPr>
          <w:sz w:val="20"/>
        </w:rPr>
        <w:t>uvolnění finančních prostředků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uvolnění</w:t>
      </w:r>
      <w:r>
        <w:rPr>
          <w:spacing w:val="-7"/>
          <w:sz w:val="20"/>
        </w:rPr>
        <w:t> </w:t>
      </w:r>
      <w:r>
        <w:rPr>
          <w:sz w:val="20"/>
        </w:rPr>
        <w:t>finančních</w:t>
      </w:r>
      <w:r>
        <w:rPr>
          <w:spacing w:val="-6"/>
          <w:sz w:val="20"/>
        </w:rPr>
        <w:t> </w:t>
      </w:r>
      <w:r>
        <w:rPr>
          <w:sz w:val="20"/>
        </w:rPr>
        <w:t>prostředků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obsahovat</w:t>
      </w:r>
      <w:r>
        <w:rPr>
          <w:spacing w:val="-7"/>
          <w:sz w:val="20"/>
        </w:rPr>
        <w:t> </w:t>
      </w:r>
      <w:r>
        <w:rPr>
          <w:sz w:val="20"/>
        </w:rPr>
        <w:t>tyto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8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7"/>
          <w:sz w:val="20"/>
        </w:rPr>
        <w:t> </w:t>
      </w:r>
      <w:r>
        <w:rPr>
          <w:sz w:val="20"/>
        </w:rPr>
        <w:t>faktur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ostatních</w:t>
      </w:r>
      <w:r>
        <w:rPr>
          <w:spacing w:val="-5"/>
          <w:sz w:val="20"/>
        </w:rPr>
        <w:t> </w:t>
      </w:r>
      <w:r>
        <w:rPr>
          <w:sz w:val="20"/>
        </w:rPr>
        <w:t>účetních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 dokladující uhrazení faktur zhotoviteli, případně doklady, že došlo ke skutečnému uhrazení výdajů, včetně 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"/>
          <w:sz w:val="20"/>
        </w:rPr>
        <w:t> </w:t>
      </w:r>
      <w:r>
        <w:rPr>
          <w:sz w:val="20"/>
        </w:rPr>
        <w:t>o uvolnění</w:t>
      </w:r>
      <w:r>
        <w:rPr>
          <w:spacing w:val="-1"/>
          <w:sz w:val="20"/>
        </w:rPr>
        <w:t> </w:t>
      </w:r>
      <w:r>
        <w:rPr>
          <w:sz w:val="20"/>
        </w:rPr>
        <w:t>finančních</w:t>
      </w:r>
      <w:r>
        <w:rPr>
          <w:spacing w:val="-1"/>
          <w:sz w:val="20"/>
        </w:rPr>
        <w:t> </w:t>
      </w:r>
      <w:r>
        <w:rPr>
          <w:sz w:val="20"/>
        </w:rPr>
        <w:t>prostředků a</w:t>
      </w:r>
      <w:r>
        <w:rPr>
          <w:spacing w:val="-1"/>
          <w:sz w:val="20"/>
        </w:rPr>
        <w:t> </w:t>
      </w:r>
      <w:r>
        <w:rPr>
          <w:sz w:val="20"/>
        </w:rPr>
        <w:t>předložením</w:t>
      </w:r>
      <w:r>
        <w:rPr>
          <w:spacing w:val="-2"/>
          <w:sz w:val="20"/>
        </w:rPr>
        <w:t> </w:t>
      </w:r>
      <w:r>
        <w:rPr>
          <w:sz w:val="20"/>
        </w:rPr>
        <w:t>kopií</w:t>
      </w:r>
      <w:r>
        <w:rPr>
          <w:spacing w:val="-1"/>
          <w:sz w:val="20"/>
        </w:rPr>
        <w:t> </w:t>
      </w:r>
      <w:r>
        <w:rPr>
          <w:sz w:val="20"/>
        </w:rPr>
        <w:t>faktur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mj.</w:t>
      </w:r>
      <w:r>
        <w:rPr>
          <w:spacing w:val="-1"/>
          <w:sz w:val="20"/>
        </w:rPr>
        <w:t> </w:t>
      </w:r>
      <w:r>
        <w:rPr>
          <w:sz w:val="20"/>
        </w:rPr>
        <w:t>potvrzuje,</w:t>
      </w:r>
      <w:r>
        <w:rPr>
          <w:spacing w:val="-1"/>
          <w:sz w:val="20"/>
        </w:rPr>
        <w:t> </w:t>
      </w:r>
      <w:r>
        <w:rPr>
          <w:sz w:val="20"/>
        </w:rPr>
        <w:t>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425"/>
        <w:jc w:val="both"/>
        <w:rPr>
          <w:sz w:val="20"/>
        </w:rPr>
      </w:pPr>
      <w:r>
        <w:rPr>
          <w:sz w:val="20"/>
        </w:rPr>
        <w:t>Fondu mohou být předloženy faktury již uhrazené. Fond akceptuje předložení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3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7"/>
        <w:ind w:left="0" w:firstLine="0"/>
        <w:jc w:val="left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86"/>
        <w:ind w:left="2620" w:right="4675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47" w:right="2309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458" w:top="158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7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Fondem</w:t>
      </w:r>
      <w:r>
        <w:rPr>
          <w:spacing w:val="-10"/>
          <w:sz w:val="20"/>
        </w:rPr>
        <w:t> </w:t>
      </w:r>
      <w:r>
        <w:rPr>
          <w:sz w:val="20"/>
        </w:rPr>
        <w:t>odsouhlaseného</w:t>
      </w:r>
      <w:r>
        <w:rPr>
          <w:spacing w:val="-9"/>
          <w:sz w:val="20"/>
        </w:rPr>
        <w:t> </w:t>
      </w:r>
      <w:r>
        <w:rPr>
          <w:sz w:val="20"/>
        </w:rPr>
        <w:t>podrobného</w:t>
      </w:r>
      <w:r>
        <w:rPr>
          <w:spacing w:val="-9"/>
          <w:sz w:val="20"/>
        </w:rPr>
        <w:t> </w:t>
      </w:r>
      <w:r>
        <w:rPr>
          <w:sz w:val="20"/>
        </w:rPr>
        <w:t>popisu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„Učíme se</w:t>
      </w:r>
      <w:r>
        <w:rPr>
          <w:spacing w:val="-2"/>
          <w:sz w:val="20"/>
        </w:rPr>
        <w:t> </w:t>
      </w:r>
      <w:r>
        <w:rPr>
          <w:sz w:val="20"/>
        </w:rPr>
        <w:t>v přírodě a</w:t>
      </w:r>
      <w:r>
        <w:rPr>
          <w:spacing w:val="-1"/>
          <w:sz w:val="20"/>
        </w:rPr>
        <w:t> </w:t>
      </w:r>
      <w:r>
        <w:rPr>
          <w:sz w:val="20"/>
        </w:rPr>
        <w:t>z přírody“</w:t>
      </w:r>
      <w:r>
        <w:rPr>
          <w:spacing w:val="-2"/>
          <w:sz w:val="20"/>
        </w:rPr>
        <w:t> </w:t>
      </w:r>
      <w:r>
        <w:rPr>
          <w:sz w:val="20"/>
        </w:rPr>
        <w:t>ze dne</w:t>
      </w:r>
      <w:r>
        <w:rPr>
          <w:spacing w:val="-1"/>
          <w:sz w:val="20"/>
        </w:rPr>
        <w:t> </w:t>
      </w:r>
      <w:r>
        <w:rPr>
          <w:sz w:val="20"/>
        </w:rPr>
        <w:t>20.</w:t>
      </w:r>
      <w:r>
        <w:rPr>
          <w:spacing w:val="-1"/>
          <w:sz w:val="20"/>
        </w:rPr>
        <w:t> </w:t>
      </w:r>
      <w:r>
        <w:rPr>
          <w:sz w:val="20"/>
        </w:rPr>
        <w:t>3.</w:t>
      </w:r>
      <w:r>
        <w:rPr>
          <w:spacing w:val="-1"/>
          <w:sz w:val="20"/>
        </w:rPr>
        <w:t> </w:t>
      </w:r>
      <w:r>
        <w:rPr>
          <w:sz w:val="20"/>
        </w:rPr>
        <w:t>2020,</w:t>
      </w:r>
      <w:r>
        <w:rPr>
          <w:spacing w:val="-1"/>
          <w:sz w:val="20"/>
        </w:rPr>
        <w:t> </w:t>
      </w:r>
      <w:r>
        <w:rPr>
          <w:sz w:val="20"/>
        </w:rPr>
        <w:t>včetně</w:t>
      </w:r>
      <w:r>
        <w:rPr>
          <w:spacing w:val="-2"/>
          <w:sz w:val="20"/>
        </w:rPr>
        <w:t> </w:t>
      </w:r>
      <w:r>
        <w:rPr>
          <w:sz w:val="20"/>
        </w:rPr>
        <w:t>případných</w:t>
      </w:r>
      <w:r>
        <w:rPr>
          <w:spacing w:val="-1"/>
          <w:sz w:val="20"/>
        </w:rPr>
        <w:t> </w:t>
      </w:r>
      <w:r>
        <w:rPr>
          <w:sz w:val="20"/>
        </w:rPr>
        <w:t>změn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doplňků</w:t>
      </w:r>
      <w:r>
        <w:rPr>
          <w:spacing w:val="-1"/>
          <w:sz w:val="20"/>
        </w:rPr>
        <w:t> </w:t>
      </w:r>
      <w:r>
        <w:rPr>
          <w:sz w:val="20"/>
        </w:rPr>
        <w:t>těchto dokumentů, pokud je Fond 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9" w:hanging="286"/>
        <w:jc w:val="both"/>
        <w:rPr>
          <w:sz w:val="20"/>
        </w:rPr>
      </w:pPr>
      <w:r>
        <w:rPr>
          <w:sz w:val="20"/>
        </w:rPr>
        <w:t>v období od 8/2020 do 10/2022 pořídil předměty uvedené v aktualizovaném rozpočtu projektu ze dne 4. 12. 2022 a vysadil minimálně jeden stanovištně vhodný strom, přičemž se zavazuje zajistit následnou péči o 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1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z w:val="20"/>
        </w:rPr>
        <w:t>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 vlastník</w:t>
      </w:r>
      <w:r>
        <w:rPr>
          <w:spacing w:val="40"/>
          <w:sz w:val="20"/>
        </w:rPr>
        <w:t> </w:t>
      </w:r>
      <w:r>
        <w:rPr>
          <w:sz w:val="20"/>
        </w:rPr>
        <w:t>vyslovil</w:t>
      </w:r>
      <w:r>
        <w:rPr>
          <w:spacing w:val="40"/>
          <w:sz w:val="20"/>
        </w:rPr>
        <w:t> </w:t>
      </w:r>
      <w:r>
        <w:rPr>
          <w:sz w:val="20"/>
        </w:rPr>
        <w:t>souhlas</w:t>
      </w:r>
      <w:r>
        <w:rPr>
          <w:spacing w:val="40"/>
          <w:sz w:val="20"/>
        </w:rPr>
        <w:t> </w:t>
      </w:r>
      <w:r>
        <w:rPr>
          <w:sz w:val="20"/>
        </w:rPr>
        <w:t>s realizací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zajištěním</w:t>
      </w:r>
      <w:r>
        <w:rPr>
          <w:spacing w:val="40"/>
          <w:sz w:val="20"/>
        </w:rPr>
        <w:t> </w:t>
      </w:r>
      <w:r>
        <w:rPr>
          <w:sz w:val="20"/>
        </w:rPr>
        <w:t>udržitelnosti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(včetně</w:t>
      </w:r>
      <w:r>
        <w:rPr>
          <w:spacing w:val="40"/>
          <w:sz w:val="20"/>
        </w:rPr>
        <w:t> </w:t>
      </w:r>
      <w:r>
        <w:rPr>
          <w:sz w:val="20"/>
        </w:rPr>
        <w:t>následné</w:t>
      </w:r>
      <w:r>
        <w:rPr>
          <w:spacing w:val="40"/>
          <w:sz w:val="20"/>
        </w:rPr>
        <w:t> </w:t>
      </w:r>
      <w:r>
        <w:rPr>
          <w:sz w:val="20"/>
        </w:rPr>
        <w:t>péče</w:t>
      </w:r>
      <w:r>
        <w:rPr>
          <w:spacing w:val="80"/>
          <w:sz w:val="20"/>
        </w:rPr>
        <w:t> </w:t>
      </w:r>
      <w:r>
        <w:rPr>
          <w:sz w:val="20"/>
        </w:rPr>
        <w:t>a údržby realizovaného opatření a provádění kontroly podle písm. b) odrážky páté) po dobu 3</w:t>
      </w:r>
      <w:r>
        <w:rPr>
          <w:spacing w:val="-2"/>
          <w:sz w:val="20"/>
        </w:rPr>
        <w:t> </w:t>
      </w:r>
      <w:r>
        <w:rPr>
          <w:sz w:val="20"/>
        </w:rPr>
        <w:t>let od ukončení realizace 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0"/>
        <w:ind w:left="923" w:right="112" w:firstLine="0"/>
      </w:pPr>
      <w:r>
        <w:rPr/>
        <w:t>Příjemce podpory bere přitom na vědomí, že pokud toto prohlášení není pravdivé, bude přijetí podpory podle této Smlouvy považováno za neoprávněné použití finančních prostředků poskytnutých</w:t>
      </w:r>
      <w:r>
        <w:rPr>
          <w:spacing w:val="40"/>
        </w:rPr>
        <w:t> </w:t>
      </w:r>
      <w:r>
        <w:rPr/>
        <w:t>ze</w:t>
      </w:r>
      <w:r>
        <w:rPr>
          <w:spacing w:val="40"/>
        </w:rPr>
        <w:t> </w:t>
      </w:r>
      <w:r>
        <w:rPr/>
        <w:t>státního</w:t>
      </w:r>
      <w:r>
        <w:rPr>
          <w:spacing w:val="40"/>
        </w:rPr>
        <w:t> </w:t>
      </w:r>
      <w:r>
        <w:rPr/>
        <w:t>fondu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smyslu</w:t>
      </w:r>
      <w:r>
        <w:rPr>
          <w:spacing w:val="40"/>
        </w:rPr>
        <w:t> </w:t>
      </w:r>
      <w:r>
        <w:rPr/>
        <w:t>zákona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218/2000</w:t>
      </w:r>
      <w:r>
        <w:rPr>
          <w:spacing w:val="40"/>
        </w:rPr>
        <w:t> </w:t>
      </w:r>
      <w:r>
        <w:rPr/>
        <w:t>Sb.,</w:t>
      </w:r>
      <w:r>
        <w:rPr>
          <w:spacing w:val="40"/>
        </w:rPr>
        <w:t> </w:t>
      </w:r>
      <w:r>
        <w:rPr/>
        <w:t>o</w:t>
      </w:r>
      <w:r>
        <w:rPr>
          <w:spacing w:val="39"/>
        </w:rPr>
        <w:t> </w:t>
      </w:r>
      <w:r>
        <w:rPr/>
        <w:t>rozpočtových</w:t>
      </w:r>
      <w:r>
        <w:rPr>
          <w:spacing w:val="40"/>
        </w:rPr>
        <w:t> </w:t>
      </w:r>
      <w:r>
        <w:rPr/>
        <w:t>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1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> </w:t>
      </w:r>
      <w:r>
        <w:rPr>
          <w:sz w:val="20"/>
        </w:rPr>
        <w:t>místní</w:t>
      </w:r>
      <w:r>
        <w:rPr>
          <w:spacing w:val="-8"/>
          <w:sz w:val="20"/>
        </w:rPr>
        <w:t> </w:t>
      </w:r>
      <w:r>
        <w:rPr>
          <w:sz w:val="20"/>
        </w:rPr>
        <w:t>veřejnost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všech</w:t>
      </w:r>
      <w:r>
        <w:rPr>
          <w:spacing w:val="-8"/>
          <w:sz w:val="20"/>
        </w:rPr>
        <w:t> </w:t>
      </w:r>
      <w:r>
        <w:rPr>
          <w:sz w:val="20"/>
        </w:rPr>
        <w:t>fázích</w:t>
      </w:r>
      <w:r>
        <w:rPr>
          <w:spacing w:val="-8"/>
          <w:sz w:val="20"/>
        </w:rPr>
        <w:t> </w:t>
      </w:r>
      <w:r>
        <w:rPr>
          <w:sz w:val="20"/>
        </w:rPr>
        <w:t>(v</w:t>
      </w:r>
      <w:r>
        <w:rPr>
          <w:spacing w:val="-7"/>
          <w:sz w:val="20"/>
        </w:rPr>
        <w:t> </w:t>
      </w:r>
      <w:r>
        <w:rPr>
          <w:sz w:val="20"/>
        </w:rPr>
        <w:t>rámci</w:t>
      </w:r>
      <w:r>
        <w:rPr>
          <w:spacing w:val="-8"/>
          <w:sz w:val="20"/>
        </w:rPr>
        <w:t> </w:t>
      </w:r>
      <w:r>
        <w:rPr>
          <w:sz w:val="20"/>
        </w:rPr>
        <w:t>plánování,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udržitelnosti</w:t>
      </w:r>
      <w:r>
        <w:rPr>
          <w:spacing w:val="-8"/>
          <w:sz w:val="20"/>
        </w:rPr>
        <w:t> </w:t>
      </w:r>
      <w:r>
        <w:rPr>
          <w:sz w:val="20"/>
        </w:rPr>
        <w:t>projektu)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je-li</w:t>
      </w:r>
      <w:r>
        <w:rPr>
          <w:spacing w:val="-8"/>
          <w:sz w:val="20"/>
        </w:rPr>
        <w:t> </w:t>
      </w:r>
      <w:r>
        <w:rPr>
          <w:sz w:val="20"/>
        </w:rPr>
        <w:t>to relevantní, splní povinnost podle čl. 10 písm. k) 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5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účel,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který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poskytnuta</w:t>
      </w:r>
      <w:r>
        <w:rPr>
          <w:spacing w:val="-5"/>
          <w:sz w:val="20"/>
        </w:rPr>
        <w:t> </w:t>
      </w:r>
      <w:r>
        <w:rPr>
          <w:sz w:val="20"/>
        </w:rPr>
        <w:t>podpora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u</w:t>
      </w:r>
      <w:r>
        <w:rPr>
          <w:spacing w:val="-4"/>
          <w:sz w:val="20"/>
        </w:rPr>
        <w:t> </w:t>
      </w:r>
      <w:r>
        <w:rPr>
          <w:sz w:val="20"/>
        </w:rPr>
        <w:t>relevantních</w:t>
      </w:r>
      <w:r>
        <w:rPr>
          <w:spacing w:val="-4"/>
          <w:sz w:val="20"/>
        </w:rPr>
        <w:t> </w:t>
      </w:r>
      <w:r>
        <w:rPr>
          <w:sz w:val="20"/>
        </w:rPr>
        <w:t>aktivit a jejich výstupů řádně plněn po dobu 3 let od ukončení realizace 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vést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účetnictví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daňové</w:t>
      </w:r>
      <w:r>
        <w:rPr>
          <w:spacing w:val="-14"/>
          <w:sz w:val="20"/>
        </w:rPr>
        <w:t> </w:t>
      </w:r>
      <w:r>
        <w:rPr>
          <w:sz w:val="20"/>
        </w:rPr>
        <w:t>evidenci</w:t>
      </w:r>
      <w:r>
        <w:rPr>
          <w:spacing w:val="-13"/>
          <w:sz w:val="20"/>
        </w:rPr>
        <w:t> </w:t>
      </w:r>
      <w:r>
        <w:rPr>
          <w:sz w:val="20"/>
        </w:rPr>
        <w:t>(zákon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563/1991</w:t>
      </w:r>
      <w:r>
        <w:rPr>
          <w:spacing w:val="-14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účetnictví, v platném znění, zákon č. 586/1992 Sb., o daních z příjmů, v</w:t>
      </w:r>
      <w:r>
        <w:rPr>
          <w:spacing w:val="-2"/>
          <w:sz w:val="20"/>
        </w:rPr>
        <w:t> </w:t>
      </w:r>
      <w:r>
        <w:rPr>
          <w:sz w:val="20"/>
        </w:rPr>
        <w:t>platném znění). Příjemce podpory se 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3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 akcí</w:t>
      </w:r>
      <w:r>
        <w:rPr>
          <w:spacing w:val="-5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4"/>
          <w:sz w:val="20"/>
        </w:rPr>
        <w:t> </w:t>
      </w:r>
      <w:r>
        <w:rPr>
          <w:sz w:val="20"/>
        </w:rPr>
        <w:t>transakcí, které s akcí nesouvisejí, a zavazuje se vést analytickou evidenci s vazbou 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7"/>
          <w:sz w:val="20"/>
        </w:rPr>
        <w:t> </w:t>
      </w:r>
      <w:r>
        <w:rPr>
          <w:sz w:val="20"/>
        </w:rPr>
        <w:t>osobám</w:t>
      </w:r>
      <w:r>
        <w:rPr>
          <w:spacing w:val="-8"/>
          <w:sz w:val="20"/>
        </w:rPr>
        <w:t> </w:t>
      </w:r>
      <w:r>
        <w:rPr>
          <w:sz w:val="20"/>
        </w:rPr>
        <w:t>pověřeným</w:t>
      </w:r>
      <w:r>
        <w:rPr>
          <w:spacing w:val="-8"/>
          <w:sz w:val="20"/>
        </w:rPr>
        <w:t> </w:t>
      </w:r>
      <w:r>
        <w:rPr>
          <w:sz w:val="20"/>
        </w:rPr>
        <w:t>Fondem</w:t>
      </w:r>
      <w:r>
        <w:rPr>
          <w:spacing w:val="-8"/>
          <w:sz w:val="20"/>
        </w:rPr>
        <w:t> </w:t>
      </w:r>
      <w:r>
        <w:rPr>
          <w:sz w:val="20"/>
        </w:rPr>
        <w:t>případně</w:t>
      </w:r>
      <w:r>
        <w:rPr>
          <w:spacing w:val="-7"/>
          <w:sz w:val="20"/>
        </w:rPr>
        <w:t> </w:t>
      </w:r>
      <w:r>
        <w:rPr>
          <w:sz w:val="20"/>
        </w:rPr>
        <w:t>jiným</w:t>
      </w:r>
      <w:r>
        <w:rPr>
          <w:spacing w:val="-8"/>
          <w:sz w:val="20"/>
        </w:rPr>
        <w:t> </w:t>
      </w:r>
      <w:r>
        <w:rPr>
          <w:sz w:val="20"/>
        </w:rPr>
        <w:t>oprávněným</w:t>
      </w:r>
      <w:r>
        <w:rPr>
          <w:spacing w:val="-8"/>
          <w:sz w:val="20"/>
        </w:rPr>
        <w:t> </w:t>
      </w:r>
      <w:r>
        <w:rPr>
          <w:sz w:val="20"/>
        </w:rPr>
        <w:t>kontrolním</w:t>
      </w:r>
      <w:r>
        <w:rPr>
          <w:spacing w:val="-6"/>
          <w:sz w:val="20"/>
        </w:rPr>
        <w:t> </w:t>
      </w:r>
      <w:r>
        <w:rPr>
          <w:sz w:val="20"/>
        </w:rPr>
        <w:t>orgánům,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4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</w:t>
      </w:r>
      <w:r>
        <w:rPr>
          <w:spacing w:val="-2"/>
          <w:sz w:val="20"/>
        </w:rPr>
        <w:t> </w:t>
      </w:r>
      <w:r>
        <w:rPr>
          <w:sz w:val="20"/>
        </w:rPr>
        <w:t>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7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6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1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1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 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2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2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podklady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zadávání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2"/>
          <w:sz w:val="20"/>
        </w:rPr>
        <w:t> </w:t>
      </w:r>
      <w:r>
        <w:rPr>
          <w:sz w:val="20"/>
        </w:rPr>
        <w:t>zakázek, stanovená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Směrnici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(včetně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2"/>
          <w:sz w:val="20"/>
        </w:rPr>
        <w:t> </w:t>
      </w:r>
      <w:r>
        <w:rPr>
          <w:sz w:val="20"/>
        </w:rPr>
        <w:t>příloh) a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aktuálních</w:t>
      </w:r>
      <w:r>
        <w:rPr>
          <w:spacing w:val="-4"/>
          <w:sz w:val="20"/>
        </w:rPr>
        <w:t> </w:t>
      </w:r>
      <w:r>
        <w:rPr>
          <w:sz w:val="20"/>
        </w:rPr>
        <w:t>Pokynech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4"/>
          <w:sz w:val="20"/>
        </w:rPr>
        <w:t> </w:t>
      </w:r>
      <w:r>
        <w:rPr>
          <w:sz w:val="20"/>
        </w:rPr>
        <w:t>zakázek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OPŽP</w:t>
      </w:r>
      <w:r>
        <w:rPr>
          <w:spacing w:val="-6"/>
          <w:sz w:val="20"/>
        </w:rPr>
        <w:t> </w:t>
      </w:r>
      <w:r>
        <w:rPr>
          <w:sz w:val="20"/>
        </w:rPr>
        <w:t>2014-2020,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jsou</w:t>
      </w:r>
      <w:r>
        <w:rPr>
          <w:spacing w:val="-4"/>
          <w:sz w:val="20"/>
        </w:rPr>
        <w:t> </w:t>
      </w:r>
      <w:r>
        <w:rPr>
          <w:sz w:val="20"/>
        </w:rPr>
        <w:t>zveřejněny</w:t>
      </w:r>
      <w:r>
        <w:rPr>
          <w:spacing w:val="-5"/>
          <w:sz w:val="20"/>
        </w:rPr>
        <w:t> </w:t>
      </w:r>
      <w:r>
        <w:rPr>
          <w:sz w:val="20"/>
        </w:rPr>
        <w:t>na </w:t>
      </w:r>
      <w:hyperlink r:id="rId6">
        <w:r>
          <w:rPr>
            <w:sz w:val="20"/>
          </w:rPr>
          <w:t>www.sfzp.cz,</w:t>
        </w:r>
      </w:hyperlink>
      <w:r>
        <w:rPr>
          <w:spacing w:val="-5"/>
          <w:sz w:val="20"/>
        </w:rPr>
        <w:t> </w:t>
      </w:r>
      <w:r>
        <w:rPr>
          <w:sz w:val="20"/>
        </w:rPr>
        <w:t>sekce</w:t>
      </w:r>
      <w:r>
        <w:rPr>
          <w:spacing w:val="-5"/>
          <w:sz w:val="20"/>
        </w:rPr>
        <w:t> </w:t>
      </w:r>
      <w:r>
        <w:rPr>
          <w:sz w:val="20"/>
        </w:rPr>
        <w:t>Národní</w:t>
      </w:r>
      <w:r>
        <w:rPr>
          <w:spacing w:val="-2"/>
          <w:sz w:val="20"/>
        </w:rPr>
        <w:t> </w:t>
      </w:r>
      <w:r>
        <w:rPr>
          <w:sz w:val="20"/>
        </w:rPr>
        <w:t>program</w:t>
      </w:r>
      <w:r>
        <w:rPr>
          <w:spacing w:val="-5"/>
          <w:sz w:val="20"/>
        </w:rPr>
        <w:t> </w:t>
      </w:r>
      <w:r>
        <w:rPr>
          <w:sz w:val="20"/>
        </w:rPr>
        <w:t>Životní</w:t>
      </w:r>
      <w:r>
        <w:rPr>
          <w:spacing w:val="-5"/>
          <w:sz w:val="20"/>
        </w:rPr>
        <w:t> </w:t>
      </w:r>
      <w:r>
        <w:rPr>
          <w:sz w:val="20"/>
        </w:rPr>
        <w:t>prostředí –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programu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4"/>
          <w:sz w:val="20"/>
        </w:rPr>
        <w:t> </w:t>
      </w:r>
      <w:r>
        <w:rPr>
          <w:sz w:val="20"/>
        </w:rPr>
        <w:t>zakázek</w:t>
      </w:r>
      <w:r>
        <w:rPr>
          <w:spacing w:val="-2"/>
          <w:sz w:val="20"/>
        </w:rPr>
        <w:t> </w:t>
      </w:r>
      <w:r>
        <w:rPr>
          <w:sz w:val="20"/>
        </w:rPr>
        <w:t>– odkaz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10"/>
          <w:sz w:val="20"/>
        </w:rPr>
        <w:t> </w:t>
      </w:r>
      <w:r>
        <w:rPr>
          <w:sz w:val="20"/>
        </w:rPr>
        <w:t>zakázek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OPŽP</w:t>
      </w:r>
      <w:r>
        <w:rPr>
          <w:spacing w:val="-11"/>
          <w:sz w:val="20"/>
        </w:rPr>
        <w:t> </w:t>
      </w:r>
      <w:r>
        <w:rPr>
          <w:sz w:val="20"/>
        </w:rPr>
        <w:t>2014-2020,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akce.</w:t>
      </w:r>
      <w:r>
        <w:rPr>
          <w:spacing w:val="-8"/>
          <w:sz w:val="20"/>
        </w:rPr>
        <w:t> </w:t>
      </w:r>
      <w:r>
        <w:rPr>
          <w:sz w:val="20"/>
        </w:rPr>
        <w:t>Specifické povinnosti relevantní pouze pro OPŽP 2014-2020 se na příjemce podpory nevztahují. V této souvislosti příjemce podpory prohlašuje, že uvedená pravidla byla dodržena.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  <w:ind w:left="3274"/>
      </w:pPr>
      <w:r>
        <w:rPr>
          <w:spacing w:val="-5"/>
        </w:rPr>
        <w:t>V.</w:t>
      </w:r>
    </w:p>
    <w:p>
      <w:pPr>
        <w:pStyle w:val="Heading2"/>
        <w:spacing w:before="1"/>
        <w:ind w:left="118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1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" w:after="0"/>
        <w:ind w:left="52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povinností podle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II bodů 5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2"/>
          <w:sz w:val="20"/>
        </w:rPr>
        <w:t> </w:t>
      </w:r>
      <w:r>
        <w:rPr>
          <w:sz w:val="20"/>
        </w:rPr>
        <w:t>6 nebo</w:t>
      </w:r>
      <w:r>
        <w:rPr>
          <w:spacing w:val="2"/>
          <w:sz w:val="20"/>
        </w:rPr>
        <w:t> </w:t>
      </w:r>
      <w:r>
        <w:rPr>
          <w:sz w:val="20"/>
        </w:rPr>
        <w:t>podle článku IV bodu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písm.</w:t>
      </w:r>
      <w:r>
        <w:rPr>
          <w:spacing w:val="1"/>
          <w:sz w:val="20"/>
        </w:rPr>
        <w:t> </w:t>
      </w:r>
      <w:r>
        <w:rPr>
          <w:sz w:val="20"/>
        </w:rPr>
        <w:t>a), c),</w:t>
      </w:r>
      <w:r>
        <w:rPr>
          <w:spacing w:val="-1"/>
          <w:sz w:val="20"/>
        </w:rPr>
        <w:t> </w:t>
      </w:r>
      <w:r>
        <w:rPr>
          <w:sz w:val="20"/>
        </w:rPr>
        <w:t>d)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2"/>
          <w:sz w:val="20"/>
        </w:rPr>
        <w:t> </w:t>
      </w:r>
      <w:r>
        <w:rPr>
          <w:spacing w:val="-5"/>
          <w:sz w:val="20"/>
        </w:rPr>
        <w:t>e)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73"/>
        <w:ind w:right="114" w:firstLine="0"/>
      </w:pPr>
      <w:r>
        <w:rPr/>
        <w:t>bude</w:t>
      </w:r>
      <w:r>
        <w:rPr>
          <w:spacing w:val="40"/>
        </w:rPr>
        <w:t> </w:t>
      </w:r>
      <w:r>
        <w:rPr/>
        <w:t>postiženo</w:t>
      </w:r>
      <w:r>
        <w:rPr>
          <w:spacing w:val="40"/>
        </w:rPr>
        <w:t> </w:t>
      </w:r>
      <w:r>
        <w:rPr/>
        <w:t>odvodem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výši</w:t>
      </w:r>
      <w:r>
        <w:rPr>
          <w:spacing w:val="40"/>
        </w:rPr>
        <w:t> </w:t>
      </w:r>
      <w:r>
        <w:rPr/>
        <w:t>100</w:t>
      </w:r>
      <w:r>
        <w:rPr>
          <w:spacing w:val="40"/>
        </w:rPr>
        <w:t> </w:t>
      </w:r>
      <w:r>
        <w:rPr/>
        <w:t>%</w:t>
      </w:r>
      <w:r>
        <w:rPr>
          <w:spacing w:val="40"/>
        </w:rPr>
        <w:t> </w:t>
      </w:r>
      <w:r>
        <w:rPr/>
        <w:t>z poskytnuté</w:t>
      </w:r>
      <w:r>
        <w:rPr>
          <w:spacing w:val="40"/>
        </w:rPr>
        <w:t> </w:t>
      </w:r>
      <w:r>
        <w:rPr/>
        <w:t>podpory.</w:t>
      </w:r>
      <w:r>
        <w:rPr>
          <w:spacing w:val="40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40"/>
        </w:rPr>
        <w:t> </w:t>
      </w:r>
      <w:r>
        <w:rPr/>
        <w:t>podle</w:t>
      </w:r>
      <w:r>
        <w:rPr>
          <w:spacing w:val="40"/>
        </w:rPr>
        <w:t> </w:t>
      </w:r>
      <w:r>
        <w:rPr/>
        <w:t>článku IV</w:t>
      </w:r>
      <w:r>
        <w:rPr>
          <w:spacing w:val="-1"/>
        </w:rPr>
        <w:t> </w:t>
      </w:r>
      <w:r>
        <w:rPr/>
        <w:t>bodu</w:t>
      </w:r>
      <w:r>
        <w:rPr>
          <w:spacing w:val="-2"/>
        </w:rPr>
        <w:t> </w:t>
      </w:r>
      <w:r>
        <w:rPr/>
        <w:t>1</w:t>
      </w:r>
      <w:r>
        <w:rPr>
          <w:spacing w:val="40"/>
        </w:rPr>
        <w:t> </w:t>
      </w:r>
      <w:r>
        <w:rPr/>
        <w:t>písm.</w:t>
      </w:r>
      <w:r>
        <w:rPr>
          <w:spacing w:val="-2"/>
        </w:rPr>
        <w:t> </w:t>
      </w:r>
      <w:r>
        <w:rPr/>
        <w:t>b)</w:t>
      </w:r>
      <w:r>
        <w:rPr>
          <w:spacing w:val="40"/>
        </w:rPr>
        <w:t> </w:t>
      </w:r>
      <w:r>
        <w:rPr/>
        <w:t>za</w:t>
      </w:r>
      <w:r>
        <w:rPr>
          <w:spacing w:val="40"/>
        </w:rPr>
        <w:t> </w:t>
      </w:r>
      <w:r>
        <w:rPr/>
        <w:t>první,</w:t>
      </w:r>
      <w:r>
        <w:rPr>
          <w:spacing w:val="40"/>
        </w:rPr>
        <w:t> </w:t>
      </w:r>
      <w:r>
        <w:rPr/>
        <w:t>druhou</w:t>
      </w:r>
      <w:r>
        <w:rPr>
          <w:spacing w:val="40"/>
        </w:rPr>
        <w:t> </w:t>
      </w:r>
      <w:r>
        <w:rPr/>
        <w:t>nebo</w:t>
      </w:r>
      <w:r>
        <w:rPr>
          <w:spacing w:val="40"/>
        </w:rPr>
        <w:t> </w:t>
      </w:r>
      <w:r>
        <w:rPr/>
        <w:t>třetí</w:t>
      </w:r>
      <w:r>
        <w:rPr>
          <w:spacing w:val="40"/>
        </w:rPr>
        <w:t> </w:t>
      </w:r>
      <w:r>
        <w:rPr/>
        <w:t>odrážkou</w:t>
      </w:r>
      <w:r>
        <w:rPr>
          <w:spacing w:val="40"/>
        </w:rPr>
        <w:t> </w:t>
      </w:r>
      <w:r>
        <w:rPr/>
        <w:t>bude</w:t>
      </w:r>
      <w:r>
        <w:rPr>
          <w:spacing w:val="40"/>
        </w:rPr>
        <w:t> </w:t>
      </w:r>
      <w:r>
        <w:rPr/>
        <w:t>postiženo</w:t>
      </w:r>
      <w:r>
        <w:rPr>
          <w:spacing w:val="40"/>
        </w:rPr>
        <w:t> </w:t>
      </w:r>
      <w:r>
        <w:rPr/>
        <w:t>odvodem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výši</w:t>
      </w:r>
      <w:r>
        <w:rPr>
          <w:spacing w:val="40"/>
        </w:rPr>
        <w:t> </w:t>
      </w:r>
      <w:r>
        <w:rPr/>
        <w:t>100</w:t>
      </w:r>
      <w:r>
        <w:rPr>
          <w:spacing w:val="40"/>
        </w:rPr>
        <w:t> </w:t>
      </w:r>
      <w:r>
        <w:rPr/>
        <w:t>%</w:t>
      </w:r>
      <w:r>
        <w:rPr>
          <w:spacing w:val="40"/>
        </w:rPr>
        <w:t> </w:t>
      </w:r>
      <w:r>
        <w:rPr/>
        <w:t>z poskytnuté 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první, třetí nebo čtvrtou odrážkou, 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druhou</w:t>
      </w:r>
      <w:r>
        <w:rPr>
          <w:spacing w:val="-13"/>
          <w:sz w:val="20"/>
        </w:rPr>
        <w:t> </w:t>
      </w:r>
      <w:r>
        <w:rPr>
          <w:sz w:val="20"/>
        </w:rPr>
        <w:t>odrážkou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2"/>
          <w:sz w:val="20"/>
        </w:rPr>
        <w:t> </w:t>
      </w:r>
      <w:r>
        <w:rPr>
          <w:sz w:val="20"/>
        </w:rPr>
        <w:t>50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3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3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100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4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4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50-90 % stanovených indikátorů, bude toto porušení postiženo odvodem v</w:t>
      </w:r>
      <w:r>
        <w:rPr>
          <w:spacing w:val="-1"/>
          <w:sz w:val="20"/>
        </w:rPr>
        <w:t> </w:t>
      </w:r>
      <w:r>
        <w:rPr>
          <w:sz w:val="20"/>
        </w:rPr>
        <w:t>rozmezí 10-50 %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závislosti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míře</w:t>
      </w:r>
      <w:r>
        <w:rPr>
          <w:spacing w:val="-10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6"/>
          <w:sz w:val="20"/>
        </w:rPr>
        <w:t> </w:t>
      </w:r>
      <w:r>
        <w:rPr>
          <w:sz w:val="20"/>
        </w:rPr>
        <w:t>indikátorů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9"/>
          <w:sz w:val="20"/>
        </w:rPr>
        <w:t> </w:t>
      </w:r>
      <w:r>
        <w:rPr>
          <w:sz w:val="20"/>
        </w:rPr>
        <w:t>akce.</w:t>
      </w:r>
      <w:r>
        <w:rPr>
          <w:spacing w:val="-2"/>
          <w:sz w:val="20"/>
        </w:rPr>
        <w:t> </w:t>
      </w:r>
      <w:r>
        <w:rPr>
          <w:sz w:val="20"/>
        </w:rPr>
        <w:t>Plnění</w:t>
      </w:r>
      <w:r>
        <w:rPr>
          <w:spacing w:val="-9"/>
          <w:sz w:val="20"/>
        </w:rPr>
        <w:t> </w:t>
      </w:r>
      <w:r>
        <w:rPr>
          <w:sz w:val="20"/>
        </w:rPr>
        <w:t>účelu</w:t>
      </w:r>
      <w:r>
        <w:rPr>
          <w:spacing w:val="-9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termínů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ind w:left="3277"/>
      </w:pPr>
      <w:r>
        <w:rPr>
          <w:spacing w:val="-5"/>
        </w:rPr>
        <w:t>VI.</w:t>
      </w:r>
    </w:p>
    <w:p>
      <w:pPr>
        <w:pStyle w:val="Heading2"/>
        <w:spacing w:before="1"/>
        <w:ind w:left="3274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1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7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III</w:t>
      </w:r>
      <w:r>
        <w:rPr>
          <w:spacing w:val="-3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2 až</w:t>
      </w:r>
      <w:r>
        <w:rPr>
          <w:spacing w:val="-2"/>
          <w:sz w:val="20"/>
        </w:rPr>
        <w:t> </w:t>
      </w:r>
      <w:r>
        <w:rPr>
          <w:sz w:val="20"/>
        </w:rPr>
        <w:t>8,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zejména</w:t>
      </w:r>
      <w:r>
        <w:rPr>
          <w:spacing w:val="-3"/>
          <w:sz w:val="20"/>
        </w:rPr>
        <w:t> </w:t>
      </w:r>
      <w:r>
        <w:rPr>
          <w:sz w:val="20"/>
        </w:rPr>
        <w:t>tehdy,</w:t>
      </w:r>
      <w:r>
        <w:rPr>
          <w:spacing w:val="-3"/>
          <w:sz w:val="20"/>
        </w:rPr>
        <w:t> </w:t>
      </w:r>
      <w:r>
        <w:rPr>
          <w:sz w:val="20"/>
        </w:rPr>
        <w:t>kdy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docíleno</w:t>
      </w:r>
      <w:r>
        <w:rPr>
          <w:spacing w:val="-1"/>
          <w:sz w:val="20"/>
        </w:rPr>
        <w:t> </w:t>
      </w:r>
      <w:r>
        <w:rPr>
          <w:sz w:val="20"/>
        </w:rPr>
        <w:t>nižších přínosů</w:t>
      </w:r>
      <w:r>
        <w:rPr>
          <w:spacing w:val="-2"/>
          <w:sz w:val="20"/>
        </w:rPr>
        <w:t> </w:t>
      </w:r>
      <w:r>
        <w:rPr>
          <w:sz w:val="20"/>
        </w:rPr>
        <w:t>(nebo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7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9" w:after="0"/>
        <w:ind w:left="525" w:right="114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 w:firstLine="0"/>
        <w:jc w:val="left"/>
        <w:rPr>
          <w:sz w:val="36"/>
        </w:rPr>
      </w:pPr>
    </w:p>
    <w:p>
      <w:pPr>
        <w:pStyle w:val="BodyText"/>
        <w:tabs>
          <w:tab w:pos="6713" w:val="left" w:leader="none"/>
        </w:tabs>
        <w:spacing w:before="0"/>
        <w:ind w:left="242" w:firstLine="0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spacing w:before="12"/>
        <w:ind w:left="0" w:firstLine="0"/>
        <w:jc w:val="left"/>
        <w:rPr>
          <w:sz w:val="17"/>
        </w:rPr>
      </w:pPr>
    </w:p>
    <w:p>
      <w:pPr>
        <w:pStyle w:val="BodyText"/>
        <w:spacing w:before="0"/>
        <w:ind w:left="242" w:firstLine="0"/>
        <w:jc w:val="left"/>
      </w:pPr>
      <w:r>
        <w:rPr>
          <w:spacing w:val="-4"/>
        </w:rPr>
        <w:t>dne: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tabs>
          <w:tab w:pos="6722" w:val="left" w:leader="none"/>
        </w:tabs>
        <w:spacing w:before="1"/>
        <w:ind w:left="24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722" w:val="left" w:leader="none"/>
        </w:tabs>
        <w:spacing w:before="0"/>
        <w:ind w:left="242" w:firstLine="0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0" w:footer="1458" w:top="144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3360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2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8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0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2023-07-21T11:56:10Z</dcterms:created>
  <dcterms:modified xsi:type="dcterms:W3CDTF">2023-07-21T11:56:10Z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2023-07-21T00:00:00Z</vt:filetime>
  </property>
</Properties>
</file>