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bookmarkStart w:id="0" w:name="_Hlk3877348"/>
      <w:r>
        <w:rPr>
          <w:rFonts w:ascii="Arial" w:eastAsia="Arial" w:hAnsi="Arial" w:cs="Arial"/>
          <w:sz w:val="16"/>
          <w:szCs w:val="16"/>
        </w:rPr>
        <w:t>Beskydské divadlo Nový Jičín, příspěvková organizace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 sídlem: Divadelní 873/5 741 01 Nový Jičín</w:t>
      </w:r>
      <w:r>
        <w:rPr>
          <w:rFonts w:ascii="Arial" w:eastAsia="Arial" w:hAnsi="Arial" w:cs="Arial"/>
          <w:sz w:val="16"/>
          <w:szCs w:val="16"/>
        </w:rPr>
        <w:br/>
        <w:t>IČO: 000 96 334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neplátci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Zapsaná: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bankovní spojení:  </w:t>
      </w:r>
      <w:proofErr w:type="spellStart"/>
      <w:r w:rsidR="002F363E">
        <w:rPr>
          <w:rFonts w:ascii="Arial" w:eastAsia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číslo účtu:  </w:t>
      </w:r>
      <w:proofErr w:type="spellStart"/>
      <w:r w:rsidR="002F363E">
        <w:rPr>
          <w:rFonts w:ascii="Arial" w:eastAsia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zastoupené: Bc. Jiřím </w:t>
      </w:r>
      <w:proofErr w:type="spellStart"/>
      <w:r>
        <w:rPr>
          <w:rFonts w:ascii="Arial" w:eastAsia="Arial" w:hAnsi="Arial" w:cs="Arial"/>
          <w:sz w:val="16"/>
          <w:szCs w:val="16"/>
        </w:rPr>
        <w:t>Močičkou</w:t>
      </w:r>
      <w:proofErr w:type="spellEnd"/>
      <w:r>
        <w:rPr>
          <w:rFonts w:ascii="Arial" w:eastAsia="Arial" w:hAnsi="Arial" w:cs="Arial"/>
          <w:sz w:val="16"/>
          <w:szCs w:val="16"/>
        </w:rPr>
        <w:t>, ředitelem BD NJ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(dále jen „pořadatel“)</w:t>
      </w:r>
      <w:bookmarkEnd w:id="0"/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 sídlem Chodská 1131/21, Vinohrady, 120 00 - Praha 2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zapsaná: v obchodním rejstříku vedeném Městským soudem v Praze 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plátce DPH: ano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zastoupená paní Gab</w:t>
      </w:r>
      <w:r>
        <w:rPr>
          <w:rFonts w:ascii="Arial" w:eastAsia="Arial" w:hAnsi="Arial" w:cs="Arial"/>
          <w:sz w:val="16"/>
          <w:szCs w:val="16"/>
        </w:rPr>
        <w:t xml:space="preserve">rielou Dvořákovou, na základě plné moci </w:t>
      </w:r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 xml:space="preserve">Korespondenční adresa: </w:t>
      </w:r>
      <w:proofErr w:type="spellStart"/>
      <w:r w:rsidR="002F363E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(dále jen „agentura“)</w:t>
      </w: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uzavírají tuto</w:t>
      </w: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SMLOUVU</w:t>
      </w: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spolupráci při pořádání divadelního představení</w:t>
      </w:r>
    </w:p>
    <w:p w:rsidR="001F6E20" w:rsidRDefault="001F6E20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:rsidR="001F6E20" w:rsidRDefault="00815BFD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1</w:t>
      </w: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Úvodní ustanovení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 Agentura prohlašuje, že je výkonnými umělci – herci účinkujícími v divadelním představení s názvem „VÁŠNIVOST, THRILLER“ (společně dále jen „herci“) – zmocněna k jednání o podmínkách této smlouvy v celém rozsahu, k podpisu této smlouvy a k přijetí ceny</w:t>
      </w:r>
      <w:r>
        <w:rPr>
          <w:rFonts w:ascii="Arial" w:hAnsi="Arial" w:cs="Arial"/>
          <w:sz w:val="16"/>
          <w:szCs w:val="16"/>
        </w:rPr>
        <w:t xml:space="preserve"> sjednané touto smlouvou. Agentura dále prohlašuje, že je na základě licenční smlouvy uzavřené se společností Aura- Pont s.r.o. držitelem práv autorů k autorskému dílu – divadelní hře s názvem „VÁŠNIVOST, THRILLER“ (dále jen „divadelní hra“) – k jeho užití</w:t>
      </w:r>
      <w:r>
        <w:rPr>
          <w:rFonts w:ascii="Arial" w:hAnsi="Arial" w:cs="Arial"/>
          <w:sz w:val="16"/>
          <w:szCs w:val="16"/>
        </w:rPr>
        <w:t xml:space="preserve"> při veřejnému divadelnímu provozování. 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1.2 Pořadatel prohlašuje, že je pořadatelem kulturní akce, v rámci, které bude veřejně provozována divadelní hra v rámci divadelního představení (dále jen „divadelní představení“). </w:t>
      </w:r>
    </w:p>
    <w:p w:rsidR="001F6E20" w:rsidRDefault="00815BF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2</w:t>
      </w: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Předmět smlouvy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 Předmětem této smlouvy je závazek agentury zajistit program divadelního představení – vytvoření uměleckého výkonu herci divadelního představení a zajistit související činnosti specifikované v této smlouvě.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2.2 Předmětem této smlouvy je dále poskytnutí </w:t>
      </w:r>
      <w:r>
        <w:rPr>
          <w:rFonts w:ascii="Arial" w:hAnsi="Arial" w:cs="Arial"/>
          <w:sz w:val="16"/>
          <w:szCs w:val="16"/>
        </w:rPr>
        <w:t>licence k užití divadelní hry a uměleckého výkonu vytvořeného herci při divadelním představení agenturou pořadateli, v rozsahu, způsobem a za podmínek sjednaných touto smlouvou.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2.3 Předmětem této smlouvy je dále závazek pořadatele uspořádat divadelní před</w:t>
      </w:r>
      <w:r>
        <w:rPr>
          <w:rFonts w:ascii="Arial" w:hAnsi="Arial" w:cs="Arial"/>
          <w:sz w:val="16"/>
          <w:szCs w:val="16"/>
        </w:rPr>
        <w:t xml:space="preserve">stavení a splnit povinnosti s tím související specifikované v této smlouvě. 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 Předmětem této smlouvy je dále závazek pořadatele řádně poskytnuté plnění od agentury převzít a zaplatit agentuře cenu za poskytnuté plnění.</w:t>
      </w:r>
    </w:p>
    <w:p w:rsidR="001F6E20" w:rsidRDefault="00815BF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3</w:t>
      </w: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Specifikace divadelního p</w:t>
      </w:r>
      <w:r>
        <w:rPr>
          <w:rFonts w:ascii="Arial" w:hAnsi="Arial" w:cs="Arial"/>
          <w:sz w:val="16"/>
          <w:szCs w:val="16"/>
        </w:rPr>
        <w:t>ředstavení</w:t>
      </w:r>
    </w:p>
    <w:p w:rsidR="001F6E20" w:rsidRDefault="00815BFD">
      <w:pPr>
        <w:widowControl/>
        <w:shd w:val="clear" w:color="auto" w:fill="FFFFFF"/>
        <w:spacing w:before="120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Autoři: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Koos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Terpstra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Nhung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Dam</w:t>
      </w:r>
    </w:p>
    <w:p w:rsidR="001F6E20" w:rsidRDefault="00815BFD">
      <w:pPr>
        <w:widowControl/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Překlad: Sylva Hulová</w:t>
      </w:r>
    </w:p>
    <w:p w:rsidR="001F6E20" w:rsidRDefault="00815BFD">
      <w:pPr>
        <w:widowControl/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Režie: Thomas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Zielinski</w:t>
      </w:r>
      <w:proofErr w:type="spellEnd"/>
    </w:p>
    <w:p w:rsidR="001F6E20" w:rsidRDefault="00815BFD">
      <w:pPr>
        <w:widowControl/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Název divadla: Divadlo Verze</w:t>
      </w:r>
    </w:p>
    <w:p w:rsidR="001F6E20" w:rsidRDefault="00815BFD">
      <w:pPr>
        <w:widowControl/>
        <w:shd w:val="clear" w:color="auto" w:fill="FFFFFF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>Místo konání: Beskydské divadlo Nový Jičín – velký sál</w:t>
      </w:r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 xml:space="preserve">Termín konání: </w:t>
      </w:r>
      <w:proofErr w:type="gramStart"/>
      <w:r>
        <w:rPr>
          <w:rFonts w:ascii="Arial" w:eastAsia="Arial" w:hAnsi="Arial" w:cs="Arial"/>
          <w:color w:val="auto"/>
          <w:sz w:val="16"/>
          <w:szCs w:val="16"/>
        </w:rPr>
        <w:t>30.10.2023</w:t>
      </w:r>
      <w:proofErr w:type="gramEnd"/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>Čas konání: 19,00</w:t>
      </w:r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 xml:space="preserve">Předprodej: </w:t>
      </w:r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>Kontaktní osoba/telefon/e</w:t>
      </w:r>
      <w:r>
        <w:rPr>
          <w:rFonts w:ascii="Arial" w:eastAsia="Arial" w:hAnsi="Arial" w:cs="Arial"/>
          <w:color w:val="auto"/>
          <w:sz w:val="16"/>
          <w:szCs w:val="16"/>
        </w:rPr>
        <w:t xml:space="preserve">mail:  </w:t>
      </w:r>
      <w:proofErr w:type="spellStart"/>
      <w:r w:rsidR="002F363E">
        <w:rPr>
          <w:rFonts w:ascii="Arial" w:eastAsia="Arial" w:hAnsi="Arial" w:cs="Arial"/>
          <w:color w:val="auto"/>
          <w:sz w:val="16"/>
          <w:szCs w:val="16"/>
        </w:rPr>
        <w:t>xx</w:t>
      </w:r>
      <w:proofErr w:type="spellEnd"/>
      <w:r>
        <w:rPr>
          <w:rFonts w:ascii="Arial" w:eastAsia="Arial" w:hAnsi="Arial" w:cs="Arial"/>
          <w:color w:val="auto"/>
          <w:sz w:val="16"/>
          <w:szCs w:val="16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auto"/>
          <w:sz w:val="16"/>
          <w:szCs w:val="16"/>
        </w:rPr>
        <w:t>tel.</w:t>
      </w:r>
      <w:r w:rsidR="002F363E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  <w:proofErr w:type="gramEnd"/>
      <w:r>
        <w:rPr>
          <w:rFonts w:ascii="Arial" w:eastAsia="Arial" w:hAnsi="Arial" w:cs="Arial"/>
          <w:color w:val="auto"/>
          <w:sz w:val="16"/>
          <w:szCs w:val="16"/>
        </w:rPr>
        <w:t xml:space="preserve">, </w:t>
      </w:r>
      <w:proofErr w:type="spellStart"/>
      <w:r w:rsidR="002F363E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color w:val="auto"/>
          <w:sz w:val="16"/>
          <w:szCs w:val="16"/>
        </w:rPr>
        <w:t xml:space="preserve">Kontakt na technika: </w:t>
      </w:r>
      <w:proofErr w:type="spellStart"/>
      <w:r w:rsidR="002F363E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  <w:r>
        <w:rPr>
          <w:rFonts w:ascii="Arial" w:eastAsia="Arial" w:hAnsi="Arial" w:cs="Arial"/>
          <w:color w:val="auto"/>
          <w:sz w:val="16"/>
          <w:szCs w:val="16"/>
        </w:rPr>
        <w:t xml:space="preserve"> tel.</w:t>
      </w:r>
      <w:r w:rsidR="002F363E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proofErr w:type="spellStart"/>
      <w:r w:rsidR="002F363E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</w:p>
    <w:p w:rsidR="001F6E20" w:rsidRDefault="00815BFD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Trvání: s přestávkou 1:30 + 30 minut</w:t>
      </w:r>
    </w:p>
    <w:p w:rsidR="001F6E20" w:rsidRDefault="00815BFD">
      <w:pPr>
        <w:pStyle w:val="Zkladntex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Herecké obsazení: </w:t>
      </w:r>
      <w:proofErr w:type="spellStart"/>
      <w:r w:rsidR="002F363E">
        <w:rPr>
          <w:rFonts w:ascii="Arial" w:hAnsi="Arial" w:cs="Arial"/>
          <w:color w:val="auto"/>
          <w:sz w:val="16"/>
          <w:szCs w:val="16"/>
        </w:rPr>
        <w:t>xxx</w:t>
      </w:r>
      <w:proofErr w:type="spellEnd"/>
      <w:r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, </w:t>
      </w:r>
      <w:proofErr w:type="spellStart"/>
      <w:r w:rsidR="002F363E">
        <w:rPr>
          <w:rFonts w:ascii="Arial" w:hAnsi="Arial" w:cs="Arial"/>
          <w:color w:val="auto"/>
          <w:sz w:val="16"/>
          <w:szCs w:val="16"/>
          <w:shd w:val="clear" w:color="auto" w:fill="FFFFFF"/>
        </w:rPr>
        <w:t>xxx</w:t>
      </w:r>
      <w:proofErr w:type="spellEnd"/>
      <w:r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, </w:t>
      </w:r>
      <w:proofErr w:type="spellStart"/>
      <w:r w:rsidR="002F363E">
        <w:rPr>
          <w:rFonts w:ascii="Arial" w:hAnsi="Arial" w:cs="Arial"/>
          <w:color w:val="auto"/>
          <w:sz w:val="16"/>
          <w:szCs w:val="16"/>
          <w:shd w:val="clear" w:color="auto" w:fill="FFFFFF"/>
        </w:rPr>
        <w:t>xxx</w:t>
      </w:r>
      <w:proofErr w:type="spellEnd"/>
      <w:r>
        <w:rPr>
          <w:rFonts w:ascii="Arial" w:hAnsi="Arial" w:cs="Arial"/>
          <w:color w:val="auto"/>
          <w:sz w:val="16"/>
          <w:szCs w:val="16"/>
          <w:shd w:val="clear" w:color="auto" w:fill="FFFFFF"/>
        </w:rPr>
        <w:t>,</w:t>
      </w:r>
      <w:r w:rsidR="002F363E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2F363E">
        <w:rPr>
          <w:rFonts w:ascii="Arial" w:hAnsi="Arial" w:cs="Arial"/>
          <w:color w:val="auto"/>
          <w:sz w:val="16"/>
          <w:szCs w:val="16"/>
          <w:shd w:val="clear" w:color="auto" w:fill="FFFFFF"/>
        </w:rPr>
        <w:t>xxx</w:t>
      </w:r>
      <w:proofErr w:type="spellEnd"/>
      <w:r>
        <w:rPr>
          <w:rFonts w:ascii="Arial" w:hAnsi="Arial" w:cs="Arial"/>
          <w:color w:val="auto"/>
          <w:sz w:val="16"/>
          <w:szCs w:val="16"/>
        </w:rPr>
        <w:tab/>
      </w:r>
    </w:p>
    <w:p w:rsidR="001F6E20" w:rsidRDefault="00815BFD">
      <w:pPr>
        <w:pStyle w:val="Zkladntext"/>
        <w:jc w:val="both"/>
        <w:rPr>
          <w:rFonts w:ascii="Arial" w:eastAsia="Arial" w:hAnsi="Arial" w:cs="Arial"/>
          <w:color w:val="auto"/>
          <w:sz w:val="16"/>
          <w:szCs w:val="16"/>
        </w:rPr>
      </w:pPr>
      <w:r>
        <w:rPr>
          <w:rFonts w:ascii="Arial"/>
          <w:color w:val="auto"/>
          <w:sz w:val="16"/>
          <w:szCs w:val="16"/>
          <w:shd w:val="clear" w:color="auto" w:fill="FFFFFF"/>
        </w:rPr>
        <w:t>Zm</w:t>
      </w:r>
      <w:r>
        <w:rPr>
          <w:rFonts w:ascii="Arial" w:hint="eastAsia"/>
          <w:color w:val="auto"/>
          <w:sz w:val="16"/>
          <w:szCs w:val="16"/>
          <w:shd w:val="clear" w:color="auto" w:fill="FFFFFF"/>
        </w:rPr>
        <w:t>ě</w:t>
      </w:r>
      <w:r>
        <w:rPr>
          <w:rFonts w:ascii="Arial"/>
          <w:color w:val="auto"/>
          <w:sz w:val="16"/>
          <w:szCs w:val="16"/>
          <w:shd w:val="clear" w:color="auto" w:fill="FFFFFF"/>
        </w:rPr>
        <w:t>na v</w:t>
      </w:r>
      <w:r>
        <w:rPr>
          <w:rFonts w:ascii="Arial" w:hint="eastAsia"/>
          <w:color w:val="auto"/>
          <w:sz w:val="16"/>
          <w:szCs w:val="16"/>
          <w:shd w:val="clear" w:color="auto" w:fill="FFFFFF"/>
        </w:rPr>
        <w:t> </w:t>
      </w:r>
      <w:r>
        <w:rPr>
          <w:rFonts w:ascii="Arial"/>
          <w:color w:val="auto"/>
          <w:sz w:val="16"/>
          <w:szCs w:val="16"/>
          <w:shd w:val="clear" w:color="auto" w:fill="FFFFFF"/>
        </w:rPr>
        <w:t>obsazen</w:t>
      </w:r>
      <w:r>
        <w:rPr>
          <w:rFonts w:ascii="Arial" w:hint="eastAsia"/>
          <w:color w:val="auto"/>
          <w:sz w:val="16"/>
          <w:szCs w:val="16"/>
          <w:shd w:val="clear" w:color="auto" w:fill="FFFFFF"/>
        </w:rPr>
        <w:t>í</w:t>
      </w:r>
      <w:r>
        <w:rPr>
          <w:rFonts w:ascii="Arial"/>
          <w:color w:val="auto"/>
          <w:sz w:val="16"/>
          <w:szCs w:val="16"/>
          <w:shd w:val="clear" w:color="auto" w:fill="FFFFFF"/>
        </w:rPr>
        <w:t xml:space="preserve"> vyhrazena.</w:t>
      </w:r>
      <w:r>
        <w:rPr>
          <w:rFonts w:ascii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</w:p>
    <w:p w:rsidR="001F6E20" w:rsidRDefault="00815BF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4</w:t>
      </w: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Cena, splatnost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4.1 Za zajištění programu divadelního představení, za zajištění souvisejících činností a za poskytnutí licence v rozsahu sjednaném touto smlouvou zaplatí pořadatel agentuře jednorázovou paušální cenu ve výši </w:t>
      </w:r>
      <w:proofErr w:type="spellStart"/>
      <w:r w:rsidR="00FE083D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Kč (slovy </w:t>
      </w:r>
      <w:r w:rsidR="00FE083D">
        <w:rPr>
          <w:rFonts w:ascii="Arial" w:hAnsi="Arial" w:cs="Arial"/>
          <w:color w:val="auto"/>
          <w:sz w:val="16"/>
          <w:szCs w:val="16"/>
        </w:rPr>
        <w:t>xxx</w:t>
      </w:r>
      <w:bookmarkStart w:id="1" w:name="_GoBack"/>
      <w:bookmarkEnd w:id="1"/>
      <w:r>
        <w:rPr>
          <w:rFonts w:ascii="Arial" w:hAnsi="Arial" w:cs="Arial"/>
          <w:color w:val="auto"/>
          <w:sz w:val="16"/>
          <w:szCs w:val="16"/>
        </w:rPr>
        <w:t xml:space="preserve"> korun českých) + 21%DPH.</w:t>
      </w:r>
    </w:p>
    <w:p w:rsidR="001F6E20" w:rsidRDefault="00815BFD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auto"/>
          <w:sz w:val="16"/>
          <w:szCs w:val="16"/>
        </w:rPr>
        <w:t xml:space="preserve">4.2 </w:t>
      </w:r>
      <w:r>
        <w:rPr>
          <w:rFonts w:ascii="Arial"/>
          <w:color w:val="222222"/>
          <w:sz w:val="16"/>
          <w:szCs w:val="16"/>
        </w:rPr>
        <w:t>Po</w:t>
      </w:r>
      <w:r>
        <w:rPr>
          <w:rFonts w:hAnsi="Arial"/>
          <w:color w:val="222222"/>
          <w:sz w:val="16"/>
          <w:szCs w:val="16"/>
        </w:rPr>
        <w:t>ř</w:t>
      </w:r>
      <w:r>
        <w:rPr>
          <w:rFonts w:ascii="Arial"/>
          <w:color w:val="222222"/>
          <w:sz w:val="16"/>
          <w:szCs w:val="16"/>
        </w:rPr>
        <w:t>adatel uhrad</w:t>
      </w:r>
      <w:r>
        <w:rPr>
          <w:rFonts w:hAnsi="Arial"/>
          <w:color w:val="222222"/>
          <w:sz w:val="16"/>
          <w:szCs w:val="16"/>
        </w:rPr>
        <w:t>í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platbu ceny ve v</w:t>
      </w:r>
      <w:r>
        <w:rPr>
          <w:rFonts w:hAnsi="Arial"/>
          <w:color w:val="222222"/>
          <w:sz w:val="16"/>
          <w:szCs w:val="16"/>
        </w:rPr>
        <w:t>ýš</w:t>
      </w:r>
      <w:r>
        <w:rPr>
          <w:rFonts w:ascii="Arial"/>
          <w:color w:val="222222"/>
          <w:sz w:val="16"/>
          <w:szCs w:val="16"/>
        </w:rPr>
        <w:t>i 100%</w:t>
      </w:r>
      <w:r>
        <w:rPr>
          <w:rFonts w:hAnsi="Arial"/>
          <w:color w:val="222222"/>
          <w:sz w:val="16"/>
          <w:szCs w:val="16"/>
        </w:rPr>
        <w:t> </w:t>
      </w:r>
      <w:r>
        <w:rPr>
          <w:rFonts w:ascii="Arial"/>
          <w:color w:val="222222"/>
          <w:sz w:val="16"/>
          <w:szCs w:val="16"/>
        </w:rPr>
        <w:t>ceny v</w:t>
      </w:r>
      <w:r>
        <w:rPr>
          <w:rFonts w:hAnsi="Arial"/>
          <w:color w:val="222222"/>
          <w:sz w:val="16"/>
          <w:szCs w:val="16"/>
        </w:rPr>
        <w:t>č</w:t>
      </w:r>
      <w:r>
        <w:rPr>
          <w:rFonts w:ascii="Arial"/>
          <w:color w:val="222222"/>
          <w:sz w:val="16"/>
          <w:szCs w:val="16"/>
        </w:rPr>
        <w:t>etn</w:t>
      </w:r>
      <w:r>
        <w:rPr>
          <w:rFonts w:hAnsi="Arial"/>
          <w:color w:val="222222"/>
          <w:sz w:val="16"/>
          <w:szCs w:val="16"/>
        </w:rPr>
        <w:t>ě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DPH v</w:t>
      </w:r>
      <w:r>
        <w:rPr>
          <w:rFonts w:hAnsi="Arial"/>
          <w:color w:val="222222"/>
          <w:sz w:val="16"/>
          <w:szCs w:val="16"/>
        </w:rPr>
        <w:t> </w:t>
      </w:r>
      <w:r>
        <w:rPr>
          <w:rFonts w:ascii="Arial"/>
          <w:color w:val="222222"/>
          <w:sz w:val="16"/>
          <w:szCs w:val="16"/>
        </w:rPr>
        <w:t>z</w:t>
      </w:r>
      <w:r>
        <w:rPr>
          <w:rFonts w:hAnsi="Arial"/>
          <w:color w:val="222222"/>
          <w:sz w:val="16"/>
          <w:szCs w:val="16"/>
        </w:rPr>
        <w:t>á</w:t>
      </w:r>
      <w:r>
        <w:rPr>
          <w:rFonts w:ascii="Arial"/>
          <w:color w:val="222222"/>
          <w:sz w:val="16"/>
          <w:szCs w:val="16"/>
        </w:rPr>
        <w:t>konn</w:t>
      </w:r>
      <w:r>
        <w:rPr>
          <w:rFonts w:hAnsi="Arial"/>
          <w:color w:val="222222"/>
          <w:sz w:val="16"/>
          <w:szCs w:val="16"/>
        </w:rPr>
        <w:t>é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sazb</w:t>
      </w:r>
      <w:r>
        <w:rPr>
          <w:rFonts w:hAnsi="Arial"/>
          <w:color w:val="222222"/>
          <w:sz w:val="16"/>
          <w:szCs w:val="16"/>
        </w:rPr>
        <w:t>ě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na z</w:t>
      </w:r>
      <w:r>
        <w:rPr>
          <w:rFonts w:hAnsi="Arial"/>
          <w:color w:val="222222"/>
          <w:sz w:val="16"/>
          <w:szCs w:val="16"/>
        </w:rPr>
        <w:t>á</w:t>
      </w:r>
      <w:r>
        <w:rPr>
          <w:rFonts w:ascii="Arial"/>
          <w:color w:val="222222"/>
          <w:sz w:val="16"/>
          <w:szCs w:val="16"/>
        </w:rPr>
        <w:t>klad</w:t>
      </w:r>
      <w:r>
        <w:rPr>
          <w:rFonts w:hAnsi="Arial"/>
          <w:color w:val="222222"/>
          <w:sz w:val="16"/>
          <w:szCs w:val="16"/>
        </w:rPr>
        <w:t>ě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faktury vystaven</w:t>
      </w:r>
      <w:r>
        <w:rPr>
          <w:rFonts w:hAnsi="Arial"/>
          <w:color w:val="222222"/>
          <w:sz w:val="16"/>
          <w:szCs w:val="16"/>
        </w:rPr>
        <w:t>é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agenturou v</w:t>
      </w:r>
      <w:r>
        <w:rPr>
          <w:rFonts w:ascii="Arial"/>
          <w:color w:val="222222"/>
          <w:sz w:val="16"/>
          <w:szCs w:val="16"/>
        </w:rPr>
        <w:t> </w:t>
      </w:r>
      <w:r>
        <w:rPr>
          <w:rFonts w:ascii="Arial"/>
          <w:color w:val="222222"/>
          <w:sz w:val="16"/>
          <w:szCs w:val="16"/>
        </w:rPr>
        <w:t>den kon</w:t>
      </w:r>
      <w:r>
        <w:rPr>
          <w:rFonts w:ascii="Arial"/>
          <w:color w:val="222222"/>
          <w:sz w:val="16"/>
          <w:szCs w:val="16"/>
        </w:rPr>
        <w:t>á</w:t>
      </w:r>
      <w:r>
        <w:rPr>
          <w:rFonts w:ascii="Arial"/>
          <w:color w:val="222222"/>
          <w:sz w:val="16"/>
          <w:szCs w:val="16"/>
        </w:rPr>
        <w:t>n</w:t>
      </w:r>
      <w:r>
        <w:rPr>
          <w:rFonts w:ascii="Arial"/>
          <w:color w:val="222222"/>
          <w:sz w:val="16"/>
          <w:szCs w:val="16"/>
        </w:rPr>
        <w:t>í</w:t>
      </w:r>
      <w:r>
        <w:rPr>
          <w:rFonts w:ascii="Arial"/>
          <w:color w:val="222222"/>
          <w:sz w:val="16"/>
          <w:szCs w:val="16"/>
        </w:rPr>
        <w:t xml:space="preserve"> p</w:t>
      </w:r>
      <w:r>
        <w:rPr>
          <w:rFonts w:ascii="Arial"/>
          <w:color w:val="222222"/>
          <w:sz w:val="16"/>
          <w:szCs w:val="16"/>
        </w:rPr>
        <w:t>ř</w:t>
      </w:r>
      <w:r>
        <w:rPr>
          <w:rFonts w:ascii="Arial"/>
          <w:color w:val="222222"/>
          <w:sz w:val="16"/>
          <w:szCs w:val="16"/>
        </w:rPr>
        <w:t>edstaven</w:t>
      </w:r>
      <w:r>
        <w:rPr>
          <w:rFonts w:ascii="Arial"/>
          <w:color w:val="222222"/>
          <w:sz w:val="16"/>
          <w:szCs w:val="16"/>
        </w:rPr>
        <w:t>í</w:t>
      </w:r>
      <w:r>
        <w:rPr>
          <w:rFonts w:ascii="Arial"/>
          <w:color w:val="222222"/>
          <w:sz w:val="16"/>
          <w:szCs w:val="16"/>
        </w:rPr>
        <w:t>. Platba mus</w:t>
      </w:r>
      <w:r>
        <w:rPr>
          <w:rFonts w:hAnsi="Arial"/>
          <w:color w:val="222222"/>
          <w:sz w:val="16"/>
          <w:szCs w:val="16"/>
        </w:rPr>
        <w:t>í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b</w:t>
      </w:r>
      <w:r>
        <w:rPr>
          <w:rFonts w:hAnsi="Arial"/>
          <w:color w:val="222222"/>
          <w:sz w:val="16"/>
          <w:szCs w:val="16"/>
        </w:rPr>
        <w:t>ý</w:t>
      </w:r>
      <w:r>
        <w:rPr>
          <w:rFonts w:ascii="Arial"/>
          <w:color w:val="222222"/>
          <w:sz w:val="16"/>
          <w:szCs w:val="16"/>
        </w:rPr>
        <w:t>t p</w:t>
      </w:r>
      <w:r>
        <w:rPr>
          <w:rFonts w:hAnsi="Arial"/>
          <w:color w:val="222222"/>
          <w:sz w:val="16"/>
          <w:szCs w:val="16"/>
        </w:rPr>
        <w:t>ř</w:t>
      </w:r>
      <w:r>
        <w:rPr>
          <w:rFonts w:ascii="Arial"/>
          <w:color w:val="222222"/>
          <w:sz w:val="16"/>
          <w:szCs w:val="16"/>
        </w:rPr>
        <w:t>ips</w:t>
      </w:r>
      <w:r>
        <w:rPr>
          <w:rFonts w:hAnsi="Arial"/>
          <w:color w:val="222222"/>
          <w:sz w:val="16"/>
          <w:szCs w:val="16"/>
        </w:rPr>
        <w:t>á</w:t>
      </w:r>
      <w:r>
        <w:rPr>
          <w:rFonts w:ascii="Arial"/>
          <w:color w:val="222222"/>
          <w:sz w:val="16"/>
          <w:szCs w:val="16"/>
        </w:rPr>
        <w:t xml:space="preserve">na na </w:t>
      </w:r>
      <w:r>
        <w:rPr>
          <w:rFonts w:hAnsi="Arial"/>
          <w:color w:val="222222"/>
          <w:sz w:val="16"/>
          <w:szCs w:val="16"/>
        </w:rPr>
        <w:t>úč</w:t>
      </w:r>
      <w:r>
        <w:rPr>
          <w:rFonts w:ascii="Arial"/>
          <w:color w:val="222222"/>
          <w:sz w:val="16"/>
          <w:szCs w:val="16"/>
        </w:rPr>
        <w:t>et agentury nejpozd</w:t>
      </w:r>
      <w:r>
        <w:rPr>
          <w:rFonts w:hAnsi="Arial"/>
          <w:color w:val="222222"/>
          <w:sz w:val="16"/>
          <w:szCs w:val="16"/>
        </w:rPr>
        <w:t>ě</w:t>
      </w:r>
      <w:r>
        <w:rPr>
          <w:rFonts w:ascii="Arial"/>
          <w:color w:val="222222"/>
          <w:sz w:val="16"/>
          <w:szCs w:val="16"/>
        </w:rPr>
        <w:t>ji 7 dn</w:t>
      </w:r>
      <w:r>
        <w:rPr>
          <w:rFonts w:ascii="Arial"/>
          <w:color w:val="222222"/>
          <w:sz w:val="16"/>
          <w:szCs w:val="16"/>
        </w:rPr>
        <w:t>ů</w:t>
      </w:r>
      <w:r>
        <w:rPr>
          <w:rFonts w:ascii="Arial"/>
          <w:color w:val="222222"/>
          <w:sz w:val="16"/>
          <w:szCs w:val="16"/>
        </w:rPr>
        <w:t xml:space="preserve"> p</w:t>
      </w:r>
      <w:r>
        <w:rPr>
          <w:rFonts w:hAnsi="Arial"/>
          <w:color w:val="222222"/>
          <w:sz w:val="16"/>
          <w:szCs w:val="16"/>
        </w:rPr>
        <w:t>o</w:t>
      </w:r>
      <w:r>
        <w:rPr>
          <w:rFonts w:ascii="Arial"/>
          <w:color w:val="222222"/>
          <w:sz w:val="16"/>
          <w:szCs w:val="16"/>
        </w:rPr>
        <w:t xml:space="preserve"> sjednan</w:t>
      </w:r>
      <w:r>
        <w:rPr>
          <w:rFonts w:hAnsi="Arial"/>
          <w:color w:val="222222"/>
          <w:sz w:val="16"/>
          <w:szCs w:val="16"/>
        </w:rPr>
        <w:t>é</w:t>
      </w:r>
      <w:r>
        <w:rPr>
          <w:rFonts w:ascii="Arial"/>
          <w:color w:val="222222"/>
          <w:sz w:val="16"/>
          <w:szCs w:val="16"/>
        </w:rPr>
        <w:t>m term</w:t>
      </w:r>
      <w:r>
        <w:rPr>
          <w:rFonts w:hAnsi="Arial"/>
          <w:color w:val="222222"/>
          <w:sz w:val="16"/>
          <w:szCs w:val="16"/>
        </w:rPr>
        <w:t>í</w:t>
      </w:r>
      <w:r>
        <w:rPr>
          <w:rFonts w:ascii="Arial"/>
          <w:color w:val="222222"/>
          <w:sz w:val="16"/>
          <w:szCs w:val="16"/>
        </w:rPr>
        <w:t>nu kon</w:t>
      </w:r>
      <w:r>
        <w:rPr>
          <w:rFonts w:hAnsi="Arial"/>
          <w:color w:val="222222"/>
          <w:sz w:val="16"/>
          <w:szCs w:val="16"/>
        </w:rPr>
        <w:t>á</w:t>
      </w:r>
      <w:r>
        <w:rPr>
          <w:rFonts w:ascii="Arial"/>
          <w:color w:val="222222"/>
          <w:sz w:val="16"/>
          <w:szCs w:val="16"/>
        </w:rPr>
        <w:t>n</w:t>
      </w:r>
      <w:r>
        <w:rPr>
          <w:rFonts w:hAnsi="Arial"/>
          <w:color w:val="222222"/>
          <w:sz w:val="16"/>
          <w:szCs w:val="16"/>
        </w:rPr>
        <w:t>í</w:t>
      </w:r>
      <w:r>
        <w:rPr>
          <w:rFonts w:hAnsi="Arial"/>
          <w:color w:val="222222"/>
          <w:sz w:val="16"/>
          <w:szCs w:val="16"/>
        </w:rPr>
        <w:t xml:space="preserve"> </w:t>
      </w:r>
      <w:r>
        <w:rPr>
          <w:rFonts w:ascii="Arial"/>
          <w:color w:val="222222"/>
          <w:sz w:val="16"/>
          <w:szCs w:val="16"/>
        </w:rPr>
        <w:t>divadeln</w:t>
      </w:r>
      <w:r>
        <w:rPr>
          <w:rFonts w:hAnsi="Arial"/>
          <w:color w:val="222222"/>
          <w:sz w:val="16"/>
          <w:szCs w:val="16"/>
        </w:rPr>
        <w:t>í</w:t>
      </w:r>
      <w:r>
        <w:rPr>
          <w:rFonts w:ascii="Arial"/>
          <w:color w:val="222222"/>
          <w:sz w:val="16"/>
          <w:szCs w:val="16"/>
        </w:rPr>
        <w:t>ho p</w:t>
      </w:r>
      <w:r>
        <w:rPr>
          <w:rFonts w:hAnsi="Arial"/>
          <w:color w:val="222222"/>
          <w:sz w:val="16"/>
          <w:szCs w:val="16"/>
        </w:rPr>
        <w:t>ř</w:t>
      </w:r>
      <w:r>
        <w:rPr>
          <w:rFonts w:ascii="Arial"/>
          <w:color w:val="222222"/>
          <w:sz w:val="16"/>
          <w:szCs w:val="16"/>
        </w:rPr>
        <w:t>edstaven</w:t>
      </w:r>
      <w:r>
        <w:rPr>
          <w:rFonts w:hAnsi="Arial"/>
          <w:color w:val="222222"/>
          <w:sz w:val="16"/>
          <w:szCs w:val="16"/>
        </w:rPr>
        <w:t>í</w:t>
      </w:r>
      <w:r>
        <w:rPr>
          <w:rFonts w:ascii="Arial"/>
          <w:color w:val="222222"/>
          <w:sz w:val="16"/>
          <w:szCs w:val="16"/>
        </w:rPr>
        <w:t xml:space="preserve">. 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4.3 Nezaplatí-li pořadatel zálohu na platbu ceny způsobem sjednaným v odst. 4.2 této smlouvy, je agentura oprávněna odstoupit od této </w:t>
      </w:r>
      <w:r>
        <w:rPr>
          <w:rFonts w:ascii="Arial" w:hAnsi="Arial" w:cs="Arial"/>
          <w:sz w:val="16"/>
          <w:szCs w:val="16"/>
        </w:rPr>
        <w:lastRenderedPageBreak/>
        <w:t>smlouvy bez dalšího a požadovat po pořadateli kromě náhrady škody ve v</w:t>
      </w:r>
      <w:r>
        <w:rPr>
          <w:rFonts w:ascii="Arial" w:hAnsi="Arial" w:cs="Arial"/>
          <w:sz w:val="16"/>
          <w:szCs w:val="16"/>
        </w:rPr>
        <w:t>ýši prokazatelně vynaložených nákladů rovněž smluvní pokutu ve výši 100 % ceny sjednané v odst. 4.1 této smlouvy.</w:t>
      </w:r>
    </w:p>
    <w:p w:rsidR="001F6E20" w:rsidRDefault="00815BFD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5</w:t>
      </w:r>
    </w:p>
    <w:p w:rsidR="001F6E20" w:rsidRDefault="00815BF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Závazky smluvních stran při pořádání divadelního představení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 Agentura se zavazuje zajistit program divadelního představení, tj. v</w:t>
      </w:r>
      <w:r>
        <w:rPr>
          <w:rFonts w:ascii="Arial" w:hAnsi="Arial" w:cs="Arial"/>
          <w:sz w:val="16"/>
          <w:szCs w:val="16"/>
        </w:rPr>
        <w:t xml:space="preserve">ytvoření uměleckého výkonu herci dle scénáře divadelní hry za podmínek uvedených v čl. 3 </w:t>
      </w:r>
      <w:proofErr w:type="gramStart"/>
      <w:r>
        <w:rPr>
          <w:rFonts w:ascii="Arial" w:hAnsi="Arial" w:cs="Arial"/>
          <w:sz w:val="16"/>
          <w:szCs w:val="16"/>
        </w:rPr>
        <w:t>této</w:t>
      </w:r>
      <w:proofErr w:type="gramEnd"/>
      <w:r>
        <w:rPr>
          <w:rFonts w:ascii="Arial" w:hAnsi="Arial" w:cs="Arial"/>
          <w:sz w:val="16"/>
          <w:szCs w:val="16"/>
        </w:rPr>
        <w:t xml:space="preserve"> smlouvy.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 Agentura se zavazuje zajistit kostýmní výpravu divadelního představení, scénickou dekoraci divadelního představení a rekvizitní výpravu divadelního p</w:t>
      </w:r>
      <w:r>
        <w:rPr>
          <w:rFonts w:ascii="Arial" w:hAnsi="Arial" w:cs="Arial"/>
          <w:sz w:val="16"/>
          <w:szCs w:val="16"/>
        </w:rPr>
        <w:t>ředstavení.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 Agentura se zavazuje zajistit na náklady pořadatele dopravu herců, technického personálu, scénické dekorace a rekvizit do místa konání divadelního představení a zpět. V případě, že se na úhradě uvedených nákladů budou podílet dva nezávislí </w:t>
      </w:r>
      <w:r>
        <w:rPr>
          <w:rFonts w:ascii="Arial" w:hAnsi="Arial" w:cs="Arial"/>
          <w:sz w:val="16"/>
          <w:szCs w:val="16"/>
        </w:rPr>
        <w:t xml:space="preserve">pořadatelé divadelního představení, uhradí uvedené náklady v alikvotní výši podle jejich vzájemné dohody. Pořadatel se však zavazuje, že uvedené náklady budou uhrazeny v celé výši.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 Agentura se zavazuje zajistit přiměřenou propagaci konání divadelního </w:t>
      </w:r>
      <w:r>
        <w:rPr>
          <w:rFonts w:ascii="Arial" w:hAnsi="Arial" w:cs="Arial"/>
          <w:sz w:val="16"/>
          <w:szCs w:val="16"/>
        </w:rPr>
        <w:t>představení na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webových stránkách </w:t>
      </w:r>
      <w:hyperlink r:id="rId7" w:tooltip="http://www.divadloverze.cz/" w:history="1">
        <w:r>
          <w:rPr>
            <w:rStyle w:val="Hyperlink0"/>
          </w:rPr>
          <w:t>www.divadloverze.cz</w:t>
        </w:r>
      </w:hyperlink>
      <w:r>
        <w:rPr>
          <w:rFonts w:ascii="Arial" w:hAnsi="Arial" w:cs="Arial"/>
          <w:sz w:val="16"/>
          <w:szCs w:val="16"/>
        </w:rPr>
        <w:t xml:space="preserve"> provozovaných agenturou v období alespoň 30 dnů před termínem konání divadelního představení.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 Pořadatel se zavazuje zajistit pronájem prostor konání divadelního představení a uhradit veškeré náklady spojené s pronájmem prostor a jejich využíváním pro konání divadelního představení, včetně případných plateb souvisejících s konáním divadelního př</w:t>
      </w:r>
      <w:r>
        <w:rPr>
          <w:rFonts w:ascii="Arial" w:hAnsi="Arial" w:cs="Arial"/>
          <w:sz w:val="16"/>
          <w:szCs w:val="16"/>
        </w:rPr>
        <w:t xml:space="preserve">edstavení, jako odvody kulturním fondům a místní poplatky. 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5.6 Pořadatel se zavazuje zajistit osvětlení a ozvučení divadelního představení v souladu se specifikací obsaženou v příloze č. 1 této smlouvy. Pokud pořadatel nezajistí osvětlení a ozvučení divad</w:t>
      </w:r>
      <w:r>
        <w:rPr>
          <w:rFonts w:ascii="Arial" w:hAnsi="Arial" w:cs="Arial"/>
          <w:sz w:val="16"/>
          <w:szCs w:val="16"/>
        </w:rPr>
        <w:t>elního představení v souladu se závaznými požadavky uvedenými v příloze č. 1 této smlouvy, je agentura oprávněna odstoupit od této smlouvy bez dalšího a požadovat po pořadateli kromě náhrady škody ve výši prokazatelně vynaložených nákladů rovněž smluvní po</w:t>
      </w:r>
      <w:r>
        <w:rPr>
          <w:rFonts w:ascii="Arial" w:hAnsi="Arial" w:cs="Arial"/>
          <w:sz w:val="16"/>
          <w:szCs w:val="16"/>
        </w:rPr>
        <w:t>kutu ve výši 100 % ceny sjednané v odst. 4.1 této smlouvy.</w:t>
      </w:r>
    </w:p>
    <w:p w:rsidR="001F6E20" w:rsidRDefault="00815BFD">
      <w:pPr>
        <w:widowControl/>
        <w:shd w:val="clear" w:color="auto" w:fill="FFFFFF"/>
        <w:spacing w:before="1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5.7 Pořadatel se zavazuje zajistit na vlastní náklady tisk plakátů na divadelní představení a jejich distribuci jakož i další vhodnou propagaci konání divadelního představení a tisk, distribuci a p</w:t>
      </w:r>
      <w:r>
        <w:rPr>
          <w:rFonts w:ascii="Arial" w:hAnsi="Arial" w:cs="Arial"/>
          <w:sz w:val="16"/>
          <w:szCs w:val="16"/>
        </w:rPr>
        <w:t xml:space="preserve">rodej vstupenek na divadelní představení. </w:t>
      </w:r>
      <w:r>
        <w:rPr>
          <w:rFonts w:ascii="Arial" w:hAnsi="Arial" w:cs="Arial"/>
          <w:color w:val="auto"/>
          <w:sz w:val="16"/>
          <w:szCs w:val="16"/>
        </w:rPr>
        <w:t xml:space="preserve">Provozovatel se zavazuje uvádět na všech propagačních materiálech, publikacích, internetových stránkách, v programu divadelního představení údaje o autorech divadelní hry – autoři divadelní hry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Koos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Terpstra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Nhung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Dam, autorka českého předkladu Sylva Hulová – a v programu divadelního představení následující údaj: „V České republice práva zastupuje Aura-Pont s.r.o., Veslařský ostrov 62, l47 00 Praha 4". </w:t>
      </w:r>
      <w:r>
        <w:rPr>
          <w:rFonts w:ascii="Arial" w:hAnsi="Arial" w:cs="Arial"/>
          <w:sz w:val="16"/>
          <w:szCs w:val="16"/>
        </w:rPr>
        <w:t>Agentura dodá pořadateli nejpozději 90 dnů před konáním divadel</w:t>
      </w:r>
      <w:r>
        <w:rPr>
          <w:rFonts w:ascii="Arial" w:hAnsi="Arial" w:cs="Arial"/>
          <w:sz w:val="16"/>
          <w:szCs w:val="16"/>
        </w:rPr>
        <w:t xml:space="preserve">ního představení propagační materiály pro účely jejich užití při propagaci divadelního představení (plakát, fotografie) v elektronické podobě, ve formátu </w:t>
      </w:r>
      <w:proofErr w:type="spellStart"/>
      <w:r>
        <w:rPr>
          <w:rFonts w:ascii="Arial" w:hAnsi="Arial" w:cs="Arial"/>
          <w:sz w:val="16"/>
          <w:szCs w:val="16"/>
        </w:rPr>
        <w:t>jpg</w:t>
      </w:r>
      <w:proofErr w:type="spellEnd"/>
      <w:r>
        <w:rPr>
          <w:rFonts w:ascii="Arial" w:hAnsi="Arial" w:cs="Arial"/>
          <w:sz w:val="16"/>
          <w:szCs w:val="16"/>
        </w:rPr>
        <w:t xml:space="preserve"> minimálně 400 pixelů. Agentura poskytuje touto smlouvou pořadateli nevýhradní licenci k užití před</w:t>
      </w:r>
      <w:r>
        <w:rPr>
          <w:rFonts w:ascii="Arial" w:hAnsi="Arial" w:cs="Arial"/>
          <w:sz w:val="16"/>
          <w:szCs w:val="16"/>
        </w:rPr>
        <w:t>mětů právní ochrany obsažených v agenturou dodaných materiálech výlučně pro účely propagace divadelního představení dle tohoto odstavce smlouvy.</w:t>
      </w:r>
    </w:p>
    <w:p w:rsidR="001F6E20" w:rsidRDefault="00815BFD">
      <w:pPr>
        <w:pStyle w:val="Normlnweb"/>
        <w:shd w:val="clear" w:color="auto" w:fill="FFFFFF"/>
        <w:spacing w:before="0" w:beforeAutospacing="0" w:after="0" w:afterAutospacing="0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5.8</w:t>
      </w:r>
      <w:r>
        <w:rPr>
          <w:rFonts w:ascii="Arial" w:eastAsia="Arial" w:hAnsi="Arial" w:cs="Arial"/>
          <w:sz w:val="16"/>
          <w:szCs w:val="16"/>
        </w:rPr>
        <w:t xml:space="preserve"> V </w:t>
      </w: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n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kolikadenn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z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jezdu po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povinen zajistit a uhradit ubytov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v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Nov</w:t>
      </w:r>
      <w:r>
        <w:rPr>
          <w:rFonts w:asci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Ji</w:t>
      </w:r>
      <w:r>
        <w:rPr>
          <w:rFonts w:asci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se sn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ze dne </w:t>
      </w:r>
      <w:proofErr w:type="gramStart"/>
      <w:r>
        <w:rPr>
          <w:rFonts w:ascii="Arial"/>
          <w:sz w:val="16"/>
          <w:szCs w:val="16"/>
        </w:rPr>
        <w:t>30.10.2023</w:t>
      </w:r>
      <w:proofErr w:type="gramEnd"/>
      <w:r>
        <w:rPr>
          <w:rFonts w:ascii="Arial"/>
          <w:sz w:val="16"/>
          <w:szCs w:val="16"/>
        </w:rPr>
        <w:t xml:space="preserve"> do dne 31.10.2023 </w:t>
      </w:r>
      <w:proofErr w:type="spellStart"/>
      <w:r>
        <w:rPr>
          <w:rFonts w:ascii="Arial"/>
          <w:sz w:val="16"/>
          <w:szCs w:val="16"/>
        </w:rPr>
        <w:t>alikvotem</w:t>
      </w:r>
      <w:proofErr w:type="spellEnd"/>
      <w:r>
        <w:rPr>
          <w:rFonts w:ascii="Arial"/>
          <w:sz w:val="16"/>
          <w:szCs w:val="16"/>
        </w:rPr>
        <w:t xml:space="preserve"> se pod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po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adatel: M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stsk</w:t>
      </w:r>
      <w:r>
        <w:rPr>
          <w:rFonts w:asci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 divadlo v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Prost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jov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sp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vkov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 organizace,</w:t>
      </w:r>
      <w:r>
        <w:rPr>
          <w:rFonts w:ascii="Arial"/>
          <w:b/>
          <w:bCs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Voj</w:t>
      </w:r>
      <w:r>
        <w:rPr>
          <w:rFonts w:ascii="Arial"/>
          <w:sz w:val="16"/>
          <w:szCs w:val="16"/>
        </w:rPr>
        <w:t>áč</w:t>
      </w:r>
      <w:r>
        <w:rPr>
          <w:rFonts w:ascii="Arial"/>
          <w:sz w:val="16"/>
          <w:szCs w:val="16"/>
        </w:rPr>
        <w:t>kovo n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m. 218/1, 796 01 Prost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jov, kontaktn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osoba: </w:t>
      </w:r>
      <w:proofErr w:type="spellStart"/>
      <w:r w:rsidR="009A7C5E">
        <w:rPr>
          <w:rFonts w:ascii="Arial"/>
          <w:sz w:val="16"/>
          <w:szCs w:val="16"/>
        </w:rPr>
        <w:t>xxx</w:t>
      </w:r>
      <w:proofErr w:type="spellEnd"/>
      <w:r>
        <w:rPr>
          <w:rFonts w:ascii="Arial"/>
          <w:sz w:val="16"/>
          <w:szCs w:val="16"/>
        </w:rPr>
        <w:t xml:space="preserve"> tel.: </w:t>
      </w:r>
      <w:proofErr w:type="spellStart"/>
      <w:r w:rsidR="009A7C5E">
        <w:rPr>
          <w:rFonts w:ascii="Arial"/>
          <w:sz w:val="16"/>
          <w:szCs w:val="16"/>
        </w:rPr>
        <w:t>xxx</w:t>
      </w:r>
      <w:proofErr w:type="spellEnd"/>
      <w:r>
        <w:rPr>
          <w:rFonts w:ascii="Arial"/>
          <w:sz w:val="16"/>
          <w:szCs w:val="16"/>
        </w:rPr>
        <w:t xml:space="preserve">, </w:t>
      </w:r>
      <w:hyperlink r:id="rId8" w:tooltip="mailto:hana.sprynarova@divadloprostejov.cz" w:history="1">
        <w:proofErr w:type="spellStart"/>
        <w:r w:rsidR="009A7C5E">
          <w:rPr>
            <w:rFonts w:ascii="Arial"/>
            <w:sz w:val="16"/>
            <w:szCs w:val="16"/>
          </w:rPr>
          <w:t>xxx</w:t>
        </w:r>
        <w:proofErr w:type="spellEnd"/>
      </w:hyperlink>
      <w:r>
        <w:rPr>
          <w:rFonts w:ascii="Arial"/>
          <w:sz w:val="16"/>
          <w:szCs w:val="16"/>
        </w:rPr>
        <w:t>. Slo</w:t>
      </w:r>
      <w:r>
        <w:rPr>
          <w:rFonts w:asci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pokoj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 xml:space="preserve"> 8/1 pokoj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opou</w:t>
      </w:r>
      <w:r>
        <w:rPr>
          <w:rFonts w:asci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pokoj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 xml:space="preserve"> v odpoledn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hodin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ch (po 15 hodin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).</w:t>
      </w:r>
    </w:p>
    <w:p w:rsidR="001F6E20" w:rsidRDefault="00815BF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5.9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 vstupenky na di</w:t>
      </w:r>
      <w:r>
        <w:rPr>
          <w:rFonts w:ascii="Arial"/>
          <w:sz w:val="16"/>
          <w:szCs w:val="16"/>
        </w:rPr>
        <w:t>vadeln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zdarma pro herce,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 8 kus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:rsidR="001F6E20" w:rsidRDefault="00815BF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5.10 Po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zajist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2 techniky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vykl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a nakl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kulis.</w:t>
      </w:r>
    </w:p>
    <w:p w:rsidR="001F6E20" w:rsidRDefault="001F6E2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 Unicode MS" w:cs="Arial Unicode MS"/>
          <w:color w:val="000000"/>
          <w:sz w:val="16"/>
          <w:szCs w:val="16"/>
        </w:rPr>
      </w:pP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5.11</w:t>
      </w:r>
      <w:r>
        <w:rPr>
          <w:rFonts w:ascii="Arial" w:hAnsi="Arial" w:cs="Arial"/>
          <w:sz w:val="16"/>
          <w:szCs w:val="16"/>
        </w:rPr>
        <w:t xml:space="preserve"> Pořadatel uhradí náklady na zajištění dopravy dle odst. 5.3 této smlouvy, a to přímo smluvnímu dopravci agentury: </w:t>
      </w:r>
    </w:p>
    <w:p w:rsidR="001F6E20" w:rsidRDefault="009A7C5E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IČO: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DIČ: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Plátce DPH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účtu: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email: </w:t>
      </w:r>
      <w:hyperlink r:id="rId9" w:tooltip="mailto:petrdvoracek76@gmail.com" w:history="1">
        <w:proofErr w:type="spellStart"/>
        <w:r w:rsidR="009A7C5E">
          <w:rPr>
            <w:rStyle w:val="Hyperlink1"/>
          </w:rPr>
          <w:t>xxx</w:t>
        </w:r>
        <w:proofErr w:type="spellEnd"/>
      </w:hyperlink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mobil: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částku 16 Kč/km dodávka s herci a </w:t>
      </w:r>
    </w:p>
    <w:p w:rsidR="001F6E20" w:rsidRDefault="009A7C5E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IČO: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Plátce DPH: ano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účtu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spacing w:before="100" w:after="10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mobil: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1F6E2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částku 18 Kč/km dodávka s dekorací.</w:t>
      </w:r>
      <w:r>
        <w:rPr>
          <w:rFonts w:ascii="Arial"/>
          <w:sz w:val="16"/>
          <w:szCs w:val="16"/>
        </w:rPr>
        <w:t xml:space="preserve"> </w:t>
      </w:r>
    </w:p>
    <w:p w:rsidR="001F6E20" w:rsidRDefault="00815BF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Po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dopravu v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hotovosti. Mo</w:t>
      </w:r>
      <w:r>
        <w:rPr>
          <w:rFonts w:ascii="Arial" w:hint="eastAsia"/>
          <w:sz w:val="16"/>
          <w:szCs w:val="16"/>
        </w:rPr>
        <w:t>ž</w:t>
      </w:r>
      <w:r>
        <w:rPr>
          <w:rFonts w:ascii="Arial"/>
          <w:sz w:val="16"/>
          <w:szCs w:val="16"/>
        </w:rPr>
        <w:t>nost doh</w:t>
      </w:r>
      <w:r>
        <w:rPr>
          <w:rFonts w:ascii="Arial"/>
          <w:sz w:val="16"/>
          <w:szCs w:val="16"/>
        </w:rPr>
        <w:t>ody s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dopravci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ascii="Arial" w:hint="eastAsia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na </w:t>
      </w:r>
      <w:r>
        <w:rPr>
          <w:rFonts w:ascii="Arial" w:hint="eastAsia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ascii="Arial" w:hint="eastAsia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evodem.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případě, že se na úhradě uvedených nákladů budou podílet dva nezávislí pořadatelé divadelního představení, uhradí uvedené náklady v alikvotní výši podle jejich vzájemné dohody. Pořadatel se však</w:t>
      </w:r>
      <w:r>
        <w:rPr>
          <w:rFonts w:ascii="Arial" w:hAnsi="Arial" w:cs="Arial"/>
          <w:sz w:val="16"/>
          <w:szCs w:val="16"/>
        </w:rPr>
        <w:t xml:space="preserve"> zavazuje, že uvedené náklady budou uhrazeny v celé výši. </w:t>
      </w:r>
      <w:r>
        <w:rPr>
          <w:rFonts w:ascii="Arial"/>
          <w:sz w:val="16"/>
          <w:szCs w:val="16"/>
        </w:rPr>
        <w:t>V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dvoudenn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z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jezdu je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ekac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doba u dopravce pro herce 2.000 K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 a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ekac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doba u dopravce </w:t>
      </w:r>
      <w:r>
        <w:rPr>
          <w:rFonts w:asci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 xml:space="preserve"> technika 2.000 K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</w:t>
      </w:r>
    </w:p>
    <w:p w:rsidR="001F6E20" w:rsidRDefault="00815BF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5.12 Pořadatel se zavazuje do 10. dne následujícího měsíce zaslat hlášení OSA</w:t>
      </w:r>
      <w:r>
        <w:rPr>
          <w:rFonts w:ascii="Arial" w:hAnsi="Arial" w:cs="Arial"/>
          <w:sz w:val="16"/>
          <w:szCs w:val="16"/>
        </w:rPr>
        <w:t xml:space="preserve"> a uhradit fakturu doručenou ze strany OSA, a to do patnáctého dne.</w:t>
      </w:r>
    </w:p>
    <w:p w:rsidR="001F6E20" w:rsidRDefault="00815BF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Autorská odměna činí 1,5 % z hrubé tržby.</w:t>
      </w:r>
    </w:p>
    <w:p w:rsidR="001F6E20" w:rsidRDefault="00815BF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Hrubou tržbou se rozumí tržba vybraná na základě prodeje vstupenek na představení před odečtem DPH či jiných položek. V případě, že je jednotlivé </w:t>
      </w:r>
      <w:r>
        <w:rPr>
          <w:rFonts w:ascii="Arial" w:hAnsi="Arial" w:cs="Arial"/>
          <w:sz w:val="16"/>
          <w:szCs w:val="16"/>
        </w:rPr>
        <w:t>vstupné bezúplatné či nižší než 30,-Kč, použije se pro výpočet hrubých tržeb hodnota ve výši 30,-Kč za jednoho diváka. V případě, že bude celkový výpočet autorské odměny na základě přijatého hlášení nižší než 150,-Kč, bude fakturována autorská odměna v min</w:t>
      </w:r>
      <w:r>
        <w:rPr>
          <w:rFonts w:ascii="Arial" w:hAnsi="Arial" w:cs="Arial"/>
          <w:sz w:val="16"/>
          <w:szCs w:val="16"/>
        </w:rPr>
        <w:t>imální výši 150,-Kč bez DPH.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5.13 Pořadatel se zavazuje zajistit hladký a bezpečný průběh divad</w:t>
      </w:r>
      <w:r>
        <w:rPr>
          <w:rFonts w:ascii="Arial" w:hAnsi="Arial" w:cs="Arial"/>
          <w:sz w:val="16"/>
          <w:szCs w:val="16"/>
        </w:rPr>
        <w:t>elního představení a veškeré služby potřebné pro řádné konání divadelního představení (provoz šatny, uvaděček, možnost nákupu občerstvení pro diváky apod.). Pořadatel bude dbát na nerušený průběh divadelního představení a v případě, že někteří z návštěvník</w:t>
      </w:r>
      <w:r>
        <w:rPr>
          <w:rFonts w:ascii="Arial" w:hAnsi="Arial" w:cs="Arial"/>
          <w:sz w:val="16"/>
          <w:szCs w:val="16"/>
        </w:rPr>
        <w:t>ů divadelního představení budou narušovat divadelní představení, zajistí jejich vyvedení z místa konání divadelního představení. Pořadatel zamezí v průběhu divadelního představení a po jeho skončení vstupu nepovolaných osob na jeviště, do zákulisí a šaten.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5.14 Pořadatel odpovídá hercům a technickému personálu zajišťovanému agenturou za případné úrazy a majetkové škody vzniklé při jejich účinkování v divadelním představení a v souvislosti s ním, pokud nebyly prokazatelně zaviněny osobami, které utrpěly škod</w:t>
      </w:r>
      <w:r>
        <w:rPr>
          <w:rFonts w:ascii="Arial" w:hAnsi="Arial" w:cs="Arial"/>
          <w:sz w:val="16"/>
          <w:szCs w:val="16"/>
        </w:rPr>
        <w:t xml:space="preserve">u.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5.15 Pořadatel se zavazuje, že divadelní představení ani jeho část nebudou žádným technologickým způsobem šířeny mimo prostory sjednané touto smlouvou k provozování divadelního představení. Pořadatel se zavazuje, že nebude pořízen zvukový, obrazový neb</w:t>
      </w:r>
      <w:r>
        <w:rPr>
          <w:rFonts w:ascii="Arial" w:hAnsi="Arial" w:cs="Arial"/>
          <w:sz w:val="16"/>
          <w:szCs w:val="16"/>
        </w:rPr>
        <w:t>o zvukově obrazový záznam divadelního představení, přímý přenos divadelního představení ani jakékoli obrazové snímky herců při jejich účinkování v divadelním představení a v souvislosti s ním. Za porušení tohoto závazku je agentura oprávněna požadovat po p</w:t>
      </w:r>
      <w:r>
        <w:rPr>
          <w:rFonts w:ascii="Arial" w:hAnsi="Arial" w:cs="Arial"/>
          <w:sz w:val="16"/>
          <w:szCs w:val="16"/>
        </w:rPr>
        <w:t xml:space="preserve">ořadateli kromě náhrady škody v plné výši smluvní pokutu ve výši 100.000,- Kč (slovy </w:t>
      </w:r>
      <w:proofErr w:type="spellStart"/>
      <w:r>
        <w:rPr>
          <w:rFonts w:ascii="Arial" w:hAnsi="Arial" w:cs="Arial"/>
          <w:sz w:val="16"/>
          <w:szCs w:val="16"/>
        </w:rPr>
        <w:t>jednostotisíc</w:t>
      </w:r>
      <w:proofErr w:type="spellEnd"/>
      <w:r>
        <w:rPr>
          <w:rFonts w:ascii="Arial" w:hAnsi="Arial" w:cs="Arial"/>
          <w:sz w:val="16"/>
          <w:szCs w:val="16"/>
        </w:rPr>
        <w:t xml:space="preserve"> korun českých) za každé takové porušení povinností. Případné výjimky z tohoto ujednání budou řešeny dodatkem k této smlouvě.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5.16 Pokud realizaci divadelního</w:t>
      </w:r>
      <w:r>
        <w:rPr>
          <w:rFonts w:ascii="Arial" w:hAnsi="Arial" w:cs="Arial"/>
          <w:sz w:val="16"/>
          <w:szCs w:val="16"/>
        </w:rPr>
        <w:t xml:space="preserve"> představení znemožní nepředvídatelné a neodvratitelné události ležící mimo smluvní strany majících charakter zásahu vyšší moci, které budou řádně doloženy, jsou obě smluvní strany oprávněny od této smlouvy odstoupit bez nároku na odškodnění. Obě smluvní s</w:t>
      </w:r>
      <w:r>
        <w:rPr>
          <w:rFonts w:ascii="Arial" w:hAnsi="Arial" w:cs="Arial"/>
          <w:sz w:val="16"/>
          <w:szCs w:val="16"/>
        </w:rPr>
        <w:t xml:space="preserve">trany se zavazují k vzájemné informační povinnosti, a to bez zbytečného odkladu. Nepříznivé počasí, malý zájem o vstupenky či špatná organizace divadelního představení nejsou důvodem k odstoupení od smlouvy ze strany pořadatele.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5.17 Agentura je oprávněna</w:t>
      </w:r>
      <w:r>
        <w:rPr>
          <w:rFonts w:ascii="Arial" w:hAnsi="Arial" w:cs="Arial"/>
          <w:sz w:val="16"/>
          <w:szCs w:val="16"/>
        </w:rPr>
        <w:t xml:space="preserve"> od této smlouvy odstoupit ve zvláště odůvodněných případech (např. onemocnění či úraz, závažné rodinné důvody apod.) týkajících se herců, pokud se jí ani s vynaložením veškerého úsilí, které po ní lze spravedlivě požadovat, nepodaří zajistit alternaci pří</w:t>
      </w:r>
      <w:r>
        <w:rPr>
          <w:rFonts w:ascii="Arial" w:hAnsi="Arial" w:cs="Arial"/>
          <w:sz w:val="16"/>
          <w:szCs w:val="16"/>
        </w:rPr>
        <w:t>slušné role/příslušných rolí v odpovídající kvalitě. V těchto případech nemá žádná ze smluvních stran právo na náhradu škody. Důvody odstoupení však musí být pořadateli sděleny bezodkladně poté, co nastanou. Agentura je v takovém případě povinna vrátit poř</w:t>
      </w:r>
      <w:r>
        <w:rPr>
          <w:rFonts w:ascii="Arial" w:hAnsi="Arial" w:cs="Arial"/>
          <w:sz w:val="16"/>
          <w:szCs w:val="16"/>
        </w:rPr>
        <w:t>adateli zálohu na platbu ceny zaplacenou pořadatelem v souladu s odst. 4.2 této smlouvy, a to do 7 (sedmi) dnů poté, kdy důvody opravňující k odstoupení od smlouvy nastanou.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5.18 Pokud agentura nezajistí plnění sjednané touto smlouvou z důvodů na straně ag</w:t>
      </w:r>
      <w:r>
        <w:rPr>
          <w:rFonts w:ascii="Arial" w:hAnsi="Arial" w:cs="Arial"/>
          <w:sz w:val="16"/>
          <w:szCs w:val="16"/>
        </w:rPr>
        <w:t>entury, je pořadatel oprávněn od této smlouvy odstoupit a agentura je povinna vrátit pořadateli zálohu na platbu ceny zaplacenou pořadatelem v souladu s odst. 4.2 této smlouvy, a to bezodkladně poté, kdy jí budou důvody nemožnosti poskytnout plnění dle tét</w:t>
      </w:r>
      <w:r>
        <w:rPr>
          <w:rFonts w:ascii="Arial" w:hAnsi="Arial" w:cs="Arial"/>
          <w:sz w:val="16"/>
          <w:szCs w:val="16"/>
        </w:rPr>
        <w:t xml:space="preserve">o smlouvy známy, a zároveň náhradu škody ve výši prokazatelných nákladů vynaložených pořadatelem při plnění této smlouvy. </w:t>
      </w:r>
    </w:p>
    <w:p w:rsidR="001F6E20" w:rsidRDefault="00815BFD">
      <w:pPr>
        <w:pStyle w:val="Zkladntext2"/>
        <w:rPr>
          <w:rFonts w:hAnsi="Arial" w:cs="Arial"/>
          <w:sz w:val="16"/>
          <w:szCs w:val="16"/>
        </w:rPr>
      </w:pPr>
      <w:r>
        <w:rPr>
          <w:rFonts w:hAnsi="Arial" w:cs="Arial"/>
          <w:sz w:val="16"/>
          <w:szCs w:val="16"/>
        </w:rPr>
        <w:t>5.19 Pok</w:t>
      </w:r>
      <w:r>
        <w:rPr>
          <w:rFonts w:hAnsi="Arial" w:cs="Arial"/>
          <w:sz w:val="16"/>
          <w:szCs w:val="16"/>
        </w:rPr>
        <w:t xml:space="preserve">ud bude hercům znemožněno vytvoření uměleckého výkonu v divadelním představení z důvodů na straně pořadatele, má agentura vůči pořadateli vedle práva na náhradu škody v celé výši právo na smluvní pokutu ve výši 100 % ceny sjednané v odst. 4.1 této smlouvy 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5.20 Smluvní strany ujednaly, že pořadatel je oprávněn konání divadelního představení zrušit a od této smlouvy odstoupit za předpokladu, že zaplatí agentuře jako storno poplatek odstupné v následující výši: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odstupné ve výši 25 % ceny dle odst. 4.1 této</w:t>
      </w:r>
      <w:r>
        <w:rPr>
          <w:rFonts w:ascii="Arial" w:hAnsi="Arial" w:cs="Arial"/>
          <w:sz w:val="16"/>
          <w:szCs w:val="16"/>
        </w:rPr>
        <w:t xml:space="preserve"> smlouvy, pokud pořadatel prokazatelně oznámí zrušení agentuře nejpozději 14 dní před plánovaným datem konání divadelního představení;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odstupné ve výši 50 % ceny dle odst. 4.1 této smlouvy, pokud pořadatel prokazatelně oznámí zrušení agentuře méně než 1</w:t>
      </w:r>
      <w:r>
        <w:rPr>
          <w:rFonts w:ascii="Arial" w:hAnsi="Arial" w:cs="Arial"/>
          <w:sz w:val="16"/>
          <w:szCs w:val="16"/>
        </w:rPr>
        <w:t xml:space="preserve">4 dní, ale alespoň 7 dní před plánovaným datem konání divadelního představení; 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odstupné ve výši 100 % ceny dle odst. 4.1 této smlouvy, pokud pořadatel prokazatelně oznámí zrušení agentuře méně než 7 dní před plánovaným datem konání divadelního představ</w:t>
      </w:r>
      <w:r>
        <w:rPr>
          <w:rFonts w:ascii="Arial" w:hAnsi="Arial" w:cs="Arial"/>
          <w:sz w:val="16"/>
          <w:szCs w:val="16"/>
        </w:rPr>
        <w:t>ení.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5.21 V ostatním se právo na odstoupení od smlouvy a na náhradu škody řídí příslušnými zákonnými ustanoveními.</w:t>
      </w:r>
    </w:p>
    <w:p w:rsidR="001F6E20" w:rsidRDefault="00815BF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5.22 Smluvní strany se zavazují zachovávat mlčenlivost o cenových podmínkách této smlouvy.</w:t>
      </w:r>
    </w:p>
    <w:p w:rsidR="001F6E20" w:rsidRDefault="00815BF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5.23 Kontaktními osobami při plnění této smlouvy j</w:t>
      </w:r>
      <w:r>
        <w:rPr>
          <w:rFonts w:ascii="Arial" w:hAnsi="Arial" w:cs="Arial"/>
          <w:sz w:val="16"/>
          <w:szCs w:val="16"/>
        </w:rPr>
        <w:t>sou:</w:t>
      </w:r>
    </w:p>
    <w:p w:rsidR="001F6E20" w:rsidRDefault="00815B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agenturu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, tel.: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>, email</w:t>
      </w:r>
      <w:r w:rsidR="009A7C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815B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5.24 Pořadatel zajistí občerstvení pro herce a techniku. Jídlo, teplé i studené nápoje</w:t>
      </w:r>
      <w:r>
        <w:rPr>
          <w:rFonts w:ascii="Arial" w:hAnsi="Arial" w:cs="Arial"/>
          <w:sz w:val="16"/>
          <w:szCs w:val="16"/>
          <w:highlight w:val="yellow"/>
        </w:rPr>
        <w:t>.</w:t>
      </w:r>
    </w:p>
    <w:p w:rsidR="001F6E20" w:rsidRDefault="001F6E20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6</w:t>
      </w:r>
    </w:p>
    <w:p w:rsidR="001F6E20" w:rsidRDefault="00815BFD">
      <w:pPr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Poskytnutí licence, související ujednání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 Agentura poskytuje touto smlouvou pořadateli licenci k užití divadelní hry a uměleckého výkonu vytvořeného herci, včetně práv ke scénické dekorace a kostýmní výpravě, jejich sdělováním veřejnosti v rámc</w:t>
      </w:r>
      <w:r>
        <w:rPr>
          <w:rFonts w:ascii="Arial" w:hAnsi="Arial" w:cs="Arial"/>
          <w:sz w:val="16"/>
          <w:szCs w:val="16"/>
        </w:rPr>
        <w:t>i divadelního představení. Pořadatel není oprávněn poskytnout nabytou licenci zcela ani zčásti třetím osobám.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 S ohledem na podmínky smlouvy o poskytnutí licence k užití divadelní hry v rámci divadelního představení uzavřené mezi agenturou a společností</w:t>
      </w:r>
      <w:r>
        <w:rPr>
          <w:rFonts w:ascii="Arial" w:hAnsi="Arial" w:cs="Arial"/>
          <w:sz w:val="16"/>
          <w:szCs w:val="16"/>
        </w:rPr>
        <w:t xml:space="preserve"> Aura – Pont s.r.o. se pořadatel zavazuje k následujícímu plnění: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6.2.1 Pořadatel se zavazuje zaplatit odměnu ve prospěch autorů divadelní hry vybíranou prostřednictvím společnosti Aura – Pont s.r.o. přímo ve prospěch společnosti Aura – Pont s.r.o., a to p</w:t>
      </w:r>
      <w:r>
        <w:rPr>
          <w:rFonts w:ascii="Arial" w:hAnsi="Arial" w:cs="Arial"/>
          <w:sz w:val="16"/>
          <w:szCs w:val="16"/>
        </w:rPr>
        <w:t>odílovou odměnu z hrubé tržby z prodeje vstupenek na divadelní představení v následující výši: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Koos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Terpstra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Nhung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Dam</w:t>
      </w:r>
      <w:r>
        <w:rPr>
          <w:rFonts w:ascii="Arial" w:hAnsi="Arial" w:cs="Arial"/>
          <w:sz w:val="16"/>
          <w:szCs w:val="16"/>
        </w:rPr>
        <w:tab/>
        <w:t>11 %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Sylva Hulová</w:t>
      </w:r>
      <w:r>
        <w:rPr>
          <w:rFonts w:ascii="Arial" w:hAnsi="Arial" w:cs="Arial"/>
          <w:sz w:val="16"/>
          <w:szCs w:val="16"/>
        </w:rPr>
        <w:tab/>
        <w:t xml:space="preserve">                  6 %.</w:t>
      </w:r>
      <w:r>
        <w:rPr>
          <w:rFonts w:ascii="Arial" w:hAnsi="Arial" w:cs="Arial"/>
          <w:sz w:val="16"/>
          <w:szCs w:val="16"/>
        </w:rPr>
        <w:tab/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Hrubou tržbou se rozumí souhrn cen za prodané vstupenky na divadelní představení, před jakýmik</w:t>
      </w:r>
      <w:r>
        <w:rPr>
          <w:rFonts w:ascii="Arial" w:hAnsi="Arial" w:cs="Arial"/>
          <w:sz w:val="16"/>
          <w:szCs w:val="16"/>
        </w:rPr>
        <w:t xml:space="preserve">oli odpočty. Odměna již v sobě zahrnuje provizi společnosti Aura – Pont s.r.o., bude k ní však připočtena částka reprezentující DPH v zákonné výši. Pořadatel není oprávněn provozovat divadelní představení </w:t>
      </w:r>
      <w:proofErr w:type="gramStart"/>
      <w:r>
        <w:rPr>
          <w:rFonts w:ascii="Arial" w:hAnsi="Arial" w:cs="Arial"/>
          <w:sz w:val="16"/>
          <w:szCs w:val="16"/>
        </w:rPr>
        <w:t>neveřejně nebo</w:t>
      </w:r>
      <w:proofErr w:type="gramEnd"/>
      <w:r>
        <w:rPr>
          <w:rFonts w:ascii="Arial" w:hAnsi="Arial" w:cs="Arial"/>
          <w:sz w:val="16"/>
          <w:szCs w:val="16"/>
        </w:rPr>
        <w:t xml:space="preserve"> aniž by vybíral přiměřené vstupné. P</w:t>
      </w:r>
      <w:r>
        <w:rPr>
          <w:rFonts w:ascii="Arial" w:hAnsi="Arial" w:cs="Arial"/>
          <w:sz w:val="16"/>
          <w:szCs w:val="16"/>
        </w:rPr>
        <w:t xml:space="preserve">ři porušení tohoto závazku je pořadatel povinen zaplatit společnosti Aura – Pont s.r.o. pro každého nositele práv smluvní pokutu ve výši 10.000,- Kč (slovy </w:t>
      </w:r>
      <w:proofErr w:type="spellStart"/>
      <w:r>
        <w:rPr>
          <w:rFonts w:ascii="Arial" w:hAnsi="Arial" w:cs="Arial"/>
          <w:sz w:val="16"/>
          <w:szCs w:val="16"/>
        </w:rPr>
        <w:t>desettisíc</w:t>
      </w:r>
      <w:proofErr w:type="spellEnd"/>
      <w:r>
        <w:rPr>
          <w:rFonts w:ascii="Arial" w:hAnsi="Arial" w:cs="Arial"/>
          <w:sz w:val="16"/>
          <w:szCs w:val="16"/>
        </w:rPr>
        <w:t xml:space="preserve"> korun </w:t>
      </w:r>
      <w:r>
        <w:rPr>
          <w:rFonts w:ascii="Arial" w:hAnsi="Arial" w:cs="Arial"/>
          <w:sz w:val="16"/>
          <w:szCs w:val="16"/>
        </w:rPr>
        <w:lastRenderedPageBreak/>
        <w:t xml:space="preserve">českých) a zároveň náhradu škody. 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Pořadatel předloží společnosti Aura – Pont s.r.o. do10. dne měsíce následujícího po konání divadelního představení vyúčtování výše podílové odměny obsahující všechny údaje relevantní pro výpočet výše podílové odměny, tj. zejména souhrn cen za prodané vstup</w:t>
      </w:r>
      <w:r>
        <w:rPr>
          <w:rFonts w:ascii="Arial" w:hAnsi="Arial" w:cs="Arial"/>
          <w:sz w:val="16"/>
          <w:szCs w:val="16"/>
        </w:rPr>
        <w:t xml:space="preserve">enky na divadelní představení, a dále uvedení sálu, ve kterém bylo divadelní představení realizováno, buď přesnou </w:t>
      </w:r>
      <w:proofErr w:type="gramStart"/>
      <w:r>
        <w:rPr>
          <w:rFonts w:ascii="Arial" w:hAnsi="Arial" w:cs="Arial"/>
          <w:sz w:val="16"/>
          <w:szCs w:val="16"/>
        </w:rPr>
        <w:t>adresou nebo</w:t>
      </w:r>
      <w:proofErr w:type="gramEnd"/>
      <w:r>
        <w:rPr>
          <w:rFonts w:ascii="Arial" w:hAnsi="Arial" w:cs="Arial"/>
          <w:sz w:val="16"/>
          <w:szCs w:val="16"/>
        </w:rPr>
        <w:t xml:space="preserve"> označením scény, a datum konání divadelního představení. V případě prodlení s doručením řádného vyúčtování výše podílové odměny s</w:t>
      </w:r>
      <w:r>
        <w:rPr>
          <w:rFonts w:ascii="Arial" w:hAnsi="Arial" w:cs="Arial"/>
          <w:sz w:val="16"/>
          <w:szCs w:val="16"/>
        </w:rPr>
        <w:t xml:space="preserve">polečnosti Aura – Pont s.r.o. je společnost Aura – Pont s.r.o. oprávněna požadovat po pořadateli smluvní pokutu ve výši 500,- Kč (slovy </w:t>
      </w:r>
      <w:proofErr w:type="spellStart"/>
      <w:r>
        <w:rPr>
          <w:rFonts w:ascii="Arial" w:hAnsi="Arial" w:cs="Arial"/>
          <w:sz w:val="16"/>
          <w:szCs w:val="16"/>
        </w:rPr>
        <w:t>pětset</w:t>
      </w:r>
      <w:proofErr w:type="spellEnd"/>
      <w:r>
        <w:rPr>
          <w:rFonts w:ascii="Arial" w:hAnsi="Arial" w:cs="Arial"/>
          <w:sz w:val="16"/>
          <w:szCs w:val="16"/>
        </w:rPr>
        <w:t xml:space="preserve"> korun českých) za každý den prodlení, bez ohledu na povinnost k náhradě škody. Na základě pořadatelem zaslaného v</w:t>
      </w:r>
      <w:r>
        <w:rPr>
          <w:rFonts w:ascii="Arial" w:hAnsi="Arial" w:cs="Arial"/>
          <w:sz w:val="16"/>
          <w:szCs w:val="16"/>
        </w:rPr>
        <w:t>yúčtování bude společností Aura – Pont s.r.o. vystaven daňový doklad na částku podílové odměny a DPH z účtované částky, kterou je pořadatel povinen zaplatit ve lhůtě splatnosti uvedené v daňovém dokladu, bezhotovostním převodem na účet uvedený v daňovém do</w:t>
      </w:r>
      <w:r>
        <w:rPr>
          <w:rFonts w:ascii="Arial" w:hAnsi="Arial" w:cs="Arial"/>
          <w:sz w:val="16"/>
          <w:szCs w:val="16"/>
        </w:rPr>
        <w:t xml:space="preserve">kladu. V případě prodlení s úhradou účtované částky vzniká společnosti Aura – Pont s.r.o. právo požadovat po pořadateli smluvní pokutu ve výši 0,5 % z dlužné částky za každý den prodlení. </w:t>
      </w:r>
    </w:p>
    <w:p w:rsidR="001F6E20" w:rsidRDefault="001F6E20">
      <w:pPr>
        <w:jc w:val="both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6.2.2 Pořadatel je povinen podrobit kdykoli své účetnictví na žádo</w:t>
      </w:r>
      <w:r>
        <w:rPr>
          <w:rFonts w:ascii="Arial" w:hAnsi="Arial" w:cs="Arial"/>
          <w:sz w:val="16"/>
          <w:szCs w:val="16"/>
        </w:rPr>
        <w:t>st agentury odborné kontrole osobě pověřené společností Aura – Pont s.r.o. a poskytnout této osobě potřebnou součinnost, zejména předložit všechny relevantní účetní a jiné dokumenty, z nichž lze ověřit správnost výpočtu výše podílové odměny dle odst. 6.2.1</w:t>
      </w:r>
      <w:r>
        <w:rPr>
          <w:rFonts w:ascii="Arial" w:hAnsi="Arial" w:cs="Arial"/>
          <w:sz w:val="16"/>
          <w:szCs w:val="16"/>
        </w:rPr>
        <w:t xml:space="preserve"> této smlouvy a dodržování podmínek smlouvy uzavřené mezi agenturou a společností Aura – Pont s.r.o. Budou-li při kontrole zjištěny nedostatky ve výpočtu výše podílové odměny a/nebo porušení smlouvy uzavřené mezi agenturou a společností Aura – Pont s.r.o. </w:t>
      </w:r>
      <w:r>
        <w:rPr>
          <w:rFonts w:ascii="Arial" w:hAnsi="Arial" w:cs="Arial"/>
          <w:sz w:val="16"/>
          <w:szCs w:val="16"/>
        </w:rPr>
        <w:t>v důsledku porušení této smlouvy pořadatelem, nese pořadatel náklady této kontroly.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6.2.3 Pořadatel poskytne bezplatně společnosti Aura – Pont s.r.o. na základě její žádosti pro každého z nositelů práv k divadelní hře po dvou vstupenkách a dále dvě vstupen</w:t>
      </w:r>
      <w:r>
        <w:rPr>
          <w:rFonts w:ascii="Arial" w:hAnsi="Arial" w:cs="Arial"/>
          <w:sz w:val="16"/>
          <w:szCs w:val="16"/>
        </w:rPr>
        <w:t>ky pro společnost Aura – Pont s.r.o. a dvě vstupenky pro agenturu. Na žádost společnosti Aura – Pont s.r.o. pořadatel, pokud bude divadelní představení vyprodáno, pro účely plnění smlouvy mezi agenturou a společností Aura – Pont s.r.o. zajistí alespoň jedn</w:t>
      </w:r>
      <w:r>
        <w:rPr>
          <w:rFonts w:ascii="Arial" w:hAnsi="Arial" w:cs="Arial"/>
          <w:sz w:val="16"/>
          <w:szCs w:val="16"/>
        </w:rPr>
        <w:t xml:space="preserve">o místo na divadelní představení (přístavek apod.). </w:t>
      </w:r>
    </w:p>
    <w:p w:rsidR="001F6E20" w:rsidRDefault="00815BF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článek 7</w:t>
      </w:r>
    </w:p>
    <w:p w:rsidR="001F6E20" w:rsidRDefault="00815BFD">
      <w:pPr>
        <w:jc w:val="center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Závěrečná ustanovení</w:t>
      </w:r>
    </w:p>
    <w:p w:rsidR="001F6E20" w:rsidRDefault="00815B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 V záležitostech touto smlouvou neupravených se vztahy ze smlouvy vzniklé řídí zákonem č. 89/2012 Sb., občanský zákoník, a zákonem č. 121/2000 Sb., autorský zákon, ve znění pozdějších předpisů.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7.2 Veškeré změny a dodatky této smlouvy mohou být učiněny </w:t>
      </w:r>
      <w:r>
        <w:rPr>
          <w:rFonts w:ascii="Arial" w:hAnsi="Arial" w:cs="Arial"/>
          <w:sz w:val="16"/>
          <w:szCs w:val="16"/>
        </w:rPr>
        <w:t>pouze písemně, po vzájemné dohodě obou smluvních stran.</w:t>
      </w:r>
    </w:p>
    <w:p w:rsidR="001F6E20" w:rsidRDefault="00815BF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7.3 Nedílnou součástí této smlouvy jsou nebo se stanou tyto přílohy:</w:t>
      </w:r>
    </w:p>
    <w:p w:rsidR="001F6E20" w:rsidRDefault="00815B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1 – technické podmínky</w:t>
      </w:r>
    </w:p>
    <w:p w:rsidR="001F6E20" w:rsidRDefault="00815BF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 Tato smlouva nabývá platnosti jejím podpisem druhou smluvní stranou v pořadí. Vyhotovuje se v</w:t>
      </w:r>
      <w:r>
        <w:rPr>
          <w:rFonts w:ascii="Arial" w:hAnsi="Arial" w:cs="Arial"/>
          <w:sz w:val="16"/>
          <w:szCs w:val="16"/>
        </w:rPr>
        <w:t>e dvou exemplářích s platností originálu, po jednom pro každou smluvní stranu.</w:t>
      </w:r>
    </w:p>
    <w:p w:rsidR="001F6E20" w:rsidRDefault="00815BF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7.5 „Divadlo“ bere na vědomí, že tato smlouva bude po jejím podpisu zveřejněna v Registru smluv dle Zákona o registru smluv č.340/2015 Sb. Odměna je údajem, který se nezveřejňuj</w:t>
      </w:r>
      <w:r>
        <w:rPr>
          <w:rFonts w:ascii="Arial" w:hAnsi="Arial" w:cs="Arial"/>
          <w:sz w:val="16"/>
          <w:szCs w:val="16"/>
        </w:rPr>
        <w:t>e ve smyslu § 3 odst. 2 písm. i) zákona č. 340/2015 Sb., jakož i neuveřejněnou informací ve smyslu § 3 odst. 1 zákona č. 340/2015 Sb. (odměnu před vložením do registru smluv je nutné začernit – jedná se o obchodní tajemství.</w:t>
      </w:r>
    </w:p>
    <w:p w:rsidR="001F6E20" w:rsidRDefault="001F6E20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spacing w:before="120"/>
        <w:jc w:val="both"/>
        <w:rPr>
          <w:rFonts w:ascii="Arial" w:eastAsia="Arial" w:hAnsi="Arial" w:cs="Arial"/>
          <w:color w:val="auto"/>
          <w:sz w:val="16"/>
          <w:szCs w:val="16"/>
        </w:rPr>
      </w:pPr>
    </w:p>
    <w:p w:rsidR="001F6E20" w:rsidRDefault="009A7C5E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V Novém Jičíně  dne  13.7.2023</w:t>
      </w:r>
      <w:r w:rsidR="00815BFD">
        <w:rPr>
          <w:rFonts w:ascii="Arial" w:hAnsi="Arial" w:cs="Arial"/>
          <w:sz w:val="16"/>
          <w:szCs w:val="16"/>
        </w:rPr>
        <w:tab/>
      </w:r>
      <w:r w:rsidR="00815BFD">
        <w:rPr>
          <w:rFonts w:ascii="Arial" w:hAnsi="Arial" w:cs="Arial"/>
          <w:sz w:val="16"/>
          <w:szCs w:val="16"/>
        </w:rPr>
        <w:tab/>
      </w:r>
      <w:r w:rsidR="00815BFD">
        <w:rPr>
          <w:rFonts w:ascii="Arial" w:hAnsi="Arial" w:cs="Arial"/>
          <w:sz w:val="16"/>
          <w:szCs w:val="16"/>
        </w:rPr>
        <w:tab/>
      </w:r>
      <w:r w:rsidR="00815BFD">
        <w:rPr>
          <w:rFonts w:ascii="Arial" w:hAnsi="Arial" w:cs="Arial"/>
          <w:sz w:val="16"/>
          <w:szCs w:val="16"/>
        </w:rPr>
        <w:tab/>
      </w:r>
      <w:r w:rsidR="00815BFD">
        <w:rPr>
          <w:rFonts w:ascii="Arial" w:hAnsi="Arial" w:cs="Arial"/>
          <w:sz w:val="16"/>
          <w:szCs w:val="16"/>
        </w:rPr>
        <w:tab/>
        <w:t xml:space="preserve">V Praze dne </w:t>
      </w:r>
      <w:proofErr w:type="gramStart"/>
      <w:r>
        <w:rPr>
          <w:rFonts w:ascii="Arial" w:hAnsi="Arial" w:cs="Arial"/>
          <w:sz w:val="16"/>
          <w:szCs w:val="16"/>
        </w:rPr>
        <w:t>13.7.2023</w:t>
      </w:r>
      <w:proofErr w:type="gramEnd"/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ab/>
        <w:t>.........................................................</w:t>
      </w:r>
    </w:p>
    <w:p w:rsidR="001F6E20" w:rsidRDefault="00815BFD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Beskydské divadlo Nový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Jičín,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</w:t>
      </w:r>
      <w:r>
        <w:rPr>
          <w:rFonts w:ascii="Arial" w:eastAsia="Arial" w:hAnsi="Arial" w:cs="Arial"/>
          <w:b/>
          <w:sz w:val="16"/>
          <w:szCs w:val="16"/>
        </w:rPr>
        <w:t>Divadlo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Verze s.r.o.</w:t>
      </w:r>
    </w:p>
    <w:p w:rsidR="001F6E20" w:rsidRDefault="00815BF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příspěvková organizace</w:t>
      </w:r>
    </w:p>
    <w:p w:rsidR="001F6E20" w:rsidRDefault="00815BFD">
      <w:pPr>
        <w:pStyle w:val="Zkladntext"/>
        <w:tabs>
          <w:tab w:val="left" w:pos="42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:rsidR="001F6E20" w:rsidRDefault="00815BFD">
      <w:pPr>
        <w:pStyle w:val="Zkladntext"/>
        <w:rPr>
          <w:rFonts w:ascii="Arial" w:eastAsia="arial bold" w:hAnsi="Arial" w:cs="Arial"/>
          <w:b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ab/>
      </w:r>
      <w:r>
        <w:rPr>
          <w:rFonts w:ascii="Arial" w:eastAsia="arial bold" w:hAnsi="Arial" w:cs="Arial"/>
          <w:b/>
          <w:sz w:val="16"/>
          <w:szCs w:val="16"/>
        </w:rPr>
        <w:tab/>
      </w:r>
      <w:r>
        <w:rPr>
          <w:rFonts w:ascii="Arial" w:eastAsia="arial bold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</w:t>
      </w:r>
    </w:p>
    <w:p w:rsidR="001F6E20" w:rsidRDefault="001F6E20">
      <w:pPr>
        <w:pStyle w:val="Zkladntext"/>
        <w:rPr>
          <w:rFonts w:ascii="Arial" w:eastAsia="arial bold" w:hAnsi="Arial" w:cs="Arial"/>
          <w:sz w:val="16"/>
          <w:szCs w:val="16"/>
        </w:rPr>
      </w:pPr>
    </w:p>
    <w:p w:rsidR="001F6E20" w:rsidRDefault="001F6E20">
      <w:pPr>
        <w:pStyle w:val="Zkladntext"/>
        <w:rPr>
          <w:rFonts w:ascii="Arial" w:eastAsia="arial bold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1F6E20">
      <w:pPr>
        <w:pStyle w:val="Zkladntext"/>
        <w:ind w:left="3164" w:firstLine="436"/>
        <w:rPr>
          <w:rFonts w:ascii="Arial" w:hAnsi="Arial" w:cs="Arial"/>
          <w:sz w:val="16"/>
          <w:szCs w:val="16"/>
        </w:rPr>
      </w:pPr>
    </w:p>
    <w:p w:rsidR="001F6E20" w:rsidRDefault="00815BFD">
      <w:pPr>
        <w:pStyle w:val="Zkladntext"/>
        <w:ind w:left="3164" w:firstLine="436"/>
        <w:rPr>
          <w:rFonts w:ascii="Arial" w:eastAsia="arial bold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1</w:t>
      </w:r>
    </w:p>
    <w:p w:rsidR="001F6E20" w:rsidRDefault="001F6E2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F6E20" w:rsidRDefault="00815BFD">
      <w:pPr>
        <w:pStyle w:val="Zkladntext"/>
        <w:jc w:val="center"/>
        <w:rPr>
          <w:rFonts w:ascii="Arial"/>
          <w:color w:val="auto"/>
          <w:sz w:val="16"/>
          <w:szCs w:val="16"/>
        </w:rPr>
      </w:pPr>
      <w:r>
        <w:rPr>
          <w:rFonts w:ascii="Arial"/>
          <w:color w:val="auto"/>
          <w:sz w:val="16"/>
          <w:szCs w:val="16"/>
        </w:rPr>
        <w:t>Technick</w:t>
      </w:r>
      <w:r>
        <w:rPr>
          <w:rFonts w:ascii="Arial"/>
          <w:color w:val="auto"/>
          <w:sz w:val="16"/>
          <w:szCs w:val="16"/>
        </w:rPr>
        <w:t>é</w:t>
      </w:r>
      <w:r>
        <w:rPr>
          <w:rFonts w:ascii="Arial"/>
          <w:color w:val="auto"/>
          <w:sz w:val="16"/>
          <w:szCs w:val="16"/>
        </w:rPr>
        <w:t xml:space="preserve"> podm</w:t>
      </w:r>
      <w:r>
        <w:rPr>
          <w:rFonts w:ascii="Arial"/>
          <w:color w:val="auto"/>
          <w:sz w:val="16"/>
          <w:szCs w:val="16"/>
        </w:rPr>
        <w:t>í</w:t>
      </w:r>
      <w:r>
        <w:rPr>
          <w:rFonts w:ascii="Arial"/>
          <w:color w:val="auto"/>
          <w:sz w:val="16"/>
          <w:szCs w:val="16"/>
        </w:rPr>
        <w:t>nky</w:t>
      </w:r>
    </w:p>
    <w:p w:rsidR="001F6E20" w:rsidRDefault="001F6E20">
      <w:pPr>
        <w:pStyle w:val="Zkladntext"/>
        <w:jc w:val="center"/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Minim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rozm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r jevi</w:t>
      </w:r>
      <w:r>
        <w:rPr>
          <w:rFonts w:asci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: 4H x 6</w:t>
      </w:r>
      <w:r>
        <w:rPr>
          <w:rFonts w:ascii="Arial"/>
          <w:sz w:val="16"/>
          <w:szCs w:val="16"/>
        </w:rPr>
        <w:t>Š</w:t>
      </w:r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Osv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:</w:t>
      </w:r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10x FHR 1000watt</w:t>
      </w:r>
      <w:r>
        <w:rPr>
          <w:rFonts w:ascii="Arial"/>
          <w:sz w:val="16"/>
          <w:szCs w:val="16"/>
        </w:rPr>
        <w:br/>
      </w:r>
      <w:r>
        <w:rPr>
          <w:rFonts w:ascii="Arial"/>
          <w:sz w:val="16"/>
          <w:szCs w:val="16"/>
        </w:rPr>
        <w:t>2x FHR 2000watt (pokud mo</w:t>
      </w:r>
      <w:r>
        <w:rPr>
          <w:rFonts w:asci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no), jinak 4x FHR 500watt</w:t>
      </w: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Stm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va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</w:t>
      </w:r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Ozvu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:</w:t>
      </w:r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2x reproduktor (</w:t>
      </w:r>
      <w:proofErr w:type="spellStart"/>
      <w:r>
        <w:rPr>
          <w:rFonts w:ascii="Arial"/>
          <w:sz w:val="16"/>
          <w:szCs w:val="16"/>
        </w:rPr>
        <w:t>portal</w:t>
      </w:r>
      <w:proofErr w:type="spellEnd"/>
      <w:r>
        <w:rPr>
          <w:rFonts w:ascii="Arial"/>
          <w:sz w:val="16"/>
          <w:szCs w:val="16"/>
        </w:rPr>
        <w:t>)</w:t>
      </w: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2x </w:t>
      </w:r>
      <w:proofErr w:type="spellStart"/>
      <w:r>
        <w:rPr>
          <w:rFonts w:ascii="Arial"/>
          <w:sz w:val="16"/>
          <w:szCs w:val="16"/>
        </w:rPr>
        <w:t>minidisk</w:t>
      </w:r>
      <w:proofErr w:type="spellEnd"/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815BFD">
      <w:pPr>
        <w:spacing w:before="100" w:after="100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Technik: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 w:rsidR="009A7C5E">
        <w:rPr>
          <w:rFonts w:ascii="Arial"/>
          <w:sz w:val="16"/>
          <w:szCs w:val="16"/>
        </w:rPr>
        <w:t>xxx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 w:rsidR="009A7C5E">
        <w:rPr>
          <w:rFonts w:ascii="Arial" w:hAnsi="Arial" w:cs="Arial"/>
          <w:sz w:val="16"/>
          <w:szCs w:val="16"/>
        </w:rPr>
        <w:t>xxx</w:t>
      </w:r>
      <w:proofErr w:type="spellEnd"/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jezd technik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:</w:t>
      </w:r>
      <w:r>
        <w:rPr>
          <w:rFonts w:ascii="Arial"/>
          <w:sz w:val="16"/>
          <w:szCs w:val="16"/>
        </w:rPr>
        <w:tab/>
        <w:t xml:space="preserve"> 3 hodiny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m.</w:t>
      </w: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jezd herc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:</w:t>
      </w:r>
      <w:r>
        <w:rPr>
          <w:rFonts w:ascii="Arial"/>
          <w:sz w:val="16"/>
          <w:szCs w:val="16"/>
        </w:rPr>
        <w:tab/>
        <w:t xml:space="preserve"> 1 hodinu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m.</w:t>
      </w:r>
    </w:p>
    <w:p w:rsidR="001F6E20" w:rsidRDefault="001F6E20">
      <w:pPr>
        <w:rPr>
          <w:rFonts w:ascii="Arial"/>
          <w:sz w:val="16"/>
          <w:szCs w:val="16"/>
        </w:rPr>
      </w:pPr>
    </w:p>
    <w:p w:rsidR="001F6E20" w:rsidRDefault="001F6E20">
      <w:pPr>
        <w:ind w:left="3600" w:firstLine="720"/>
        <w:rPr>
          <w:rFonts w:ascii="Arial"/>
          <w:sz w:val="16"/>
          <w:szCs w:val="16"/>
        </w:rPr>
      </w:pPr>
    </w:p>
    <w:p w:rsidR="001F6E20" w:rsidRDefault="00815BF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ab/>
      </w:r>
    </w:p>
    <w:p w:rsidR="001F6E20" w:rsidRDefault="001F6E20">
      <w:pPr>
        <w:pStyle w:val="Zkladntext"/>
        <w:ind w:left="2728" w:firstLine="436"/>
        <w:rPr>
          <w:rFonts w:ascii="Arial" w:hAnsi="Arial" w:cs="Arial"/>
          <w:sz w:val="16"/>
          <w:szCs w:val="16"/>
        </w:rPr>
      </w:pPr>
    </w:p>
    <w:sectPr w:rsidR="001F6E20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FD" w:rsidRDefault="00815BFD">
      <w:r>
        <w:separator/>
      </w:r>
    </w:p>
  </w:endnote>
  <w:endnote w:type="continuationSeparator" w:id="0">
    <w:p w:rsidR="00815BFD" w:rsidRDefault="008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20" w:rsidRDefault="001F6E2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FD" w:rsidRDefault="00815BFD">
      <w:r>
        <w:separator/>
      </w:r>
    </w:p>
  </w:footnote>
  <w:footnote w:type="continuationSeparator" w:id="0">
    <w:p w:rsidR="00815BFD" w:rsidRDefault="0081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20" w:rsidRDefault="001F6E2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20"/>
    <w:rsid w:val="001F6E20"/>
    <w:rsid w:val="002F363E"/>
    <w:rsid w:val="00815BFD"/>
    <w:rsid w:val="008F47FE"/>
    <w:rsid w:val="009A7C5E"/>
    <w:rsid w:val="00AE66EE"/>
    <w:rsid w:val="00FE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</w:pPr>
    <w:rPr>
      <w:rFonts w:hAnsi="Arial Unicode MS" w:cs="Arial Unicode MS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99BC9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57A3CD" w:themeColor="accent1" w:themeTint="EA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1D030" w:themeColor="accent3" w:themeTint="FE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2D21" w:themeColor="accent5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6C2085" w:themeColor="accent6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AF4" w:themeColor="accent1" w:themeTint="34" w:fill="D9EAF4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9BC9" w:themeColor="accent1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band1Vert">
      <w:tblPr/>
      <w:tcPr>
        <w:shd w:val="clear" w:color="ABD1E6" w:themeColor="accent1" w:themeTint="75" w:fill="ABD1E6" w:themeFill="accent1" w:themeFillTint="75"/>
      </w:tcPr>
    </w:tblStylePr>
    <w:tblStylePr w:type="band1Horz">
      <w:tblPr/>
      <w:tcPr>
        <w:shd w:val="clear" w:color="ABD1E6" w:themeColor="accent1" w:themeTint="75" w:fill="ABD1E6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F3D7" w:themeColor="accent2" w:themeTint="32" w:fill="E2F3D7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EC038" w:themeColor="accent2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band1Vert">
      <w:tblPr/>
      <w:tcPr>
        <w:shd w:val="clear" w:color="BBE3A1" w:themeColor="accent2" w:themeTint="75" w:fill="BBE3A1" w:themeFill="accent2" w:themeFillTint="75"/>
      </w:tcPr>
    </w:tblStylePr>
    <w:tblStylePr w:type="band1Horz">
      <w:tblPr/>
      <w:tcPr>
        <w:shd w:val="clear" w:color="BBE3A1" w:themeColor="accent2" w:themeTint="75" w:fill="BBE3A1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5D4" w:themeColor="accent3" w:themeTint="34" w:fill="FCF5D4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1D130" w:themeColor="accent3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band1Vert">
      <w:tblPr/>
      <w:tcPr>
        <w:shd w:val="clear" w:color="F8E99F" w:themeColor="accent3" w:themeTint="75" w:fill="F8E99F" w:themeFill="accent3" w:themeFillTint="75"/>
      </w:tcPr>
    </w:tblStylePr>
    <w:tblStylePr w:type="band1Horz">
      <w:tblPr/>
      <w:tcPr>
        <w:shd w:val="clear" w:color="F8E99F" w:themeColor="accent3" w:themeTint="75" w:fill="F8E99F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D6" w:themeColor="accent4" w:themeTint="34" w:fill="FFEDD6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3A" w:themeColor="accent4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band1Vert">
      <w:tblPr/>
      <w:tcPr>
        <w:shd w:val="clear" w:color="FFD7A4" w:themeColor="accent4" w:themeTint="75" w:fill="FFD7A4" w:themeFill="accent4" w:themeFillTint="75"/>
      </w:tcPr>
    </w:tblStylePr>
    <w:tblStylePr w:type="band1Horz">
      <w:tblPr/>
      <w:tcPr>
        <w:shd w:val="clear" w:color="FFD7A4" w:themeColor="accent4" w:themeTint="75" w:fill="FFD7A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D1" w:themeColor="accent5" w:themeTint="34" w:fill="FFD3D1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2D21" w:themeColor="accent5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band1Vert">
      <w:tblPr/>
      <w:tcPr>
        <w:shd w:val="clear" w:color="FF9E99" w:themeColor="accent5" w:themeTint="75" w:fill="FF9E99" w:themeFill="accent5" w:themeFillTint="75"/>
      </w:tcPr>
    </w:tblStylePr>
    <w:tblStylePr w:type="band1Horz">
      <w:tblPr/>
      <w:tcPr>
        <w:shd w:val="clear" w:color="FF9E99" w:themeColor="accent5" w:themeTint="75" w:fill="FF9E99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C6F1" w:themeColor="accent6" w:themeTint="34" w:fill="E6C6F1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C2085" w:themeColor="accent6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band1Vert">
      <w:tblPr/>
      <w:tcPr>
        <w:shd w:val="clear" w:color="C77FE0" w:themeColor="accent6" w:themeTint="75" w:fill="C77FE0" w:themeFill="accent6" w:themeFillTint="75"/>
      </w:tcPr>
    </w:tblStylePr>
    <w:tblStylePr w:type="band1Horz">
      <w:tblPr/>
      <w:tcPr>
        <w:shd w:val="clear" w:color="C77FE0" w:themeColor="accent6" w:themeTint="75" w:fill="C77FE0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C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C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CC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D03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D03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1D03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781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781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single" w:sz="4" w:space="0" w:color="FF8781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61D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61D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single" w:sz="4" w:space="0" w:color="BB61D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E383" w:themeColor="accent3" w:themeTint="98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F78" w:themeColor="accent5" w:themeTint="9A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59D7" w:themeColor="accent6" w:themeTint="98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499BC9" w:themeColor="accent1" w:fill="499BC9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99BC9" w:themeColor="accent1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A8DC86" w:themeColor="accent2" w:themeTint="97" w:fill="A8DC86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6E383" w:themeColor="accent3" w:themeTint="98" w:fill="F6E383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CA88" w:themeColor="accent4" w:themeTint="9A" w:fill="FFCA88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7F78" w:themeColor="accent5" w:themeTint="9A" w:fill="FF7F7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B759D7" w:themeColor="accent6" w:themeTint="98" w:fill="B759D7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bottom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bottom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bottom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bottom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bottom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bottom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99BC9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99BC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single" w:sz="4" w:space="0" w:color="499BC9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E383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E383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6E383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F7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F7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7F7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59D7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59D7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759D7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link w:val="ZkladntextChar"/>
    <w:pPr>
      <w:widowControl w:val="0"/>
    </w:pPr>
    <w:rPr>
      <w:rFonts w:hAnsi="Arial Unicode MS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00"/>
      <w:sz w:val="16"/>
      <w:szCs w:val="16"/>
      <w:u w:val="none"/>
      <w:shd w:val="clear" w:color="auto" w:fill="FFFFFF"/>
    </w:rPr>
  </w:style>
  <w:style w:type="character" w:customStyle="1" w:styleId="Hyperlink1">
    <w:name w:val="Hyperlink.1"/>
    <w:basedOn w:val="dn"/>
    <w:rPr>
      <w:rFonts w:ascii="Arial" w:eastAsia="Arial" w:hAnsi="Arial" w:cs="Arial"/>
      <w:sz w:val="16"/>
      <w:szCs w:val="16"/>
    </w:rPr>
  </w:style>
  <w:style w:type="paragraph" w:styleId="Zkladntext2">
    <w:name w:val="Body Text 2"/>
    <w:pPr>
      <w:widowControl w:val="0"/>
      <w:spacing w:before="120"/>
      <w:jc w:val="both"/>
    </w:pPr>
    <w:rPr>
      <w:rFonts w:ascii="Arial" w:hAnsi="Arial Unicode MS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Normlnweb">
    <w:name w:val="Normal (Web)"/>
    <w:basedOn w:val="Normln"/>
    <w:uiPriority w:val="99"/>
    <w:unhideWhenUsed/>
    <w:pPr>
      <w:widowControl/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ZkladntextChar">
    <w:name w:val="Základní text Char"/>
    <w:basedOn w:val="Standardnpsmoodstavce"/>
    <w:link w:val="Zkladntext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</w:pPr>
    <w:rPr>
      <w:rFonts w:hAnsi="Arial Unicode MS" w:cs="Arial Unicode MS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99BC9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57A3CD" w:themeColor="accent1" w:themeTint="EA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1D030" w:themeColor="accent3" w:themeTint="FE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2D21" w:themeColor="accent5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6C2085" w:themeColor="accent6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AF4" w:themeColor="accent1" w:themeTint="34" w:fill="D9EAF4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9BC9" w:themeColor="accent1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band1Vert">
      <w:tblPr/>
      <w:tcPr>
        <w:shd w:val="clear" w:color="ABD1E6" w:themeColor="accent1" w:themeTint="75" w:fill="ABD1E6" w:themeFill="accent1" w:themeFillTint="75"/>
      </w:tcPr>
    </w:tblStylePr>
    <w:tblStylePr w:type="band1Horz">
      <w:tblPr/>
      <w:tcPr>
        <w:shd w:val="clear" w:color="ABD1E6" w:themeColor="accent1" w:themeTint="75" w:fill="ABD1E6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F3D7" w:themeColor="accent2" w:themeTint="32" w:fill="E2F3D7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EC038" w:themeColor="accent2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band1Vert">
      <w:tblPr/>
      <w:tcPr>
        <w:shd w:val="clear" w:color="BBE3A1" w:themeColor="accent2" w:themeTint="75" w:fill="BBE3A1" w:themeFill="accent2" w:themeFillTint="75"/>
      </w:tcPr>
    </w:tblStylePr>
    <w:tblStylePr w:type="band1Horz">
      <w:tblPr/>
      <w:tcPr>
        <w:shd w:val="clear" w:color="BBE3A1" w:themeColor="accent2" w:themeTint="75" w:fill="BBE3A1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5D4" w:themeColor="accent3" w:themeTint="34" w:fill="FCF5D4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1D130" w:themeColor="accent3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band1Vert">
      <w:tblPr/>
      <w:tcPr>
        <w:shd w:val="clear" w:color="F8E99F" w:themeColor="accent3" w:themeTint="75" w:fill="F8E99F" w:themeFill="accent3" w:themeFillTint="75"/>
      </w:tcPr>
    </w:tblStylePr>
    <w:tblStylePr w:type="band1Horz">
      <w:tblPr/>
      <w:tcPr>
        <w:shd w:val="clear" w:color="F8E99F" w:themeColor="accent3" w:themeTint="75" w:fill="F8E99F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D6" w:themeColor="accent4" w:themeTint="34" w:fill="FFEDD6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3A" w:themeColor="accent4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band1Vert">
      <w:tblPr/>
      <w:tcPr>
        <w:shd w:val="clear" w:color="FFD7A4" w:themeColor="accent4" w:themeTint="75" w:fill="FFD7A4" w:themeFill="accent4" w:themeFillTint="75"/>
      </w:tcPr>
    </w:tblStylePr>
    <w:tblStylePr w:type="band1Horz">
      <w:tblPr/>
      <w:tcPr>
        <w:shd w:val="clear" w:color="FFD7A4" w:themeColor="accent4" w:themeTint="75" w:fill="FFD7A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D1" w:themeColor="accent5" w:themeTint="34" w:fill="FFD3D1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2D21" w:themeColor="accent5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band1Vert">
      <w:tblPr/>
      <w:tcPr>
        <w:shd w:val="clear" w:color="FF9E99" w:themeColor="accent5" w:themeTint="75" w:fill="FF9E99" w:themeFill="accent5" w:themeFillTint="75"/>
      </w:tcPr>
    </w:tblStylePr>
    <w:tblStylePr w:type="band1Horz">
      <w:tblPr/>
      <w:tcPr>
        <w:shd w:val="clear" w:color="FF9E99" w:themeColor="accent5" w:themeTint="75" w:fill="FF9E99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C6F1" w:themeColor="accent6" w:themeTint="34" w:fill="E6C6F1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C2085" w:themeColor="accent6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band1Vert">
      <w:tblPr/>
      <w:tcPr>
        <w:shd w:val="clear" w:color="C77FE0" w:themeColor="accent6" w:themeTint="75" w:fill="C77FE0" w:themeFill="accent6" w:themeFillTint="75"/>
      </w:tcPr>
    </w:tblStylePr>
    <w:tblStylePr w:type="band1Horz">
      <w:tblPr/>
      <w:tcPr>
        <w:shd w:val="clear" w:color="C77FE0" w:themeColor="accent6" w:themeTint="75" w:fill="C77FE0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C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C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CC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D03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D03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1D03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781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781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single" w:sz="4" w:space="0" w:color="FF8781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61D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61D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single" w:sz="4" w:space="0" w:color="BB61D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E383" w:themeColor="accent3" w:themeTint="98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F78" w:themeColor="accent5" w:themeTint="9A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59D7" w:themeColor="accent6" w:themeTint="98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499BC9" w:themeColor="accent1" w:fill="499BC9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99BC9" w:themeColor="accent1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A8DC86" w:themeColor="accent2" w:themeTint="97" w:fill="A8DC86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6E383" w:themeColor="accent3" w:themeTint="98" w:fill="F6E383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CA88" w:themeColor="accent4" w:themeTint="9A" w:fill="FFCA88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7F78" w:themeColor="accent5" w:themeTint="9A" w:fill="FF7F7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B759D7" w:themeColor="accent6" w:themeTint="98" w:fill="B759D7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bottom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bottom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bottom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bottom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bottom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bottom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99BC9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99BC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single" w:sz="4" w:space="0" w:color="499BC9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E383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E383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6E383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F7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F7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7F7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59D7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59D7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759D7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link w:val="ZkladntextChar"/>
    <w:pPr>
      <w:widowControl w:val="0"/>
    </w:pPr>
    <w:rPr>
      <w:rFonts w:hAnsi="Arial Unicode MS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00"/>
      <w:sz w:val="16"/>
      <w:szCs w:val="16"/>
      <w:u w:val="none"/>
      <w:shd w:val="clear" w:color="auto" w:fill="FFFFFF"/>
    </w:rPr>
  </w:style>
  <w:style w:type="character" w:customStyle="1" w:styleId="Hyperlink1">
    <w:name w:val="Hyperlink.1"/>
    <w:basedOn w:val="dn"/>
    <w:rPr>
      <w:rFonts w:ascii="Arial" w:eastAsia="Arial" w:hAnsi="Arial" w:cs="Arial"/>
      <w:sz w:val="16"/>
      <w:szCs w:val="16"/>
    </w:rPr>
  </w:style>
  <w:style w:type="paragraph" w:styleId="Zkladntext2">
    <w:name w:val="Body Text 2"/>
    <w:pPr>
      <w:widowControl w:val="0"/>
      <w:spacing w:before="120"/>
      <w:jc w:val="both"/>
    </w:pPr>
    <w:rPr>
      <w:rFonts w:ascii="Arial" w:hAnsi="Arial Unicode MS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Normlnweb">
    <w:name w:val="Normal (Web)"/>
    <w:basedOn w:val="Normln"/>
    <w:uiPriority w:val="99"/>
    <w:unhideWhenUsed/>
    <w:pPr>
      <w:widowControl/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customStyle="1" w:styleId="ZkladntextChar">
    <w:name w:val="Základní text Char"/>
    <w:basedOn w:val="Standardnpsmoodstavce"/>
    <w:link w:val="Zkladntext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prynarova@divadloprostej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vadloverze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dvoracek76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2779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Milena Kožušková</cp:lastModifiedBy>
  <cp:revision>4</cp:revision>
  <dcterms:created xsi:type="dcterms:W3CDTF">2023-07-13T07:45:00Z</dcterms:created>
  <dcterms:modified xsi:type="dcterms:W3CDTF">2023-07-13T09:12:00Z</dcterms:modified>
</cp:coreProperties>
</file>