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24" w:rsidRPr="000A2024" w:rsidRDefault="000A2024" w:rsidP="00F340D0">
      <w:pPr>
        <w:spacing w:line="276" w:lineRule="auto"/>
        <w:rPr>
          <w:rStyle w:val="tsubjname"/>
          <w:rFonts w:ascii="Verdana" w:hAnsi="Verdana"/>
          <w:b/>
          <w:sz w:val="18"/>
          <w:szCs w:val="18"/>
        </w:rPr>
      </w:pPr>
      <w:bookmarkStart w:id="0" w:name="_GoBack"/>
      <w:bookmarkEnd w:id="0"/>
      <w:r w:rsidRPr="000A2024">
        <w:rPr>
          <w:rStyle w:val="tsubjname"/>
          <w:rFonts w:ascii="Verdana" w:hAnsi="Verdana"/>
          <w:b/>
          <w:sz w:val="18"/>
          <w:szCs w:val="18"/>
        </w:rPr>
        <w:t>TECHNOLOGICKÉ CENTRUM Hradec Králové, o. p. s.</w:t>
      </w:r>
    </w:p>
    <w:p w:rsidR="000A2024" w:rsidRPr="000A2024" w:rsidRDefault="000A2024" w:rsidP="00F340D0">
      <w:pPr>
        <w:spacing w:line="276" w:lineRule="auto"/>
        <w:rPr>
          <w:rStyle w:val="tsubjname"/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IČ: </w:t>
      </w:r>
      <w:r w:rsidRPr="000A2024">
        <w:rPr>
          <w:rFonts w:ascii="Verdana" w:hAnsi="Verdana"/>
          <w:sz w:val="18"/>
          <w:szCs w:val="18"/>
        </w:rPr>
        <w:t>27493784</w:t>
      </w: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  <w:r w:rsidRPr="000A2024">
        <w:rPr>
          <w:rStyle w:val="tsubjname"/>
          <w:rFonts w:ascii="Verdana" w:hAnsi="Verdana"/>
          <w:sz w:val="18"/>
          <w:szCs w:val="18"/>
        </w:rPr>
        <w:t xml:space="preserve">Se sídlem: </w:t>
      </w:r>
      <w:r w:rsidRPr="000A2024">
        <w:rPr>
          <w:rFonts w:ascii="Verdana" w:hAnsi="Verdana"/>
          <w:sz w:val="18"/>
          <w:szCs w:val="18"/>
        </w:rPr>
        <w:t xml:space="preserve">Piletická 486/19 – letiště, 503 41 Hradec Králové </w:t>
      </w: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rejstříku obecně prospěšných společností, vedeném Krajským soudem v Hradci Králové, oddíl O, vložka 129</w:t>
      </w:r>
    </w:p>
    <w:p w:rsidR="000A2024" w:rsidRPr="000A2024" w:rsidRDefault="000A2024" w:rsidP="00F340D0">
      <w:pPr>
        <w:spacing w:line="276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zastoupené Ing. Ondřejem Zezulákem, ředitelem</w:t>
      </w:r>
    </w:p>
    <w:p w:rsidR="000A2024" w:rsidRPr="000A2024" w:rsidRDefault="000A2024" w:rsidP="00F340D0">
      <w:pPr>
        <w:spacing w:line="276" w:lineRule="auto"/>
        <w:rPr>
          <w:rFonts w:ascii="Verdana" w:hAnsi="Verdana"/>
          <w:b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jako </w:t>
      </w:r>
      <w:r w:rsidRPr="000A2024">
        <w:rPr>
          <w:rFonts w:ascii="Verdana" w:hAnsi="Verdana"/>
          <w:b/>
          <w:iCs/>
          <w:sz w:val="18"/>
          <w:szCs w:val="18"/>
        </w:rPr>
        <w:t>„nájemce“</w:t>
      </w:r>
    </w:p>
    <w:p w:rsidR="000A2024" w:rsidRPr="000A2024" w:rsidRDefault="000A2024" w:rsidP="00F340D0">
      <w:pPr>
        <w:spacing w:line="276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a</w:t>
      </w:r>
    </w:p>
    <w:p w:rsidR="000A2024" w:rsidRPr="000A2024" w:rsidRDefault="000A2024" w:rsidP="00F340D0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proofErr w:type="spellStart"/>
      <w:r w:rsidRPr="000A2024">
        <w:rPr>
          <w:rFonts w:ascii="Verdana" w:hAnsi="Verdana"/>
          <w:b/>
          <w:bCs/>
          <w:sz w:val="18"/>
          <w:szCs w:val="18"/>
        </w:rPr>
        <w:t>TriLAB</w:t>
      </w:r>
      <w:proofErr w:type="spellEnd"/>
      <w:r w:rsidRPr="000A2024">
        <w:rPr>
          <w:rFonts w:ascii="Verdana" w:hAnsi="Verdana"/>
          <w:b/>
          <w:bCs/>
          <w:sz w:val="18"/>
          <w:szCs w:val="18"/>
        </w:rPr>
        <w:t xml:space="preserve"> Group s.r.o. </w:t>
      </w: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IČ 05288746</w:t>
      </w: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se sídlem Příkop 843/4, Zábrdovice, 602 00 Brno</w:t>
      </w: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zapsaná v OR vedeném u Krajského soudu v Brně, v oddíle C, vložka 94527,</w:t>
      </w: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zastoupená Mgr. </w:t>
      </w:r>
      <w:proofErr w:type="spellStart"/>
      <w:r w:rsidRPr="000A2024">
        <w:rPr>
          <w:rFonts w:ascii="Verdana" w:hAnsi="Verdana"/>
          <w:sz w:val="18"/>
          <w:szCs w:val="18"/>
        </w:rPr>
        <w:t>Vojtěcahem</w:t>
      </w:r>
      <w:proofErr w:type="spellEnd"/>
      <w:r w:rsidRPr="000A2024">
        <w:rPr>
          <w:rFonts w:ascii="Verdana" w:hAnsi="Verdana"/>
          <w:sz w:val="18"/>
          <w:szCs w:val="18"/>
        </w:rPr>
        <w:t xml:space="preserve"> Tamborem, jednatelem</w:t>
      </w:r>
    </w:p>
    <w:p w:rsidR="0040506B" w:rsidRDefault="000A2024" w:rsidP="00F340D0">
      <w:pPr>
        <w:spacing w:line="276" w:lineRule="auto"/>
        <w:rPr>
          <w:rFonts w:ascii="Verdana" w:hAnsi="Verdana"/>
          <w:b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jako „</w:t>
      </w:r>
      <w:r w:rsidRPr="000A2024">
        <w:rPr>
          <w:rFonts w:ascii="Verdana" w:hAnsi="Verdana"/>
          <w:b/>
          <w:sz w:val="18"/>
          <w:szCs w:val="18"/>
        </w:rPr>
        <w:t>podnájemce“</w:t>
      </w:r>
    </w:p>
    <w:p w:rsidR="0040506B" w:rsidRDefault="0040506B" w:rsidP="00F340D0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>uzavřeli dnešního dne tuto</w:t>
      </w:r>
    </w:p>
    <w:p w:rsidR="000A2024" w:rsidRPr="000A2024" w:rsidRDefault="000A2024" w:rsidP="00F340D0">
      <w:pPr>
        <w:spacing w:line="276" w:lineRule="auto"/>
        <w:rPr>
          <w:rFonts w:ascii="Verdana" w:hAnsi="Verdana"/>
          <w:sz w:val="18"/>
          <w:szCs w:val="18"/>
        </w:rPr>
      </w:pPr>
    </w:p>
    <w:p w:rsidR="000A2024" w:rsidRPr="000A2024" w:rsidRDefault="000A2024" w:rsidP="00F340D0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0A2024">
        <w:rPr>
          <w:rFonts w:ascii="Verdana" w:hAnsi="Verdana"/>
          <w:b/>
          <w:sz w:val="24"/>
          <w:szCs w:val="24"/>
        </w:rPr>
        <w:t xml:space="preserve">dohodu o změně článku III. a IX. podnájemní smlouvy </w:t>
      </w:r>
    </w:p>
    <w:p w:rsidR="000A2024" w:rsidRPr="000A2024" w:rsidRDefault="000A2024" w:rsidP="00F340D0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0A2024">
        <w:rPr>
          <w:rFonts w:ascii="Verdana" w:hAnsi="Verdana"/>
          <w:b/>
          <w:sz w:val="24"/>
          <w:szCs w:val="24"/>
        </w:rPr>
        <w:t>(dodatek č. 2)</w:t>
      </w:r>
    </w:p>
    <w:p w:rsidR="000A2024" w:rsidRPr="0040506B" w:rsidRDefault="000A2024" w:rsidP="00F340D0">
      <w:pPr>
        <w:pStyle w:val="Nadpis1"/>
        <w:spacing w:line="276" w:lineRule="auto"/>
      </w:pPr>
      <w:r w:rsidRPr="0040506B">
        <w:t>Charakter podnájemních prostor</w:t>
      </w:r>
    </w:p>
    <w:p w:rsidR="0040506B" w:rsidRPr="00D478EA" w:rsidRDefault="000A2024" w:rsidP="00F340D0">
      <w:pPr>
        <w:pStyle w:val="Nadpis2"/>
        <w:spacing w:line="276" w:lineRule="auto"/>
        <w:rPr>
          <w:szCs w:val="18"/>
        </w:rPr>
      </w:pPr>
      <w:r w:rsidRPr="000A2024">
        <w:t xml:space="preserve">Nájemce a podnájemce uzavřeli dne 30. 8. 2016 smlouvu o podnájmu nebytových prostor. Na jejím základě je podnájemce oprávněn užívat určité nebytové prostory v budově č. p. 486 (objekt č. 19 na letišti v Hradci Králové) v katastrálním území Věkoše. </w:t>
      </w:r>
      <w:r w:rsidR="0040506B" w:rsidRPr="00D478EA">
        <w:rPr>
          <w:szCs w:val="18"/>
        </w:rPr>
        <w:t>V článku 3.1 jsou vymezeny prostory, které má podnájemce v pronájmu, a které se tímto dodatkem mění (Příloha č. 1):</w:t>
      </w:r>
    </w:p>
    <w:p w:rsidR="0040506B" w:rsidRPr="00D478EA" w:rsidRDefault="0040506B" w:rsidP="00F340D0">
      <w:pPr>
        <w:spacing w:line="276" w:lineRule="auto"/>
        <w:ind w:left="708" w:firstLine="708"/>
        <w:rPr>
          <w:rFonts w:ascii="Verdana" w:hAnsi="Verdana"/>
          <w:sz w:val="18"/>
          <w:szCs w:val="18"/>
        </w:rPr>
      </w:pPr>
      <w:r w:rsidRPr="00D478EA">
        <w:rPr>
          <w:rFonts w:ascii="Verdana" w:hAnsi="Verdana"/>
          <w:sz w:val="18"/>
          <w:szCs w:val="18"/>
        </w:rPr>
        <w:t>podlaží</w:t>
      </w:r>
      <w:r w:rsidRPr="00D478EA">
        <w:rPr>
          <w:rFonts w:ascii="Verdana" w:hAnsi="Verdana"/>
          <w:sz w:val="18"/>
          <w:szCs w:val="18"/>
        </w:rPr>
        <w:tab/>
      </w:r>
      <w:r w:rsidRPr="00D478EA">
        <w:rPr>
          <w:rFonts w:ascii="Verdana" w:hAnsi="Verdana"/>
          <w:sz w:val="18"/>
          <w:szCs w:val="18"/>
        </w:rPr>
        <w:tab/>
      </w:r>
      <w:r w:rsidRPr="00D478EA">
        <w:rPr>
          <w:rFonts w:ascii="Verdana" w:hAnsi="Verdana"/>
          <w:sz w:val="18"/>
          <w:szCs w:val="18"/>
        </w:rPr>
        <w:tab/>
        <w:t>charakter</w:t>
      </w:r>
      <w:r w:rsidRPr="00D478EA">
        <w:rPr>
          <w:rFonts w:ascii="Verdana" w:hAnsi="Verdana"/>
          <w:sz w:val="18"/>
          <w:szCs w:val="18"/>
        </w:rPr>
        <w:tab/>
      </w:r>
      <w:r w:rsidRPr="00D478EA">
        <w:rPr>
          <w:rFonts w:ascii="Verdana" w:hAnsi="Verdana"/>
          <w:sz w:val="18"/>
          <w:szCs w:val="18"/>
        </w:rPr>
        <w:tab/>
        <w:t>výměra v m2</w:t>
      </w:r>
    </w:p>
    <w:p w:rsidR="0040506B" w:rsidRPr="00D478EA" w:rsidRDefault="0040506B" w:rsidP="00F340D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478EA">
        <w:rPr>
          <w:rFonts w:ascii="Verdana" w:hAnsi="Verdana"/>
          <w:sz w:val="18"/>
          <w:szCs w:val="18"/>
        </w:rPr>
        <w:t>---------------------------------------------------------------------</w:t>
      </w:r>
    </w:p>
    <w:p w:rsidR="0040506B" w:rsidRPr="00D478EA" w:rsidRDefault="0040506B" w:rsidP="00F340D0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D478EA">
        <w:rPr>
          <w:rFonts w:ascii="Verdana" w:hAnsi="Verdana"/>
          <w:sz w:val="18"/>
          <w:szCs w:val="18"/>
        </w:rPr>
        <w:tab/>
        <w:t xml:space="preserve">II. NP   </w:t>
      </w:r>
      <w:r w:rsidRPr="00D478EA">
        <w:rPr>
          <w:rFonts w:ascii="Verdana" w:hAnsi="Verdana"/>
          <w:sz w:val="18"/>
          <w:szCs w:val="18"/>
        </w:rPr>
        <w:tab/>
        <w:t xml:space="preserve">       č. místnosti: </w:t>
      </w:r>
      <w:r>
        <w:rPr>
          <w:rFonts w:ascii="Verdana" w:hAnsi="Verdana"/>
          <w:sz w:val="18"/>
          <w:szCs w:val="18"/>
        </w:rPr>
        <w:t>208</w:t>
      </w:r>
      <w:r w:rsidRPr="00D478EA"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 xml:space="preserve">          36,59</w:t>
      </w:r>
      <w:r w:rsidRPr="00D478EA">
        <w:rPr>
          <w:rFonts w:ascii="Verdana" w:hAnsi="Verdana"/>
          <w:sz w:val="18"/>
          <w:szCs w:val="18"/>
        </w:rPr>
        <w:t xml:space="preserve"> m2</w:t>
      </w:r>
    </w:p>
    <w:p w:rsidR="0040506B" w:rsidRPr="00D478EA" w:rsidRDefault="0040506B" w:rsidP="00F340D0">
      <w:pPr>
        <w:pStyle w:val="Nadpis2"/>
        <w:spacing w:line="276" w:lineRule="auto"/>
        <w:rPr>
          <w:szCs w:val="18"/>
        </w:rPr>
      </w:pPr>
      <w:r w:rsidRPr="00D478EA">
        <w:rPr>
          <w:szCs w:val="18"/>
        </w:rPr>
        <w:t xml:space="preserve">Podnájemce opustí </w:t>
      </w:r>
      <w:r>
        <w:rPr>
          <w:szCs w:val="18"/>
        </w:rPr>
        <w:t>pronajaté prostory č. 215</w:t>
      </w:r>
      <w:r w:rsidRPr="00D478EA">
        <w:rPr>
          <w:szCs w:val="18"/>
        </w:rPr>
        <w:t xml:space="preserve"> k datu 3</w:t>
      </w:r>
      <w:r>
        <w:rPr>
          <w:szCs w:val="18"/>
        </w:rPr>
        <w:t>1. 3</w:t>
      </w:r>
      <w:r w:rsidRPr="00D478EA">
        <w:rPr>
          <w:szCs w:val="18"/>
        </w:rPr>
        <w:t>. 201</w:t>
      </w:r>
      <w:r>
        <w:rPr>
          <w:szCs w:val="18"/>
        </w:rPr>
        <w:t>7</w:t>
      </w:r>
      <w:r w:rsidRPr="00D478EA">
        <w:rPr>
          <w:szCs w:val="18"/>
        </w:rPr>
        <w:t>.</w:t>
      </w:r>
    </w:p>
    <w:p w:rsidR="000A2024" w:rsidRPr="0040506B" w:rsidRDefault="0040506B" w:rsidP="00F340D0">
      <w:pPr>
        <w:pStyle w:val="Nadpis2"/>
        <w:spacing w:line="276" w:lineRule="auto"/>
        <w:rPr>
          <w:szCs w:val="18"/>
        </w:rPr>
      </w:pPr>
      <w:r w:rsidRPr="00D478EA">
        <w:rPr>
          <w:szCs w:val="18"/>
        </w:rPr>
        <w:t>Na základě uved</w:t>
      </w:r>
      <w:r w:rsidR="006B7834">
        <w:rPr>
          <w:szCs w:val="18"/>
        </w:rPr>
        <w:t>ené změny se mění i Příloha č. 2</w:t>
      </w:r>
      <w:r w:rsidRPr="00D478EA">
        <w:rPr>
          <w:szCs w:val="18"/>
        </w:rPr>
        <w:t>: Soupis hmotného movitého majetku.</w:t>
      </w:r>
    </w:p>
    <w:p w:rsidR="0040506B" w:rsidRPr="0040506B" w:rsidRDefault="0040506B" w:rsidP="00F340D0">
      <w:pPr>
        <w:pStyle w:val="Nadpis1"/>
        <w:spacing w:line="276" w:lineRule="auto"/>
      </w:pPr>
      <w:r w:rsidRPr="0040506B">
        <w:t>Podnájemné</w:t>
      </w:r>
    </w:p>
    <w:p w:rsidR="0040506B" w:rsidRDefault="0040506B" w:rsidP="00F340D0">
      <w:pPr>
        <w:pStyle w:val="Nadpis2"/>
        <w:spacing w:line="276" w:lineRule="auto"/>
        <w:ind w:left="576" w:hanging="576"/>
      </w:pPr>
      <w:r>
        <w:t xml:space="preserve">V článku 9.1 se smluvní strany dohodly o úhradě podnájemného. Na základě výše uvedené změny smlouvy o podnájmu nebytových prostor bude od 1. 4. 2017 podnájemci účtováno podnájemné </w:t>
      </w:r>
      <w:r w:rsidRPr="00BB2209">
        <w:t>ve</w:t>
      </w:r>
      <w:r>
        <w:t xml:space="preserve"> výši</w:t>
      </w:r>
      <w:r w:rsidRPr="0040506B">
        <w:rPr>
          <w:b/>
        </w:rPr>
        <w:t xml:space="preserve"> </w:t>
      </w:r>
      <w:r>
        <w:rPr>
          <w:b/>
        </w:rPr>
        <w:t>9.026</w:t>
      </w:r>
      <w:r w:rsidRPr="0040506B">
        <w:rPr>
          <w:b/>
        </w:rPr>
        <w:t>,- Kč bez DPH měsíčně</w:t>
      </w:r>
      <w:r>
        <w:t xml:space="preserve"> za </w:t>
      </w:r>
      <w:r w:rsidRPr="00DA510D">
        <w:t xml:space="preserve">prostory č. </w:t>
      </w:r>
      <w:r>
        <w:rPr>
          <w:szCs w:val="18"/>
        </w:rPr>
        <w:t xml:space="preserve">208. Částka je uvedena bez </w:t>
      </w:r>
      <w:proofErr w:type="spellStart"/>
      <w:r>
        <w:rPr>
          <w:szCs w:val="18"/>
        </w:rPr>
        <w:t>inkubátorové</w:t>
      </w:r>
      <w:proofErr w:type="spellEnd"/>
      <w:r>
        <w:rPr>
          <w:szCs w:val="18"/>
        </w:rPr>
        <w:t xml:space="preserve"> slevy.</w:t>
      </w:r>
    </w:p>
    <w:p w:rsidR="000A2024" w:rsidRPr="000A2024" w:rsidRDefault="000A2024" w:rsidP="00F340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2024" w:rsidRPr="000A2024" w:rsidRDefault="000A2024" w:rsidP="00F340D0">
      <w:pPr>
        <w:spacing w:line="276" w:lineRule="auto"/>
        <w:jc w:val="both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sz w:val="18"/>
          <w:szCs w:val="18"/>
        </w:rPr>
        <w:t xml:space="preserve">V Hradci Králové dne </w:t>
      </w:r>
      <w:r w:rsidR="0040506B">
        <w:rPr>
          <w:rFonts w:ascii="Verdana" w:hAnsi="Verdana"/>
          <w:sz w:val="18"/>
          <w:szCs w:val="18"/>
        </w:rPr>
        <w:t>30. 3. 2017</w:t>
      </w:r>
    </w:p>
    <w:p w:rsidR="000A2024" w:rsidRDefault="000A2024" w:rsidP="00F340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340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340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77C7" w:rsidRDefault="007877C7" w:rsidP="00F340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7877C7" w:rsidRPr="000A2024" w:rsidRDefault="007877C7" w:rsidP="00F340D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A2024" w:rsidRPr="000A2024" w:rsidRDefault="000A2024" w:rsidP="00F340D0">
      <w:pPr>
        <w:spacing w:line="276" w:lineRule="auto"/>
        <w:jc w:val="both"/>
        <w:rPr>
          <w:rFonts w:ascii="Verdana" w:hAnsi="Verdana"/>
          <w:iCs/>
          <w:sz w:val="18"/>
          <w:szCs w:val="18"/>
        </w:rPr>
      </w:pPr>
    </w:p>
    <w:p w:rsidR="000A2024" w:rsidRPr="000A2024" w:rsidRDefault="000A2024" w:rsidP="00F340D0">
      <w:pPr>
        <w:spacing w:line="276" w:lineRule="auto"/>
        <w:jc w:val="both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    ..........................................................</w:t>
      </w:r>
      <w:r w:rsidRPr="000A2024">
        <w:rPr>
          <w:rFonts w:ascii="Verdana" w:hAnsi="Verdana"/>
          <w:iCs/>
          <w:sz w:val="18"/>
          <w:szCs w:val="18"/>
        </w:rPr>
        <w:tab/>
        <w:t xml:space="preserve">   </w:t>
      </w:r>
      <w:r w:rsidRPr="000A2024">
        <w:rPr>
          <w:rFonts w:ascii="Verdana" w:hAnsi="Verdana"/>
          <w:iCs/>
          <w:sz w:val="18"/>
          <w:szCs w:val="18"/>
        </w:rPr>
        <w:tab/>
        <w:t xml:space="preserve">    ..........................................................</w:t>
      </w:r>
    </w:p>
    <w:p w:rsidR="000A2024" w:rsidRPr="000A2024" w:rsidRDefault="000A2024" w:rsidP="00F340D0">
      <w:pPr>
        <w:spacing w:line="276" w:lineRule="auto"/>
        <w:ind w:firstLine="708"/>
        <w:rPr>
          <w:rFonts w:ascii="Verdana" w:eastAsiaTheme="majorEastAsia" w:hAnsi="Verdana"/>
          <w:b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>Ing. Ondřej Zezulák, ředitel</w:t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</w:r>
      <w:r w:rsidRPr="000A2024">
        <w:rPr>
          <w:rFonts w:ascii="Verdana" w:hAnsi="Verdana"/>
          <w:iCs/>
          <w:sz w:val="18"/>
          <w:szCs w:val="18"/>
        </w:rPr>
        <w:tab/>
        <w:t xml:space="preserve">   </w:t>
      </w:r>
      <w:r w:rsidRPr="000A2024">
        <w:rPr>
          <w:rFonts w:ascii="Verdana" w:hAnsi="Verdana"/>
          <w:sz w:val="18"/>
          <w:szCs w:val="18"/>
        </w:rPr>
        <w:t>Mgr. Vojtěch Tambor</w:t>
      </w:r>
    </w:p>
    <w:p w:rsidR="000A2024" w:rsidRDefault="000A2024" w:rsidP="00F340D0">
      <w:pPr>
        <w:spacing w:line="276" w:lineRule="auto"/>
        <w:rPr>
          <w:rFonts w:ascii="Verdana" w:hAnsi="Verdana"/>
          <w:iCs/>
          <w:sz w:val="18"/>
          <w:szCs w:val="18"/>
        </w:rPr>
      </w:pPr>
      <w:r w:rsidRPr="000A2024">
        <w:rPr>
          <w:rFonts w:ascii="Verdana" w:hAnsi="Verdana"/>
          <w:iCs/>
          <w:sz w:val="18"/>
          <w:szCs w:val="18"/>
        </w:rPr>
        <w:t xml:space="preserve"> TECHNOLOGICKÉ CENTRUM Hradec Králové, o. p. s.</w:t>
      </w:r>
      <w:r w:rsidRPr="000A2024">
        <w:rPr>
          <w:rFonts w:ascii="Verdana" w:hAnsi="Verdana"/>
          <w:iCs/>
          <w:sz w:val="18"/>
          <w:szCs w:val="18"/>
        </w:rPr>
        <w:tab/>
        <w:t xml:space="preserve">      </w:t>
      </w:r>
    </w:p>
    <w:p w:rsidR="00F340D0" w:rsidRDefault="00F340D0" w:rsidP="00F340D0">
      <w:pPr>
        <w:spacing w:line="276" w:lineRule="auto"/>
        <w:rPr>
          <w:rFonts w:ascii="Verdana" w:hAnsi="Verdana"/>
          <w:iCs/>
          <w:sz w:val="18"/>
          <w:szCs w:val="18"/>
        </w:rPr>
      </w:pPr>
    </w:p>
    <w:p w:rsidR="0040506B" w:rsidRDefault="0040506B" w:rsidP="006B7834">
      <w:pPr>
        <w:pStyle w:val="Nadpis1"/>
        <w:numPr>
          <w:ilvl w:val="0"/>
          <w:numId w:val="0"/>
        </w:numPr>
        <w:spacing w:line="276" w:lineRule="auto"/>
        <w:ind w:left="432"/>
      </w:pPr>
      <w:r w:rsidRPr="0040506B">
        <w:lastRenderedPageBreak/>
        <w:t>Příloha č. 1: Půdorys budovy č. p. 486 (objekt č. 19 na letišti)</w:t>
      </w:r>
    </w:p>
    <w:p w:rsidR="0040506B" w:rsidRDefault="0040506B" w:rsidP="00F340D0">
      <w:pPr>
        <w:spacing w:line="276" w:lineRule="auto"/>
        <w:rPr>
          <w:lang w:eastAsia="en-US"/>
        </w:rPr>
      </w:pPr>
    </w:p>
    <w:p w:rsidR="0040506B" w:rsidRDefault="0040506B" w:rsidP="00F340D0">
      <w:pPr>
        <w:spacing w:line="276" w:lineRule="auto"/>
        <w:rPr>
          <w:lang w:eastAsia="en-US"/>
        </w:rPr>
      </w:pPr>
    </w:p>
    <w:p w:rsidR="007877C7" w:rsidRDefault="00C06C39" w:rsidP="00F340D0">
      <w:pPr>
        <w:spacing w:line="276" w:lineRule="auto"/>
        <w:rPr>
          <w:lang w:eastAsia="en-US"/>
        </w:rPr>
      </w:pPr>
      <w:r>
        <w:rPr>
          <w:noProof/>
        </w:rPr>
        <w:drawing>
          <wp:inline distT="0" distB="0" distL="0" distR="0">
            <wp:extent cx="5759450" cy="3998496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9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7C7" w:rsidRDefault="007877C7" w:rsidP="00F340D0">
      <w:pPr>
        <w:spacing w:line="276" w:lineRule="auto"/>
        <w:rPr>
          <w:lang w:eastAsia="en-US"/>
        </w:rPr>
      </w:pPr>
    </w:p>
    <w:p w:rsidR="007877C7" w:rsidRDefault="007877C7" w:rsidP="00F340D0">
      <w:pPr>
        <w:spacing w:line="276" w:lineRule="auto"/>
        <w:rPr>
          <w:lang w:eastAsia="en-US"/>
        </w:rPr>
      </w:pPr>
    </w:p>
    <w:p w:rsidR="0040506B" w:rsidRPr="0040506B" w:rsidRDefault="0040506B" w:rsidP="00F340D0">
      <w:pPr>
        <w:spacing w:line="276" w:lineRule="auto"/>
        <w:rPr>
          <w:lang w:eastAsia="en-US"/>
        </w:rPr>
      </w:pPr>
    </w:p>
    <w:p w:rsidR="006B7834" w:rsidRDefault="006B7834">
      <w:pPr>
        <w:rPr>
          <w:rFonts w:ascii="Verdana" w:eastAsiaTheme="majorEastAsia" w:hAnsi="Verdana" w:cstheme="majorBidi"/>
          <w:b/>
          <w:color w:val="000000"/>
          <w:sz w:val="22"/>
          <w:szCs w:val="28"/>
          <w:lang w:eastAsia="en-US"/>
        </w:rPr>
      </w:pPr>
      <w:r>
        <w:br w:type="page"/>
      </w:r>
    </w:p>
    <w:p w:rsidR="0040506B" w:rsidRPr="0040506B" w:rsidRDefault="0040506B" w:rsidP="006B7834">
      <w:pPr>
        <w:pStyle w:val="Nadpis1"/>
        <w:numPr>
          <w:ilvl w:val="0"/>
          <w:numId w:val="0"/>
        </w:numPr>
        <w:spacing w:line="276" w:lineRule="auto"/>
        <w:ind w:left="432"/>
      </w:pPr>
      <w:r w:rsidRPr="0040506B">
        <w:lastRenderedPageBreak/>
        <w:t>Příloha č.</w:t>
      </w:r>
      <w:r w:rsidR="006B7834">
        <w:t xml:space="preserve"> 2</w:t>
      </w:r>
      <w:r w:rsidRPr="0040506B">
        <w:t>: Soupis hmotného movitého majetku</w:t>
      </w:r>
    </w:p>
    <w:tbl>
      <w:tblPr>
        <w:tblpPr w:leftFromText="141" w:rightFromText="141" w:horzAnchor="page" w:tblpX="2391" w:tblpY="840"/>
        <w:tblW w:w="7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00"/>
        <w:gridCol w:w="5501"/>
      </w:tblGrid>
      <w:tr w:rsidR="006B7834" w:rsidRPr="006B7834" w:rsidTr="006B7834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Číslo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Název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M_121630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Stůl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M_121631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Stůl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M_121632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Stůl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M_121666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Stůl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M_121667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Stůl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M_121668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Stůl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Kontejner 4 zásuvky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M_121714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Kontejner 4 zásuvky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M_121715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Kontejner 4 zásuvky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M_121796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šatní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policová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policová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policová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policová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policová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policová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volitelná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Skříň volitelná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M_121912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Židle kancelářská pojízdná s područkami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M_121913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Židle kancelářská pojízdná s područkami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M_121914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Židle kancelářská pojízdná s područkami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M_122157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proofErr w:type="spellStart"/>
            <w:r w:rsidRPr="006B7834">
              <w:rPr>
                <w:rFonts w:ascii="Verdana" w:eastAsia="Times New Roman" w:hAnsi="Verdana"/>
              </w:rPr>
              <w:t>Polokřeslo</w:t>
            </w:r>
            <w:proofErr w:type="spellEnd"/>
            <w:r w:rsidRPr="006B7834">
              <w:rPr>
                <w:rFonts w:ascii="Verdana" w:eastAsia="Times New Roman" w:hAnsi="Verdana"/>
              </w:rPr>
              <w:t xml:space="preserve"> konferenční na pružné podnoži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M_122167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proofErr w:type="spellStart"/>
            <w:r w:rsidRPr="006B7834">
              <w:rPr>
                <w:rFonts w:ascii="Verdana" w:eastAsia="Times New Roman" w:hAnsi="Verdana"/>
              </w:rPr>
              <w:t>Polokřeslo</w:t>
            </w:r>
            <w:proofErr w:type="spellEnd"/>
            <w:r w:rsidRPr="006B7834">
              <w:rPr>
                <w:rFonts w:ascii="Verdana" w:eastAsia="Times New Roman" w:hAnsi="Verdana"/>
              </w:rPr>
              <w:t xml:space="preserve"> konferenční na pružné podnoži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M_122169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proofErr w:type="spellStart"/>
            <w:r w:rsidRPr="006B7834">
              <w:rPr>
                <w:rFonts w:ascii="Verdana" w:eastAsia="Times New Roman" w:hAnsi="Verdana"/>
              </w:rPr>
              <w:t>Polokřeslo</w:t>
            </w:r>
            <w:proofErr w:type="spellEnd"/>
            <w:r w:rsidRPr="006B7834">
              <w:rPr>
                <w:rFonts w:ascii="Verdana" w:eastAsia="Times New Roman" w:hAnsi="Verdana"/>
              </w:rPr>
              <w:t xml:space="preserve"> konferenční na pružné podnoži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M_122170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proofErr w:type="spellStart"/>
            <w:r w:rsidRPr="006B7834">
              <w:rPr>
                <w:rFonts w:ascii="Verdana" w:eastAsia="Times New Roman" w:hAnsi="Verdana"/>
              </w:rPr>
              <w:t>Polokřeslo</w:t>
            </w:r>
            <w:proofErr w:type="spellEnd"/>
            <w:r w:rsidRPr="006B7834">
              <w:rPr>
                <w:rFonts w:ascii="Verdana" w:eastAsia="Times New Roman" w:hAnsi="Verdana"/>
              </w:rPr>
              <w:t xml:space="preserve"> konferenční na pružné podnoži</w:t>
            </w:r>
          </w:p>
        </w:tc>
      </w:tr>
      <w:tr w:rsidR="006B7834" w:rsidRPr="006B7834" w:rsidTr="006B7834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jc w:val="right"/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M_122049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834" w:rsidRPr="006B7834" w:rsidRDefault="006B7834" w:rsidP="006B7834">
            <w:pPr>
              <w:rPr>
                <w:rFonts w:ascii="Verdana" w:eastAsia="Times New Roman" w:hAnsi="Verdana"/>
              </w:rPr>
            </w:pPr>
            <w:r w:rsidRPr="006B7834">
              <w:rPr>
                <w:rFonts w:ascii="Verdana" w:eastAsia="Times New Roman" w:hAnsi="Verdana"/>
              </w:rPr>
              <w:t>Stojanový věšák kovový</w:t>
            </w:r>
          </w:p>
        </w:tc>
      </w:tr>
    </w:tbl>
    <w:p w:rsidR="0040506B" w:rsidRPr="006B7834" w:rsidRDefault="0040506B" w:rsidP="00F340D0">
      <w:pPr>
        <w:pStyle w:val="Nadpis1"/>
        <w:numPr>
          <w:ilvl w:val="0"/>
          <w:numId w:val="0"/>
        </w:numPr>
        <w:spacing w:line="276" w:lineRule="auto"/>
        <w:ind w:left="432"/>
        <w:jc w:val="left"/>
        <w:rPr>
          <w:sz w:val="20"/>
          <w:szCs w:val="20"/>
        </w:rPr>
      </w:pPr>
    </w:p>
    <w:sectPr w:rsidR="0040506B" w:rsidRPr="006B7834" w:rsidSect="003D79FB"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5D3"/>
    <w:multiLevelType w:val="hybridMultilevel"/>
    <w:tmpl w:val="3968A696"/>
    <w:lvl w:ilvl="0" w:tplc="F110BB12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9B7"/>
    <w:multiLevelType w:val="hybridMultilevel"/>
    <w:tmpl w:val="E5582740"/>
    <w:lvl w:ilvl="0" w:tplc="CE288B9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C5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C0E9E"/>
    <w:multiLevelType w:val="hybridMultilevel"/>
    <w:tmpl w:val="E77661B2"/>
    <w:lvl w:ilvl="0" w:tplc="5E601C1C">
      <w:start w:val="1"/>
      <w:numFmt w:val="decimal"/>
      <w:lvlText w:val="%1.1.1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03FF7"/>
    <w:multiLevelType w:val="multilevel"/>
    <w:tmpl w:val="85AED9CC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"/>
  </w:num>
  <w:num w:numId="20">
    <w:abstractNumId w:val="0"/>
  </w:num>
  <w:num w:numId="21">
    <w:abstractNumId w:val="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24"/>
    <w:rsid w:val="000A2024"/>
    <w:rsid w:val="000C0690"/>
    <w:rsid w:val="0040506B"/>
    <w:rsid w:val="004125CD"/>
    <w:rsid w:val="006B6BC9"/>
    <w:rsid w:val="006B7834"/>
    <w:rsid w:val="007877C7"/>
    <w:rsid w:val="0080603B"/>
    <w:rsid w:val="00A827C0"/>
    <w:rsid w:val="00BA22AF"/>
    <w:rsid w:val="00C06C39"/>
    <w:rsid w:val="00C52A31"/>
    <w:rsid w:val="00F3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CCDD8-8CB6-4D93-B46E-709D7CF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125CD"/>
    <w:rPr>
      <w:rFonts w:ascii="Times New Roman" w:hAnsi="Times New Roman"/>
      <w:lang w:eastAsia="cs-CZ"/>
    </w:rPr>
  </w:style>
  <w:style w:type="paragraph" w:styleId="Nadpis1">
    <w:name w:val="heading 1"/>
    <w:aliases w:val="1 nadpis"/>
    <w:basedOn w:val="Normln"/>
    <w:next w:val="Normln"/>
    <w:link w:val="Nadpis1Char"/>
    <w:uiPriority w:val="9"/>
    <w:qFormat/>
    <w:rsid w:val="0040506B"/>
    <w:pPr>
      <w:keepNext/>
      <w:keepLines/>
      <w:numPr>
        <w:numId w:val="45"/>
      </w:numPr>
      <w:spacing w:before="240"/>
      <w:jc w:val="center"/>
      <w:outlineLvl w:val="0"/>
    </w:pPr>
    <w:rPr>
      <w:rFonts w:ascii="Verdana" w:eastAsiaTheme="majorEastAsia" w:hAnsi="Verdana" w:cstheme="majorBidi"/>
      <w:b/>
      <w:color w:val="000000"/>
      <w:sz w:val="22"/>
      <w:szCs w:val="28"/>
      <w:lang w:eastAsia="en-US"/>
    </w:rPr>
  </w:style>
  <w:style w:type="paragraph" w:styleId="Nadpis2">
    <w:name w:val="heading 2"/>
    <w:aliases w:val="2  nadpis"/>
    <w:basedOn w:val="Normln"/>
    <w:next w:val="Normln"/>
    <w:link w:val="Nadpis2Char"/>
    <w:uiPriority w:val="9"/>
    <w:unhideWhenUsed/>
    <w:qFormat/>
    <w:rsid w:val="000A2024"/>
    <w:pPr>
      <w:keepNext/>
      <w:keepLines/>
      <w:numPr>
        <w:ilvl w:val="1"/>
        <w:numId w:val="45"/>
      </w:numPr>
      <w:spacing w:before="200" w:line="360" w:lineRule="auto"/>
      <w:ind w:left="578" w:hanging="578"/>
      <w:jc w:val="both"/>
      <w:outlineLvl w:val="1"/>
    </w:pPr>
    <w:rPr>
      <w:rFonts w:ascii="Verdana" w:eastAsiaTheme="majorEastAsia" w:hAnsi="Verdana" w:cstheme="majorBidi"/>
      <w:bCs/>
      <w:color w:val="000000"/>
      <w:sz w:val="18"/>
      <w:szCs w:val="26"/>
      <w:lang w:eastAsia="en-US"/>
    </w:rPr>
  </w:style>
  <w:style w:type="paragraph" w:styleId="Nadpis3">
    <w:name w:val="heading 3"/>
    <w:aliases w:val="3 nadpis"/>
    <w:basedOn w:val="Normln"/>
    <w:next w:val="Normln"/>
    <w:link w:val="Nadpis3Char"/>
    <w:uiPriority w:val="9"/>
    <w:unhideWhenUsed/>
    <w:qFormat/>
    <w:rsid w:val="004125CD"/>
    <w:pPr>
      <w:keepNext/>
      <w:keepLines/>
      <w:numPr>
        <w:ilvl w:val="2"/>
        <w:numId w:val="45"/>
      </w:numPr>
      <w:spacing w:before="200" w:line="360" w:lineRule="auto"/>
      <w:outlineLvl w:val="2"/>
    </w:pPr>
    <w:rPr>
      <w:rFonts w:ascii="Verdana" w:eastAsiaTheme="majorEastAsia" w:hAnsi="Verdana" w:cstheme="majorBidi"/>
      <w:bCs/>
      <w:color w:val="000000"/>
      <w:sz w:val="18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2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25CD"/>
    <w:pPr>
      <w:keepNext/>
      <w:keepLines/>
      <w:numPr>
        <w:ilvl w:val="4"/>
        <w:numId w:val="45"/>
      </w:numPr>
      <w:spacing w:before="200"/>
      <w:outlineLvl w:val="4"/>
    </w:pPr>
    <w:rPr>
      <w:rFonts w:ascii="Cambria" w:eastAsiaTheme="majorEastAsia" w:hAnsi="Cambria" w:cstheme="majorBidi"/>
      <w:color w:val="243F60"/>
      <w:sz w:val="18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25CD"/>
    <w:pPr>
      <w:keepNext/>
      <w:keepLines/>
      <w:numPr>
        <w:ilvl w:val="5"/>
        <w:numId w:val="45"/>
      </w:numPr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18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25CD"/>
    <w:pPr>
      <w:keepNext/>
      <w:keepLines/>
      <w:numPr>
        <w:ilvl w:val="6"/>
        <w:numId w:val="45"/>
      </w:numPr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18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25CD"/>
    <w:pPr>
      <w:keepNext/>
      <w:keepLines/>
      <w:numPr>
        <w:ilvl w:val="7"/>
        <w:numId w:val="45"/>
      </w:numPr>
      <w:spacing w:before="200"/>
      <w:outlineLvl w:val="7"/>
    </w:pPr>
    <w:rPr>
      <w:rFonts w:ascii="Cambria" w:eastAsiaTheme="majorEastAsia" w:hAnsi="Cambria" w:cstheme="majorBidi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25CD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Theme="majorEastAsia" w:hAnsi="Cambria" w:cstheme="majorBidi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uiPriority w:val="9"/>
    <w:rsid w:val="0040506B"/>
    <w:rPr>
      <w:rFonts w:ascii="Verdana" w:eastAsiaTheme="majorEastAsia" w:hAnsi="Verdana" w:cstheme="majorBidi"/>
      <w:b/>
      <w:color w:val="000000"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4125CD"/>
    <w:pPr>
      <w:ind w:left="720"/>
      <w:contextualSpacing/>
    </w:pPr>
  </w:style>
  <w:style w:type="character" w:customStyle="1" w:styleId="Nadpis2Char">
    <w:name w:val="Nadpis 2 Char"/>
    <w:aliases w:val="2  nadpis Char"/>
    <w:link w:val="Nadpis2"/>
    <w:uiPriority w:val="9"/>
    <w:rsid w:val="000A2024"/>
    <w:rPr>
      <w:rFonts w:ascii="Verdana" w:eastAsiaTheme="majorEastAsia" w:hAnsi="Verdana" w:cstheme="majorBidi"/>
      <w:bCs/>
      <w:color w:val="000000"/>
      <w:sz w:val="18"/>
      <w:szCs w:val="26"/>
    </w:rPr>
  </w:style>
  <w:style w:type="character" w:customStyle="1" w:styleId="Nadpis3Char">
    <w:name w:val="Nadpis 3 Char"/>
    <w:aliases w:val="3 nadpis Char"/>
    <w:link w:val="Nadpis3"/>
    <w:uiPriority w:val="9"/>
    <w:rsid w:val="004125CD"/>
    <w:rPr>
      <w:rFonts w:ascii="Verdana" w:eastAsiaTheme="majorEastAsia" w:hAnsi="Verdana" w:cstheme="majorBidi"/>
      <w:bCs/>
      <w:color w:val="000000"/>
      <w:sz w:val="18"/>
      <w:szCs w:val="24"/>
    </w:rPr>
  </w:style>
  <w:style w:type="character" w:customStyle="1" w:styleId="Nadpis4Char">
    <w:name w:val="Nadpis 4 Char"/>
    <w:link w:val="Nadpis4"/>
    <w:uiPriority w:val="9"/>
    <w:semiHidden/>
    <w:rsid w:val="00BA22A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4125CD"/>
    <w:rPr>
      <w:rFonts w:ascii="Cambria" w:eastAsiaTheme="majorEastAsia" w:hAnsi="Cambria" w:cstheme="majorBidi"/>
      <w:color w:val="243F60"/>
      <w:sz w:val="18"/>
      <w:szCs w:val="24"/>
    </w:rPr>
  </w:style>
  <w:style w:type="character" w:customStyle="1" w:styleId="Nadpis6Char">
    <w:name w:val="Nadpis 6 Char"/>
    <w:link w:val="Nadpis6"/>
    <w:uiPriority w:val="9"/>
    <w:semiHidden/>
    <w:rsid w:val="004125CD"/>
    <w:rPr>
      <w:rFonts w:ascii="Cambria" w:eastAsiaTheme="majorEastAsia" w:hAnsi="Cambria" w:cstheme="majorBidi"/>
      <w:i/>
      <w:iCs/>
      <w:color w:val="243F60"/>
      <w:sz w:val="18"/>
      <w:szCs w:val="24"/>
    </w:rPr>
  </w:style>
  <w:style w:type="character" w:customStyle="1" w:styleId="Nadpis7Char">
    <w:name w:val="Nadpis 7 Char"/>
    <w:link w:val="Nadpis7"/>
    <w:uiPriority w:val="9"/>
    <w:semiHidden/>
    <w:rsid w:val="004125CD"/>
    <w:rPr>
      <w:rFonts w:ascii="Cambria" w:eastAsiaTheme="majorEastAsia" w:hAnsi="Cambria" w:cstheme="majorBidi"/>
      <w:i/>
      <w:iCs/>
      <w:color w:val="404040"/>
      <w:sz w:val="18"/>
      <w:szCs w:val="24"/>
    </w:rPr>
  </w:style>
  <w:style w:type="character" w:customStyle="1" w:styleId="Nadpis8Char">
    <w:name w:val="Nadpis 8 Char"/>
    <w:link w:val="Nadpis8"/>
    <w:uiPriority w:val="9"/>
    <w:semiHidden/>
    <w:rsid w:val="004125CD"/>
    <w:rPr>
      <w:rFonts w:ascii="Cambria" w:eastAsiaTheme="majorEastAsia" w:hAnsi="Cambria" w:cstheme="majorBidi"/>
      <w:color w:val="404040"/>
    </w:rPr>
  </w:style>
  <w:style w:type="character" w:customStyle="1" w:styleId="Nadpis9Char">
    <w:name w:val="Nadpis 9 Char"/>
    <w:link w:val="Nadpis9"/>
    <w:uiPriority w:val="9"/>
    <w:semiHidden/>
    <w:rsid w:val="004125CD"/>
    <w:rPr>
      <w:rFonts w:ascii="Cambria" w:eastAsiaTheme="majorEastAsia" w:hAnsi="Cambria" w:cstheme="majorBidi"/>
      <w:i/>
      <w:iCs/>
      <w:color w:val="404040"/>
    </w:rPr>
  </w:style>
  <w:style w:type="paragraph" w:styleId="Obsah1">
    <w:name w:val="toc 1"/>
    <w:basedOn w:val="Normln"/>
    <w:next w:val="Normln"/>
    <w:autoRedefine/>
    <w:uiPriority w:val="39"/>
    <w:rsid w:val="00BA22AF"/>
  </w:style>
  <w:style w:type="paragraph" w:styleId="Obsah2">
    <w:name w:val="toc 2"/>
    <w:basedOn w:val="Normln"/>
    <w:next w:val="Normln"/>
    <w:autoRedefine/>
    <w:uiPriority w:val="39"/>
    <w:rsid w:val="00BA22A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BA22A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zev">
    <w:name w:val="Title"/>
    <w:aliases w:val="Název 2"/>
    <w:basedOn w:val="Normln"/>
    <w:next w:val="Normln"/>
    <w:link w:val="NzevChar"/>
    <w:uiPriority w:val="10"/>
    <w:qFormat/>
    <w:rsid w:val="00BA22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aliases w:val="Název 2 Char"/>
    <w:basedOn w:val="Standardnpsmoodstavce"/>
    <w:link w:val="Nzev"/>
    <w:uiPriority w:val="10"/>
    <w:rsid w:val="00BA22A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uiPriority w:val="22"/>
    <w:qFormat/>
    <w:rsid w:val="00BA22AF"/>
    <w:rPr>
      <w:b/>
      <w:bCs/>
    </w:rPr>
  </w:style>
  <w:style w:type="paragraph" w:styleId="Bezmezer">
    <w:name w:val="No Spacing"/>
    <w:uiPriority w:val="1"/>
    <w:qFormat/>
    <w:rsid w:val="00BA22AF"/>
    <w:rPr>
      <w:rFonts w:ascii="Times New Roman" w:hAnsi="Times New Roman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2AF"/>
    <w:pPr>
      <w:keepLines w:val="0"/>
      <w:numPr>
        <w:numId w:val="0"/>
      </w:numPr>
      <w:spacing w:after="60"/>
      <w:jc w:val="left"/>
      <w:outlineLvl w:val="9"/>
    </w:pPr>
    <w:rPr>
      <w:rFonts w:asciiTheme="majorHAnsi" w:hAnsiTheme="majorHAnsi"/>
      <w:b w:val="0"/>
      <w:bCs/>
      <w:color w:val="auto"/>
      <w:kern w:val="32"/>
      <w:sz w:val="32"/>
      <w:szCs w:val="32"/>
      <w:lang w:eastAsia="cs-CZ"/>
    </w:rPr>
  </w:style>
  <w:style w:type="paragraph" w:styleId="Podnadpis">
    <w:name w:val="Subtitle"/>
    <w:aliases w:val="Název 3"/>
    <w:basedOn w:val="Normln"/>
    <w:next w:val="Normln"/>
    <w:link w:val="PodnadpisChar"/>
    <w:uiPriority w:val="11"/>
    <w:qFormat/>
    <w:rsid w:val="00BA22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aliases w:val="Název 3 Char"/>
    <w:basedOn w:val="Standardnpsmoodstavce"/>
    <w:link w:val="Podnadpis"/>
    <w:uiPriority w:val="11"/>
    <w:rsid w:val="00BA22A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0A2024"/>
  </w:style>
  <w:style w:type="paragraph" w:styleId="Textbubliny">
    <w:name w:val="Balloon Text"/>
    <w:basedOn w:val="Normln"/>
    <w:link w:val="TextbublinyChar"/>
    <w:uiPriority w:val="99"/>
    <w:semiHidden/>
    <w:unhideWhenUsed/>
    <w:rsid w:val="00C06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C3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Hůlková</dc:creator>
  <cp:lastModifiedBy>Kateřina Václavíková</cp:lastModifiedBy>
  <cp:revision>2</cp:revision>
  <dcterms:created xsi:type="dcterms:W3CDTF">2017-06-13T13:18:00Z</dcterms:created>
  <dcterms:modified xsi:type="dcterms:W3CDTF">2017-06-13T13:18:00Z</dcterms:modified>
</cp:coreProperties>
</file>