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2023-TOJ-240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26884143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CZ26884143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BT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dravotnická technika, a. s.  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Šantrochova 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162 00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968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12.07.2023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12.07.2023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BTL-1300 Comfort,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erapeutické léhátko, 2-dílné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4291"/>
        </w:tabs>
        <w:spacing w:before="12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2670047</wp:posOffset>
            </wp:positionH>
            <wp:positionV relativeFrom="line">
              <wp:posOffset>76200</wp:posOffset>
            </wp:positionV>
            <wp:extent cx="311247" cy="944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za lehátko v základní verzi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403"/>
        </w:tabs>
        <w:spacing w:before="0" w:after="0" w:line="148" w:lineRule="exact"/>
        <w:ind w:left="1484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3447844</wp:posOffset>
            </wp:positionH>
            <wp:positionV relativeFrom="line">
              <wp:posOffset>0</wp:posOffset>
            </wp:positionV>
            <wp:extent cx="239061" cy="9445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9061" cy="94450"/>
                    </a:xfrm>
                    <a:custGeom>
                      <a:rect l="l" t="t" r="r" b="b"/>
                      <a:pathLst>
                        <a:path w="239061" h="94450">
                          <a:moveTo>
                            <a:pt x="0" y="94450"/>
                          </a:moveTo>
                          <a:lnTo>
                            <a:pt x="239061" y="94450"/>
                          </a:lnTo>
                          <a:lnTo>
                            <a:pt x="2390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 všech 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 lehátek prosím o rozší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na 80cm +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37"/>
        </w:tabs>
        <w:spacing w:before="60" w:after="0" w:line="148" w:lineRule="exact"/>
        <w:ind w:left="1484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-25500</wp:posOffset>
            </wp:positionV>
            <wp:extent cx="45720" cy="3169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-25500</wp:posOffset>
            </wp:positionV>
            <wp:extent cx="51307" cy="316996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3517391</wp:posOffset>
            </wp:positionH>
            <wp:positionV relativeFrom="line">
              <wp:posOffset>19050</wp:posOffset>
            </wp:positionV>
            <wp:extent cx="254860" cy="94449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60" cy="94449"/>
                    </a:xfrm>
                    <a:custGeom>
                      <a:rect l="l" t="t" r="r" b="b"/>
                      <a:pathLst>
                        <a:path w="254860" h="94449">
                          <a:moveTo>
                            <a:pt x="0" y="94449"/>
                          </a:moveTo>
                          <a:lnTo>
                            <a:pt x="254860" y="94449"/>
                          </a:lnTo>
                          <a:lnTo>
                            <a:pt x="2548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+ rámový ovlada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pro nastavení výšky lehátka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Koženku na všechny lehátka Sv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tle zelenou / Obj.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. T010.037v100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je 102.540.--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45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55245</wp:posOffset>
                  </wp:positionV>
                  <wp:extent cx="905465" cy="162087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05465" cy="162087"/>
                          </a:xfrm>
                          <a:custGeom>
                            <a:rect l="l" t="t" r="r" b="b"/>
                            <a:pathLst>
                              <a:path w="905465" h="162087">
                                <a:moveTo>
                                  <a:pt x="0" y="162087"/>
                                </a:moveTo>
                                <a:lnTo>
                                  <a:pt x="905465" y="162087"/>
                                </a:lnTo>
                                <a:lnTo>
                                  <a:pt x="90546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208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56380</wp:posOffset>
                  </wp:positionH>
                  <wp:positionV relativeFrom="paragraph">
                    <wp:posOffset>74521</wp:posOffset>
                  </wp:positionV>
                  <wp:extent cx="1373028" cy="121505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73028" cy="121505"/>
                          </a:xfrm>
                          <a:custGeom>
                            <a:rect l="l" t="t" r="r" b="b"/>
                            <a:pathLst>
                              <a:path w="1373028" h="121505">
                                <a:moveTo>
                                  <a:pt x="0" y="121505"/>
                                </a:moveTo>
                                <a:lnTo>
                                  <a:pt x="1373028" y="121505"/>
                                </a:lnTo>
                                <a:lnTo>
                                  <a:pt x="137302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150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6" Type="http://schemas.openxmlformats.org/officeDocument/2006/relationships/hyperlink" TargetMode="External" Target="http://www.saul-is.cz"/><Relationship Id="rId157" Type="http://schemas.openxmlformats.org/officeDocument/2006/relationships/image" Target="media/image15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2023-07-21T07:34:10Z</dcterms:created>
  <dcterms:modified xsi:type="dcterms:W3CDTF">2023-07-21T07:34:10Z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