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2113EF88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5329C4">
        <w:rPr>
          <w:rFonts w:asciiTheme="minorHAnsi" w:hAnsiTheme="minorHAnsi"/>
          <w:b/>
          <w:sz w:val="28"/>
          <w:szCs w:val="28"/>
        </w:rPr>
        <w:t>234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6D6794">
        <w:rPr>
          <w:rFonts w:asciiTheme="minorHAnsi" w:hAnsiTheme="minorHAnsi"/>
          <w:b/>
          <w:sz w:val="28"/>
          <w:szCs w:val="28"/>
        </w:rPr>
        <w:t>3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4C82871" w14:textId="77777777" w:rsidR="0037633C" w:rsidRPr="00634164" w:rsidRDefault="0037633C" w:rsidP="0037633C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DC45443" w14:textId="77777777" w:rsidR="0037633C" w:rsidRPr="00C72BE6" w:rsidRDefault="0037633C" w:rsidP="003763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SOFTBALL PARDUBICE z.s.,</w:t>
      </w:r>
    </w:p>
    <w:p w14:paraId="7FE166AD" w14:textId="77777777" w:rsidR="0037633C" w:rsidRPr="00C72BE6" w:rsidRDefault="0037633C" w:rsidP="003763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sídlo: Josefa Ressla 2868, Zelené Předměstí, 530 02 Pardubice,</w:t>
      </w:r>
    </w:p>
    <w:p w14:paraId="052D00F9" w14:textId="77777777" w:rsidR="0037633C" w:rsidRPr="00C72BE6" w:rsidRDefault="0037633C" w:rsidP="003763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IČO: 69157316,</w:t>
      </w:r>
      <w:r w:rsidRPr="00C72BE6">
        <w:rPr>
          <w:rFonts w:ascii="Calibri" w:hAnsi="Calibri"/>
          <w:color w:val="000000" w:themeColor="text1"/>
          <w:sz w:val="22"/>
          <w:szCs w:val="22"/>
        </w:rPr>
        <w:tab/>
      </w:r>
    </w:p>
    <w:p w14:paraId="2A8B0954" w14:textId="77777777" w:rsidR="0037633C" w:rsidRPr="00C72BE6" w:rsidRDefault="0037633C" w:rsidP="003763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>číslo bankovního účtu: 210464452/0600,</w:t>
      </w:r>
    </w:p>
    <w:p w14:paraId="32F1B030" w14:textId="77777777" w:rsidR="0037633C" w:rsidRDefault="0037633C" w:rsidP="003763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72BE6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Jiřím Rejdou, jednatelem</w:t>
      </w:r>
    </w:p>
    <w:p w14:paraId="7D00DEA7" w14:textId="77777777" w:rsidR="0037633C" w:rsidRPr="000F7E7A" w:rsidRDefault="0037633C" w:rsidP="0037633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9E1941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>
        <w:rPr>
          <w:rFonts w:asciiTheme="minorHAnsi" w:hAnsiTheme="minorHAnsi"/>
          <w:sz w:val="22"/>
          <w:szCs w:val="22"/>
        </w:rPr>
        <w:t>122/2022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>
        <w:rPr>
          <w:rFonts w:asciiTheme="minorHAnsi" w:hAnsiTheme="minorHAnsi"/>
          <w:sz w:val="22"/>
          <w:szCs w:val="22"/>
        </w:rPr>
        <w:t>117/2022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>
        <w:rPr>
          <w:rFonts w:asciiTheme="minorHAnsi" w:hAnsiTheme="minorHAnsi"/>
          <w:sz w:val="22"/>
          <w:szCs w:val="22"/>
        </w:rPr>
        <w:t>14/2022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ED29C2" w14:textId="0570A9CB" w:rsidR="00B418F9" w:rsidRPr="002E3288" w:rsidRDefault="008D2316" w:rsidP="00235531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B418F9" w:rsidRPr="0058205F">
        <w:rPr>
          <w:rFonts w:asciiTheme="minorHAnsi" w:hAnsiTheme="minorHAnsi"/>
          <w:sz w:val="22"/>
          <w:szCs w:val="22"/>
        </w:rPr>
        <w:t>Poskytovatel touto smlouvou poskytuje</w:t>
      </w:r>
      <w:r w:rsidR="00B418F9" w:rsidRPr="002E3288">
        <w:rPr>
          <w:rFonts w:asciiTheme="minorHAnsi" w:hAnsiTheme="minorHAnsi"/>
          <w:sz w:val="22"/>
          <w:szCs w:val="22"/>
        </w:rPr>
        <w:t xml:space="preserve"> příjemci dotaci z Prog</w:t>
      </w:r>
      <w:r w:rsidR="00B418F9">
        <w:rPr>
          <w:rFonts w:asciiTheme="minorHAnsi" w:hAnsiTheme="minorHAnsi"/>
          <w:sz w:val="22"/>
          <w:szCs w:val="22"/>
        </w:rPr>
        <w:t>ramu podpory sportu pro rok 2023</w:t>
      </w:r>
      <w:r w:rsidR="00B418F9" w:rsidRPr="002E3288">
        <w:rPr>
          <w:rFonts w:asciiTheme="minorHAnsi" w:hAnsiTheme="minorHAnsi"/>
          <w:sz w:val="22"/>
          <w:szCs w:val="22"/>
        </w:rPr>
        <w:t xml:space="preserve"> ve výši </w:t>
      </w:r>
      <w:r w:rsidR="0037633C">
        <w:rPr>
          <w:rFonts w:asciiTheme="minorHAnsi" w:hAnsiTheme="minorHAnsi"/>
          <w:b/>
          <w:sz w:val="22"/>
          <w:szCs w:val="22"/>
        </w:rPr>
        <w:t>340.200</w:t>
      </w:r>
      <w:r w:rsidR="00B418F9" w:rsidRPr="00577DE3">
        <w:rPr>
          <w:rFonts w:asciiTheme="minorHAnsi" w:hAnsiTheme="minorHAnsi"/>
          <w:b/>
          <w:sz w:val="22"/>
          <w:szCs w:val="22"/>
        </w:rPr>
        <w:t>,- Kč</w:t>
      </w:r>
      <w:r w:rsidR="00B418F9" w:rsidRPr="002E3288">
        <w:rPr>
          <w:rFonts w:asciiTheme="minorHAnsi" w:hAnsiTheme="minorHAnsi"/>
          <w:sz w:val="22"/>
          <w:szCs w:val="22"/>
        </w:rPr>
        <w:t xml:space="preserve"> (slovy: </w:t>
      </w:r>
      <w:r w:rsidR="0037633C">
        <w:rPr>
          <w:rFonts w:asciiTheme="minorHAnsi" w:hAnsiTheme="minorHAnsi"/>
          <w:sz w:val="22"/>
          <w:szCs w:val="22"/>
        </w:rPr>
        <w:t>tři sta čtyřicet tisíc dvě stě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korun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567A554" w14:textId="5EC5B3C1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37633C">
        <w:rPr>
          <w:rFonts w:asciiTheme="minorHAnsi" w:hAnsiTheme="minorHAnsi"/>
          <w:b/>
          <w:sz w:val="22"/>
          <w:szCs w:val="22"/>
        </w:rPr>
        <w:t>149.</w:t>
      </w:r>
      <w:r w:rsidR="00BE5A23">
        <w:rPr>
          <w:rFonts w:asciiTheme="minorHAnsi" w:hAnsiTheme="minorHAnsi"/>
          <w:b/>
          <w:sz w:val="22"/>
          <w:szCs w:val="22"/>
        </w:rPr>
        <w:t>7</w:t>
      </w:r>
      <w:r w:rsidR="0037633C">
        <w:rPr>
          <w:rFonts w:asciiTheme="minorHAnsi" w:hAnsiTheme="minorHAnsi"/>
          <w:b/>
          <w:sz w:val="22"/>
          <w:szCs w:val="22"/>
        </w:rPr>
        <w:t>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37633C">
        <w:rPr>
          <w:rFonts w:asciiTheme="minorHAnsi" w:hAnsiTheme="minorHAnsi"/>
          <w:sz w:val="22"/>
          <w:szCs w:val="22"/>
        </w:rPr>
        <w:t xml:space="preserve">jedno sto čtyřicet devět tisíc </w:t>
      </w:r>
      <w:r w:rsidR="00BE5A23">
        <w:rPr>
          <w:rFonts w:asciiTheme="minorHAnsi" w:hAnsiTheme="minorHAnsi"/>
          <w:sz w:val="22"/>
          <w:szCs w:val="22"/>
        </w:rPr>
        <w:t>sedm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243E8E04" w14:textId="63005049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37633C">
        <w:rPr>
          <w:rFonts w:asciiTheme="minorHAnsi" w:hAnsiTheme="minorHAnsi"/>
          <w:b/>
          <w:sz w:val="22"/>
          <w:szCs w:val="22"/>
        </w:rPr>
        <w:t>44.200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37633C">
        <w:rPr>
          <w:rFonts w:asciiTheme="minorHAnsi" w:hAnsiTheme="minorHAnsi"/>
          <w:sz w:val="22"/>
          <w:szCs w:val="22"/>
        </w:rPr>
        <w:t>čtyřicet čtyři tisíce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0EDAE4BB" w14:textId="1F4AC702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37633C">
        <w:rPr>
          <w:rFonts w:asciiTheme="minorHAnsi" w:hAnsiTheme="minorHAnsi"/>
          <w:b/>
          <w:sz w:val="22"/>
          <w:szCs w:val="22"/>
        </w:rPr>
        <w:t>146.300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37633C">
        <w:rPr>
          <w:rFonts w:asciiTheme="minorHAnsi" w:hAnsiTheme="minorHAnsi"/>
          <w:sz w:val="22"/>
          <w:szCs w:val="22"/>
        </w:rPr>
        <w:t>jedno sto čtyřicet šest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36D47DDC" w14:textId="162C65BB" w:rsidR="00B418F9" w:rsidRPr="00811AF4" w:rsidRDefault="00B418F9" w:rsidP="00B418F9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6C0B4C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235531">
        <w:rPr>
          <w:rFonts w:asciiTheme="minorHAnsi" w:hAnsiTheme="minorHAnsi"/>
          <w:b/>
          <w:sz w:val="22"/>
          <w:szCs w:val="22"/>
        </w:rPr>
        <w:t>31.12.</w:t>
      </w:r>
      <w:r w:rsidR="009973F1" w:rsidRPr="00235531">
        <w:rPr>
          <w:rFonts w:asciiTheme="minorHAnsi" w:hAnsiTheme="minorHAnsi"/>
          <w:b/>
          <w:sz w:val="22"/>
          <w:szCs w:val="22"/>
        </w:rPr>
        <w:t>202</w:t>
      </w:r>
      <w:r w:rsidR="006D6794" w:rsidRPr="00235531">
        <w:rPr>
          <w:rFonts w:asciiTheme="minorHAnsi" w:hAnsiTheme="minorHAnsi"/>
          <w:b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39EB2EF5" w:rsidR="006D6794" w:rsidRPr="00235531" w:rsidRDefault="006D6794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37633C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37633C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37633C">
        <w:rPr>
          <w:rFonts w:asciiTheme="minorHAnsi" w:hAnsiTheme="minorHAnsi"/>
          <w:sz w:val="22"/>
          <w:szCs w:val="22"/>
        </w:rPr>
        <w:t>22.01.2023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37633C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37633C">
        <w:rPr>
          <w:rFonts w:asciiTheme="minorHAnsi" w:hAnsiTheme="minorHAnsi"/>
          <w:sz w:val="22"/>
          <w:szCs w:val="22"/>
        </w:rPr>
        <w:t>10784</w:t>
      </w:r>
      <w:r w:rsidRPr="00235531">
        <w:rPr>
          <w:rFonts w:asciiTheme="minorHAnsi" w:hAnsiTheme="minorHAnsi"/>
          <w:sz w:val="22"/>
          <w:szCs w:val="22"/>
        </w:rPr>
        <w:t>/2023</w:t>
      </w:r>
      <w:r w:rsidR="00F32745" w:rsidRPr="00235531">
        <w:rPr>
          <w:rFonts w:asciiTheme="minorHAnsi" w:hAnsiTheme="minorHAnsi"/>
          <w:sz w:val="22"/>
          <w:szCs w:val="22"/>
        </w:rPr>
        <w:t>,</w:t>
      </w:r>
      <w:r w:rsidR="0037633C">
        <w:rPr>
          <w:rFonts w:asciiTheme="minorHAnsi" w:hAnsiTheme="minorHAnsi"/>
          <w:sz w:val="22"/>
          <w:szCs w:val="22"/>
        </w:rPr>
        <w:t xml:space="preserve"> MmP 10785/2023 a MmP 10783/2023</w:t>
      </w:r>
      <w:r w:rsidRPr="00235531">
        <w:rPr>
          <w:rFonts w:asciiTheme="minorHAnsi" w:hAnsiTheme="minorHAnsi"/>
          <w:sz w:val="22"/>
          <w:szCs w:val="22"/>
        </w:rPr>
        <w:t xml:space="preserve">,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475CE54F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235531">
        <w:rPr>
          <w:rFonts w:ascii="Calibri" w:hAnsi="Calibri"/>
          <w:b/>
          <w:sz w:val="22"/>
          <w:szCs w:val="22"/>
        </w:rPr>
        <w:t>15.01.2024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C9E2BC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A31377B" w:rsidR="00CD3B0A" w:rsidRPr="00235531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E99EC4F" w:rsidR="00CD3B0A" w:rsidRPr="00E71A13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>
        <w:rPr>
          <w:rFonts w:asciiTheme="minorHAnsi" w:hAnsiTheme="minorHAnsi"/>
          <w:b/>
          <w:sz w:val="22"/>
          <w:szCs w:val="22"/>
        </w:rPr>
        <w:t>15.0</w:t>
      </w:r>
      <w:r w:rsidR="00577111">
        <w:rPr>
          <w:rFonts w:asciiTheme="minorHAnsi" w:hAnsiTheme="minorHAnsi"/>
          <w:b/>
          <w:sz w:val="22"/>
          <w:szCs w:val="22"/>
        </w:rPr>
        <w:t>1</w:t>
      </w:r>
      <w:r w:rsidR="00235531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3BE26697" w14:textId="77777777" w:rsidR="00CD3B0A" w:rsidRPr="00EE45FD" w:rsidRDefault="00CD3B0A" w:rsidP="00CD3B0A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EE45F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436F84CB" w:rsidR="00DE6083" w:rsidRPr="00EE45F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FF611D">
        <w:rPr>
          <w:rFonts w:asciiTheme="minorHAnsi" w:hAnsiTheme="minorHAnsi" w:cstheme="minorHAnsi"/>
          <w:b w:val="0"/>
          <w:sz w:val="22"/>
          <w:szCs w:val="22"/>
        </w:rPr>
        <w:t>spravovaném Digitální a informační agenturou,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EE45FD" w:rsidRDefault="00DE6083" w:rsidP="00577DE3">
      <w:pPr>
        <w:ind w:left="426" w:hanging="426"/>
      </w:pPr>
    </w:p>
    <w:p w14:paraId="7B98DA81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6F100336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064BAD" w14:textId="77777777" w:rsidR="00E71A13" w:rsidRPr="00EE45FD" w:rsidRDefault="00E71A13" w:rsidP="00E71A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82813" w14:textId="19BDB607" w:rsidR="00E71A13" w:rsidRPr="00EE45FD" w:rsidRDefault="00E71A13" w:rsidP="00EE45FD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 w:rsidR="00E477A5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384EEA84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lastRenderedPageBreak/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4EBFCF60" w:rsidR="00CD3B0A" w:rsidRPr="00CE2694" w:rsidRDefault="00CD3B0A" w:rsidP="00CD3B0A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CE2694">
        <w:rPr>
          <w:rFonts w:asciiTheme="minorHAnsi" w:hAnsiTheme="minorHAnsi"/>
          <w:sz w:val="22"/>
          <w:szCs w:val="22"/>
        </w:rPr>
        <w:t>20.07.2023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7E761C27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E21863">
        <w:rPr>
          <w:rFonts w:asciiTheme="minorHAnsi" w:hAnsiTheme="minorHAnsi"/>
          <w:sz w:val="22"/>
          <w:szCs w:val="22"/>
        </w:rPr>
        <w:t>Jiří Rejda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50EAD0A3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5329C4">
        <w:rPr>
          <w:rFonts w:asciiTheme="minorHAnsi" w:hAnsiTheme="minorHAnsi"/>
          <w:sz w:val="20"/>
          <w:szCs w:val="20"/>
        </w:rPr>
        <w:t>433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EE45FD">
        <w:rPr>
          <w:rFonts w:asciiTheme="minorHAnsi" w:hAnsiTheme="minorHAnsi"/>
          <w:sz w:val="20"/>
          <w:szCs w:val="20"/>
        </w:rPr>
        <w:t>24.04.</w:t>
      </w:r>
      <w:r w:rsidRPr="00EE45FD">
        <w:rPr>
          <w:rFonts w:asciiTheme="minorHAnsi" w:hAnsiTheme="minorHAnsi"/>
          <w:sz w:val="20"/>
          <w:szCs w:val="20"/>
        </w:rPr>
        <w:t>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E21863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134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se nenachází v likvidaci, </w:t>
      </w:r>
    </w:p>
    <w:p w14:paraId="0BF95894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nebylo pravomocně rozhodnuto o úpadku příjemce ve smyslu zákona č. 182/2006 Sb., o úpadku a způsobech jeho řešení (insolvenční zákon), ve znění pozdějších předpisů.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2CFF6C78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329C4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241A8F" w:rsidRDefault="00CE26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241A8F" w:rsidRDefault="00CE269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7C77" w14:textId="40148674" w:rsidR="00643D92" w:rsidRDefault="00643D92">
    <w:pPr>
      <w:pStyle w:val="Zpat"/>
      <w:jc w:val="center"/>
    </w:pPr>
  </w:p>
  <w:p w14:paraId="6870CE19" w14:textId="77777777" w:rsidR="00643D92" w:rsidRDefault="00643D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7633C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29C4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B3950"/>
    <w:rsid w:val="005F2077"/>
    <w:rsid w:val="005F7BF3"/>
    <w:rsid w:val="006021C0"/>
    <w:rsid w:val="00604D57"/>
    <w:rsid w:val="006051CC"/>
    <w:rsid w:val="00621543"/>
    <w:rsid w:val="00637F66"/>
    <w:rsid w:val="00643D92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BE5A23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2694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863"/>
    <w:rsid w:val="00E21A6E"/>
    <w:rsid w:val="00E22236"/>
    <w:rsid w:val="00E31367"/>
    <w:rsid w:val="00E477A5"/>
    <w:rsid w:val="00E522E8"/>
    <w:rsid w:val="00E57D96"/>
    <w:rsid w:val="00E67506"/>
    <w:rsid w:val="00E70037"/>
    <w:rsid w:val="00E71A13"/>
    <w:rsid w:val="00E77A44"/>
    <w:rsid w:val="00E80632"/>
    <w:rsid w:val="00E85EBF"/>
    <w:rsid w:val="00EA598B"/>
    <w:rsid w:val="00EB5E74"/>
    <w:rsid w:val="00EC36C7"/>
    <w:rsid w:val="00EC510D"/>
    <w:rsid w:val="00ED2D4B"/>
    <w:rsid w:val="00EE1818"/>
    <w:rsid w:val="00EE45FD"/>
    <w:rsid w:val="00EF353F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AFC4B-DC2E-48EE-A9F7-60D4A8BF98DF}">
  <ds:schemaRefs>
    <ds:schemaRef ds:uri="http://purl.org/dc/elements/1.1/"/>
    <ds:schemaRef ds:uri="http://schemas.microsoft.com/office/2006/metadata/properties"/>
    <ds:schemaRef ds:uri="http://purl.org/dc/terms/"/>
    <ds:schemaRef ds:uri="df30a891-99dc-44a0-9782-3a4c8c525d86"/>
    <ds:schemaRef ds:uri="f94004b3-5c85-4b6f-b2cb-b6e165aced0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2427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10</cp:revision>
  <cp:lastPrinted>2023-05-15T15:07:00Z</cp:lastPrinted>
  <dcterms:created xsi:type="dcterms:W3CDTF">2023-04-12T04:39:00Z</dcterms:created>
  <dcterms:modified xsi:type="dcterms:W3CDTF">2023-07-20T12:41:00Z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