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D8" w:rsidRDefault="003E7FD1" w:rsidP="00042229">
      <w:pPr>
        <w:pStyle w:val="Zkladntext2"/>
        <w:shd w:val="clear" w:color="auto" w:fill="FFFFFF"/>
        <w:rPr>
          <w:rFonts w:asciiTheme="minorHAnsi" w:hAnsiTheme="minorHAnsi" w:cstheme="minorHAnsi"/>
          <w:szCs w:val="28"/>
        </w:rPr>
      </w:pPr>
      <w:r w:rsidRPr="00A53068">
        <w:rPr>
          <w:rFonts w:asciiTheme="minorHAnsi" w:hAnsiTheme="minorHAnsi" w:cstheme="minorHAnsi"/>
          <w:szCs w:val="28"/>
        </w:rPr>
        <w:t xml:space="preserve">SERVISNÍ </w:t>
      </w:r>
      <w:r w:rsidR="00680612" w:rsidRPr="00A53068">
        <w:rPr>
          <w:rFonts w:asciiTheme="minorHAnsi" w:hAnsiTheme="minorHAnsi" w:cstheme="minorHAnsi"/>
          <w:szCs w:val="28"/>
        </w:rPr>
        <w:t>SMLOUVA</w:t>
      </w:r>
    </w:p>
    <w:p w:rsidR="00F00B1E" w:rsidRPr="004218D7" w:rsidRDefault="00680612" w:rsidP="00042229">
      <w:pPr>
        <w:pStyle w:val="Zkladntext2"/>
        <w:shd w:val="clear" w:color="auto" w:fill="FFFFFF"/>
        <w:rPr>
          <w:rFonts w:asciiTheme="minorHAnsi" w:hAnsiTheme="minorHAnsi" w:cstheme="minorHAnsi"/>
          <w:sz w:val="20"/>
        </w:rPr>
      </w:pPr>
      <w:r w:rsidRPr="004218D7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4218D7">
        <w:rPr>
          <w:rFonts w:asciiTheme="minorHAnsi" w:hAnsiTheme="minorHAnsi" w:cstheme="minorHAnsi"/>
          <w:sz w:val="20"/>
        </w:rPr>
        <w:t>č.</w:t>
      </w:r>
      <w:r w:rsidR="0059567D" w:rsidRPr="004218D7">
        <w:rPr>
          <w:rFonts w:asciiTheme="minorHAnsi" w:hAnsiTheme="minorHAnsi" w:cstheme="minorHAnsi"/>
          <w:sz w:val="20"/>
        </w:rPr>
        <w:t>j.</w:t>
      </w:r>
      <w:proofErr w:type="gramEnd"/>
      <w:r w:rsidR="0059567D" w:rsidRPr="004218D7">
        <w:rPr>
          <w:rFonts w:asciiTheme="minorHAnsi" w:hAnsiTheme="minorHAnsi" w:cstheme="minorHAnsi"/>
          <w:sz w:val="20"/>
        </w:rPr>
        <w:t xml:space="preserve"> objednatele: </w:t>
      </w:r>
      <w:r w:rsidR="006F36DB" w:rsidRPr="004218D7">
        <w:rPr>
          <w:rFonts w:asciiTheme="minorHAnsi" w:hAnsiTheme="minorHAnsi" w:cstheme="minorHAnsi"/>
          <w:sz w:val="20"/>
        </w:rPr>
        <w:t>NPU-450/94506/2022</w:t>
      </w:r>
    </w:p>
    <w:p w:rsidR="004218D7" w:rsidRPr="004218D7" w:rsidRDefault="004218D7" w:rsidP="00042229">
      <w:pPr>
        <w:pStyle w:val="Zkladntext2"/>
        <w:shd w:val="clear" w:color="auto" w:fill="FFFFFF"/>
        <w:rPr>
          <w:rFonts w:asciiTheme="minorHAnsi" w:hAnsiTheme="minorHAnsi" w:cstheme="minorHAnsi"/>
          <w:sz w:val="20"/>
        </w:rPr>
      </w:pPr>
      <w:proofErr w:type="gramStart"/>
      <w:r w:rsidRPr="004218D7">
        <w:rPr>
          <w:rFonts w:asciiTheme="minorHAnsi" w:hAnsiTheme="minorHAnsi" w:cstheme="minorHAnsi"/>
          <w:sz w:val="20"/>
        </w:rPr>
        <w:t>č.j.</w:t>
      </w:r>
      <w:proofErr w:type="gramEnd"/>
      <w:r w:rsidRPr="004218D7">
        <w:rPr>
          <w:rFonts w:asciiTheme="minorHAnsi" w:hAnsiTheme="minorHAnsi" w:cstheme="minorHAnsi"/>
          <w:sz w:val="20"/>
        </w:rPr>
        <w:t xml:space="preserve"> krycího listu: </w:t>
      </w:r>
      <w:r w:rsidRPr="004218D7">
        <w:rPr>
          <w:rFonts w:asciiTheme="minorHAnsi" w:hAnsiTheme="minorHAnsi" w:cstheme="minorHAnsi"/>
          <w:sz w:val="20"/>
        </w:rPr>
        <w:t>KLVZ/NPU-450/214/2022</w:t>
      </w:r>
    </w:p>
    <w:p w:rsidR="00680612" w:rsidRPr="00A53068" w:rsidRDefault="00680612" w:rsidP="003E7FD1">
      <w:pPr>
        <w:shd w:val="clear" w:color="auto" w:fill="FFFFFF"/>
        <w:jc w:val="center"/>
        <w:rPr>
          <w:rFonts w:asciiTheme="minorHAnsi" w:hAnsiTheme="minorHAnsi" w:cstheme="minorHAnsi"/>
          <w:sz w:val="28"/>
          <w:szCs w:val="28"/>
        </w:rPr>
      </w:pPr>
    </w:p>
    <w:p w:rsidR="00996C2F" w:rsidRPr="007C0B7E" w:rsidRDefault="00996C2F" w:rsidP="00996C2F">
      <w:pPr>
        <w:tabs>
          <w:tab w:val="left" w:pos="0"/>
          <w:tab w:val="center" w:pos="1985"/>
          <w:tab w:val="center" w:pos="7655"/>
        </w:tabs>
        <w:jc w:val="center"/>
        <w:rPr>
          <w:rFonts w:asciiTheme="minorHAnsi" w:hAnsiTheme="minorHAnsi" w:cstheme="minorHAnsi"/>
          <w:b/>
          <w:bCs/>
          <w:sz w:val="20"/>
        </w:rPr>
      </w:pPr>
      <w:r w:rsidRPr="007C0B7E">
        <w:rPr>
          <w:rFonts w:asciiTheme="minorHAnsi" w:hAnsiTheme="minorHAnsi" w:cstheme="minorHAnsi"/>
          <w:sz w:val="20"/>
        </w:rPr>
        <w:t>uzavřena podle ustanovení § 2587 a následujících ustanovení zákona č. 89/2012 Sb., občanského zákoníku, mezi těmito smluvními stranami</w:t>
      </w:r>
      <w:r w:rsidRPr="007C0B7E">
        <w:rPr>
          <w:rFonts w:asciiTheme="minorHAnsi" w:hAnsiTheme="minorHAnsi" w:cstheme="minorHAnsi"/>
          <w:b/>
          <w:bCs/>
          <w:sz w:val="20"/>
        </w:rPr>
        <w:t>:</w:t>
      </w:r>
    </w:p>
    <w:p w:rsidR="00996C2F" w:rsidRDefault="00996C2F" w:rsidP="00996C2F">
      <w:pPr>
        <w:tabs>
          <w:tab w:val="left" w:pos="0"/>
          <w:tab w:val="center" w:pos="1985"/>
          <w:tab w:val="center" w:pos="7655"/>
        </w:tabs>
        <w:jc w:val="center"/>
        <w:rPr>
          <w:rFonts w:asciiTheme="minorHAnsi" w:hAnsiTheme="minorHAnsi" w:cstheme="minorHAnsi"/>
          <w:b/>
          <w:sz w:val="20"/>
        </w:rPr>
      </w:pPr>
    </w:p>
    <w:p w:rsidR="007B0067" w:rsidRPr="007C0B7E" w:rsidRDefault="007B0067" w:rsidP="006F36DB">
      <w:pPr>
        <w:tabs>
          <w:tab w:val="left" w:pos="0"/>
          <w:tab w:val="center" w:pos="1985"/>
          <w:tab w:val="center" w:pos="7655"/>
        </w:tabs>
        <w:rPr>
          <w:rFonts w:asciiTheme="minorHAnsi" w:hAnsiTheme="minorHAnsi" w:cstheme="minorHAnsi"/>
          <w:b/>
          <w:sz w:val="20"/>
        </w:rPr>
      </w:pPr>
    </w:p>
    <w:p w:rsidR="007B0067" w:rsidRDefault="00680612" w:rsidP="006F36DB">
      <w:pPr>
        <w:pStyle w:val="Nadpis10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rFonts w:asciiTheme="minorHAnsi" w:hAnsiTheme="minorHAnsi" w:cstheme="minorHAnsi"/>
          <w:sz w:val="20"/>
          <w:u w:val="none"/>
        </w:rPr>
      </w:pPr>
      <w:r w:rsidRPr="007C0B7E">
        <w:rPr>
          <w:rFonts w:asciiTheme="minorHAnsi" w:hAnsiTheme="minorHAnsi" w:cstheme="minorHAnsi"/>
          <w:sz w:val="20"/>
          <w:u w:val="none"/>
        </w:rPr>
        <w:t>Smluvní strany</w:t>
      </w:r>
    </w:p>
    <w:p w:rsidR="006F36DB" w:rsidRPr="006F36DB" w:rsidRDefault="006F36DB" w:rsidP="006F36DB">
      <w:pPr>
        <w:pStyle w:val="Nadpis10"/>
        <w:tabs>
          <w:tab w:val="left" w:pos="284"/>
        </w:tabs>
        <w:rPr>
          <w:rFonts w:asciiTheme="minorHAnsi" w:hAnsiTheme="minorHAnsi" w:cstheme="minorHAnsi"/>
          <w:sz w:val="20"/>
          <w:u w:val="none"/>
        </w:rPr>
      </w:pPr>
    </w:p>
    <w:p w:rsidR="004C6F35" w:rsidRPr="00893F83" w:rsidRDefault="007C0B7E" w:rsidP="004C6F35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680612" w:rsidRPr="007C0B7E">
        <w:rPr>
          <w:rFonts w:asciiTheme="minorHAnsi" w:hAnsiTheme="minorHAnsi" w:cstheme="minorHAnsi"/>
          <w:b/>
          <w:sz w:val="20"/>
          <w:szCs w:val="20"/>
        </w:rPr>
        <w:t>bjednatel:</w:t>
      </w:r>
      <w:r w:rsidR="00680612" w:rsidRPr="007C0B7E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C6F35" w:rsidRPr="00893F83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4C6F35" w:rsidRPr="00893F83" w:rsidRDefault="004C6F35" w:rsidP="004C6F35">
      <w:pPr>
        <w:pStyle w:val="Zkladntext21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893F83"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:rsidR="004C6F35" w:rsidRPr="00893F83" w:rsidRDefault="004C6F35" w:rsidP="004C6F35">
      <w:pPr>
        <w:pStyle w:val="Zkladntext21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893F83">
        <w:rPr>
          <w:rFonts w:asciiTheme="minorHAnsi" w:hAnsiTheme="minorHAnsi" w:cstheme="minorHAnsi"/>
          <w:bCs/>
          <w:sz w:val="20"/>
          <w:szCs w:val="20"/>
        </w:rPr>
        <w:t>se sídlem Valdštejnské náměstí 16213,1 18 01 Praha 1 - Malá Strana</w:t>
      </w:r>
    </w:p>
    <w:p w:rsidR="004C6F35" w:rsidRPr="00893F83" w:rsidRDefault="004C6F35" w:rsidP="004C6F35">
      <w:pPr>
        <w:pStyle w:val="Zkladntext21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893F83">
        <w:rPr>
          <w:rFonts w:asciiTheme="minorHAnsi" w:hAnsiTheme="minorHAnsi" w:cstheme="minorHAnsi"/>
          <w:bCs/>
          <w:sz w:val="20"/>
          <w:szCs w:val="20"/>
        </w:rPr>
        <w:t xml:space="preserve">jednající generální ředitelkou </w:t>
      </w:r>
      <w:proofErr w:type="spellStart"/>
      <w:r w:rsidRPr="00893F83">
        <w:rPr>
          <w:rFonts w:asciiTheme="minorHAnsi" w:hAnsiTheme="minorHAnsi" w:cstheme="minorHAnsi"/>
          <w:bCs/>
          <w:sz w:val="20"/>
          <w:szCs w:val="20"/>
        </w:rPr>
        <w:t>lng</w:t>
      </w:r>
      <w:proofErr w:type="spellEnd"/>
      <w:r w:rsidRPr="00893F83">
        <w:rPr>
          <w:rFonts w:asciiTheme="minorHAnsi" w:hAnsiTheme="minorHAnsi" w:cstheme="minorHAnsi"/>
          <w:bCs/>
          <w:sz w:val="20"/>
          <w:szCs w:val="20"/>
        </w:rPr>
        <w:t xml:space="preserve">. arch. Naděždou </w:t>
      </w:r>
      <w:proofErr w:type="spellStart"/>
      <w:r w:rsidRPr="00893F83">
        <w:rPr>
          <w:rFonts w:asciiTheme="minorHAnsi" w:hAnsiTheme="minorHAnsi" w:cstheme="minorHAnsi"/>
          <w:bCs/>
          <w:sz w:val="20"/>
          <w:szCs w:val="20"/>
        </w:rPr>
        <w:t>Goryczkovou</w:t>
      </w:r>
      <w:proofErr w:type="spellEnd"/>
    </w:p>
    <w:p w:rsidR="004C6F35" w:rsidRPr="00893F83" w:rsidRDefault="004C6F35" w:rsidP="004C6F35">
      <w:pPr>
        <w:pStyle w:val="Zkladntext21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893F83">
        <w:rPr>
          <w:rFonts w:asciiTheme="minorHAnsi" w:hAnsiTheme="minorHAnsi" w:cstheme="minorHAnsi"/>
          <w:bCs/>
          <w:sz w:val="20"/>
          <w:szCs w:val="20"/>
        </w:rPr>
        <w:t>kterou zastupuje:</w:t>
      </w:r>
    </w:p>
    <w:p w:rsidR="004C6F35" w:rsidRPr="002A1034" w:rsidRDefault="002A1034" w:rsidP="004C6F35">
      <w:pPr>
        <w:pStyle w:val="Zkladntext21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2A1034">
        <w:rPr>
          <w:rFonts w:asciiTheme="minorHAnsi" w:hAnsiTheme="minorHAnsi" w:cstheme="minorHAnsi"/>
          <w:bCs/>
          <w:sz w:val="20"/>
          <w:szCs w:val="20"/>
        </w:rPr>
        <w:t xml:space="preserve">Územní památková správa v Kroměříži </w:t>
      </w:r>
    </w:p>
    <w:p w:rsidR="004C6F35" w:rsidRPr="002A1034" w:rsidRDefault="004C6F35" w:rsidP="004C6F35">
      <w:pPr>
        <w:pStyle w:val="Zkladntext21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2A1034">
        <w:rPr>
          <w:rFonts w:asciiTheme="minorHAnsi" w:hAnsiTheme="minorHAnsi" w:cstheme="minorHAnsi"/>
          <w:bCs/>
          <w:sz w:val="20"/>
          <w:szCs w:val="20"/>
        </w:rPr>
        <w:t>se sídlem Sněmovní nám. 1, 767 01 Kroměříž</w:t>
      </w:r>
    </w:p>
    <w:p w:rsidR="004C6F35" w:rsidRPr="00893F83" w:rsidRDefault="004C6F35" w:rsidP="004C6F35">
      <w:pPr>
        <w:pStyle w:val="Zkladntext21"/>
        <w:ind w:left="720"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893F83">
        <w:rPr>
          <w:rFonts w:asciiTheme="minorHAnsi" w:hAnsiTheme="minorHAnsi" w:cstheme="minorHAnsi"/>
          <w:b/>
          <w:bCs/>
          <w:sz w:val="20"/>
          <w:szCs w:val="20"/>
        </w:rPr>
        <w:t xml:space="preserve">jednající ředitelem Ing. Petrem </w:t>
      </w:r>
      <w:proofErr w:type="spellStart"/>
      <w:r w:rsidRPr="00893F83">
        <w:rPr>
          <w:rFonts w:asciiTheme="minorHAnsi" w:hAnsiTheme="minorHAnsi" w:cstheme="minorHAnsi"/>
          <w:b/>
          <w:bCs/>
          <w:sz w:val="20"/>
          <w:szCs w:val="20"/>
        </w:rPr>
        <w:t>Šubíkem</w:t>
      </w:r>
      <w:proofErr w:type="spellEnd"/>
    </w:p>
    <w:p w:rsidR="004C6F35" w:rsidRPr="00893F83" w:rsidRDefault="004C6F35" w:rsidP="004C6F35">
      <w:pPr>
        <w:pStyle w:val="Zkladntext21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893F83">
        <w:rPr>
          <w:rFonts w:asciiTheme="minorHAnsi" w:hAnsiTheme="minorHAnsi" w:cstheme="minorHAnsi"/>
          <w:bCs/>
          <w:sz w:val="20"/>
          <w:szCs w:val="20"/>
        </w:rPr>
        <w:t>Bankovní spojení: ČNB, pobočka Praha</w:t>
      </w:r>
    </w:p>
    <w:p w:rsidR="00F00B1E" w:rsidRPr="00893F83" w:rsidRDefault="004C6F35" w:rsidP="004C6F35">
      <w:pPr>
        <w:pStyle w:val="Zkladntext21"/>
        <w:ind w:left="720" w:firstLine="720"/>
        <w:rPr>
          <w:rStyle w:val="Siln"/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bCs/>
          <w:sz w:val="20"/>
          <w:szCs w:val="20"/>
        </w:rPr>
        <w:t>Č. účtu: 500005-60039011/0710</w:t>
      </w:r>
    </w:p>
    <w:p w:rsidR="007B0067" w:rsidRPr="00893F83" w:rsidRDefault="007B0067" w:rsidP="00680612">
      <w:pPr>
        <w:rPr>
          <w:rFonts w:asciiTheme="minorHAnsi" w:hAnsiTheme="minorHAnsi" w:cstheme="minorHAnsi"/>
          <w:sz w:val="20"/>
        </w:rPr>
      </w:pPr>
    </w:p>
    <w:p w:rsidR="00680612" w:rsidRPr="00893F83" w:rsidRDefault="00680612" w:rsidP="00680612">
      <w:pPr>
        <w:rPr>
          <w:rFonts w:asciiTheme="minorHAnsi" w:hAnsiTheme="minorHAnsi" w:cstheme="minorHAnsi"/>
          <w:bCs/>
          <w:sz w:val="20"/>
        </w:rPr>
      </w:pPr>
      <w:r w:rsidRPr="00893F83">
        <w:rPr>
          <w:rFonts w:asciiTheme="minorHAnsi" w:hAnsiTheme="minorHAnsi" w:cstheme="minorHAnsi"/>
          <w:sz w:val="20"/>
        </w:rPr>
        <w:tab/>
      </w:r>
    </w:p>
    <w:p w:rsidR="00556E7D" w:rsidRPr="00893F83" w:rsidRDefault="00556E7D" w:rsidP="00556E7D">
      <w:pPr>
        <w:tabs>
          <w:tab w:val="left" w:pos="1276"/>
          <w:tab w:val="left" w:pos="4111"/>
          <w:tab w:val="center" w:pos="7655"/>
        </w:tabs>
        <w:rPr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b/>
          <w:sz w:val="20"/>
        </w:rPr>
        <w:t>Dodavatel:</w:t>
      </w:r>
      <w:r w:rsidRPr="00893F83">
        <w:rPr>
          <w:rFonts w:asciiTheme="minorHAnsi" w:hAnsiTheme="minorHAnsi" w:cstheme="minorHAnsi"/>
          <w:sz w:val="20"/>
        </w:rPr>
        <w:tab/>
      </w:r>
      <w:r w:rsidRPr="00893F83">
        <w:rPr>
          <w:rFonts w:asciiTheme="minorHAnsi" w:hAnsiTheme="minorHAnsi" w:cstheme="minorHAnsi"/>
          <w:b/>
          <w:sz w:val="20"/>
        </w:rPr>
        <w:t>BEZPEČNOSTNÍ SYSTÉMY s.r.o.</w:t>
      </w:r>
      <w:r w:rsidRPr="00893F83">
        <w:rPr>
          <w:rFonts w:asciiTheme="minorHAnsi" w:hAnsiTheme="minorHAnsi" w:cstheme="minorHAnsi"/>
          <w:sz w:val="20"/>
        </w:rPr>
        <w:tab/>
      </w:r>
    </w:p>
    <w:p w:rsidR="0059567D" w:rsidRPr="00893F83" w:rsidRDefault="0059567D" w:rsidP="00556E7D">
      <w:pPr>
        <w:tabs>
          <w:tab w:val="left" w:pos="0"/>
          <w:tab w:val="center" w:pos="1985"/>
          <w:tab w:val="center" w:pos="7655"/>
        </w:tabs>
        <w:rPr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sz w:val="20"/>
        </w:rPr>
        <w:tab/>
        <w:t xml:space="preserve">                           Firma zapsaná v obchodním rejstříku u Krajského soudu v Brně odd. C, vložka 30926                           </w:t>
      </w:r>
    </w:p>
    <w:p w:rsidR="00556E7D" w:rsidRPr="00893F83" w:rsidRDefault="0059567D" w:rsidP="00556E7D">
      <w:pPr>
        <w:tabs>
          <w:tab w:val="left" w:pos="0"/>
          <w:tab w:val="center" w:pos="1985"/>
          <w:tab w:val="center" w:pos="7655"/>
        </w:tabs>
        <w:rPr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sz w:val="20"/>
        </w:rPr>
        <w:tab/>
        <w:t xml:space="preserve">                           IČ: 25530828, DIČ: CZ25530828</w:t>
      </w:r>
    </w:p>
    <w:p w:rsidR="0059567D" w:rsidRPr="00893F83" w:rsidRDefault="0059567D" w:rsidP="00556E7D">
      <w:pPr>
        <w:tabs>
          <w:tab w:val="left" w:pos="0"/>
          <w:tab w:val="center" w:pos="1985"/>
          <w:tab w:val="center" w:pos="7655"/>
        </w:tabs>
        <w:rPr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sz w:val="20"/>
        </w:rPr>
        <w:t xml:space="preserve">                           se sídlem: Na Sádkách 1935, 767 01, Kroměříž</w:t>
      </w:r>
    </w:p>
    <w:p w:rsidR="0059567D" w:rsidRPr="00893F83" w:rsidRDefault="0059567D" w:rsidP="00556E7D">
      <w:pPr>
        <w:tabs>
          <w:tab w:val="left" w:pos="0"/>
          <w:tab w:val="center" w:pos="1985"/>
          <w:tab w:val="center" w:pos="7655"/>
        </w:tabs>
        <w:rPr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sz w:val="20"/>
        </w:rPr>
        <w:t xml:space="preserve">                           zastoupen: </w:t>
      </w:r>
      <w:proofErr w:type="spellStart"/>
      <w:r w:rsidR="00D22C69">
        <w:rPr>
          <w:rFonts w:asciiTheme="minorHAnsi" w:hAnsiTheme="minorHAnsi" w:cstheme="minorHAnsi"/>
          <w:b/>
          <w:sz w:val="20"/>
        </w:rPr>
        <w:t>xxxxxxxxxxxxxxxxxxxxxxxx</w:t>
      </w:r>
      <w:proofErr w:type="spellEnd"/>
    </w:p>
    <w:p w:rsidR="0059567D" w:rsidRPr="00893F83" w:rsidRDefault="0059567D" w:rsidP="00556E7D">
      <w:pPr>
        <w:tabs>
          <w:tab w:val="left" w:pos="0"/>
          <w:tab w:val="center" w:pos="1985"/>
          <w:tab w:val="center" w:pos="7655"/>
        </w:tabs>
        <w:rPr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sz w:val="20"/>
        </w:rPr>
        <w:t xml:space="preserve">                           Bankovní spojení: </w:t>
      </w:r>
      <w:proofErr w:type="spellStart"/>
      <w:r w:rsidR="00D22C69">
        <w:rPr>
          <w:rFonts w:asciiTheme="minorHAnsi" w:hAnsiTheme="minorHAnsi" w:cstheme="minorHAnsi"/>
          <w:sz w:val="20"/>
        </w:rPr>
        <w:t>xxxxxxxxxxxxxxxx</w:t>
      </w:r>
      <w:proofErr w:type="spellEnd"/>
      <w:r w:rsidRPr="00893F83">
        <w:rPr>
          <w:rFonts w:asciiTheme="minorHAnsi" w:hAnsiTheme="minorHAnsi" w:cstheme="minorHAnsi"/>
          <w:sz w:val="20"/>
        </w:rPr>
        <w:t xml:space="preserve">, číslo účtu: </w:t>
      </w:r>
      <w:proofErr w:type="spellStart"/>
      <w:r w:rsidR="00D22C69">
        <w:rPr>
          <w:rFonts w:asciiTheme="minorHAnsi" w:hAnsiTheme="minorHAnsi" w:cstheme="minorHAnsi"/>
          <w:sz w:val="20"/>
        </w:rPr>
        <w:t>xxxxxxxxxxxx</w:t>
      </w:r>
      <w:proofErr w:type="spellEnd"/>
    </w:p>
    <w:p w:rsidR="007B0067" w:rsidRDefault="007B0067" w:rsidP="0059567D">
      <w:pPr>
        <w:tabs>
          <w:tab w:val="left" w:pos="567"/>
        </w:tabs>
        <w:rPr>
          <w:rFonts w:asciiTheme="minorHAnsi" w:hAnsiTheme="minorHAnsi" w:cstheme="minorHAnsi"/>
          <w:b/>
          <w:sz w:val="20"/>
        </w:rPr>
      </w:pPr>
    </w:p>
    <w:p w:rsidR="007B0067" w:rsidRPr="007C0B7E" w:rsidRDefault="007B0067" w:rsidP="006722E4">
      <w:pPr>
        <w:tabs>
          <w:tab w:val="left" w:pos="567"/>
        </w:tabs>
        <w:ind w:left="567" w:hanging="567"/>
        <w:jc w:val="center"/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6722E4">
      <w:pPr>
        <w:tabs>
          <w:tab w:val="left" w:pos="567"/>
        </w:tabs>
        <w:ind w:left="567" w:hanging="567"/>
        <w:jc w:val="center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II.</w:t>
      </w:r>
      <w:r w:rsidR="007C0B7E">
        <w:rPr>
          <w:rFonts w:asciiTheme="minorHAnsi" w:hAnsiTheme="minorHAnsi" w:cstheme="minorHAnsi"/>
          <w:b/>
          <w:sz w:val="20"/>
        </w:rPr>
        <w:t xml:space="preserve"> </w:t>
      </w:r>
      <w:r w:rsidRPr="007C0B7E">
        <w:rPr>
          <w:rFonts w:asciiTheme="minorHAnsi" w:hAnsiTheme="minorHAnsi" w:cstheme="minorHAnsi"/>
          <w:b/>
          <w:sz w:val="20"/>
        </w:rPr>
        <w:t>Předmět smlouvy</w:t>
      </w:r>
    </w:p>
    <w:p w:rsidR="00680612" w:rsidRPr="007C0B7E" w:rsidRDefault="00680612" w:rsidP="00680612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ab/>
      </w:r>
    </w:p>
    <w:p w:rsidR="00B42179" w:rsidRPr="007C0B7E" w:rsidRDefault="00680612" w:rsidP="007C0B7E">
      <w:pPr>
        <w:numPr>
          <w:ilvl w:val="1"/>
          <w:numId w:val="1"/>
        </w:numPr>
        <w:tabs>
          <w:tab w:val="clear" w:pos="360"/>
          <w:tab w:val="left" w:pos="567"/>
        </w:tabs>
        <w:ind w:left="567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Předmětem smlouvy je závazek dodavatele provádět </w:t>
      </w:r>
      <w:r w:rsidR="00B42179" w:rsidRPr="007C0B7E">
        <w:rPr>
          <w:rFonts w:asciiTheme="minorHAnsi" w:hAnsiTheme="minorHAnsi" w:cstheme="minorHAnsi"/>
          <w:sz w:val="20"/>
        </w:rPr>
        <w:t xml:space="preserve">záruční a </w:t>
      </w:r>
      <w:r w:rsidR="00283904" w:rsidRPr="007C0B7E">
        <w:rPr>
          <w:rFonts w:asciiTheme="minorHAnsi" w:hAnsiTheme="minorHAnsi" w:cstheme="minorHAnsi"/>
          <w:sz w:val="20"/>
        </w:rPr>
        <w:t xml:space="preserve">pozáruční servis, </w:t>
      </w:r>
      <w:r w:rsidRPr="007C0B7E">
        <w:rPr>
          <w:rFonts w:asciiTheme="minorHAnsi" w:hAnsiTheme="minorHAnsi" w:cstheme="minorHAnsi"/>
          <w:sz w:val="20"/>
        </w:rPr>
        <w:t xml:space="preserve">provádět </w:t>
      </w:r>
      <w:r w:rsidR="00BA5167" w:rsidRPr="007C0B7E">
        <w:rPr>
          <w:rFonts w:asciiTheme="minorHAnsi" w:hAnsiTheme="minorHAnsi" w:cstheme="minorHAnsi"/>
          <w:sz w:val="20"/>
        </w:rPr>
        <w:t>pravidelné revize</w:t>
      </w:r>
      <w:r w:rsidR="007C0B7E">
        <w:rPr>
          <w:rFonts w:asciiTheme="minorHAnsi" w:hAnsiTheme="minorHAnsi" w:cstheme="minorHAnsi"/>
          <w:sz w:val="20"/>
        </w:rPr>
        <w:t xml:space="preserve">, </w:t>
      </w:r>
      <w:r w:rsidR="00283904" w:rsidRPr="007C0B7E">
        <w:rPr>
          <w:rFonts w:asciiTheme="minorHAnsi" w:hAnsiTheme="minorHAnsi" w:cstheme="minorHAnsi"/>
          <w:sz w:val="20"/>
        </w:rPr>
        <w:t xml:space="preserve">provádět </w:t>
      </w:r>
      <w:r w:rsidR="00C16EB5">
        <w:rPr>
          <w:rFonts w:asciiTheme="minorHAnsi" w:hAnsiTheme="minorHAnsi" w:cstheme="minorHAnsi"/>
          <w:sz w:val="20"/>
        </w:rPr>
        <w:t>kontrolu pro</w:t>
      </w:r>
      <w:r w:rsidR="009762CC">
        <w:rPr>
          <w:rFonts w:asciiTheme="minorHAnsi" w:hAnsiTheme="minorHAnsi" w:cstheme="minorHAnsi"/>
          <w:sz w:val="20"/>
        </w:rPr>
        <w:t>vo</w:t>
      </w:r>
      <w:bookmarkStart w:id="0" w:name="_GoBack"/>
      <w:bookmarkEnd w:id="0"/>
      <w:r w:rsidR="00C16EB5">
        <w:rPr>
          <w:rFonts w:asciiTheme="minorHAnsi" w:hAnsiTheme="minorHAnsi" w:cstheme="minorHAnsi"/>
          <w:sz w:val="20"/>
        </w:rPr>
        <w:t xml:space="preserve">zuschopnosti </w:t>
      </w:r>
      <w:r w:rsidR="00283904" w:rsidRPr="007C0B7E">
        <w:rPr>
          <w:rFonts w:asciiTheme="minorHAnsi" w:hAnsiTheme="minorHAnsi" w:cstheme="minorHAnsi"/>
          <w:sz w:val="20"/>
        </w:rPr>
        <w:t xml:space="preserve">a </w:t>
      </w:r>
      <w:r w:rsidR="00C16EB5">
        <w:rPr>
          <w:rFonts w:asciiTheme="minorHAnsi" w:hAnsiTheme="minorHAnsi" w:cstheme="minorHAnsi"/>
          <w:sz w:val="20"/>
        </w:rPr>
        <w:t>zkoušky činnosti</w:t>
      </w:r>
      <w:r w:rsidRPr="007C0B7E">
        <w:rPr>
          <w:rFonts w:asciiTheme="minorHAnsi" w:hAnsiTheme="minorHAnsi" w:cstheme="minorHAnsi"/>
          <w:sz w:val="20"/>
        </w:rPr>
        <w:t xml:space="preserve"> na zařízení</w:t>
      </w:r>
      <w:r w:rsidR="00B7720A">
        <w:rPr>
          <w:rFonts w:asciiTheme="minorHAnsi" w:hAnsiTheme="minorHAnsi" w:cstheme="minorHAnsi"/>
          <w:sz w:val="20"/>
        </w:rPr>
        <w:t>ch</w:t>
      </w:r>
      <w:r w:rsidR="00B42179" w:rsidRPr="007C0B7E">
        <w:rPr>
          <w:rFonts w:asciiTheme="minorHAnsi" w:hAnsiTheme="minorHAnsi" w:cstheme="minorHAnsi"/>
          <w:sz w:val="20"/>
        </w:rPr>
        <w:t>:</w:t>
      </w:r>
    </w:p>
    <w:p w:rsidR="005E76EB" w:rsidRPr="007C0B7E" w:rsidRDefault="00C16EB5" w:rsidP="007C0B7E">
      <w:pPr>
        <w:tabs>
          <w:tab w:val="left" w:pos="567"/>
        </w:tabs>
        <w:ind w:left="567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</w:t>
      </w:r>
      <w:r w:rsidR="0036427A" w:rsidRPr="007C0B7E">
        <w:rPr>
          <w:rFonts w:asciiTheme="minorHAnsi" w:hAnsiTheme="minorHAnsi" w:cstheme="minorHAnsi"/>
          <w:b/>
          <w:sz w:val="20"/>
        </w:rPr>
        <w:t>růmyslové televize</w:t>
      </w:r>
      <w:r w:rsidR="005E76EB" w:rsidRPr="007C0B7E">
        <w:rPr>
          <w:rFonts w:asciiTheme="minorHAnsi" w:hAnsiTheme="minorHAnsi" w:cstheme="minorHAnsi"/>
          <w:b/>
          <w:sz w:val="20"/>
        </w:rPr>
        <w:t xml:space="preserve"> (dále jen </w:t>
      </w:r>
      <w:r w:rsidR="0036427A" w:rsidRPr="007C0B7E">
        <w:rPr>
          <w:rFonts w:asciiTheme="minorHAnsi" w:hAnsiTheme="minorHAnsi" w:cstheme="minorHAnsi"/>
          <w:b/>
          <w:sz w:val="20"/>
        </w:rPr>
        <w:t>CCTV</w:t>
      </w:r>
      <w:r w:rsidR="005E76EB" w:rsidRPr="007C0B7E">
        <w:rPr>
          <w:rFonts w:asciiTheme="minorHAnsi" w:hAnsiTheme="minorHAnsi" w:cstheme="minorHAnsi"/>
          <w:b/>
          <w:sz w:val="20"/>
        </w:rPr>
        <w:t>)</w:t>
      </w:r>
      <w:r w:rsidR="0036427A" w:rsidRPr="007C0B7E">
        <w:rPr>
          <w:rFonts w:asciiTheme="minorHAnsi" w:hAnsiTheme="minorHAnsi" w:cstheme="minorHAnsi"/>
          <w:b/>
          <w:sz w:val="20"/>
        </w:rPr>
        <w:t xml:space="preserve"> dle ČSN EN 50132</w:t>
      </w:r>
      <w:r w:rsidR="00283904" w:rsidRPr="007C0B7E">
        <w:rPr>
          <w:rFonts w:asciiTheme="minorHAnsi" w:hAnsiTheme="minorHAnsi" w:cstheme="minorHAnsi"/>
          <w:b/>
          <w:sz w:val="20"/>
        </w:rPr>
        <w:t>,</w:t>
      </w:r>
    </w:p>
    <w:p w:rsidR="00D00F4B" w:rsidRPr="007C0B7E" w:rsidRDefault="009D5CFF" w:rsidP="007C0B7E">
      <w:pPr>
        <w:tabs>
          <w:tab w:val="left" w:pos="567"/>
        </w:tabs>
        <w:ind w:left="567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 xml:space="preserve">elektrické požární signalizace </w:t>
      </w:r>
      <w:r w:rsidR="00D00F4B" w:rsidRPr="007C0B7E">
        <w:rPr>
          <w:rFonts w:asciiTheme="minorHAnsi" w:hAnsiTheme="minorHAnsi" w:cstheme="minorHAnsi"/>
          <w:b/>
          <w:sz w:val="20"/>
        </w:rPr>
        <w:t xml:space="preserve">(dále jen </w:t>
      </w:r>
      <w:r w:rsidRPr="007C0B7E">
        <w:rPr>
          <w:rFonts w:asciiTheme="minorHAnsi" w:hAnsiTheme="minorHAnsi" w:cstheme="minorHAnsi"/>
          <w:b/>
          <w:sz w:val="20"/>
        </w:rPr>
        <w:t>EPS)</w:t>
      </w:r>
      <w:r w:rsidR="00C16EB5">
        <w:rPr>
          <w:rFonts w:asciiTheme="minorHAnsi" w:hAnsiTheme="minorHAnsi" w:cstheme="minorHAnsi"/>
          <w:b/>
          <w:sz w:val="20"/>
        </w:rPr>
        <w:t xml:space="preserve"> dle ČSN EN 54, </w:t>
      </w:r>
      <w:r w:rsidR="00956C17" w:rsidRPr="007C0B7E">
        <w:rPr>
          <w:rFonts w:asciiTheme="minorHAnsi" w:hAnsiTheme="minorHAnsi" w:cstheme="minorHAnsi"/>
          <w:b/>
          <w:sz w:val="20"/>
        </w:rPr>
        <w:t>v</w:t>
      </w:r>
      <w:r w:rsidR="00C16EB5">
        <w:rPr>
          <w:rFonts w:asciiTheme="minorHAnsi" w:hAnsiTheme="minorHAnsi" w:cstheme="minorHAnsi"/>
          <w:b/>
          <w:sz w:val="20"/>
        </w:rPr>
        <w:t>y</w:t>
      </w:r>
      <w:r w:rsidR="00956C17" w:rsidRPr="007C0B7E">
        <w:rPr>
          <w:rFonts w:asciiTheme="minorHAnsi" w:hAnsiTheme="minorHAnsi" w:cstheme="minorHAnsi"/>
          <w:b/>
          <w:sz w:val="20"/>
        </w:rPr>
        <w:t xml:space="preserve">hlášky </w:t>
      </w:r>
      <w:r w:rsidR="00C16EB5">
        <w:rPr>
          <w:rFonts w:asciiTheme="minorHAnsi" w:hAnsiTheme="minorHAnsi" w:cstheme="minorHAnsi"/>
          <w:b/>
          <w:sz w:val="20"/>
        </w:rPr>
        <w:t xml:space="preserve">č. </w:t>
      </w:r>
      <w:r w:rsidR="00956C17" w:rsidRPr="007C0B7E">
        <w:rPr>
          <w:rFonts w:asciiTheme="minorHAnsi" w:hAnsiTheme="minorHAnsi" w:cstheme="minorHAnsi"/>
          <w:b/>
          <w:sz w:val="20"/>
        </w:rPr>
        <w:t>246/2001 Sb.</w:t>
      </w:r>
      <w:r w:rsidR="00C16EB5">
        <w:rPr>
          <w:rFonts w:asciiTheme="minorHAnsi" w:hAnsiTheme="minorHAnsi" w:cstheme="minorHAnsi"/>
          <w:b/>
          <w:sz w:val="20"/>
        </w:rPr>
        <w:t>, (</w:t>
      </w:r>
      <w:r w:rsidR="00C16EB5" w:rsidRPr="00C16EB5">
        <w:rPr>
          <w:rFonts w:asciiTheme="minorHAnsi" w:hAnsiTheme="minorHAnsi" w:cstheme="minorHAnsi"/>
          <w:b/>
          <w:sz w:val="20"/>
        </w:rPr>
        <w:t>Vyhláška Ministerstva vnitra o stanovení podmínek požární bezpečnosti a výkonu státního požárního dozoru</w:t>
      </w:r>
      <w:r w:rsidR="00C16EB5">
        <w:rPr>
          <w:rFonts w:asciiTheme="minorHAnsi" w:hAnsiTheme="minorHAnsi" w:cstheme="minorHAnsi"/>
          <w:b/>
          <w:sz w:val="20"/>
        </w:rPr>
        <w:t>).</w:t>
      </w:r>
    </w:p>
    <w:p w:rsidR="00B7720A" w:rsidRPr="00B7720A" w:rsidRDefault="00B7720A" w:rsidP="00B7720A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B7720A">
        <w:rPr>
          <w:rFonts w:asciiTheme="minorHAnsi" w:hAnsiTheme="minorHAnsi" w:cstheme="minorHAnsi"/>
          <w:sz w:val="20"/>
        </w:rPr>
        <w:t xml:space="preserve">Přesná specifikace </w:t>
      </w:r>
      <w:proofErr w:type="spellStart"/>
      <w:r w:rsidRPr="00B7720A">
        <w:rPr>
          <w:rFonts w:asciiTheme="minorHAnsi" w:hAnsiTheme="minorHAnsi" w:cstheme="minorHAnsi"/>
          <w:sz w:val="20"/>
        </w:rPr>
        <w:t>zářízení</w:t>
      </w:r>
      <w:proofErr w:type="spellEnd"/>
      <w:r w:rsidRPr="00B7720A">
        <w:rPr>
          <w:rFonts w:asciiTheme="minorHAnsi" w:hAnsiTheme="minorHAnsi" w:cstheme="minorHAnsi"/>
          <w:sz w:val="20"/>
        </w:rPr>
        <w:t>, na kterých budou prováděny</w:t>
      </w:r>
      <w:r w:rsidR="002A1034">
        <w:rPr>
          <w:rFonts w:asciiTheme="minorHAnsi" w:hAnsiTheme="minorHAnsi" w:cstheme="minorHAnsi"/>
          <w:sz w:val="20"/>
        </w:rPr>
        <w:t xml:space="preserve"> dodavatelem</w:t>
      </w:r>
      <w:r w:rsidRPr="00B7720A">
        <w:rPr>
          <w:rFonts w:asciiTheme="minorHAnsi" w:hAnsiTheme="minorHAnsi" w:cstheme="minorHAnsi"/>
          <w:sz w:val="20"/>
        </w:rPr>
        <w:t xml:space="preserve"> činnosti dle této smlouvy je obsahem přílohy č. 1, která je nedílnou součástí této smlouvy</w:t>
      </w:r>
      <w:r w:rsidR="00893F83">
        <w:rPr>
          <w:rFonts w:asciiTheme="minorHAnsi" w:hAnsiTheme="minorHAnsi" w:cstheme="minorHAnsi"/>
          <w:sz w:val="20"/>
        </w:rPr>
        <w:t xml:space="preserve"> (dále jen zařízení)</w:t>
      </w:r>
      <w:r w:rsidRPr="00B7720A">
        <w:rPr>
          <w:rFonts w:asciiTheme="minorHAnsi" w:hAnsiTheme="minorHAnsi" w:cstheme="minorHAnsi"/>
          <w:sz w:val="20"/>
        </w:rPr>
        <w:t>.</w:t>
      </w:r>
    </w:p>
    <w:p w:rsidR="00B7720A" w:rsidRDefault="00B7720A" w:rsidP="00B7720A">
      <w:pPr>
        <w:tabs>
          <w:tab w:val="left" w:pos="567"/>
        </w:tabs>
        <w:rPr>
          <w:rFonts w:asciiTheme="minorHAnsi" w:hAnsiTheme="minorHAnsi" w:cstheme="minorHAnsi"/>
          <w:b/>
          <w:sz w:val="20"/>
        </w:rPr>
      </w:pPr>
    </w:p>
    <w:p w:rsidR="00B7720A" w:rsidRDefault="00B7720A" w:rsidP="00B7720A">
      <w:pPr>
        <w:tabs>
          <w:tab w:val="left" w:pos="567"/>
        </w:tabs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2.</w:t>
      </w:r>
      <w:r w:rsidRPr="00B7720A">
        <w:rPr>
          <w:rFonts w:asciiTheme="minorHAnsi" w:hAnsiTheme="minorHAnsi" w:cstheme="minorHAnsi"/>
          <w:sz w:val="20"/>
        </w:rPr>
        <w:t xml:space="preserve">2   </w:t>
      </w:r>
      <w:r>
        <w:rPr>
          <w:rFonts w:asciiTheme="minorHAnsi" w:hAnsiTheme="minorHAnsi" w:cstheme="minorHAnsi"/>
          <w:sz w:val="20"/>
        </w:rPr>
        <w:t xml:space="preserve">  P</w:t>
      </w:r>
      <w:r w:rsidRPr="00B7720A">
        <w:rPr>
          <w:rFonts w:asciiTheme="minorHAnsi" w:hAnsiTheme="minorHAnsi" w:cstheme="minorHAnsi"/>
          <w:sz w:val="20"/>
        </w:rPr>
        <w:t>r</w:t>
      </w:r>
      <w:r w:rsidR="003E7FD1" w:rsidRPr="00B7720A">
        <w:rPr>
          <w:rFonts w:asciiTheme="minorHAnsi" w:hAnsiTheme="minorHAnsi" w:cstheme="minorHAnsi"/>
          <w:sz w:val="20"/>
        </w:rPr>
        <w:t>áce</w:t>
      </w:r>
      <w:proofErr w:type="gramEnd"/>
      <w:r w:rsidR="003E7FD1" w:rsidRPr="007C0B7E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na zařízeních uvedených</w:t>
      </w:r>
      <w:r w:rsidR="003E7FD1" w:rsidRPr="007C0B7E">
        <w:rPr>
          <w:rFonts w:asciiTheme="minorHAnsi" w:hAnsiTheme="minorHAnsi" w:cstheme="minorHAnsi"/>
          <w:sz w:val="20"/>
        </w:rPr>
        <w:t xml:space="preserve"> v </w:t>
      </w:r>
      <w:r w:rsidR="00680612" w:rsidRPr="007C0B7E">
        <w:rPr>
          <w:rFonts w:asciiTheme="minorHAnsi" w:hAnsiTheme="minorHAnsi" w:cstheme="minorHAnsi"/>
          <w:sz w:val="20"/>
        </w:rPr>
        <w:t>odst. 2.1</w:t>
      </w:r>
      <w:r>
        <w:rPr>
          <w:rFonts w:asciiTheme="minorHAnsi" w:hAnsiTheme="minorHAnsi" w:cstheme="minorHAnsi"/>
          <w:sz w:val="20"/>
        </w:rPr>
        <w:t xml:space="preserve"> tohoto článku této smlouvy</w:t>
      </w:r>
      <w:r w:rsidR="00680612" w:rsidRPr="007C0B7E">
        <w:rPr>
          <w:rFonts w:asciiTheme="minorHAnsi" w:hAnsiTheme="minorHAnsi" w:cstheme="minorHAnsi"/>
          <w:sz w:val="20"/>
        </w:rPr>
        <w:t xml:space="preserve"> budou prováděn</w:t>
      </w:r>
      <w:r w:rsidR="0036427A" w:rsidRPr="007C0B7E">
        <w:rPr>
          <w:rFonts w:asciiTheme="minorHAnsi" w:hAnsiTheme="minorHAnsi" w:cstheme="minorHAnsi"/>
          <w:sz w:val="20"/>
        </w:rPr>
        <w:t>y v objektech</w:t>
      </w:r>
      <w:r w:rsidR="00680612" w:rsidRPr="007C0B7E">
        <w:rPr>
          <w:rFonts w:asciiTheme="minorHAnsi" w:hAnsiTheme="minorHAnsi" w:cstheme="minorHAnsi"/>
          <w:sz w:val="20"/>
        </w:rPr>
        <w:t xml:space="preserve"> </w:t>
      </w:r>
    </w:p>
    <w:p w:rsidR="00680612" w:rsidRPr="007C0B7E" w:rsidRDefault="00B7720A" w:rsidP="00B7720A">
      <w:pPr>
        <w:tabs>
          <w:tab w:val="left" w:pos="567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="00680612" w:rsidRPr="007C0B7E">
        <w:rPr>
          <w:rFonts w:asciiTheme="minorHAnsi" w:hAnsiTheme="minorHAnsi" w:cstheme="minorHAnsi"/>
          <w:sz w:val="20"/>
        </w:rPr>
        <w:t>objednatele na adrese:</w:t>
      </w:r>
    </w:p>
    <w:p w:rsidR="006605DA" w:rsidRPr="007C0B7E" w:rsidRDefault="006605DA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</w:p>
    <w:p w:rsidR="0036427A" w:rsidRPr="007C0B7E" w:rsidRDefault="0036427A" w:rsidP="007C0B7E">
      <w:pPr>
        <w:tabs>
          <w:tab w:val="left" w:pos="567"/>
        </w:tabs>
        <w:ind w:left="567" w:right="282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Podzámecká zahrada,</w:t>
      </w:r>
      <w:r w:rsidRPr="007C0B7E">
        <w:rPr>
          <w:rFonts w:asciiTheme="minorHAnsi" w:hAnsiTheme="minorHAnsi" w:cstheme="minorHAnsi"/>
          <w:color w:val="717171"/>
          <w:sz w:val="20"/>
        </w:rPr>
        <w:t xml:space="preserve"> </w:t>
      </w:r>
      <w:r w:rsidRPr="007C0B7E">
        <w:rPr>
          <w:rFonts w:asciiTheme="minorHAnsi" w:hAnsiTheme="minorHAnsi" w:cstheme="minorHAnsi"/>
          <w:sz w:val="20"/>
        </w:rPr>
        <w:t>Sněmovní náměstí 1, 767 01 </w:t>
      </w:r>
      <w:r w:rsidRPr="007C0B7E">
        <w:rPr>
          <w:rFonts w:asciiTheme="minorHAnsi" w:hAnsiTheme="minorHAnsi" w:cstheme="minorHAnsi"/>
          <w:b/>
          <w:sz w:val="20"/>
        </w:rPr>
        <w:t xml:space="preserve">Kroměříž, </w:t>
      </w:r>
    </w:p>
    <w:p w:rsidR="006605DA" w:rsidRDefault="0036427A" w:rsidP="007C0B7E">
      <w:pPr>
        <w:tabs>
          <w:tab w:val="left" w:pos="567"/>
        </w:tabs>
        <w:ind w:left="567" w:right="282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 xml:space="preserve">Květná zahrada </w:t>
      </w:r>
      <w:r w:rsidRPr="007C0B7E">
        <w:rPr>
          <w:rFonts w:asciiTheme="minorHAnsi" w:hAnsiTheme="minorHAnsi" w:cstheme="minorHAnsi"/>
          <w:sz w:val="20"/>
        </w:rPr>
        <w:t>ul. Generála Svobody, 767 01 Kroměříž</w:t>
      </w:r>
      <w:r w:rsidR="006605DA" w:rsidRPr="007C0B7E">
        <w:rPr>
          <w:rFonts w:asciiTheme="minorHAnsi" w:hAnsiTheme="minorHAnsi" w:cstheme="minorHAnsi"/>
          <w:b/>
          <w:sz w:val="20"/>
        </w:rPr>
        <w:t>, Kroměříž</w:t>
      </w:r>
    </w:p>
    <w:p w:rsidR="00B7720A" w:rsidRDefault="00B7720A" w:rsidP="007C0B7E">
      <w:pPr>
        <w:tabs>
          <w:tab w:val="left" w:pos="567"/>
        </w:tabs>
        <w:ind w:left="567" w:right="282"/>
        <w:rPr>
          <w:rFonts w:asciiTheme="minorHAnsi" w:hAnsiTheme="minorHAnsi" w:cstheme="minorHAnsi"/>
          <w:b/>
          <w:sz w:val="20"/>
        </w:rPr>
      </w:pPr>
    </w:p>
    <w:p w:rsidR="00B7720A" w:rsidRPr="00B7720A" w:rsidRDefault="00B7720A" w:rsidP="00B7720A">
      <w:pPr>
        <w:tabs>
          <w:tab w:val="left" w:pos="567"/>
        </w:tabs>
        <w:ind w:left="564" w:right="282" w:hanging="56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2.3</w:t>
      </w:r>
      <w:r>
        <w:rPr>
          <w:rFonts w:asciiTheme="minorHAnsi" w:hAnsiTheme="minorHAnsi" w:cstheme="minorHAnsi"/>
          <w:sz w:val="20"/>
        </w:rPr>
        <w:tab/>
      </w:r>
      <w:r w:rsidRPr="00B7720A">
        <w:rPr>
          <w:rFonts w:asciiTheme="minorHAnsi" w:hAnsiTheme="minorHAnsi" w:cstheme="minorHAnsi"/>
          <w:sz w:val="20"/>
        </w:rPr>
        <w:t>Smluvní strany uzavírají tuto smlouv</w:t>
      </w:r>
      <w:r>
        <w:rPr>
          <w:rFonts w:asciiTheme="minorHAnsi" w:hAnsiTheme="minorHAnsi" w:cstheme="minorHAnsi"/>
          <w:sz w:val="20"/>
        </w:rPr>
        <w:t>u na základě výsledku poptávkového</w:t>
      </w:r>
      <w:r w:rsidRPr="00B7720A">
        <w:rPr>
          <w:rFonts w:asciiTheme="minorHAnsi" w:hAnsiTheme="minorHAnsi" w:cstheme="minorHAnsi"/>
          <w:sz w:val="20"/>
        </w:rPr>
        <w:t xml:space="preserve"> řízení k plnění veřejné zakázky na služby realizované objednatelem v</w:t>
      </w:r>
      <w:r w:rsidR="00893F83">
        <w:rPr>
          <w:rFonts w:asciiTheme="minorHAnsi" w:hAnsiTheme="minorHAnsi" w:cstheme="minorHAnsi"/>
          <w:sz w:val="20"/>
        </w:rPr>
        <w:t> </w:t>
      </w:r>
      <w:r w:rsidRPr="00B7720A">
        <w:rPr>
          <w:rFonts w:asciiTheme="minorHAnsi" w:hAnsiTheme="minorHAnsi" w:cstheme="minorHAnsi"/>
          <w:sz w:val="20"/>
        </w:rPr>
        <w:t>zakázce</w:t>
      </w:r>
      <w:r w:rsidR="00893F83">
        <w:rPr>
          <w:rFonts w:asciiTheme="minorHAnsi" w:hAnsiTheme="minorHAnsi" w:cstheme="minorHAnsi"/>
          <w:sz w:val="20"/>
        </w:rPr>
        <w:t xml:space="preserve"> malého rozsahu</w:t>
      </w:r>
      <w:r w:rsidRPr="00B7720A">
        <w:rPr>
          <w:rFonts w:asciiTheme="minorHAnsi" w:hAnsiTheme="minorHAnsi" w:cstheme="minorHAnsi"/>
          <w:sz w:val="20"/>
        </w:rPr>
        <w:t xml:space="preserve"> uveřejněném v systému NEN pod evidenčním číslem</w:t>
      </w:r>
      <w:r>
        <w:rPr>
          <w:rFonts w:asciiTheme="minorHAnsi" w:hAnsiTheme="minorHAnsi" w:cstheme="minorHAnsi"/>
          <w:sz w:val="20"/>
        </w:rPr>
        <w:t xml:space="preserve"> </w:t>
      </w:r>
      <w:r w:rsidRPr="00B7720A">
        <w:rPr>
          <w:rFonts w:asciiTheme="minorHAnsi" w:hAnsiTheme="minorHAnsi" w:cstheme="minorHAnsi"/>
          <w:sz w:val="20"/>
        </w:rPr>
        <w:t>N006/22/V00025329</w:t>
      </w:r>
      <w:r w:rsidR="004218D7">
        <w:rPr>
          <w:rFonts w:asciiTheme="minorHAnsi" w:hAnsiTheme="minorHAnsi" w:cstheme="minorHAnsi"/>
          <w:sz w:val="20"/>
        </w:rPr>
        <w:t>.</w:t>
      </w:r>
    </w:p>
    <w:p w:rsidR="006605DA" w:rsidRDefault="006605DA" w:rsidP="007C0B7E">
      <w:pPr>
        <w:tabs>
          <w:tab w:val="left" w:pos="567"/>
        </w:tabs>
        <w:ind w:left="567" w:right="282" w:hanging="567"/>
        <w:jc w:val="center"/>
        <w:rPr>
          <w:rFonts w:asciiTheme="minorHAnsi" w:hAnsiTheme="minorHAnsi" w:cstheme="minorHAnsi"/>
          <w:b/>
          <w:bCs/>
          <w:sz w:val="20"/>
        </w:rPr>
      </w:pPr>
    </w:p>
    <w:p w:rsidR="00680612" w:rsidRDefault="00B7720A" w:rsidP="00B7720A">
      <w:pPr>
        <w:tabs>
          <w:tab w:val="left" w:pos="567"/>
        </w:tabs>
        <w:ind w:left="564" w:hanging="56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2.4</w:t>
      </w:r>
      <w:r>
        <w:rPr>
          <w:rFonts w:asciiTheme="minorHAnsi" w:hAnsiTheme="minorHAnsi" w:cstheme="minorHAnsi"/>
          <w:sz w:val="20"/>
        </w:rPr>
        <w:tab/>
      </w:r>
      <w:r w:rsidR="00680612" w:rsidRPr="007C0B7E">
        <w:rPr>
          <w:rFonts w:asciiTheme="minorHAnsi" w:hAnsiTheme="minorHAnsi" w:cstheme="minorHAnsi"/>
          <w:sz w:val="20"/>
        </w:rPr>
        <w:t xml:space="preserve">V případě, že dojde ke změnám v technické specifikaci předmětu smlouvy, má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možnost předložit objednateli návrh na změnu cenových podmínek.</w:t>
      </w:r>
    </w:p>
    <w:p w:rsidR="00B7720A" w:rsidRDefault="00B7720A" w:rsidP="00B7720A">
      <w:pPr>
        <w:tabs>
          <w:tab w:val="left" w:pos="567"/>
        </w:tabs>
        <w:rPr>
          <w:rFonts w:asciiTheme="minorHAnsi" w:hAnsiTheme="minorHAnsi" w:cstheme="minorHAnsi"/>
          <w:sz w:val="20"/>
        </w:rPr>
      </w:pPr>
    </w:p>
    <w:p w:rsidR="00680612" w:rsidRPr="007C0B7E" w:rsidRDefault="00680612" w:rsidP="007C0B7E">
      <w:pPr>
        <w:tabs>
          <w:tab w:val="left" w:pos="567"/>
        </w:tabs>
        <w:ind w:left="567" w:hanging="567"/>
        <w:jc w:val="center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III.  Cenové a platební podmínky, fakturace</w:t>
      </w:r>
    </w:p>
    <w:p w:rsidR="00680612" w:rsidRPr="007C0B7E" w:rsidRDefault="00680612" w:rsidP="007C0B7E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7C0B7E">
      <w:pPr>
        <w:numPr>
          <w:ilvl w:val="1"/>
          <w:numId w:val="2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Hodinové sazby a další sjednané ceny:</w:t>
      </w:r>
    </w:p>
    <w:p w:rsidR="00680612" w:rsidRPr="007C0B7E" w:rsidRDefault="00680612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Hodinová sazba v pracovní době od 7.00</w:t>
      </w:r>
      <w:r w:rsidR="00181DB2">
        <w:rPr>
          <w:rFonts w:asciiTheme="minorHAnsi" w:hAnsiTheme="minorHAnsi" w:cstheme="minorHAnsi"/>
          <w:sz w:val="20"/>
        </w:rPr>
        <w:t xml:space="preserve"> hod</w:t>
      </w:r>
      <w:r w:rsidR="007835D8">
        <w:rPr>
          <w:rFonts w:asciiTheme="minorHAnsi" w:hAnsiTheme="minorHAnsi" w:cstheme="minorHAnsi"/>
          <w:sz w:val="20"/>
        </w:rPr>
        <w:t xml:space="preserve"> do 17.00 hod.</w:t>
      </w:r>
      <w:r w:rsidR="007835D8">
        <w:rPr>
          <w:rFonts w:asciiTheme="minorHAnsi" w:hAnsiTheme="minorHAnsi" w:cstheme="minorHAnsi"/>
          <w:sz w:val="20"/>
        </w:rPr>
        <w:tab/>
        <w:t>……………………………</w:t>
      </w:r>
      <w:r w:rsidR="007835D8">
        <w:rPr>
          <w:rFonts w:asciiTheme="minorHAnsi" w:hAnsiTheme="minorHAnsi" w:cstheme="minorHAnsi"/>
          <w:sz w:val="20"/>
        </w:rPr>
        <w:tab/>
        <w:t>450</w:t>
      </w:r>
      <w:r w:rsidRPr="007C0B7E">
        <w:rPr>
          <w:rFonts w:asciiTheme="minorHAnsi" w:hAnsiTheme="minorHAnsi" w:cstheme="minorHAnsi"/>
          <w:sz w:val="20"/>
        </w:rPr>
        <w:t>,-Kč</w:t>
      </w:r>
    </w:p>
    <w:p w:rsidR="00680612" w:rsidRPr="007C0B7E" w:rsidRDefault="00680612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Hodinová sazba v mimopracovní době od</w:t>
      </w:r>
      <w:r w:rsidR="00A2062C" w:rsidRPr="007C0B7E">
        <w:rPr>
          <w:rFonts w:asciiTheme="minorHAnsi" w:hAnsiTheme="minorHAnsi" w:cstheme="minorHAnsi"/>
          <w:sz w:val="20"/>
        </w:rPr>
        <w:t xml:space="preserve"> 17.00</w:t>
      </w:r>
      <w:r w:rsidR="00181DB2">
        <w:rPr>
          <w:rFonts w:asciiTheme="minorHAnsi" w:hAnsiTheme="minorHAnsi" w:cstheme="minorHAnsi"/>
          <w:sz w:val="20"/>
        </w:rPr>
        <w:t xml:space="preserve"> hod</w:t>
      </w:r>
      <w:r w:rsidR="00A2062C" w:rsidRPr="007C0B7E">
        <w:rPr>
          <w:rFonts w:asciiTheme="minorHAnsi" w:hAnsiTheme="minorHAnsi" w:cstheme="minorHAnsi"/>
          <w:sz w:val="20"/>
        </w:rPr>
        <w:t xml:space="preserve"> do 7.00 hod.</w:t>
      </w:r>
      <w:r w:rsidR="00A2062C" w:rsidRPr="007C0B7E">
        <w:rPr>
          <w:rFonts w:asciiTheme="minorHAnsi" w:hAnsiTheme="minorHAnsi" w:cstheme="minorHAnsi"/>
          <w:sz w:val="20"/>
        </w:rPr>
        <w:tab/>
        <w:t>……………………</w:t>
      </w:r>
      <w:r w:rsidR="007835D8">
        <w:rPr>
          <w:rFonts w:asciiTheme="minorHAnsi" w:hAnsiTheme="minorHAnsi" w:cstheme="minorHAnsi"/>
          <w:sz w:val="20"/>
        </w:rPr>
        <w:tab/>
        <w:t>470</w:t>
      </w:r>
      <w:r w:rsidRPr="007C0B7E">
        <w:rPr>
          <w:rFonts w:asciiTheme="minorHAnsi" w:hAnsiTheme="minorHAnsi" w:cstheme="minorHAnsi"/>
          <w:sz w:val="20"/>
        </w:rPr>
        <w:t>,-Kč</w:t>
      </w:r>
    </w:p>
    <w:p w:rsidR="00680612" w:rsidRPr="007C0B7E" w:rsidRDefault="00680612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Hodinová sazba v sobotu, neděli a svátek</w:t>
      </w:r>
      <w:r w:rsidRPr="007C0B7E">
        <w:rPr>
          <w:rFonts w:asciiTheme="minorHAnsi" w:hAnsiTheme="minorHAnsi" w:cstheme="minorHAnsi"/>
          <w:sz w:val="20"/>
        </w:rPr>
        <w:tab/>
        <w:t>……………………………………</w:t>
      </w:r>
      <w:r w:rsidR="00A2062C" w:rsidRPr="007C0B7E">
        <w:rPr>
          <w:rFonts w:asciiTheme="minorHAnsi" w:hAnsiTheme="minorHAnsi" w:cstheme="minorHAnsi"/>
          <w:sz w:val="20"/>
        </w:rPr>
        <w:t>……</w:t>
      </w:r>
      <w:r w:rsidR="007835D8">
        <w:rPr>
          <w:rFonts w:asciiTheme="minorHAnsi" w:hAnsiTheme="minorHAnsi" w:cstheme="minorHAnsi"/>
          <w:sz w:val="20"/>
        </w:rPr>
        <w:tab/>
        <w:t>512</w:t>
      </w:r>
      <w:r w:rsidRPr="007C0B7E">
        <w:rPr>
          <w:rFonts w:asciiTheme="minorHAnsi" w:hAnsiTheme="minorHAnsi" w:cstheme="minorHAnsi"/>
          <w:sz w:val="20"/>
        </w:rPr>
        <w:t>,-Kč</w:t>
      </w:r>
    </w:p>
    <w:p w:rsidR="004218D7" w:rsidRDefault="004218D7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</w:p>
    <w:p w:rsidR="00680612" w:rsidRPr="007C0B7E" w:rsidRDefault="00680612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Hodinová sazba za programová</w:t>
      </w:r>
      <w:r w:rsidR="00A2062C" w:rsidRPr="007C0B7E">
        <w:rPr>
          <w:rFonts w:asciiTheme="minorHAnsi" w:hAnsiTheme="minorHAnsi" w:cstheme="minorHAnsi"/>
          <w:sz w:val="20"/>
        </w:rPr>
        <w:t>ní ústředny</w:t>
      </w:r>
      <w:r w:rsidR="00A2062C" w:rsidRPr="007C0B7E">
        <w:rPr>
          <w:rFonts w:asciiTheme="minorHAnsi" w:hAnsiTheme="minorHAnsi" w:cstheme="minorHAnsi"/>
          <w:sz w:val="20"/>
        </w:rPr>
        <w:tab/>
        <w:t>………………………………………</w:t>
      </w:r>
      <w:r w:rsidR="00A2062C" w:rsidRPr="007C0B7E">
        <w:rPr>
          <w:rFonts w:asciiTheme="minorHAnsi" w:hAnsiTheme="minorHAnsi" w:cstheme="minorHAnsi"/>
          <w:sz w:val="20"/>
        </w:rPr>
        <w:tab/>
      </w:r>
      <w:r w:rsidR="007835D8">
        <w:rPr>
          <w:rFonts w:asciiTheme="minorHAnsi" w:hAnsiTheme="minorHAnsi" w:cstheme="minorHAnsi"/>
          <w:sz w:val="20"/>
        </w:rPr>
        <w:t>603</w:t>
      </w:r>
      <w:r w:rsidRPr="007C0B7E">
        <w:rPr>
          <w:rFonts w:asciiTheme="minorHAnsi" w:hAnsiTheme="minorHAnsi" w:cstheme="minorHAnsi"/>
          <w:sz w:val="20"/>
        </w:rPr>
        <w:t>,-Kč</w:t>
      </w:r>
    </w:p>
    <w:p w:rsidR="00680612" w:rsidRPr="007C0B7E" w:rsidRDefault="00680612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Hodinová sazba za z</w:t>
      </w:r>
      <w:r w:rsidR="00A2062C" w:rsidRPr="007C0B7E">
        <w:rPr>
          <w:rFonts w:asciiTheme="minorHAnsi" w:hAnsiTheme="minorHAnsi" w:cstheme="minorHAnsi"/>
          <w:sz w:val="20"/>
        </w:rPr>
        <w:t>trátu času</w:t>
      </w:r>
      <w:r w:rsidR="00A2062C" w:rsidRPr="007C0B7E">
        <w:rPr>
          <w:rFonts w:asciiTheme="minorHAnsi" w:hAnsiTheme="minorHAnsi" w:cstheme="minorHAnsi"/>
          <w:sz w:val="20"/>
        </w:rPr>
        <w:tab/>
        <w:t>……………………………………………</w:t>
      </w:r>
      <w:r w:rsidR="00761FCB" w:rsidRPr="007C0B7E">
        <w:rPr>
          <w:rFonts w:asciiTheme="minorHAnsi" w:hAnsiTheme="minorHAnsi" w:cstheme="minorHAnsi"/>
          <w:sz w:val="20"/>
        </w:rPr>
        <w:t>………</w:t>
      </w:r>
      <w:r w:rsidR="00761FCB" w:rsidRPr="007C0B7E">
        <w:rPr>
          <w:rFonts w:asciiTheme="minorHAnsi" w:hAnsiTheme="minorHAnsi" w:cstheme="minorHAnsi"/>
          <w:sz w:val="20"/>
        </w:rPr>
        <w:tab/>
      </w:r>
      <w:r w:rsidR="009D5CFF" w:rsidRPr="007C0B7E">
        <w:rPr>
          <w:rFonts w:asciiTheme="minorHAnsi" w:hAnsiTheme="minorHAnsi" w:cstheme="minorHAnsi"/>
          <w:sz w:val="20"/>
        </w:rPr>
        <w:t>bezplatně</w:t>
      </w:r>
    </w:p>
    <w:p w:rsidR="00680612" w:rsidRPr="007C0B7E" w:rsidRDefault="00680612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Cestovní nákla</w:t>
      </w:r>
      <w:r w:rsidR="00A2062C" w:rsidRPr="007C0B7E">
        <w:rPr>
          <w:rFonts w:asciiTheme="minorHAnsi" w:hAnsiTheme="minorHAnsi" w:cstheme="minorHAnsi"/>
          <w:sz w:val="20"/>
        </w:rPr>
        <w:t>dy</w:t>
      </w:r>
      <w:r w:rsidR="00A2062C" w:rsidRPr="007C0B7E">
        <w:rPr>
          <w:rFonts w:asciiTheme="minorHAnsi" w:hAnsiTheme="minorHAnsi" w:cstheme="minorHAnsi"/>
          <w:sz w:val="20"/>
        </w:rPr>
        <w:tab/>
        <w:t>……………………………………………………………………</w:t>
      </w:r>
      <w:r w:rsidR="009D5CFF" w:rsidRPr="007C0B7E">
        <w:rPr>
          <w:rFonts w:asciiTheme="minorHAnsi" w:hAnsiTheme="minorHAnsi" w:cstheme="minorHAnsi"/>
          <w:sz w:val="20"/>
        </w:rPr>
        <w:tab/>
        <w:t>bezplatně</w:t>
      </w:r>
    </w:p>
    <w:p w:rsidR="00680612" w:rsidRPr="007C0B7E" w:rsidRDefault="003B180C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Cena</w:t>
      </w:r>
      <w:r w:rsidR="00893F83">
        <w:rPr>
          <w:rFonts w:asciiTheme="minorHAnsi" w:hAnsiTheme="minorHAnsi" w:cstheme="minorHAnsi"/>
          <w:sz w:val="20"/>
        </w:rPr>
        <w:t xml:space="preserve"> roční</w:t>
      </w:r>
      <w:r w:rsidRPr="007C0B7E">
        <w:rPr>
          <w:rFonts w:asciiTheme="minorHAnsi" w:hAnsiTheme="minorHAnsi" w:cstheme="minorHAnsi"/>
          <w:sz w:val="20"/>
        </w:rPr>
        <w:t xml:space="preserve"> </w:t>
      </w:r>
      <w:r w:rsidR="00EC78CC" w:rsidRPr="007C0B7E">
        <w:rPr>
          <w:rFonts w:asciiTheme="minorHAnsi" w:hAnsiTheme="minorHAnsi" w:cstheme="minorHAnsi"/>
          <w:sz w:val="20"/>
        </w:rPr>
        <w:t>revize</w:t>
      </w:r>
      <w:r w:rsidRPr="007C0B7E">
        <w:rPr>
          <w:rFonts w:asciiTheme="minorHAnsi" w:hAnsiTheme="minorHAnsi" w:cstheme="minorHAnsi"/>
          <w:sz w:val="20"/>
        </w:rPr>
        <w:t xml:space="preserve"> </w:t>
      </w:r>
      <w:r w:rsidR="0036427A" w:rsidRPr="007C0B7E">
        <w:rPr>
          <w:rFonts w:asciiTheme="minorHAnsi" w:hAnsiTheme="minorHAnsi" w:cstheme="minorHAnsi"/>
          <w:sz w:val="20"/>
        </w:rPr>
        <w:t>CCTV (Podzámecká zahrada)…</w:t>
      </w:r>
      <w:r w:rsidRPr="007C0B7E">
        <w:rPr>
          <w:rFonts w:asciiTheme="minorHAnsi" w:hAnsiTheme="minorHAnsi" w:cstheme="minorHAnsi"/>
          <w:sz w:val="20"/>
        </w:rPr>
        <w:t>……….</w:t>
      </w:r>
      <w:r w:rsidR="00A2062C" w:rsidRPr="007C0B7E">
        <w:rPr>
          <w:rFonts w:asciiTheme="minorHAnsi" w:hAnsiTheme="minorHAnsi" w:cstheme="minorHAnsi"/>
          <w:sz w:val="20"/>
        </w:rPr>
        <w:t>…………………………………</w:t>
      </w:r>
      <w:r w:rsidR="00680612" w:rsidRPr="007C0B7E">
        <w:rPr>
          <w:rFonts w:asciiTheme="minorHAnsi" w:hAnsiTheme="minorHAnsi" w:cstheme="minorHAnsi"/>
          <w:sz w:val="20"/>
        </w:rPr>
        <w:tab/>
      </w:r>
      <w:r w:rsidR="007C0B7E">
        <w:rPr>
          <w:rFonts w:asciiTheme="minorHAnsi" w:hAnsiTheme="minorHAnsi" w:cstheme="minorHAnsi"/>
          <w:sz w:val="20"/>
        </w:rPr>
        <w:tab/>
      </w:r>
      <w:r w:rsidR="007835D8">
        <w:rPr>
          <w:rFonts w:asciiTheme="minorHAnsi" w:hAnsiTheme="minorHAnsi" w:cstheme="minorHAnsi"/>
          <w:sz w:val="20"/>
        </w:rPr>
        <w:t>2225</w:t>
      </w:r>
      <w:r w:rsidR="00680612" w:rsidRPr="007C0B7E">
        <w:rPr>
          <w:rFonts w:asciiTheme="minorHAnsi" w:hAnsiTheme="minorHAnsi" w:cstheme="minorHAnsi"/>
          <w:sz w:val="20"/>
        </w:rPr>
        <w:t>,-Kč</w:t>
      </w:r>
    </w:p>
    <w:p w:rsidR="0036427A" w:rsidRPr="007C0B7E" w:rsidRDefault="0036427A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Cena</w:t>
      </w:r>
      <w:r w:rsidR="00893F83">
        <w:rPr>
          <w:rFonts w:asciiTheme="minorHAnsi" w:hAnsiTheme="minorHAnsi" w:cstheme="minorHAnsi"/>
          <w:sz w:val="20"/>
        </w:rPr>
        <w:t xml:space="preserve"> roční</w:t>
      </w:r>
      <w:r w:rsidRPr="007C0B7E">
        <w:rPr>
          <w:rFonts w:asciiTheme="minorHAnsi" w:hAnsiTheme="minorHAnsi" w:cstheme="minorHAnsi"/>
          <w:sz w:val="20"/>
        </w:rPr>
        <w:t xml:space="preserve"> revize CCTV (Květná zahrada)……………….…………………………………</w:t>
      </w:r>
      <w:r w:rsidRPr="007C0B7E">
        <w:rPr>
          <w:rFonts w:asciiTheme="minorHAnsi" w:hAnsiTheme="minorHAnsi" w:cstheme="minorHAnsi"/>
          <w:sz w:val="20"/>
        </w:rPr>
        <w:tab/>
      </w:r>
      <w:r w:rsidR="007C0B7E">
        <w:rPr>
          <w:rFonts w:asciiTheme="minorHAnsi" w:hAnsiTheme="minorHAnsi" w:cstheme="minorHAnsi"/>
          <w:sz w:val="20"/>
        </w:rPr>
        <w:tab/>
      </w:r>
      <w:r w:rsidR="007835D8">
        <w:rPr>
          <w:rFonts w:asciiTheme="minorHAnsi" w:hAnsiTheme="minorHAnsi" w:cstheme="minorHAnsi"/>
          <w:sz w:val="20"/>
        </w:rPr>
        <w:t>3725</w:t>
      </w:r>
      <w:r w:rsidRPr="007C0B7E">
        <w:rPr>
          <w:rFonts w:asciiTheme="minorHAnsi" w:hAnsiTheme="minorHAnsi" w:cstheme="minorHAnsi"/>
          <w:sz w:val="20"/>
        </w:rPr>
        <w:t>,-Kč</w:t>
      </w:r>
    </w:p>
    <w:p w:rsidR="00774E23" w:rsidRPr="007C0B7E" w:rsidRDefault="00956C17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Cena jednoroční kontroly provozuschopnosti</w:t>
      </w:r>
      <w:r w:rsidR="009D5CFF" w:rsidRPr="007C0B7E">
        <w:rPr>
          <w:rFonts w:asciiTheme="minorHAnsi" w:hAnsiTheme="minorHAnsi" w:cstheme="minorHAnsi"/>
          <w:sz w:val="20"/>
        </w:rPr>
        <w:t xml:space="preserve"> EPS</w:t>
      </w:r>
      <w:r w:rsidR="0036427A" w:rsidRPr="007C0B7E">
        <w:rPr>
          <w:rFonts w:asciiTheme="minorHAnsi" w:hAnsiTheme="minorHAnsi" w:cstheme="minorHAnsi"/>
          <w:sz w:val="20"/>
        </w:rPr>
        <w:t xml:space="preserve"> (Květná zahrada)</w:t>
      </w:r>
      <w:r w:rsidR="00774E23" w:rsidRPr="007C0B7E">
        <w:rPr>
          <w:rFonts w:asciiTheme="minorHAnsi" w:hAnsiTheme="minorHAnsi" w:cstheme="minorHAnsi"/>
          <w:sz w:val="20"/>
        </w:rPr>
        <w:tab/>
        <w:t>…</w:t>
      </w:r>
      <w:r w:rsidRPr="007C0B7E">
        <w:rPr>
          <w:rFonts w:asciiTheme="minorHAnsi" w:hAnsiTheme="minorHAnsi" w:cstheme="minorHAnsi"/>
          <w:sz w:val="20"/>
        </w:rPr>
        <w:t xml:space="preserve">……………                          </w:t>
      </w:r>
      <w:r w:rsidR="00AE05F1" w:rsidRPr="007C0B7E">
        <w:rPr>
          <w:rFonts w:asciiTheme="minorHAnsi" w:hAnsiTheme="minorHAnsi" w:cstheme="minorHAnsi"/>
          <w:sz w:val="20"/>
        </w:rPr>
        <w:tab/>
      </w:r>
      <w:r w:rsidR="007835D8">
        <w:rPr>
          <w:rFonts w:asciiTheme="minorHAnsi" w:hAnsiTheme="minorHAnsi" w:cstheme="minorHAnsi"/>
          <w:sz w:val="20"/>
        </w:rPr>
        <w:t>3375</w:t>
      </w:r>
      <w:r w:rsidR="00774E23" w:rsidRPr="007C0B7E">
        <w:rPr>
          <w:rFonts w:asciiTheme="minorHAnsi" w:hAnsiTheme="minorHAnsi" w:cstheme="minorHAnsi"/>
          <w:sz w:val="20"/>
        </w:rPr>
        <w:t>,-Kč</w:t>
      </w:r>
    </w:p>
    <w:p w:rsidR="00632B2F" w:rsidRPr="007C0B7E" w:rsidRDefault="00632B2F" w:rsidP="007C0B7E">
      <w:pPr>
        <w:tabs>
          <w:tab w:val="left" w:pos="567"/>
          <w:tab w:val="right" w:pos="7371"/>
          <w:tab w:val="right" w:pos="9639"/>
        </w:tabs>
        <w:ind w:left="570" w:hanging="3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Cena </w:t>
      </w:r>
      <w:r w:rsidR="00956C17" w:rsidRPr="007C0B7E">
        <w:rPr>
          <w:rFonts w:asciiTheme="minorHAnsi" w:hAnsiTheme="minorHAnsi" w:cstheme="minorHAnsi"/>
          <w:sz w:val="20"/>
        </w:rPr>
        <w:t xml:space="preserve"> půlroční zkoušky činnosti EPS </w:t>
      </w:r>
      <w:r w:rsidR="0036427A" w:rsidRPr="007C0B7E">
        <w:rPr>
          <w:rFonts w:asciiTheme="minorHAnsi" w:hAnsiTheme="minorHAnsi" w:cstheme="minorHAnsi"/>
          <w:sz w:val="20"/>
        </w:rPr>
        <w:t xml:space="preserve">(Květná zahrada)   </w:t>
      </w:r>
      <w:r w:rsidR="00956C17" w:rsidRPr="007C0B7E">
        <w:rPr>
          <w:rFonts w:asciiTheme="minorHAnsi" w:hAnsiTheme="minorHAnsi" w:cstheme="minorHAnsi"/>
          <w:sz w:val="20"/>
        </w:rPr>
        <w:t>………………</w:t>
      </w:r>
      <w:r w:rsidR="0036427A" w:rsidRPr="007C0B7E">
        <w:rPr>
          <w:rFonts w:asciiTheme="minorHAnsi" w:hAnsiTheme="minorHAnsi" w:cstheme="minorHAnsi"/>
          <w:sz w:val="20"/>
        </w:rPr>
        <w:t>..</w:t>
      </w:r>
      <w:r w:rsidR="00956C17" w:rsidRPr="007C0B7E">
        <w:rPr>
          <w:rFonts w:asciiTheme="minorHAnsi" w:hAnsiTheme="minorHAnsi" w:cstheme="minorHAnsi"/>
          <w:sz w:val="20"/>
        </w:rPr>
        <w:t>…………..</w:t>
      </w:r>
      <w:r w:rsidR="00956C17" w:rsidRPr="007C0B7E">
        <w:rPr>
          <w:rFonts w:asciiTheme="minorHAnsi" w:hAnsiTheme="minorHAnsi" w:cstheme="minorHAnsi"/>
          <w:sz w:val="20"/>
        </w:rPr>
        <w:tab/>
        <w:t xml:space="preserve">                            </w:t>
      </w:r>
      <w:r w:rsidR="007835D8">
        <w:rPr>
          <w:rFonts w:asciiTheme="minorHAnsi" w:hAnsiTheme="minorHAnsi" w:cstheme="minorHAnsi"/>
          <w:sz w:val="20"/>
        </w:rPr>
        <w:tab/>
        <w:t>3250</w:t>
      </w:r>
      <w:r w:rsidR="00956C17" w:rsidRPr="007C0B7E">
        <w:rPr>
          <w:rFonts w:asciiTheme="minorHAnsi" w:hAnsiTheme="minorHAnsi" w:cstheme="minorHAnsi"/>
          <w:sz w:val="20"/>
        </w:rPr>
        <w:t>,-Kč</w:t>
      </w:r>
    </w:p>
    <w:p w:rsidR="00AB4623" w:rsidRPr="007C0B7E" w:rsidRDefault="00AB4623" w:rsidP="007C0B7E">
      <w:pPr>
        <w:numPr>
          <w:ilvl w:val="1"/>
          <w:numId w:val="2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Po dobu trvání záruční doby se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zavazuje odstraňovat vady, na něž se záruka vztahuje, na své náklady. V případě odstranění  ostatních vad je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oprávněn účtovat objednateli za odstranění vad sazby stanovené v odst. 3.1.</w:t>
      </w:r>
    </w:p>
    <w:p w:rsidR="00AB4623" w:rsidRPr="007C0B7E" w:rsidRDefault="00AB4623" w:rsidP="007C0B7E">
      <w:pPr>
        <w:numPr>
          <w:ilvl w:val="1"/>
          <w:numId w:val="2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Daňové doklady</w:t>
      </w:r>
      <w:r w:rsidR="00893F83">
        <w:rPr>
          <w:rFonts w:asciiTheme="minorHAnsi" w:hAnsiTheme="minorHAnsi" w:cstheme="minorHAnsi"/>
          <w:sz w:val="20"/>
        </w:rPr>
        <w:t>/faktury</w:t>
      </w:r>
      <w:r w:rsidRPr="007C0B7E">
        <w:rPr>
          <w:rFonts w:asciiTheme="minorHAnsi" w:hAnsiTheme="minorHAnsi" w:cstheme="minorHAnsi"/>
          <w:sz w:val="20"/>
        </w:rPr>
        <w:t xml:space="preserve"> za provedené servisní práce současně s ko</w:t>
      </w:r>
      <w:r w:rsidR="00956C17" w:rsidRPr="007C0B7E">
        <w:rPr>
          <w:rFonts w:asciiTheme="minorHAnsi" w:hAnsiTheme="minorHAnsi" w:cstheme="minorHAnsi"/>
          <w:sz w:val="20"/>
        </w:rPr>
        <w:t>pií příslušného servisního protokolu</w:t>
      </w:r>
      <w:r w:rsidRPr="007C0B7E">
        <w:rPr>
          <w:rFonts w:asciiTheme="minorHAnsi" w:hAnsiTheme="minorHAnsi" w:cstheme="minorHAnsi"/>
          <w:sz w:val="20"/>
        </w:rPr>
        <w:t xml:space="preserve"> za</w:t>
      </w:r>
      <w:r w:rsidR="00956C17" w:rsidRPr="007C0B7E">
        <w:rPr>
          <w:rFonts w:asciiTheme="minorHAnsi" w:hAnsiTheme="minorHAnsi" w:cstheme="minorHAnsi"/>
          <w:sz w:val="20"/>
        </w:rPr>
        <w:t xml:space="preserve">šle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="00956C17" w:rsidRPr="007C0B7E">
        <w:rPr>
          <w:rFonts w:asciiTheme="minorHAnsi" w:hAnsiTheme="minorHAnsi" w:cstheme="minorHAnsi"/>
          <w:sz w:val="20"/>
        </w:rPr>
        <w:t xml:space="preserve"> objednateli do </w:t>
      </w:r>
      <w:proofErr w:type="gramStart"/>
      <w:r w:rsidR="00956C17" w:rsidRPr="007C0B7E">
        <w:rPr>
          <w:rFonts w:asciiTheme="minorHAnsi" w:hAnsiTheme="minorHAnsi" w:cstheme="minorHAnsi"/>
          <w:sz w:val="20"/>
        </w:rPr>
        <w:t>14</w:t>
      </w:r>
      <w:r w:rsidRPr="007C0B7E">
        <w:rPr>
          <w:rFonts w:asciiTheme="minorHAnsi" w:hAnsiTheme="minorHAnsi" w:cstheme="minorHAnsi"/>
          <w:sz w:val="20"/>
        </w:rPr>
        <w:t>-ti</w:t>
      </w:r>
      <w:proofErr w:type="gramEnd"/>
      <w:r w:rsidRPr="007C0B7E">
        <w:rPr>
          <w:rFonts w:asciiTheme="minorHAnsi" w:hAnsiTheme="minorHAnsi" w:cstheme="minorHAnsi"/>
          <w:sz w:val="20"/>
        </w:rPr>
        <w:t xml:space="preserve"> dnů ode dne jejich provedení. </w:t>
      </w:r>
    </w:p>
    <w:p w:rsidR="007C0B7E" w:rsidRPr="007C0B7E" w:rsidRDefault="00680612" w:rsidP="007C0B7E">
      <w:pPr>
        <w:pStyle w:val="Zkladntext"/>
        <w:numPr>
          <w:ilvl w:val="1"/>
          <w:numId w:val="2"/>
        </w:numPr>
        <w:tabs>
          <w:tab w:val="clear" w:pos="570"/>
          <w:tab w:val="left" w:pos="567"/>
        </w:tabs>
        <w:overflowPunct/>
        <w:autoSpaceDE/>
        <w:autoSpaceDN/>
        <w:adjustRightInd/>
        <w:spacing w:before="0" w:after="0"/>
        <w:ind w:hanging="567"/>
        <w:textAlignment w:val="auto"/>
        <w:rPr>
          <w:rFonts w:asciiTheme="minorHAnsi" w:hAnsiTheme="minorHAnsi" w:cstheme="minorHAnsi"/>
          <w:bCs/>
          <w:snapToGrid w:val="0"/>
          <w:color w:val="000000"/>
          <w:sz w:val="20"/>
        </w:rPr>
      </w:pPr>
      <w:r w:rsidRPr="007C0B7E">
        <w:rPr>
          <w:rFonts w:asciiTheme="minorHAnsi" w:hAnsiTheme="minorHAnsi" w:cstheme="minorHAnsi"/>
          <w:sz w:val="20"/>
        </w:rPr>
        <w:t>Daňové doklady</w:t>
      </w:r>
      <w:r w:rsidR="00893F83">
        <w:rPr>
          <w:rFonts w:asciiTheme="minorHAnsi" w:hAnsiTheme="minorHAnsi" w:cstheme="minorHAnsi"/>
          <w:sz w:val="20"/>
        </w:rPr>
        <w:t>/faktury</w:t>
      </w:r>
      <w:r w:rsidRPr="007C0B7E">
        <w:rPr>
          <w:rFonts w:asciiTheme="minorHAnsi" w:hAnsiTheme="minorHAnsi" w:cstheme="minorHAnsi"/>
          <w:sz w:val="20"/>
        </w:rPr>
        <w:t xml:space="preserve"> </w:t>
      </w:r>
      <w:r w:rsidR="00DB38D1" w:rsidRPr="007C0B7E">
        <w:rPr>
          <w:rFonts w:asciiTheme="minorHAnsi" w:hAnsiTheme="minorHAnsi" w:cstheme="minorHAnsi"/>
          <w:sz w:val="20"/>
        </w:rPr>
        <w:t xml:space="preserve">za provedené revize a </w:t>
      </w:r>
      <w:r w:rsidR="00956C17" w:rsidRPr="007C0B7E">
        <w:rPr>
          <w:rFonts w:asciiTheme="minorHAnsi" w:hAnsiTheme="minorHAnsi" w:cstheme="minorHAnsi"/>
          <w:sz w:val="20"/>
        </w:rPr>
        <w:t xml:space="preserve">kontroly </w:t>
      </w:r>
      <w:proofErr w:type="spellStart"/>
      <w:r w:rsidR="00956C17" w:rsidRPr="007C0B7E">
        <w:rPr>
          <w:rFonts w:asciiTheme="minorHAnsi" w:hAnsiTheme="minorHAnsi" w:cstheme="minorHAnsi"/>
          <w:sz w:val="20"/>
        </w:rPr>
        <w:t>prozuschopnosti</w:t>
      </w:r>
      <w:proofErr w:type="spellEnd"/>
      <w:r w:rsidR="00956C17" w:rsidRPr="007C0B7E">
        <w:rPr>
          <w:rFonts w:asciiTheme="minorHAnsi" w:hAnsiTheme="minorHAnsi" w:cstheme="minorHAnsi"/>
          <w:sz w:val="20"/>
        </w:rPr>
        <w:t xml:space="preserve"> či zkoušky činnosti</w:t>
      </w:r>
      <w:r w:rsidR="00A2062C" w:rsidRPr="007C0B7E">
        <w:rPr>
          <w:rFonts w:asciiTheme="minorHAnsi" w:hAnsiTheme="minorHAnsi" w:cstheme="minorHAnsi"/>
          <w:sz w:val="20"/>
        </w:rPr>
        <w:t xml:space="preserve"> </w:t>
      </w:r>
      <w:r w:rsidRPr="007C0B7E">
        <w:rPr>
          <w:rFonts w:asciiTheme="minorHAnsi" w:hAnsiTheme="minorHAnsi" w:cstheme="minorHAnsi"/>
          <w:sz w:val="20"/>
        </w:rPr>
        <w:t xml:space="preserve">zašle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objednateli současně s revizní zprávou, popř. </w:t>
      </w:r>
      <w:r w:rsidR="00DB38D1" w:rsidRPr="007C0B7E">
        <w:rPr>
          <w:rFonts w:asciiTheme="minorHAnsi" w:hAnsiTheme="minorHAnsi" w:cstheme="minorHAnsi"/>
          <w:sz w:val="20"/>
        </w:rPr>
        <w:t xml:space="preserve">s protokolem </w:t>
      </w:r>
      <w:r w:rsidR="00956C17" w:rsidRPr="007C0B7E">
        <w:rPr>
          <w:rFonts w:asciiTheme="minorHAnsi" w:hAnsiTheme="minorHAnsi" w:cstheme="minorHAnsi"/>
          <w:sz w:val="20"/>
        </w:rPr>
        <w:t xml:space="preserve">o kontrole provozuschopnosti či zkoušce činnosti do </w:t>
      </w:r>
      <w:proofErr w:type="gramStart"/>
      <w:r w:rsidR="00956C17" w:rsidRPr="007C0B7E">
        <w:rPr>
          <w:rFonts w:asciiTheme="minorHAnsi" w:hAnsiTheme="minorHAnsi" w:cstheme="minorHAnsi"/>
          <w:sz w:val="20"/>
        </w:rPr>
        <w:t>14</w:t>
      </w:r>
      <w:r w:rsidRPr="007C0B7E">
        <w:rPr>
          <w:rFonts w:asciiTheme="minorHAnsi" w:hAnsiTheme="minorHAnsi" w:cstheme="minorHAnsi"/>
          <w:sz w:val="20"/>
        </w:rPr>
        <w:t>-ti</w:t>
      </w:r>
      <w:proofErr w:type="gramEnd"/>
      <w:r w:rsidRPr="007C0B7E">
        <w:rPr>
          <w:rFonts w:asciiTheme="minorHAnsi" w:hAnsiTheme="minorHAnsi" w:cstheme="minorHAnsi"/>
          <w:sz w:val="20"/>
        </w:rPr>
        <w:t xml:space="preserve"> dnů ode dne jejich provedení</w:t>
      </w:r>
      <w:r w:rsidR="00893F83">
        <w:rPr>
          <w:rFonts w:asciiTheme="minorHAnsi" w:hAnsiTheme="minorHAnsi" w:cstheme="minorHAnsi"/>
          <w:sz w:val="20"/>
        </w:rPr>
        <w:t>, a to včetně soupisu provedených prací</w:t>
      </w:r>
      <w:r w:rsidRPr="007C0B7E">
        <w:rPr>
          <w:rFonts w:asciiTheme="minorHAnsi" w:hAnsiTheme="minorHAnsi" w:cstheme="minorHAnsi"/>
          <w:sz w:val="20"/>
        </w:rPr>
        <w:t>.</w:t>
      </w:r>
      <w:r w:rsidR="007C0B7E" w:rsidRPr="007C0B7E">
        <w:rPr>
          <w:rFonts w:asciiTheme="minorHAnsi" w:hAnsiTheme="minorHAnsi" w:cstheme="minorHAnsi"/>
          <w:bCs/>
          <w:snapToGrid w:val="0"/>
          <w:color w:val="000000"/>
          <w:sz w:val="20"/>
        </w:rPr>
        <w:t xml:space="preserve"> </w:t>
      </w:r>
      <w:r w:rsidR="00893F83">
        <w:rPr>
          <w:rFonts w:asciiTheme="minorHAnsi" w:hAnsiTheme="minorHAnsi" w:cstheme="minorHAnsi"/>
          <w:bCs/>
          <w:snapToGrid w:val="0"/>
          <w:color w:val="000000"/>
          <w:sz w:val="20"/>
        </w:rPr>
        <w:t>Daňový doklad/f</w:t>
      </w:r>
      <w:r w:rsidR="007C0B7E" w:rsidRPr="007C0B7E">
        <w:rPr>
          <w:rFonts w:asciiTheme="minorHAnsi" w:hAnsiTheme="minorHAnsi" w:cstheme="minorHAnsi"/>
          <w:bCs/>
          <w:snapToGrid w:val="0"/>
          <w:color w:val="000000"/>
          <w:sz w:val="20"/>
        </w:rPr>
        <w:t xml:space="preserve">aktura musí obsahovat všechny náležitosti dle této smlouvy a dle příslušných právních předpisů, jinak je objednatel oprávněn ji do data splatnosti vrátit s tím, že </w:t>
      </w:r>
      <w:r w:rsidR="007C0B7E">
        <w:rPr>
          <w:rFonts w:asciiTheme="minorHAnsi" w:hAnsiTheme="minorHAnsi" w:cstheme="minorHAnsi"/>
          <w:bCs/>
          <w:snapToGrid w:val="0"/>
          <w:color w:val="000000"/>
          <w:sz w:val="20"/>
        </w:rPr>
        <w:t>dodavatel</w:t>
      </w:r>
      <w:r w:rsidR="007C0B7E" w:rsidRPr="007C0B7E">
        <w:rPr>
          <w:rFonts w:asciiTheme="minorHAnsi" w:hAnsiTheme="minorHAnsi" w:cstheme="minorHAnsi"/>
          <w:bCs/>
          <w:snapToGrid w:val="0"/>
          <w:color w:val="000000"/>
          <w:sz w:val="20"/>
        </w:rPr>
        <w:t xml:space="preserve"> je poté povinen vystavit novou s novým termínem splatnosti. V takovém případě není objednatel v prodlení s úhradou.</w:t>
      </w:r>
    </w:p>
    <w:p w:rsidR="00680612" w:rsidRPr="007C0B7E" w:rsidRDefault="00680612" w:rsidP="007C0B7E">
      <w:pPr>
        <w:numPr>
          <w:ilvl w:val="1"/>
          <w:numId w:val="2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Splatnost daňových dokladů</w:t>
      </w:r>
      <w:r w:rsidR="004C6F35">
        <w:rPr>
          <w:rFonts w:asciiTheme="minorHAnsi" w:hAnsiTheme="minorHAnsi" w:cstheme="minorHAnsi"/>
          <w:sz w:val="20"/>
        </w:rPr>
        <w:t xml:space="preserve"> dodavatele</w:t>
      </w:r>
      <w:r w:rsidRPr="007C0B7E">
        <w:rPr>
          <w:rFonts w:asciiTheme="minorHAnsi" w:hAnsiTheme="minorHAnsi" w:cstheme="minorHAnsi"/>
          <w:sz w:val="20"/>
        </w:rPr>
        <w:t xml:space="preserve"> činí </w:t>
      </w:r>
      <w:r w:rsidR="004C6F35">
        <w:rPr>
          <w:rFonts w:asciiTheme="minorHAnsi" w:hAnsiTheme="minorHAnsi" w:cstheme="minorHAnsi"/>
          <w:sz w:val="20"/>
        </w:rPr>
        <w:t>21</w:t>
      </w:r>
      <w:r w:rsidRPr="007C0B7E">
        <w:rPr>
          <w:rFonts w:asciiTheme="minorHAnsi" w:hAnsiTheme="minorHAnsi" w:cstheme="minorHAnsi"/>
          <w:sz w:val="20"/>
        </w:rPr>
        <w:t xml:space="preserve"> dnů od jejich doručení</w:t>
      </w:r>
      <w:r w:rsidR="004C6F35">
        <w:rPr>
          <w:rFonts w:asciiTheme="minorHAnsi" w:hAnsiTheme="minorHAnsi" w:cstheme="minorHAnsi"/>
          <w:sz w:val="20"/>
        </w:rPr>
        <w:t xml:space="preserve"> objednateli</w:t>
      </w:r>
      <w:r w:rsidRPr="007C0B7E">
        <w:rPr>
          <w:rFonts w:asciiTheme="minorHAnsi" w:hAnsiTheme="minorHAnsi" w:cstheme="minorHAnsi"/>
          <w:sz w:val="20"/>
        </w:rPr>
        <w:t>.</w:t>
      </w:r>
    </w:p>
    <w:p w:rsidR="00680612" w:rsidRPr="007C0B7E" w:rsidRDefault="00680612" w:rsidP="007C0B7E">
      <w:pPr>
        <w:numPr>
          <w:ilvl w:val="1"/>
          <w:numId w:val="2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Ceny uvedené v č. III odst. 3.1 nezahrnují DPH. DPH bude účtováno dle platných daňových předpisů.</w:t>
      </w:r>
    </w:p>
    <w:p w:rsidR="00680612" w:rsidRPr="007C0B7E" w:rsidRDefault="00505EF7" w:rsidP="007C0B7E">
      <w:pPr>
        <w:numPr>
          <w:ilvl w:val="1"/>
          <w:numId w:val="2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je oprávněn podat návrh na změnu cen vždy po uplynutí  kalendářního roku v souvislosti s mírou inflace v České republice, stanovené v ročence Českého statistického úřadu.</w:t>
      </w:r>
    </w:p>
    <w:p w:rsidR="00F00B1E" w:rsidRPr="007C0B7E" w:rsidRDefault="007C0B7E" w:rsidP="007C0B7E">
      <w:pPr>
        <w:pStyle w:val="Zkladntext"/>
        <w:keepNext/>
        <w:widowControl w:val="0"/>
        <w:numPr>
          <w:ilvl w:val="1"/>
          <w:numId w:val="2"/>
        </w:numPr>
        <w:tabs>
          <w:tab w:val="clear" w:pos="570"/>
          <w:tab w:val="left" w:pos="567"/>
        </w:tabs>
        <w:overflowPunct/>
        <w:autoSpaceDE/>
        <w:autoSpaceDN/>
        <w:adjustRightInd/>
        <w:spacing w:before="0" w:after="0"/>
        <w:ind w:hanging="567"/>
        <w:textAlignment w:val="auto"/>
        <w:outlineLvl w:val="0"/>
        <w:rPr>
          <w:rFonts w:asciiTheme="minorHAnsi" w:hAnsiTheme="minorHAnsi" w:cstheme="minorHAnsi"/>
          <w:bCs/>
          <w:snapToGrid w:val="0"/>
          <w:sz w:val="20"/>
        </w:rPr>
      </w:pPr>
      <w:r>
        <w:rPr>
          <w:rFonts w:asciiTheme="minorHAnsi" w:hAnsiTheme="minorHAnsi" w:cstheme="minorHAnsi"/>
          <w:bCs/>
          <w:snapToGrid w:val="0"/>
          <w:sz w:val="20"/>
        </w:rPr>
        <w:t>Dodavatel</w:t>
      </w:r>
      <w:r w:rsidR="00F00B1E" w:rsidRPr="007C0B7E">
        <w:rPr>
          <w:rFonts w:asciiTheme="minorHAnsi" w:hAnsiTheme="minorHAnsi" w:cstheme="minorHAnsi"/>
          <w:bCs/>
          <w:snapToGrid w:val="0"/>
          <w:sz w:val="20"/>
        </w:rPr>
        <w:t xml:space="preserve"> prohlašuje, že ke dni podpisu smlouvy není nespolehlivým plátcem DPH dle § 106 zákona č. 235/2004 Sb., o dani z přidané hodnoty, v platném znění, a není vedena v registru nespolehlivých plátců DPH. </w:t>
      </w:r>
      <w:r>
        <w:rPr>
          <w:rFonts w:asciiTheme="minorHAnsi" w:hAnsiTheme="minorHAnsi" w:cstheme="minorHAnsi"/>
          <w:bCs/>
          <w:snapToGrid w:val="0"/>
          <w:sz w:val="20"/>
        </w:rPr>
        <w:t>Dodavatel</w:t>
      </w:r>
      <w:r w:rsidR="00F00B1E" w:rsidRPr="007C0B7E">
        <w:rPr>
          <w:rFonts w:asciiTheme="minorHAnsi" w:hAnsiTheme="minorHAnsi" w:cstheme="minorHAnsi"/>
          <w:bCs/>
          <w:snapToGrid w:val="0"/>
          <w:sz w:val="20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znění. V případě, že se </w:t>
      </w:r>
      <w:r>
        <w:rPr>
          <w:rFonts w:asciiTheme="minorHAnsi" w:hAnsiTheme="minorHAnsi" w:cstheme="minorHAnsi"/>
          <w:bCs/>
          <w:snapToGrid w:val="0"/>
          <w:sz w:val="20"/>
        </w:rPr>
        <w:t>Dodavatel</w:t>
      </w:r>
      <w:r w:rsidR="00F00B1E" w:rsidRPr="007C0B7E">
        <w:rPr>
          <w:rFonts w:asciiTheme="minorHAnsi" w:hAnsiTheme="minorHAnsi" w:cstheme="minorHAnsi"/>
          <w:bCs/>
          <w:snapToGrid w:val="0"/>
          <w:sz w:val="20"/>
        </w:rPr>
        <w:t xml:space="preserve"> stane nespolehlivým plátcem DPH, je povinen tuto skutečnost oznámit objednateli neprodleně (nejpozději do 3 pracovních dnů ode dne, kdy tato skutečnost nastala) na email objednatele uvedený v hlavičce této smlouvy. </w:t>
      </w:r>
      <w:r w:rsidR="00F00B1E" w:rsidRPr="007C0B7E">
        <w:rPr>
          <w:rFonts w:asciiTheme="minorHAnsi" w:hAnsiTheme="minorHAnsi" w:cstheme="minorHAnsi"/>
          <w:sz w:val="20"/>
        </w:rPr>
        <w:t xml:space="preserve">V případě porušení oznamovací povinnosti je </w:t>
      </w:r>
      <w:r>
        <w:rPr>
          <w:rFonts w:asciiTheme="minorHAnsi" w:hAnsiTheme="minorHAnsi" w:cstheme="minorHAnsi"/>
          <w:sz w:val="20"/>
        </w:rPr>
        <w:t>dodavatel</w:t>
      </w:r>
      <w:r w:rsidR="00F00B1E" w:rsidRPr="007C0B7E">
        <w:rPr>
          <w:rFonts w:asciiTheme="minorHAnsi" w:hAnsiTheme="minorHAnsi" w:cstheme="minorHAnsi"/>
          <w:sz w:val="20"/>
        </w:rPr>
        <w:t xml:space="preserve"> povinen uhradit objednateli jednorázovou smluvní pokutu ve výši částky odpovídající výši DPH připočtené k celkové ceně díla.</w:t>
      </w:r>
    </w:p>
    <w:p w:rsidR="00F00B1E" w:rsidRDefault="007C0B7E" w:rsidP="007C0B7E">
      <w:pPr>
        <w:pStyle w:val="Zkladntext"/>
        <w:keepNext/>
        <w:widowControl w:val="0"/>
        <w:numPr>
          <w:ilvl w:val="1"/>
          <w:numId w:val="2"/>
        </w:numPr>
        <w:tabs>
          <w:tab w:val="clear" w:pos="570"/>
          <w:tab w:val="left" w:pos="567"/>
        </w:tabs>
        <w:overflowPunct/>
        <w:autoSpaceDE/>
        <w:autoSpaceDN/>
        <w:adjustRightInd/>
        <w:spacing w:before="0" w:after="0"/>
        <w:ind w:hanging="567"/>
        <w:textAlignment w:val="auto"/>
        <w:outlineLvl w:val="0"/>
        <w:rPr>
          <w:rFonts w:asciiTheme="minorHAnsi" w:hAnsiTheme="minorHAnsi" w:cstheme="minorHAnsi"/>
          <w:bCs/>
          <w:snapToGrid w:val="0"/>
          <w:sz w:val="20"/>
        </w:rPr>
      </w:pPr>
      <w:r>
        <w:rPr>
          <w:rFonts w:asciiTheme="minorHAnsi" w:hAnsiTheme="minorHAnsi" w:cstheme="minorHAnsi"/>
          <w:bCs/>
          <w:snapToGrid w:val="0"/>
          <w:sz w:val="20"/>
        </w:rPr>
        <w:t>Dodavatel</w:t>
      </w:r>
      <w:r w:rsidR="00F00B1E" w:rsidRPr="007C0B7E">
        <w:rPr>
          <w:rFonts w:asciiTheme="minorHAnsi" w:hAnsiTheme="minorHAnsi" w:cstheme="minorHAnsi"/>
          <w:bCs/>
          <w:snapToGrid w:val="0"/>
          <w:sz w:val="20"/>
        </w:rPr>
        <w:t xml:space="preserve"> dále souhlasí s tím, aby objednatel provedl zajišťovací úhradu DPH přímo na účet příslušného finančního úřadu, jestliže </w:t>
      </w:r>
      <w:r>
        <w:rPr>
          <w:rFonts w:asciiTheme="minorHAnsi" w:hAnsiTheme="minorHAnsi" w:cstheme="minorHAnsi"/>
          <w:bCs/>
          <w:snapToGrid w:val="0"/>
          <w:sz w:val="20"/>
        </w:rPr>
        <w:t>dodavatel</w:t>
      </w:r>
      <w:r w:rsidR="00F00B1E" w:rsidRPr="007C0B7E">
        <w:rPr>
          <w:rFonts w:asciiTheme="minorHAnsi" w:hAnsiTheme="minorHAnsi" w:cstheme="minorHAnsi"/>
          <w:bCs/>
          <w:snapToGrid w:val="0"/>
          <w:sz w:val="20"/>
        </w:rPr>
        <w:t xml:space="preserve"> bude ke dni uskutečnění zdanitelného plnění veden v registru nespolehlivých plátců DPH.</w:t>
      </w:r>
    </w:p>
    <w:p w:rsidR="00EC78CC" w:rsidRPr="007C0B7E" w:rsidRDefault="00EC78CC" w:rsidP="00BA2007">
      <w:pPr>
        <w:tabs>
          <w:tab w:val="left" w:pos="567"/>
        </w:tabs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7C0B7E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IV. Záruky</w:t>
      </w:r>
    </w:p>
    <w:p w:rsidR="00680612" w:rsidRPr="007C0B7E" w:rsidRDefault="00680612" w:rsidP="007C0B7E">
      <w:pPr>
        <w:tabs>
          <w:tab w:val="left" w:pos="567"/>
        </w:tabs>
        <w:ind w:hanging="567"/>
        <w:rPr>
          <w:rFonts w:asciiTheme="minorHAnsi" w:hAnsiTheme="minorHAnsi" w:cstheme="minorHAnsi"/>
          <w:b/>
          <w:sz w:val="20"/>
        </w:rPr>
      </w:pPr>
    </w:p>
    <w:p w:rsidR="00181DB2" w:rsidRDefault="00680612" w:rsidP="007C0B7E">
      <w:pPr>
        <w:numPr>
          <w:ilvl w:val="1"/>
          <w:numId w:val="3"/>
        </w:numPr>
        <w:tabs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Délka záruky se řídí příslušnými záručními listy. Pokud délka záruky není ur</w:t>
      </w:r>
      <w:r w:rsidR="00181DB2">
        <w:rPr>
          <w:rFonts w:asciiTheme="minorHAnsi" w:hAnsiTheme="minorHAnsi" w:cstheme="minorHAnsi"/>
          <w:sz w:val="20"/>
        </w:rPr>
        <w:t>čena příslušným záruční listem,</w:t>
      </w:r>
    </w:p>
    <w:p w:rsidR="00680612" w:rsidRPr="007C0B7E" w:rsidRDefault="00181DB2" w:rsidP="00181DB2">
      <w:pPr>
        <w:tabs>
          <w:tab w:val="left" w:pos="567"/>
        </w:tabs>
        <w:ind w:left="13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</w:t>
      </w:r>
      <w:r w:rsidR="00680612" w:rsidRPr="007C0B7E">
        <w:rPr>
          <w:rFonts w:asciiTheme="minorHAnsi" w:hAnsiTheme="minorHAnsi" w:cstheme="minorHAnsi"/>
          <w:sz w:val="20"/>
        </w:rPr>
        <w:t xml:space="preserve">poskytuje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záruku na materiál v délce 24 měsíců.</w:t>
      </w:r>
    </w:p>
    <w:p w:rsidR="00680612" w:rsidRPr="007C0B7E" w:rsidRDefault="00505EF7" w:rsidP="007C0B7E">
      <w:pPr>
        <w:numPr>
          <w:ilvl w:val="1"/>
          <w:numId w:val="3"/>
        </w:numPr>
        <w:tabs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poskytuje záruku na provedené práce po dobu 6 měsíců.</w:t>
      </w:r>
    </w:p>
    <w:p w:rsidR="005E76EB" w:rsidRPr="007C0B7E" w:rsidRDefault="005E76EB" w:rsidP="007C0B7E">
      <w:pPr>
        <w:tabs>
          <w:tab w:val="left" w:pos="567"/>
        </w:tabs>
        <w:ind w:left="705" w:hanging="567"/>
        <w:rPr>
          <w:rFonts w:asciiTheme="minorHAnsi" w:hAnsiTheme="minorHAnsi" w:cstheme="minorHAnsi"/>
          <w:sz w:val="20"/>
        </w:rPr>
      </w:pPr>
    </w:p>
    <w:p w:rsidR="00680612" w:rsidRPr="007C0B7E" w:rsidRDefault="00680612" w:rsidP="007C0B7E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V. Podmínky provádění díla</w:t>
      </w:r>
    </w:p>
    <w:p w:rsidR="00680612" w:rsidRPr="007C0B7E" w:rsidRDefault="00680612" w:rsidP="007C0B7E">
      <w:pPr>
        <w:tabs>
          <w:tab w:val="left" w:pos="567"/>
        </w:tabs>
        <w:ind w:hanging="567"/>
        <w:rPr>
          <w:rFonts w:asciiTheme="minorHAnsi" w:hAnsiTheme="minorHAnsi" w:cstheme="minorHAnsi"/>
          <w:sz w:val="20"/>
        </w:rPr>
      </w:pPr>
    </w:p>
    <w:p w:rsidR="00680612" w:rsidRPr="007C0B7E" w:rsidRDefault="00556E7D" w:rsidP="007C0B7E">
      <w:pPr>
        <w:numPr>
          <w:ilvl w:val="1"/>
          <w:numId w:val="4"/>
        </w:numPr>
        <w:tabs>
          <w:tab w:val="left" w:pos="567"/>
        </w:tabs>
        <w:ind w:hanging="567"/>
        <w:rPr>
          <w:rFonts w:asciiTheme="minorHAnsi" w:hAnsiTheme="minorHAnsi" w:cstheme="minorHAnsi"/>
          <w:sz w:val="20"/>
          <w:u w:val="single"/>
        </w:rPr>
      </w:pPr>
      <w:r w:rsidRPr="007C0B7E">
        <w:rPr>
          <w:rFonts w:asciiTheme="minorHAnsi" w:hAnsiTheme="minorHAnsi" w:cstheme="minorHAnsi"/>
          <w:sz w:val="20"/>
          <w:u w:val="single"/>
        </w:rPr>
        <w:t xml:space="preserve">Pozáruční servis </w:t>
      </w:r>
    </w:p>
    <w:p w:rsidR="00556E7D" w:rsidRPr="007C0B7E" w:rsidRDefault="00556E7D" w:rsidP="007C0B7E">
      <w:pPr>
        <w:tabs>
          <w:tab w:val="left" w:pos="-2835"/>
          <w:tab w:val="center" w:pos="-2694"/>
          <w:tab w:val="left" w:pos="-2127"/>
          <w:tab w:val="left" w:pos="567"/>
        </w:tabs>
        <w:ind w:left="567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  <w:t xml:space="preserve">Dodavatel se zavazuje vykonávat pozáruční servis na zařízení v rozsahu této smlouvy. Odstraňování závad bude zahájeno do </w:t>
      </w:r>
      <w:r w:rsidR="00660207" w:rsidRPr="007C0B7E">
        <w:rPr>
          <w:rFonts w:asciiTheme="minorHAnsi" w:hAnsiTheme="minorHAnsi" w:cstheme="minorHAnsi"/>
          <w:b/>
          <w:sz w:val="20"/>
        </w:rPr>
        <w:t>24</w:t>
      </w:r>
      <w:r w:rsidRPr="007C0B7E">
        <w:rPr>
          <w:rFonts w:asciiTheme="minorHAnsi" w:hAnsiTheme="minorHAnsi" w:cstheme="minorHAnsi"/>
          <w:sz w:val="20"/>
        </w:rPr>
        <w:t xml:space="preserve"> hodin od vyrozumění dodavatele. Nahlášení závady bude nahl</w:t>
      </w:r>
      <w:r w:rsidR="00D22C69">
        <w:rPr>
          <w:rFonts w:asciiTheme="minorHAnsi" w:hAnsiTheme="minorHAnsi" w:cstheme="minorHAnsi"/>
          <w:sz w:val="20"/>
        </w:rPr>
        <w:t xml:space="preserve">ášeno telefonicky nebo písemně </w:t>
      </w:r>
      <w:r w:rsidRPr="007C0B7E">
        <w:rPr>
          <w:rFonts w:asciiTheme="minorHAnsi" w:hAnsiTheme="minorHAnsi" w:cstheme="minorHAnsi"/>
          <w:sz w:val="20"/>
        </w:rPr>
        <w:t>objednatelem na:</w:t>
      </w:r>
    </w:p>
    <w:p w:rsidR="00556E7D" w:rsidRPr="007C0B7E" w:rsidRDefault="00556E7D" w:rsidP="007C0B7E">
      <w:pPr>
        <w:tabs>
          <w:tab w:val="left" w:pos="-2835"/>
          <w:tab w:val="center" w:pos="-2694"/>
          <w:tab w:val="left" w:pos="-2127"/>
          <w:tab w:val="left" w:pos="567"/>
          <w:tab w:val="left" w:pos="851"/>
        </w:tabs>
        <w:ind w:firstLine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  <w:t>Adresa:</w:t>
      </w:r>
      <w:r w:rsidRPr="007C0B7E">
        <w:rPr>
          <w:rFonts w:asciiTheme="minorHAnsi" w:hAnsiTheme="minorHAnsi" w:cstheme="minorHAnsi"/>
          <w:sz w:val="20"/>
        </w:rPr>
        <w:tab/>
        <w:t xml:space="preserve">Bezpečnostní systémy s.r.o., </w:t>
      </w:r>
      <w:r w:rsidR="006722E4" w:rsidRPr="007C0B7E">
        <w:rPr>
          <w:rFonts w:asciiTheme="minorHAnsi" w:hAnsiTheme="minorHAnsi" w:cstheme="minorHAnsi"/>
          <w:sz w:val="20"/>
        </w:rPr>
        <w:t>Na Sádkách 1935</w:t>
      </w:r>
      <w:r w:rsidRPr="007C0B7E">
        <w:rPr>
          <w:rFonts w:asciiTheme="minorHAnsi" w:hAnsiTheme="minorHAnsi" w:cstheme="minorHAnsi"/>
          <w:sz w:val="20"/>
        </w:rPr>
        <w:t>, Kroměříž</w:t>
      </w:r>
    </w:p>
    <w:p w:rsidR="00556E7D" w:rsidRPr="007C0B7E" w:rsidRDefault="00556E7D" w:rsidP="007C0B7E">
      <w:pPr>
        <w:tabs>
          <w:tab w:val="left" w:pos="-2835"/>
          <w:tab w:val="center" w:pos="-2694"/>
          <w:tab w:val="left" w:pos="-2127"/>
          <w:tab w:val="left" w:pos="567"/>
          <w:tab w:val="left" w:pos="851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  <w:t>Mobilní telefon</w:t>
      </w:r>
      <w:r w:rsidR="00181DB2">
        <w:rPr>
          <w:rFonts w:asciiTheme="minorHAnsi" w:hAnsiTheme="minorHAnsi" w:cstheme="minorHAnsi"/>
          <w:sz w:val="20"/>
        </w:rPr>
        <w:t>:</w:t>
      </w:r>
      <w:r w:rsidRPr="007C0B7E">
        <w:rPr>
          <w:rFonts w:asciiTheme="minorHAnsi" w:hAnsiTheme="minorHAnsi" w:cstheme="minorHAnsi"/>
          <w:sz w:val="20"/>
        </w:rPr>
        <w:tab/>
      </w:r>
      <w:r w:rsidR="00181DB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D22C69">
        <w:rPr>
          <w:rFonts w:asciiTheme="minorHAnsi" w:hAnsiTheme="minorHAnsi" w:cstheme="minorHAnsi"/>
          <w:sz w:val="20"/>
        </w:rPr>
        <w:t>xxxxxxxxxxxxxxx</w:t>
      </w:r>
      <w:proofErr w:type="spellEnd"/>
    </w:p>
    <w:p w:rsidR="00556E7D" w:rsidRPr="007C0B7E" w:rsidRDefault="00556E7D" w:rsidP="007C0B7E">
      <w:pPr>
        <w:tabs>
          <w:tab w:val="left" w:pos="-2835"/>
          <w:tab w:val="center" w:pos="-2694"/>
          <w:tab w:val="left" w:pos="-2127"/>
          <w:tab w:val="left" w:pos="567"/>
          <w:tab w:val="left" w:pos="851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  <w:t>E-mail</w:t>
      </w:r>
      <w:r w:rsidR="00181DB2">
        <w:rPr>
          <w:rFonts w:asciiTheme="minorHAnsi" w:hAnsiTheme="minorHAnsi" w:cstheme="minorHAnsi"/>
          <w:sz w:val="20"/>
        </w:rPr>
        <w:t>:</w:t>
      </w:r>
      <w:r w:rsidRPr="007C0B7E">
        <w:rPr>
          <w:rFonts w:asciiTheme="minorHAnsi" w:hAnsiTheme="minorHAnsi" w:cstheme="minorHAnsi"/>
          <w:sz w:val="20"/>
        </w:rPr>
        <w:tab/>
      </w:r>
      <w:hyperlink r:id="rId8" w:history="1">
        <w:proofErr w:type="spellStart"/>
        <w:r w:rsidR="00D22C69">
          <w:rPr>
            <w:rStyle w:val="Hypertextovodkaz"/>
            <w:rFonts w:asciiTheme="minorHAnsi" w:hAnsiTheme="minorHAnsi" w:cstheme="minorHAnsi"/>
            <w:sz w:val="20"/>
          </w:rPr>
          <w:t>xxxxxxxxxxxxxxx</w:t>
        </w:r>
        <w:proofErr w:type="spellEnd"/>
      </w:hyperlink>
    </w:p>
    <w:p w:rsidR="00556E7D" w:rsidRPr="007C0B7E" w:rsidRDefault="00556E7D" w:rsidP="007C0B7E">
      <w:pPr>
        <w:tabs>
          <w:tab w:val="left" w:pos="-2835"/>
          <w:tab w:val="center" w:pos="-2694"/>
          <w:tab w:val="left" w:pos="-2127"/>
          <w:tab w:val="left" w:pos="567"/>
          <w:tab w:val="left" w:pos="851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  <w:t>Na vyžádání dodavatele bude potvrzeno písemně emailem.</w:t>
      </w:r>
    </w:p>
    <w:p w:rsidR="00556E7D" w:rsidRPr="007C0B7E" w:rsidRDefault="00556E7D" w:rsidP="007C0B7E">
      <w:pPr>
        <w:tabs>
          <w:tab w:val="left" w:pos="-2835"/>
          <w:tab w:val="center" w:pos="-2694"/>
          <w:tab w:val="left" w:pos="-2127"/>
          <w:tab w:val="left" w:pos="567"/>
          <w:tab w:val="left" w:pos="851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Za provedené servisní práce bude vystaven servisní protokol obsahující datum uskutečněné servisní práce, spotřebu materiálu a dobu provedeného úkonu v hodinách potvrzený pracovníkem objednatele.</w:t>
      </w:r>
    </w:p>
    <w:p w:rsidR="00D23FB9" w:rsidRPr="007C0B7E" w:rsidRDefault="008720D4" w:rsidP="007C0B7E">
      <w:pPr>
        <w:tabs>
          <w:tab w:val="left" w:pos="567"/>
        </w:tabs>
        <w:ind w:left="705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5.2</w:t>
      </w:r>
      <w:r w:rsidR="00D23FB9" w:rsidRPr="007C0B7E">
        <w:rPr>
          <w:rFonts w:asciiTheme="minorHAnsi" w:hAnsiTheme="minorHAnsi" w:cstheme="minorHAnsi"/>
          <w:sz w:val="20"/>
        </w:rPr>
        <w:tab/>
      </w:r>
      <w:r w:rsidR="00D23FB9" w:rsidRPr="007C0B7E">
        <w:rPr>
          <w:rFonts w:asciiTheme="minorHAnsi" w:hAnsiTheme="minorHAnsi" w:cstheme="minorHAnsi"/>
          <w:sz w:val="20"/>
          <w:u w:val="single"/>
        </w:rPr>
        <w:t>Pravidelná revize</w:t>
      </w:r>
      <w:r w:rsidR="00D23FB9" w:rsidRPr="007C0B7E">
        <w:rPr>
          <w:rFonts w:asciiTheme="minorHAnsi" w:hAnsiTheme="minorHAnsi" w:cstheme="minorHAnsi"/>
          <w:sz w:val="20"/>
        </w:rPr>
        <w:t xml:space="preserve"> </w:t>
      </w:r>
    </w:p>
    <w:p w:rsidR="00D23FB9" w:rsidRPr="007C0B7E" w:rsidRDefault="00D23FB9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se zavazuje</w:t>
      </w:r>
      <w:r w:rsidR="008720D4" w:rsidRPr="007C0B7E">
        <w:rPr>
          <w:rFonts w:asciiTheme="minorHAnsi" w:hAnsiTheme="minorHAnsi" w:cstheme="minorHAnsi"/>
          <w:sz w:val="20"/>
        </w:rPr>
        <w:t xml:space="preserve"> prov</w:t>
      </w:r>
      <w:r w:rsidR="00774E23" w:rsidRPr="007C0B7E">
        <w:rPr>
          <w:rFonts w:asciiTheme="minorHAnsi" w:hAnsiTheme="minorHAnsi" w:cstheme="minorHAnsi"/>
          <w:sz w:val="20"/>
        </w:rPr>
        <w:t>ádět pravidelné revize</w:t>
      </w:r>
      <w:r w:rsidR="00660207" w:rsidRPr="007C0B7E">
        <w:rPr>
          <w:rFonts w:asciiTheme="minorHAnsi" w:hAnsiTheme="minorHAnsi" w:cstheme="minorHAnsi"/>
          <w:sz w:val="20"/>
        </w:rPr>
        <w:t xml:space="preserve"> CCTV</w:t>
      </w:r>
      <w:r w:rsidR="006722E4" w:rsidRPr="007C0B7E">
        <w:rPr>
          <w:rFonts w:asciiTheme="minorHAnsi" w:hAnsiTheme="minorHAnsi" w:cstheme="minorHAnsi"/>
          <w:sz w:val="20"/>
        </w:rPr>
        <w:t xml:space="preserve"> </w:t>
      </w:r>
      <w:r w:rsidR="00AE05F1" w:rsidRPr="007C0B7E">
        <w:rPr>
          <w:rFonts w:asciiTheme="minorHAnsi" w:hAnsiTheme="minorHAnsi" w:cstheme="minorHAnsi"/>
          <w:sz w:val="20"/>
        </w:rPr>
        <w:t>1x za 12 měsíců a to v</w:t>
      </w:r>
      <w:r w:rsidR="00660207" w:rsidRPr="007C0B7E">
        <w:rPr>
          <w:rFonts w:asciiTheme="minorHAnsi" w:hAnsiTheme="minorHAnsi" w:cstheme="minorHAnsi"/>
          <w:sz w:val="20"/>
        </w:rPr>
        <w:t>e</w:t>
      </w:r>
      <w:r w:rsidR="006722E4" w:rsidRPr="007C0B7E">
        <w:rPr>
          <w:rFonts w:asciiTheme="minorHAnsi" w:hAnsiTheme="minorHAnsi" w:cstheme="minorHAnsi"/>
          <w:sz w:val="20"/>
        </w:rPr>
        <w:t xml:space="preserve"> </w:t>
      </w:r>
      <w:r w:rsidR="00556E7D" w:rsidRPr="007C0B7E">
        <w:rPr>
          <w:rFonts w:asciiTheme="minorHAnsi" w:hAnsiTheme="minorHAnsi" w:cstheme="minorHAnsi"/>
          <w:sz w:val="20"/>
        </w:rPr>
        <w:t xml:space="preserve"> </w:t>
      </w:r>
      <w:r w:rsidR="00660207" w:rsidRPr="007C0B7E">
        <w:rPr>
          <w:rFonts w:asciiTheme="minorHAnsi" w:hAnsiTheme="minorHAnsi" w:cstheme="minorHAnsi"/>
          <w:b/>
          <w:sz w:val="20"/>
        </w:rPr>
        <w:t>4</w:t>
      </w:r>
      <w:r w:rsidR="005E76EB" w:rsidRPr="007C0B7E">
        <w:rPr>
          <w:rFonts w:asciiTheme="minorHAnsi" w:hAnsiTheme="minorHAnsi" w:cstheme="minorHAnsi"/>
          <w:sz w:val="20"/>
        </w:rPr>
        <w:t>.</w:t>
      </w:r>
      <w:r w:rsidR="00556E7D" w:rsidRPr="007C0B7E">
        <w:rPr>
          <w:rFonts w:asciiTheme="minorHAnsi" w:hAnsiTheme="minorHAnsi" w:cstheme="minorHAnsi"/>
          <w:sz w:val="20"/>
        </w:rPr>
        <w:t xml:space="preserve"> </w:t>
      </w:r>
      <w:r w:rsidR="005E76EB" w:rsidRPr="007C0B7E">
        <w:rPr>
          <w:rFonts w:asciiTheme="minorHAnsi" w:hAnsiTheme="minorHAnsi" w:cstheme="minorHAnsi"/>
          <w:sz w:val="20"/>
        </w:rPr>
        <w:t>měsíci běžného roku.</w:t>
      </w:r>
    </w:p>
    <w:p w:rsidR="00D23FB9" w:rsidRPr="007C0B7E" w:rsidRDefault="00D23FB9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-</w:t>
      </w:r>
      <w:r w:rsidRPr="007C0B7E">
        <w:rPr>
          <w:rFonts w:asciiTheme="minorHAnsi" w:hAnsiTheme="minorHAnsi" w:cstheme="minorHAnsi"/>
          <w:b/>
          <w:sz w:val="20"/>
        </w:rPr>
        <w:tab/>
      </w:r>
      <w:r w:rsidR="001F7435" w:rsidRPr="007C0B7E">
        <w:rPr>
          <w:rFonts w:asciiTheme="minorHAnsi" w:hAnsiTheme="minorHAnsi" w:cstheme="minorHAnsi"/>
          <w:sz w:val="20"/>
        </w:rPr>
        <w:t xml:space="preserve">Přesný termín revize </w:t>
      </w:r>
      <w:r w:rsidRPr="007C0B7E">
        <w:rPr>
          <w:rFonts w:asciiTheme="minorHAnsi" w:hAnsiTheme="minorHAnsi" w:cstheme="minorHAnsi"/>
          <w:sz w:val="20"/>
        </w:rPr>
        <w:t xml:space="preserve">ohlásí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objednateli min. 5 dnů před jejím plánovaným provedením.</w:t>
      </w:r>
    </w:p>
    <w:p w:rsidR="00680612" w:rsidRDefault="00D23FB9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 prov</w:t>
      </w:r>
      <w:r w:rsidR="008720D4" w:rsidRPr="007C0B7E">
        <w:rPr>
          <w:rFonts w:asciiTheme="minorHAnsi" w:hAnsiTheme="minorHAnsi" w:cstheme="minorHAnsi"/>
          <w:sz w:val="20"/>
        </w:rPr>
        <w:t>edených revizích</w:t>
      </w:r>
      <w:r w:rsidR="00DB38D1" w:rsidRPr="007C0B7E">
        <w:rPr>
          <w:rFonts w:asciiTheme="minorHAnsi" w:hAnsiTheme="minorHAnsi" w:cstheme="minorHAnsi"/>
          <w:sz w:val="20"/>
        </w:rPr>
        <w:t xml:space="preserve"> vyhotoví revizní zprávy</w:t>
      </w:r>
      <w:r w:rsidR="001B50F4" w:rsidRPr="007C0B7E">
        <w:rPr>
          <w:rFonts w:asciiTheme="minorHAnsi" w:hAnsiTheme="minorHAnsi" w:cstheme="minorHAnsi"/>
          <w:sz w:val="20"/>
        </w:rPr>
        <w:t>, které předá objednateli spolu s účetním daňovým dokladem za provedení revize</w:t>
      </w:r>
      <w:r w:rsidRPr="007C0B7E">
        <w:rPr>
          <w:rFonts w:asciiTheme="minorHAnsi" w:hAnsiTheme="minorHAnsi" w:cstheme="minorHAnsi"/>
          <w:sz w:val="20"/>
        </w:rPr>
        <w:t xml:space="preserve">. </w:t>
      </w:r>
    </w:p>
    <w:p w:rsidR="004218D7" w:rsidRDefault="004218D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</w:p>
    <w:p w:rsidR="00893F83" w:rsidRPr="007C0B7E" w:rsidRDefault="00893F83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Četnost</w:t>
      </w:r>
      <w:r w:rsidR="00DF236B">
        <w:rPr>
          <w:rFonts w:asciiTheme="minorHAnsi" w:hAnsiTheme="minorHAnsi" w:cstheme="minorHAnsi"/>
          <w:sz w:val="20"/>
        </w:rPr>
        <w:t xml:space="preserve"> a rozsah</w:t>
      </w:r>
      <w:r>
        <w:rPr>
          <w:rFonts w:asciiTheme="minorHAnsi" w:hAnsiTheme="minorHAnsi" w:cstheme="minorHAnsi"/>
          <w:sz w:val="20"/>
        </w:rPr>
        <w:t xml:space="preserve"> prováděných revizí je vždy určována příslušnými právními předpisy v této oblasti. </w:t>
      </w:r>
    </w:p>
    <w:p w:rsidR="00956C17" w:rsidRPr="007C0B7E" w:rsidRDefault="00956C17" w:rsidP="007C0B7E">
      <w:pPr>
        <w:tabs>
          <w:tab w:val="left" w:pos="567"/>
        </w:tabs>
        <w:ind w:left="709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5.3</w:t>
      </w:r>
      <w:r w:rsidRPr="007C0B7E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  <w:u w:val="single"/>
        </w:rPr>
        <w:t xml:space="preserve">Jednoroční kontrola </w:t>
      </w:r>
      <w:proofErr w:type="spellStart"/>
      <w:r w:rsidRPr="007C0B7E">
        <w:rPr>
          <w:rFonts w:asciiTheme="minorHAnsi" w:hAnsiTheme="minorHAnsi" w:cstheme="minorHAnsi"/>
          <w:sz w:val="20"/>
          <w:u w:val="single"/>
        </w:rPr>
        <w:t>prozuschopnosti</w:t>
      </w:r>
      <w:proofErr w:type="spellEnd"/>
    </w:p>
    <w:p w:rsidR="00956C17" w:rsidRPr="007C0B7E" w:rsidRDefault="00956C1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-</w:t>
      </w:r>
      <w:r w:rsidRPr="007C0B7E">
        <w:rPr>
          <w:rFonts w:asciiTheme="minorHAnsi" w:hAnsiTheme="minorHAnsi" w:cstheme="minorHAnsi"/>
          <w:b/>
          <w:sz w:val="20"/>
        </w:rPr>
        <w:tab/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se zavazuje provádět </w:t>
      </w:r>
      <w:r w:rsidR="001C1EC7" w:rsidRPr="007C0B7E">
        <w:rPr>
          <w:rFonts w:asciiTheme="minorHAnsi" w:hAnsiTheme="minorHAnsi" w:cstheme="minorHAnsi"/>
          <w:sz w:val="20"/>
        </w:rPr>
        <w:t>jednoroční kontrolu provozuschopnosti</w:t>
      </w:r>
      <w:r w:rsidRPr="007C0B7E">
        <w:rPr>
          <w:rFonts w:asciiTheme="minorHAnsi" w:hAnsiTheme="minorHAnsi" w:cstheme="minorHAnsi"/>
          <w:sz w:val="20"/>
        </w:rPr>
        <w:t xml:space="preserve"> E</w:t>
      </w:r>
      <w:r w:rsidR="001C1EC7" w:rsidRPr="007C0B7E">
        <w:rPr>
          <w:rFonts w:asciiTheme="minorHAnsi" w:hAnsiTheme="minorHAnsi" w:cstheme="minorHAnsi"/>
          <w:sz w:val="20"/>
        </w:rPr>
        <w:t>PS</w:t>
      </w:r>
      <w:r w:rsidRPr="007C0B7E">
        <w:rPr>
          <w:rFonts w:asciiTheme="minorHAnsi" w:hAnsiTheme="minorHAnsi" w:cstheme="minorHAnsi"/>
          <w:sz w:val="20"/>
        </w:rPr>
        <w:t xml:space="preserve"> 1x za 12 měsíců a to v</w:t>
      </w:r>
      <w:r w:rsidR="00660207" w:rsidRPr="007C0B7E">
        <w:rPr>
          <w:rFonts w:asciiTheme="minorHAnsi" w:hAnsiTheme="minorHAnsi" w:cstheme="minorHAnsi"/>
          <w:sz w:val="20"/>
        </w:rPr>
        <w:t xml:space="preserve">e </w:t>
      </w:r>
      <w:r w:rsidR="00660207" w:rsidRPr="007C0B7E">
        <w:rPr>
          <w:rFonts w:asciiTheme="minorHAnsi" w:hAnsiTheme="minorHAnsi" w:cstheme="minorHAnsi"/>
          <w:b/>
          <w:sz w:val="20"/>
        </w:rPr>
        <w:t>4</w:t>
      </w:r>
      <w:r w:rsidRPr="007C0B7E">
        <w:rPr>
          <w:rFonts w:asciiTheme="minorHAnsi" w:hAnsiTheme="minorHAnsi" w:cstheme="minorHAnsi"/>
          <w:sz w:val="20"/>
        </w:rPr>
        <w:t>. měsíci běžného roku.</w:t>
      </w:r>
    </w:p>
    <w:p w:rsidR="00956C17" w:rsidRPr="007C0B7E" w:rsidRDefault="00956C1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-</w:t>
      </w:r>
      <w:r w:rsidRPr="007C0B7E">
        <w:rPr>
          <w:rFonts w:asciiTheme="minorHAnsi" w:hAnsiTheme="minorHAnsi" w:cstheme="minorHAnsi"/>
          <w:b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 xml:space="preserve">Přesný termín </w:t>
      </w:r>
      <w:r w:rsidR="001C1EC7" w:rsidRPr="007C0B7E">
        <w:rPr>
          <w:rFonts w:asciiTheme="minorHAnsi" w:hAnsiTheme="minorHAnsi" w:cstheme="minorHAnsi"/>
          <w:sz w:val="20"/>
        </w:rPr>
        <w:t>kontroly</w:t>
      </w:r>
      <w:r w:rsidRPr="007C0B7E">
        <w:rPr>
          <w:rFonts w:asciiTheme="minorHAnsi" w:hAnsiTheme="minorHAnsi" w:cstheme="minorHAnsi"/>
          <w:sz w:val="20"/>
        </w:rPr>
        <w:t xml:space="preserve"> ohlásí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objednateli min. 5 dnů před jejím plánovaným provedením.</w:t>
      </w:r>
    </w:p>
    <w:p w:rsidR="001C1EC7" w:rsidRDefault="00956C1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 prov</w:t>
      </w:r>
      <w:r w:rsidR="001C1EC7" w:rsidRPr="007C0B7E">
        <w:rPr>
          <w:rFonts w:asciiTheme="minorHAnsi" w:hAnsiTheme="minorHAnsi" w:cstheme="minorHAnsi"/>
          <w:sz w:val="20"/>
        </w:rPr>
        <w:t>edené</w:t>
      </w:r>
      <w:r w:rsidRPr="007C0B7E">
        <w:rPr>
          <w:rFonts w:asciiTheme="minorHAnsi" w:hAnsiTheme="minorHAnsi" w:cstheme="minorHAnsi"/>
          <w:sz w:val="20"/>
        </w:rPr>
        <w:t xml:space="preserve"> </w:t>
      </w:r>
      <w:r w:rsidR="001C1EC7" w:rsidRPr="007C0B7E">
        <w:rPr>
          <w:rFonts w:asciiTheme="minorHAnsi" w:hAnsiTheme="minorHAnsi" w:cstheme="minorHAnsi"/>
          <w:sz w:val="20"/>
        </w:rPr>
        <w:t>kontrole vyhotoví revizní zprávu, kterou</w:t>
      </w:r>
      <w:r w:rsidRPr="007C0B7E">
        <w:rPr>
          <w:rFonts w:asciiTheme="minorHAnsi" w:hAnsiTheme="minorHAnsi" w:cstheme="minorHAnsi"/>
          <w:sz w:val="20"/>
        </w:rPr>
        <w:t xml:space="preserve"> předá objednateli spolu s účetním daňo</w:t>
      </w:r>
      <w:r w:rsidR="00DF236B">
        <w:rPr>
          <w:rFonts w:asciiTheme="minorHAnsi" w:hAnsiTheme="minorHAnsi" w:cstheme="minorHAnsi"/>
          <w:sz w:val="20"/>
        </w:rPr>
        <w:t>vým dokladem za provedenou</w:t>
      </w:r>
      <w:r w:rsidR="001C1EC7" w:rsidRPr="007C0B7E">
        <w:rPr>
          <w:rFonts w:asciiTheme="minorHAnsi" w:hAnsiTheme="minorHAnsi" w:cstheme="minorHAnsi"/>
          <w:sz w:val="20"/>
        </w:rPr>
        <w:t xml:space="preserve"> kontrolu</w:t>
      </w:r>
      <w:r w:rsidRPr="007C0B7E">
        <w:rPr>
          <w:rFonts w:asciiTheme="minorHAnsi" w:hAnsiTheme="minorHAnsi" w:cstheme="minorHAnsi"/>
          <w:sz w:val="20"/>
        </w:rPr>
        <w:t>.</w:t>
      </w:r>
    </w:p>
    <w:p w:rsidR="00893F83" w:rsidRPr="007C0B7E" w:rsidRDefault="00893F83" w:rsidP="00DF236B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Četnost</w:t>
      </w:r>
      <w:r w:rsidR="00DF236B">
        <w:rPr>
          <w:rFonts w:asciiTheme="minorHAnsi" w:hAnsiTheme="minorHAnsi" w:cstheme="minorHAnsi"/>
          <w:sz w:val="20"/>
        </w:rPr>
        <w:t xml:space="preserve"> a rozsah</w:t>
      </w:r>
      <w:r>
        <w:rPr>
          <w:rFonts w:asciiTheme="minorHAnsi" w:hAnsiTheme="minorHAnsi" w:cstheme="minorHAnsi"/>
          <w:sz w:val="20"/>
        </w:rPr>
        <w:t xml:space="preserve"> prováděných revizí je vždy určována příslušnými právními předpisy v této oblasti. </w:t>
      </w:r>
    </w:p>
    <w:p w:rsidR="00956C17" w:rsidRPr="007C0B7E" w:rsidRDefault="001C1EC7" w:rsidP="007C0B7E">
      <w:pPr>
        <w:tabs>
          <w:tab w:val="left" w:pos="567"/>
        </w:tabs>
        <w:ind w:left="709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5.4</w:t>
      </w:r>
      <w:r w:rsidRPr="007C0B7E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  <w:u w:val="single"/>
        </w:rPr>
        <w:t>Půl roční zkouška činnosti</w:t>
      </w:r>
      <w:r w:rsidR="00956C17" w:rsidRPr="007C0B7E">
        <w:rPr>
          <w:rFonts w:asciiTheme="minorHAnsi" w:hAnsiTheme="minorHAnsi" w:cstheme="minorHAnsi"/>
          <w:sz w:val="20"/>
        </w:rPr>
        <w:t xml:space="preserve"> </w:t>
      </w:r>
    </w:p>
    <w:p w:rsidR="001C1EC7" w:rsidRPr="007C0B7E" w:rsidRDefault="001C1EC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-</w:t>
      </w:r>
      <w:r w:rsidRPr="007C0B7E">
        <w:rPr>
          <w:rFonts w:asciiTheme="minorHAnsi" w:hAnsiTheme="minorHAnsi" w:cstheme="minorHAnsi"/>
          <w:b/>
          <w:sz w:val="20"/>
        </w:rPr>
        <w:tab/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se zavazuje provádět půlroční zkoušku činnosti EPS 1x za 6 měsíců a to v  </w:t>
      </w:r>
      <w:r w:rsidR="00660207" w:rsidRPr="007C0B7E">
        <w:rPr>
          <w:rFonts w:asciiTheme="minorHAnsi" w:hAnsiTheme="minorHAnsi" w:cstheme="minorHAnsi"/>
          <w:b/>
          <w:sz w:val="20"/>
        </w:rPr>
        <w:t>10</w:t>
      </w:r>
      <w:r w:rsidRPr="007C0B7E">
        <w:rPr>
          <w:rFonts w:asciiTheme="minorHAnsi" w:hAnsiTheme="minorHAnsi" w:cstheme="minorHAnsi"/>
          <w:sz w:val="20"/>
        </w:rPr>
        <w:t>. měsíci běžného roku.</w:t>
      </w:r>
    </w:p>
    <w:p w:rsidR="001C1EC7" w:rsidRPr="007C0B7E" w:rsidRDefault="001C1EC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-</w:t>
      </w:r>
      <w:r w:rsidRPr="007C0B7E">
        <w:rPr>
          <w:rFonts w:asciiTheme="minorHAnsi" w:hAnsiTheme="minorHAnsi" w:cstheme="minorHAnsi"/>
          <w:b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 xml:space="preserve">Přesný termín zkoušky ohlásí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objednateli min. 5 dnů před jejím plánovaným provedením.</w:t>
      </w:r>
    </w:p>
    <w:p w:rsidR="001C1EC7" w:rsidRPr="007C0B7E" w:rsidRDefault="001C1EC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 provedené zkoušce vyhotoví revizní zprávu, kterou předá objednateli spolu s účetním daňovým dokladem za provedenou  zkoušku.</w:t>
      </w:r>
    </w:p>
    <w:p w:rsidR="001C1EC7" w:rsidRDefault="001C1EC7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-</w:t>
      </w:r>
      <w:r w:rsidRPr="007C0B7E">
        <w:rPr>
          <w:rFonts w:asciiTheme="minorHAnsi" w:hAnsiTheme="minorHAnsi" w:cstheme="minorHAnsi"/>
          <w:sz w:val="20"/>
        </w:rPr>
        <w:tab/>
        <w:t xml:space="preserve">V termínu půl roční zkoušky činnosti, kde se kryje termín s kontrolou provozuschopnosti, kontrola </w:t>
      </w:r>
      <w:proofErr w:type="spellStart"/>
      <w:r w:rsidRPr="007C0B7E">
        <w:rPr>
          <w:rFonts w:asciiTheme="minorHAnsi" w:hAnsiTheme="minorHAnsi" w:cstheme="minorHAnsi"/>
          <w:sz w:val="20"/>
        </w:rPr>
        <w:t>prozuschopnosti</w:t>
      </w:r>
      <w:proofErr w:type="spellEnd"/>
      <w:r w:rsidRPr="007C0B7E">
        <w:rPr>
          <w:rFonts w:asciiTheme="minorHAnsi" w:hAnsiTheme="minorHAnsi" w:cstheme="minorHAnsi"/>
          <w:sz w:val="20"/>
        </w:rPr>
        <w:t xml:space="preserve">  plně nahrazuje zkoušku činnosti.</w:t>
      </w:r>
    </w:p>
    <w:p w:rsidR="00DF236B" w:rsidRPr="007C0B7E" w:rsidRDefault="00DF236B" w:rsidP="00DF236B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Četnost a rozsah prováděných revizí je vždy určována příslušnými právními předpisy v této oblasti. </w:t>
      </w:r>
    </w:p>
    <w:p w:rsidR="00DF236B" w:rsidRPr="007C0B7E" w:rsidRDefault="00DF236B" w:rsidP="007C0B7E">
      <w:pPr>
        <w:tabs>
          <w:tab w:val="left" w:pos="567"/>
        </w:tabs>
        <w:ind w:left="567"/>
        <w:rPr>
          <w:rFonts w:asciiTheme="minorHAnsi" w:hAnsiTheme="minorHAnsi" w:cstheme="minorHAnsi"/>
          <w:sz w:val="20"/>
        </w:rPr>
      </w:pPr>
    </w:p>
    <w:p w:rsidR="001C1EC7" w:rsidRPr="007C0B7E" w:rsidRDefault="001C1EC7" w:rsidP="007C0B7E">
      <w:pPr>
        <w:tabs>
          <w:tab w:val="left" w:pos="567"/>
        </w:tabs>
        <w:ind w:hanging="567"/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7C0B7E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VI. Smluvní pokuty</w:t>
      </w:r>
    </w:p>
    <w:p w:rsidR="00680612" w:rsidRPr="007C0B7E" w:rsidRDefault="00680612" w:rsidP="007C0B7E">
      <w:pPr>
        <w:tabs>
          <w:tab w:val="left" w:pos="567"/>
        </w:tabs>
        <w:ind w:hanging="567"/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7C0B7E">
      <w:pPr>
        <w:numPr>
          <w:ilvl w:val="1"/>
          <w:numId w:val="8"/>
        </w:numPr>
        <w:tabs>
          <w:tab w:val="clear" w:pos="360"/>
          <w:tab w:val="left" w:pos="567"/>
          <w:tab w:val="num" w:pos="709"/>
        </w:tabs>
        <w:ind w:left="709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V případě, že objednatel bude v prodlení s úhradou zaslaných daňových dokladů, je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oprávněn účtovat objednateli </w:t>
      </w:r>
      <w:r w:rsidR="00F00B1E" w:rsidRPr="007C0B7E">
        <w:rPr>
          <w:rFonts w:asciiTheme="minorHAnsi" w:hAnsiTheme="minorHAnsi" w:cstheme="minorHAnsi"/>
          <w:sz w:val="20"/>
        </w:rPr>
        <w:t>zákonný úrok z prodlení z</w:t>
      </w:r>
      <w:r w:rsidRPr="007C0B7E">
        <w:rPr>
          <w:rFonts w:asciiTheme="minorHAnsi" w:hAnsiTheme="minorHAnsi" w:cstheme="minorHAnsi"/>
          <w:sz w:val="20"/>
        </w:rPr>
        <w:t> příslušné fakturované částky</w:t>
      </w:r>
      <w:r w:rsidR="00E82D97" w:rsidRPr="007C0B7E">
        <w:rPr>
          <w:rFonts w:asciiTheme="minorHAnsi" w:hAnsiTheme="minorHAnsi" w:cstheme="minorHAnsi"/>
          <w:sz w:val="20"/>
        </w:rPr>
        <w:t xml:space="preserve"> za každý den prodlení</w:t>
      </w:r>
      <w:r w:rsidRPr="007C0B7E">
        <w:rPr>
          <w:rFonts w:asciiTheme="minorHAnsi" w:hAnsiTheme="minorHAnsi" w:cstheme="minorHAnsi"/>
          <w:sz w:val="20"/>
        </w:rPr>
        <w:t>.</w:t>
      </w:r>
    </w:p>
    <w:p w:rsidR="00660207" w:rsidRPr="007C0B7E" w:rsidRDefault="00660207" w:rsidP="007C0B7E">
      <w:pPr>
        <w:numPr>
          <w:ilvl w:val="1"/>
          <w:numId w:val="8"/>
        </w:numPr>
        <w:tabs>
          <w:tab w:val="clear" w:pos="360"/>
          <w:tab w:val="left" w:pos="567"/>
          <w:tab w:val="num" w:pos="709"/>
        </w:tabs>
        <w:ind w:left="709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V případě, že objednatel umožní přístup třetím osobám do zařízení CCTV a EPS </w:t>
      </w:r>
      <w:r w:rsidR="007C0B7E">
        <w:rPr>
          <w:rFonts w:asciiTheme="minorHAnsi" w:hAnsiTheme="minorHAnsi" w:cstheme="minorHAnsi"/>
          <w:sz w:val="20"/>
        </w:rPr>
        <w:t xml:space="preserve">bez souhlasu dodavatele </w:t>
      </w:r>
      <w:r w:rsidRPr="007C0B7E">
        <w:rPr>
          <w:rFonts w:asciiTheme="minorHAnsi" w:hAnsiTheme="minorHAnsi" w:cstheme="minorHAnsi"/>
          <w:sz w:val="20"/>
        </w:rPr>
        <w:t xml:space="preserve">je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oprávněn vy</w:t>
      </w:r>
      <w:r w:rsidR="00893F83">
        <w:rPr>
          <w:rFonts w:asciiTheme="minorHAnsi" w:hAnsiTheme="minorHAnsi" w:cstheme="minorHAnsi"/>
          <w:sz w:val="20"/>
        </w:rPr>
        <w:t>účtovat smluvní pokutu ve výši 1</w:t>
      </w:r>
      <w:r w:rsidRPr="007C0B7E">
        <w:rPr>
          <w:rFonts w:asciiTheme="minorHAnsi" w:hAnsiTheme="minorHAnsi" w:cstheme="minorHAnsi"/>
          <w:sz w:val="20"/>
        </w:rPr>
        <w:t>00 % z </w:t>
      </w:r>
      <w:r w:rsidR="007C0B7E">
        <w:rPr>
          <w:rFonts w:asciiTheme="minorHAnsi" w:hAnsiTheme="minorHAnsi" w:cstheme="minorHAnsi"/>
          <w:sz w:val="20"/>
        </w:rPr>
        <w:t>částky</w:t>
      </w:r>
      <w:r w:rsidRPr="007C0B7E">
        <w:rPr>
          <w:rFonts w:asciiTheme="minorHAnsi" w:hAnsiTheme="minorHAnsi" w:cstheme="minorHAnsi"/>
          <w:sz w:val="20"/>
        </w:rPr>
        <w:t xml:space="preserve"> fakturované za poslední uplynulý rok.</w:t>
      </w:r>
    </w:p>
    <w:p w:rsidR="001F7435" w:rsidRPr="007C0B7E" w:rsidRDefault="001F7435" w:rsidP="007C0B7E">
      <w:pPr>
        <w:numPr>
          <w:ilvl w:val="1"/>
          <w:numId w:val="8"/>
        </w:numPr>
        <w:tabs>
          <w:tab w:val="clear" w:pos="360"/>
          <w:tab w:val="left" w:pos="567"/>
          <w:tab w:val="num" w:pos="709"/>
        </w:tabs>
        <w:ind w:left="709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V případě, že bude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v časovém prodlení při dojezdu k servisnímu zásahu je objednatel oprávněn účtovat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="006722E4" w:rsidRPr="007C0B7E">
        <w:rPr>
          <w:rFonts w:asciiTheme="minorHAnsi" w:hAnsiTheme="minorHAnsi" w:cstheme="minorHAnsi"/>
          <w:sz w:val="20"/>
        </w:rPr>
        <w:t>i smluvní pokutu ve výši 350</w:t>
      </w:r>
      <w:r w:rsidR="00D64CD5" w:rsidRPr="007C0B7E">
        <w:rPr>
          <w:rFonts w:asciiTheme="minorHAnsi" w:hAnsiTheme="minorHAnsi" w:cstheme="minorHAnsi"/>
          <w:sz w:val="20"/>
        </w:rPr>
        <w:t>,-Kč za každou hodinu prodlení.</w:t>
      </w:r>
    </w:p>
    <w:p w:rsidR="00042229" w:rsidRPr="007C0B7E" w:rsidRDefault="00505EF7" w:rsidP="007C0B7E">
      <w:pPr>
        <w:numPr>
          <w:ilvl w:val="1"/>
          <w:numId w:val="8"/>
        </w:numPr>
        <w:tabs>
          <w:tab w:val="clear" w:pos="360"/>
          <w:tab w:val="left" w:pos="567"/>
          <w:tab w:val="num" w:pos="709"/>
        </w:tabs>
        <w:ind w:left="709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V případě, že nebude dodavatel opakovaně provádět práce prostřednictvím vyškolených pracovníků je objednatel oprávněn vyúčtovat obje</w:t>
      </w:r>
      <w:r w:rsidR="00893F83">
        <w:rPr>
          <w:rFonts w:asciiTheme="minorHAnsi" w:hAnsiTheme="minorHAnsi" w:cstheme="minorHAnsi"/>
          <w:sz w:val="20"/>
        </w:rPr>
        <w:t>dnateli smluvní pokutu ve výši 1</w:t>
      </w:r>
      <w:r w:rsidR="00DF236B">
        <w:rPr>
          <w:rFonts w:asciiTheme="minorHAnsi" w:hAnsiTheme="minorHAnsi" w:cstheme="minorHAnsi"/>
          <w:sz w:val="20"/>
        </w:rPr>
        <w:t xml:space="preserve">00% </w:t>
      </w:r>
      <w:r w:rsidRPr="007C0B7E">
        <w:rPr>
          <w:rFonts w:asciiTheme="minorHAnsi" w:hAnsiTheme="minorHAnsi" w:cstheme="minorHAnsi"/>
          <w:sz w:val="20"/>
        </w:rPr>
        <w:t>z příslušné sumy fakturované částky za poslední uplynulý rok.</w:t>
      </w:r>
    </w:p>
    <w:p w:rsidR="001C1EC7" w:rsidRPr="007C0B7E" w:rsidRDefault="001C1EC7" w:rsidP="007C0B7E">
      <w:pPr>
        <w:tabs>
          <w:tab w:val="left" w:pos="567"/>
        </w:tabs>
        <w:ind w:hanging="567"/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7C0B7E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 xml:space="preserve">VII. Povinnosti </w:t>
      </w:r>
      <w:r w:rsidR="00505EF7" w:rsidRPr="007C0B7E">
        <w:rPr>
          <w:rFonts w:asciiTheme="minorHAnsi" w:hAnsiTheme="minorHAnsi" w:cstheme="minorHAnsi"/>
          <w:b/>
          <w:sz w:val="20"/>
        </w:rPr>
        <w:t>dodavatel</w:t>
      </w:r>
      <w:r w:rsidRPr="007C0B7E">
        <w:rPr>
          <w:rFonts w:asciiTheme="minorHAnsi" w:hAnsiTheme="minorHAnsi" w:cstheme="minorHAnsi"/>
          <w:b/>
          <w:sz w:val="20"/>
        </w:rPr>
        <w:t>e</w:t>
      </w:r>
    </w:p>
    <w:p w:rsidR="00680612" w:rsidRPr="007C0B7E" w:rsidRDefault="00680612" w:rsidP="007C0B7E">
      <w:pPr>
        <w:tabs>
          <w:tab w:val="left" w:pos="567"/>
        </w:tabs>
        <w:ind w:hanging="567"/>
        <w:rPr>
          <w:rFonts w:asciiTheme="minorHAnsi" w:hAnsiTheme="minorHAnsi" w:cstheme="minorHAnsi"/>
          <w:sz w:val="20"/>
        </w:rPr>
      </w:pPr>
    </w:p>
    <w:p w:rsidR="00361F34" w:rsidRPr="007C0B7E" w:rsidRDefault="00505EF7" w:rsidP="007C0B7E">
      <w:pPr>
        <w:numPr>
          <w:ilvl w:val="1"/>
          <w:numId w:val="5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garantuje, že úkony ze smlouvy vyplývající bude provádět pouze prostřednictvím vyškolených pracovníků. Práce budou provád</w:t>
      </w:r>
      <w:r w:rsidR="00361F34" w:rsidRPr="007C0B7E">
        <w:rPr>
          <w:rFonts w:asciiTheme="minorHAnsi" w:hAnsiTheme="minorHAnsi" w:cstheme="minorHAnsi"/>
          <w:sz w:val="20"/>
        </w:rPr>
        <w:t>ěny v souladu s platnými normativními požadavky</w:t>
      </w:r>
      <w:r w:rsidR="00680612" w:rsidRPr="007C0B7E">
        <w:rPr>
          <w:rFonts w:asciiTheme="minorHAnsi" w:hAnsiTheme="minorHAnsi" w:cstheme="minorHAnsi"/>
          <w:sz w:val="20"/>
        </w:rPr>
        <w:t>,</w:t>
      </w:r>
      <w:r w:rsidR="00361F34" w:rsidRPr="007C0B7E">
        <w:rPr>
          <w:rFonts w:asciiTheme="minorHAnsi" w:hAnsiTheme="minorHAnsi" w:cstheme="minorHAnsi"/>
          <w:sz w:val="20"/>
        </w:rPr>
        <w:t xml:space="preserve"> způsobem stanoveným právními předpisy a průvodní dokumentací výrobce zařízení.</w:t>
      </w:r>
      <w:r w:rsidR="00680612" w:rsidRPr="007C0B7E">
        <w:rPr>
          <w:rFonts w:asciiTheme="minorHAnsi" w:hAnsiTheme="minorHAnsi" w:cstheme="minorHAnsi"/>
          <w:sz w:val="20"/>
        </w:rPr>
        <w:t xml:space="preserve"> </w:t>
      </w:r>
    </w:p>
    <w:p w:rsidR="00680612" w:rsidRPr="007C0B7E" w:rsidRDefault="00505EF7" w:rsidP="007C0B7E">
      <w:pPr>
        <w:numPr>
          <w:ilvl w:val="1"/>
          <w:numId w:val="5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Dodavatel</w:t>
      </w:r>
      <w:r w:rsidR="00361F34" w:rsidRPr="007C0B7E">
        <w:rPr>
          <w:rFonts w:asciiTheme="minorHAnsi" w:hAnsiTheme="minorHAnsi" w:cstheme="minorHAnsi"/>
          <w:sz w:val="20"/>
        </w:rPr>
        <w:t xml:space="preserve"> se zavazuje vykonávat činnost v souladu s interními provozními předpisy objednatele, se kterými bude </w:t>
      </w:r>
      <w:r w:rsidRPr="007C0B7E">
        <w:rPr>
          <w:rFonts w:asciiTheme="minorHAnsi" w:hAnsiTheme="minorHAnsi" w:cstheme="minorHAnsi"/>
          <w:sz w:val="20"/>
        </w:rPr>
        <w:t>dodavatel</w:t>
      </w:r>
      <w:r w:rsidR="00361F34" w:rsidRPr="007C0B7E">
        <w:rPr>
          <w:rFonts w:asciiTheme="minorHAnsi" w:hAnsiTheme="minorHAnsi" w:cstheme="minorHAnsi"/>
          <w:sz w:val="20"/>
        </w:rPr>
        <w:t xml:space="preserve"> obeznámen </w:t>
      </w:r>
      <w:r w:rsidR="00680612" w:rsidRPr="007C0B7E">
        <w:rPr>
          <w:rFonts w:asciiTheme="minorHAnsi" w:hAnsiTheme="minorHAnsi" w:cstheme="minorHAnsi"/>
          <w:sz w:val="20"/>
        </w:rPr>
        <w:t>a s předpisy bezpečnosti práce.</w:t>
      </w:r>
    </w:p>
    <w:p w:rsidR="00680612" w:rsidRPr="007C0B7E" w:rsidRDefault="00505EF7" w:rsidP="007C0B7E">
      <w:pPr>
        <w:numPr>
          <w:ilvl w:val="1"/>
          <w:numId w:val="5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se zavazuje udržovat všechny skutečnosti související se vztahem obou smluvních stran v tajnosti.</w:t>
      </w:r>
    </w:p>
    <w:p w:rsidR="00680612" w:rsidRPr="007C0B7E" w:rsidRDefault="00505EF7" w:rsidP="007C0B7E">
      <w:pPr>
        <w:numPr>
          <w:ilvl w:val="1"/>
          <w:numId w:val="5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neodpovídá za připojené sítě a zařízení, které spravují jiné servisní organizace.</w:t>
      </w:r>
    </w:p>
    <w:p w:rsidR="00680612" w:rsidRPr="007C0B7E" w:rsidRDefault="00505EF7" w:rsidP="007C0B7E">
      <w:pPr>
        <w:numPr>
          <w:ilvl w:val="1"/>
          <w:numId w:val="5"/>
        </w:numPr>
        <w:tabs>
          <w:tab w:val="clear" w:pos="570"/>
          <w:tab w:val="left" w:pos="567"/>
        </w:tabs>
        <w:ind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Dodavatel</w:t>
      </w:r>
      <w:r w:rsidR="00680612" w:rsidRPr="007C0B7E">
        <w:rPr>
          <w:rFonts w:asciiTheme="minorHAnsi" w:hAnsiTheme="minorHAnsi" w:cstheme="minorHAnsi"/>
          <w:sz w:val="20"/>
        </w:rPr>
        <w:t xml:space="preserve"> je povinen v případě výpovědi smlouvy ze strany objednatele provést mimořádnou revizi zařízení. </w:t>
      </w:r>
    </w:p>
    <w:p w:rsidR="00680612" w:rsidRPr="007C0B7E" w:rsidRDefault="00680612" w:rsidP="007C0B7E">
      <w:pPr>
        <w:tabs>
          <w:tab w:val="left" w:pos="567"/>
        </w:tabs>
        <w:ind w:hanging="567"/>
        <w:rPr>
          <w:rFonts w:asciiTheme="minorHAnsi" w:hAnsiTheme="minorHAnsi" w:cstheme="minorHAnsi"/>
          <w:sz w:val="20"/>
        </w:rPr>
      </w:pPr>
    </w:p>
    <w:p w:rsidR="00ED3696" w:rsidRPr="007C0B7E" w:rsidRDefault="00ED3696" w:rsidP="007C0B7E">
      <w:pPr>
        <w:tabs>
          <w:tab w:val="left" w:pos="567"/>
        </w:tabs>
        <w:ind w:hanging="567"/>
        <w:jc w:val="center"/>
        <w:rPr>
          <w:rFonts w:asciiTheme="minorHAnsi" w:hAnsiTheme="minorHAnsi" w:cstheme="minorHAnsi"/>
          <w:sz w:val="20"/>
        </w:rPr>
      </w:pPr>
    </w:p>
    <w:p w:rsidR="00680612" w:rsidRPr="007C0B7E" w:rsidRDefault="00680612" w:rsidP="007C0B7E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VIII. Povinnosti objednatele</w:t>
      </w:r>
    </w:p>
    <w:p w:rsidR="00680612" w:rsidRPr="007C0B7E" w:rsidRDefault="00680612" w:rsidP="007C0B7E">
      <w:pPr>
        <w:tabs>
          <w:tab w:val="left" w:pos="567"/>
        </w:tabs>
        <w:ind w:hanging="567"/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7C0B7E">
      <w:pPr>
        <w:numPr>
          <w:ilvl w:val="1"/>
          <w:numId w:val="6"/>
        </w:numPr>
        <w:tabs>
          <w:tab w:val="clear" w:pos="360"/>
          <w:tab w:val="num" w:pos="540"/>
          <w:tab w:val="left" w:pos="567"/>
        </w:tabs>
        <w:ind w:left="540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Objednatel je povinen bez zbytečného odkladu oznámit vzniklou závadu </w:t>
      </w:r>
      <w:r w:rsidR="00505EF7" w:rsidRPr="007C0B7E"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>i. Závadu zapíše do provozní knihy.</w:t>
      </w:r>
    </w:p>
    <w:p w:rsidR="00680612" w:rsidRPr="007C0B7E" w:rsidRDefault="00361F34" w:rsidP="007C0B7E">
      <w:pPr>
        <w:numPr>
          <w:ilvl w:val="1"/>
          <w:numId w:val="6"/>
        </w:numPr>
        <w:tabs>
          <w:tab w:val="clear" w:pos="360"/>
          <w:tab w:val="num" w:pos="540"/>
          <w:tab w:val="left" w:pos="567"/>
        </w:tabs>
        <w:ind w:left="540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Objednatel se zavazuje zamezit</w:t>
      </w:r>
      <w:r w:rsidR="00882FFE" w:rsidRPr="007C0B7E">
        <w:rPr>
          <w:rFonts w:asciiTheme="minorHAnsi" w:hAnsiTheme="minorHAnsi" w:cstheme="minorHAnsi"/>
          <w:sz w:val="20"/>
        </w:rPr>
        <w:t xml:space="preserve"> třetím osobá</w:t>
      </w:r>
      <w:r w:rsidR="00D64CD5" w:rsidRPr="007C0B7E">
        <w:rPr>
          <w:rFonts w:asciiTheme="minorHAnsi" w:hAnsiTheme="minorHAnsi" w:cstheme="minorHAnsi"/>
          <w:sz w:val="20"/>
        </w:rPr>
        <w:t>m přístup do zařízení (</w:t>
      </w:r>
      <w:r w:rsidR="002A1034">
        <w:rPr>
          <w:rFonts w:asciiTheme="minorHAnsi" w:hAnsiTheme="minorHAnsi" w:cstheme="minorHAnsi"/>
          <w:sz w:val="20"/>
        </w:rPr>
        <w:t>uvedených v příloze</w:t>
      </w:r>
      <w:r w:rsidR="00D64CD5" w:rsidRPr="007C0B7E">
        <w:rPr>
          <w:rFonts w:asciiTheme="minorHAnsi" w:hAnsiTheme="minorHAnsi" w:cstheme="minorHAnsi"/>
          <w:sz w:val="20"/>
        </w:rPr>
        <w:t xml:space="preserve"> č. 1)</w:t>
      </w:r>
      <w:r w:rsidR="00882FFE" w:rsidRPr="007C0B7E">
        <w:rPr>
          <w:rFonts w:asciiTheme="minorHAnsi" w:hAnsiTheme="minorHAnsi" w:cstheme="minorHAnsi"/>
          <w:sz w:val="20"/>
        </w:rPr>
        <w:t>.</w:t>
      </w:r>
    </w:p>
    <w:p w:rsidR="007105E7" w:rsidRPr="007C0B7E" w:rsidRDefault="00882FFE" w:rsidP="007C0B7E">
      <w:pPr>
        <w:numPr>
          <w:ilvl w:val="1"/>
          <w:numId w:val="6"/>
        </w:numPr>
        <w:tabs>
          <w:tab w:val="clear" w:pos="360"/>
          <w:tab w:val="left" w:pos="567"/>
        </w:tabs>
        <w:ind w:left="567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Objednatel</w:t>
      </w:r>
      <w:r w:rsidR="007105E7" w:rsidRPr="007C0B7E">
        <w:rPr>
          <w:rFonts w:asciiTheme="minorHAnsi" w:hAnsiTheme="minorHAnsi" w:cstheme="minorHAnsi"/>
          <w:sz w:val="20"/>
        </w:rPr>
        <w:t xml:space="preserve"> se zavazuje zajistit přístup do míst provádění oprav, </w:t>
      </w:r>
      <w:r w:rsidR="00A2062C" w:rsidRPr="007C0B7E">
        <w:rPr>
          <w:rFonts w:asciiTheme="minorHAnsi" w:hAnsiTheme="minorHAnsi" w:cstheme="minorHAnsi"/>
          <w:sz w:val="20"/>
        </w:rPr>
        <w:t xml:space="preserve">kontrol a zkoušek </w:t>
      </w:r>
      <w:r w:rsidR="003E7FD1" w:rsidRPr="007C0B7E">
        <w:rPr>
          <w:rFonts w:asciiTheme="minorHAnsi" w:hAnsiTheme="minorHAnsi" w:cstheme="minorHAnsi"/>
          <w:sz w:val="20"/>
        </w:rPr>
        <w:t xml:space="preserve"> (zdvihací plošina </w:t>
      </w:r>
      <w:r w:rsidR="007105E7" w:rsidRPr="007C0B7E">
        <w:rPr>
          <w:rFonts w:asciiTheme="minorHAnsi" w:hAnsiTheme="minorHAnsi" w:cstheme="minorHAnsi"/>
          <w:sz w:val="20"/>
        </w:rPr>
        <w:t>apod.).</w:t>
      </w:r>
    </w:p>
    <w:p w:rsidR="00A2062C" w:rsidRPr="007C0B7E" w:rsidRDefault="00A2062C" w:rsidP="007C0B7E">
      <w:pPr>
        <w:tabs>
          <w:tab w:val="left" w:pos="567"/>
        </w:tabs>
        <w:ind w:hanging="567"/>
        <w:jc w:val="center"/>
        <w:rPr>
          <w:rFonts w:asciiTheme="minorHAnsi" w:hAnsiTheme="minorHAnsi" w:cstheme="minorHAnsi"/>
          <w:b/>
          <w:sz w:val="20"/>
        </w:rPr>
      </w:pPr>
    </w:p>
    <w:p w:rsidR="00DF236B" w:rsidRPr="007C0B7E" w:rsidRDefault="00DF236B" w:rsidP="007C0B7E">
      <w:pPr>
        <w:tabs>
          <w:tab w:val="left" w:pos="567"/>
        </w:tabs>
        <w:ind w:hanging="567"/>
        <w:jc w:val="center"/>
        <w:rPr>
          <w:rFonts w:asciiTheme="minorHAnsi" w:hAnsiTheme="minorHAnsi" w:cstheme="minorHAnsi"/>
          <w:b/>
          <w:sz w:val="20"/>
        </w:rPr>
      </w:pPr>
    </w:p>
    <w:p w:rsidR="00680612" w:rsidRPr="007C0B7E" w:rsidRDefault="00680612" w:rsidP="007C0B7E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0"/>
        </w:rPr>
      </w:pPr>
      <w:r w:rsidRPr="007C0B7E">
        <w:rPr>
          <w:rFonts w:asciiTheme="minorHAnsi" w:hAnsiTheme="minorHAnsi" w:cstheme="minorHAnsi"/>
          <w:b/>
          <w:sz w:val="20"/>
        </w:rPr>
        <w:t>IX. Závěrečná ustanovení</w:t>
      </w:r>
    </w:p>
    <w:p w:rsidR="00680612" w:rsidRPr="007C0B7E" w:rsidRDefault="00680612" w:rsidP="007C0B7E">
      <w:pPr>
        <w:tabs>
          <w:tab w:val="left" w:pos="567"/>
        </w:tabs>
        <w:ind w:hanging="567"/>
        <w:rPr>
          <w:rFonts w:asciiTheme="minorHAnsi" w:hAnsiTheme="minorHAnsi" w:cstheme="minorHAnsi"/>
          <w:b/>
          <w:sz w:val="20"/>
        </w:rPr>
      </w:pPr>
    </w:p>
    <w:p w:rsidR="007C0B7E" w:rsidRPr="007C0B7E" w:rsidRDefault="00680612" w:rsidP="007C0B7E">
      <w:pPr>
        <w:numPr>
          <w:ilvl w:val="1"/>
          <w:numId w:val="7"/>
        </w:numPr>
        <w:tabs>
          <w:tab w:val="clear" w:pos="360"/>
          <w:tab w:val="num" w:pos="540"/>
          <w:tab w:val="left" w:pos="567"/>
        </w:tabs>
        <w:ind w:left="540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Smlouva se uzavírá na dobu určitou</w:t>
      </w:r>
      <w:r w:rsidR="00BA2007">
        <w:rPr>
          <w:rFonts w:asciiTheme="minorHAnsi" w:hAnsiTheme="minorHAnsi" w:cstheme="minorHAnsi"/>
          <w:sz w:val="20"/>
        </w:rPr>
        <w:t xml:space="preserve">, </w:t>
      </w:r>
      <w:r w:rsidR="000C325D" w:rsidRPr="000C325D">
        <w:rPr>
          <w:rFonts w:asciiTheme="minorHAnsi" w:hAnsiTheme="minorHAnsi" w:cstheme="minorHAnsi"/>
          <w:b/>
          <w:sz w:val="20"/>
        </w:rPr>
        <w:t>od 1. 1. 2023 do 31. 12. 2025</w:t>
      </w:r>
      <w:r w:rsidR="00BA2007">
        <w:rPr>
          <w:rFonts w:asciiTheme="minorHAnsi" w:hAnsiTheme="minorHAnsi" w:cstheme="minorHAnsi"/>
          <w:sz w:val="20"/>
        </w:rPr>
        <w:t>.</w:t>
      </w:r>
      <w:r w:rsidRPr="007C0B7E">
        <w:rPr>
          <w:rFonts w:asciiTheme="minorHAnsi" w:hAnsiTheme="minorHAnsi" w:cstheme="minorHAnsi"/>
          <w:sz w:val="20"/>
        </w:rPr>
        <w:t xml:space="preserve"> Smlouvu lze vypovědět písemnou </w:t>
      </w:r>
      <w:r w:rsidR="00505EF7" w:rsidRPr="007C0B7E">
        <w:rPr>
          <w:rFonts w:asciiTheme="minorHAnsi" w:hAnsiTheme="minorHAnsi" w:cstheme="minorHAnsi"/>
          <w:sz w:val="20"/>
        </w:rPr>
        <w:t>výpovědí</w:t>
      </w:r>
      <w:r w:rsidR="00181DB2">
        <w:rPr>
          <w:rFonts w:asciiTheme="minorHAnsi" w:hAnsiTheme="minorHAnsi" w:cstheme="minorHAnsi"/>
          <w:sz w:val="20"/>
        </w:rPr>
        <w:t xml:space="preserve"> </w:t>
      </w:r>
      <w:r w:rsidR="00DF236B">
        <w:rPr>
          <w:rFonts w:asciiTheme="minorHAnsi" w:hAnsiTheme="minorHAnsi" w:cstheme="minorHAnsi"/>
          <w:sz w:val="20"/>
        </w:rPr>
        <w:t xml:space="preserve">objednatele </w:t>
      </w:r>
      <w:r w:rsidR="00181DB2">
        <w:rPr>
          <w:rFonts w:asciiTheme="minorHAnsi" w:hAnsiTheme="minorHAnsi" w:cstheme="minorHAnsi"/>
          <w:sz w:val="20"/>
        </w:rPr>
        <w:t>bez uvedení důvodů</w:t>
      </w:r>
      <w:r w:rsidR="00505EF7" w:rsidRPr="007C0B7E">
        <w:rPr>
          <w:rFonts w:asciiTheme="minorHAnsi" w:hAnsiTheme="minorHAnsi" w:cstheme="minorHAnsi"/>
          <w:sz w:val="20"/>
        </w:rPr>
        <w:t>. Výpovědní lhůta činí 6</w:t>
      </w:r>
      <w:r w:rsidRPr="007C0B7E">
        <w:rPr>
          <w:rFonts w:asciiTheme="minorHAnsi" w:hAnsiTheme="minorHAnsi" w:cstheme="minorHAnsi"/>
          <w:sz w:val="20"/>
        </w:rPr>
        <w:t xml:space="preserve"> měsíc</w:t>
      </w:r>
      <w:r w:rsidR="00181DB2">
        <w:rPr>
          <w:rFonts w:asciiTheme="minorHAnsi" w:hAnsiTheme="minorHAnsi" w:cstheme="minorHAnsi"/>
          <w:sz w:val="20"/>
        </w:rPr>
        <w:t>ů</w:t>
      </w:r>
      <w:r w:rsidRPr="007C0B7E">
        <w:rPr>
          <w:rFonts w:asciiTheme="minorHAnsi" w:hAnsiTheme="minorHAnsi" w:cstheme="minorHAnsi"/>
          <w:sz w:val="20"/>
        </w:rPr>
        <w:t xml:space="preserve"> a začíná </w:t>
      </w:r>
      <w:r w:rsidR="007475B6" w:rsidRPr="007C0B7E">
        <w:rPr>
          <w:rFonts w:asciiTheme="minorHAnsi" w:hAnsiTheme="minorHAnsi" w:cstheme="minorHAnsi"/>
          <w:sz w:val="20"/>
        </w:rPr>
        <w:t xml:space="preserve">běžet </w:t>
      </w:r>
      <w:r w:rsidRPr="007C0B7E">
        <w:rPr>
          <w:rFonts w:asciiTheme="minorHAnsi" w:hAnsiTheme="minorHAnsi" w:cstheme="minorHAnsi"/>
          <w:sz w:val="20"/>
        </w:rPr>
        <w:t>prvním dnem následujícího měsíce po doručení výpovědi druhé smluvní straně.</w:t>
      </w:r>
    </w:p>
    <w:p w:rsidR="007C0B7E" w:rsidRPr="007C0B7E" w:rsidRDefault="007C0B7E" w:rsidP="007C0B7E">
      <w:pPr>
        <w:numPr>
          <w:ilvl w:val="1"/>
          <w:numId w:val="7"/>
        </w:numPr>
        <w:tabs>
          <w:tab w:val="clear" w:pos="360"/>
          <w:tab w:val="num" w:pos="540"/>
          <w:tab w:val="left" w:pos="567"/>
        </w:tabs>
        <w:ind w:left="540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4218D7" w:rsidRDefault="004218D7" w:rsidP="004218D7">
      <w:pPr>
        <w:tabs>
          <w:tab w:val="left" w:pos="567"/>
        </w:tabs>
        <w:ind w:left="540"/>
        <w:rPr>
          <w:rFonts w:asciiTheme="minorHAnsi" w:hAnsiTheme="minorHAnsi" w:cstheme="minorHAnsi"/>
          <w:sz w:val="20"/>
        </w:rPr>
      </w:pPr>
    </w:p>
    <w:p w:rsidR="007C0B7E" w:rsidRPr="007C0B7E" w:rsidRDefault="007C0B7E" w:rsidP="007C0B7E">
      <w:pPr>
        <w:numPr>
          <w:ilvl w:val="1"/>
          <w:numId w:val="7"/>
        </w:numPr>
        <w:tabs>
          <w:tab w:val="clear" w:pos="360"/>
          <w:tab w:val="num" w:pos="540"/>
          <w:tab w:val="left" w:pos="567"/>
        </w:tabs>
        <w:ind w:left="540" w:hanging="567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lastRenderedPageBreak/>
        <w:t xml:space="preserve">Objednatel je od smlouvy kromě jiných ve smlouvě sjednaných důvodů oprávněn odstoupit při podstatném porušení smlouvy </w:t>
      </w:r>
      <w:r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em, a to zejména při: </w:t>
      </w:r>
    </w:p>
    <w:p w:rsidR="007C0B7E" w:rsidRPr="007C0B7E" w:rsidRDefault="007C0B7E" w:rsidP="007C0B7E">
      <w:pPr>
        <w:pStyle w:val="Zkladntext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spacing w:before="0" w:after="0"/>
        <w:ind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prodlení s prováděním díla dle čl. V. smlouvy o dobu delší než 60 dní,</w:t>
      </w:r>
    </w:p>
    <w:p w:rsidR="00181DB2" w:rsidRDefault="007C0B7E" w:rsidP="00181DB2">
      <w:pPr>
        <w:pStyle w:val="Zkladntext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spacing w:before="0" w:after="0"/>
        <w:ind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zjištění závažných nedostatků či chyb významně snižující kvalitu nebo hod</w:t>
      </w:r>
      <w:r w:rsidR="00181DB2">
        <w:rPr>
          <w:rFonts w:asciiTheme="minorHAnsi" w:hAnsiTheme="minorHAnsi" w:cstheme="minorHAnsi"/>
          <w:sz w:val="20"/>
        </w:rPr>
        <w:t>notu díla, jakož i jiná závažná</w:t>
      </w:r>
    </w:p>
    <w:p w:rsidR="007C0B7E" w:rsidRPr="007C0B7E" w:rsidRDefault="007C0B7E" w:rsidP="00181DB2">
      <w:pPr>
        <w:pStyle w:val="Zkladntext"/>
        <w:tabs>
          <w:tab w:val="left" w:pos="567"/>
        </w:tabs>
        <w:overflowPunct/>
        <w:autoSpaceDE/>
        <w:autoSpaceDN/>
        <w:adjustRightInd/>
        <w:spacing w:before="0" w:after="0"/>
        <w:ind w:left="567" w:firstLine="0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porušení smlouvy, v důsledku kterých bude nebo může být </w:t>
      </w:r>
      <w:r w:rsidR="00181DB2">
        <w:rPr>
          <w:rFonts w:asciiTheme="minorHAnsi" w:hAnsiTheme="minorHAnsi" w:cstheme="minorHAnsi"/>
          <w:sz w:val="20"/>
        </w:rPr>
        <w:t>plnění předmětu smlouvy</w:t>
      </w:r>
      <w:r w:rsidRPr="007C0B7E">
        <w:rPr>
          <w:rFonts w:asciiTheme="minorHAnsi" w:hAnsiTheme="minorHAnsi" w:cstheme="minorHAnsi"/>
          <w:sz w:val="20"/>
        </w:rPr>
        <w:t xml:space="preserve"> co do termínů i kvality zásadně ohroženo. </w:t>
      </w:r>
    </w:p>
    <w:p w:rsidR="007C0B7E" w:rsidRPr="007C0B7E" w:rsidRDefault="007C0B7E" w:rsidP="00241DC7">
      <w:pPr>
        <w:pStyle w:val="Zkladntext"/>
        <w:numPr>
          <w:ilvl w:val="1"/>
          <w:numId w:val="7"/>
        </w:numPr>
        <w:tabs>
          <w:tab w:val="clear" w:pos="360"/>
          <w:tab w:val="num" w:pos="0"/>
        </w:tabs>
        <w:overflowPunct/>
        <w:autoSpaceDE/>
        <w:autoSpaceDN/>
        <w:adjustRightInd/>
        <w:spacing w:before="0" w:after="0"/>
        <w:ind w:left="567" w:hanging="567"/>
        <w:textAlignment w:val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bCs/>
          <w:sz w:val="20"/>
        </w:rPr>
        <w:t xml:space="preserve"> má právo od smlouvy odstoupit </w:t>
      </w:r>
      <w:r w:rsidRPr="007C0B7E">
        <w:rPr>
          <w:rFonts w:asciiTheme="minorHAnsi" w:hAnsiTheme="minorHAnsi" w:cstheme="minorHAnsi"/>
          <w:sz w:val="20"/>
        </w:rPr>
        <w:t xml:space="preserve">v případě, že překážky na straně objednatele mu dlouhodobě znemožňují řádné provádění díla. </w:t>
      </w:r>
    </w:p>
    <w:p w:rsidR="007C0B7E" w:rsidRPr="007C0B7E" w:rsidRDefault="007C0B7E" w:rsidP="007C0B7E">
      <w:pPr>
        <w:pStyle w:val="Zkladntext"/>
        <w:numPr>
          <w:ilvl w:val="1"/>
          <w:numId w:val="7"/>
        </w:numPr>
        <w:tabs>
          <w:tab w:val="clear" w:pos="360"/>
          <w:tab w:val="num" w:pos="567"/>
        </w:tabs>
        <w:overflowPunct/>
        <w:autoSpaceDE/>
        <w:autoSpaceDN/>
        <w:adjustRightInd/>
        <w:spacing w:before="0" w:after="0"/>
        <w:ind w:left="567"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Tato smlouva byla sepsána ve třech (3) totožných vyhotoveních, z toho objednatel obdržel dvě (2) a </w:t>
      </w:r>
      <w:r>
        <w:rPr>
          <w:rFonts w:asciiTheme="minorHAnsi" w:hAnsiTheme="minorHAnsi" w:cstheme="minorHAnsi"/>
          <w:sz w:val="20"/>
        </w:rPr>
        <w:t>dodavatel</w:t>
      </w:r>
      <w:r w:rsidRPr="007C0B7E">
        <w:rPr>
          <w:rFonts w:asciiTheme="minorHAnsi" w:hAnsiTheme="minorHAnsi" w:cstheme="minorHAnsi"/>
          <w:sz w:val="20"/>
        </w:rPr>
        <w:t xml:space="preserve"> jedno (1) vyhotovení.</w:t>
      </w:r>
    </w:p>
    <w:p w:rsidR="007C0B7E" w:rsidRPr="007C0B7E" w:rsidRDefault="007C0B7E" w:rsidP="007C0B7E">
      <w:pPr>
        <w:pStyle w:val="Zkladntext"/>
        <w:numPr>
          <w:ilvl w:val="1"/>
          <w:numId w:val="7"/>
        </w:numPr>
        <w:tabs>
          <w:tab w:val="clear" w:pos="360"/>
          <w:tab w:val="num" w:pos="567"/>
        </w:tabs>
        <w:overflowPunct/>
        <w:autoSpaceDE/>
        <w:autoSpaceDN/>
        <w:adjustRightInd/>
        <w:spacing w:before="0" w:after="0"/>
        <w:ind w:left="567"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color w:val="000000"/>
          <w:sz w:val="20"/>
        </w:rPr>
        <w:t xml:space="preserve">Tato smlouva nabývá platnosti a účinnosti dnem podpisu oběma smluvními stranami. Pokud tato smlouva podléhá povinnosti uveřejnění </w:t>
      </w:r>
      <w:r w:rsidRPr="007C0B7E">
        <w:rPr>
          <w:rFonts w:asciiTheme="minorHAnsi" w:hAnsiTheme="minorHAnsi" w:cstheme="minorHAnsi"/>
          <w:bCs/>
          <w:iCs/>
          <w:sz w:val="20"/>
        </w:rPr>
        <w:t>dle zákona č. 340/2015 Sb., o zvláštních podmínkách účinnosti některých smluv, uveřejňování těchto smluv a o registru smluv (zákon o registru smluv)</w:t>
      </w:r>
      <w:r w:rsidRPr="007C0B7E">
        <w:rPr>
          <w:rFonts w:asciiTheme="minorHAnsi" w:hAnsiTheme="minorHAnsi" w:cstheme="minorHAnsi"/>
          <w:color w:val="000000"/>
          <w:sz w:val="20"/>
        </w:rPr>
        <w:t>, nabude účinnosti dnem uveřejnění a její uveřejnění zajistí objednatel.</w:t>
      </w:r>
      <w:r w:rsidRPr="007C0B7E">
        <w:rPr>
          <w:rFonts w:asciiTheme="minorHAnsi" w:hAnsiTheme="minorHAnsi" w:cstheme="minorHAnsi"/>
          <w:snapToGrid w:val="0"/>
          <w:sz w:val="20"/>
        </w:rPr>
        <w:t xml:space="preserve"> Smluvní strany berou na vědomí, že tato smlouva může být předmětem zveřejnění i dle jiných právních předpisů.</w:t>
      </w:r>
    </w:p>
    <w:p w:rsidR="007C0B7E" w:rsidRPr="007C0B7E" w:rsidRDefault="007C0B7E" w:rsidP="007C0B7E">
      <w:pPr>
        <w:pStyle w:val="Zkladntext"/>
        <w:numPr>
          <w:ilvl w:val="1"/>
          <w:numId w:val="7"/>
        </w:numPr>
        <w:tabs>
          <w:tab w:val="clear" w:pos="360"/>
          <w:tab w:val="num" w:pos="567"/>
        </w:tabs>
        <w:overflowPunct/>
        <w:autoSpaceDE/>
        <w:autoSpaceDN/>
        <w:adjustRightInd/>
        <w:spacing w:before="0" w:after="0"/>
        <w:ind w:left="567"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7C0B7E" w:rsidRPr="007C0B7E" w:rsidRDefault="007C0B7E" w:rsidP="007C0B7E">
      <w:pPr>
        <w:pStyle w:val="Zkladntext"/>
        <w:numPr>
          <w:ilvl w:val="1"/>
          <w:numId w:val="7"/>
        </w:numPr>
        <w:tabs>
          <w:tab w:val="clear" w:pos="360"/>
          <w:tab w:val="num" w:pos="567"/>
        </w:tabs>
        <w:overflowPunct/>
        <w:autoSpaceDE/>
        <w:autoSpaceDN/>
        <w:adjustRightInd/>
        <w:spacing w:before="0" w:after="0"/>
        <w:ind w:left="567"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 xml:space="preserve">Smlouvu je možno měnit či doplňovat výhradně písemnými číslovanými dodatky. </w:t>
      </w:r>
    </w:p>
    <w:p w:rsidR="007C0B7E" w:rsidRPr="007C0B7E" w:rsidRDefault="007C0B7E" w:rsidP="007C0B7E">
      <w:pPr>
        <w:pStyle w:val="Zkladntext"/>
        <w:numPr>
          <w:ilvl w:val="1"/>
          <w:numId w:val="7"/>
        </w:numPr>
        <w:tabs>
          <w:tab w:val="clear" w:pos="360"/>
          <w:tab w:val="num" w:pos="567"/>
        </w:tabs>
        <w:overflowPunct/>
        <w:autoSpaceDE/>
        <w:autoSpaceDN/>
        <w:adjustRightInd/>
        <w:spacing w:before="0" w:after="0"/>
        <w:ind w:left="567"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7C0B7E" w:rsidRPr="007C0B7E" w:rsidRDefault="007C0B7E" w:rsidP="007C0B7E">
      <w:pPr>
        <w:pStyle w:val="Zkladntext"/>
        <w:numPr>
          <w:ilvl w:val="1"/>
          <w:numId w:val="7"/>
        </w:numPr>
        <w:tabs>
          <w:tab w:val="clear" w:pos="360"/>
          <w:tab w:val="num" w:pos="567"/>
        </w:tabs>
        <w:overflowPunct/>
        <w:autoSpaceDE/>
        <w:autoSpaceDN/>
        <w:adjustRightInd/>
        <w:spacing w:before="0" w:after="0"/>
        <w:ind w:left="567" w:hanging="567"/>
        <w:textAlignment w:val="auto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iCs/>
          <w:sz w:val="20"/>
        </w:rPr>
        <w:t xml:space="preserve">Informace k ochraně osobních údajů jsou ze strany NPÚ uveřejněny na webových stránkách </w:t>
      </w:r>
      <w:hyperlink r:id="rId9" w:history="1">
        <w:r w:rsidRPr="007C0B7E">
          <w:rPr>
            <w:rStyle w:val="Hypertextovodkaz"/>
            <w:rFonts w:asciiTheme="minorHAnsi" w:hAnsiTheme="minorHAnsi" w:cstheme="minorHAnsi"/>
            <w:iCs/>
            <w:sz w:val="20"/>
          </w:rPr>
          <w:t>www.npu.cz</w:t>
        </w:r>
      </w:hyperlink>
      <w:r w:rsidRPr="007C0B7E">
        <w:rPr>
          <w:rFonts w:asciiTheme="minorHAnsi" w:hAnsiTheme="minorHAnsi" w:cstheme="minorHAnsi"/>
          <w:iCs/>
          <w:sz w:val="20"/>
        </w:rPr>
        <w:t xml:space="preserve"> v sekci „Ochrana osobních údajů“.</w:t>
      </w:r>
    </w:p>
    <w:p w:rsidR="00680612" w:rsidRPr="007C0B7E" w:rsidRDefault="00680612" w:rsidP="00680612">
      <w:pPr>
        <w:rPr>
          <w:rFonts w:asciiTheme="minorHAnsi" w:hAnsiTheme="minorHAnsi" w:cstheme="minorHAnsi"/>
          <w:sz w:val="20"/>
        </w:rPr>
      </w:pPr>
    </w:p>
    <w:p w:rsidR="00042229" w:rsidRDefault="00042229" w:rsidP="00680612">
      <w:pPr>
        <w:rPr>
          <w:rFonts w:asciiTheme="minorHAnsi" w:hAnsiTheme="minorHAnsi" w:cstheme="minorHAnsi"/>
          <w:sz w:val="20"/>
        </w:rPr>
      </w:pPr>
    </w:p>
    <w:p w:rsidR="00A53068" w:rsidRPr="00893F83" w:rsidRDefault="00A53068" w:rsidP="00A317F3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rFonts w:asciiTheme="minorHAnsi" w:hAnsiTheme="minorHAnsi" w:cstheme="minorHAnsi"/>
          <w:sz w:val="20"/>
        </w:rPr>
      </w:pPr>
      <w:r w:rsidRPr="00893F83">
        <w:rPr>
          <w:rFonts w:asciiTheme="minorHAnsi" w:hAnsiTheme="minorHAnsi" w:cstheme="minorHAnsi"/>
          <w:sz w:val="20"/>
        </w:rPr>
        <w:t>Příloha č. 1</w:t>
      </w:r>
      <w:r w:rsidR="00893F83">
        <w:rPr>
          <w:rFonts w:asciiTheme="minorHAnsi" w:hAnsiTheme="minorHAnsi" w:cstheme="minorHAnsi"/>
          <w:sz w:val="20"/>
        </w:rPr>
        <w:t xml:space="preserve">: </w:t>
      </w:r>
      <w:r w:rsidR="00A317F3" w:rsidRPr="00893F83">
        <w:rPr>
          <w:rFonts w:asciiTheme="minorHAnsi" w:hAnsiTheme="minorHAnsi" w:cstheme="minorHAnsi"/>
          <w:sz w:val="20"/>
        </w:rPr>
        <w:t>Technická kusová specifikace předmětu smlouvy</w:t>
      </w:r>
      <w:r w:rsidR="00893F83">
        <w:rPr>
          <w:rFonts w:asciiTheme="minorHAnsi" w:hAnsiTheme="minorHAnsi" w:cstheme="minorHAnsi"/>
          <w:sz w:val="20"/>
        </w:rPr>
        <w:t>-zařízení objednatele</w:t>
      </w:r>
      <w:r w:rsidR="00A317F3" w:rsidRPr="00893F83">
        <w:rPr>
          <w:rFonts w:asciiTheme="minorHAnsi" w:hAnsiTheme="minorHAnsi" w:cstheme="minorHAnsi"/>
          <w:sz w:val="20"/>
        </w:rPr>
        <w:t>.</w:t>
      </w:r>
    </w:p>
    <w:p w:rsidR="00A53068" w:rsidRDefault="00A53068" w:rsidP="00680612">
      <w:pPr>
        <w:rPr>
          <w:rFonts w:asciiTheme="minorHAnsi" w:hAnsiTheme="minorHAnsi" w:cstheme="minorHAnsi"/>
          <w:sz w:val="20"/>
        </w:rPr>
      </w:pPr>
    </w:p>
    <w:p w:rsidR="00893F83" w:rsidRPr="007C0B7E" w:rsidRDefault="00893F83" w:rsidP="00680612">
      <w:pPr>
        <w:rPr>
          <w:rFonts w:asciiTheme="minorHAnsi" w:hAnsiTheme="minorHAnsi" w:cstheme="minorHAnsi"/>
          <w:sz w:val="20"/>
        </w:rPr>
      </w:pPr>
    </w:p>
    <w:p w:rsidR="00A53068" w:rsidRPr="007C0B7E" w:rsidRDefault="00A53068" w:rsidP="00A53068">
      <w:pPr>
        <w:ind w:firstLine="708"/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 xml:space="preserve"> Kroměříži </w:t>
      </w:r>
      <w:r w:rsidR="00BA2007">
        <w:rPr>
          <w:rFonts w:asciiTheme="minorHAnsi" w:hAnsiTheme="minorHAnsi" w:cstheme="minorHAnsi"/>
          <w:sz w:val="20"/>
        </w:rPr>
        <w:t>dne 10.</w:t>
      </w:r>
      <w:r w:rsidR="00181DB2">
        <w:rPr>
          <w:rFonts w:asciiTheme="minorHAnsi" w:hAnsiTheme="minorHAnsi" w:cstheme="minorHAnsi"/>
          <w:sz w:val="20"/>
        </w:rPr>
        <w:t xml:space="preserve"> </w:t>
      </w:r>
      <w:r w:rsidR="00BA2007">
        <w:rPr>
          <w:rFonts w:asciiTheme="minorHAnsi" w:hAnsiTheme="minorHAnsi" w:cstheme="minorHAnsi"/>
          <w:sz w:val="20"/>
        </w:rPr>
        <w:t>12.</w:t>
      </w:r>
      <w:r w:rsidR="00181DB2">
        <w:rPr>
          <w:rFonts w:asciiTheme="minorHAnsi" w:hAnsiTheme="minorHAnsi" w:cstheme="minorHAnsi"/>
          <w:sz w:val="20"/>
        </w:rPr>
        <w:t xml:space="preserve"> </w:t>
      </w:r>
      <w:r w:rsidR="00BA2007">
        <w:rPr>
          <w:rFonts w:asciiTheme="minorHAnsi" w:hAnsiTheme="minorHAnsi" w:cstheme="minorHAnsi"/>
          <w:sz w:val="20"/>
        </w:rPr>
        <w:t>2022</w:t>
      </w:r>
      <w:r w:rsidRPr="007C0B7E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7835D8">
        <w:rPr>
          <w:rFonts w:asciiTheme="minorHAnsi" w:hAnsiTheme="minorHAnsi" w:cstheme="minorHAnsi"/>
          <w:sz w:val="20"/>
        </w:rPr>
        <w:t>V Kroměříži dne 1</w:t>
      </w:r>
      <w:r w:rsidR="00BA2007">
        <w:rPr>
          <w:rFonts w:asciiTheme="minorHAnsi" w:hAnsiTheme="minorHAnsi" w:cstheme="minorHAnsi"/>
          <w:sz w:val="20"/>
        </w:rPr>
        <w:t>0</w:t>
      </w:r>
      <w:r w:rsidR="007835D8">
        <w:rPr>
          <w:rFonts w:asciiTheme="minorHAnsi" w:hAnsiTheme="minorHAnsi" w:cstheme="minorHAnsi"/>
          <w:sz w:val="20"/>
        </w:rPr>
        <w:t>.</w:t>
      </w:r>
      <w:r w:rsidR="00181DB2">
        <w:rPr>
          <w:rFonts w:asciiTheme="minorHAnsi" w:hAnsiTheme="minorHAnsi" w:cstheme="minorHAnsi"/>
          <w:sz w:val="20"/>
        </w:rPr>
        <w:t xml:space="preserve"> </w:t>
      </w:r>
      <w:r w:rsidR="007835D8">
        <w:rPr>
          <w:rFonts w:asciiTheme="minorHAnsi" w:hAnsiTheme="minorHAnsi" w:cstheme="minorHAnsi"/>
          <w:sz w:val="20"/>
        </w:rPr>
        <w:t>1</w:t>
      </w:r>
      <w:r w:rsidR="00BA2007">
        <w:rPr>
          <w:rFonts w:asciiTheme="minorHAnsi" w:hAnsiTheme="minorHAnsi" w:cstheme="minorHAnsi"/>
          <w:sz w:val="20"/>
        </w:rPr>
        <w:t>2.</w:t>
      </w:r>
      <w:r w:rsidR="00181DB2">
        <w:rPr>
          <w:rFonts w:asciiTheme="minorHAnsi" w:hAnsiTheme="minorHAnsi" w:cstheme="minorHAnsi"/>
          <w:sz w:val="20"/>
        </w:rPr>
        <w:t xml:space="preserve"> </w:t>
      </w:r>
      <w:r w:rsidR="00BA2007">
        <w:rPr>
          <w:rFonts w:asciiTheme="minorHAnsi" w:hAnsiTheme="minorHAnsi" w:cstheme="minorHAnsi"/>
          <w:sz w:val="20"/>
        </w:rPr>
        <w:t>2022</w:t>
      </w:r>
    </w:p>
    <w:p w:rsidR="00042229" w:rsidRPr="007C0B7E" w:rsidRDefault="00042229" w:rsidP="00680612">
      <w:pPr>
        <w:rPr>
          <w:rFonts w:asciiTheme="minorHAnsi" w:hAnsiTheme="minorHAnsi" w:cstheme="minorHAnsi"/>
          <w:sz w:val="20"/>
        </w:rPr>
      </w:pPr>
    </w:p>
    <w:p w:rsidR="00042229" w:rsidRDefault="00042229" w:rsidP="00680612">
      <w:pPr>
        <w:rPr>
          <w:rFonts w:asciiTheme="minorHAnsi" w:hAnsiTheme="minorHAnsi" w:cstheme="minorHAnsi"/>
          <w:sz w:val="20"/>
        </w:rPr>
      </w:pPr>
    </w:p>
    <w:p w:rsidR="00A53068" w:rsidRDefault="00A53068" w:rsidP="00680612">
      <w:pPr>
        <w:rPr>
          <w:rFonts w:asciiTheme="minorHAnsi" w:hAnsiTheme="minorHAnsi" w:cstheme="minorHAnsi"/>
          <w:sz w:val="20"/>
        </w:rPr>
      </w:pPr>
    </w:p>
    <w:p w:rsidR="00A53068" w:rsidRPr="007C0B7E" w:rsidRDefault="00A53068" w:rsidP="00680612">
      <w:pPr>
        <w:rPr>
          <w:rFonts w:asciiTheme="minorHAnsi" w:hAnsiTheme="minorHAnsi" w:cstheme="minorHAnsi"/>
          <w:sz w:val="20"/>
        </w:rPr>
      </w:pPr>
    </w:p>
    <w:p w:rsidR="00042229" w:rsidRPr="007C0B7E" w:rsidRDefault="00042229" w:rsidP="00680612">
      <w:pPr>
        <w:rPr>
          <w:rFonts w:asciiTheme="minorHAnsi" w:hAnsiTheme="minorHAnsi" w:cstheme="minorHAnsi"/>
          <w:sz w:val="20"/>
        </w:rPr>
      </w:pPr>
    </w:p>
    <w:p w:rsidR="00680612" w:rsidRPr="007C0B7E" w:rsidRDefault="00680612" w:rsidP="00680612">
      <w:pPr>
        <w:rPr>
          <w:rFonts w:asciiTheme="minorHAnsi" w:hAnsiTheme="minorHAnsi" w:cstheme="minorHAnsi"/>
          <w:sz w:val="20"/>
        </w:rPr>
      </w:pPr>
      <w:r w:rsidRPr="007C0B7E">
        <w:rPr>
          <w:rFonts w:asciiTheme="minorHAnsi" w:hAnsiTheme="minorHAnsi" w:cstheme="minorHAnsi"/>
          <w:sz w:val="20"/>
        </w:rPr>
        <w:tab/>
        <w:t>……………………………….</w:t>
      </w:r>
      <w:r w:rsidRPr="007C0B7E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ab/>
      </w:r>
      <w:r w:rsidR="00A53068">
        <w:rPr>
          <w:rFonts w:asciiTheme="minorHAnsi" w:hAnsiTheme="minorHAnsi" w:cstheme="minorHAnsi"/>
          <w:sz w:val="20"/>
        </w:rPr>
        <w:tab/>
      </w:r>
      <w:r w:rsidR="00A53068">
        <w:rPr>
          <w:rFonts w:asciiTheme="minorHAnsi" w:hAnsiTheme="minorHAnsi" w:cstheme="minorHAnsi"/>
          <w:sz w:val="20"/>
        </w:rPr>
        <w:tab/>
      </w:r>
      <w:r w:rsidRPr="007C0B7E">
        <w:rPr>
          <w:rFonts w:asciiTheme="minorHAnsi" w:hAnsiTheme="minorHAnsi" w:cstheme="minorHAnsi"/>
          <w:sz w:val="20"/>
        </w:rPr>
        <w:t>…………………………………….</w:t>
      </w:r>
    </w:p>
    <w:p w:rsidR="00680612" w:rsidRPr="007C0B7E" w:rsidRDefault="00BA2007" w:rsidP="0068061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 xml:space="preserve">         </w:t>
      </w:r>
      <w:r w:rsidR="00680612" w:rsidRPr="007C0B7E">
        <w:rPr>
          <w:rFonts w:asciiTheme="minorHAnsi" w:hAnsiTheme="minorHAnsi" w:cstheme="minorHAnsi"/>
          <w:sz w:val="20"/>
        </w:rPr>
        <w:t>Objednatel</w:t>
      </w:r>
      <w:r w:rsidR="00680612" w:rsidRPr="007C0B7E">
        <w:rPr>
          <w:rFonts w:asciiTheme="minorHAnsi" w:hAnsiTheme="minorHAnsi" w:cstheme="minorHAnsi"/>
          <w:sz w:val="20"/>
        </w:rPr>
        <w:tab/>
      </w:r>
      <w:r w:rsidR="00680612" w:rsidRPr="007C0B7E">
        <w:rPr>
          <w:rFonts w:asciiTheme="minorHAnsi" w:hAnsiTheme="minorHAnsi" w:cstheme="minorHAnsi"/>
          <w:sz w:val="20"/>
        </w:rPr>
        <w:tab/>
      </w:r>
      <w:r w:rsidR="00680612" w:rsidRPr="007C0B7E">
        <w:rPr>
          <w:rFonts w:asciiTheme="minorHAnsi" w:hAnsiTheme="minorHAnsi" w:cstheme="minorHAnsi"/>
          <w:sz w:val="20"/>
        </w:rPr>
        <w:tab/>
      </w:r>
      <w:r w:rsidR="00680612" w:rsidRPr="007C0B7E">
        <w:rPr>
          <w:rFonts w:asciiTheme="minorHAnsi" w:hAnsiTheme="minorHAnsi" w:cstheme="minorHAnsi"/>
          <w:sz w:val="20"/>
        </w:rPr>
        <w:tab/>
      </w:r>
      <w:r w:rsidR="00680612" w:rsidRPr="007C0B7E">
        <w:rPr>
          <w:rFonts w:asciiTheme="minorHAnsi" w:hAnsiTheme="minorHAnsi" w:cstheme="minorHAnsi"/>
          <w:sz w:val="20"/>
        </w:rPr>
        <w:tab/>
      </w:r>
      <w:r w:rsidR="00A53068">
        <w:rPr>
          <w:rFonts w:asciiTheme="minorHAnsi" w:hAnsiTheme="minorHAnsi" w:cstheme="minorHAnsi"/>
          <w:sz w:val="20"/>
        </w:rPr>
        <w:tab/>
      </w:r>
      <w:r w:rsidR="00680612" w:rsidRPr="007C0B7E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</w:t>
      </w:r>
      <w:r w:rsidR="007339B2" w:rsidRPr="007C0B7E">
        <w:rPr>
          <w:rFonts w:asciiTheme="minorHAnsi" w:hAnsiTheme="minorHAnsi" w:cstheme="minorHAnsi"/>
          <w:sz w:val="20"/>
        </w:rPr>
        <w:t>Dodavatel</w:t>
      </w:r>
    </w:p>
    <w:p w:rsidR="00680612" w:rsidRPr="004218D7" w:rsidRDefault="0059567D" w:rsidP="00680612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     </w:t>
      </w:r>
      <w:r w:rsidRPr="004218D7">
        <w:rPr>
          <w:rFonts w:asciiTheme="minorHAnsi" w:hAnsiTheme="minorHAnsi" w:cstheme="minorHAnsi"/>
          <w:b/>
          <w:sz w:val="20"/>
        </w:rPr>
        <w:t xml:space="preserve">                Ing. Petr </w:t>
      </w:r>
      <w:proofErr w:type="spellStart"/>
      <w:r w:rsidRPr="004218D7">
        <w:rPr>
          <w:rFonts w:asciiTheme="minorHAnsi" w:hAnsiTheme="minorHAnsi" w:cstheme="minorHAnsi"/>
          <w:b/>
          <w:sz w:val="20"/>
        </w:rPr>
        <w:t>Šubík</w:t>
      </w:r>
      <w:proofErr w:type="spellEnd"/>
      <w:r w:rsidRPr="004218D7">
        <w:rPr>
          <w:rFonts w:asciiTheme="minorHAnsi" w:hAnsiTheme="minorHAnsi" w:cstheme="minorHAnsi"/>
          <w:b/>
          <w:sz w:val="20"/>
        </w:rPr>
        <w:tab/>
      </w:r>
      <w:r w:rsidRPr="004218D7">
        <w:rPr>
          <w:rFonts w:asciiTheme="minorHAnsi" w:hAnsiTheme="minorHAnsi" w:cstheme="minorHAnsi"/>
          <w:b/>
          <w:sz w:val="20"/>
        </w:rPr>
        <w:tab/>
        <w:t xml:space="preserve">                                                                                    </w:t>
      </w:r>
      <w:proofErr w:type="spellStart"/>
      <w:r w:rsidR="00D22C69">
        <w:rPr>
          <w:rFonts w:asciiTheme="minorHAnsi" w:hAnsiTheme="minorHAnsi" w:cstheme="minorHAnsi"/>
          <w:b/>
          <w:sz w:val="20"/>
        </w:rPr>
        <w:t>xxxxxxxxxxxxxxxx</w:t>
      </w:r>
      <w:proofErr w:type="spellEnd"/>
      <w:r w:rsidR="00680612" w:rsidRPr="004218D7">
        <w:rPr>
          <w:rFonts w:asciiTheme="minorHAnsi" w:hAnsiTheme="minorHAnsi" w:cstheme="minorHAnsi"/>
          <w:b/>
          <w:sz w:val="20"/>
        </w:rPr>
        <w:tab/>
      </w:r>
    </w:p>
    <w:p w:rsidR="0071479F" w:rsidRDefault="0071479F" w:rsidP="00505EF7">
      <w:pPr>
        <w:rPr>
          <w:rFonts w:asciiTheme="minorHAnsi" w:hAnsiTheme="minorHAnsi" w:cstheme="minorHAnsi"/>
          <w:sz w:val="20"/>
        </w:rPr>
      </w:pPr>
    </w:p>
    <w:p w:rsidR="00643CD4" w:rsidRDefault="00643CD4" w:rsidP="00505EF7">
      <w:pPr>
        <w:rPr>
          <w:rFonts w:asciiTheme="minorHAnsi" w:hAnsiTheme="minorHAnsi" w:cstheme="minorHAnsi"/>
          <w:sz w:val="20"/>
        </w:rPr>
      </w:pPr>
    </w:p>
    <w:p w:rsidR="00643CD4" w:rsidRDefault="00643CD4" w:rsidP="00505EF7">
      <w:pPr>
        <w:rPr>
          <w:rFonts w:asciiTheme="minorHAnsi" w:hAnsiTheme="minorHAnsi" w:cstheme="minorHAnsi"/>
          <w:sz w:val="20"/>
        </w:rPr>
      </w:pPr>
    </w:p>
    <w:p w:rsidR="00643CD4" w:rsidRDefault="00643CD4" w:rsidP="00505EF7">
      <w:pPr>
        <w:rPr>
          <w:rFonts w:asciiTheme="minorHAnsi" w:hAnsiTheme="minorHAnsi" w:cstheme="minorHAnsi"/>
          <w:sz w:val="20"/>
        </w:rPr>
      </w:pPr>
    </w:p>
    <w:p w:rsidR="00A317F3" w:rsidRDefault="00A317F3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4218D7" w:rsidRDefault="004218D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4218D7" w:rsidRDefault="004218D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4218D7" w:rsidRDefault="004218D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4218D7" w:rsidRDefault="004218D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4218D7" w:rsidRDefault="004218D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BA2007" w:rsidRPr="00DF236B" w:rsidRDefault="00BA2007" w:rsidP="00DF236B">
      <w:pPr>
        <w:tabs>
          <w:tab w:val="left" w:pos="-2835"/>
          <w:tab w:val="center" w:pos="-2694"/>
        </w:tabs>
        <w:overflowPunct/>
        <w:autoSpaceDE/>
        <w:autoSpaceDN/>
        <w:adjustRightInd/>
        <w:jc w:val="left"/>
        <w:textAlignment w:val="auto"/>
        <w:rPr>
          <w:b/>
        </w:rPr>
      </w:pPr>
    </w:p>
    <w:p w:rsidR="00BA2007" w:rsidRDefault="00BA200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b/>
        </w:rPr>
      </w:pPr>
    </w:p>
    <w:p w:rsidR="00643CD4" w:rsidRPr="002A1034" w:rsidRDefault="004218D7" w:rsidP="00643CD4">
      <w:pPr>
        <w:pStyle w:val="Odstavecseseznamem"/>
        <w:tabs>
          <w:tab w:val="left" w:pos="-2835"/>
          <w:tab w:val="center" w:pos="-2694"/>
        </w:tabs>
        <w:overflowPunct/>
        <w:autoSpaceDE/>
        <w:autoSpaceDN/>
        <w:adjustRightInd/>
        <w:ind w:left="360"/>
        <w:contextualSpacing w:val="0"/>
        <w:jc w:val="left"/>
        <w:textAlignment w:val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Příloha č. 1</w:t>
      </w:r>
      <w:r w:rsidR="00643CD4" w:rsidRPr="002A1034">
        <w:rPr>
          <w:rFonts w:asciiTheme="minorHAnsi" w:hAnsiTheme="minorHAnsi" w:cstheme="minorHAnsi"/>
          <w:b/>
          <w:sz w:val="20"/>
        </w:rPr>
        <w:t xml:space="preserve"> Technická kusová specifikace předmětu smlouvy</w:t>
      </w:r>
      <w:r w:rsidR="00893F83" w:rsidRPr="002A1034">
        <w:rPr>
          <w:rFonts w:asciiTheme="minorHAnsi" w:hAnsiTheme="minorHAnsi" w:cstheme="minorHAnsi"/>
          <w:b/>
          <w:sz w:val="20"/>
        </w:rPr>
        <w:t xml:space="preserve"> - zařízení</w:t>
      </w:r>
    </w:p>
    <w:p w:rsidR="00643CD4" w:rsidRPr="002A1034" w:rsidRDefault="00643CD4" w:rsidP="00643CD4">
      <w:pPr>
        <w:pStyle w:val="Odstavecseseznamem"/>
        <w:tabs>
          <w:tab w:val="left" w:pos="-2835"/>
          <w:tab w:val="center" w:pos="-2694"/>
        </w:tabs>
        <w:ind w:left="360"/>
        <w:rPr>
          <w:rFonts w:asciiTheme="minorHAnsi" w:hAnsiTheme="minorHAnsi" w:cstheme="minorHAnsi"/>
          <w:b/>
          <w:sz w:val="20"/>
        </w:rPr>
      </w:pPr>
    </w:p>
    <w:p w:rsidR="00643CD4" w:rsidRPr="002A1034" w:rsidRDefault="00D22C69" w:rsidP="00643CD4">
      <w:pPr>
        <w:pStyle w:val="Odstavecseseznamem"/>
        <w:rPr>
          <w:b/>
          <w:sz w:val="20"/>
        </w:rPr>
      </w:pPr>
      <w:proofErr w:type="spellStart"/>
      <w:r>
        <w:rPr>
          <w:b/>
          <w:sz w:val="20"/>
        </w:rPr>
        <w:t>xxxxxxxxxxxxxxxxxxxxxxxx</w:t>
      </w:r>
      <w:proofErr w:type="spellEnd"/>
    </w:p>
    <w:p w:rsidR="00643CD4" w:rsidRPr="002A1034" w:rsidRDefault="00643CD4" w:rsidP="00643CD4">
      <w:pPr>
        <w:pStyle w:val="Odstavecseseznamem"/>
        <w:rPr>
          <w:b/>
          <w:sz w:val="20"/>
        </w:rPr>
      </w:pPr>
    </w:p>
    <w:p w:rsidR="00643CD4" w:rsidRPr="007C0B7E" w:rsidRDefault="00643CD4" w:rsidP="00505EF7">
      <w:pPr>
        <w:rPr>
          <w:rFonts w:asciiTheme="minorHAnsi" w:hAnsiTheme="minorHAnsi" w:cstheme="minorHAnsi"/>
          <w:sz w:val="20"/>
        </w:rPr>
      </w:pPr>
    </w:p>
    <w:sectPr w:rsidR="00643CD4" w:rsidRPr="007C0B7E" w:rsidSect="000971C5">
      <w:headerReference w:type="default" r:id="rId10"/>
      <w:footerReference w:type="even" r:id="rId11"/>
      <w:footerReference w:type="default" r:id="rId12"/>
      <w:footnotePr>
        <w:numFmt w:val="chicago"/>
        <w:numRestart w:val="eachPage"/>
      </w:footnotePr>
      <w:endnotePr>
        <w:numFmt w:val="decimal"/>
      </w:endnotePr>
      <w:type w:val="continuous"/>
      <w:pgSz w:w="11907" w:h="16840" w:code="9"/>
      <w:pgMar w:top="1134" w:right="1134" w:bottom="993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F5" w:rsidRDefault="003C3CF5">
      <w:r>
        <w:separator/>
      </w:r>
    </w:p>
  </w:endnote>
  <w:endnote w:type="continuationSeparator" w:id="0">
    <w:p w:rsidR="003C3CF5" w:rsidRDefault="003C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1D" w:rsidRDefault="000C32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819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191D" w:rsidRDefault="004819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1D" w:rsidRDefault="0048191D">
    <w:pPr>
      <w:pStyle w:val="Zpat"/>
      <w:rPr>
        <w:rFonts w:ascii="Arial" w:hAnsi="Arial" w:cs="Arial"/>
        <w:color w:val="999999"/>
        <w:sz w:val="14"/>
        <w:szCs w:val="14"/>
      </w:rPr>
    </w:pPr>
    <w:r>
      <w:rPr>
        <w:rFonts w:ascii="Arial" w:hAnsi="Arial" w:cs="Arial"/>
        <w:color w:val="333399"/>
        <w:sz w:val="14"/>
        <w:szCs w:val="14"/>
      </w:rPr>
      <w:tab/>
    </w:r>
    <w:r>
      <w:rPr>
        <w:rFonts w:ascii="Arial" w:hAnsi="Arial" w:cs="Arial"/>
        <w:color w:val="999999"/>
        <w:sz w:val="14"/>
        <w:szCs w:val="14"/>
      </w:rPr>
      <w:t xml:space="preserve">Strana </w:t>
    </w:r>
    <w:r w:rsidR="000C325D"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PAGE </w:instrText>
    </w:r>
    <w:r w:rsidR="000C325D">
      <w:rPr>
        <w:rFonts w:ascii="Arial" w:hAnsi="Arial" w:cs="Arial"/>
        <w:color w:val="999999"/>
        <w:sz w:val="14"/>
        <w:szCs w:val="14"/>
      </w:rPr>
      <w:fldChar w:fldCharType="separate"/>
    </w:r>
    <w:r w:rsidR="009762CC">
      <w:rPr>
        <w:rFonts w:ascii="Arial" w:hAnsi="Arial" w:cs="Arial"/>
        <w:noProof/>
        <w:color w:val="999999"/>
        <w:sz w:val="14"/>
        <w:szCs w:val="14"/>
      </w:rPr>
      <w:t>4</w:t>
    </w:r>
    <w:r w:rsidR="000C325D"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 xml:space="preserve"> (celkem </w:t>
    </w:r>
    <w:r w:rsidR="000C325D">
      <w:rPr>
        <w:rFonts w:ascii="Arial" w:hAnsi="Arial" w:cs="Arial"/>
        <w:color w:val="999999"/>
        <w:sz w:val="14"/>
        <w:szCs w:val="14"/>
      </w:rPr>
      <w:fldChar w:fldCharType="begin"/>
    </w:r>
    <w:r>
      <w:rPr>
        <w:rFonts w:ascii="Arial" w:hAnsi="Arial" w:cs="Arial"/>
        <w:color w:val="999999"/>
        <w:sz w:val="14"/>
        <w:szCs w:val="14"/>
      </w:rPr>
      <w:instrText xml:space="preserve"> NUMPAGES </w:instrText>
    </w:r>
    <w:r w:rsidR="000C325D">
      <w:rPr>
        <w:rFonts w:ascii="Arial" w:hAnsi="Arial" w:cs="Arial"/>
        <w:color w:val="999999"/>
        <w:sz w:val="14"/>
        <w:szCs w:val="14"/>
      </w:rPr>
      <w:fldChar w:fldCharType="separate"/>
    </w:r>
    <w:r w:rsidR="009762CC">
      <w:rPr>
        <w:rFonts w:ascii="Arial" w:hAnsi="Arial" w:cs="Arial"/>
        <w:noProof/>
        <w:color w:val="999999"/>
        <w:sz w:val="14"/>
        <w:szCs w:val="14"/>
      </w:rPr>
      <w:t>5</w:t>
    </w:r>
    <w:r w:rsidR="000C325D">
      <w:rPr>
        <w:rFonts w:ascii="Arial" w:hAnsi="Arial" w:cs="Arial"/>
        <w:color w:val="999999"/>
        <w:sz w:val="14"/>
        <w:szCs w:val="14"/>
      </w:rPr>
      <w:fldChar w:fldCharType="end"/>
    </w:r>
    <w:r>
      <w:rPr>
        <w:rFonts w:ascii="Arial" w:hAnsi="Arial" w:cs="Arial"/>
        <w:color w:val="999999"/>
        <w:sz w:val="14"/>
        <w:szCs w:val="14"/>
      </w:rPr>
      <w:t>)</w:t>
    </w:r>
  </w:p>
  <w:p w:rsidR="0048191D" w:rsidRDefault="0048191D">
    <w:pPr>
      <w:pStyle w:val="Zpat"/>
      <w:rPr>
        <w:rFonts w:ascii="Arial" w:hAnsi="Arial" w:cs="Arial"/>
        <w:color w:val="999999"/>
        <w:sz w:val="14"/>
        <w:szCs w:val="14"/>
      </w:rPr>
    </w:pPr>
  </w:p>
  <w:p w:rsidR="0048191D" w:rsidRDefault="0048191D">
    <w:pPr>
      <w:pStyle w:val="Zpat"/>
      <w:rPr>
        <w:rFonts w:ascii="Arial" w:hAnsi="Arial" w:cs="Arial"/>
        <w:color w:val="99999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F5" w:rsidRDefault="003C3CF5">
      <w:r>
        <w:separator/>
      </w:r>
    </w:p>
  </w:footnote>
  <w:footnote w:type="continuationSeparator" w:id="0">
    <w:p w:rsidR="003C3CF5" w:rsidRDefault="003C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1D" w:rsidRDefault="0048191D">
    <w:pPr>
      <w:tabs>
        <w:tab w:val="left" w:pos="2835"/>
      </w:tabs>
      <w:rPr>
        <w:rFonts w:ascii="Arial" w:hAnsi="Arial" w:cs="Arial"/>
        <w:b/>
      </w:rPr>
    </w:pPr>
  </w:p>
  <w:p w:rsidR="0048191D" w:rsidRDefault="0048191D">
    <w:pPr>
      <w:tabs>
        <w:tab w:val="left" w:pos="283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:rsidR="0048191D" w:rsidRDefault="006722E4" w:rsidP="00556E7D">
    <w:pPr>
      <w:pStyle w:val="Nadpis6"/>
      <w:tabs>
        <w:tab w:val="left" w:pos="1985"/>
      </w:tabs>
      <w:spacing w:line="18" w:lineRule="atLeast"/>
      <w:ind w:left="-142"/>
      <w:rPr>
        <w:rFonts w:ascii="Arial" w:hAnsi="Arial" w:cs="Arial"/>
        <w:b/>
        <w:i w:val="0"/>
        <w:color w:val="999999"/>
        <w:w w:val="105"/>
        <w:szCs w:val="16"/>
      </w:rPr>
    </w:pPr>
    <w:r>
      <w:rPr>
        <w:rFonts w:ascii="Arial" w:hAnsi="Arial" w:cs="Arial"/>
        <w:b/>
        <w:i w:val="0"/>
        <w:color w:val="999999"/>
        <w:w w:val="105"/>
        <w:sz w:val="16"/>
        <w:szCs w:val="16"/>
      </w:rPr>
      <w:t xml:space="preserve">   </w:t>
    </w:r>
    <w:r w:rsidR="004218D7">
      <w:rPr>
        <w:rFonts w:ascii="Arial" w:hAnsi="Arial" w:cs="Arial"/>
        <w:b/>
        <w:i w:val="0"/>
        <w:color w:val="999999"/>
        <w:w w:val="105"/>
        <w:sz w:val="16"/>
        <w:szCs w:val="16"/>
      </w:rPr>
      <w:t xml:space="preserve">BEZPEČNOSTNÍ SYSTĚMY  S.R.O., </w:t>
    </w:r>
    <w:r w:rsidR="00996C2F">
      <w:rPr>
        <w:rFonts w:ascii="Arial" w:hAnsi="Arial" w:cs="Arial"/>
        <w:b/>
        <w:i w:val="0"/>
        <w:color w:val="999999"/>
        <w:w w:val="105"/>
        <w:sz w:val="16"/>
        <w:szCs w:val="16"/>
      </w:rPr>
      <w:t>NA SÁDKÁCH 1935</w:t>
    </w:r>
    <w:r w:rsidR="0048191D">
      <w:rPr>
        <w:rFonts w:ascii="Arial" w:hAnsi="Arial" w:cs="Arial"/>
        <w:b/>
        <w:i w:val="0"/>
        <w:color w:val="999999"/>
        <w:w w:val="105"/>
        <w:sz w:val="16"/>
        <w:szCs w:val="16"/>
      </w:rPr>
      <w:t>PSČ 767 01, KROMĚŘÍŽ</w:t>
    </w:r>
  </w:p>
  <w:p w:rsidR="0048191D" w:rsidRPr="00556E7D" w:rsidRDefault="00D22C69" w:rsidP="006722E4">
    <w:pPr>
      <w:pStyle w:val="Zhlav"/>
      <w:tabs>
        <w:tab w:val="clear" w:pos="4320"/>
        <w:tab w:val="clear" w:pos="8640"/>
        <w:tab w:val="left" w:pos="3696"/>
        <w:tab w:val="left" w:pos="5940"/>
      </w:tabs>
      <w:spacing w:line="18" w:lineRule="atLeast"/>
      <w:rPr>
        <w:rFonts w:ascii="Arial" w:hAnsi="Arial" w:cs="Arial"/>
        <w:b/>
        <w:color w:val="999999"/>
        <w:sz w:val="12"/>
      </w:rPr>
    </w:pPr>
    <w:r>
      <w:rPr>
        <w:rFonts w:ascii="Arial" w:hAnsi="Arial" w:cs="Arial"/>
        <w:b/>
        <w:noProof/>
        <w:color w:val="999999"/>
        <w:sz w:val="1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1655445</wp:posOffset>
              </wp:positionH>
              <wp:positionV relativeFrom="paragraph">
                <wp:posOffset>59689</wp:posOffset>
              </wp:positionV>
              <wp:extent cx="365760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00AF1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35pt,4.7pt" to="418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xH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"/>
          </w:pict>
        </mc:Fallback>
      </mc:AlternateContent>
    </w:r>
    <w:r w:rsidR="0048191D">
      <w:rPr>
        <w:rFonts w:ascii="Arial" w:hAnsi="Arial" w:cs="Arial"/>
        <w:b/>
        <w:color w:val="999999"/>
        <w:sz w:val="12"/>
      </w:rPr>
      <w:t>PĚČE O ZÁKAZNÍÍKA – SERVIS</w:t>
    </w:r>
    <w:r w:rsidR="006722E4">
      <w:rPr>
        <w:rFonts w:ascii="Arial" w:hAnsi="Arial" w:cs="Arial"/>
        <w:b/>
        <w:color w:val="999999"/>
        <w:sz w:val="12"/>
      </w:rPr>
      <w:t xml:space="preserve">NÍ SMLOUVA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572"/>
    <w:multiLevelType w:val="hybridMultilevel"/>
    <w:tmpl w:val="6804F392"/>
    <w:lvl w:ilvl="0" w:tplc="46D83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BE8"/>
    <w:multiLevelType w:val="multilevel"/>
    <w:tmpl w:val="36BE7A0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A9600C"/>
    <w:multiLevelType w:val="hybridMultilevel"/>
    <w:tmpl w:val="6FA47A70"/>
    <w:lvl w:ilvl="0" w:tplc="6AF6D25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73298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72347"/>
    <w:multiLevelType w:val="multilevel"/>
    <w:tmpl w:val="315026A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963E36"/>
    <w:multiLevelType w:val="multilevel"/>
    <w:tmpl w:val="C136D1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1534C03"/>
    <w:multiLevelType w:val="multilevel"/>
    <w:tmpl w:val="3DA415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3514511"/>
    <w:multiLevelType w:val="hybridMultilevel"/>
    <w:tmpl w:val="129C64F4"/>
    <w:lvl w:ilvl="0" w:tplc="16C01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AE5757C"/>
    <w:multiLevelType w:val="multilevel"/>
    <w:tmpl w:val="D340B53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C645A66"/>
    <w:multiLevelType w:val="multilevel"/>
    <w:tmpl w:val="91D65D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7616D08"/>
    <w:multiLevelType w:val="multilevel"/>
    <w:tmpl w:val="2D5EBD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1822BB"/>
    <w:multiLevelType w:val="multilevel"/>
    <w:tmpl w:val="D6ECDD3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14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12"/>
    <w:rsid w:val="00006022"/>
    <w:rsid w:val="00023102"/>
    <w:rsid w:val="00042229"/>
    <w:rsid w:val="00070FC2"/>
    <w:rsid w:val="000971C5"/>
    <w:rsid w:val="000A45B9"/>
    <w:rsid w:val="000B5578"/>
    <w:rsid w:val="000C325D"/>
    <w:rsid w:val="000E507B"/>
    <w:rsid w:val="000F2440"/>
    <w:rsid w:val="00154C7E"/>
    <w:rsid w:val="0015530A"/>
    <w:rsid w:val="00181DB2"/>
    <w:rsid w:val="001A6DAB"/>
    <w:rsid w:val="001B50F4"/>
    <w:rsid w:val="001C1EC7"/>
    <w:rsid w:val="001E5E78"/>
    <w:rsid w:val="001F7435"/>
    <w:rsid w:val="00221987"/>
    <w:rsid w:val="00241DC7"/>
    <w:rsid w:val="00283904"/>
    <w:rsid w:val="002874B9"/>
    <w:rsid w:val="002A1034"/>
    <w:rsid w:val="002A2982"/>
    <w:rsid w:val="002B73E8"/>
    <w:rsid w:val="00335F1A"/>
    <w:rsid w:val="00343487"/>
    <w:rsid w:val="00361F34"/>
    <w:rsid w:val="0036427A"/>
    <w:rsid w:val="003B180C"/>
    <w:rsid w:val="003C3CF5"/>
    <w:rsid w:val="003C4F3F"/>
    <w:rsid w:val="003C6FB0"/>
    <w:rsid w:val="003C754E"/>
    <w:rsid w:val="003D20EF"/>
    <w:rsid w:val="003E2B4E"/>
    <w:rsid w:val="003E7FD1"/>
    <w:rsid w:val="003F30B9"/>
    <w:rsid w:val="003F3F4D"/>
    <w:rsid w:val="004218D7"/>
    <w:rsid w:val="0048191D"/>
    <w:rsid w:val="00492E6A"/>
    <w:rsid w:val="004C6F35"/>
    <w:rsid w:val="00505EF7"/>
    <w:rsid w:val="00545293"/>
    <w:rsid w:val="00556E7D"/>
    <w:rsid w:val="0056216F"/>
    <w:rsid w:val="00563E6E"/>
    <w:rsid w:val="005656E5"/>
    <w:rsid w:val="00576B2B"/>
    <w:rsid w:val="0059567D"/>
    <w:rsid w:val="005B12A8"/>
    <w:rsid w:val="005E76EB"/>
    <w:rsid w:val="005F1834"/>
    <w:rsid w:val="005F2841"/>
    <w:rsid w:val="00632B2F"/>
    <w:rsid w:val="00643CD4"/>
    <w:rsid w:val="00660207"/>
    <w:rsid w:val="006605DA"/>
    <w:rsid w:val="006722E4"/>
    <w:rsid w:val="00680612"/>
    <w:rsid w:val="00687DD9"/>
    <w:rsid w:val="00693669"/>
    <w:rsid w:val="006B3E57"/>
    <w:rsid w:val="006C5CE7"/>
    <w:rsid w:val="006F30AF"/>
    <w:rsid w:val="006F36DB"/>
    <w:rsid w:val="007105E7"/>
    <w:rsid w:val="0071479F"/>
    <w:rsid w:val="007339B2"/>
    <w:rsid w:val="007475B6"/>
    <w:rsid w:val="007570D7"/>
    <w:rsid w:val="00757815"/>
    <w:rsid w:val="00761FCB"/>
    <w:rsid w:val="00774E23"/>
    <w:rsid w:val="007835D8"/>
    <w:rsid w:val="007B0067"/>
    <w:rsid w:val="007B2E7F"/>
    <w:rsid w:val="007C0B7E"/>
    <w:rsid w:val="007C51CE"/>
    <w:rsid w:val="007C6522"/>
    <w:rsid w:val="007F68FB"/>
    <w:rsid w:val="0080789E"/>
    <w:rsid w:val="00812C63"/>
    <w:rsid w:val="008720D4"/>
    <w:rsid w:val="00882FFE"/>
    <w:rsid w:val="00893F83"/>
    <w:rsid w:val="00894EA0"/>
    <w:rsid w:val="008F6F53"/>
    <w:rsid w:val="00904B38"/>
    <w:rsid w:val="009477BE"/>
    <w:rsid w:val="009568A4"/>
    <w:rsid w:val="00956C17"/>
    <w:rsid w:val="00963824"/>
    <w:rsid w:val="009762CC"/>
    <w:rsid w:val="00981D0D"/>
    <w:rsid w:val="00996C2F"/>
    <w:rsid w:val="009D1D19"/>
    <w:rsid w:val="009D5CFF"/>
    <w:rsid w:val="009E01AE"/>
    <w:rsid w:val="009F57B6"/>
    <w:rsid w:val="00A0678D"/>
    <w:rsid w:val="00A2062C"/>
    <w:rsid w:val="00A317F3"/>
    <w:rsid w:val="00A37293"/>
    <w:rsid w:val="00A437F7"/>
    <w:rsid w:val="00A53068"/>
    <w:rsid w:val="00A64E26"/>
    <w:rsid w:val="00A6675B"/>
    <w:rsid w:val="00AB3360"/>
    <w:rsid w:val="00AB4623"/>
    <w:rsid w:val="00AE05F1"/>
    <w:rsid w:val="00AE5355"/>
    <w:rsid w:val="00B3742E"/>
    <w:rsid w:val="00B42179"/>
    <w:rsid w:val="00B62885"/>
    <w:rsid w:val="00B7720A"/>
    <w:rsid w:val="00B947D7"/>
    <w:rsid w:val="00BA2007"/>
    <w:rsid w:val="00BA5167"/>
    <w:rsid w:val="00BF5489"/>
    <w:rsid w:val="00C014B8"/>
    <w:rsid w:val="00C16EB5"/>
    <w:rsid w:val="00C414A4"/>
    <w:rsid w:val="00C42B10"/>
    <w:rsid w:val="00C5500C"/>
    <w:rsid w:val="00CA1728"/>
    <w:rsid w:val="00CB7D50"/>
    <w:rsid w:val="00D00F4B"/>
    <w:rsid w:val="00D22C69"/>
    <w:rsid w:val="00D23FB9"/>
    <w:rsid w:val="00D6101F"/>
    <w:rsid w:val="00D64CD5"/>
    <w:rsid w:val="00D7144E"/>
    <w:rsid w:val="00D90CA9"/>
    <w:rsid w:val="00D93AE8"/>
    <w:rsid w:val="00DB38D1"/>
    <w:rsid w:val="00DC53A7"/>
    <w:rsid w:val="00DF236B"/>
    <w:rsid w:val="00E0599A"/>
    <w:rsid w:val="00E25716"/>
    <w:rsid w:val="00E26FAD"/>
    <w:rsid w:val="00E50D73"/>
    <w:rsid w:val="00E56858"/>
    <w:rsid w:val="00E8168E"/>
    <w:rsid w:val="00E82A01"/>
    <w:rsid w:val="00E82D97"/>
    <w:rsid w:val="00E844BF"/>
    <w:rsid w:val="00E90731"/>
    <w:rsid w:val="00E962B3"/>
    <w:rsid w:val="00EC5828"/>
    <w:rsid w:val="00EC7481"/>
    <w:rsid w:val="00EC78CC"/>
    <w:rsid w:val="00ED3696"/>
    <w:rsid w:val="00ED5635"/>
    <w:rsid w:val="00F00B1E"/>
    <w:rsid w:val="00F10D31"/>
    <w:rsid w:val="00F21D23"/>
    <w:rsid w:val="00F71C12"/>
    <w:rsid w:val="00F77348"/>
    <w:rsid w:val="00F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18138"/>
  <w15:docId w15:val="{8D818935-3359-4A09-8EFC-2D389652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1C5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adpis1">
    <w:name w:val="heading 1"/>
    <w:basedOn w:val="Nadpiszkladn"/>
    <w:next w:val="Zkladntext"/>
    <w:qFormat/>
    <w:rsid w:val="000971C5"/>
    <w:pPr>
      <w:spacing w:before="0" w:after="240"/>
      <w:jc w:val="center"/>
      <w:outlineLvl w:val="0"/>
    </w:pPr>
    <w:rPr>
      <w:caps w:val="0"/>
    </w:rPr>
  </w:style>
  <w:style w:type="paragraph" w:styleId="Nadpis2">
    <w:name w:val="heading 2"/>
    <w:basedOn w:val="Nadpiszkladn"/>
    <w:next w:val="Nadpis1"/>
    <w:qFormat/>
    <w:rsid w:val="000971C5"/>
    <w:pPr>
      <w:spacing w:before="240" w:after="240"/>
      <w:jc w:val="center"/>
      <w:outlineLvl w:val="1"/>
    </w:pPr>
    <w:rPr>
      <w:caps w:val="0"/>
    </w:rPr>
  </w:style>
  <w:style w:type="paragraph" w:styleId="Nadpis3">
    <w:name w:val="heading 3"/>
    <w:basedOn w:val="Nadpiszkladn"/>
    <w:next w:val="Vnitnadresa"/>
    <w:qFormat/>
    <w:rsid w:val="000971C5"/>
    <w:pPr>
      <w:spacing w:before="0"/>
      <w:outlineLvl w:val="2"/>
    </w:pPr>
    <w:rPr>
      <w:caps w:val="0"/>
      <w:u w:val="single"/>
    </w:rPr>
  </w:style>
  <w:style w:type="paragraph" w:styleId="Nadpis4">
    <w:name w:val="heading 4"/>
    <w:basedOn w:val="Nadpiszkladn"/>
    <w:next w:val="Vnitnadresa"/>
    <w:qFormat/>
    <w:rsid w:val="000971C5"/>
    <w:pPr>
      <w:spacing w:before="240"/>
      <w:ind w:left="720"/>
      <w:outlineLvl w:val="3"/>
    </w:pPr>
    <w:rPr>
      <w:caps w:val="0"/>
    </w:rPr>
  </w:style>
  <w:style w:type="paragraph" w:styleId="Nadpis5">
    <w:name w:val="heading 5"/>
    <w:basedOn w:val="Nadpiszkladn"/>
    <w:next w:val="Normln"/>
    <w:qFormat/>
    <w:rsid w:val="000971C5"/>
    <w:pPr>
      <w:spacing w:before="240" w:after="360"/>
      <w:jc w:val="center"/>
      <w:outlineLvl w:val="4"/>
    </w:pPr>
    <w:rPr>
      <w:caps w:val="0"/>
      <w:spacing w:val="20"/>
      <w:sz w:val="20"/>
    </w:rPr>
  </w:style>
  <w:style w:type="paragraph" w:styleId="Nadpis6">
    <w:name w:val="heading 6"/>
    <w:basedOn w:val="Nadpiszkladn"/>
    <w:next w:val="Zkladntext"/>
    <w:qFormat/>
    <w:rsid w:val="000971C5"/>
    <w:pPr>
      <w:spacing w:before="240"/>
      <w:ind w:left="720"/>
      <w:outlineLvl w:val="5"/>
    </w:pPr>
    <w:rPr>
      <w:b w:val="0"/>
      <w:i/>
      <w:caps w:val="0"/>
    </w:rPr>
  </w:style>
  <w:style w:type="paragraph" w:styleId="Nadpis7">
    <w:name w:val="heading 7"/>
    <w:basedOn w:val="Nadpiszkladn"/>
    <w:next w:val="Zkladntext"/>
    <w:qFormat/>
    <w:rsid w:val="000971C5"/>
    <w:pPr>
      <w:spacing w:before="240"/>
      <w:ind w:left="720"/>
      <w:outlineLvl w:val="6"/>
    </w:pPr>
    <w:rPr>
      <w:b w:val="0"/>
      <w:i/>
      <w:caps w:val="0"/>
    </w:rPr>
  </w:style>
  <w:style w:type="paragraph" w:styleId="Nadpis8">
    <w:name w:val="heading 8"/>
    <w:basedOn w:val="Nadpiszkladn"/>
    <w:next w:val="Zkladntext"/>
    <w:qFormat/>
    <w:rsid w:val="000971C5"/>
    <w:pPr>
      <w:spacing w:before="240"/>
      <w:ind w:left="720"/>
      <w:outlineLvl w:val="7"/>
    </w:pPr>
    <w:rPr>
      <w:b w:val="0"/>
      <w:i/>
      <w:caps w:val="0"/>
    </w:rPr>
  </w:style>
  <w:style w:type="paragraph" w:styleId="Nadpis9">
    <w:name w:val="heading 9"/>
    <w:basedOn w:val="Nadpiszkladn"/>
    <w:next w:val="Zkladntext"/>
    <w:qFormat/>
    <w:rsid w:val="000971C5"/>
    <w:pPr>
      <w:spacing w:before="240"/>
      <w:ind w:left="720"/>
      <w:outlineLvl w:val="8"/>
    </w:pPr>
    <w:rPr>
      <w:b w:val="0"/>
      <w:i/>
      <w: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Zkladntext"/>
    <w:next w:val="Pedmt"/>
    <w:rsid w:val="000971C5"/>
    <w:pPr>
      <w:spacing w:before="360" w:after="0"/>
      <w:ind w:firstLine="0"/>
    </w:pPr>
  </w:style>
  <w:style w:type="paragraph" w:styleId="Zkladntext">
    <w:name w:val="Body Text"/>
    <w:basedOn w:val="Normln"/>
    <w:rsid w:val="000971C5"/>
    <w:pPr>
      <w:spacing w:before="240" w:after="240"/>
      <w:ind w:firstLine="720"/>
    </w:pPr>
  </w:style>
  <w:style w:type="paragraph" w:customStyle="1" w:styleId="Pedmt">
    <w:name w:val="Předmět"/>
    <w:basedOn w:val="Zkladntext"/>
    <w:next w:val="Zkladntext"/>
    <w:rsid w:val="000971C5"/>
    <w:pPr>
      <w:keepNext/>
      <w:keepLines/>
      <w:ind w:firstLine="0"/>
      <w:jc w:val="center"/>
    </w:pPr>
    <w:rPr>
      <w:u w:val="single"/>
    </w:rPr>
  </w:style>
  <w:style w:type="paragraph" w:customStyle="1" w:styleId="Nadpiszkladn">
    <w:name w:val="Nadpis základní"/>
    <w:basedOn w:val="Normln"/>
    <w:next w:val="Zkladntext"/>
    <w:rsid w:val="000971C5"/>
    <w:pPr>
      <w:keepNext/>
      <w:keepLines/>
      <w:spacing w:before="640" w:after="120"/>
    </w:pPr>
    <w:rPr>
      <w:b/>
      <w:caps/>
    </w:rPr>
  </w:style>
  <w:style w:type="paragraph" w:customStyle="1" w:styleId="Vnitnadresa">
    <w:name w:val="Vnitřní adresa"/>
    <w:basedOn w:val="Normln"/>
    <w:next w:val="Nadpis1"/>
    <w:rsid w:val="000971C5"/>
    <w:pPr>
      <w:keepLines/>
      <w:spacing w:after="120"/>
    </w:pPr>
  </w:style>
  <w:style w:type="paragraph" w:styleId="Datum">
    <w:name w:val="Date"/>
    <w:basedOn w:val="Zkladntext"/>
    <w:next w:val="Osloven"/>
    <w:rsid w:val="000971C5"/>
    <w:pPr>
      <w:spacing w:before="360" w:after="0"/>
      <w:ind w:firstLine="0"/>
      <w:jc w:val="right"/>
    </w:pPr>
  </w:style>
  <w:style w:type="paragraph" w:customStyle="1" w:styleId="Adresa1">
    <w:name w:val="Adresa1"/>
    <w:basedOn w:val="Zkladntext"/>
    <w:next w:val="Datum"/>
    <w:rsid w:val="000971C5"/>
    <w:pPr>
      <w:keepLines/>
      <w:spacing w:after="0" w:line="200" w:lineRule="exact"/>
      <w:ind w:left="5670" w:firstLine="0"/>
      <w:jc w:val="left"/>
    </w:pPr>
  </w:style>
  <w:style w:type="character" w:styleId="Odkaznakoment">
    <w:name w:val="annotation reference"/>
    <w:semiHidden/>
    <w:rsid w:val="000971C5"/>
    <w:rPr>
      <w:sz w:val="16"/>
    </w:rPr>
  </w:style>
  <w:style w:type="paragraph" w:styleId="Textkomente">
    <w:name w:val="annotation text"/>
    <w:basedOn w:val="Zkladpoznmkypodarou"/>
    <w:semiHidden/>
    <w:rsid w:val="000971C5"/>
  </w:style>
  <w:style w:type="paragraph" w:customStyle="1" w:styleId="Zkladpoznmkypodarou">
    <w:name w:val="Základ poznámky pod čarou"/>
    <w:basedOn w:val="Normln"/>
    <w:rsid w:val="000971C5"/>
    <w:pPr>
      <w:keepLines/>
      <w:spacing w:line="240" w:lineRule="exact"/>
      <w:ind w:firstLine="720"/>
    </w:pPr>
  </w:style>
  <w:style w:type="paragraph" w:customStyle="1" w:styleId="Upozornn">
    <w:name w:val="Upozornění"/>
    <w:basedOn w:val="Zkladntext"/>
    <w:next w:val="Osloven"/>
    <w:rsid w:val="000971C5"/>
    <w:pPr>
      <w:spacing w:after="0"/>
      <w:ind w:firstLine="0"/>
      <w:jc w:val="center"/>
    </w:pPr>
  </w:style>
  <w:style w:type="paragraph" w:customStyle="1" w:styleId="Citace1">
    <w:name w:val="Citace1"/>
    <w:basedOn w:val="Zkladntext"/>
    <w:rsid w:val="000971C5"/>
    <w:pPr>
      <w:keepLines/>
      <w:ind w:left="720" w:right="720"/>
    </w:pPr>
    <w:rPr>
      <w:i/>
    </w:rPr>
  </w:style>
  <w:style w:type="paragraph" w:customStyle="1" w:styleId="Prvnblokcitace">
    <w:name w:val="První blok citace"/>
    <w:basedOn w:val="Citace1"/>
    <w:next w:val="Citace1"/>
    <w:rsid w:val="000971C5"/>
    <w:pPr>
      <w:spacing w:before="120"/>
    </w:pPr>
  </w:style>
  <w:style w:type="paragraph" w:customStyle="1" w:styleId="Poslednblokcitace">
    <w:name w:val="Poslední blok citace"/>
    <w:basedOn w:val="Citace1"/>
    <w:next w:val="Zkladntext"/>
    <w:rsid w:val="000971C5"/>
    <w:pPr>
      <w:spacing w:after="360"/>
    </w:pPr>
  </w:style>
  <w:style w:type="paragraph" w:styleId="Zkladntextodsazen">
    <w:name w:val="Body Text Indent"/>
    <w:basedOn w:val="Zkladntext"/>
    <w:rsid w:val="000971C5"/>
    <w:pPr>
      <w:keepLines/>
      <w:spacing w:after="0"/>
    </w:pPr>
  </w:style>
  <w:style w:type="paragraph" w:customStyle="1" w:styleId="Poslednzkladntext">
    <w:name w:val="Poslední základní text"/>
    <w:basedOn w:val="Zkladntext"/>
    <w:next w:val="Zvr"/>
    <w:rsid w:val="000971C5"/>
    <w:pPr>
      <w:keepNext/>
    </w:pPr>
  </w:style>
  <w:style w:type="paragraph" w:styleId="Zvr">
    <w:name w:val="Closing"/>
    <w:basedOn w:val="Zkladntext"/>
    <w:next w:val="Podpis-nzevspolenosti"/>
    <w:rsid w:val="000971C5"/>
    <w:pPr>
      <w:keepNext/>
      <w:ind w:left="4680" w:firstLine="0"/>
    </w:pPr>
  </w:style>
  <w:style w:type="paragraph" w:customStyle="1" w:styleId="Podpis-nzevspolenosti">
    <w:name w:val="Podpis - název společnosti"/>
    <w:basedOn w:val="Podpis"/>
    <w:next w:val="Podpis"/>
    <w:rsid w:val="000971C5"/>
    <w:rPr>
      <w:caps/>
    </w:rPr>
  </w:style>
  <w:style w:type="paragraph" w:styleId="Podpis">
    <w:name w:val="Signature"/>
    <w:basedOn w:val="Normln"/>
    <w:next w:val="Podpis-funkce"/>
    <w:rsid w:val="000971C5"/>
    <w:pPr>
      <w:spacing w:before="720"/>
    </w:pPr>
  </w:style>
  <w:style w:type="paragraph" w:styleId="Titulek">
    <w:name w:val="caption"/>
    <w:basedOn w:val="Obrzek"/>
    <w:next w:val="Zkladntext"/>
    <w:qFormat/>
    <w:rsid w:val="000971C5"/>
    <w:rPr>
      <w:i/>
    </w:rPr>
  </w:style>
  <w:style w:type="paragraph" w:customStyle="1" w:styleId="Obrzek">
    <w:name w:val="Obrázek"/>
    <w:basedOn w:val="Zkladntext"/>
    <w:next w:val="Titulek"/>
    <w:rsid w:val="000971C5"/>
    <w:pPr>
      <w:keepNext/>
      <w:ind w:left="4680" w:firstLine="0"/>
    </w:pPr>
  </w:style>
  <w:style w:type="paragraph" w:customStyle="1" w:styleId="Kopie">
    <w:name w:val="Kopie"/>
    <w:basedOn w:val="Zkladntext"/>
    <w:rsid w:val="000971C5"/>
    <w:pPr>
      <w:spacing w:after="0"/>
      <w:ind w:left="547" w:hanging="547"/>
    </w:pPr>
  </w:style>
  <w:style w:type="paragraph" w:customStyle="1" w:styleId="Nzevspolenosti">
    <w:name w:val="Název společnosti"/>
    <w:basedOn w:val="Zkladntext"/>
    <w:next w:val="Normln"/>
    <w:rsid w:val="000971C5"/>
    <w:pPr>
      <w:keepNext/>
      <w:spacing w:after="0"/>
      <w:ind w:left="5400" w:hanging="720"/>
    </w:pPr>
    <w:rPr>
      <w:caps/>
    </w:rPr>
  </w:style>
  <w:style w:type="character" w:styleId="Zdraznn">
    <w:name w:val="Emphasis"/>
    <w:qFormat/>
    <w:rsid w:val="000971C5"/>
    <w:rPr>
      <w:i/>
    </w:rPr>
  </w:style>
  <w:style w:type="paragraph" w:customStyle="1" w:styleId="Ploha">
    <w:name w:val="Příloha"/>
    <w:basedOn w:val="Zkladntext"/>
    <w:next w:val="Zkladntext"/>
    <w:rsid w:val="000971C5"/>
    <w:pPr>
      <w:keepNext/>
      <w:spacing w:before="0"/>
      <w:ind w:firstLine="0"/>
    </w:pPr>
    <w:rPr>
      <w:b/>
    </w:rPr>
  </w:style>
  <w:style w:type="paragraph" w:customStyle="1" w:styleId="Poslednseznam">
    <w:name w:val="Poslední seznam"/>
    <w:basedOn w:val="Seznam"/>
    <w:next w:val="Zvr"/>
    <w:rsid w:val="000971C5"/>
    <w:pPr>
      <w:spacing w:after="0"/>
      <w:ind w:left="0"/>
      <w:jc w:val="left"/>
    </w:pPr>
  </w:style>
  <w:style w:type="paragraph" w:styleId="Seznam">
    <w:name w:val="List"/>
    <w:basedOn w:val="Zkladntext"/>
    <w:rsid w:val="000971C5"/>
    <w:pPr>
      <w:tabs>
        <w:tab w:val="left" w:pos="720"/>
      </w:tabs>
      <w:spacing w:after="120"/>
      <w:ind w:left="720" w:firstLine="0"/>
    </w:pPr>
  </w:style>
  <w:style w:type="character" w:styleId="Odkaznavysvtlivky">
    <w:name w:val="endnote reference"/>
    <w:semiHidden/>
    <w:rsid w:val="000971C5"/>
    <w:rPr>
      <w:b/>
      <w:vertAlign w:val="superscript"/>
    </w:rPr>
  </w:style>
  <w:style w:type="paragraph" w:styleId="Textvysvtlivek">
    <w:name w:val="endnote text"/>
    <w:basedOn w:val="Zkladpoznmkypodarou"/>
    <w:semiHidden/>
    <w:rsid w:val="000971C5"/>
  </w:style>
  <w:style w:type="paragraph" w:styleId="Adresanaoblku">
    <w:name w:val="envelope address"/>
    <w:basedOn w:val="Normln"/>
    <w:next w:val="Datum"/>
    <w:rsid w:val="000971C5"/>
    <w:pPr>
      <w:spacing w:before="600" w:after="240" w:line="140" w:lineRule="exact"/>
      <w:ind w:left="5387"/>
    </w:pPr>
  </w:style>
  <w:style w:type="paragraph" w:styleId="Zptenadresanaoblku">
    <w:name w:val="envelope return"/>
    <w:basedOn w:val="Normln"/>
    <w:rsid w:val="000971C5"/>
    <w:pPr>
      <w:keepLines/>
      <w:ind w:right="5040"/>
    </w:pPr>
  </w:style>
  <w:style w:type="paragraph" w:styleId="Zpat">
    <w:name w:val="footer"/>
    <w:basedOn w:val="Zhlavzkladn"/>
    <w:rsid w:val="000971C5"/>
  </w:style>
  <w:style w:type="paragraph" w:customStyle="1" w:styleId="Zhlavzkladn">
    <w:name w:val="Záhlaví základní"/>
    <w:basedOn w:val="Normln"/>
    <w:rsid w:val="000971C5"/>
    <w:pPr>
      <w:keepLines/>
      <w:tabs>
        <w:tab w:val="center" w:pos="4320"/>
        <w:tab w:val="right" w:pos="8640"/>
      </w:tabs>
    </w:pPr>
  </w:style>
  <w:style w:type="paragraph" w:customStyle="1" w:styleId="Patasudstrnky">
    <w:name w:val="Pata sudé stránky"/>
    <w:basedOn w:val="Zpat"/>
    <w:rsid w:val="000971C5"/>
  </w:style>
  <w:style w:type="paragraph" w:customStyle="1" w:styleId="Pataprvnstrnky">
    <w:name w:val="Pata první stránky"/>
    <w:basedOn w:val="Zpat"/>
    <w:rsid w:val="000971C5"/>
    <w:pPr>
      <w:jc w:val="center"/>
    </w:pPr>
  </w:style>
  <w:style w:type="paragraph" w:customStyle="1" w:styleId="Patalichstrnky">
    <w:name w:val="Pata liché stránky"/>
    <w:basedOn w:val="Zpat"/>
    <w:rsid w:val="000971C5"/>
    <w:pPr>
      <w:tabs>
        <w:tab w:val="right" w:pos="0"/>
      </w:tabs>
      <w:jc w:val="right"/>
    </w:pPr>
  </w:style>
  <w:style w:type="character" w:styleId="Znakapoznpodarou">
    <w:name w:val="footnote reference"/>
    <w:semiHidden/>
    <w:rsid w:val="000971C5"/>
    <w:rPr>
      <w:b/>
      <w:vertAlign w:val="superscript"/>
    </w:rPr>
  </w:style>
  <w:style w:type="paragraph" w:styleId="Textpoznpodarou">
    <w:name w:val="footnote text"/>
    <w:basedOn w:val="Zkladpoznmkypodarou"/>
    <w:semiHidden/>
    <w:rsid w:val="000971C5"/>
  </w:style>
  <w:style w:type="paragraph" w:styleId="Zhlav">
    <w:name w:val="header"/>
    <w:basedOn w:val="Zhlavzkladn"/>
    <w:rsid w:val="000971C5"/>
  </w:style>
  <w:style w:type="paragraph" w:customStyle="1" w:styleId="Zkladzhlav">
    <w:name w:val="Základ záhlaví"/>
    <w:basedOn w:val="Normln"/>
    <w:rsid w:val="000971C5"/>
    <w:pPr>
      <w:keepLines/>
      <w:tabs>
        <w:tab w:val="center" w:pos="4320"/>
        <w:tab w:val="right" w:pos="8640"/>
      </w:tabs>
    </w:pPr>
  </w:style>
  <w:style w:type="paragraph" w:customStyle="1" w:styleId="Zhlavsudstrnky">
    <w:name w:val="Záhlaví sudé stránky"/>
    <w:basedOn w:val="Zhlav"/>
    <w:rsid w:val="000971C5"/>
  </w:style>
  <w:style w:type="paragraph" w:customStyle="1" w:styleId="Zhlavprvnstrnky">
    <w:name w:val="Záhlaví první stránky"/>
    <w:basedOn w:val="Zhlav"/>
    <w:rsid w:val="000971C5"/>
    <w:pPr>
      <w:jc w:val="center"/>
    </w:pPr>
  </w:style>
  <w:style w:type="paragraph" w:customStyle="1" w:styleId="Zhlavlichstrnky">
    <w:name w:val="Záhlaví liché stránky"/>
    <w:basedOn w:val="Zhlav"/>
    <w:rsid w:val="000971C5"/>
    <w:pPr>
      <w:tabs>
        <w:tab w:val="right" w:pos="0"/>
      </w:tabs>
      <w:jc w:val="right"/>
    </w:pPr>
  </w:style>
  <w:style w:type="paragraph" w:customStyle="1" w:styleId="Zkladnadpisu">
    <w:name w:val="Základ nadpisu"/>
    <w:basedOn w:val="Normln"/>
    <w:next w:val="Nadpis3"/>
    <w:rsid w:val="000971C5"/>
    <w:pPr>
      <w:keepNext/>
      <w:spacing w:before="120" w:after="720"/>
      <w:jc w:val="center"/>
    </w:pPr>
    <w:rPr>
      <w:b/>
      <w:kern w:val="28"/>
      <w:sz w:val="32"/>
    </w:rPr>
  </w:style>
  <w:style w:type="character" w:customStyle="1" w:styleId="Zvraznntun">
    <w:name w:val="Zvýraznění tučné"/>
    <w:rsid w:val="000971C5"/>
    <w:rPr>
      <w:b/>
      <w:i/>
    </w:rPr>
  </w:style>
  <w:style w:type="character" w:styleId="slodku">
    <w:name w:val="line number"/>
    <w:rsid w:val="000971C5"/>
    <w:rPr>
      <w:sz w:val="20"/>
    </w:rPr>
  </w:style>
  <w:style w:type="paragraph" w:styleId="Seznam2">
    <w:name w:val="List 2"/>
    <w:basedOn w:val="Seznam"/>
    <w:rsid w:val="000971C5"/>
    <w:pPr>
      <w:tabs>
        <w:tab w:val="clear" w:pos="720"/>
        <w:tab w:val="left" w:pos="1080"/>
      </w:tabs>
      <w:ind w:left="1080"/>
    </w:pPr>
  </w:style>
  <w:style w:type="paragraph" w:styleId="Seznam3">
    <w:name w:val="List 3"/>
    <w:basedOn w:val="Seznam"/>
    <w:rsid w:val="000971C5"/>
    <w:pPr>
      <w:tabs>
        <w:tab w:val="clear" w:pos="720"/>
        <w:tab w:val="left" w:pos="1440"/>
      </w:tabs>
      <w:ind w:left="1440"/>
    </w:pPr>
  </w:style>
  <w:style w:type="paragraph" w:styleId="Seznam4">
    <w:name w:val="List 4"/>
    <w:basedOn w:val="Seznam"/>
    <w:rsid w:val="000971C5"/>
    <w:pPr>
      <w:tabs>
        <w:tab w:val="clear" w:pos="720"/>
        <w:tab w:val="left" w:pos="1800"/>
      </w:tabs>
      <w:ind w:left="1800"/>
    </w:pPr>
  </w:style>
  <w:style w:type="paragraph" w:styleId="Seznam5">
    <w:name w:val="List 5"/>
    <w:basedOn w:val="Seznam"/>
    <w:rsid w:val="000971C5"/>
    <w:pPr>
      <w:tabs>
        <w:tab w:val="clear" w:pos="720"/>
        <w:tab w:val="left" w:pos="2160"/>
      </w:tabs>
      <w:ind w:left="2160"/>
    </w:pPr>
  </w:style>
  <w:style w:type="paragraph" w:styleId="Seznamsodrkami">
    <w:name w:val="List Bullet"/>
    <w:basedOn w:val="Seznam"/>
    <w:rsid w:val="000971C5"/>
    <w:pPr>
      <w:tabs>
        <w:tab w:val="clear" w:pos="720"/>
      </w:tabs>
      <w:spacing w:after="240"/>
    </w:pPr>
  </w:style>
  <w:style w:type="paragraph" w:styleId="Seznamsodrkami2">
    <w:name w:val="List Bullet 2"/>
    <w:basedOn w:val="Seznamsodrkami"/>
    <w:rsid w:val="000971C5"/>
    <w:pPr>
      <w:ind w:left="1080"/>
    </w:pPr>
  </w:style>
  <w:style w:type="paragraph" w:styleId="Seznamsodrkami3">
    <w:name w:val="List Bullet 3"/>
    <w:basedOn w:val="Seznamsodrkami"/>
    <w:rsid w:val="000971C5"/>
    <w:pPr>
      <w:ind w:left="1440"/>
    </w:pPr>
  </w:style>
  <w:style w:type="paragraph" w:styleId="Seznamsodrkami4">
    <w:name w:val="List Bullet 4"/>
    <w:basedOn w:val="Seznamsodrkami"/>
    <w:rsid w:val="000971C5"/>
    <w:pPr>
      <w:ind w:left="1800"/>
    </w:pPr>
  </w:style>
  <w:style w:type="paragraph" w:styleId="Seznamsodrkami5">
    <w:name w:val="List Bullet 5"/>
    <w:basedOn w:val="Seznamsodrkami"/>
    <w:rsid w:val="000971C5"/>
    <w:pPr>
      <w:ind w:left="2160"/>
    </w:pPr>
  </w:style>
  <w:style w:type="paragraph" w:customStyle="1" w:styleId="Prvnodrkaseznamu">
    <w:name w:val="První odrážka seznamu"/>
    <w:basedOn w:val="Seznamsodrkami"/>
    <w:next w:val="Seznamsodrkami"/>
    <w:rsid w:val="000971C5"/>
    <w:pPr>
      <w:spacing w:before="120"/>
    </w:pPr>
  </w:style>
  <w:style w:type="paragraph" w:customStyle="1" w:styleId="Poslednodrkaseznamu">
    <w:name w:val="Poslední odrážka seznamu"/>
    <w:basedOn w:val="Seznamsodrkami"/>
    <w:next w:val="Zkladntext"/>
    <w:rsid w:val="000971C5"/>
    <w:pPr>
      <w:spacing w:after="360"/>
    </w:pPr>
  </w:style>
  <w:style w:type="paragraph" w:styleId="Pokraovnseznamu">
    <w:name w:val="List Continue"/>
    <w:basedOn w:val="Seznam"/>
    <w:rsid w:val="000971C5"/>
    <w:pPr>
      <w:tabs>
        <w:tab w:val="clear" w:pos="720"/>
      </w:tabs>
      <w:spacing w:after="240"/>
    </w:pPr>
  </w:style>
  <w:style w:type="paragraph" w:styleId="Pokraovnseznamu2">
    <w:name w:val="List Continue 2"/>
    <w:basedOn w:val="Pokraovnseznamu"/>
    <w:rsid w:val="000971C5"/>
    <w:pPr>
      <w:ind w:left="1080"/>
    </w:pPr>
  </w:style>
  <w:style w:type="paragraph" w:styleId="Pokraovnseznamu3">
    <w:name w:val="List Continue 3"/>
    <w:basedOn w:val="Pokraovnseznamu"/>
    <w:rsid w:val="000971C5"/>
    <w:pPr>
      <w:ind w:left="1440"/>
    </w:pPr>
  </w:style>
  <w:style w:type="paragraph" w:styleId="Pokraovnseznamu4">
    <w:name w:val="List Continue 4"/>
    <w:basedOn w:val="Pokraovnseznamu"/>
    <w:rsid w:val="000971C5"/>
    <w:pPr>
      <w:ind w:left="1800"/>
    </w:pPr>
  </w:style>
  <w:style w:type="paragraph" w:styleId="Pokraovnseznamu5">
    <w:name w:val="List Continue 5"/>
    <w:basedOn w:val="Pokraovnseznamu"/>
    <w:rsid w:val="000971C5"/>
    <w:pPr>
      <w:ind w:left="2160"/>
    </w:pPr>
  </w:style>
  <w:style w:type="paragraph" w:customStyle="1" w:styleId="Prvnseznam">
    <w:name w:val="První seznam"/>
    <w:basedOn w:val="Seznam"/>
    <w:next w:val="Seznam"/>
    <w:rsid w:val="000971C5"/>
    <w:pPr>
      <w:spacing w:before="120"/>
    </w:pPr>
  </w:style>
  <w:style w:type="paragraph" w:styleId="slovanseznam">
    <w:name w:val="List Number"/>
    <w:basedOn w:val="Seznam"/>
    <w:rsid w:val="000971C5"/>
    <w:pPr>
      <w:tabs>
        <w:tab w:val="clear" w:pos="720"/>
      </w:tabs>
      <w:spacing w:after="240"/>
    </w:pPr>
  </w:style>
  <w:style w:type="paragraph" w:styleId="slovanseznam2">
    <w:name w:val="List Number 2"/>
    <w:basedOn w:val="slovanseznam"/>
    <w:rsid w:val="000971C5"/>
    <w:pPr>
      <w:ind w:left="1080"/>
    </w:pPr>
  </w:style>
  <w:style w:type="paragraph" w:styleId="slovanseznam3">
    <w:name w:val="List Number 3"/>
    <w:basedOn w:val="slovanseznam"/>
    <w:rsid w:val="000971C5"/>
    <w:pPr>
      <w:ind w:left="1440"/>
    </w:pPr>
  </w:style>
  <w:style w:type="paragraph" w:styleId="slovanseznam4">
    <w:name w:val="List Number 4"/>
    <w:basedOn w:val="slovanseznam"/>
    <w:rsid w:val="000971C5"/>
    <w:pPr>
      <w:ind w:left="1800"/>
    </w:pPr>
  </w:style>
  <w:style w:type="paragraph" w:styleId="slovanseznam5">
    <w:name w:val="List Number 5"/>
    <w:basedOn w:val="slovanseznam"/>
    <w:rsid w:val="000971C5"/>
    <w:pPr>
      <w:ind w:left="2160"/>
    </w:pPr>
  </w:style>
  <w:style w:type="paragraph" w:customStyle="1" w:styleId="Prvnsloseznamu">
    <w:name w:val="První číslo seznamu"/>
    <w:basedOn w:val="slovanseznam"/>
    <w:next w:val="slovanseznam"/>
    <w:rsid w:val="000971C5"/>
    <w:pPr>
      <w:spacing w:before="120"/>
    </w:pPr>
  </w:style>
  <w:style w:type="paragraph" w:customStyle="1" w:styleId="Poslednsloseznamu">
    <w:name w:val="Poslední číslo seznamu"/>
    <w:basedOn w:val="slovanseznam"/>
    <w:next w:val="Zkladntext"/>
    <w:rsid w:val="000971C5"/>
    <w:pPr>
      <w:spacing w:after="360"/>
    </w:pPr>
  </w:style>
  <w:style w:type="paragraph" w:styleId="Textmakra">
    <w:name w:val="macro"/>
    <w:basedOn w:val="Zkladntext"/>
    <w:semiHidden/>
    <w:rsid w:val="000971C5"/>
    <w:pPr>
      <w:spacing w:after="120"/>
      <w:ind w:firstLine="0"/>
    </w:pPr>
    <w:rPr>
      <w:sz w:val="20"/>
    </w:rPr>
  </w:style>
  <w:style w:type="paragraph" w:styleId="Zhlavzprvy">
    <w:name w:val="Message Header"/>
    <w:basedOn w:val="Zkladntext"/>
    <w:rsid w:val="000971C5"/>
    <w:pPr>
      <w:keepLines/>
      <w:ind w:left="1980" w:right="2880" w:hanging="1260"/>
    </w:pPr>
  </w:style>
  <w:style w:type="character" w:styleId="slostrnky">
    <w:name w:val="page number"/>
    <w:rsid w:val="000971C5"/>
    <w:rPr>
      <w:b/>
    </w:rPr>
  </w:style>
  <w:style w:type="paragraph" w:customStyle="1" w:styleId="Potenpsmenaodkazu">
    <w:name w:val="Počáteční písmena odkazu"/>
    <w:basedOn w:val="Zkladntext"/>
    <w:next w:val="Ploha"/>
    <w:rsid w:val="000971C5"/>
    <w:pPr>
      <w:keepNext/>
      <w:spacing w:after="0"/>
      <w:ind w:firstLine="0"/>
    </w:pPr>
  </w:style>
  <w:style w:type="paragraph" w:customStyle="1" w:styleId="Podpis-nzevspolenosti0">
    <w:name w:val="Podpis-název společnosti"/>
    <w:basedOn w:val="Normln"/>
    <w:next w:val="Normln"/>
    <w:rsid w:val="000971C5"/>
    <w:pPr>
      <w:keepLines/>
      <w:spacing w:after="160"/>
    </w:pPr>
    <w:rPr>
      <w:b/>
    </w:rPr>
  </w:style>
  <w:style w:type="paragraph" w:customStyle="1" w:styleId="Podpis-funkce">
    <w:name w:val="Podpis-funkce"/>
    <w:basedOn w:val="Podpis-funkce0"/>
    <w:next w:val="Ploha"/>
    <w:rsid w:val="000971C5"/>
    <w:pPr>
      <w:spacing w:before="100" w:after="160"/>
      <w:ind w:left="5954" w:firstLine="0"/>
      <w:jc w:val="left"/>
    </w:pPr>
  </w:style>
  <w:style w:type="paragraph" w:customStyle="1" w:styleId="Podpis-funkce0">
    <w:name w:val="Podpis - funkce"/>
    <w:basedOn w:val="Normln"/>
    <w:next w:val="Potenpsmenaodkazu"/>
    <w:rsid w:val="000971C5"/>
    <w:pPr>
      <w:keepNext/>
      <w:ind w:left="5400" w:hanging="720"/>
    </w:pPr>
  </w:style>
  <w:style w:type="character" w:customStyle="1" w:styleId="Hornindex">
    <w:name w:val="Horní index"/>
    <w:rsid w:val="000971C5"/>
    <w:rPr>
      <w:b/>
      <w:vertAlign w:val="superscript"/>
    </w:rPr>
  </w:style>
  <w:style w:type="paragraph" w:styleId="Podnadpis">
    <w:name w:val="Subtitle"/>
    <w:basedOn w:val="Normln"/>
    <w:qFormat/>
    <w:rsid w:val="000971C5"/>
    <w:pPr>
      <w:spacing w:after="60"/>
      <w:jc w:val="center"/>
    </w:pPr>
    <w:rPr>
      <w:rFonts w:ascii="Arial" w:hAnsi="Arial"/>
      <w:i/>
      <w:sz w:val="24"/>
    </w:rPr>
  </w:style>
  <w:style w:type="paragraph" w:styleId="Nzev">
    <w:name w:val="Title"/>
    <w:basedOn w:val="Normln"/>
    <w:qFormat/>
    <w:rsid w:val="000971C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Obsah9">
    <w:name w:val="toc 9"/>
    <w:basedOn w:val="Normln"/>
    <w:next w:val="Normln"/>
    <w:semiHidden/>
    <w:rsid w:val="000971C5"/>
    <w:pPr>
      <w:tabs>
        <w:tab w:val="right" w:leader="dot" w:pos="8640"/>
      </w:tabs>
      <w:ind w:left="1600"/>
    </w:pPr>
  </w:style>
  <w:style w:type="paragraph" w:styleId="Hlavikaobsahu">
    <w:name w:val="toa heading"/>
    <w:basedOn w:val="Normln"/>
    <w:next w:val="Normln"/>
    <w:semiHidden/>
    <w:rsid w:val="000971C5"/>
    <w:pPr>
      <w:spacing w:before="120"/>
    </w:pPr>
    <w:rPr>
      <w:rFonts w:ascii="Arial" w:hAnsi="Arial"/>
      <w:b/>
      <w:sz w:val="24"/>
    </w:rPr>
  </w:style>
  <w:style w:type="paragraph" w:customStyle="1" w:styleId="Poslednvta">
    <w:name w:val="Poslední věta"/>
    <w:basedOn w:val="Zkladntext"/>
    <w:next w:val="Podpis-funkce"/>
    <w:rsid w:val="000971C5"/>
    <w:pPr>
      <w:ind w:firstLine="0"/>
    </w:pPr>
  </w:style>
  <w:style w:type="paragraph" w:customStyle="1" w:styleId="Styl1">
    <w:name w:val="Styl1"/>
    <w:basedOn w:val="Normln"/>
    <w:rsid w:val="000971C5"/>
    <w:pPr>
      <w:keepLines/>
      <w:ind w:left="6237"/>
    </w:pPr>
  </w:style>
  <w:style w:type="paragraph" w:customStyle="1" w:styleId="Pozdrav">
    <w:name w:val="Pozdrav"/>
    <w:basedOn w:val="Poslednzkladntext"/>
    <w:next w:val="Podpis-funkce"/>
    <w:rsid w:val="000971C5"/>
    <w:pPr>
      <w:spacing w:before="360" w:after="80"/>
      <w:ind w:left="4820" w:firstLine="0"/>
      <w:jc w:val="left"/>
    </w:pPr>
  </w:style>
  <w:style w:type="paragraph" w:styleId="Obsah3">
    <w:name w:val="toc 3"/>
    <w:basedOn w:val="Normln"/>
    <w:next w:val="Normln"/>
    <w:semiHidden/>
    <w:rsid w:val="000971C5"/>
    <w:pPr>
      <w:tabs>
        <w:tab w:val="right" w:leader="dot" w:pos="9639"/>
      </w:tabs>
      <w:ind w:left="480"/>
    </w:pPr>
  </w:style>
  <w:style w:type="paragraph" w:customStyle="1" w:styleId="Tabulka">
    <w:name w:val="Tabulka"/>
    <w:basedOn w:val="Normln"/>
    <w:next w:val="Nadpis2"/>
    <w:rsid w:val="000971C5"/>
    <w:rPr>
      <w:sz w:val="20"/>
    </w:rPr>
  </w:style>
  <w:style w:type="paragraph" w:styleId="Zkladntext2">
    <w:name w:val="Body Text 2"/>
    <w:basedOn w:val="Normln"/>
    <w:rsid w:val="000971C5"/>
    <w:pPr>
      <w:shd w:val="clear" w:color="auto" w:fill="B3B3B3"/>
      <w:jc w:val="center"/>
    </w:pPr>
    <w:rPr>
      <w:b/>
      <w:sz w:val="28"/>
    </w:rPr>
  </w:style>
  <w:style w:type="paragraph" w:styleId="Zkladntext3">
    <w:name w:val="Body Text 3"/>
    <w:basedOn w:val="Normln"/>
    <w:rsid w:val="000971C5"/>
    <w:pPr>
      <w:shd w:val="clear" w:color="auto" w:fill="D9D9D9"/>
    </w:pPr>
    <w:rPr>
      <w:b/>
      <w:bCs/>
    </w:rPr>
  </w:style>
  <w:style w:type="paragraph" w:customStyle="1" w:styleId="Nadpis10">
    <w:name w:val="Nadpis 10"/>
    <w:basedOn w:val="Normln"/>
    <w:rsid w:val="000971C5"/>
    <w:pPr>
      <w:overflowPunct/>
      <w:autoSpaceDE/>
      <w:autoSpaceDN/>
      <w:adjustRightInd/>
      <w:jc w:val="left"/>
      <w:textAlignment w:val="auto"/>
    </w:pPr>
    <w:rPr>
      <w:b/>
      <w:snapToGrid w:val="0"/>
      <w:sz w:val="32"/>
      <w:u w:val="single"/>
    </w:rPr>
  </w:style>
  <w:style w:type="paragraph" w:styleId="Zkladntextodsazen2">
    <w:name w:val="Body Text Indent 2"/>
    <w:basedOn w:val="Normln"/>
    <w:rsid w:val="000971C5"/>
    <w:pPr>
      <w:tabs>
        <w:tab w:val="left" w:pos="142"/>
      </w:tabs>
      <w:ind w:left="142" w:hanging="142"/>
    </w:pPr>
    <w:rPr>
      <w:bCs/>
    </w:rPr>
  </w:style>
  <w:style w:type="paragraph" w:customStyle="1" w:styleId="Servis">
    <w:name w:val="Servis"/>
    <w:autoRedefine/>
    <w:rsid w:val="000971C5"/>
    <w:pPr>
      <w:tabs>
        <w:tab w:val="left" w:pos="567"/>
      </w:tabs>
      <w:jc w:val="both"/>
    </w:pPr>
    <w:rPr>
      <w:sz w:val="22"/>
      <w:u w:val="single"/>
    </w:rPr>
  </w:style>
  <w:style w:type="paragraph" w:styleId="Zkladntextodsazen3">
    <w:name w:val="Body Text Indent 3"/>
    <w:basedOn w:val="Normln"/>
    <w:rsid w:val="000971C5"/>
    <w:pPr>
      <w:tabs>
        <w:tab w:val="left" w:pos="426"/>
      </w:tabs>
      <w:ind w:left="426" w:hanging="426"/>
    </w:pPr>
  </w:style>
  <w:style w:type="paragraph" w:customStyle="1" w:styleId="Odrky">
    <w:name w:val="Odrážky"/>
    <w:basedOn w:val="Normln"/>
    <w:rsid w:val="000971C5"/>
    <w:pPr>
      <w:overflowPunct/>
      <w:autoSpaceDE/>
      <w:autoSpaceDN/>
      <w:adjustRightInd/>
      <w:ind w:left="454" w:hanging="284"/>
      <w:jc w:val="left"/>
      <w:textAlignment w:val="auto"/>
    </w:pPr>
    <w:rPr>
      <w:rFonts w:ascii="Arial" w:hAnsi="Arial"/>
      <w:b/>
      <w:color w:val="0000FF"/>
      <w:sz w:val="18"/>
    </w:rPr>
  </w:style>
  <w:style w:type="paragraph" w:styleId="Textbubliny">
    <w:name w:val="Balloon Text"/>
    <w:basedOn w:val="Normln"/>
    <w:semiHidden/>
    <w:rsid w:val="000971C5"/>
    <w:rPr>
      <w:rFonts w:ascii="Tahoma" w:hAnsi="Tahoma" w:cs="Tahoma"/>
      <w:sz w:val="16"/>
      <w:szCs w:val="16"/>
    </w:rPr>
  </w:style>
  <w:style w:type="character" w:styleId="Hypertextovodkaz">
    <w:name w:val="Hyperlink"/>
    <w:rsid w:val="000971C5"/>
    <w:rPr>
      <w:color w:val="0000FF"/>
      <w:u w:val="single"/>
    </w:rPr>
  </w:style>
  <w:style w:type="table" w:styleId="Mkatabulky">
    <w:name w:val="Table Grid"/>
    <w:basedOn w:val="Normlntabulka"/>
    <w:rsid w:val="000971C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semiHidden/>
    <w:rsid w:val="006C5CE7"/>
    <w:pPr>
      <w:keepLines w:val="0"/>
      <w:spacing w:line="240" w:lineRule="auto"/>
      <w:ind w:firstLine="0"/>
    </w:pPr>
    <w:rPr>
      <w:b/>
      <w:bCs/>
      <w:sz w:val="20"/>
    </w:rPr>
  </w:style>
  <w:style w:type="paragraph" w:styleId="Textvbloku">
    <w:name w:val="Block Text"/>
    <w:basedOn w:val="Normln"/>
    <w:rsid w:val="00AE05F1"/>
    <w:pPr>
      <w:overflowPunct/>
      <w:autoSpaceDE/>
      <w:autoSpaceDN/>
      <w:adjustRightInd/>
      <w:spacing w:before="20"/>
      <w:ind w:left="567" w:right="567" w:firstLine="581"/>
      <w:jc w:val="left"/>
      <w:textAlignment w:val="auto"/>
    </w:pPr>
    <w:rPr>
      <w:bCs/>
      <w:sz w:val="24"/>
      <w:szCs w:val="24"/>
    </w:rPr>
  </w:style>
  <w:style w:type="paragraph" w:customStyle="1" w:styleId="Obsah10">
    <w:name w:val="Obsah 10"/>
    <w:basedOn w:val="Normln"/>
    <w:rsid w:val="00AE05F1"/>
    <w:pPr>
      <w:overflowPunct/>
      <w:autoSpaceDE/>
      <w:autoSpaceDN/>
      <w:adjustRightInd/>
      <w:jc w:val="left"/>
      <w:textAlignment w:val="auto"/>
    </w:pPr>
    <w:rPr>
      <w:snapToGrid w:val="0"/>
      <w:sz w:val="24"/>
    </w:rPr>
  </w:style>
  <w:style w:type="character" w:customStyle="1" w:styleId="ra">
    <w:name w:val="ra"/>
    <w:basedOn w:val="Standardnpsmoodstavce"/>
    <w:rsid w:val="00AE05F1"/>
  </w:style>
  <w:style w:type="paragraph" w:customStyle="1" w:styleId="StylTabulkaDoleva">
    <w:name w:val="Styl Tabulka + Doleva"/>
    <w:basedOn w:val="Tabulka"/>
    <w:rsid w:val="00AE05F1"/>
    <w:pPr>
      <w:jc w:val="left"/>
    </w:pPr>
    <w:rPr>
      <w:rFonts w:ascii="Tahoma" w:hAnsi="Tahoma"/>
      <w:sz w:val="16"/>
    </w:rPr>
  </w:style>
  <w:style w:type="paragraph" w:customStyle="1" w:styleId="Zkladntext21">
    <w:name w:val="Základní text 21"/>
    <w:basedOn w:val="Normln"/>
    <w:rsid w:val="00F00B1E"/>
    <w:pPr>
      <w:widowControl w:val="0"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ar-SA" w:bidi="hi-IN"/>
    </w:rPr>
  </w:style>
  <w:style w:type="character" w:styleId="Siln">
    <w:name w:val="Strong"/>
    <w:uiPriority w:val="99"/>
    <w:qFormat/>
    <w:rsid w:val="00F00B1E"/>
    <w:rPr>
      <w:b/>
      <w:bCs/>
    </w:rPr>
  </w:style>
  <w:style w:type="paragraph" w:styleId="Odstavecseseznamem">
    <w:name w:val="List Paragraph"/>
    <w:basedOn w:val="Normln"/>
    <w:uiPriority w:val="34"/>
    <w:qFormat/>
    <w:rsid w:val="00F0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cz@bscz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servisn&#237;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E0A3-A825-43D4-9858-0206FACE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servisní smlouva.dot</Template>
  <TotalTime>3</TotalTime>
  <Pages>5</Pages>
  <Words>1894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EPS,EZS</vt:lpstr>
    </vt:vector>
  </TitlesOfParts>
  <Company>Elma Therm Kroměříž</Company>
  <LinksUpToDate>false</LinksUpToDate>
  <CharactersWithSpaces>13049</CharactersWithSpaces>
  <SharedDoc>false</SharedDoc>
  <HLinks>
    <vt:vector size="6" baseType="variant">
      <vt:variant>
        <vt:i4>5177452</vt:i4>
      </vt:variant>
      <vt:variant>
        <vt:i4>0</vt:i4>
      </vt:variant>
      <vt:variant>
        <vt:i4>0</vt:i4>
      </vt:variant>
      <vt:variant>
        <vt:i4>5</vt:i4>
      </vt:variant>
      <vt:variant>
        <vt:lpwstr>mailto:bscz@bscz.eu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EPS,EZS</dc:title>
  <dc:subject>středisko 85</dc:subject>
  <dc:creator>Petr Skřebský</dc:creator>
  <cp:lastModifiedBy>-</cp:lastModifiedBy>
  <cp:revision>3</cp:revision>
  <cp:lastPrinted>2023-07-19T09:32:00Z</cp:lastPrinted>
  <dcterms:created xsi:type="dcterms:W3CDTF">2023-07-19T09:51:00Z</dcterms:created>
  <dcterms:modified xsi:type="dcterms:W3CDTF">2023-07-19T10:02:00Z</dcterms:modified>
</cp:coreProperties>
</file>