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5211200141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Pardubický</w:t>
      </w:r>
      <w:r>
        <w:rPr>
          <w:spacing w:val="-9"/>
        </w:rPr>
        <w:t> </w:t>
      </w:r>
      <w:r>
        <w:rPr/>
        <w:t>kraj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Krajský</w:t>
      </w:r>
      <w:r>
        <w:rPr>
          <w:spacing w:val="-5"/>
        </w:rPr>
        <w:t> </w:t>
      </w:r>
      <w:r>
        <w:rPr/>
        <w:t>úřad</w:t>
      </w:r>
      <w:r>
        <w:rPr>
          <w:spacing w:val="-2"/>
        </w:rPr>
        <w:t> </w:t>
      </w:r>
      <w:r>
        <w:rPr/>
        <w:t>Pardubického</w:t>
      </w:r>
      <w:r>
        <w:rPr>
          <w:spacing w:val="-1"/>
        </w:rPr>
        <w:t> </w:t>
      </w:r>
      <w:r>
        <w:rPr/>
        <w:t>kraje,</w:t>
      </w:r>
      <w:r>
        <w:rPr>
          <w:spacing w:val="-2"/>
        </w:rPr>
        <w:t> </w:t>
      </w:r>
      <w:r>
        <w:rPr/>
        <w:t>Komenského</w:t>
      </w:r>
      <w:r>
        <w:rPr>
          <w:spacing w:val="-3"/>
        </w:rPr>
        <w:t> </w:t>
      </w:r>
      <w:r>
        <w:rPr/>
        <w:t>náměstí</w:t>
      </w:r>
      <w:r>
        <w:rPr>
          <w:spacing w:val="-2"/>
        </w:rPr>
        <w:t> </w:t>
      </w:r>
      <w:r>
        <w:rPr/>
        <w:t>125,</w:t>
      </w:r>
    </w:p>
    <w:p>
      <w:pPr>
        <w:pStyle w:val="BodyText"/>
        <w:spacing w:line="265" w:lineRule="exact"/>
        <w:ind w:left="3262"/>
      </w:pPr>
      <w:r>
        <w:rPr/>
        <w:t>530</w:t>
      </w:r>
      <w:r>
        <w:rPr>
          <w:spacing w:val="-2"/>
        </w:rPr>
        <w:t> </w:t>
      </w:r>
      <w:r>
        <w:rPr/>
        <w:t>02</w:t>
      </w:r>
      <w:r>
        <w:rPr>
          <w:spacing w:val="-2"/>
        </w:rPr>
        <w:t> </w:t>
      </w:r>
      <w:r>
        <w:rPr/>
        <w:t>Pardubice</w:t>
      </w:r>
    </w:p>
    <w:p>
      <w:pPr>
        <w:pStyle w:val="BodyText"/>
        <w:tabs>
          <w:tab w:pos="3262" w:val="left" w:leader="none"/>
        </w:tabs>
        <w:ind w:left="382"/>
      </w:pPr>
      <w:r>
        <w:rPr/>
        <w:t>IČO:</w:t>
        <w:tab/>
        <w:t>70892822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  <w:t>JUDr.</w:t>
      </w:r>
      <w:r>
        <w:rPr>
          <w:spacing w:val="-2"/>
        </w:rPr>
        <w:t> </w:t>
      </w:r>
      <w:r>
        <w:rPr/>
        <w:t>Martinem N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o l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c</w:t>
      </w:r>
      <w:r>
        <w:rPr>
          <w:spacing w:val="1"/>
        </w:rPr>
        <w:t> </w:t>
      </w:r>
      <w:r>
        <w:rPr/>
        <w:t>k</w:t>
      </w:r>
      <w:r>
        <w:rPr>
          <w:spacing w:val="-2"/>
        </w:rPr>
        <w:t> </w:t>
      </w:r>
      <w:r>
        <w:rPr/>
        <w:t>ý</w:t>
      </w:r>
      <w:r>
        <w:rPr>
          <w:spacing w:val="-2"/>
        </w:rPr>
        <w:t> </w:t>
      </w:r>
      <w:r>
        <w:rPr/>
        <w:t>m,</w:t>
      </w:r>
      <w:r>
        <w:rPr>
          <w:spacing w:val="1"/>
        </w:rPr>
        <w:t> </w:t>
      </w:r>
      <w:r>
        <w:rPr/>
        <w:t>Ph.D.,</w:t>
      </w:r>
      <w:r>
        <w:rPr>
          <w:spacing w:val="-2"/>
        </w:rPr>
        <w:t> </w:t>
      </w:r>
      <w:r>
        <w:rPr/>
        <w:t>hejtmanem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206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94-510561/0710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5211200141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19. 7. 2022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443"/>
        <w:jc w:val="left"/>
      </w:pPr>
      <w:r>
        <w:rPr/>
        <w:t>„Realizace</w:t>
      </w:r>
      <w:r>
        <w:rPr>
          <w:spacing w:val="-3"/>
        </w:rPr>
        <w:t> </w:t>
      </w:r>
      <w:r>
        <w:rPr/>
        <w:t>úspor</w:t>
      </w:r>
      <w:r>
        <w:rPr>
          <w:spacing w:val="-3"/>
        </w:rPr>
        <w:t> </w:t>
      </w:r>
      <w:r>
        <w:rPr/>
        <w:t>energie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SOU</w:t>
      </w:r>
      <w:r>
        <w:rPr>
          <w:spacing w:val="-3"/>
        </w:rPr>
        <w:t> </w:t>
      </w:r>
      <w:r>
        <w:rPr/>
        <w:t>Svitavy,</w:t>
      </w:r>
      <w:r>
        <w:rPr>
          <w:spacing w:val="-3"/>
        </w:rPr>
        <w:t> </w:t>
      </w:r>
      <w:r>
        <w:rPr/>
        <w:t>budova</w:t>
      </w:r>
      <w:r>
        <w:rPr>
          <w:spacing w:val="-2"/>
        </w:rPr>
        <w:t> </w:t>
      </w:r>
      <w:r>
        <w:rPr/>
        <w:t>Kloudy“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3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473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064,50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miliony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tisíce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3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</w:t>
      </w:r>
      <w:r>
        <w:rPr>
          <w:spacing w:val="1"/>
          <w:sz w:val="20"/>
        </w:rPr>
        <w:t> </w:t>
      </w:r>
      <w:r>
        <w:rPr>
          <w:sz w:val="20"/>
        </w:rPr>
        <w:t>788</w:t>
      </w:r>
      <w:r>
        <w:rPr>
          <w:spacing w:val="1"/>
          <w:sz w:val="20"/>
        </w:rPr>
        <w:t> </w:t>
      </w:r>
      <w:r>
        <w:rPr>
          <w:sz w:val="20"/>
        </w:rPr>
        <w:t>440,84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4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9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7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3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2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 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473 064,50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4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krajích.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3" w:right="2306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2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dojde ke zlepšení tepelně-technických vlastností budovy SOU Svitavy, kde budou realizována tato</w:t>
      </w:r>
      <w:r>
        <w:rPr>
          <w:spacing w:val="1"/>
          <w:sz w:val="20"/>
        </w:rPr>
        <w:t> </w:t>
      </w:r>
      <w:r>
        <w:rPr>
          <w:sz w:val="20"/>
        </w:rPr>
        <w:t>opatření: zateplení obvodového zdiva, stropů k půdě, výměna okenních a dveřních výplní. Dalším</w:t>
      </w:r>
      <w:r>
        <w:rPr>
          <w:spacing w:val="1"/>
          <w:sz w:val="20"/>
        </w:rPr>
        <w:t> </w:t>
      </w:r>
      <w:r>
        <w:rPr>
          <w:sz w:val="20"/>
        </w:rPr>
        <w:t>opatřením je</w:t>
      </w:r>
      <w:r>
        <w:rPr>
          <w:spacing w:val="1"/>
          <w:sz w:val="20"/>
        </w:rPr>
        <w:t> </w:t>
      </w:r>
      <w:r>
        <w:rPr>
          <w:sz w:val="20"/>
        </w:rPr>
        <w:t>instalace systému nuceného větrání učeben, bude osazeno 6 ks vzduchotechnických</w:t>
      </w:r>
      <w:r>
        <w:rPr>
          <w:spacing w:val="1"/>
          <w:sz w:val="20"/>
        </w:rPr>
        <w:t> </w:t>
      </w:r>
      <w:r>
        <w:rPr>
          <w:sz w:val="20"/>
        </w:rPr>
        <w:t>jednotek o celkovém výkonu 3 620 m3/hod. Součástí navržených opatření je vyregulování otopné</w:t>
      </w:r>
      <w:r>
        <w:rPr>
          <w:spacing w:val="1"/>
          <w:sz w:val="20"/>
        </w:rPr>
        <w:t> </w:t>
      </w:r>
      <w:r>
        <w:rPr>
          <w:sz w:val="20"/>
        </w:rPr>
        <w:t>soustavy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zavedení</w:t>
      </w:r>
      <w:r>
        <w:rPr>
          <w:spacing w:val="-1"/>
          <w:sz w:val="20"/>
        </w:rPr>
        <w:t> </w:t>
      </w:r>
      <w:r>
        <w:rPr>
          <w:sz w:val="20"/>
        </w:rPr>
        <w:t>systému</w:t>
      </w:r>
      <w:r>
        <w:rPr>
          <w:spacing w:val="-1"/>
          <w:sz w:val="20"/>
        </w:rPr>
        <w:t> </w:t>
      </w:r>
      <w:r>
        <w:rPr>
          <w:sz w:val="20"/>
        </w:rPr>
        <w:t>energetického</w:t>
      </w:r>
      <w:r>
        <w:rPr>
          <w:spacing w:val="1"/>
          <w:sz w:val="20"/>
        </w:rPr>
        <w:t> </w:t>
      </w:r>
      <w:r>
        <w:rPr>
          <w:sz w:val="20"/>
        </w:rPr>
        <w:t>managementu,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35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23.25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10.52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306.60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71.80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115.20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1" w:hanging="286"/>
        <w:jc w:val="both"/>
        <w:rPr>
          <w:sz w:val="20"/>
        </w:rPr>
      </w:pPr>
      <w:r>
        <w:rPr>
          <w:sz w:val="20"/>
        </w:rPr>
        <w:t>termín dokončení akce do konce 03/2024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2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2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trvalému</w:t>
      </w:r>
      <w:r>
        <w:rPr>
          <w:spacing w:val="-12"/>
          <w:sz w:val="20"/>
        </w:rPr>
        <w:t> </w:t>
      </w:r>
      <w:r>
        <w:rPr>
          <w:sz w:val="20"/>
        </w:rPr>
        <w:t>provozu,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uzemním</w:t>
      </w:r>
      <w:r>
        <w:rPr>
          <w:spacing w:val="15"/>
          <w:sz w:val="20"/>
        </w:rPr>
        <w:t> </w:t>
      </w:r>
      <w:r>
        <w:rPr>
          <w:sz w:val="20"/>
        </w:rPr>
        <w:t>plánování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5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1063" w:right="135"/>
        <w:jc w:val="both"/>
      </w:pPr>
      <w:r>
        <w:rPr>
          <w:spacing w:val="-1"/>
        </w:rPr>
        <w:t>v</w:t>
      </w:r>
      <w:r>
        <w:rPr>
          <w:spacing w:val="-11"/>
        </w:rPr>
        <w:t> </w:t>
      </w:r>
      <w:r>
        <w:rPr>
          <w:spacing w:val="-1"/>
        </w:rPr>
        <w:t>platném</w:t>
      </w:r>
      <w:r>
        <w:rPr>
          <w:spacing w:val="-12"/>
        </w:rPr>
        <w:t> </w:t>
      </w:r>
      <w:r>
        <w:rPr>
          <w:spacing w:val="-1"/>
        </w:rPr>
        <w:t>znění</w:t>
      </w:r>
      <w:r>
        <w:rPr>
          <w:spacing w:val="-12"/>
        </w:rPr>
        <w:t> </w:t>
      </w:r>
      <w:r>
        <w:rPr>
          <w:spacing w:val="-1"/>
        </w:rPr>
        <w:t>(kolaudační</w:t>
      </w:r>
      <w:r>
        <w:rPr>
          <w:spacing w:val="-9"/>
        </w:rPr>
        <w:t> </w:t>
      </w:r>
      <w:r>
        <w:rPr>
          <w:spacing w:val="-1"/>
        </w:rPr>
        <w:t>souhlas,</w:t>
      </w:r>
      <w:r>
        <w:rPr>
          <w:spacing w:val="-12"/>
        </w:rPr>
        <w:t> </w:t>
      </w:r>
      <w:r>
        <w:rPr>
          <w:spacing w:val="-1"/>
        </w:rPr>
        <w:t>doložení</w:t>
      </w:r>
      <w:r>
        <w:rPr>
          <w:spacing w:val="-11"/>
        </w:rPr>
        <w:t> </w:t>
      </w:r>
      <w:r>
        <w:rPr>
          <w:spacing w:val="-1"/>
        </w:rPr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0"/>
        </w:rPr>
        <w:t> </w:t>
      </w:r>
      <w:r>
        <w:rPr/>
        <w:t>úřadu,</w:t>
      </w:r>
      <w:r>
        <w:rPr>
          <w:spacing w:val="-12"/>
        </w:rPr>
        <w:t> </w:t>
      </w:r>
      <w:r>
        <w:rPr/>
        <w:t>případně</w:t>
      </w:r>
      <w:r>
        <w:rPr>
          <w:spacing w:val="-10"/>
        </w:rPr>
        <w:t> </w:t>
      </w:r>
      <w:r>
        <w:rPr/>
        <w:t>písemný</w:t>
      </w:r>
      <w:r>
        <w:rPr>
          <w:spacing w:val="-12"/>
        </w:rPr>
        <w:t> </w:t>
      </w:r>
      <w:r>
        <w:rPr/>
        <w:t>souhlas,</w:t>
      </w:r>
      <w:r>
        <w:rPr>
          <w:spacing w:val="-52"/>
        </w:rPr>
        <w:t> </w:t>
      </w:r>
      <w:r>
        <w:rPr/>
        <w:t>že</w:t>
      </w:r>
      <w:r>
        <w:rPr>
          <w:spacing w:val="-2"/>
        </w:rPr>
        <w:t> </w:t>
      </w:r>
      <w:r>
        <w:rPr/>
        <w:t>stavbu lze</w:t>
      </w:r>
      <w:r>
        <w:rPr>
          <w:spacing w:val="-1"/>
        </w:rPr>
        <w:t> </w:t>
      </w:r>
      <w:r>
        <w:rPr/>
        <w:t>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06/2024</w:t>
      </w:r>
      <w:r>
        <w:rPr>
          <w:spacing w:val="28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9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 bodu 15.4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8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8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9"/>
        </w:rPr>
        <w:t> </w:t>
      </w:r>
      <w:r>
        <w:rPr/>
        <w:t>vydat</w:t>
      </w:r>
      <w:r>
        <w:rPr>
          <w:spacing w:val="-9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ZVA</w:t>
      </w:r>
      <w:r>
        <w:rPr>
          <w:spacing w:val="-7"/>
        </w:rPr>
        <w:t> </w:t>
      </w:r>
      <w:r>
        <w:rPr/>
        <w:t>dříve,</w:t>
      </w:r>
      <w:r>
        <w:rPr>
          <w:spacing w:val="-53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1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9"/>
        <w:ind w:left="3414"/>
      </w:pPr>
      <w:r>
        <w:rPr/>
        <w:t>V.</w:t>
      </w:r>
    </w:p>
    <w:p>
      <w:pPr>
        <w:pStyle w:val="Heading2"/>
        <w:spacing w:before="1"/>
        <w:ind w:left="1295" w:right="1049"/>
      </w:pPr>
      <w:r>
        <w:rPr/>
        <w:t>Porušení</w:t>
      </w:r>
      <w:r>
        <w:rPr>
          <w:spacing w:val="-3"/>
        </w:rPr>
        <w:t> </w:t>
      </w:r>
      <w:r>
        <w:rPr/>
        <w:t>smluvních 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6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3"/>
          <w:sz w:val="20"/>
        </w:rPr>
        <w:t> </w:t>
      </w:r>
      <w:r>
        <w:rPr>
          <w:sz w:val="20"/>
        </w:rPr>
        <w:t>bude 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  <w:jc w:val="both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8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32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33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33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2023-06-23T06:24:54Z</dcterms:created>
  <dcterms:modified xsi:type="dcterms:W3CDTF">2023-06-23T06:24:54Z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