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7AF69" w14:textId="17FBAFDC" w:rsidR="0071648E" w:rsidRDefault="0071648E" w:rsidP="00C80F02">
      <w:pPr>
        <w:pStyle w:val="Normlnweb"/>
        <w:jc w:val="center"/>
        <w:rPr>
          <w:b/>
          <w:bCs/>
          <w:iCs/>
          <w:color w:val="000000"/>
          <w:sz w:val="32"/>
          <w:szCs w:val="32"/>
        </w:rPr>
      </w:pPr>
      <w:r w:rsidRPr="007B098C">
        <w:rPr>
          <w:b/>
          <w:bCs/>
          <w:iCs/>
          <w:color w:val="000000"/>
          <w:sz w:val="32"/>
          <w:szCs w:val="32"/>
        </w:rPr>
        <w:t>Smlouva o dílo</w:t>
      </w:r>
    </w:p>
    <w:p w14:paraId="0E47AF6A" w14:textId="05151D01" w:rsidR="00116B75" w:rsidRDefault="0001714D" w:rsidP="00116B75">
      <w:pPr>
        <w:pStyle w:val="Normlnweb"/>
        <w:jc w:val="center"/>
        <w:rPr>
          <w:b/>
          <w:bCs/>
          <w:iCs/>
          <w:color w:val="000000"/>
        </w:rPr>
      </w:pPr>
      <w:r w:rsidRPr="0001714D">
        <w:rPr>
          <w:b/>
          <w:bCs/>
          <w:iCs/>
          <w:color w:val="000000"/>
        </w:rPr>
        <w:t>D/3720/2023/ŘDP</w:t>
      </w:r>
    </w:p>
    <w:p w14:paraId="16065D4C" w14:textId="77777777" w:rsidR="0001714D" w:rsidRPr="002B08FF" w:rsidRDefault="0001714D" w:rsidP="00116B75">
      <w:pPr>
        <w:pStyle w:val="Normlnweb"/>
        <w:jc w:val="center"/>
        <w:rPr>
          <w:color w:val="000000"/>
        </w:rPr>
      </w:pPr>
    </w:p>
    <w:p w14:paraId="0E47AF6B" w14:textId="5EAA4792" w:rsidR="00116B75" w:rsidRPr="002B08FF" w:rsidRDefault="00116B75" w:rsidP="00116B75">
      <w:pPr>
        <w:pStyle w:val="Normlnweb"/>
        <w:ind w:firstLine="510"/>
        <w:jc w:val="center"/>
        <w:rPr>
          <w:color w:val="000000"/>
        </w:rPr>
      </w:pPr>
      <w:r w:rsidRPr="002B08FF">
        <w:rPr>
          <w:color w:val="000000"/>
        </w:rPr>
        <w:t xml:space="preserve">uzavřená níže uvedeného dne, měsíce a roku ve smyslu ustanovení § </w:t>
      </w:r>
      <w:r w:rsidR="0049366E">
        <w:rPr>
          <w:color w:val="000000"/>
        </w:rPr>
        <w:t xml:space="preserve">2586 a </w:t>
      </w:r>
      <w:r w:rsidRPr="002B08FF">
        <w:rPr>
          <w:color w:val="000000"/>
        </w:rPr>
        <w:t xml:space="preserve">násl. </w:t>
      </w:r>
      <w:r w:rsidR="004A187D">
        <w:rPr>
          <w:color w:val="000000"/>
        </w:rPr>
        <w:t>z</w:t>
      </w:r>
      <w:r w:rsidR="0049366E">
        <w:rPr>
          <w:color w:val="000000"/>
        </w:rPr>
        <w:t>ákona č. 89/2012 Sb</w:t>
      </w:r>
      <w:r w:rsidR="00AE6E36">
        <w:rPr>
          <w:color w:val="000000"/>
        </w:rPr>
        <w:t>.</w:t>
      </w:r>
      <w:r w:rsidR="0049366E">
        <w:rPr>
          <w:color w:val="000000"/>
        </w:rPr>
        <w:t>, občanský zákoník</w:t>
      </w:r>
      <w:r w:rsidR="00CC0AFE">
        <w:rPr>
          <w:color w:val="000000"/>
        </w:rPr>
        <w:t>, ve znění pozdějších předpisů (dále jen „OZ“)</w:t>
      </w:r>
      <w:r w:rsidR="0049366E">
        <w:rPr>
          <w:color w:val="000000"/>
        </w:rPr>
        <w:t xml:space="preserve"> </w:t>
      </w:r>
      <w:r w:rsidRPr="002B08FF">
        <w:rPr>
          <w:color w:val="000000"/>
        </w:rPr>
        <w:t>mezi těmito smluvními stranami:</w:t>
      </w:r>
    </w:p>
    <w:p w14:paraId="0E47AF6E" w14:textId="77777777" w:rsidR="00C3517F" w:rsidRPr="002B08FF" w:rsidRDefault="00C3517F" w:rsidP="00116B75">
      <w:pPr>
        <w:pStyle w:val="Normlnweb"/>
        <w:jc w:val="both"/>
        <w:rPr>
          <w:color w:val="000000"/>
        </w:rPr>
      </w:pPr>
    </w:p>
    <w:p w14:paraId="0E47AF70" w14:textId="77777777" w:rsidR="006D483F" w:rsidRPr="000E60D2" w:rsidRDefault="00116B75" w:rsidP="006D483F">
      <w:pPr>
        <w:pStyle w:val="Normlnweb"/>
        <w:tabs>
          <w:tab w:val="left" w:pos="2160"/>
        </w:tabs>
        <w:ind w:left="2160" w:hanging="2160"/>
        <w:rPr>
          <w:iCs/>
        </w:rPr>
      </w:pPr>
      <w:r w:rsidRPr="002B08FF">
        <w:rPr>
          <w:b/>
          <w:bCs/>
          <w:i/>
          <w:iCs/>
          <w:color w:val="000000"/>
        </w:rPr>
        <w:t>Objednatel:</w:t>
      </w:r>
      <w:r w:rsidRPr="002B08FF">
        <w:rPr>
          <w:b/>
          <w:bCs/>
          <w:i/>
          <w:iCs/>
          <w:color w:val="000000"/>
        </w:rPr>
        <w:tab/>
      </w:r>
      <w:r w:rsidR="006D483F" w:rsidRPr="000E60D2">
        <w:rPr>
          <w:b/>
          <w:iCs/>
        </w:rPr>
        <w:t>Zlínský kraj</w:t>
      </w:r>
    </w:p>
    <w:p w14:paraId="0E47AF71" w14:textId="32A4DA51" w:rsidR="006D483F" w:rsidRPr="000E60D2" w:rsidRDefault="006D483F" w:rsidP="006D483F">
      <w:pPr>
        <w:pStyle w:val="Normlnweb"/>
        <w:tabs>
          <w:tab w:val="left" w:pos="2160"/>
        </w:tabs>
        <w:ind w:left="2160"/>
      </w:pPr>
      <w:r w:rsidRPr="000E60D2">
        <w:rPr>
          <w:bCs/>
          <w:iCs/>
          <w:color w:val="000000"/>
        </w:rPr>
        <w:t xml:space="preserve">se sídlem ve </w:t>
      </w:r>
      <w:r w:rsidRPr="000E60D2">
        <w:t>Zlíně, tř. T. Bati 21, PSČ 761 90</w:t>
      </w:r>
    </w:p>
    <w:p w14:paraId="6B9AB19C" w14:textId="7CB039A7" w:rsidR="004647D4" w:rsidRDefault="004647D4" w:rsidP="006D483F">
      <w:pPr>
        <w:pStyle w:val="Normlnweb"/>
        <w:tabs>
          <w:tab w:val="left" w:pos="2160"/>
        </w:tabs>
        <w:ind w:left="2160"/>
        <w:rPr>
          <w:iCs/>
        </w:rPr>
      </w:pPr>
      <w:r>
        <w:rPr>
          <w:iCs/>
        </w:rPr>
        <w:t>zastoupený:</w:t>
      </w:r>
      <w:r w:rsidR="00F34AC2" w:rsidRPr="00F34AC2">
        <w:rPr>
          <w:iCs/>
        </w:rPr>
        <w:t xml:space="preserve"> </w:t>
      </w:r>
      <w:r w:rsidR="007A4632">
        <w:rPr>
          <w:iCs/>
        </w:rPr>
        <w:t>Ing. Radim Holiš, hejtman</w:t>
      </w:r>
    </w:p>
    <w:p w14:paraId="0E47AF72" w14:textId="70A3886B" w:rsidR="006D483F" w:rsidRPr="000E60D2" w:rsidRDefault="00F34AC2" w:rsidP="006D483F">
      <w:pPr>
        <w:pStyle w:val="Normlnweb"/>
        <w:tabs>
          <w:tab w:val="left" w:pos="2160"/>
        </w:tabs>
        <w:ind w:left="2160"/>
        <w:rPr>
          <w:iCs/>
        </w:rPr>
      </w:pPr>
      <w:r>
        <w:rPr>
          <w:iCs/>
        </w:rPr>
        <w:t xml:space="preserve">osoba oprávněná jednat </w:t>
      </w:r>
      <w:r w:rsidR="004647D4">
        <w:rPr>
          <w:iCs/>
        </w:rPr>
        <w:t>ve věcech smluvních:</w:t>
      </w:r>
      <w:r w:rsidR="006D483F" w:rsidRPr="000E60D2">
        <w:rPr>
          <w:iCs/>
        </w:rPr>
        <w:t xml:space="preserve"> </w:t>
      </w:r>
      <w:r w:rsidR="00D47495">
        <w:rPr>
          <w:iCs/>
        </w:rPr>
        <w:t xml:space="preserve"> </w:t>
      </w:r>
      <w:r>
        <w:rPr>
          <w:iCs/>
        </w:rPr>
        <w:t>Ing. Martin Kobzáň, vedoucí odboru řízení dotačních projektů</w:t>
      </w:r>
      <w:r w:rsidR="001D5BAA">
        <w:rPr>
          <w:iCs/>
        </w:rPr>
        <w:t xml:space="preserve">; tel: </w:t>
      </w:r>
      <w:proofErr w:type="spellStart"/>
      <w:r w:rsidR="00652ECD">
        <w:rPr>
          <w:iCs/>
        </w:rPr>
        <w:t>xxxxxxxxx</w:t>
      </w:r>
      <w:proofErr w:type="spellEnd"/>
      <w:r w:rsidR="001D5BAA">
        <w:rPr>
          <w:iCs/>
        </w:rPr>
        <w:t xml:space="preserve">; e-mail: </w:t>
      </w:r>
      <w:proofErr w:type="spellStart"/>
      <w:r w:rsidR="00652ECD">
        <w:rPr>
          <w:iCs/>
        </w:rPr>
        <w:t>xxxxxxxxx</w:t>
      </w:r>
      <w:proofErr w:type="spellEnd"/>
    </w:p>
    <w:p w14:paraId="0E47AF73" w14:textId="5791B6FC" w:rsidR="006D483F" w:rsidRPr="000E60D2" w:rsidRDefault="00F34AC2" w:rsidP="006D483F">
      <w:pPr>
        <w:pStyle w:val="Normlnweb"/>
        <w:tabs>
          <w:tab w:val="left" w:pos="2160"/>
        </w:tabs>
        <w:ind w:left="2160"/>
        <w:rPr>
          <w:iCs/>
        </w:rPr>
      </w:pPr>
      <w:r>
        <w:rPr>
          <w:iCs/>
        </w:rPr>
        <w:t xml:space="preserve">osoba oprávněná jednat </w:t>
      </w:r>
      <w:r w:rsidR="006D483F" w:rsidRPr="000E60D2">
        <w:rPr>
          <w:iCs/>
        </w:rPr>
        <w:t>ve věcech technických:</w:t>
      </w:r>
      <w:r w:rsidR="00C85417">
        <w:t xml:space="preserve"> Ing. Jan</w:t>
      </w:r>
      <w:r>
        <w:t>a</w:t>
      </w:r>
      <w:r w:rsidR="00C85417">
        <w:t xml:space="preserve"> Káčerov</w:t>
      </w:r>
      <w:r>
        <w:t>á</w:t>
      </w:r>
      <w:r w:rsidR="007E34FD" w:rsidRPr="007E34FD">
        <w:rPr>
          <w:iCs/>
        </w:rPr>
        <w:t xml:space="preserve"> – vedoucí odboru životního prostředí a zemědělství</w:t>
      </w:r>
      <w:r w:rsidR="001D5BAA">
        <w:rPr>
          <w:iCs/>
        </w:rPr>
        <w:t xml:space="preserve">; tel: </w:t>
      </w:r>
      <w:proofErr w:type="spellStart"/>
      <w:r w:rsidR="00652ECD">
        <w:rPr>
          <w:iCs/>
        </w:rPr>
        <w:t>xxxxxxxxx</w:t>
      </w:r>
      <w:proofErr w:type="spellEnd"/>
      <w:r w:rsidR="001D5BAA">
        <w:rPr>
          <w:bCs/>
          <w:iCs/>
          <w:color w:val="000000"/>
        </w:rPr>
        <w:t xml:space="preserve">; e-mail: </w:t>
      </w:r>
      <w:proofErr w:type="spellStart"/>
      <w:r w:rsidR="00652ECD">
        <w:rPr>
          <w:iCs/>
        </w:rPr>
        <w:t>xxxxxxxxx</w:t>
      </w:r>
      <w:proofErr w:type="spellEnd"/>
      <w:r w:rsidR="007E34FD">
        <w:rPr>
          <w:iCs/>
        </w:rPr>
        <w:t>,</w:t>
      </w:r>
      <w:r w:rsidR="006D483F" w:rsidRPr="000E60D2">
        <w:rPr>
          <w:iCs/>
        </w:rPr>
        <w:t xml:space="preserve"> </w:t>
      </w:r>
      <w:r w:rsidR="004647D4">
        <w:rPr>
          <w:iCs/>
        </w:rPr>
        <w:t xml:space="preserve">a </w:t>
      </w:r>
      <w:r w:rsidR="006730B0" w:rsidRPr="000E60D2">
        <w:rPr>
          <w:iCs/>
        </w:rPr>
        <w:t xml:space="preserve">Ing. </w:t>
      </w:r>
      <w:r w:rsidR="00C85417">
        <w:rPr>
          <w:iCs/>
        </w:rPr>
        <w:t>Miriam Kubišov</w:t>
      </w:r>
      <w:r>
        <w:rPr>
          <w:iCs/>
        </w:rPr>
        <w:t>á</w:t>
      </w:r>
      <w:r w:rsidR="00C85417">
        <w:rPr>
          <w:iCs/>
        </w:rPr>
        <w:t xml:space="preserve"> </w:t>
      </w:r>
      <w:r w:rsidR="00B720E6">
        <w:rPr>
          <w:iCs/>
        </w:rPr>
        <w:t>- vedoucí oddělení technické ochrany prostředí a energetiky</w:t>
      </w:r>
      <w:r w:rsidR="001D5BAA">
        <w:rPr>
          <w:iCs/>
        </w:rPr>
        <w:t xml:space="preserve">; tel: </w:t>
      </w:r>
      <w:proofErr w:type="spellStart"/>
      <w:r w:rsidR="00652ECD">
        <w:rPr>
          <w:iCs/>
        </w:rPr>
        <w:t>xxxxxxxxx</w:t>
      </w:r>
      <w:proofErr w:type="spellEnd"/>
      <w:r w:rsidR="001D5BAA">
        <w:rPr>
          <w:bCs/>
          <w:iCs/>
          <w:color w:val="000000"/>
        </w:rPr>
        <w:t xml:space="preserve">; e-mail: </w:t>
      </w:r>
      <w:proofErr w:type="spellStart"/>
      <w:r w:rsidR="00652ECD">
        <w:rPr>
          <w:iCs/>
        </w:rPr>
        <w:t>xxxxxxxxx</w:t>
      </w:r>
      <w:proofErr w:type="spellEnd"/>
    </w:p>
    <w:p w14:paraId="0E47AF74" w14:textId="3FDA7CAF" w:rsidR="006D483F" w:rsidRPr="000E60D2" w:rsidRDefault="006D483F" w:rsidP="006D483F">
      <w:pPr>
        <w:pStyle w:val="Normlnweb"/>
        <w:tabs>
          <w:tab w:val="left" w:pos="2160"/>
        </w:tabs>
        <w:ind w:left="2160"/>
      </w:pPr>
      <w:r w:rsidRPr="000E60D2">
        <w:t>IČ</w:t>
      </w:r>
      <w:r w:rsidR="00F34AC2">
        <w:t>O</w:t>
      </w:r>
      <w:r w:rsidRPr="000E60D2">
        <w:t>: 70891320</w:t>
      </w:r>
    </w:p>
    <w:p w14:paraId="0E47AF75" w14:textId="77777777" w:rsidR="006D483F" w:rsidRPr="000E60D2" w:rsidRDefault="006D483F" w:rsidP="006D483F">
      <w:pPr>
        <w:pStyle w:val="Normlnweb"/>
        <w:tabs>
          <w:tab w:val="left" w:pos="2160"/>
        </w:tabs>
        <w:ind w:left="2160"/>
        <w:rPr>
          <w:iCs/>
        </w:rPr>
      </w:pPr>
      <w:r w:rsidRPr="000E60D2">
        <w:t>DIČ: CZ70891320</w:t>
      </w:r>
    </w:p>
    <w:p w14:paraId="0E47AF76" w14:textId="795B49B8" w:rsidR="006D483F" w:rsidRPr="000E60D2" w:rsidRDefault="006D483F" w:rsidP="006D483F">
      <w:pPr>
        <w:pStyle w:val="Normlnweb"/>
        <w:tabs>
          <w:tab w:val="left" w:pos="4500"/>
        </w:tabs>
        <w:ind w:left="4500" w:hanging="2340"/>
        <w:rPr>
          <w:i/>
          <w:iCs/>
        </w:rPr>
      </w:pPr>
      <w:r w:rsidRPr="000E60D2">
        <w:rPr>
          <w:iCs/>
        </w:rPr>
        <w:t xml:space="preserve">bank. </w:t>
      </w:r>
      <w:proofErr w:type="gramStart"/>
      <w:r w:rsidRPr="000E60D2">
        <w:rPr>
          <w:iCs/>
        </w:rPr>
        <w:t>spojení</w:t>
      </w:r>
      <w:proofErr w:type="gramEnd"/>
      <w:r w:rsidRPr="000E60D2">
        <w:rPr>
          <w:iCs/>
        </w:rPr>
        <w:t xml:space="preserve">: Česká spořitelna a.s., číslo účtu </w:t>
      </w:r>
      <w:r w:rsidR="00C21BB2">
        <w:rPr>
          <w:iCs/>
        </w:rPr>
        <w:t>1827552/0800</w:t>
      </w:r>
    </w:p>
    <w:p w14:paraId="0E47AF77" w14:textId="77777777" w:rsidR="006D483F" w:rsidRPr="000E60D2" w:rsidRDefault="006D483F" w:rsidP="006D483F">
      <w:pPr>
        <w:pStyle w:val="Normlnweb"/>
        <w:ind w:left="2160"/>
      </w:pPr>
      <w:r w:rsidRPr="000E60D2">
        <w:t>(dále jen „objednatel“)</w:t>
      </w:r>
    </w:p>
    <w:p w14:paraId="0E47AF78" w14:textId="77777777" w:rsidR="00670045" w:rsidRPr="000E60D2" w:rsidRDefault="00670045" w:rsidP="00116B75">
      <w:pPr>
        <w:pStyle w:val="Normlnweb"/>
        <w:ind w:left="2160"/>
      </w:pPr>
    </w:p>
    <w:p w14:paraId="0E47AF79" w14:textId="77777777" w:rsidR="00116B75" w:rsidRPr="000E60D2" w:rsidRDefault="00116B75" w:rsidP="00116B75">
      <w:pPr>
        <w:pStyle w:val="Normlnweb"/>
        <w:ind w:left="2160"/>
      </w:pPr>
      <w:r w:rsidRPr="000E60D2">
        <w:t>a</w:t>
      </w:r>
    </w:p>
    <w:p w14:paraId="0E47AF7A" w14:textId="77777777" w:rsidR="00670045" w:rsidRPr="000E60D2" w:rsidRDefault="00670045" w:rsidP="00116B75">
      <w:pPr>
        <w:pStyle w:val="Normlnweb"/>
        <w:ind w:left="2160"/>
      </w:pPr>
    </w:p>
    <w:p w14:paraId="190F45FD" w14:textId="77777777" w:rsidR="001A18E2" w:rsidRDefault="001A18E2" w:rsidP="001A18E2">
      <w:pPr>
        <w:pStyle w:val="Normlnweb"/>
        <w:tabs>
          <w:tab w:val="left" w:pos="2160"/>
        </w:tabs>
        <w:ind w:left="2124" w:hanging="2124"/>
        <w:jc w:val="both"/>
        <w:rPr>
          <w:b/>
        </w:rPr>
      </w:pPr>
      <w:bookmarkStart w:id="0" w:name="_Hlk22815340"/>
      <w:r>
        <w:rPr>
          <w:b/>
          <w:bCs/>
          <w:i/>
          <w:iCs/>
          <w:color w:val="000000"/>
        </w:rPr>
        <w:t xml:space="preserve">Zhotovitelé (ve sdružení): </w:t>
      </w:r>
      <w:bookmarkEnd w:id="0"/>
      <w:r w:rsidRPr="00F04C42">
        <w:rPr>
          <w:b/>
        </w:rPr>
        <w:t xml:space="preserve">Společnost </w:t>
      </w:r>
      <w:proofErr w:type="spellStart"/>
      <w:r w:rsidRPr="00F04C42">
        <w:rPr>
          <w:b/>
        </w:rPr>
        <w:t>ENVItech</w:t>
      </w:r>
      <w:proofErr w:type="spellEnd"/>
      <w:r w:rsidRPr="00F04C42">
        <w:rPr>
          <w:b/>
        </w:rPr>
        <w:t xml:space="preserve"> - CDV pro provedení zakázky „Měření místního znečištění ovzduší způsobeného lokálními topeništi v obcích na území Zlínského kraje a kontinuální monitoring kvality ovzduší v malých obcích na území Zlínského kraje“ </w:t>
      </w:r>
    </w:p>
    <w:p w14:paraId="79FCBFC4" w14:textId="77777777" w:rsidR="001A18E2" w:rsidRPr="00F04C42" w:rsidRDefault="001A18E2" w:rsidP="001A18E2">
      <w:pPr>
        <w:pStyle w:val="Normlnweb"/>
        <w:tabs>
          <w:tab w:val="left" w:pos="2160"/>
        </w:tabs>
        <w:rPr>
          <w:b/>
        </w:rPr>
      </w:pPr>
    </w:p>
    <w:p w14:paraId="7055BFA1" w14:textId="77777777" w:rsidR="001A18E2" w:rsidRPr="00F04C42" w:rsidRDefault="001A18E2" w:rsidP="001A18E2">
      <w:pPr>
        <w:pStyle w:val="Normlnweb"/>
        <w:tabs>
          <w:tab w:val="left" w:pos="2160"/>
        </w:tabs>
        <w:ind w:left="2160" w:hanging="2160"/>
        <w:rPr>
          <w:b/>
        </w:rPr>
      </w:pPr>
      <w:r>
        <w:rPr>
          <w:b/>
        </w:rPr>
        <w:tab/>
      </w:r>
      <w:proofErr w:type="spellStart"/>
      <w:r w:rsidRPr="00F04C42">
        <w:rPr>
          <w:b/>
        </w:rPr>
        <w:t>ENVItech</w:t>
      </w:r>
      <w:proofErr w:type="spellEnd"/>
      <w:r w:rsidRPr="00F04C42">
        <w:rPr>
          <w:b/>
        </w:rPr>
        <w:t xml:space="preserve"> Bohemia s.r.o. </w:t>
      </w:r>
    </w:p>
    <w:p w14:paraId="24A58664" w14:textId="77777777" w:rsidR="001A18E2" w:rsidRDefault="001A18E2" w:rsidP="001A18E2">
      <w:pPr>
        <w:pStyle w:val="Normlnweb"/>
        <w:tabs>
          <w:tab w:val="left" w:pos="2160"/>
        </w:tabs>
        <w:ind w:left="2160" w:hanging="2160"/>
        <w:jc w:val="both"/>
      </w:pPr>
      <w:r>
        <w:tab/>
        <w:t xml:space="preserve">se sídlem Ovocná 1021/34, 161 00 Praha 6 </w:t>
      </w:r>
    </w:p>
    <w:p w14:paraId="7D216A63" w14:textId="77777777" w:rsidR="001A18E2" w:rsidRDefault="001A18E2" w:rsidP="001A18E2">
      <w:pPr>
        <w:pStyle w:val="Normlnweb"/>
        <w:tabs>
          <w:tab w:val="left" w:pos="2160"/>
        </w:tabs>
        <w:ind w:left="2160" w:hanging="2160"/>
        <w:jc w:val="both"/>
      </w:pPr>
      <w:r>
        <w:tab/>
        <w:t xml:space="preserve">zastoupený: Ing. Vladimírem Adamcem, jednatelem společnosti </w:t>
      </w:r>
    </w:p>
    <w:p w14:paraId="05FB63C9" w14:textId="2A882B52" w:rsidR="001A18E2" w:rsidRDefault="001A18E2" w:rsidP="001A18E2">
      <w:pPr>
        <w:pStyle w:val="Normlnweb"/>
        <w:tabs>
          <w:tab w:val="left" w:pos="2160"/>
        </w:tabs>
        <w:ind w:left="2160" w:hanging="2160"/>
        <w:jc w:val="both"/>
      </w:pPr>
      <w:r>
        <w:tab/>
        <w:t xml:space="preserve">osoba oprávněná jednat ve věcech smluvních: </w:t>
      </w:r>
      <w:proofErr w:type="spellStart"/>
      <w:r w:rsidR="00652ECD">
        <w:rPr>
          <w:iCs/>
        </w:rPr>
        <w:t>xxxxxxxxx</w:t>
      </w:r>
      <w:proofErr w:type="spellEnd"/>
      <w:r>
        <w:t xml:space="preserve">; </w:t>
      </w:r>
    </w:p>
    <w:p w14:paraId="182FC766" w14:textId="11120E41" w:rsidR="001A18E2" w:rsidRDefault="001A18E2" w:rsidP="001A18E2">
      <w:pPr>
        <w:pStyle w:val="Normlnweb"/>
        <w:tabs>
          <w:tab w:val="left" w:pos="2160"/>
        </w:tabs>
        <w:ind w:left="2160" w:hanging="2160"/>
        <w:jc w:val="both"/>
      </w:pPr>
      <w:r>
        <w:tab/>
        <w:t xml:space="preserve">tel: </w:t>
      </w:r>
      <w:proofErr w:type="spellStart"/>
      <w:r w:rsidR="00652ECD">
        <w:rPr>
          <w:iCs/>
        </w:rPr>
        <w:t>xxxxxxxxx</w:t>
      </w:r>
      <w:proofErr w:type="spellEnd"/>
      <w:r>
        <w:t xml:space="preserve">; e-mail: </w:t>
      </w:r>
      <w:proofErr w:type="spellStart"/>
      <w:r w:rsidR="00652ECD">
        <w:rPr>
          <w:iCs/>
        </w:rPr>
        <w:t>xxxxxxxxx</w:t>
      </w:r>
      <w:proofErr w:type="spellEnd"/>
      <w:r>
        <w:t xml:space="preserve"> </w:t>
      </w:r>
    </w:p>
    <w:p w14:paraId="7C01626D" w14:textId="32B9C3DD" w:rsidR="001A18E2" w:rsidRDefault="001A18E2" w:rsidP="001A18E2">
      <w:pPr>
        <w:pStyle w:val="Normlnweb"/>
        <w:tabs>
          <w:tab w:val="left" w:pos="2160"/>
        </w:tabs>
        <w:ind w:left="2160" w:hanging="2160"/>
        <w:jc w:val="both"/>
      </w:pPr>
      <w:r>
        <w:tab/>
        <w:t xml:space="preserve">osoba oprávněná jednat ve věcech technických: </w:t>
      </w:r>
      <w:proofErr w:type="spellStart"/>
      <w:r w:rsidR="00652ECD">
        <w:rPr>
          <w:iCs/>
        </w:rPr>
        <w:t>xxxxxxxxx</w:t>
      </w:r>
      <w:proofErr w:type="spellEnd"/>
      <w:r>
        <w:t xml:space="preserve">; tel: </w:t>
      </w:r>
      <w:proofErr w:type="spellStart"/>
      <w:r w:rsidR="00652ECD">
        <w:rPr>
          <w:iCs/>
        </w:rPr>
        <w:t>xxxxxxxxx</w:t>
      </w:r>
      <w:proofErr w:type="spellEnd"/>
      <w:r>
        <w:t xml:space="preserve">; e-mail: </w:t>
      </w:r>
      <w:proofErr w:type="spellStart"/>
      <w:r w:rsidR="00652ECD">
        <w:rPr>
          <w:iCs/>
        </w:rPr>
        <w:t>xxxxxxxxx</w:t>
      </w:r>
      <w:proofErr w:type="spellEnd"/>
    </w:p>
    <w:p w14:paraId="5C29EFA6" w14:textId="77777777" w:rsidR="001A18E2" w:rsidRDefault="001A18E2" w:rsidP="001A18E2">
      <w:pPr>
        <w:pStyle w:val="Normlnweb"/>
        <w:tabs>
          <w:tab w:val="left" w:pos="2160"/>
        </w:tabs>
        <w:ind w:left="2160" w:hanging="2160"/>
        <w:jc w:val="both"/>
      </w:pPr>
      <w:r>
        <w:tab/>
        <w:t xml:space="preserve">IČO: 47119209 </w:t>
      </w:r>
    </w:p>
    <w:p w14:paraId="4FDB9D7A" w14:textId="77777777" w:rsidR="001A18E2" w:rsidRDefault="001A18E2" w:rsidP="001A18E2">
      <w:pPr>
        <w:pStyle w:val="Normlnweb"/>
        <w:tabs>
          <w:tab w:val="left" w:pos="2160"/>
        </w:tabs>
        <w:ind w:left="2160" w:hanging="2160"/>
        <w:jc w:val="both"/>
      </w:pPr>
      <w:r>
        <w:tab/>
        <w:t xml:space="preserve">DIČ: CZ47119209 </w:t>
      </w:r>
    </w:p>
    <w:p w14:paraId="373539EC" w14:textId="77777777" w:rsidR="001A18E2" w:rsidRDefault="001A18E2" w:rsidP="001A18E2">
      <w:pPr>
        <w:pStyle w:val="Normlnweb"/>
        <w:tabs>
          <w:tab w:val="left" w:pos="2160"/>
        </w:tabs>
        <w:ind w:left="2160" w:hanging="2160"/>
        <w:jc w:val="both"/>
      </w:pPr>
      <w:r>
        <w:tab/>
        <w:t xml:space="preserve">bank. </w:t>
      </w:r>
      <w:proofErr w:type="gramStart"/>
      <w:r>
        <w:t>spojení</w:t>
      </w:r>
      <w:proofErr w:type="gramEnd"/>
      <w:r>
        <w:t xml:space="preserve">: Komerční banka, a.s., </w:t>
      </w:r>
      <w:proofErr w:type="spellStart"/>
      <w:proofErr w:type="gramStart"/>
      <w:r>
        <w:t>č.ú</w:t>
      </w:r>
      <w:proofErr w:type="spellEnd"/>
      <w:r>
        <w:t>. 50905051/0100</w:t>
      </w:r>
      <w:proofErr w:type="gramEnd"/>
      <w:r>
        <w:t xml:space="preserve"> </w:t>
      </w:r>
    </w:p>
    <w:p w14:paraId="4C373187" w14:textId="7742F613" w:rsidR="001A18E2" w:rsidRDefault="001A18E2" w:rsidP="001A18E2">
      <w:pPr>
        <w:pStyle w:val="Normlnweb"/>
        <w:tabs>
          <w:tab w:val="left" w:pos="2160"/>
        </w:tabs>
        <w:ind w:left="2160" w:hanging="2160"/>
        <w:jc w:val="both"/>
      </w:pPr>
      <w:r>
        <w:tab/>
      </w:r>
    </w:p>
    <w:p w14:paraId="7C73D358" w14:textId="77777777" w:rsidR="001A18E2" w:rsidRDefault="001A18E2" w:rsidP="001A18E2">
      <w:pPr>
        <w:pStyle w:val="Normlnweb"/>
        <w:tabs>
          <w:tab w:val="left" w:pos="2160"/>
        </w:tabs>
        <w:ind w:left="2160" w:hanging="2160"/>
        <w:jc w:val="both"/>
      </w:pPr>
      <w:r>
        <w:tab/>
        <w:t>a</w:t>
      </w:r>
    </w:p>
    <w:p w14:paraId="027FC5DE" w14:textId="77777777" w:rsidR="001A18E2" w:rsidRDefault="001A18E2" w:rsidP="001A18E2">
      <w:pPr>
        <w:pStyle w:val="Normlnweb"/>
        <w:tabs>
          <w:tab w:val="left" w:pos="2160"/>
        </w:tabs>
        <w:ind w:left="2160" w:hanging="2160"/>
        <w:jc w:val="both"/>
      </w:pPr>
      <w:r>
        <w:tab/>
      </w:r>
    </w:p>
    <w:p w14:paraId="7AD68287" w14:textId="77777777" w:rsidR="001A18E2" w:rsidRDefault="001A18E2" w:rsidP="001A18E2">
      <w:pPr>
        <w:pStyle w:val="Normlnweb"/>
        <w:tabs>
          <w:tab w:val="left" w:pos="2160"/>
        </w:tabs>
        <w:ind w:left="2160" w:hanging="2160"/>
        <w:jc w:val="both"/>
      </w:pPr>
      <w:r>
        <w:tab/>
      </w:r>
      <w:r w:rsidRPr="00F04C42">
        <w:rPr>
          <w:b/>
        </w:rPr>
        <w:t>Centrum dopravního výzkumu, v. v. i.</w:t>
      </w:r>
      <w:r>
        <w:t xml:space="preserve"> </w:t>
      </w:r>
    </w:p>
    <w:p w14:paraId="125A6DAF" w14:textId="77777777" w:rsidR="001A18E2" w:rsidRDefault="001A18E2" w:rsidP="001A18E2">
      <w:pPr>
        <w:pStyle w:val="Normlnweb"/>
        <w:tabs>
          <w:tab w:val="left" w:pos="2160"/>
        </w:tabs>
        <w:ind w:left="2160" w:hanging="2160"/>
        <w:jc w:val="both"/>
      </w:pPr>
      <w:r>
        <w:tab/>
        <w:t xml:space="preserve">se sídlem Líšeňská 2657/33a, 636 00 Brno </w:t>
      </w:r>
    </w:p>
    <w:p w14:paraId="322E87B3" w14:textId="77777777" w:rsidR="001A18E2" w:rsidRDefault="001A18E2" w:rsidP="001A18E2">
      <w:pPr>
        <w:pStyle w:val="Normlnweb"/>
        <w:tabs>
          <w:tab w:val="left" w:pos="2160"/>
        </w:tabs>
        <w:ind w:left="2160" w:hanging="2160"/>
        <w:jc w:val="both"/>
      </w:pPr>
      <w:r>
        <w:tab/>
        <w:t xml:space="preserve">zastoupený: Ing. Jindřichem Fričem, Ph.D., ředitelem </w:t>
      </w:r>
    </w:p>
    <w:p w14:paraId="3E18AF8D" w14:textId="402C679B" w:rsidR="001A18E2" w:rsidRDefault="001A18E2" w:rsidP="001A18E2">
      <w:pPr>
        <w:pStyle w:val="Normlnweb"/>
        <w:tabs>
          <w:tab w:val="left" w:pos="2160"/>
        </w:tabs>
        <w:ind w:left="2160" w:hanging="2160"/>
        <w:jc w:val="both"/>
      </w:pPr>
      <w:r>
        <w:tab/>
        <w:t xml:space="preserve">tel: </w:t>
      </w:r>
      <w:proofErr w:type="spellStart"/>
      <w:r w:rsidR="00652ECD">
        <w:rPr>
          <w:iCs/>
        </w:rPr>
        <w:t>xxxxxxxxx</w:t>
      </w:r>
      <w:proofErr w:type="spellEnd"/>
      <w:r>
        <w:t xml:space="preserve">, e-mail: </w:t>
      </w:r>
      <w:proofErr w:type="spellStart"/>
      <w:r w:rsidR="00652ECD">
        <w:rPr>
          <w:iCs/>
        </w:rPr>
        <w:t>xxxxxxxxx</w:t>
      </w:r>
      <w:proofErr w:type="spellEnd"/>
    </w:p>
    <w:p w14:paraId="54137FAD" w14:textId="77777777" w:rsidR="001A18E2" w:rsidRDefault="001A18E2" w:rsidP="001A18E2">
      <w:pPr>
        <w:pStyle w:val="Normlnweb"/>
        <w:tabs>
          <w:tab w:val="left" w:pos="2160"/>
        </w:tabs>
        <w:ind w:left="2160" w:hanging="2160"/>
        <w:jc w:val="both"/>
      </w:pPr>
      <w:r>
        <w:tab/>
        <w:t xml:space="preserve">IČO: 44994575 </w:t>
      </w:r>
    </w:p>
    <w:p w14:paraId="0B15E652" w14:textId="59888748" w:rsidR="001A18E2" w:rsidRDefault="001A18E2" w:rsidP="001A18E2">
      <w:pPr>
        <w:pStyle w:val="Normlnweb"/>
        <w:tabs>
          <w:tab w:val="left" w:pos="2160"/>
        </w:tabs>
        <w:ind w:left="2160" w:hanging="2160"/>
        <w:jc w:val="both"/>
      </w:pPr>
      <w:r>
        <w:tab/>
        <w:t>DIČ: CZ44994575</w:t>
      </w:r>
    </w:p>
    <w:p w14:paraId="65BAAFE4" w14:textId="077DBC10" w:rsidR="00556F0D" w:rsidRDefault="00556F0D" w:rsidP="001A18E2">
      <w:pPr>
        <w:pStyle w:val="Normlnweb"/>
        <w:tabs>
          <w:tab w:val="left" w:pos="2160"/>
        </w:tabs>
        <w:ind w:left="2160" w:hanging="2160"/>
        <w:jc w:val="both"/>
      </w:pPr>
      <w:r>
        <w:tab/>
      </w:r>
      <w:r>
        <w:tab/>
      </w:r>
      <w:r>
        <w:tab/>
        <w:t>(dále jen „zhotovitel“)</w:t>
      </w:r>
    </w:p>
    <w:p w14:paraId="7DA47253" w14:textId="77777777" w:rsidR="00652ECD" w:rsidRPr="000E60D2" w:rsidRDefault="00652ECD" w:rsidP="001A18E2">
      <w:pPr>
        <w:pStyle w:val="Normlnweb"/>
        <w:tabs>
          <w:tab w:val="left" w:pos="2160"/>
        </w:tabs>
        <w:ind w:left="2160" w:hanging="2160"/>
        <w:jc w:val="both"/>
        <w:rPr>
          <w:i/>
          <w:iCs/>
        </w:rPr>
      </w:pPr>
    </w:p>
    <w:p w14:paraId="0E47AF86" w14:textId="52009D74" w:rsidR="00116B75" w:rsidRPr="00F37F3F" w:rsidRDefault="007D571E" w:rsidP="00723E16">
      <w:pPr>
        <w:pStyle w:val="Normlnweb"/>
        <w:tabs>
          <w:tab w:val="left" w:pos="2160"/>
        </w:tabs>
        <w:ind w:left="2160" w:hanging="2160"/>
        <w:rPr>
          <w:b/>
        </w:rPr>
      </w:pPr>
      <w:r>
        <w:rPr>
          <w:bCs/>
          <w:iCs/>
          <w:color w:val="000000"/>
        </w:rPr>
        <w:lastRenderedPageBreak/>
        <w:t xml:space="preserve"> </w:t>
      </w:r>
      <w:r w:rsidR="00723E16">
        <w:rPr>
          <w:bCs/>
          <w:iCs/>
          <w:color w:val="000000"/>
        </w:rPr>
        <w:tab/>
      </w:r>
      <w:r w:rsidR="00723E16">
        <w:rPr>
          <w:bCs/>
          <w:iCs/>
          <w:color w:val="000000"/>
        </w:rPr>
        <w:tab/>
      </w:r>
      <w:r w:rsidR="00723E16">
        <w:rPr>
          <w:bCs/>
          <w:iCs/>
          <w:color w:val="000000"/>
        </w:rPr>
        <w:tab/>
        <w:t xml:space="preserve">               </w:t>
      </w:r>
      <w:bookmarkStart w:id="1" w:name="_GoBack"/>
      <w:bookmarkEnd w:id="1"/>
      <w:r w:rsidR="00116B75" w:rsidRPr="00F37F3F">
        <w:rPr>
          <w:b/>
        </w:rPr>
        <w:t>I.</w:t>
      </w:r>
    </w:p>
    <w:p w14:paraId="0E47AF87" w14:textId="77777777" w:rsidR="00116B75" w:rsidRPr="00F37F3F" w:rsidRDefault="00116B75" w:rsidP="00116B75">
      <w:pPr>
        <w:jc w:val="center"/>
        <w:rPr>
          <w:b/>
          <w:bCs/>
          <w:iCs/>
          <w:color w:val="000000"/>
          <w:sz w:val="24"/>
          <w:szCs w:val="24"/>
        </w:rPr>
      </w:pPr>
      <w:r w:rsidRPr="00F37F3F">
        <w:rPr>
          <w:b/>
          <w:sz w:val="24"/>
          <w:szCs w:val="24"/>
        </w:rPr>
        <w:t>Předmět</w:t>
      </w:r>
      <w:r w:rsidRPr="00F37F3F">
        <w:rPr>
          <w:b/>
          <w:bCs/>
          <w:i/>
          <w:iCs/>
          <w:color w:val="000000"/>
          <w:sz w:val="24"/>
          <w:szCs w:val="24"/>
        </w:rPr>
        <w:t xml:space="preserve"> </w:t>
      </w:r>
      <w:r w:rsidRPr="00F37F3F">
        <w:rPr>
          <w:b/>
          <w:bCs/>
          <w:iCs/>
          <w:color w:val="000000"/>
          <w:sz w:val="24"/>
          <w:szCs w:val="24"/>
        </w:rPr>
        <w:t>smlouvy</w:t>
      </w:r>
    </w:p>
    <w:p w14:paraId="0E47AF88" w14:textId="77777777" w:rsidR="00116B75" w:rsidRPr="00F37F3F" w:rsidRDefault="00116B75" w:rsidP="00116B75">
      <w:pPr>
        <w:pStyle w:val="Normlnweb"/>
        <w:ind w:firstLine="60"/>
        <w:jc w:val="center"/>
        <w:rPr>
          <w:b/>
          <w:bCs/>
          <w:color w:val="000000"/>
        </w:rPr>
      </w:pPr>
    </w:p>
    <w:p w14:paraId="0E47AF89" w14:textId="4AE26C5A" w:rsidR="00116B75" w:rsidRDefault="00116B75" w:rsidP="00116B75">
      <w:pPr>
        <w:numPr>
          <w:ilvl w:val="1"/>
          <w:numId w:val="1"/>
        </w:numPr>
        <w:tabs>
          <w:tab w:val="clear" w:pos="360"/>
          <w:tab w:val="num" w:pos="540"/>
          <w:tab w:val="left" w:pos="3600"/>
        </w:tabs>
        <w:ind w:left="540" w:hanging="540"/>
        <w:jc w:val="both"/>
        <w:rPr>
          <w:sz w:val="24"/>
          <w:szCs w:val="24"/>
        </w:rPr>
      </w:pPr>
      <w:r w:rsidRPr="00F37F3F">
        <w:rPr>
          <w:sz w:val="24"/>
          <w:szCs w:val="24"/>
        </w:rPr>
        <w:t>Zhotovitel se touto smlouvou zavazuje provést na svůj náklad a na své nebezpečí pro objednatele dílo v rozsahu a za podmínek stanovených touto smlouvou</w:t>
      </w:r>
      <w:r w:rsidR="00A54EAF">
        <w:rPr>
          <w:sz w:val="24"/>
          <w:szCs w:val="24"/>
        </w:rPr>
        <w:t xml:space="preserve"> a objednatel s</w:t>
      </w:r>
      <w:r w:rsidR="00A54EAF" w:rsidRPr="002E66D5">
        <w:rPr>
          <w:sz w:val="24"/>
          <w:szCs w:val="24"/>
        </w:rPr>
        <w:t xml:space="preserve">e touto smlouvou zavazuje </w:t>
      </w:r>
      <w:r w:rsidR="002E66D5">
        <w:rPr>
          <w:sz w:val="24"/>
          <w:szCs w:val="24"/>
        </w:rPr>
        <w:t xml:space="preserve">řádně provedené dílo převzít a </w:t>
      </w:r>
      <w:r w:rsidR="00A54EAF" w:rsidRPr="002E66D5">
        <w:rPr>
          <w:sz w:val="24"/>
          <w:szCs w:val="24"/>
        </w:rPr>
        <w:t>uhradit zhotoviteli za provedení díla dohodnutou cenu</w:t>
      </w:r>
      <w:r w:rsidRPr="00F37F3F">
        <w:rPr>
          <w:sz w:val="24"/>
          <w:szCs w:val="24"/>
        </w:rPr>
        <w:t>.</w:t>
      </w:r>
    </w:p>
    <w:p w14:paraId="34AAF743" w14:textId="77777777" w:rsidR="002E66D5" w:rsidRDefault="002E66D5" w:rsidP="000456EB">
      <w:pPr>
        <w:pStyle w:val="Normlnweb"/>
        <w:ind w:left="540"/>
        <w:jc w:val="both"/>
      </w:pPr>
    </w:p>
    <w:p w14:paraId="0E47AF8B" w14:textId="06710323" w:rsidR="00E27E97" w:rsidRPr="002E66D5" w:rsidRDefault="00116B75" w:rsidP="002E66D5">
      <w:pPr>
        <w:numPr>
          <w:ilvl w:val="1"/>
          <w:numId w:val="1"/>
        </w:numPr>
        <w:tabs>
          <w:tab w:val="clear" w:pos="360"/>
          <w:tab w:val="num" w:pos="540"/>
          <w:tab w:val="left" w:pos="3600"/>
        </w:tabs>
        <w:ind w:left="540" w:hanging="540"/>
        <w:jc w:val="both"/>
        <w:rPr>
          <w:sz w:val="24"/>
          <w:szCs w:val="24"/>
        </w:rPr>
      </w:pPr>
      <w:r w:rsidRPr="002E66D5">
        <w:rPr>
          <w:sz w:val="24"/>
          <w:szCs w:val="24"/>
        </w:rPr>
        <w:t>Pro účely této smlouvy se dílem rozumí</w:t>
      </w:r>
      <w:r w:rsidR="00E17D76" w:rsidRPr="002E66D5">
        <w:rPr>
          <w:sz w:val="24"/>
          <w:szCs w:val="24"/>
        </w:rPr>
        <w:t xml:space="preserve">: </w:t>
      </w:r>
      <w:r w:rsidR="00846B17" w:rsidRPr="00846B17">
        <w:rPr>
          <w:sz w:val="24"/>
          <w:szCs w:val="24"/>
        </w:rPr>
        <w:t xml:space="preserve">Kontinuální monitoring kvality ovzduší </w:t>
      </w:r>
      <w:r w:rsidR="00846B17" w:rsidRPr="00846B17">
        <w:rPr>
          <w:sz w:val="24"/>
          <w:szCs w:val="24"/>
        </w:rPr>
        <w:br/>
        <w:t>v malých obcích na území Zlínského kraje</w:t>
      </w:r>
      <w:r w:rsidR="00846B17" w:rsidRPr="002E66D5">
        <w:rPr>
          <w:sz w:val="24"/>
          <w:szCs w:val="24"/>
        </w:rPr>
        <w:t xml:space="preserve"> </w:t>
      </w:r>
      <w:r w:rsidR="00730804" w:rsidRPr="002E66D5">
        <w:rPr>
          <w:sz w:val="24"/>
          <w:szCs w:val="24"/>
        </w:rPr>
        <w:t>a další služby tak</w:t>
      </w:r>
      <w:r w:rsidR="009A59F4">
        <w:rPr>
          <w:sz w:val="24"/>
          <w:szCs w:val="24"/>
        </w:rPr>
        <w:t>,</w:t>
      </w:r>
      <w:r w:rsidR="00730804" w:rsidRPr="002E66D5">
        <w:rPr>
          <w:sz w:val="24"/>
          <w:szCs w:val="24"/>
        </w:rPr>
        <w:t xml:space="preserve"> jak je uvedeno v článku II. této smlouvy</w:t>
      </w:r>
      <w:r w:rsidR="00AA6F53" w:rsidRPr="002E66D5">
        <w:rPr>
          <w:sz w:val="24"/>
          <w:szCs w:val="24"/>
        </w:rPr>
        <w:t>.</w:t>
      </w:r>
    </w:p>
    <w:p w14:paraId="25D74A7C" w14:textId="77777777" w:rsidR="002E66D5" w:rsidRDefault="002E66D5" w:rsidP="000456EB">
      <w:pPr>
        <w:pStyle w:val="Normlnweb"/>
        <w:ind w:left="540"/>
        <w:jc w:val="both"/>
      </w:pPr>
    </w:p>
    <w:p w14:paraId="3D6493DF" w14:textId="292BBAF0" w:rsidR="002E66D5" w:rsidRDefault="002E66D5" w:rsidP="002E66D5">
      <w:pPr>
        <w:numPr>
          <w:ilvl w:val="1"/>
          <w:numId w:val="1"/>
        </w:numPr>
        <w:tabs>
          <w:tab w:val="clear" w:pos="360"/>
          <w:tab w:val="num" w:pos="540"/>
          <w:tab w:val="left" w:pos="3600"/>
        </w:tabs>
        <w:ind w:left="540" w:hanging="540"/>
        <w:jc w:val="both"/>
        <w:rPr>
          <w:sz w:val="24"/>
          <w:szCs w:val="24"/>
        </w:rPr>
      </w:pPr>
      <w:r w:rsidRPr="002E66D5">
        <w:rPr>
          <w:sz w:val="24"/>
          <w:szCs w:val="24"/>
        </w:rPr>
        <w:t>Pro účely této smlouvy se termínem „řádně“ rozumí bez vad a nedodělků.</w:t>
      </w:r>
      <w:r w:rsidR="009253C6">
        <w:rPr>
          <w:sz w:val="24"/>
          <w:szCs w:val="24"/>
        </w:rPr>
        <w:t xml:space="preserve"> Pokud není v této smlouvě výslovně uvedeno jinak, míní se projektem projekt „</w:t>
      </w:r>
      <w:r w:rsidR="009253C6" w:rsidRPr="00C21BB2">
        <w:rPr>
          <w:sz w:val="24"/>
          <w:szCs w:val="24"/>
        </w:rPr>
        <w:t>Kontinuální monitoring kvality ovzduší v malých obcích na území Zlínského kraje</w:t>
      </w:r>
      <w:r w:rsidR="009253C6">
        <w:rPr>
          <w:sz w:val="24"/>
          <w:szCs w:val="24"/>
        </w:rPr>
        <w:t>“.</w:t>
      </w:r>
    </w:p>
    <w:p w14:paraId="312A29E8" w14:textId="77777777" w:rsidR="009F0254" w:rsidRDefault="009F0254" w:rsidP="007F7274">
      <w:pPr>
        <w:pStyle w:val="Odstavecseseznamem"/>
        <w:rPr>
          <w:sz w:val="24"/>
          <w:szCs w:val="24"/>
        </w:rPr>
      </w:pPr>
    </w:p>
    <w:p w14:paraId="4BADE690" w14:textId="0B7EFE6D" w:rsidR="007C1BA7" w:rsidRDefault="007C1BA7" w:rsidP="007F7274">
      <w:pPr>
        <w:numPr>
          <w:ilvl w:val="1"/>
          <w:numId w:val="1"/>
        </w:numPr>
        <w:tabs>
          <w:tab w:val="clear" w:pos="360"/>
          <w:tab w:val="num" w:pos="540"/>
          <w:tab w:val="left" w:pos="3600"/>
        </w:tabs>
        <w:ind w:left="540" w:hanging="540"/>
        <w:jc w:val="both"/>
        <w:rPr>
          <w:sz w:val="24"/>
          <w:szCs w:val="24"/>
        </w:rPr>
      </w:pPr>
      <w:r w:rsidRPr="007F7274">
        <w:rPr>
          <w:sz w:val="24"/>
          <w:szCs w:val="24"/>
        </w:rPr>
        <w:t>V</w:t>
      </w:r>
      <w:r w:rsidR="009F0254" w:rsidRPr="007C1BA7">
        <w:rPr>
          <w:sz w:val="24"/>
          <w:szCs w:val="24"/>
        </w:rPr>
        <w:t xml:space="preserve"> rámci výzvy </w:t>
      </w:r>
      <w:r>
        <w:rPr>
          <w:sz w:val="24"/>
          <w:szCs w:val="24"/>
        </w:rPr>
        <w:t xml:space="preserve">Státního fondu životního prostředí ČR </w:t>
      </w:r>
      <w:r w:rsidRPr="007F7274">
        <w:rPr>
          <w:sz w:val="24"/>
          <w:szCs w:val="24"/>
        </w:rPr>
        <w:t>„</w:t>
      </w:r>
      <w:proofErr w:type="spellStart"/>
      <w:r w:rsidRPr="007F7274">
        <w:rPr>
          <w:sz w:val="24"/>
          <w:szCs w:val="24"/>
        </w:rPr>
        <w:t>Svalbard</w:t>
      </w:r>
      <w:proofErr w:type="spellEnd"/>
      <w:r w:rsidRPr="007F7274">
        <w:rPr>
          <w:sz w:val="24"/>
          <w:szCs w:val="24"/>
        </w:rPr>
        <w:t>“ pro předkládání žádostí o podporu na monitoring a identifikaci místního znečištění ovzduší zapříčiněného lokálními topeništi, číslo výzvy: SGS-2 z programu „Životní prostředí, ekosystémy a změna klimatu“ financovaného z Norských fondů 2014-2021</w:t>
      </w:r>
      <w:r w:rsidR="009F0254" w:rsidRPr="007C1BA7">
        <w:rPr>
          <w:sz w:val="24"/>
          <w:szCs w:val="24"/>
        </w:rPr>
        <w:t xml:space="preserve"> </w:t>
      </w:r>
      <w:r w:rsidRPr="007F7274">
        <w:rPr>
          <w:sz w:val="24"/>
          <w:szCs w:val="24"/>
        </w:rPr>
        <w:t xml:space="preserve">podal objednatel </w:t>
      </w:r>
      <w:r w:rsidR="009F0254" w:rsidRPr="007C1BA7">
        <w:rPr>
          <w:sz w:val="24"/>
          <w:szCs w:val="24"/>
        </w:rPr>
        <w:t xml:space="preserve">žádost o </w:t>
      </w:r>
      <w:r w:rsidR="008A3B19">
        <w:rPr>
          <w:sz w:val="24"/>
          <w:szCs w:val="24"/>
        </w:rPr>
        <w:t>podporu (</w:t>
      </w:r>
      <w:r w:rsidR="009F0254" w:rsidRPr="007C1BA7">
        <w:rPr>
          <w:sz w:val="24"/>
          <w:szCs w:val="24"/>
        </w:rPr>
        <w:t>finanční příspěvek</w:t>
      </w:r>
      <w:r w:rsidR="008A3B19">
        <w:rPr>
          <w:sz w:val="24"/>
          <w:szCs w:val="24"/>
        </w:rPr>
        <w:t>)</w:t>
      </w:r>
      <w:r w:rsidR="009F0254" w:rsidRPr="007C1BA7">
        <w:rPr>
          <w:sz w:val="24"/>
          <w:szCs w:val="24"/>
        </w:rPr>
        <w:t xml:space="preserve"> na </w:t>
      </w:r>
      <w:r w:rsidR="007F7274">
        <w:rPr>
          <w:sz w:val="24"/>
          <w:szCs w:val="24"/>
        </w:rPr>
        <w:t>projekt s názvem „</w:t>
      </w:r>
      <w:r w:rsidR="00846B17" w:rsidRPr="00C21BB2">
        <w:rPr>
          <w:sz w:val="24"/>
          <w:szCs w:val="24"/>
        </w:rPr>
        <w:t>Kontinuální monitoring kvality ovzduší v malých obcích na území Zlínského kraje</w:t>
      </w:r>
      <w:r w:rsidR="007F7274" w:rsidRPr="00C21BB2">
        <w:rPr>
          <w:sz w:val="24"/>
          <w:szCs w:val="24"/>
        </w:rPr>
        <w:t>“</w:t>
      </w:r>
      <w:r w:rsidR="007F7274" w:rsidRPr="007F7274">
        <w:rPr>
          <w:sz w:val="24"/>
          <w:szCs w:val="24"/>
        </w:rPr>
        <w:t xml:space="preserve"> týkající se </w:t>
      </w:r>
      <w:r w:rsidR="009F0254" w:rsidRPr="007C1BA7">
        <w:rPr>
          <w:sz w:val="24"/>
          <w:szCs w:val="24"/>
        </w:rPr>
        <w:t>předmět</w:t>
      </w:r>
      <w:r w:rsidR="007F7274">
        <w:rPr>
          <w:sz w:val="24"/>
          <w:szCs w:val="24"/>
        </w:rPr>
        <w:t>u</w:t>
      </w:r>
      <w:r w:rsidR="009F0254" w:rsidRPr="007C1BA7">
        <w:rPr>
          <w:sz w:val="24"/>
          <w:szCs w:val="24"/>
        </w:rPr>
        <w:t xml:space="preserve"> plnění této smlouvy</w:t>
      </w:r>
      <w:r w:rsidRPr="007F7274">
        <w:rPr>
          <w:sz w:val="24"/>
          <w:szCs w:val="24"/>
        </w:rPr>
        <w:t xml:space="preserve">. V případě, že objednatelova žádost bude </w:t>
      </w:r>
      <w:r w:rsidR="00DF12D9">
        <w:rPr>
          <w:sz w:val="24"/>
          <w:szCs w:val="24"/>
        </w:rPr>
        <w:t xml:space="preserve">ze strany Státního fondu životního prostředí ČR </w:t>
      </w:r>
      <w:r w:rsidRPr="007F7274">
        <w:rPr>
          <w:sz w:val="24"/>
          <w:szCs w:val="24"/>
        </w:rPr>
        <w:t xml:space="preserve">schválena a bude </w:t>
      </w:r>
      <w:r w:rsidR="00FD5D58">
        <w:rPr>
          <w:sz w:val="24"/>
          <w:szCs w:val="24"/>
        </w:rPr>
        <w:t>vydáno Rozhodnutí o poskytnutí podpory z prostředků výše uvedeného programu</w:t>
      </w:r>
      <w:r w:rsidRPr="007F7274">
        <w:rPr>
          <w:sz w:val="24"/>
          <w:szCs w:val="24"/>
        </w:rPr>
        <w:t>, bude předmět plnění této smlouvy financován z předmětného programu</w:t>
      </w:r>
      <w:r>
        <w:rPr>
          <w:sz w:val="24"/>
          <w:szCs w:val="24"/>
        </w:rPr>
        <w:t>.</w:t>
      </w:r>
      <w:r w:rsidR="00DF12D9">
        <w:rPr>
          <w:sz w:val="24"/>
          <w:szCs w:val="24"/>
        </w:rPr>
        <w:t xml:space="preserve"> </w:t>
      </w:r>
    </w:p>
    <w:p w14:paraId="0E47AF91" w14:textId="52178CDF" w:rsidR="00670045" w:rsidRPr="00F37F3F" w:rsidRDefault="00670045" w:rsidP="00D40287">
      <w:pPr>
        <w:pStyle w:val="Normlnweb"/>
        <w:rPr>
          <w:b/>
          <w:bCs/>
          <w:iCs/>
          <w:color w:val="000000"/>
        </w:rPr>
      </w:pPr>
    </w:p>
    <w:p w14:paraId="0E47AF92" w14:textId="77777777" w:rsidR="004A187D" w:rsidRPr="00F37F3F" w:rsidRDefault="004A187D" w:rsidP="00116B75">
      <w:pPr>
        <w:pStyle w:val="Normlnweb"/>
        <w:jc w:val="center"/>
        <w:rPr>
          <w:b/>
          <w:bCs/>
          <w:iCs/>
          <w:color w:val="000000"/>
        </w:rPr>
      </w:pPr>
    </w:p>
    <w:p w14:paraId="0E47AF94" w14:textId="77777777" w:rsidR="00116B75" w:rsidRPr="00F37F3F" w:rsidRDefault="00116B75" w:rsidP="00116B75">
      <w:pPr>
        <w:pStyle w:val="Normlnweb"/>
        <w:jc w:val="center"/>
        <w:rPr>
          <w:b/>
          <w:bCs/>
          <w:iCs/>
          <w:color w:val="000000"/>
        </w:rPr>
      </w:pPr>
      <w:r w:rsidRPr="00F37F3F">
        <w:rPr>
          <w:b/>
          <w:bCs/>
          <w:iCs/>
          <w:color w:val="000000"/>
        </w:rPr>
        <w:t>II.</w:t>
      </w:r>
    </w:p>
    <w:p w14:paraId="0E47AF95" w14:textId="77777777" w:rsidR="00116B75" w:rsidRPr="00F37F3F" w:rsidRDefault="00116B75" w:rsidP="00116B75">
      <w:pPr>
        <w:pStyle w:val="Normlnweb"/>
        <w:jc w:val="center"/>
        <w:rPr>
          <w:b/>
          <w:bCs/>
          <w:i/>
          <w:iCs/>
          <w:color w:val="000000"/>
        </w:rPr>
      </w:pPr>
      <w:r w:rsidRPr="00F37F3F">
        <w:rPr>
          <w:b/>
          <w:bCs/>
          <w:iCs/>
          <w:color w:val="000000"/>
        </w:rPr>
        <w:t>Rozsah díla</w:t>
      </w:r>
    </w:p>
    <w:p w14:paraId="0E47AF96" w14:textId="77777777" w:rsidR="00116B75" w:rsidRPr="00F37F3F" w:rsidRDefault="00116B75" w:rsidP="003D3CC0">
      <w:pPr>
        <w:pStyle w:val="Normlnweb"/>
        <w:jc w:val="center"/>
        <w:rPr>
          <w:color w:val="000000"/>
        </w:rPr>
      </w:pPr>
    </w:p>
    <w:p w14:paraId="2F56F9A1" w14:textId="5CDC7DE0" w:rsidR="00D054C7" w:rsidRPr="00F37F3F" w:rsidRDefault="00D054C7" w:rsidP="00C63533">
      <w:pPr>
        <w:pStyle w:val="Normlnweb"/>
        <w:jc w:val="both"/>
      </w:pPr>
      <w:r w:rsidRPr="00F37F3F">
        <w:t xml:space="preserve">Zajištění </w:t>
      </w:r>
      <w:r w:rsidR="00846B17">
        <w:rPr>
          <w:shd w:val="clear" w:color="auto" w:fill="FFFFFF"/>
        </w:rPr>
        <w:t>K</w:t>
      </w:r>
      <w:r w:rsidR="00846B17" w:rsidRPr="00736E73">
        <w:rPr>
          <w:shd w:val="clear" w:color="auto" w:fill="FFFFFF"/>
        </w:rPr>
        <w:t>ontinuální</w:t>
      </w:r>
      <w:r w:rsidR="00846B17">
        <w:rPr>
          <w:shd w:val="clear" w:color="auto" w:fill="FFFFFF"/>
        </w:rPr>
        <w:t>ho</w:t>
      </w:r>
      <w:r w:rsidR="00846B17" w:rsidRPr="00736E73">
        <w:rPr>
          <w:shd w:val="clear" w:color="auto" w:fill="FFFFFF"/>
        </w:rPr>
        <w:t xml:space="preserve"> monitoring</w:t>
      </w:r>
      <w:r w:rsidR="00846B17">
        <w:rPr>
          <w:shd w:val="clear" w:color="auto" w:fill="FFFFFF"/>
        </w:rPr>
        <w:t>u</w:t>
      </w:r>
      <w:r w:rsidR="00846B17" w:rsidRPr="00736E73">
        <w:rPr>
          <w:shd w:val="clear" w:color="auto" w:fill="FFFFFF"/>
        </w:rPr>
        <w:t xml:space="preserve"> kvality ovzduší v malých obcích na území Zlínského kraje</w:t>
      </w:r>
      <w:r w:rsidR="00730804">
        <w:rPr>
          <w:shd w:val="clear" w:color="auto" w:fill="FFFFFF"/>
        </w:rPr>
        <w:t>,</w:t>
      </w:r>
      <w:r w:rsidR="00C63533" w:rsidRPr="00F37F3F">
        <w:t xml:space="preserve"> </w:t>
      </w:r>
      <w:r w:rsidRPr="00F37F3F">
        <w:t>odběr, analýza</w:t>
      </w:r>
      <w:r w:rsidR="00683979" w:rsidRPr="00F37F3F">
        <w:t>,</w:t>
      </w:r>
      <w:r w:rsidRPr="00F37F3F">
        <w:t xml:space="preserve"> provedení následného vyhodnocení se zapracováním do závěrečné zprávy</w:t>
      </w:r>
      <w:r w:rsidR="00846B17">
        <w:t xml:space="preserve">, </w:t>
      </w:r>
      <w:r w:rsidR="00846B17" w:rsidRPr="00736E73">
        <w:t xml:space="preserve">vytvoření internetových </w:t>
      </w:r>
      <w:r w:rsidR="00846B17">
        <w:t xml:space="preserve">webových </w:t>
      </w:r>
      <w:r w:rsidR="00846B17" w:rsidRPr="00736E73">
        <w:t>stránek projektu</w:t>
      </w:r>
      <w:r w:rsidR="00594F8D">
        <w:t xml:space="preserve"> </w:t>
      </w:r>
      <w:r w:rsidR="00AA6F53" w:rsidRPr="00F37F3F">
        <w:t>a zajištění informační kampaně</w:t>
      </w:r>
      <w:r w:rsidRPr="00F37F3F">
        <w:t>. Dílo bude zahrnovat práce uvedené v bodě 2.1 za podmínek stanovených v bodech 2.2 až 2.4.</w:t>
      </w:r>
    </w:p>
    <w:p w14:paraId="36B374B9" w14:textId="77777777" w:rsidR="00D054C7" w:rsidRPr="00F37F3F" w:rsidRDefault="00D054C7" w:rsidP="00D054C7">
      <w:pPr>
        <w:jc w:val="both"/>
        <w:rPr>
          <w:sz w:val="24"/>
          <w:szCs w:val="24"/>
        </w:rPr>
      </w:pPr>
    </w:p>
    <w:p w14:paraId="7961C1F4" w14:textId="55D6B378" w:rsidR="00D054C7" w:rsidRPr="00F37F3F" w:rsidRDefault="00D054C7" w:rsidP="00970512">
      <w:pPr>
        <w:pStyle w:val="Odstavecseseznamem"/>
        <w:numPr>
          <w:ilvl w:val="1"/>
          <w:numId w:val="32"/>
        </w:numPr>
        <w:jc w:val="both"/>
        <w:rPr>
          <w:sz w:val="24"/>
          <w:szCs w:val="24"/>
        </w:rPr>
      </w:pPr>
      <w:r w:rsidRPr="00F37F3F">
        <w:rPr>
          <w:sz w:val="24"/>
          <w:szCs w:val="24"/>
        </w:rPr>
        <w:t xml:space="preserve">   Práce provedené v rozsahu:</w:t>
      </w:r>
    </w:p>
    <w:p w14:paraId="662F78A9" w14:textId="77777777" w:rsidR="00846B17" w:rsidRPr="00846B17" w:rsidRDefault="00846B17" w:rsidP="00846B17">
      <w:pPr>
        <w:numPr>
          <w:ilvl w:val="0"/>
          <w:numId w:val="33"/>
        </w:numPr>
        <w:contextualSpacing/>
        <w:jc w:val="both"/>
        <w:rPr>
          <w:sz w:val="24"/>
          <w:szCs w:val="24"/>
        </w:rPr>
      </w:pPr>
      <w:r w:rsidRPr="00846B17">
        <w:rPr>
          <w:sz w:val="24"/>
          <w:szCs w:val="24"/>
        </w:rPr>
        <w:t>5 vybraných lokalit imisního monitoringu ve Zlínském kraji: Salaš (UH), Kunovice (VM), Vyškovec, Prlov a Růžďka (seznam případně možno upravit vhodnou náhradní obcí obdobné velikosti a geomorfologie terénu)</w:t>
      </w:r>
    </w:p>
    <w:p w14:paraId="4634CF20" w14:textId="77777777" w:rsidR="00846B17" w:rsidRPr="00846B17" w:rsidRDefault="00846B17" w:rsidP="00846B17">
      <w:pPr>
        <w:numPr>
          <w:ilvl w:val="0"/>
          <w:numId w:val="33"/>
        </w:numPr>
        <w:contextualSpacing/>
        <w:jc w:val="both"/>
        <w:rPr>
          <w:sz w:val="24"/>
          <w:szCs w:val="24"/>
        </w:rPr>
      </w:pPr>
      <w:r w:rsidRPr="00846B17">
        <w:rPr>
          <w:sz w:val="24"/>
          <w:szCs w:val="24"/>
        </w:rPr>
        <w:t>na každé z lokalit proběhne kontinuální měření imisí pevných částic (členěné na PM10 a PM2.5)</w:t>
      </w:r>
    </w:p>
    <w:p w14:paraId="72FACF65" w14:textId="422F4A26" w:rsidR="00846B17" w:rsidRDefault="00846B17" w:rsidP="00846B17">
      <w:pPr>
        <w:numPr>
          <w:ilvl w:val="0"/>
          <w:numId w:val="33"/>
        </w:numPr>
        <w:contextualSpacing/>
        <w:jc w:val="both"/>
        <w:rPr>
          <w:sz w:val="24"/>
          <w:szCs w:val="24"/>
        </w:rPr>
      </w:pPr>
      <w:r w:rsidRPr="00846B17">
        <w:rPr>
          <w:sz w:val="24"/>
          <w:szCs w:val="24"/>
        </w:rPr>
        <w:t xml:space="preserve">na každé z lokalit proběhne odběr a analýza 40 vzorků </w:t>
      </w:r>
      <w:proofErr w:type="spellStart"/>
      <w:r w:rsidRPr="00846B17">
        <w:rPr>
          <w:sz w:val="24"/>
          <w:szCs w:val="24"/>
        </w:rPr>
        <w:t>polyaromatických</w:t>
      </w:r>
      <w:proofErr w:type="spellEnd"/>
      <w:r w:rsidRPr="00846B17">
        <w:rPr>
          <w:sz w:val="24"/>
          <w:szCs w:val="24"/>
        </w:rPr>
        <w:t xml:space="preserve"> uhlovodíků (</w:t>
      </w:r>
      <w:proofErr w:type="spellStart"/>
      <w:r w:rsidRPr="00846B17">
        <w:rPr>
          <w:sz w:val="24"/>
          <w:szCs w:val="24"/>
        </w:rPr>
        <w:t>BaP</w:t>
      </w:r>
      <w:proofErr w:type="spellEnd"/>
      <w:r w:rsidRPr="00846B17">
        <w:rPr>
          <w:sz w:val="24"/>
          <w:szCs w:val="24"/>
        </w:rPr>
        <w:t>)</w:t>
      </w:r>
    </w:p>
    <w:p w14:paraId="2B3C61BB" w14:textId="0C64B6ED" w:rsidR="001169CF" w:rsidRPr="00846B17" w:rsidRDefault="001169CF" w:rsidP="00846B17">
      <w:pPr>
        <w:numPr>
          <w:ilvl w:val="0"/>
          <w:numId w:val="33"/>
        </w:numPr>
        <w:contextualSpacing/>
        <w:jc w:val="both"/>
        <w:rPr>
          <w:sz w:val="24"/>
          <w:szCs w:val="24"/>
        </w:rPr>
      </w:pPr>
      <w:r>
        <w:rPr>
          <w:sz w:val="24"/>
          <w:szCs w:val="24"/>
        </w:rPr>
        <w:t>průběžné zveřejňování naměřených dat na webových stránkách</w:t>
      </w:r>
    </w:p>
    <w:p w14:paraId="6917AB5B" w14:textId="5EEF62BA" w:rsidR="003D0584" w:rsidRDefault="00846B17" w:rsidP="00846B17">
      <w:pPr>
        <w:pStyle w:val="Odstavecseseznamem"/>
        <w:numPr>
          <w:ilvl w:val="0"/>
          <w:numId w:val="33"/>
        </w:numPr>
        <w:jc w:val="both"/>
        <w:rPr>
          <w:sz w:val="24"/>
          <w:szCs w:val="24"/>
        </w:rPr>
      </w:pPr>
      <w:r w:rsidRPr="00846B17">
        <w:rPr>
          <w:sz w:val="24"/>
          <w:szCs w:val="24"/>
        </w:rPr>
        <w:t xml:space="preserve">vytvoření webové stránky </w:t>
      </w:r>
      <w:r w:rsidR="003D0584">
        <w:rPr>
          <w:sz w:val="24"/>
          <w:szCs w:val="24"/>
        </w:rPr>
        <w:t xml:space="preserve">a její aktualizace </w:t>
      </w:r>
      <w:r w:rsidRPr="00846B17">
        <w:rPr>
          <w:sz w:val="24"/>
          <w:szCs w:val="24"/>
        </w:rPr>
        <w:t>pro informování obyvatel o projektu</w:t>
      </w:r>
    </w:p>
    <w:p w14:paraId="484C24CD" w14:textId="2298FFA6" w:rsidR="003D0584" w:rsidRDefault="003D0584" w:rsidP="003D0584">
      <w:pPr>
        <w:pStyle w:val="Odstavecseseznamem"/>
        <w:numPr>
          <w:ilvl w:val="0"/>
          <w:numId w:val="33"/>
        </w:numPr>
        <w:jc w:val="both"/>
        <w:rPr>
          <w:sz w:val="24"/>
          <w:szCs w:val="24"/>
        </w:rPr>
      </w:pPr>
      <w:r>
        <w:rPr>
          <w:sz w:val="24"/>
          <w:szCs w:val="24"/>
        </w:rPr>
        <w:t>informační kampaně (organizace odborných seminářů)</w:t>
      </w:r>
    </w:p>
    <w:p w14:paraId="2C2CA09E" w14:textId="77777777" w:rsidR="003D0584" w:rsidRPr="00F37F3F" w:rsidRDefault="003D0584" w:rsidP="003D0584">
      <w:pPr>
        <w:pStyle w:val="Odstavecseseznamem"/>
        <w:numPr>
          <w:ilvl w:val="0"/>
          <w:numId w:val="33"/>
        </w:numPr>
        <w:jc w:val="both"/>
        <w:rPr>
          <w:sz w:val="24"/>
          <w:szCs w:val="24"/>
        </w:rPr>
      </w:pPr>
      <w:r>
        <w:rPr>
          <w:sz w:val="24"/>
          <w:szCs w:val="24"/>
        </w:rPr>
        <w:t>závěrečné zprávy</w:t>
      </w:r>
    </w:p>
    <w:p w14:paraId="32473292" w14:textId="20AB6817" w:rsidR="00D054C7" w:rsidRPr="00F37F3F" w:rsidRDefault="00D054C7" w:rsidP="005D00D4">
      <w:pPr>
        <w:pStyle w:val="Odstavecseseznamem"/>
        <w:ind w:left="1287"/>
        <w:jc w:val="both"/>
        <w:rPr>
          <w:sz w:val="24"/>
          <w:szCs w:val="24"/>
        </w:rPr>
      </w:pPr>
    </w:p>
    <w:p w14:paraId="706BDDC2" w14:textId="77777777" w:rsidR="00D054C7" w:rsidRPr="00F37F3F" w:rsidRDefault="00D054C7" w:rsidP="00D054C7">
      <w:pPr>
        <w:pStyle w:val="Odstavecseseznamem"/>
        <w:ind w:left="1287"/>
        <w:jc w:val="both"/>
        <w:rPr>
          <w:sz w:val="24"/>
          <w:szCs w:val="24"/>
        </w:rPr>
      </w:pPr>
      <w:r w:rsidRPr="00F37F3F">
        <w:rPr>
          <w:sz w:val="24"/>
          <w:szCs w:val="24"/>
        </w:rPr>
        <w:t xml:space="preserve"> </w:t>
      </w:r>
    </w:p>
    <w:p w14:paraId="752749B1" w14:textId="77777777" w:rsidR="00D054C7" w:rsidRPr="00F37F3F" w:rsidRDefault="00D054C7" w:rsidP="00D054C7">
      <w:pPr>
        <w:pStyle w:val="Odstavecseseznamem"/>
        <w:numPr>
          <w:ilvl w:val="1"/>
          <w:numId w:val="32"/>
        </w:numPr>
        <w:ind w:left="567" w:hanging="567"/>
        <w:jc w:val="both"/>
        <w:rPr>
          <w:sz w:val="24"/>
          <w:szCs w:val="24"/>
        </w:rPr>
      </w:pPr>
      <w:r w:rsidRPr="00F37F3F">
        <w:rPr>
          <w:sz w:val="24"/>
          <w:szCs w:val="24"/>
        </w:rPr>
        <w:lastRenderedPageBreak/>
        <w:t>Interval a délka měření:</w:t>
      </w:r>
    </w:p>
    <w:p w14:paraId="05E20142" w14:textId="77777777" w:rsidR="00846B17" w:rsidRPr="00846B17" w:rsidRDefault="00846B17" w:rsidP="00846B17">
      <w:pPr>
        <w:numPr>
          <w:ilvl w:val="0"/>
          <w:numId w:val="33"/>
        </w:numPr>
        <w:contextualSpacing/>
        <w:jc w:val="both"/>
        <w:rPr>
          <w:sz w:val="24"/>
          <w:szCs w:val="24"/>
        </w:rPr>
      </w:pPr>
      <w:r w:rsidRPr="00846B17">
        <w:rPr>
          <w:sz w:val="24"/>
          <w:szCs w:val="24"/>
        </w:rPr>
        <w:t xml:space="preserve">pevné částice (PM10 a PM2.5,) – kontinuálně </w:t>
      </w:r>
    </w:p>
    <w:p w14:paraId="6EBA0F2B" w14:textId="77777777" w:rsidR="00D054C7" w:rsidRPr="00F37F3F" w:rsidRDefault="00D054C7" w:rsidP="00846B17">
      <w:pPr>
        <w:numPr>
          <w:ilvl w:val="0"/>
          <w:numId w:val="33"/>
        </w:numPr>
        <w:contextualSpacing/>
        <w:jc w:val="both"/>
        <w:rPr>
          <w:sz w:val="24"/>
          <w:szCs w:val="24"/>
        </w:rPr>
      </w:pPr>
      <w:r w:rsidRPr="00F37F3F">
        <w:rPr>
          <w:sz w:val="24"/>
          <w:szCs w:val="24"/>
        </w:rPr>
        <w:t>meteorologické prvky – kontinuálně</w:t>
      </w:r>
    </w:p>
    <w:p w14:paraId="09807CE5" w14:textId="77777777" w:rsidR="00846B17" w:rsidRPr="00846B17" w:rsidRDefault="00846B17" w:rsidP="00846B17">
      <w:pPr>
        <w:numPr>
          <w:ilvl w:val="0"/>
          <w:numId w:val="33"/>
        </w:numPr>
        <w:contextualSpacing/>
        <w:jc w:val="both"/>
        <w:rPr>
          <w:sz w:val="24"/>
          <w:szCs w:val="24"/>
        </w:rPr>
      </w:pPr>
      <w:proofErr w:type="spellStart"/>
      <w:r w:rsidRPr="00846B17">
        <w:rPr>
          <w:sz w:val="24"/>
          <w:szCs w:val="24"/>
        </w:rPr>
        <w:t>polyaromatické</w:t>
      </w:r>
      <w:proofErr w:type="spellEnd"/>
      <w:r w:rsidRPr="00846B17">
        <w:rPr>
          <w:sz w:val="24"/>
          <w:szCs w:val="24"/>
        </w:rPr>
        <w:t xml:space="preserve"> uhlovodíky (</w:t>
      </w:r>
      <w:proofErr w:type="spellStart"/>
      <w:r w:rsidRPr="00846B17">
        <w:rPr>
          <w:sz w:val="24"/>
          <w:szCs w:val="24"/>
        </w:rPr>
        <w:t>BaP</w:t>
      </w:r>
      <w:proofErr w:type="spellEnd"/>
      <w:r w:rsidRPr="00846B17">
        <w:rPr>
          <w:sz w:val="24"/>
          <w:szCs w:val="24"/>
        </w:rPr>
        <w:t xml:space="preserve">) – v průběhu měřící kampaně bude </w:t>
      </w:r>
      <w:r w:rsidRPr="00846B17">
        <w:rPr>
          <w:sz w:val="24"/>
          <w:szCs w:val="24"/>
        </w:rPr>
        <w:br/>
        <w:t>z každé lokality během realizace projektu odebráno 40 vzorků; dohromady tak bude odebráno a zanalyzováno 200 vzorků PAU)</w:t>
      </w:r>
    </w:p>
    <w:p w14:paraId="36AAC708" w14:textId="77777777" w:rsidR="00846B17" w:rsidRPr="00846B17" w:rsidRDefault="00846B17" w:rsidP="00846B17">
      <w:pPr>
        <w:numPr>
          <w:ilvl w:val="0"/>
          <w:numId w:val="33"/>
        </w:numPr>
        <w:contextualSpacing/>
        <w:jc w:val="both"/>
        <w:rPr>
          <w:sz w:val="24"/>
          <w:szCs w:val="24"/>
        </w:rPr>
      </w:pPr>
      <w:r w:rsidRPr="00846B17">
        <w:rPr>
          <w:sz w:val="24"/>
          <w:szCs w:val="24"/>
        </w:rPr>
        <w:t>netopná a přechodná sezóna (od dubna do října a v březnu) budou vzorky odebírány každý 12. den</w:t>
      </w:r>
    </w:p>
    <w:p w14:paraId="60C555E3" w14:textId="77777777" w:rsidR="00846B17" w:rsidRPr="00846B17" w:rsidRDefault="00846B17" w:rsidP="00846B17">
      <w:pPr>
        <w:numPr>
          <w:ilvl w:val="0"/>
          <w:numId w:val="33"/>
        </w:numPr>
        <w:contextualSpacing/>
        <w:jc w:val="both"/>
        <w:rPr>
          <w:sz w:val="24"/>
          <w:szCs w:val="24"/>
        </w:rPr>
      </w:pPr>
      <w:r w:rsidRPr="00846B17">
        <w:rPr>
          <w:sz w:val="24"/>
          <w:szCs w:val="24"/>
        </w:rPr>
        <w:t>topná sezóna (od listopadu do února) budou vzorky odebírány každý 6. den</w:t>
      </w:r>
    </w:p>
    <w:p w14:paraId="7E6848CE" w14:textId="77777777" w:rsidR="00846B17" w:rsidRPr="00846B17" w:rsidRDefault="00846B17" w:rsidP="00846B17">
      <w:pPr>
        <w:numPr>
          <w:ilvl w:val="0"/>
          <w:numId w:val="33"/>
        </w:numPr>
        <w:contextualSpacing/>
        <w:jc w:val="both"/>
        <w:rPr>
          <w:sz w:val="24"/>
          <w:szCs w:val="24"/>
        </w:rPr>
      </w:pPr>
      <w:r w:rsidRPr="00846B17">
        <w:rPr>
          <w:sz w:val="24"/>
          <w:szCs w:val="24"/>
        </w:rPr>
        <w:t xml:space="preserve">odběrové dny PAU se budou shodovat s odběrovým kalendářem ČHMÚ </w:t>
      </w:r>
    </w:p>
    <w:p w14:paraId="4F736176" w14:textId="77777777" w:rsidR="00D054C7" w:rsidRPr="00F37F3F" w:rsidRDefault="00D054C7" w:rsidP="00D054C7">
      <w:pPr>
        <w:tabs>
          <w:tab w:val="left" w:pos="3600"/>
        </w:tabs>
        <w:contextualSpacing/>
        <w:jc w:val="both"/>
        <w:rPr>
          <w:sz w:val="24"/>
          <w:szCs w:val="24"/>
        </w:rPr>
      </w:pPr>
    </w:p>
    <w:p w14:paraId="186ED538" w14:textId="77777777" w:rsidR="00D054C7" w:rsidRPr="00F37F3F" w:rsidRDefault="00D054C7" w:rsidP="00D054C7">
      <w:pPr>
        <w:pStyle w:val="Odstavecseseznamem"/>
        <w:numPr>
          <w:ilvl w:val="1"/>
          <w:numId w:val="32"/>
        </w:numPr>
        <w:ind w:left="567" w:hanging="567"/>
        <w:jc w:val="both"/>
        <w:rPr>
          <w:sz w:val="24"/>
          <w:szCs w:val="24"/>
        </w:rPr>
      </w:pPr>
      <w:r w:rsidRPr="00F37F3F">
        <w:rPr>
          <w:sz w:val="24"/>
          <w:szCs w:val="24"/>
        </w:rPr>
        <w:t>Délka a termín měření:</w:t>
      </w:r>
    </w:p>
    <w:p w14:paraId="15E59758" w14:textId="77777777" w:rsidR="00846B17" w:rsidRPr="00846B17" w:rsidRDefault="00846B17" w:rsidP="00846B17">
      <w:pPr>
        <w:numPr>
          <w:ilvl w:val="0"/>
          <w:numId w:val="33"/>
        </w:numPr>
        <w:contextualSpacing/>
        <w:jc w:val="both"/>
        <w:rPr>
          <w:sz w:val="24"/>
          <w:szCs w:val="24"/>
        </w:rPr>
      </w:pPr>
      <w:r w:rsidRPr="00846B17">
        <w:rPr>
          <w:sz w:val="24"/>
          <w:szCs w:val="24"/>
        </w:rPr>
        <w:t xml:space="preserve">měření bude realizováno kontinuálně během topné, přechodné sezóny </w:t>
      </w:r>
      <w:r w:rsidRPr="00846B17">
        <w:rPr>
          <w:sz w:val="24"/>
          <w:szCs w:val="24"/>
        </w:rPr>
        <w:br/>
        <w:t>i během netopné sezóny</w:t>
      </w:r>
    </w:p>
    <w:p w14:paraId="64BBFD76" w14:textId="6D631686" w:rsidR="0032609F" w:rsidRPr="00F37F3F" w:rsidRDefault="0032609F" w:rsidP="00846B17">
      <w:pPr>
        <w:numPr>
          <w:ilvl w:val="0"/>
          <w:numId w:val="33"/>
        </w:numPr>
        <w:contextualSpacing/>
        <w:jc w:val="both"/>
        <w:rPr>
          <w:sz w:val="24"/>
          <w:szCs w:val="24"/>
        </w:rPr>
      </w:pPr>
      <w:r>
        <w:rPr>
          <w:sz w:val="24"/>
          <w:szCs w:val="24"/>
        </w:rPr>
        <w:t xml:space="preserve">v období od </w:t>
      </w:r>
      <w:r w:rsidR="00FD5D58">
        <w:rPr>
          <w:sz w:val="24"/>
          <w:szCs w:val="24"/>
        </w:rPr>
        <w:t xml:space="preserve">(předpoklad) </w:t>
      </w:r>
      <w:r>
        <w:rPr>
          <w:sz w:val="24"/>
          <w:szCs w:val="24"/>
        </w:rPr>
        <w:t>dubna</w:t>
      </w:r>
      <w:r w:rsidR="00FA5AC6">
        <w:rPr>
          <w:sz w:val="24"/>
          <w:szCs w:val="24"/>
        </w:rPr>
        <w:t>/května</w:t>
      </w:r>
      <w:r>
        <w:rPr>
          <w:sz w:val="24"/>
          <w:szCs w:val="24"/>
        </w:rPr>
        <w:t xml:space="preserve"> 2023 do dubna 2024</w:t>
      </w:r>
    </w:p>
    <w:p w14:paraId="3B9FAF83" w14:textId="77777777" w:rsidR="00846B17" w:rsidRPr="00846B17" w:rsidRDefault="00846B17" w:rsidP="00846B17">
      <w:pPr>
        <w:numPr>
          <w:ilvl w:val="0"/>
          <w:numId w:val="33"/>
        </w:numPr>
        <w:contextualSpacing/>
        <w:jc w:val="both"/>
        <w:rPr>
          <w:sz w:val="24"/>
          <w:szCs w:val="24"/>
        </w:rPr>
      </w:pPr>
      <w:r w:rsidRPr="00846B17">
        <w:rPr>
          <w:sz w:val="24"/>
          <w:szCs w:val="24"/>
        </w:rPr>
        <w:t xml:space="preserve">zahájení, ukončení a případné neočekávané přerušení měření je zhotovitel povinen ohlásit nejméně 24 hodin předem objednateli telefonicky nebo e-mailem </w:t>
      </w:r>
    </w:p>
    <w:p w14:paraId="097DAFDB" w14:textId="77777777" w:rsidR="00D054C7" w:rsidRPr="00F37F3F" w:rsidRDefault="00D054C7" w:rsidP="00D054C7">
      <w:pPr>
        <w:jc w:val="both"/>
        <w:rPr>
          <w:sz w:val="24"/>
          <w:szCs w:val="24"/>
        </w:rPr>
      </w:pPr>
    </w:p>
    <w:p w14:paraId="35D01A48" w14:textId="77777777" w:rsidR="00D054C7" w:rsidRPr="00F37F3F" w:rsidRDefault="00D054C7" w:rsidP="00D054C7">
      <w:pPr>
        <w:ind w:left="705" w:hanging="705"/>
        <w:jc w:val="both"/>
        <w:rPr>
          <w:sz w:val="24"/>
          <w:szCs w:val="24"/>
        </w:rPr>
      </w:pPr>
      <w:r w:rsidRPr="00F37F3F">
        <w:rPr>
          <w:sz w:val="24"/>
          <w:szCs w:val="24"/>
        </w:rPr>
        <w:t xml:space="preserve"> 2.4</w:t>
      </w:r>
      <w:r w:rsidRPr="00F37F3F">
        <w:rPr>
          <w:sz w:val="24"/>
          <w:szCs w:val="24"/>
        </w:rPr>
        <w:tab/>
        <w:t>Další podmínky měření:</w:t>
      </w:r>
    </w:p>
    <w:p w14:paraId="14758F22" w14:textId="77EF9847" w:rsidR="00846B17" w:rsidRPr="005D00D4" w:rsidRDefault="00846B17" w:rsidP="00846B17">
      <w:pPr>
        <w:ind w:left="705"/>
        <w:jc w:val="both"/>
        <w:rPr>
          <w:color w:val="00B0F0"/>
          <w:sz w:val="24"/>
          <w:szCs w:val="24"/>
          <w:u w:val="single"/>
        </w:rPr>
      </w:pPr>
      <w:r w:rsidRPr="00846B17">
        <w:rPr>
          <w:sz w:val="24"/>
          <w:szCs w:val="24"/>
        </w:rPr>
        <w:t xml:space="preserve">Vlastní experimentální měření imisí provede přímo zhotovitel, tuto činnost nelze realizovat poddodavatelsky. V průběhu měřící kampaně bude prováděno sledování meteorologických parametrů: směr a rychlost větru na okolních meteorologických stanicích; teplota, vlhkost vzduchu budou monitorovány přímo na výše uvedených 5 lokalitách. Kontinuální </w:t>
      </w:r>
      <w:r w:rsidRPr="005D00D4">
        <w:rPr>
          <w:sz w:val="24"/>
          <w:szCs w:val="24"/>
        </w:rPr>
        <w:t>měření bude zajištěno analyzátory pracujícími ekvivalentní metodou v souladu s ČSN EN 16450* (PM10 a PM2.5). Odběry PAU budou prováděny v souladu s ČSN EN 12341*.</w:t>
      </w:r>
    </w:p>
    <w:p w14:paraId="794605C6" w14:textId="00274C00" w:rsidR="00846B17" w:rsidRPr="005D00D4" w:rsidRDefault="00846B17" w:rsidP="00D054C7">
      <w:pPr>
        <w:ind w:left="705"/>
        <w:jc w:val="both"/>
        <w:rPr>
          <w:sz w:val="24"/>
          <w:szCs w:val="24"/>
        </w:rPr>
      </w:pPr>
    </w:p>
    <w:p w14:paraId="7D523A13" w14:textId="12039461" w:rsidR="00D55211" w:rsidRPr="005D00D4" w:rsidRDefault="000D4E45" w:rsidP="00D55211">
      <w:pPr>
        <w:ind w:left="705"/>
        <w:jc w:val="both"/>
        <w:rPr>
          <w:sz w:val="24"/>
          <w:szCs w:val="24"/>
        </w:rPr>
      </w:pPr>
      <w:r w:rsidRPr="005D00D4">
        <w:rPr>
          <w:sz w:val="24"/>
          <w:szCs w:val="24"/>
        </w:rPr>
        <w:t xml:space="preserve">Zhotovitel vytvoří pro potřebu plnění této smlouvy webové stránky. </w:t>
      </w:r>
      <w:r w:rsidR="00D55211" w:rsidRPr="005D00D4">
        <w:rPr>
          <w:sz w:val="24"/>
          <w:szCs w:val="24"/>
        </w:rPr>
        <w:t>Konfigurace měřících stanic bude nastavena na komunikaci s</w:t>
      </w:r>
      <w:r w:rsidR="00D44245" w:rsidRPr="005D00D4">
        <w:rPr>
          <w:sz w:val="24"/>
          <w:szCs w:val="24"/>
        </w:rPr>
        <w:t> tímto</w:t>
      </w:r>
      <w:r w:rsidR="00D55211" w:rsidRPr="005D00D4">
        <w:rPr>
          <w:sz w:val="24"/>
          <w:szCs w:val="24"/>
        </w:rPr>
        <w:t xml:space="preserve"> webem, po dobu měření bude zajištěn on-line přenos měřených dat tak, aby byla </w:t>
      </w:r>
      <w:hyperlink w:history="1"/>
      <w:r w:rsidR="00D55211" w:rsidRPr="005D00D4">
        <w:rPr>
          <w:sz w:val="24"/>
          <w:szCs w:val="24"/>
        </w:rPr>
        <w:t xml:space="preserve"> v průběhu měření trvale přístupná veřejnosti. Údaje budou, před odesláním na webové stránky verifikovány na ČHMÚ.  Webové stránky budou o</w:t>
      </w:r>
      <w:r w:rsidR="00557139" w:rsidRPr="005D00D4">
        <w:rPr>
          <w:sz w:val="24"/>
          <w:szCs w:val="24"/>
        </w:rPr>
        <w:t>bsahovat mimo výše uvedená průběžná data i</w:t>
      </w:r>
      <w:r w:rsidR="00D55211" w:rsidRPr="005D00D4">
        <w:rPr>
          <w:sz w:val="24"/>
          <w:szCs w:val="24"/>
        </w:rPr>
        <w:t xml:space="preserve"> informace o cílech prováděného měření, </w:t>
      </w:r>
      <w:r w:rsidR="00557139" w:rsidRPr="005D00D4">
        <w:rPr>
          <w:sz w:val="24"/>
          <w:szCs w:val="24"/>
        </w:rPr>
        <w:t>způsobu měření a následné</w:t>
      </w:r>
      <w:r w:rsidR="00D55211" w:rsidRPr="005D00D4">
        <w:rPr>
          <w:sz w:val="24"/>
          <w:szCs w:val="24"/>
        </w:rPr>
        <w:t xml:space="preserve"> vyhodnocení formou zveřejnění Závěrečné zprávy, základní informace o legislativě a koncepčních dokumentech ČR i ZK</w:t>
      </w:r>
      <w:r w:rsidR="00557139" w:rsidRPr="005D00D4">
        <w:rPr>
          <w:sz w:val="24"/>
          <w:szCs w:val="24"/>
        </w:rPr>
        <w:t xml:space="preserve"> v oblasti ochrany ovzduší</w:t>
      </w:r>
      <w:r w:rsidR="00D55211" w:rsidRPr="005D00D4">
        <w:rPr>
          <w:sz w:val="24"/>
          <w:szCs w:val="24"/>
        </w:rPr>
        <w:t>, o problematice správné praxe v oblasti lokálního vytápění včetně možností dotační podpory v této oblasti.</w:t>
      </w:r>
      <w:r w:rsidR="00FA5AC6" w:rsidRPr="005D00D4">
        <w:rPr>
          <w:sz w:val="22"/>
          <w:szCs w:val="22"/>
        </w:rPr>
        <w:t xml:space="preserve"> </w:t>
      </w:r>
      <w:r w:rsidR="00FA5AC6" w:rsidRPr="005D00D4">
        <w:rPr>
          <w:sz w:val="24"/>
          <w:szCs w:val="24"/>
        </w:rPr>
        <w:t xml:space="preserve">Dále budou webové stránky obsahovat informace o zahájení shora uvedeného projektu, jeho cílech a informace o dalších komunikačních aktivitách realizovaných v průběhu projektu. Dále budou obsahovat informace o konání níže uvedených seminářů, které budou v rámci projektu uspořádány k problematice výskytu </w:t>
      </w:r>
      <w:proofErr w:type="spellStart"/>
      <w:proofErr w:type="gramStart"/>
      <w:r w:rsidR="00FA5AC6" w:rsidRPr="005D00D4">
        <w:rPr>
          <w:sz w:val="24"/>
          <w:szCs w:val="24"/>
        </w:rPr>
        <w:t>benzo</w:t>
      </w:r>
      <w:proofErr w:type="spellEnd"/>
      <w:r w:rsidR="00FA5AC6" w:rsidRPr="005D00D4">
        <w:rPr>
          <w:sz w:val="24"/>
          <w:szCs w:val="24"/>
        </w:rPr>
        <w:t>(a)pyrenu</w:t>
      </w:r>
      <w:proofErr w:type="gramEnd"/>
      <w:r w:rsidR="00FA5AC6" w:rsidRPr="005D00D4">
        <w:rPr>
          <w:sz w:val="24"/>
          <w:szCs w:val="24"/>
        </w:rPr>
        <w:t xml:space="preserve"> na území Zlínského kraje a ochrany ovzduší, a to vždy nejpozději 3 týdny před termínem konání, stejně jako všechny zpracované výstupy projektu.</w:t>
      </w:r>
    </w:p>
    <w:p w14:paraId="0F0489F0" w14:textId="77D7099A" w:rsidR="009253C6" w:rsidRPr="005D00D4" w:rsidRDefault="009253C6" w:rsidP="00D55211">
      <w:pPr>
        <w:ind w:left="705"/>
        <w:jc w:val="both"/>
        <w:rPr>
          <w:sz w:val="24"/>
          <w:szCs w:val="24"/>
        </w:rPr>
      </w:pPr>
      <w:r w:rsidRPr="005D00D4">
        <w:rPr>
          <w:sz w:val="24"/>
          <w:szCs w:val="24"/>
        </w:rPr>
        <w:t>Zhotovitel bude provádět rovněž aktualizace výše uvedené webové stránky pro informování obyvatel o projektu.</w:t>
      </w:r>
    </w:p>
    <w:p w14:paraId="7A326F2C" w14:textId="0420087C" w:rsidR="009253C6" w:rsidRPr="00D55211" w:rsidRDefault="009253C6" w:rsidP="009253C6">
      <w:pPr>
        <w:ind w:left="705"/>
        <w:jc w:val="both"/>
        <w:rPr>
          <w:sz w:val="24"/>
          <w:szCs w:val="24"/>
        </w:rPr>
      </w:pPr>
      <w:r w:rsidRPr="005D00D4">
        <w:rPr>
          <w:sz w:val="24"/>
          <w:szCs w:val="24"/>
        </w:rPr>
        <w:t>Na žádost objednatele a za součinnosti objednatele zajistí zhotovitel rovněž na shora uvedených webových stránkách uveřejnění informací a výsledků měření týkající se jiného projektu s názvem „Měření místního znečištění ovzduší způsobeného lokálními topeništi v obcích na území Zlínského kraje“.</w:t>
      </w:r>
      <w:r>
        <w:rPr>
          <w:sz w:val="24"/>
          <w:szCs w:val="24"/>
        </w:rPr>
        <w:t xml:space="preserve"> </w:t>
      </w:r>
    </w:p>
    <w:p w14:paraId="0318CDF6" w14:textId="06EE4342" w:rsidR="00846B17" w:rsidRPr="00846B17" w:rsidRDefault="00846B17" w:rsidP="00846B17">
      <w:pPr>
        <w:ind w:left="705"/>
        <w:jc w:val="both"/>
        <w:rPr>
          <w:sz w:val="24"/>
          <w:szCs w:val="24"/>
        </w:rPr>
      </w:pPr>
    </w:p>
    <w:p w14:paraId="7E9B5205" w14:textId="02FFA88D" w:rsidR="00846B17" w:rsidRPr="00846B17" w:rsidRDefault="00846B17" w:rsidP="00846B17">
      <w:pPr>
        <w:ind w:left="705"/>
        <w:jc w:val="both"/>
        <w:rPr>
          <w:sz w:val="24"/>
          <w:szCs w:val="24"/>
        </w:rPr>
      </w:pPr>
      <w:r w:rsidRPr="00846B17">
        <w:rPr>
          <w:sz w:val="24"/>
          <w:szCs w:val="24"/>
        </w:rPr>
        <w:lastRenderedPageBreak/>
        <w:t>Umístění měřících stanic a systému vzorkování bude odsouhlaseno objednatelem. Zhotovitel je povinen vybrané místo pro instalaci měřící stanice předem konzultovat s pobočkou ČHMÚ Brno. K měření je nutné použít referenční nebo ekvivalentní metody dle příslušných EN. Kontinuální monitoring a odběry aerosolových částic pro následnou analýzu PAU bude provádět pouze autorizovaná osoba k měření kvality ovzduší nebo akreditovaná osoba dle EN 17025. Laboratorní analýzy budou prováděny akreditovanou osobou dle akreditovaných postupů dle EN 17025*.</w:t>
      </w:r>
    </w:p>
    <w:p w14:paraId="1C1C4346" w14:textId="77777777" w:rsidR="00846B17" w:rsidRPr="00846B17" w:rsidRDefault="00846B17" w:rsidP="00D054C7">
      <w:pPr>
        <w:ind w:left="705"/>
        <w:jc w:val="both"/>
        <w:rPr>
          <w:sz w:val="24"/>
          <w:szCs w:val="24"/>
        </w:rPr>
      </w:pPr>
    </w:p>
    <w:p w14:paraId="6EDBCC59" w14:textId="77777777" w:rsidR="00D55211" w:rsidRPr="005D00D4" w:rsidRDefault="00846B17" w:rsidP="00D55211">
      <w:pPr>
        <w:ind w:left="705"/>
        <w:jc w:val="both"/>
        <w:rPr>
          <w:sz w:val="24"/>
          <w:szCs w:val="24"/>
        </w:rPr>
      </w:pPr>
      <w:r w:rsidRPr="00846B17">
        <w:rPr>
          <w:sz w:val="24"/>
          <w:szCs w:val="24"/>
        </w:rPr>
        <w:t xml:space="preserve">Odběry a analýza </w:t>
      </w:r>
      <w:proofErr w:type="spellStart"/>
      <w:r w:rsidRPr="00846B17">
        <w:rPr>
          <w:sz w:val="24"/>
          <w:szCs w:val="24"/>
        </w:rPr>
        <w:t>polyaromatických</w:t>
      </w:r>
      <w:proofErr w:type="spellEnd"/>
      <w:r w:rsidRPr="00846B17">
        <w:rPr>
          <w:sz w:val="24"/>
          <w:szCs w:val="24"/>
        </w:rPr>
        <w:t xml:space="preserve"> uhlovodíků budou zakončeny akreditovaným protokolem. Výsledky analýzy budou porovnány se zákonnými limity. Výsledky všech měření a </w:t>
      </w:r>
      <w:r w:rsidRPr="005D00D4">
        <w:rPr>
          <w:sz w:val="24"/>
          <w:szCs w:val="24"/>
        </w:rPr>
        <w:t>analýz budou zapracovány do Závěrečné zprávy. Závěrečná zpráva bude obsahovat shrnutí a vyhodnocení všech dosažených výsledků, včetně identifikace zdrojů znečišťování ovzduší v dané lokalitě se zaměřením na lokální topeniště. Zhotovitel v součinnosti s objednatelem zajistí zveřejnění Závěrečné zprávy prostřednictvím</w:t>
      </w:r>
      <w:r w:rsidR="00D55211" w:rsidRPr="005D00D4">
        <w:rPr>
          <w:sz w:val="24"/>
          <w:szCs w:val="24"/>
        </w:rPr>
        <w:t xml:space="preserve"> webových stránek tak, aby byly informace v ní obsažené volně dostupné široké veřejnosti.</w:t>
      </w:r>
    </w:p>
    <w:p w14:paraId="467D9E16" w14:textId="1F2AC120" w:rsidR="00D55211" w:rsidRPr="005D00D4" w:rsidRDefault="00D55211" w:rsidP="00D55211">
      <w:pPr>
        <w:ind w:left="705"/>
        <w:jc w:val="both"/>
        <w:rPr>
          <w:sz w:val="24"/>
          <w:szCs w:val="24"/>
        </w:rPr>
      </w:pPr>
      <w:r w:rsidRPr="005D00D4">
        <w:rPr>
          <w:sz w:val="24"/>
          <w:szCs w:val="24"/>
        </w:rPr>
        <w:t>Informační kampaň bude v součinnosti s objednatelem probíhat formou zorganizování 2 seminářů na území Zlínského kraje ze strany zh</w:t>
      </w:r>
      <w:r w:rsidR="00D44245" w:rsidRPr="005D00D4">
        <w:rPr>
          <w:sz w:val="24"/>
          <w:szCs w:val="24"/>
        </w:rPr>
        <w:t>otovitele</w:t>
      </w:r>
      <w:r w:rsidRPr="005D00D4">
        <w:rPr>
          <w:sz w:val="24"/>
          <w:szCs w:val="24"/>
        </w:rPr>
        <w:t xml:space="preserve"> a to v průběhu projektu (resp. po zahájení provádění díla, předpokládaný termín květen, červen 2023) a po vyhodnocení výsledků</w:t>
      </w:r>
      <w:r w:rsidR="00FA5AC6" w:rsidRPr="005D00D4">
        <w:rPr>
          <w:sz w:val="24"/>
          <w:szCs w:val="24"/>
        </w:rPr>
        <w:t xml:space="preserve"> </w:t>
      </w:r>
      <w:r w:rsidRPr="005D00D4">
        <w:rPr>
          <w:sz w:val="24"/>
          <w:szCs w:val="24"/>
        </w:rPr>
        <w:t xml:space="preserve">(předpokládaný termín konání duben 2024). Na semináři budou účastníci seznámeni s legislativou ČR pro oblast ochrany ovzduší se zaměřením na lokální topeniště, s Programem zlepšování kvality ovzduší ve Zlínském kraji. Dále budou prezentovány cíle, způsob provádění měření a následně výsledky projektu „Kontinuální monitoring kvality ovzduší v malých obcích na území Zlínského kraje“. Součástí seminářů bude i komunikace problematiky správného topení v lokálních topeništích včetně možnosti provádění kontroly, získání dotací. Předpokládaná dotace semináře bude min. v rozsahu 3 hodin. Zhotovitel zajistí plnou organizaci seminářů a to vždy pro předpokládaný počet účastníků alespoň 30 včetně zpracování pozvánky, její vyvěšení na vytvořený web s možností přihlášení on-line, zajištění místnosti, přednášejících a občerstvení účastníků v rozsahu </w:t>
      </w:r>
      <w:r w:rsidR="00D44245" w:rsidRPr="005D00D4">
        <w:rPr>
          <w:sz w:val="24"/>
          <w:szCs w:val="24"/>
        </w:rPr>
        <w:t xml:space="preserve">alespoň </w:t>
      </w:r>
      <w:r w:rsidRPr="005D00D4">
        <w:rPr>
          <w:sz w:val="24"/>
          <w:szCs w:val="24"/>
        </w:rPr>
        <w:t>káva, voda, koláčky, chlebíčky. Cílovou skupinou budou pro oba semináře primárně zástupci obcí na území Zlínského kraje a občané Zlínského kraje, účast bude v případě projeveného zájmu umožněna i zájemcům z řad zástupců obcí, krajských úřadů i občanů okolních krajů.</w:t>
      </w:r>
    </w:p>
    <w:p w14:paraId="3457937C" w14:textId="77777777" w:rsidR="00D55211" w:rsidRPr="005D00D4" w:rsidRDefault="00D55211" w:rsidP="00D55211">
      <w:pPr>
        <w:ind w:firstLine="705"/>
        <w:jc w:val="both"/>
        <w:rPr>
          <w:sz w:val="24"/>
          <w:szCs w:val="24"/>
        </w:rPr>
      </w:pPr>
    </w:p>
    <w:p w14:paraId="650327E4" w14:textId="77777777" w:rsidR="001E04D8" w:rsidRDefault="001E04D8" w:rsidP="001E04D8">
      <w:pPr>
        <w:ind w:left="705"/>
        <w:jc w:val="both"/>
      </w:pPr>
      <w:r w:rsidRPr="005D00D4">
        <w:rPr>
          <w:sz w:val="24"/>
          <w:szCs w:val="24"/>
        </w:rPr>
        <w:t>Zhotovitel je povinen provést dílo rovněž v souladu s podmínkami a požadavky Výzvy č. SGS-2 „</w:t>
      </w:r>
      <w:proofErr w:type="spellStart"/>
      <w:r w:rsidRPr="005D00D4">
        <w:rPr>
          <w:sz w:val="24"/>
          <w:szCs w:val="24"/>
        </w:rPr>
        <w:t>Svalbard</w:t>
      </w:r>
      <w:proofErr w:type="spellEnd"/>
      <w:r w:rsidRPr="005D00D4">
        <w:rPr>
          <w:sz w:val="24"/>
          <w:szCs w:val="24"/>
        </w:rPr>
        <w:t xml:space="preserve">“, ke stažení zde: </w:t>
      </w:r>
      <w:hyperlink r:id="rId11" w:history="1">
        <w:r w:rsidRPr="005D00D4">
          <w:rPr>
            <w:rStyle w:val="Hypertextovodkaz"/>
            <w:sz w:val="24"/>
            <w:szCs w:val="24"/>
          </w:rPr>
          <w:t>https://www.sfzp.cz/dotace-a-pujcky/norske-fondy/aktualni-vyzvy/detail-vyzvy/?id=15</w:t>
        </w:r>
      </w:hyperlink>
      <w:r w:rsidRPr="005D00D4">
        <w:rPr>
          <w:sz w:val="24"/>
          <w:szCs w:val="24"/>
        </w:rPr>
        <w:t xml:space="preserve"> včetně Manuálu publicity – ke stažení zde: </w:t>
      </w:r>
      <w:hyperlink r:id="rId12" w:history="1">
        <w:r w:rsidRPr="005D00D4">
          <w:rPr>
            <w:rStyle w:val="Hypertextovodkaz"/>
            <w:sz w:val="24"/>
            <w:szCs w:val="24"/>
          </w:rPr>
          <w:t>https://www.sfzp.cz/dokumenty/detail/?id=2012</w:t>
        </w:r>
      </w:hyperlink>
      <w:r w:rsidRPr="005D00D4">
        <w:rPr>
          <w:sz w:val="24"/>
          <w:szCs w:val="24"/>
        </w:rPr>
        <w:t xml:space="preserve"> a včetně příslušných podmínek uvedených pod písmenem B) přílohy č. 1 předmětné výzvy, ke stažení zde: </w:t>
      </w:r>
      <w:hyperlink r:id="rId13" w:history="1">
        <w:r w:rsidRPr="005D00D4">
          <w:rPr>
            <w:rStyle w:val="Hypertextovodkaz"/>
            <w:sz w:val="24"/>
            <w:szCs w:val="24"/>
          </w:rPr>
          <w:t>https://www.sfzp.cz/dokumenty/detail/?id=3070</w:t>
        </w:r>
      </w:hyperlink>
    </w:p>
    <w:p w14:paraId="44558155" w14:textId="77777777" w:rsidR="00BA17E9" w:rsidRPr="000F3A95" w:rsidRDefault="00BA17E9" w:rsidP="00D55211">
      <w:pPr>
        <w:ind w:left="705"/>
        <w:jc w:val="both"/>
        <w:rPr>
          <w:sz w:val="24"/>
          <w:szCs w:val="24"/>
        </w:rPr>
      </w:pPr>
    </w:p>
    <w:p w14:paraId="10D6CD82" w14:textId="3385F93B" w:rsidR="000F3A95" w:rsidRDefault="000F3A95" w:rsidP="0032609F">
      <w:pPr>
        <w:ind w:left="705"/>
        <w:jc w:val="both"/>
        <w:rPr>
          <w:i/>
          <w:sz w:val="24"/>
          <w:szCs w:val="24"/>
        </w:rPr>
      </w:pPr>
    </w:p>
    <w:p w14:paraId="0E47AFB4" w14:textId="77777777" w:rsidR="00116B75" w:rsidRPr="002B08FF" w:rsidRDefault="00116B75" w:rsidP="00116B75">
      <w:pPr>
        <w:pStyle w:val="Normlnweb"/>
        <w:jc w:val="center"/>
        <w:rPr>
          <w:b/>
          <w:bCs/>
          <w:iCs/>
          <w:color w:val="000000"/>
        </w:rPr>
      </w:pPr>
      <w:r w:rsidRPr="002B08FF">
        <w:rPr>
          <w:b/>
          <w:bCs/>
          <w:iCs/>
          <w:color w:val="000000"/>
        </w:rPr>
        <w:t>III.</w:t>
      </w:r>
    </w:p>
    <w:p w14:paraId="4EBE9811" w14:textId="3BDFB746" w:rsidR="0023029A" w:rsidRPr="002B08FF" w:rsidRDefault="00116B75" w:rsidP="0023029A">
      <w:pPr>
        <w:pStyle w:val="Normlnweb"/>
        <w:jc w:val="center"/>
        <w:rPr>
          <w:b/>
          <w:bCs/>
          <w:iCs/>
          <w:color w:val="000000"/>
        </w:rPr>
      </w:pPr>
      <w:r w:rsidRPr="002B08FF">
        <w:rPr>
          <w:b/>
          <w:bCs/>
          <w:iCs/>
          <w:color w:val="000000"/>
        </w:rPr>
        <w:t>Doba plnění</w:t>
      </w:r>
      <w:r w:rsidR="002E66D5">
        <w:rPr>
          <w:b/>
          <w:bCs/>
          <w:iCs/>
          <w:color w:val="000000"/>
        </w:rPr>
        <w:t xml:space="preserve"> a místo plnění</w:t>
      </w:r>
    </w:p>
    <w:p w14:paraId="0E47AFB6" w14:textId="77777777" w:rsidR="00116B75" w:rsidRPr="002B08FF" w:rsidRDefault="00116B75" w:rsidP="00116B75">
      <w:pPr>
        <w:pStyle w:val="Normlnweb"/>
        <w:jc w:val="center"/>
        <w:rPr>
          <w:color w:val="000000"/>
        </w:rPr>
      </w:pPr>
    </w:p>
    <w:p w14:paraId="5DC2B69B" w14:textId="07421E3B" w:rsidR="00776923" w:rsidRDefault="0023029A" w:rsidP="00FD5D58">
      <w:pPr>
        <w:pStyle w:val="Normlnweb"/>
        <w:tabs>
          <w:tab w:val="num" w:pos="644"/>
        </w:tabs>
        <w:ind w:left="709" w:hanging="709"/>
        <w:jc w:val="both"/>
        <w:rPr>
          <w:color w:val="000000"/>
        </w:rPr>
      </w:pPr>
      <w:r>
        <w:rPr>
          <w:color w:val="000000"/>
        </w:rPr>
        <w:t xml:space="preserve">3.1    </w:t>
      </w:r>
      <w:r w:rsidR="00FD5D58">
        <w:rPr>
          <w:color w:val="000000"/>
        </w:rPr>
        <w:tab/>
        <w:t xml:space="preserve"> Dílo je rozděleno na dvě části (příslušné činnosti/práce) a to v rozsahu podrobně uvedeném v příloze č. 1 této smlouvy.  Obě části díla budou fakturovány rovněž v rozsahu uvedeném v příloze č. 1 této smlouvy. </w:t>
      </w:r>
      <w:r w:rsidR="00776923" w:rsidRPr="00776923">
        <w:rPr>
          <w:color w:val="000000"/>
        </w:rPr>
        <w:t xml:space="preserve">Termín </w:t>
      </w:r>
      <w:r w:rsidR="00776923" w:rsidRPr="00FD5D58">
        <w:rPr>
          <w:b/>
          <w:color w:val="000000"/>
        </w:rPr>
        <w:t xml:space="preserve">zahájení realizace </w:t>
      </w:r>
      <w:r w:rsidR="00730804" w:rsidRPr="00FD5D58">
        <w:rPr>
          <w:b/>
          <w:color w:val="000000"/>
        </w:rPr>
        <w:t>díla</w:t>
      </w:r>
      <w:r w:rsidR="00FD5D58">
        <w:rPr>
          <w:color w:val="000000"/>
        </w:rPr>
        <w:t>, resp. první části díla</w:t>
      </w:r>
      <w:r w:rsidR="00730804">
        <w:rPr>
          <w:color w:val="000000"/>
        </w:rPr>
        <w:t xml:space="preserve"> </w:t>
      </w:r>
      <w:r w:rsidR="00776923">
        <w:rPr>
          <w:color w:val="000000"/>
        </w:rPr>
        <w:t xml:space="preserve">- </w:t>
      </w:r>
      <w:r w:rsidR="00776923" w:rsidRPr="00776923">
        <w:rPr>
          <w:b/>
          <w:color w:val="000000"/>
        </w:rPr>
        <w:t xml:space="preserve">ihned po nabytí účinnosti </w:t>
      </w:r>
      <w:r w:rsidR="00730804">
        <w:rPr>
          <w:b/>
          <w:color w:val="000000"/>
        </w:rPr>
        <w:t xml:space="preserve">této </w:t>
      </w:r>
      <w:r w:rsidR="00776923" w:rsidRPr="00776923">
        <w:rPr>
          <w:b/>
          <w:color w:val="000000"/>
        </w:rPr>
        <w:t>smlouvy.</w:t>
      </w:r>
      <w:r w:rsidR="00FD5D58">
        <w:rPr>
          <w:b/>
          <w:color w:val="000000"/>
        </w:rPr>
        <w:t xml:space="preserve"> </w:t>
      </w:r>
      <w:r w:rsidR="00FD5D58" w:rsidRPr="00011A4F">
        <w:rPr>
          <w:color w:val="000000"/>
        </w:rPr>
        <w:t xml:space="preserve">Zhotovitel se zavazuje první část díla dokončit do 6 měsíců od nabytí účinnosti této smlouvy. Druhou část díla se </w:t>
      </w:r>
      <w:r w:rsidR="00FD5D58" w:rsidRPr="00011A4F">
        <w:rPr>
          <w:color w:val="000000"/>
        </w:rPr>
        <w:lastRenderedPageBreak/>
        <w:t xml:space="preserve">zhotovitel zavazuje provést po dokončení první části díla tj. </w:t>
      </w:r>
      <w:r w:rsidR="00FD5D58">
        <w:rPr>
          <w:color w:val="000000"/>
        </w:rPr>
        <w:t xml:space="preserve">provést </w:t>
      </w:r>
      <w:r w:rsidR="00FD5D58" w:rsidRPr="00011A4F">
        <w:rPr>
          <w:color w:val="000000"/>
        </w:rPr>
        <w:t>od sedmého měsíce po nabytí účinnosti této smlouvy, a to nejpozději do 30. 4. 2024.</w:t>
      </w:r>
      <w:r w:rsidR="00FD5D58">
        <w:rPr>
          <w:b/>
          <w:color w:val="000000"/>
        </w:rPr>
        <w:t xml:space="preserve">  </w:t>
      </w:r>
      <w:r w:rsidR="00776923">
        <w:rPr>
          <w:color w:val="000000"/>
        </w:rPr>
        <w:t xml:space="preserve"> </w:t>
      </w:r>
    </w:p>
    <w:p w14:paraId="0E47AFB7" w14:textId="4E2DE99D" w:rsidR="00116B75" w:rsidRDefault="00FD5D58" w:rsidP="00FD5D58">
      <w:pPr>
        <w:pStyle w:val="Normlnweb"/>
        <w:tabs>
          <w:tab w:val="num" w:pos="644"/>
        </w:tabs>
        <w:ind w:left="644"/>
        <w:jc w:val="both"/>
      </w:pPr>
      <w:r>
        <w:rPr>
          <w:color w:val="000000"/>
        </w:rPr>
        <w:t xml:space="preserve"> </w:t>
      </w:r>
      <w:r w:rsidR="00116B75" w:rsidRPr="0023029A">
        <w:rPr>
          <w:color w:val="000000"/>
        </w:rPr>
        <w:t>Zhotovitel</w:t>
      </w:r>
      <w:r w:rsidR="00116B75" w:rsidRPr="002B08FF">
        <w:rPr>
          <w:color w:val="000000"/>
        </w:rPr>
        <w:t xml:space="preserve"> se </w:t>
      </w:r>
      <w:r>
        <w:rPr>
          <w:color w:val="000000"/>
        </w:rPr>
        <w:t xml:space="preserve">tak </w:t>
      </w:r>
      <w:r w:rsidR="00116B75" w:rsidRPr="002B08FF">
        <w:rPr>
          <w:color w:val="000000"/>
        </w:rPr>
        <w:t xml:space="preserve">zavazuje </w:t>
      </w:r>
      <w:r>
        <w:rPr>
          <w:color w:val="000000"/>
        </w:rPr>
        <w:t xml:space="preserve">druhou část díla, potažmo </w:t>
      </w:r>
      <w:r w:rsidR="00116B75" w:rsidRPr="002B08FF">
        <w:rPr>
          <w:color w:val="000000"/>
        </w:rPr>
        <w:t xml:space="preserve">dílo </w:t>
      </w:r>
      <w:r>
        <w:rPr>
          <w:color w:val="000000"/>
        </w:rPr>
        <w:t xml:space="preserve">jako celek, </w:t>
      </w:r>
      <w:r w:rsidR="00C01A13">
        <w:rPr>
          <w:color w:val="000000"/>
        </w:rPr>
        <w:t>dokončit</w:t>
      </w:r>
      <w:r w:rsidR="00116B75" w:rsidRPr="002B08FF">
        <w:rPr>
          <w:color w:val="000000"/>
        </w:rPr>
        <w:t xml:space="preserve"> v termínu</w:t>
      </w:r>
      <w:r>
        <w:rPr>
          <w:color w:val="000000"/>
        </w:rPr>
        <w:t xml:space="preserve"> </w:t>
      </w:r>
      <w:r w:rsidR="00116B75" w:rsidRPr="00A61F13">
        <w:t>do</w:t>
      </w:r>
      <w:r w:rsidR="00594F8D" w:rsidRPr="00A61F13">
        <w:t xml:space="preserve"> </w:t>
      </w:r>
      <w:r w:rsidR="00A61F13" w:rsidRPr="00FD5D58">
        <w:rPr>
          <w:b/>
        </w:rPr>
        <w:t>30. 4. 2024</w:t>
      </w:r>
      <w:r w:rsidR="000F37D6" w:rsidRPr="00A61F13">
        <w:t>.</w:t>
      </w:r>
    </w:p>
    <w:p w14:paraId="22C14021" w14:textId="46868547" w:rsidR="002E66D5" w:rsidRDefault="002E66D5" w:rsidP="00776923">
      <w:pPr>
        <w:pStyle w:val="Normlnweb"/>
        <w:tabs>
          <w:tab w:val="num" w:pos="644"/>
        </w:tabs>
        <w:jc w:val="both"/>
      </w:pPr>
    </w:p>
    <w:p w14:paraId="31B3BEAC" w14:textId="7BED0502" w:rsidR="002E66D5" w:rsidRPr="00776923" w:rsidRDefault="00145500" w:rsidP="00145500">
      <w:pPr>
        <w:pStyle w:val="Normlnweb"/>
        <w:tabs>
          <w:tab w:val="num" w:pos="644"/>
        </w:tabs>
        <w:ind w:left="644" w:hanging="644"/>
        <w:jc w:val="both"/>
        <w:rPr>
          <w:color w:val="000000"/>
        </w:rPr>
      </w:pPr>
      <w:r>
        <w:rPr>
          <w:color w:val="000000"/>
        </w:rPr>
        <w:t>3.2</w:t>
      </w:r>
      <w:r>
        <w:rPr>
          <w:color w:val="000000"/>
        </w:rPr>
        <w:tab/>
      </w:r>
      <w:r w:rsidR="002E66D5" w:rsidRPr="00145500">
        <w:rPr>
          <w:color w:val="000000"/>
        </w:rPr>
        <w:t>Místem plnění díla jsou jednotlivé lokality uvedené v odst. 2.1 této smlouvy a rovněž sídlo zhotovitele</w:t>
      </w:r>
      <w:r w:rsidRPr="00145500">
        <w:rPr>
          <w:color w:val="000000"/>
        </w:rPr>
        <w:t xml:space="preserve"> a objednatele</w:t>
      </w:r>
      <w:r w:rsidR="002E66D5" w:rsidRPr="00145500">
        <w:rPr>
          <w:color w:val="000000"/>
        </w:rPr>
        <w:t xml:space="preserve">. Místem předání díla je pak sídlo objednatele. </w:t>
      </w:r>
    </w:p>
    <w:p w14:paraId="0E47AFB8" w14:textId="77777777" w:rsidR="002C63E9" w:rsidRPr="002B08FF" w:rsidRDefault="002C63E9" w:rsidP="002C63E9">
      <w:pPr>
        <w:pStyle w:val="Normlnweb"/>
        <w:jc w:val="both"/>
        <w:rPr>
          <w:color w:val="000000"/>
        </w:rPr>
      </w:pPr>
    </w:p>
    <w:p w14:paraId="0E47AFBB" w14:textId="77777777" w:rsidR="00670045" w:rsidRPr="002B08FF" w:rsidRDefault="00670045" w:rsidP="00116B75">
      <w:pPr>
        <w:pStyle w:val="Normlnweb"/>
        <w:jc w:val="center"/>
        <w:rPr>
          <w:color w:val="000000"/>
        </w:rPr>
      </w:pPr>
    </w:p>
    <w:p w14:paraId="0E47AFBC" w14:textId="77777777" w:rsidR="00116B75" w:rsidRPr="002B08FF" w:rsidRDefault="00116B75" w:rsidP="00116B75">
      <w:pPr>
        <w:pStyle w:val="Normlnweb"/>
        <w:jc w:val="center"/>
        <w:rPr>
          <w:b/>
          <w:bCs/>
          <w:iCs/>
          <w:color w:val="000000"/>
        </w:rPr>
      </w:pPr>
      <w:r w:rsidRPr="002B08FF">
        <w:rPr>
          <w:b/>
          <w:bCs/>
          <w:iCs/>
          <w:color w:val="000000"/>
        </w:rPr>
        <w:t>IV.</w:t>
      </w:r>
    </w:p>
    <w:p w14:paraId="0E47AFBD" w14:textId="77777777" w:rsidR="00116B75" w:rsidRPr="002B08FF" w:rsidRDefault="00116B75" w:rsidP="00116B75">
      <w:pPr>
        <w:pStyle w:val="Normlnweb"/>
        <w:jc w:val="center"/>
        <w:rPr>
          <w:b/>
          <w:bCs/>
          <w:iCs/>
          <w:color w:val="000000"/>
        </w:rPr>
      </w:pPr>
      <w:r w:rsidRPr="002B08FF">
        <w:rPr>
          <w:b/>
          <w:bCs/>
          <w:iCs/>
          <w:color w:val="000000"/>
        </w:rPr>
        <w:t>Cena za dílo</w:t>
      </w:r>
    </w:p>
    <w:p w14:paraId="0E47AFBE" w14:textId="77777777" w:rsidR="00116B75" w:rsidRPr="002B08FF" w:rsidRDefault="00116B75" w:rsidP="00116B75">
      <w:pPr>
        <w:pStyle w:val="Normlnweb"/>
        <w:jc w:val="center"/>
        <w:rPr>
          <w:color w:val="000000"/>
        </w:rPr>
      </w:pPr>
    </w:p>
    <w:p w14:paraId="0E47AFBF" w14:textId="7EE52CBF" w:rsidR="00116B75" w:rsidRPr="002B08FF" w:rsidRDefault="00116B75" w:rsidP="00116B75">
      <w:pPr>
        <w:pStyle w:val="Normlnweb"/>
        <w:numPr>
          <w:ilvl w:val="1"/>
          <w:numId w:val="3"/>
        </w:numPr>
        <w:ind w:hanging="540"/>
        <w:jc w:val="both"/>
        <w:rPr>
          <w:color w:val="000000"/>
        </w:rPr>
      </w:pPr>
      <w:r w:rsidRPr="002B08FF">
        <w:rPr>
          <w:color w:val="000000"/>
        </w:rPr>
        <w:t xml:space="preserve">Cena za </w:t>
      </w:r>
      <w:r w:rsidR="002B5218">
        <w:rPr>
          <w:color w:val="000000"/>
        </w:rPr>
        <w:t>provedení</w:t>
      </w:r>
      <w:r w:rsidRPr="002B08FF">
        <w:rPr>
          <w:color w:val="000000"/>
        </w:rPr>
        <w:t xml:space="preserve"> předmětu této smlouvy v rozsahu podle čl. II. byla stanovena dohodou smluvních stran jako maximální v souladu s platnými cenovými předpisy.</w:t>
      </w:r>
      <w:r w:rsidR="001028DA">
        <w:rPr>
          <w:color w:val="000000"/>
        </w:rPr>
        <w:t xml:space="preserve"> </w:t>
      </w:r>
    </w:p>
    <w:p w14:paraId="0E47AFC0" w14:textId="77777777" w:rsidR="00116B75" w:rsidRPr="002B08FF" w:rsidRDefault="00116B75" w:rsidP="00116B75">
      <w:pPr>
        <w:pStyle w:val="Normlnweb"/>
        <w:jc w:val="both"/>
        <w:rPr>
          <w:color w:val="000000"/>
        </w:rPr>
      </w:pPr>
    </w:p>
    <w:p w14:paraId="0E47AFC1" w14:textId="38F2A40F" w:rsidR="00E17D76" w:rsidRPr="002B08FF" w:rsidRDefault="00116B75" w:rsidP="00E17D76">
      <w:pPr>
        <w:pStyle w:val="Normlnweb"/>
        <w:numPr>
          <w:ilvl w:val="1"/>
          <w:numId w:val="3"/>
        </w:numPr>
        <w:ind w:hanging="540"/>
        <w:rPr>
          <w:color w:val="000000"/>
        </w:rPr>
      </w:pPr>
      <w:r w:rsidRPr="002B08FF">
        <w:rPr>
          <w:color w:val="000000"/>
        </w:rPr>
        <w:t>C</w:t>
      </w:r>
      <w:r w:rsidR="00DF06F6">
        <w:rPr>
          <w:color w:val="000000"/>
        </w:rPr>
        <w:t>elková c</w:t>
      </w:r>
      <w:r w:rsidRPr="002B08FF">
        <w:rPr>
          <w:color w:val="000000"/>
        </w:rPr>
        <w:t xml:space="preserve">ena za </w:t>
      </w:r>
      <w:r w:rsidR="00145500">
        <w:rPr>
          <w:color w:val="000000"/>
        </w:rPr>
        <w:t>provedení</w:t>
      </w:r>
      <w:r w:rsidRPr="002B08FF">
        <w:rPr>
          <w:color w:val="000000"/>
        </w:rPr>
        <w:t xml:space="preserve"> díla činí: </w:t>
      </w:r>
      <w:r w:rsidR="00E17D76" w:rsidRPr="002B08FF">
        <w:rPr>
          <w:color w:val="000000"/>
        </w:rPr>
        <w:br/>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005"/>
        <w:gridCol w:w="4115"/>
      </w:tblGrid>
      <w:tr w:rsidR="002C63E9" w:rsidRPr="002B08FF" w14:paraId="0E47AFC5" w14:textId="77777777" w:rsidTr="00FB7084">
        <w:tc>
          <w:tcPr>
            <w:tcW w:w="3420" w:type="dxa"/>
          </w:tcPr>
          <w:p w14:paraId="0E47AFC2" w14:textId="77777777" w:rsidR="005303DA" w:rsidRPr="002B08FF" w:rsidRDefault="005303DA" w:rsidP="00731329">
            <w:pPr>
              <w:jc w:val="both"/>
              <w:rPr>
                <w:color w:val="000000"/>
                <w:sz w:val="24"/>
                <w:szCs w:val="24"/>
              </w:rPr>
            </w:pPr>
            <w:r w:rsidRPr="002B08FF">
              <w:rPr>
                <w:color w:val="000000"/>
                <w:sz w:val="24"/>
                <w:szCs w:val="24"/>
              </w:rPr>
              <w:t>Celková cena v Kč bez DPH</w:t>
            </w:r>
          </w:p>
        </w:tc>
        <w:tc>
          <w:tcPr>
            <w:tcW w:w="2005" w:type="dxa"/>
          </w:tcPr>
          <w:p w14:paraId="0E47AFC3" w14:textId="33519D32" w:rsidR="005303DA" w:rsidRPr="00891872" w:rsidRDefault="00623212" w:rsidP="00145500">
            <w:pPr>
              <w:jc w:val="right"/>
              <w:rPr>
                <w:color w:val="000000"/>
                <w:sz w:val="24"/>
                <w:szCs w:val="24"/>
              </w:rPr>
            </w:pPr>
            <w:r w:rsidRPr="00623212">
              <w:rPr>
                <w:color w:val="000000"/>
                <w:sz w:val="24"/>
                <w:szCs w:val="24"/>
              </w:rPr>
              <w:t>2.395.000,-</w:t>
            </w:r>
            <w:r w:rsidR="00145500">
              <w:rPr>
                <w:color w:val="000000"/>
                <w:sz w:val="24"/>
                <w:szCs w:val="24"/>
              </w:rPr>
              <w:t xml:space="preserve"> </w:t>
            </w:r>
            <w:r w:rsidR="0071648E" w:rsidRPr="00891872">
              <w:rPr>
                <w:color w:val="000000"/>
                <w:sz w:val="24"/>
                <w:szCs w:val="24"/>
              </w:rPr>
              <w:t>Kč</w:t>
            </w:r>
          </w:p>
        </w:tc>
        <w:tc>
          <w:tcPr>
            <w:tcW w:w="4115" w:type="dxa"/>
          </w:tcPr>
          <w:p w14:paraId="2B395934" w14:textId="77777777" w:rsidR="00623212" w:rsidRPr="00623212" w:rsidRDefault="00561089" w:rsidP="00623212">
            <w:pPr>
              <w:rPr>
                <w:color w:val="000000"/>
                <w:sz w:val="24"/>
                <w:szCs w:val="24"/>
              </w:rPr>
            </w:pPr>
            <w:r w:rsidRPr="00891872">
              <w:rPr>
                <w:color w:val="000000"/>
                <w:sz w:val="24"/>
                <w:szCs w:val="24"/>
              </w:rPr>
              <w:t xml:space="preserve">slovy: </w:t>
            </w:r>
            <w:r w:rsidR="00623212" w:rsidRPr="00623212">
              <w:rPr>
                <w:color w:val="000000"/>
                <w:sz w:val="24"/>
                <w:szCs w:val="24"/>
              </w:rPr>
              <w:t xml:space="preserve">dva miliony </w:t>
            </w:r>
            <w:proofErr w:type="spellStart"/>
            <w:r w:rsidR="00623212" w:rsidRPr="00623212">
              <w:rPr>
                <w:color w:val="000000"/>
                <w:sz w:val="24"/>
                <w:szCs w:val="24"/>
              </w:rPr>
              <w:t>třistadevadesátpět</w:t>
            </w:r>
            <w:proofErr w:type="spellEnd"/>
            <w:r w:rsidR="00623212" w:rsidRPr="00623212">
              <w:rPr>
                <w:color w:val="000000"/>
                <w:sz w:val="24"/>
                <w:szCs w:val="24"/>
              </w:rPr>
              <w:t xml:space="preserve"> </w:t>
            </w:r>
          </w:p>
          <w:p w14:paraId="0E47AFC4" w14:textId="521FE8DF" w:rsidR="005303DA" w:rsidRPr="00891872" w:rsidRDefault="00623212" w:rsidP="00623212">
            <w:pPr>
              <w:rPr>
                <w:color w:val="000000"/>
                <w:sz w:val="24"/>
                <w:szCs w:val="24"/>
              </w:rPr>
            </w:pPr>
            <w:r w:rsidRPr="00623212">
              <w:rPr>
                <w:color w:val="000000"/>
                <w:sz w:val="24"/>
                <w:szCs w:val="24"/>
              </w:rPr>
              <w:t>tisíc korun českých</w:t>
            </w:r>
          </w:p>
        </w:tc>
      </w:tr>
      <w:tr w:rsidR="002C63E9" w:rsidRPr="002B08FF" w14:paraId="0E47AFC9" w14:textId="77777777" w:rsidTr="00FB7084">
        <w:tc>
          <w:tcPr>
            <w:tcW w:w="3420" w:type="dxa"/>
          </w:tcPr>
          <w:p w14:paraId="0E47AFC6" w14:textId="39FC0DDE" w:rsidR="005303DA" w:rsidRPr="002B08FF" w:rsidRDefault="00CA5240" w:rsidP="00CA5240">
            <w:pPr>
              <w:jc w:val="both"/>
              <w:rPr>
                <w:color w:val="000000"/>
                <w:sz w:val="24"/>
                <w:szCs w:val="24"/>
              </w:rPr>
            </w:pPr>
            <w:r w:rsidRPr="002B08FF">
              <w:rPr>
                <w:color w:val="000000"/>
                <w:sz w:val="24"/>
                <w:szCs w:val="24"/>
              </w:rPr>
              <w:t>2</w:t>
            </w:r>
            <w:r>
              <w:rPr>
                <w:color w:val="000000"/>
                <w:sz w:val="24"/>
                <w:szCs w:val="24"/>
              </w:rPr>
              <w:t>1</w:t>
            </w:r>
            <w:r w:rsidR="005303DA" w:rsidRPr="002B08FF">
              <w:rPr>
                <w:color w:val="000000"/>
                <w:sz w:val="24"/>
                <w:szCs w:val="24"/>
              </w:rPr>
              <w:t>% DPH</w:t>
            </w:r>
          </w:p>
        </w:tc>
        <w:tc>
          <w:tcPr>
            <w:tcW w:w="2005" w:type="dxa"/>
          </w:tcPr>
          <w:p w14:paraId="0E47AFC7" w14:textId="4FFF5691" w:rsidR="005303DA" w:rsidRPr="00891872" w:rsidRDefault="00623212" w:rsidP="00731329">
            <w:pPr>
              <w:jc w:val="right"/>
              <w:rPr>
                <w:color w:val="000000"/>
                <w:sz w:val="24"/>
                <w:szCs w:val="24"/>
              </w:rPr>
            </w:pPr>
            <w:r w:rsidRPr="00623212">
              <w:rPr>
                <w:color w:val="000000"/>
                <w:sz w:val="24"/>
                <w:szCs w:val="24"/>
              </w:rPr>
              <w:t>502.950,-</w:t>
            </w:r>
            <w:r w:rsidR="00145500">
              <w:rPr>
                <w:color w:val="000000"/>
                <w:sz w:val="24"/>
                <w:szCs w:val="24"/>
              </w:rPr>
              <w:t xml:space="preserve"> </w:t>
            </w:r>
            <w:r w:rsidR="0071648E" w:rsidRPr="00891872">
              <w:rPr>
                <w:color w:val="000000"/>
                <w:sz w:val="24"/>
                <w:szCs w:val="24"/>
              </w:rPr>
              <w:t>Kč</w:t>
            </w:r>
          </w:p>
        </w:tc>
        <w:tc>
          <w:tcPr>
            <w:tcW w:w="4115" w:type="dxa"/>
          </w:tcPr>
          <w:p w14:paraId="183A9F42" w14:textId="77777777" w:rsidR="00623212" w:rsidRPr="00623212" w:rsidRDefault="00561089" w:rsidP="00623212">
            <w:pPr>
              <w:rPr>
                <w:color w:val="000000"/>
                <w:sz w:val="24"/>
                <w:szCs w:val="24"/>
              </w:rPr>
            </w:pPr>
            <w:r w:rsidRPr="00891872">
              <w:rPr>
                <w:color w:val="000000"/>
                <w:sz w:val="24"/>
                <w:szCs w:val="24"/>
              </w:rPr>
              <w:t xml:space="preserve">slovy: </w:t>
            </w:r>
            <w:proofErr w:type="spellStart"/>
            <w:r w:rsidR="00623212" w:rsidRPr="00623212">
              <w:rPr>
                <w:color w:val="000000"/>
                <w:sz w:val="24"/>
                <w:szCs w:val="24"/>
              </w:rPr>
              <w:t>pětsetdva</w:t>
            </w:r>
            <w:proofErr w:type="spellEnd"/>
            <w:r w:rsidR="00623212" w:rsidRPr="00623212">
              <w:rPr>
                <w:color w:val="000000"/>
                <w:sz w:val="24"/>
                <w:szCs w:val="24"/>
              </w:rPr>
              <w:t xml:space="preserve"> tisíc </w:t>
            </w:r>
            <w:proofErr w:type="spellStart"/>
            <w:r w:rsidR="00623212" w:rsidRPr="00623212">
              <w:rPr>
                <w:color w:val="000000"/>
                <w:sz w:val="24"/>
                <w:szCs w:val="24"/>
              </w:rPr>
              <w:t>devětsetpadesát</w:t>
            </w:r>
            <w:proofErr w:type="spellEnd"/>
            <w:r w:rsidR="00623212" w:rsidRPr="00623212">
              <w:rPr>
                <w:color w:val="000000"/>
                <w:sz w:val="24"/>
                <w:szCs w:val="24"/>
              </w:rPr>
              <w:t xml:space="preserve"> </w:t>
            </w:r>
          </w:p>
          <w:p w14:paraId="0E47AFC8" w14:textId="1BFC6086" w:rsidR="005303DA" w:rsidRPr="00891872" w:rsidRDefault="00623212" w:rsidP="00623212">
            <w:pPr>
              <w:rPr>
                <w:color w:val="000000"/>
                <w:sz w:val="24"/>
                <w:szCs w:val="24"/>
              </w:rPr>
            </w:pPr>
            <w:r w:rsidRPr="00623212">
              <w:rPr>
                <w:color w:val="000000"/>
                <w:sz w:val="24"/>
                <w:szCs w:val="24"/>
              </w:rPr>
              <w:t>korun českých</w:t>
            </w:r>
          </w:p>
        </w:tc>
      </w:tr>
      <w:tr w:rsidR="002C63E9" w:rsidRPr="002B08FF" w14:paraId="0E47AFCD" w14:textId="77777777" w:rsidTr="00FB7084">
        <w:tc>
          <w:tcPr>
            <w:tcW w:w="3420" w:type="dxa"/>
          </w:tcPr>
          <w:p w14:paraId="0E47AFCA" w14:textId="77777777" w:rsidR="005303DA" w:rsidRPr="002B08FF" w:rsidRDefault="005303DA" w:rsidP="00731329">
            <w:pPr>
              <w:jc w:val="both"/>
              <w:rPr>
                <w:color w:val="000000"/>
                <w:sz w:val="24"/>
                <w:szCs w:val="24"/>
              </w:rPr>
            </w:pPr>
            <w:r w:rsidRPr="002B08FF">
              <w:rPr>
                <w:color w:val="000000"/>
                <w:sz w:val="24"/>
                <w:szCs w:val="24"/>
              </w:rPr>
              <w:t>Celková cena v Kč včetně DPH</w:t>
            </w:r>
          </w:p>
        </w:tc>
        <w:tc>
          <w:tcPr>
            <w:tcW w:w="2005" w:type="dxa"/>
          </w:tcPr>
          <w:p w14:paraId="0E47AFCB" w14:textId="1B1876A5" w:rsidR="005303DA" w:rsidRPr="00891872" w:rsidRDefault="00623212" w:rsidP="008B7DD1">
            <w:pPr>
              <w:jc w:val="right"/>
              <w:rPr>
                <w:color w:val="000000"/>
                <w:sz w:val="24"/>
                <w:szCs w:val="24"/>
              </w:rPr>
            </w:pPr>
            <w:r w:rsidRPr="00623212">
              <w:rPr>
                <w:color w:val="000000"/>
                <w:sz w:val="24"/>
                <w:szCs w:val="24"/>
              </w:rPr>
              <w:t>2.897.950,-</w:t>
            </w:r>
            <w:r w:rsidR="00145500">
              <w:rPr>
                <w:color w:val="000000"/>
                <w:sz w:val="24"/>
                <w:szCs w:val="24"/>
              </w:rPr>
              <w:t xml:space="preserve"> </w:t>
            </w:r>
            <w:r w:rsidR="0071648E" w:rsidRPr="00891872">
              <w:rPr>
                <w:color w:val="000000"/>
                <w:sz w:val="24"/>
                <w:szCs w:val="24"/>
              </w:rPr>
              <w:t>Kč</w:t>
            </w:r>
          </w:p>
        </w:tc>
        <w:tc>
          <w:tcPr>
            <w:tcW w:w="4115" w:type="dxa"/>
          </w:tcPr>
          <w:p w14:paraId="5DD28F74" w14:textId="77777777" w:rsidR="00623212" w:rsidRPr="00623212" w:rsidRDefault="00561089" w:rsidP="00623212">
            <w:pPr>
              <w:rPr>
                <w:color w:val="000000"/>
                <w:sz w:val="24"/>
                <w:szCs w:val="24"/>
              </w:rPr>
            </w:pPr>
            <w:r w:rsidRPr="00891872">
              <w:rPr>
                <w:color w:val="000000"/>
                <w:sz w:val="24"/>
                <w:szCs w:val="24"/>
              </w:rPr>
              <w:t>slovy:</w:t>
            </w:r>
            <w:r w:rsidR="00283F54">
              <w:rPr>
                <w:color w:val="000000"/>
                <w:sz w:val="24"/>
                <w:szCs w:val="24"/>
              </w:rPr>
              <w:t xml:space="preserve"> </w:t>
            </w:r>
            <w:r w:rsidR="00623212" w:rsidRPr="00623212">
              <w:rPr>
                <w:color w:val="000000"/>
                <w:sz w:val="24"/>
                <w:szCs w:val="24"/>
              </w:rPr>
              <w:t xml:space="preserve">dva </w:t>
            </w:r>
            <w:proofErr w:type="spellStart"/>
            <w:r w:rsidR="00623212" w:rsidRPr="00623212">
              <w:rPr>
                <w:color w:val="000000"/>
                <w:sz w:val="24"/>
                <w:szCs w:val="24"/>
              </w:rPr>
              <w:t>milony</w:t>
            </w:r>
            <w:proofErr w:type="spellEnd"/>
            <w:r w:rsidR="00623212" w:rsidRPr="00623212">
              <w:rPr>
                <w:color w:val="000000"/>
                <w:sz w:val="24"/>
                <w:szCs w:val="24"/>
              </w:rPr>
              <w:t xml:space="preserve"> </w:t>
            </w:r>
          </w:p>
          <w:p w14:paraId="71D647A1" w14:textId="77777777" w:rsidR="00623212" w:rsidRPr="00623212" w:rsidRDefault="00623212" w:rsidP="00623212">
            <w:pPr>
              <w:rPr>
                <w:color w:val="000000"/>
                <w:sz w:val="24"/>
                <w:szCs w:val="24"/>
              </w:rPr>
            </w:pPr>
            <w:proofErr w:type="spellStart"/>
            <w:r w:rsidRPr="00623212">
              <w:rPr>
                <w:color w:val="000000"/>
                <w:sz w:val="24"/>
                <w:szCs w:val="24"/>
              </w:rPr>
              <w:t>osmsetdevadesátsedm</w:t>
            </w:r>
            <w:proofErr w:type="spellEnd"/>
            <w:r w:rsidRPr="00623212">
              <w:rPr>
                <w:color w:val="000000"/>
                <w:sz w:val="24"/>
                <w:szCs w:val="24"/>
              </w:rPr>
              <w:t xml:space="preserve"> tisíc </w:t>
            </w:r>
          </w:p>
          <w:p w14:paraId="0E47AFCC" w14:textId="4486DA4F" w:rsidR="005303DA" w:rsidRPr="00891872" w:rsidRDefault="00623212" w:rsidP="00623212">
            <w:pPr>
              <w:rPr>
                <w:color w:val="000000"/>
                <w:sz w:val="24"/>
                <w:szCs w:val="24"/>
              </w:rPr>
            </w:pPr>
            <w:proofErr w:type="spellStart"/>
            <w:r w:rsidRPr="00623212">
              <w:rPr>
                <w:color w:val="000000"/>
                <w:sz w:val="24"/>
                <w:szCs w:val="24"/>
              </w:rPr>
              <w:t>devětsetpadesát</w:t>
            </w:r>
            <w:proofErr w:type="spellEnd"/>
            <w:r w:rsidRPr="00623212">
              <w:rPr>
                <w:color w:val="000000"/>
                <w:sz w:val="24"/>
                <w:szCs w:val="24"/>
              </w:rPr>
              <w:t xml:space="preserve"> korun českých</w:t>
            </w:r>
          </w:p>
        </w:tc>
      </w:tr>
    </w:tbl>
    <w:p w14:paraId="0E47AFCE" w14:textId="67354DEB" w:rsidR="00116B75" w:rsidRDefault="00192759" w:rsidP="00116B75">
      <w:pPr>
        <w:pStyle w:val="Normlnweb"/>
        <w:jc w:val="both"/>
      </w:pPr>
      <w:r>
        <w:tab/>
      </w:r>
    </w:p>
    <w:p w14:paraId="067CD5E8" w14:textId="01A02539" w:rsidR="00192759" w:rsidRDefault="00192759" w:rsidP="00116B75">
      <w:pPr>
        <w:pStyle w:val="Normlnweb"/>
        <w:jc w:val="both"/>
      </w:pPr>
      <w:r w:rsidRPr="00011A4F">
        <w:rPr>
          <w:u w:val="single"/>
        </w:rPr>
        <w:t>Z celkové ceny za provedení díla</w:t>
      </w:r>
      <w:r>
        <w:t xml:space="preserve"> </w:t>
      </w:r>
      <w:r w:rsidRPr="00011A4F">
        <w:rPr>
          <w:u w:val="single"/>
        </w:rPr>
        <w:t>činí cena všech</w:t>
      </w:r>
      <w:r>
        <w:t xml:space="preserve"> </w:t>
      </w:r>
      <w:r w:rsidRPr="00011A4F">
        <w:rPr>
          <w:u w:val="single"/>
        </w:rPr>
        <w:t>činností týkající</w:t>
      </w:r>
      <w:r>
        <w:rPr>
          <w:u w:val="single"/>
        </w:rPr>
        <w:t>ch</w:t>
      </w:r>
      <w:r w:rsidRPr="00011A4F">
        <w:rPr>
          <w:u w:val="single"/>
        </w:rPr>
        <w:t xml:space="preserve"> se publicity</w:t>
      </w:r>
      <w:r w:rsidR="003D0584">
        <w:rPr>
          <w:u w:val="single"/>
        </w:rPr>
        <w:t xml:space="preserve"> (</w:t>
      </w:r>
      <w:r w:rsidR="0087575F">
        <w:rPr>
          <w:u w:val="single"/>
        </w:rPr>
        <w:t xml:space="preserve">tj. </w:t>
      </w:r>
      <w:r w:rsidR="003D0584">
        <w:rPr>
          <w:u w:val="single"/>
        </w:rPr>
        <w:t>vytvoření webových stránek a jejich aktualizace, organizování odborných seminářů)</w:t>
      </w:r>
      <w:r>
        <w:t xml:space="preserve">, tj. cena všech činností označených v příloze č. 1 této smlouvy dvěma hvězdičkami „ ** „  za obě části díla částku ve výši: </w:t>
      </w:r>
    </w:p>
    <w:p w14:paraId="3ED9B989" w14:textId="508D66ED" w:rsidR="00192759" w:rsidRDefault="00623212" w:rsidP="00011A4F">
      <w:pPr>
        <w:pStyle w:val="Normlnweb"/>
        <w:ind w:firstLine="539"/>
        <w:jc w:val="both"/>
      </w:pPr>
      <w:r w:rsidRPr="00623212">
        <w:t>60.000,-</w:t>
      </w:r>
      <w:r>
        <w:t xml:space="preserve"> </w:t>
      </w:r>
      <w:r w:rsidR="00192759">
        <w:t xml:space="preserve">Kč bez DPH, </w:t>
      </w:r>
    </w:p>
    <w:p w14:paraId="5184B805" w14:textId="72BC2250" w:rsidR="00192759" w:rsidRDefault="00192759" w:rsidP="00011A4F">
      <w:pPr>
        <w:pStyle w:val="Normlnweb"/>
        <w:ind w:firstLine="539"/>
        <w:jc w:val="both"/>
      </w:pPr>
      <w:r>
        <w:t xml:space="preserve">21 % DPH </w:t>
      </w:r>
      <w:r w:rsidR="00623212" w:rsidRPr="00623212">
        <w:t>12.600,-</w:t>
      </w:r>
      <w:r>
        <w:t xml:space="preserve"> Kč, </w:t>
      </w:r>
    </w:p>
    <w:p w14:paraId="02FB1335" w14:textId="33B8AC90" w:rsidR="00192759" w:rsidRDefault="00623212" w:rsidP="00011A4F">
      <w:pPr>
        <w:pStyle w:val="Normlnweb"/>
        <w:ind w:firstLine="539"/>
        <w:jc w:val="both"/>
      </w:pPr>
      <w:r w:rsidRPr="00623212">
        <w:t>72.600,-</w:t>
      </w:r>
      <w:r>
        <w:t xml:space="preserve"> </w:t>
      </w:r>
      <w:r w:rsidR="00192759">
        <w:t>Kč včetně DPH.</w:t>
      </w:r>
    </w:p>
    <w:p w14:paraId="18DE1763" w14:textId="77777777" w:rsidR="00847497" w:rsidRDefault="00847497" w:rsidP="00116B75">
      <w:pPr>
        <w:pStyle w:val="Normlnweb"/>
        <w:jc w:val="both"/>
        <w:rPr>
          <w:b/>
          <w:i/>
          <w:highlight w:val="lightGray"/>
          <w:u w:val="single"/>
        </w:rPr>
      </w:pPr>
    </w:p>
    <w:p w14:paraId="0649DBE6" w14:textId="1AAE394E" w:rsidR="00192759" w:rsidRDefault="001E04D8" w:rsidP="00116B75">
      <w:pPr>
        <w:pStyle w:val="Normlnweb"/>
        <w:jc w:val="both"/>
      </w:pPr>
      <w:r>
        <w:t xml:space="preserve">Zhotovitel musí být schopen na vyzvání objednatele a pro fakturaci rozdělit cenu </w:t>
      </w:r>
      <w:r w:rsidR="00F42AA0">
        <w:t xml:space="preserve">týkající se publicity na </w:t>
      </w:r>
      <w:r w:rsidR="00F42AA0" w:rsidRPr="005D00D4">
        <w:rPr>
          <w:u w:val="single"/>
        </w:rPr>
        <w:t xml:space="preserve">cenu </w:t>
      </w:r>
      <w:r w:rsidRPr="005D00D4">
        <w:rPr>
          <w:u w:val="single"/>
        </w:rPr>
        <w:t>za</w:t>
      </w:r>
      <w:r>
        <w:t xml:space="preserve"> </w:t>
      </w:r>
      <w:r w:rsidR="00F42AA0">
        <w:t xml:space="preserve">vytvoření/aktualizaci </w:t>
      </w:r>
      <w:r>
        <w:t xml:space="preserve">webových stránek a </w:t>
      </w:r>
      <w:r w:rsidR="00F42AA0" w:rsidRPr="005D00D4">
        <w:rPr>
          <w:u w:val="single"/>
        </w:rPr>
        <w:t>cenu za</w:t>
      </w:r>
      <w:r w:rsidR="00F42AA0">
        <w:t xml:space="preserve"> </w:t>
      </w:r>
      <w:r>
        <w:t>organiz</w:t>
      </w:r>
      <w:r w:rsidR="00F42AA0">
        <w:t xml:space="preserve">ování odborných </w:t>
      </w:r>
      <w:r>
        <w:t>seminář</w:t>
      </w:r>
      <w:r w:rsidR="00F42AA0">
        <w:t>ů</w:t>
      </w:r>
      <w:r>
        <w:t>.</w:t>
      </w:r>
    </w:p>
    <w:p w14:paraId="63E1D89F" w14:textId="77777777" w:rsidR="001E04D8" w:rsidRPr="002B08FF" w:rsidRDefault="001E04D8" w:rsidP="00116B75">
      <w:pPr>
        <w:pStyle w:val="Normlnweb"/>
        <w:jc w:val="both"/>
      </w:pPr>
    </w:p>
    <w:p w14:paraId="0E47AFCF" w14:textId="10FDD263" w:rsidR="00E215C2" w:rsidRDefault="00E215C2" w:rsidP="003D3CC0">
      <w:pPr>
        <w:pStyle w:val="Normlnweb"/>
        <w:numPr>
          <w:ilvl w:val="1"/>
          <w:numId w:val="3"/>
        </w:numPr>
        <w:ind w:left="539" w:hanging="540"/>
        <w:jc w:val="both"/>
      </w:pPr>
      <w:r w:rsidRPr="00452FC5">
        <w:t>Sjednaná cena za provedení díla je cenou nejvýše přípustnou, se započtením veškerých nákladů, rizik, zisku apod., kterou není možné překročit a kterou je možné změnit pouze v případě změny sazby DPH, a to tak, že zhotovitel bude fakturovat sjednanou cenu díla s daní z přidané hodnoty v procentní sazbě odpovídající zákonné úpravě účinné k datu uskutečněného zdanitelného plnění.</w:t>
      </w:r>
      <w:r>
        <w:t xml:space="preserve"> Sjednaná cena za provedení díla zahrnuje veškeré činnosti, práce a dodávky, které jsou předmětem této smlouvy</w:t>
      </w:r>
      <w:r w:rsidR="00145500">
        <w:t xml:space="preserve"> </w:t>
      </w:r>
      <w:r w:rsidR="001E04D8" w:rsidRPr="004046BD">
        <w:t xml:space="preserve">(vč. např. nákladů spojených </w:t>
      </w:r>
      <w:r w:rsidR="001E04D8">
        <w:t xml:space="preserve">s dopravou a instalací zařízení, </w:t>
      </w:r>
      <w:r w:rsidR="001E04D8" w:rsidRPr="004046BD">
        <w:t>s cestovným a časem stráveným na cestě,</w:t>
      </w:r>
      <w:r w:rsidR="001E04D8" w:rsidRPr="00CC7B5C">
        <w:rPr>
          <w:rFonts w:ascii="Arial" w:hAnsi="Arial" w:cs="Arial"/>
          <w:sz w:val="20"/>
          <w:szCs w:val="20"/>
        </w:rPr>
        <w:t xml:space="preserve"> s</w:t>
      </w:r>
      <w:r w:rsidR="001E04D8">
        <w:rPr>
          <w:rFonts w:ascii="Arial" w:hAnsi="Arial" w:cs="Arial"/>
          <w:sz w:val="20"/>
          <w:szCs w:val="20"/>
        </w:rPr>
        <w:t> </w:t>
      </w:r>
      <w:r w:rsidR="001E04D8" w:rsidRPr="00145500">
        <w:t>telefonováním, kopírováním, elektronickou poštou, poštovným</w:t>
      </w:r>
      <w:r w:rsidR="001E04D8">
        <w:t xml:space="preserve"> či s jinými náklady na přenos dat a náklady na elektrickou energii</w:t>
      </w:r>
      <w:r w:rsidR="001E04D8" w:rsidRPr="00145500">
        <w:t>, úhradou poplatků, pohonných hmot, případně kolků, známek</w:t>
      </w:r>
      <w:r w:rsidR="001E04D8">
        <w:t>, nákladů spojených s údržbou, obsluhou odběrových zařízení, náklady spotřebního materiálu</w:t>
      </w:r>
      <w:r w:rsidR="001E04D8" w:rsidRPr="00145500">
        <w:t xml:space="preserve"> apod.) </w:t>
      </w:r>
      <w:r w:rsidR="00145500" w:rsidRPr="00145500">
        <w:t>a zisk zhotovitele nezbytný k řádnému a včasnému provedení díla</w:t>
      </w:r>
      <w:r w:rsidRPr="004C2DA6">
        <w:t>.</w:t>
      </w:r>
    </w:p>
    <w:p w14:paraId="39666622" w14:textId="2B76AF6D" w:rsidR="00A53F3D" w:rsidRDefault="00A53F3D" w:rsidP="003D3CC0">
      <w:pPr>
        <w:pStyle w:val="Normlnweb"/>
        <w:ind w:left="539"/>
        <w:jc w:val="both"/>
      </w:pPr>
    </w:p>
    <w:p w14:paraId="0E47AFD0" w14:textId="51FFB053" w:rsidR="00E215C2" w:rsidRPr="00E215C2" w:rsidRDefault="00E215C2" w:rsidP="003D3CC0">
      <w:pPr>
        <w:pStyle w:val="Normlnweb"/>
        <w:numPr>
          <w:ilvl w:val="1"/>
          <w:numId w:val="3"/>
        </w:numPr>
        <w:ind w:left="539" w:hanging="540"/>
        <w:jc w:val="both"/>
      </w:pPr>
      <w:r w:rsidRPr="00452FC5">
        <w:lastRenderedPageBreak/>
        <w:t xml:space="preserve">V případě snížení sazby DPH se o sníženou část DPH snižuje cena za splnění předmětu smlouvy uvedená v odst. </w:t>
      </w:r>
      <w:r>
        <w:t>4.2 tohoto článku</w:t>
      </w:r>
      <w:r w:rsidRPr="00452FC5">
        <w:t xml:space="preserve">. V případě zvýšení sazby DPH se o zvýšenou část DPH zvyšuje cena za splnění předmětu smlouvy uvedená v odst. </w:t>
      </w:r>
      <w:r w:rsidR="00182E9C">
        <w:t>4.</w:t>
      </w:r>
      <w:r>
        <w:t>2 tohoto článku</w:t>
      </w:r>
      <w:r w:rsidRPr="00452FC5">
        <w:t>.</w:t>
      </w:r>
      <w:r w:rsidR="00145500">
        <w:t xml:space="preserve"> </w:t>
      </w:r>
      <w:r w:rsidR="00145500" w:rsidRPr="00145500">
        <w:t>Bez ohledu na výše uvedené však platí, že případná registrace zhotovitele neplátce DPH po uzavření této smlouvy k DPH nemá za následek zvýšení ceny předmětu plnění pro objednatele a jde plně k tíži zhotovitele</w:t>
      </w:r>
      <w:r w:rsidR="00145500">
        <w:t>.</w:t>
      </w:r>
    </w:p>
    <w:p w14:paraId="11BBF1B4" w14:textId="072E3815" w:rsidR="005206B1" w:rsidRDefault="005206B1" w:rsidP="00824AEC">
      <w:pPr>
        <w:pStyle w:val="Normlnweb"/>
        <w:rPr>
          <w:b/>
          <w:bCs/>
          <w:iCs/>
          <w:color w:val="000000"/>
        </w:rPr>
      </w:pPr>
    </w:p>
    <w:p w14:paraId="0E47AFD4" w14:textId="77777777" w:rsidR="00A30BE7" w:rsidRDefault="00A30BE7" w:rsidP="00A53F3D">
      <w:pPr>
        <w:pStyle w:val="Normlnweb"/>
        <w:rPr>
          <w:b/>
          <w:bCs/>
          <w:iCs/>
          <w:color w:val="000000"/>
        </w:rPr>
      </w:pPr>
    </w:p>
    <w:p w14:paraId="0E47AFD5" w14:textId="77777777" w:rsidR="00116B75" w:rsidRPr="002B08FF" w:rsidRDefault="00116B75" w:rsidP="00116B75">
      <w:pPr>
        <w:pStyle w:val="Normlnweb"/>
        <w:jc w:val="center"/>
        <w:rPr>
          <w:b/>
          <w:bCs/>
          <w:iCs/>
          <w:color w:val="000000"/>
        </w:rPr>
      </w:pPr>
      <w:r w:rsidRPr="002B08FF">
        <w:rPr>
          <w:b/>
          <w:bCs/>
          <w:iCs/>
          <w:color w:val="000000"/>
        </w:rPr>
        <w:t>V.</w:t>
      </w:r>
    </w:p>
    <w:p w14:paraId="0E47AFD6" w14:textId="77777777" w:rsidR="00116B75" w:rsidRDefault="00116B75" w:rsidP="00116B75">
      <w:pPr>
        <w:pStyle w:val="Normlnweb"/>
        <w:jc w:val="center"/>
        <w:rPr>
          <w:b/>
          <w:bCs/>
          <w:iCs/>
          <w:color w:val="000000"/>
        </w:rPr>
      </w:pPr>
      <w:r w:rsidRPr="002B08FF">
        <w:rPr>
          <w:b/>
          <w:bCs/>
          <w:iCs/>
          <w:color w:val="000000"/>
        </w:rPr>
        <w:t>Platební podmínky</w:t>
      </w:r>
    </w:p>
    <w:p w14:paraId="0E47AFD8" w14:textId="77777777" w:rsidR="001028DA" w:rsidRDefault="001028DA" w:rsidP="00DF06F6">
      <w:pPr>
        <w:pStyle w:val="Normlnweb"/>
        <w:jc w:val="both"/>
        <w:rPr>
          <w:color w:val="000000"/>
        </w:rPr>
      </w:pPr>
    </w:p>
    <w:p w14:paraId="0E47AFD9" w14:textId="7F75F6AB" w:rsidR="00DF06F6" w:rsidRDefault="00DF06F6" w:rsidP="005743F2">
      <w:pPr>
        <w:pStyle w:val="Normlnweb"/>
        <w:numPr>
          <w:ilvl w:val="1"/>
          <w:numId w:val="4"/>
        </w:numPr>
        <w:tabs>
          <w:tab w:val="clear" w:pos="360"/>
          <w:tab w:val="num" w:pos="567"/>
        </w:tabs>
        <w:ind w:left="567" w:hanging="567"/>
        <w:jc w:val="both"/>
        <w:rPr>
          <w:color w:val="000000"/>
        </w:rPr>
      </w:pPr>
      <w:r w:rsidRPr="009E4F04">
        <w:rPr>
          <w:color w:val="000000"/>
        </w:rPr>
        <w:t xml:space="preserve">Podkladem pro úhradu ceny za provedení díla </w:t>
      </w:r>
      <w:r w:rsidR="00DA3785">
        <w:rPr>
          <w:color w:val="000000"/>
        </w:rPr>
        <w:t xml:space="preserve">či jeho části </w:t>
      </w:r>
      <w:r w:rsidRPr="009E4F04">
        <w:rPr>
          <w:color w:val="000000"/>
        </w:rPr>
        <w:t>bude faktura vystavená zhotovitelem</w:t>
      </w:r>
      <w:r w:rsidR="009B5D84">
        <w:rPr>
          <w:color w:val="000000"/>
        </w:rPr>
        <w:t>.</w:t>
      </w:r>
      <w:r w:rsidRPr="00DF06F6">
        <w:rPr>
          <w:color w:val="000000"/>
        </w:rPr>
        <w:t xml:space="preserve"> </w:t>
      </w:r>
    </w:p>
    <w:p w14:paraId="2868EA8A" w14:textId="77777777" w:rsidR="00A53F3D" w:rsidRPr="00ED24F3" w:rsidRDefault="00A53F3D" w:rsidP="00A53F3D">
      <w:pPr>
        <w:pStyle w:val="Normlnweb"/>
        <w:ind w:left="567"/>
        <w:jc w:val="both"/>
        <w:rPr>
          <w:color w:val="000000"/>
        </w:rPr>
      </w:pPr>
    </w:p>
    <w:p w14:paraId="0E47AFDA" w14:textId="52A80CB9" w:rsidR="00DF06F6" w:rsidRPr="00A53F3D" w:rsidRDefault="00DA3785" w:rsidP="005743F2">
      <w:pPr>
        <w:pStyle w:val="Normlnweb"/>
        <w:numPr>
          <w:ilvl w:val="1"/>
          <w:numId w:val="4"/>
        </w:numPr>
        <w:tabs>
          <w:tab w:val="clear" w:pos="360"/>
          <w:tab w:val="num" w:pos="567"/>
        </w:tabs>
        <w:ind w:left="567" w:hanging="567"/>
        <w:jc w:val="both"/>
        <w:rPr>
          <w:color w:val="000000"/>
        </w:rPr>
      </w:pPr>
      <w:r>
        <w:rPr>
          <w:color w:val="000000"/>
        </w:rPr>
        <w:t xml:space="preserve">Zhotovitel je oprávněn fakturovat za provedení díla ve dvou fakturách, a to vždy po řádném provedení příslušné části díla, tzn. po odstranění všech (i drobných) vad a nedodělků příslušné části díla.  </w:t>
      </w:r>
      <w:r w:rsidRPr="00DA3785">
        <w:rPr>
          <w:color w:val="000000"/>
        </w:rPr>
        <w:t xml:space="preserve">Přílohou faktury týkající se první části díla musí být </w:t>
      </w:r>
      <w:r w:rsidR="00E71806">
        <w:rPr>
          <w:color w:val="000000"/>
        </w:rPr>
        <w:t xml:space="preserve">písemný </w:t>
      </w:r>
      <w:r w:rsidRPr="00DA3785">
        <w:rPr>
          <w:color w:val="000000"/>
        </w:rPr>
        <w:t>akceptační protokol podepsaný oběma smluvními stranami, ze kterého musí být patrné, že tato část díla byla dokončena, předána a převzata řádně, tj. bez veškerých vad a nedodělků, případně pak protokol o odstranění vad a nedodělků týkajících se první části díla. Faktura vystavená za řádné provedení první části díla bude vystavená na částku ve výši 50 % z celkové ceny za provedení díla včetně DPH uvedené v odst. 4.2 článku IV. této smlouvy.</w:t>
      </w:r>
      <w:r>
        <w:rPr>
          <w:sz w:val="20"/>
          <w:szCs w:val="20"/>
        </w:rPr>
        <w:t xml:space="preserve"> </w:t>
      </w:r>
      <w:r w:rsidR="00DF06F6">
        <w:rPr>
          <w:color w:val="000000"/>
        </w:rPr>
        <w:t xml:space="preserve">Závěrečná </w:t>
      </w:r>
      <w:r w:rsidR="00E71806">
        <w:rPr>
          <w:color w:val="000000"/>
        </w:rPr>
        <w:t xml:space="preserve">tj. druhá </w:t>
      </w:r>
      <w:r w:rsidR="00DF06F6">
        <w:rPr>
          <w:color w:val="000000"/>
        </w:rPr>
        <w:t>faktura bude zhot</w:t>
      </w:r>
      <w:r w:rsidR="008B7DD1">
        <w:rPr>
          <w:color w:val="000000"/>
        </w:rPr>
        <w:t xml:space="preserve">ovitelem vystavena v termínu do </w:t>
      </w:r>
      <w:r w:rsidR="00DF06F6">
        <w:rPr>
          <w:color w:val="000000"/>
        </w:rPr>
        <w:t>5</w:t>
      </w:r>
      <w:r w:rsidR="009B5D84">
        <w:rPr>
          <w:color w:val="000000"/>
        </w:rPr>
        <w:t>-ti</w:t>
      </w:r>
      <w:r w:rsidR="00DF06F6">
        <w:rPr>
          <w:color w:val="000000"/>
        </w:rPr>
        <w:t xml:space="preserve"> dnů ode dne </w:t>
      </w:r>
      <w:r w:rsidR="00606599">
        <w:rPr>
          <w:color w:val="000000"/>
        </w:rPr>
        <w:t xml:space="preserve">předání </w:t>
      </w:r>
      <w:r w:rsidR="00E71806">
        <w:rPr>
          <w:color w:val="000000"/>
        </w:rPr>
        <w:t xml:space="preserve">a převzetí díla jako celku objednatelem na základě písemného akceptačního protokolu, jehož součástí bude i </w:t>
      </w:r>
      <w:r w:rsidR="00DF06F6">
        <w:rPr>
          <w:color w:val="000000"/>
        </w:rPr>
        <w:t>Závěrečn</w:t>
      </w:r>
      <w:r w:rsidR="00E71806">
        <w:rPr>
          <w:color w:val="000000"/>
        </w:rPr>
        <w:t>á</w:t>
      </w:r>
      <w:r w:rsidR="00DF06F6">
        <w:rPr>
          <w:color w:val="000000"/>
        </w:rPr>
        <w:t xml:space="preserve"> zpráv</w:t>
      </w:r>
      <w:r w:rsidR="00E71806">
        <w:rPr>
          <w:color w:val="000000"/>
        </w:rPr>
        <w:t>a</w:t>
      </w:r>
      <w:r w:rsidR="00606599">
        <w:rPr>
          <w:color w:val="000000"/>
        </w:rPr>
        <w:t xml:space="preserve"> </w:t>
      </w:r>
      <w:r w:rsidR="00E71806">
        <w:rPr>
          <w:color w:val="000000"/>
        </w:rPr>
        <w:t>zhotovitele, přičemž platí, že závěrečnou fakturu je oprávněn zhotovitel vystavit až po provedení druhé části díla (potažmo díla jako celku)</w:t>
      </w:r>
      <w:r w:rsidR="00606599">
        <w:rPr>
          <w:color w:val="000000"/>
        </w:rPr>
        <w:t>.</w:t>
      </w:r>
      <w:r w:rsidR="00E71806">
        <w:rPr>
          <w:color w:val="000000"/>
        </w:rPr>
        <w:t xml:space="preserve"> Přílohou </w:t>
      </w:r>
      <w:r w:rsidR="00E71806" w:rsidRPr="00DA3785">
        <w:rPr>
          <w:color w:val="000000"/>
        </w:rPr>
        <w:t xml:space="preserve">faktury týkající se </w:t>
      </w:r>
      <w:r w:rsidR="00E71806">
        <w:rPr>
          <w:color w:val="000000"/>
        </w:rPr>
        <w:t xml:space="preserve">druhé </w:t>
      </w:r>
      <w:r w:rsidR="00E71806" w:rsidRPr="00DA3785">
        <w:rPr>
          <w:color w:val="000000"/>
        </w:rPr>
        <w:t xml:space="preserve">části díla </w:t>
      </w:r>
      <w:r w:rsidR="00E71806">
        <w:rPr>
          <w:color w:val="000000"/>
        </w:rPr>
        <w:t>(potažmo díla jako celku</w:t>
      </w:r>
      <w:r w:rsidR="00114AD0">
        <w:rPr>
          <w:color w:val="000000"/>
        </w:rPr>
        <w:t>)</w:t>
      </w:r>
      <w:r w:rsidR="00E71806">
        <w:rPr>
          <w:color w:val="000000"/>
        </w:rPr>
        <w:t xml:space="preserve"> </w:t>
      </w:r>
      <w:r w:rsidR="00E71806" w:rsidRPr="00DA3785">
        <w:rPr>
          <w:color w:val="000000"/>
        </w:rPr>
        <w:t xml:space="preserve">musí být akceptační protokol podepsaný oběma smluvními stranami, ze kterého musí být patrné, že tato část díla </w:t>
      </w:r>
      <w:r w:rsidR="00E71806">
        <w:rPr>
          <w:color w:val="000000"/>
        </w:rPr>
        <w:t xml:space="preserve">(potažmo dílo jako celek) </w:t>
      </w:r>
      <w:r w:rsidR="00E71806" w:rsidRPr="00DA3785">
        <w:rPr>
          <w:color w:val="000000"/>
        </w:rPr>
        <w:t xml:space="preserve">byla dokončena, předána a převzata řádně, tj. bez veškerých vad a nedodělků, případně pak protokol o odstranění vad a nedodělků týkajících se </w:t>
      </w:r>
      <w:r w:rsidR="00E71806">
        <w:rPr>
          <w:color w:val="000000"/>
        </w:rPr>
        <w:t xml:space="preserve">druhé </w:t>
      </w:r>
      <w:r w:rsidR="00E71806" w:rsidRPr="00DA3785">
        <w:rPr>
          <w:color w:val="000000"/>
        </w:rPr>
        <w:t>části díla</w:t>
      </w:r>
      <w:r w:rsidR="00E71806">
        <w:rPr>
          <w:color w:val="000000"/>
        </w:rPr>
        <w:t xml:space="preserve"> (potažmo díla jako celku</w:t>
      </w:r>
      <w:r w:rsidR="00E71806" w:rsidRPr="00DA3785">
        <w:rPr>
          <w:color w:val="000000"/>
        </w:rPr>
        <w:t>.</w:t>
      </w:r>
      <w:r w:rsidR="00E71806" w:rsidRPr="00E71806">
        <w:rPr>
          <w:color w:val="000000"/>
        </w:rPr>
        <w:t xml:space="preserve"> </w:t>
      </w:r>
      <w:r w:rsidR="00E71806" w:rsidRPr="00DA3785">
        <w:rPr>
          <w:color w:val="000000"/>
        </w:rPr>
        <w:t xml:space="preserve">Faktura vystavená za řádné provedení </w:t>
      </w:r>
      <w:r w:rsidR="00E71806">
        <w:rPr>
          <w:color w:val="000000"/>
        </w:rPr>
        <w:t xml:space="preserve">druhé </w:t>
      </w:r>
      <w:r w:rsidR="00E71806" w:rsidRPr="00DA3785">
        <w:rPr>
          <w:color w:val="000000"/>
        </w:rPr>
        <w:t>části díla</w:t>
      </w:r>
      <w:r w:rsidR="00E71806">
        <w:rPr>
          <w:color w:val="000000"/>
        </w:rPr>
        <w:t>, potažmo díla jako celku</w:t>
      </w:r>
      <w:r w:rsidR="00E71806" w:rsidRPr="00DA3785">
        <w:rPr>
          <w:color w:val="000000"/>
        </w:rPr>
        <w:t xml:space="preserve"> bude vystavená na částku ve výši 50 % z celkové ceny za provedení díla včetně DPH uvedené v odst. 4.2 článku IV. této smlouvy</w:t>
      </w:r>
      <w:r w:rsidR="00E71806">
        <w:rPr>
          <w:color w:val="000000"/>
        </w:rPr>
        <w:t>.</w:t>
      </w:r>
    </w:p>
    <w:p w14:paraId="5BFA6ED9" w14:textId="77777777" w:rsidR="00A53F3D" w:rsidRPr="00E215C2" w:rsidRDefault="00A53F3D" w:rsidP="00A53F3D">
      <w:pPr>
        <w:pStyle w:val="Normlnweb"/>
        <w:jc w:val="both"/>
        <w:rPr>
          <w:color w:val="000000"/>
        </w:rPr>
      </w:pPr>
    </w:p>
    <w:p w14:paraId="51AE797B" w14:textId="1C0650DB" w:rsidR="00F352D1" w:rsidRPr="00F352D1" w:rsidRDefault="00114AD0" w:rsidP="00F352D1">
      <w:pPr>
        <w:pStyle w:val="Normlnweb"/>
        <w:numPr>
          <w:ilvl w:val="1"/>
          <w:numId w:val="4"/>
        </w:numPr>
        <w:tabs>
          <w:tab w:val="clear" w:pos="360"/>
          <w:tab w:val="num" w:pos="567"/>
        </w:tabs>
        <w:ind w:left="567" w:hanging="567"/>
        <w:jc w:val="both"/>
        <w:rPr>
          <w:color w:val="000000"/>
        </w:rPr>
      </w:pPr>
      <w:r>
        <w:rPr>
          <w:rFonts w:cs="Calibri"/>
        </w:rPr>
        <w:t>Každý d</w:t>
      </w:r>
      <w:r w:rsidR="00E215C2" w:rsidRPr="00E215C2">
        <w:rPr>
          <w:rFonts w:cs="Calibri"/>
        </w:rPr>
        <w:t xml:space="preserve">aňový doklad – faktura </w:t>
      </w:r>
      <w:r w:rsidRPr="00114AD0">
        <w:rPr>
          <w:rFonts w:cs="Calibri"/>
        </w:rPr>
        <w:t>musí obsahovat náležitosti podle zákona č. 563/1991 Sb., o účetnictví ve znění pozdějších předpisů a zákona č. 235/2004 Sb., o dani z přidané hodnoty, ve znění pozdějších předpisů,</w:t>
      </w:r>
      <w:r>
        <w:rPr>
          <w:rFonts w:cs="Calibri"/>
        </w:rPr>
        <w:t xml:space="preserve"> </w:t>
      </w:r>
      <w:r w:rsidRPr="00114AD0">
        <w:rPr>
          <w:rFonts w:cs="Calibri"/>
        </w:rPr>
        <w:t xml:space="preserve">a </w:t>
      </w:r>
      <w:r w:rsidRPr="00BB1DB8">
        <w:rPr>
          <w:rFonts w:cs="Calibri"/>
          <w:u w:val="single"/>
        </w:rPr>
        <w:t xml:space="preserve">dále </w:t>
      </w:r>
      <w:r w:rsidR="00E215C2" w:rsidRPr="00BB1DB8">
        <w:rPr>
          <w:rFonts w:cs="Calibri"/>
          <w:u w:val="single"/>
        </w:rPr>
        <w:t>s</w:t>
      </w:r>
      <w:r w:rsidR="00A30BE7" w:rsidRPr="00BB1DB8">
        <w:rPr>
          <w:rFonts w:cs="Calibri"/>
          <w:u w:val="single"/>
        </w:rPr>
        <w:t xml:space="preserve">pecifikaci </w:t>
      </w:r>
      <w:r w:rsidR="00BB1DB8" w:rsidRPr="00BB1DB8">
        <w:rPr>
          <w:rFonts w:cs="Calibri"/>
          <w:u w:val="single"/>
        </w:rPr>
        <w:t xml:space="preserve">jednotlivých </w:t>
      </w:r>
      <w:r w:rsidR="00A30BE7" w:rsidRPr="00BB1DB8">
        <w:rPr>
          <w:rFonts w:cs="Calibri"/>
          <w:u w:val="single"/>
        </w:rPr>
        <w:t>fakturovaných prací</w:t>
      </w:r>
      <w:r w:rsidR="001E04D8">
        <w:rPr>
          <w:rFonts w:cs="Calibri"/>
          <w:u w:val="single"/>
        </w:rPr>
        <w:t>/činností</w:t>
      </w:r>
      <w:r w:rsidR="00BB1DB8">
        <w:rPr>
          <w:rFonts w:cs="Calibri"/>
        </w:rPr>
        <w:t xml:space="preserve"> a to v souladu s členěním uvedeným pro jednotlivé části díla v příloze č. 1 této smlouvy</w:t>
      </w:r>
      <w:r w:rsidR="001E04D8">
        <w:rPr>
          <w:rFonts w:cs="Calibri"/>
        </w:rPr>
        <w:t>,</w:t>
      </w:r>
      <w:r w:rsidR="001E04D8" w:rsidRPr="001E04D8">
        <w:rPr>
          <w:rFonts w:cs="Calibri"/>
        </w:rPr>
        <w:t xml:space="preserve"> </w:t>
      </w:r>
      <w:r w:rsidR="001E04D8">
        <w:rPr>
          <w:rFonts w:cs="Calibri"/>
        </w:rPr>
        <w:t xml:space="preserve">přičemž musí být zároveň zřejmá i cena za organizaci </w:t>
      </w:r>
      <w:r w:rsidR="00664998">
        <w:rPr>
          <w:rFonts w:cs="Calibri"/>
        </w:rPr>
        <w:t xml:space="preserve">odborných </w:t>
      </w:r>
      <w:r w:rsidR="001E04D8">
        <w:rPr>
          <w:rFonts w:cs="Calibri"/>
        </w:rPr>
        <w:t>seminářů a vytvoření/aktualizace webových stránek</w:t>
      </w:r>
      <w:r w:rsidR="00E215C2">
        <w:rPr>
          <w:rFonts w:cs="Calibri"/>
        </w:rPr>
        <w:t>.</w:t>
      </w:r>
      <w:r w:rsidR="00E215C2" w:rsidRPr="00E215C2">
        <w:rPr>
          <w:rFonts w:cs="Calibri"/>
        </w:rPr>
        <w:t xml:space="preserve"> </w:t>
      </w:r>
      <w:r w:rsidRPr="00114AD0">
        <w:rPr>
          <w:rFonts w:cs="Calibri"/>
        </w:rPr>
        <w:t xml:space="preserve">Na každé faktuře musí být rovněž uvedena informace povinné publicity: „Financováno z Fondů EHP a Norska 2014-2021- program CZ-ENVIRONMENT“, dále pak název projektu </w:t>
      </w:r>
      <w:r w:rsidR="00BA1186">
        <w:rPr>
          <w:rFonts w:cs="Calibri"/>
        </w:rPr>
        <w:t>„</w:t>
      </w:r>
      <w:r w:rsidR="00CC1DB1" w:rsidRPr="00C21BB2">
        <w:t>Kontinuální monitoring kvality ovzduší v malých obcích na území Zlínského kraje</w:t>
      </w:r>
      <w:r w:rsidR="00BA1186" w:rsidRPr="00C21BB2">
        <w:rPr>
          <w:rFonts w:cs="Calibri"/>
        </w:rPr>
        <w:t xml:space="preserve">“ </w:t>
      </w:r>
      <w:r w:rsidRPr="00C21BB2">
        <w:rPr>
          <w:rFonts w:cs="Calibri"/>
        </w:rPr>
        <w:t>a jeho registrační (identifikační) číslo</w:t>
      </w:r>
      <w:r w:rsidR="007C1BA7" w:rsidRPr="00C21BB2">
        <w:rPr>
          <w:rFonts w:cs="Calibri"/>
        </w:rPr>
        <w:t xml:space="preserve">, </w:t>
      </w:r>
      <w:r w:rsidR="00BA1186" w:rsidRPr="00C21BB2">
        <w:rPr>
          <w:rFonts w:cs="Calibri"/>
        </w:rPr>
        <w:t>které objednatel sdělí po jeho přidělení zhotoviteli</w:t>
      </w:r>
      <w:r w:rsidRPr="00C21BB2">
        <w:rPr>
          <w:rFonts w:cs="Calibri"/>
        </w:rPr>
        <w:t>.</w:t>
      </w:r>
      <w:r>
        <w:rPr>
          <w:rFonts w:cs="Calibri"/>
        </w:rPr>
        <w:t xml:space="preserve"> </w:t>
      </w:r>
      <w:r w:rsidR="00E215C2" w:rsidRPr="00E215C2">
        <w:rPr>
          <w:rFonts w:cs="Calibri"/>
        </w:rPr>
        <w:t>Zhotovitel je na každé faktuře povinen výslovně uvést, zda je, či není plátcem DPH. V případě, že je zhotovitel plátcem DPH, pak součástí</w:t>
      </w:r>
      <w:r w:rsidR="001E04D8">
        <w:rPr>
          <w:rFonts w:cs="Calibri"/>
        </w:rPr>
        <w:t xml:space="preserve"> nebo přílohou</w:t>
      </w:r>
      <w:r w:rsidR="00E215C2" w:rsidRPr="00E215C2">
        <w:rPr>
          <w:rFonts w:cs="Calibri"/>
        </w:rPr>
        <w:t xml:space="preserve"> každé faktury musí být prohlášení zhotovitele (podepsané statutárním orgánem) o tom, že:</w:t>
      </w:r>
    </w:p>
    <w:p w14:paraId="69835643" w14:textId="77777777" w:rsidR="00D332DC" w:rsidRDefault="00D332DC" w:rsidP="00D332DC">
      <w:pPr>
        <w:pStyle w:val="Normlnweb"/>
        <w:numPr>
          <w:ilvl w:val="0"/>
          <w:numId w:val="37"/>
        </w:numPr>
        <w:jc w:val="both"/>
        <w:rPr>
          <w:color w:val="000000"/>
        </w:rPr>
      </w:pPr>
      <w:r w:rsidRPr="00F352D1">
        <w:rPr>
          <w:rFonts w:cs="Calibri"/>
        </w:rPr>
        <w:t>nemá v úmyslu nezaplatit daň z přidané hodnoty u zdanitelného plnění podle této faktury (dále jen „daň“),</w:t>
      </w:r>
    </w:p>
    <w:p w14:paraId="6E9143BF" w14:textId="77777777" w:rsidR="00D332DC" w:rsidRPr="003D3CC0" w:rsidRDefault="00D332DC" w:rsidP="00D332DC">
      <w:pPr>
        <w:pStyle w:val="Normlnweb"/>
        <w:numPr>
          <w:ilvl w:val="0"/>
          <w:numId w:val="37"/>
        </w:numPr>
        <w:jc w:val="both"/>
        <w:rPr>
          <w:color w:val="000000"/>
        </w:rPr>
      </w:pPr>
      <w:proofErr w:type="gramStart"/>
      <w:r w:rsidRPr="003D3CC0">
        <w:rPr>
          <w:rFonts w:cs="Calibri"/>
        </w:rPr>
        <w:lastRenderedPageBreak/>
        <w:t>mu</w:t>
      </w:r>
      <w:proofErr w:type="gramEnd"/>
      <w:r w:rsidRPr="003D3CC0">
        <w:rPr>
          <w:rFonts w:cs="Calibri"/>
        </w:rPr>
        <w:t xml:space="preserve"> nejsou známy skutečnosti, nasvědčující tomu, že se dostane do postavení, kdy nemůže daň zaplatit a ani se ke dni vystavení této faktury v takovém postavení nenachází,</w:t>
      </w:r>
    </w:p>
    <w:p w14:paraId="55E0D672" w14:textId="77777777" w:rsidR="00D332DC" w:rsidRPr="002D166A" w:rsidRDefault="00D332DC" w:rsidP="00D332DC">
      <w:pPr>
        <w:pStyle w:val="Normlnweb"/>
        <w:numPr>
          <w:ilvl w:val="0"/>
          <w:numId w:val="37"/>
        </w:numPr>
        <w:jc w:val="both"/>
        <w:rPr>
          <w:color w:val="000000"/>
        </w:rPr>
      </w:pPr>
      <w:r w:rsidRPr="00F352D1">
        <w:rPr>
          <w:rFonts w:cs="Calibri"/>
        </w:rPr>
        <w:t>nezkrátí d</w:t>
      </w:r>
      <w:r>
        <w:rPr>
          <w:rFonts w:cs="Calibri"/>
        </w:rPr>
        <w:t>aň nebo nevyláká daňovou výhodu,</w:t>
      </w:r>
    </w:p>
    <w:p w14:paraId="2D8FA829" w14:textId="0A4BC4AE" w:rsidR="00D332DC" w:rsidRPr="002D166A" w:rsidRDefault="00D332DC" w:rsidP="00D332DC">
      <w:pPr>
        <w:pStyle w:val="Normlnweb"/>
        <w:numPr>
          <w:ilvl w:val="0"/>
          <w:numId w:val="37"/>
        </w:numPr>
        <w:jc w:val="both"/>
        <w:rPr>
          <w:color w:val="000000"/>
        </w:rPr>
      </w:pPr>
      <w:r>
        <w:t xml:space="preserve">úplata za plnění dle </w:t>
      </w:r>
      <w:r w:rsidR="00970512">
        <w:t>této faktury</w:t>
      </w:r>
      <w:r>
        <w:t xml:space="preserve"> není odchylná od obvyklé ceny,</w:t>
      </w:r>
    </w:p>
    <w:p w14:paraId="7B32F113" w14:textId="17C4FC7D" w:rsidR="00D332DC" w:rsidRPr="00F352D1" w:rsidRDefault="00D332DC" w:rsidP="00D332DC">
      <w:pPr>
        <w:pStyle w:val="Normlnweb"/>
        <w:numPr>
          <w:ilvl w:val="0"/>
          <w:numId w:val="37"/>
        </w:numPr>
        <w:jc w:val="both"/>
        <w:rPr>
          <w:color w:val="000000"/>
        </w:rPr>
      </w:pPr>
      <w:r>
        <w:t xml:space="preserve">úplata za plnění dle </w:t>
      </w:r>
      <w:r w:rsidR="00970512">
        <w:t xml:space="preserve">této faktury </w:t>
      </w:r>
      <w:r>
        <w:t>nebude poskytnuta zcela nebo zčásti bezhotovostním převodem na účet vedený poskytovatelem platebních služeb mimo tuzemsko,</w:t>
      </w:r>
    </w:p>
    <w:p w14:paraId="6C577157" w14:textId="77777777" w:rsidR="00D332DC" w:rsidRPr="00F352D1" w:rsidRDefault="00D332DC" w:rsidP="00D332DC">
      <w:pPr>
        <w:pStyle w:val="Normlnweb"/>
        <w:numPr>
          <w:ilvl w:val="0"/>
          <w:numId w:val="37"/>
        </w:numPr>
        <w:jc w:val="both"/>
        <w:rPr>
          <w:color w:val="000000"/>
        </w:rPr>
      </w:pPr>
      <w:r w:rsidRPr="00F352D1">
        <w:rPr>
          <w:rFonts w:cs="Calibri"/>
        </w:rPr>
        <w:t>nebude nespolehlivým plátcem,</w:t>
      </w:r>
    </w:p>
    <w:p w14:paraId="71A41827" w14:textId="77777777" w:rsidR="00D332DC" w:rsidRPr="002D166A" w:rsidRDefault="00D332DC" w:rsidP="00D332DC">
      <w:pPr>
        <w:pStyle w:val="Normlnweb"/>
        <w:numPr>
          <w:ilvl w:val="0"/>
          <w:numId w:val="37"/>
        </w:numPr>
        <w:jc w:val="both"/>
        <w:rPr>
          <w:color w:val="000000"/>
        </w:rPr>
      </w:pPr>
      <w:r w:rsidRPr="00F352D1">
        <w:rPr>
          <w:rFonts w:cs="Calibri"/>
        </w:rPr>
        <w:t>bude mít u správce daně registrován bankovní účet po</w:t>
      </w:r>
      <w:r>
        <w:rPr>
          <w:rFonts w:cs="Calibri"/>
        </w:rPr>
        <w:t>užívaný pro ekonomickou činnost,</w:t>
      </w:r>
    </w:p>
    <w:p w14:paraId="3F3F929E" w14:textId="3C7B3E70" w:rsidR="00D332DC" w:rsidRPr="002D166A" w:rsidRDefault="00D332DC" w:rsidP="00D332DC">
      <w:pPr>
        <w:pStyle w:val="Normlnweb"/>
        <w:numPr>
          <w:ilvl w:val="0"/>
          <w:numId w:val="37"/>
        </w:numPr>
        <w:jc w:val="both"/>
        <w:rPr>
          <w:color w:val="000000"/>
        </w:rPr>
      </w:pPr>
      <w:r w:rsidRPr="00FC673F">
        <w:t xml:space="preserve">souhlasí s tím, že pokud ke dni uskutečnění zdanitelného plnění </w:t>
      </w:r>
      <w:r>
        <w:t xml:space="preserve">nebo k okamžiku poskytnutí úplaty na plnění </w:t>
      </w:r>
      <w:r w:rsidRPr="00FC673F">
        <w:t>bude o </w:t>
      </w:r>
      <w:r w:rsidR="00970512">
        <w:t>zhotoviteli</w:t>
      </w:r>
      <w:r w:rsidRPr="00FC673F">
        <w:t xml:space="preserve"> zveřejněna správcem daně skutečnost, že </w:t>
      </w:r>
      <w:r w:rsidR="00970512">
        <w:t>zhotovitel</w:t>
      </w:r>
      <w:r w:rsidRPr="00FC673F">
        <w:t xml:space="preserve"> je nespolehlivým plátcem, uhradí Zlínský kraj daň z přidané hodnoty z přijatého zdanitelného plnění příslušnému správci daně,</w:t>
      </w:r>
    </w:p>
    <w:p w14:paraId="0E47AFE1" w14:textId="324F4AA1" w:rsidR="00E215C2" w:rsidRPr="00D332DC" w:rsidRDefault="00D332DC" w:rsidP="00D332DC">
      <w:pPr>
        <w:pStyle w:val="Normlnweb"/>
        <w:numPr>
          <w:ilvl w:val="0"/>
          <w:numId w:val="37"/>
        </w:numPr>
        <w:jc w:val="both"/>
        <w:rPr>
          <w:color w:val="000000"/>
        </w:rPr>
      </w:pPr>
      <w:r w:rsidRPr="00FC673F">
        <w:t>souhlasí s tím, že pokud ke dni uskutečnění zdanitelného plnění</w:t>
      </w:r>
      <w:r>
        <w:t xml:space="preserve"> nebo k okamžiku poskytnutí úplaty na plnění</w:t>
      </w:r>
      <w:r w:rsidRPr="00FC673F">
        <w:t xml:space="preserve"> bude zjištěna nesrovnalost v registraci bankovního účtu </w:t>
      </w:r>
      <w:r w:rsidR="00970512">
        <w:t>zhotovitele</w:t>
      </w:r>
      <w:r w:rsidRPr="00FC673F">
        <w:t xml:space="preserve"> určeného pro ekonomickou činnost správcem daně, uhradí </w:t>
      </w:r>
      <w:r>
        <w:t>objednatel</w:t>
      </w:r>
      <w:r w:rsidRPr="00FC673F">
        <w:t xml:space="preserve"> daň z přidané hodnoty z přijatého zdanitelného plnění příslušnému správci daně</w:t>
      </w:r>
      <w:r>
        <w:t>.</w:t>
      </w:r>
      <w:r w:rsidRPr="00D332DC">
        <w:rPr>
          <w:rFonts w:cs="Calibri"/>
        </w:rPr>
        <w:t xml:space="preserve"> </w:t>
      </w:r>
    </w:p>
    <w:p w14:paraId="639CF9F5" w14:textId="77777777" w:rsidR="00A53F3D" w:rsidRPr="00F352D1" w:rsidRDefault="00A53F3D" w:rsidP="00A53F3D">
      <w:pPr>
        <w:pStyle w:val="Normlnweb"/>
        <w:ind w:left="1287"/>
        <w:jc w:val="both"/>
        <w:rPr>
          <w:color w:val="000000"/>
        </w:rPr>
      </w:pPr>
    </w:p>
    <w:p w14:paraId="0E47AFE2" w14:textId="15B08F2D" w:rsidR="00E215C2" w:rsidRPr="00A53F3D" w:rsidRDefault="00E215C2" w:rsidP="003D3CC0">
      <w:pPr>
        <w:pStyle w:val="Odstavecseseznamem"/>
        <w:numPr>
          <w:ilvl w:val="1"/>
          <w:numId w:val="4"/>
        </w:numPr>
        <w:tabs>
          <w:tab w:val="clear" w:pos="360"/>
          <w:tab w:val="num" w:pos="567"/>
        </w:tabs>
        <w:ind w:left="567" w:hanging="567"/>
        <w:jc w:val="both"/>
        <w:rPr>
          <w:rFonts w:cs="Calibri"/>
          <w:b/>
          <w:sz w:val="24"/>
          <w:szCs w:val="24"/>
        </w:rPr>
      </w:pPr>
      <w:r w:rsidRPr="00E215C2">
        <w:rPr>
          <w:rFonts w:cs="Calibri"/>
          <w:sz w:val="24"/>
          <w:szCs w:val="24"/>
        </w:rPr>
        <w:t xml:space="preserve">Splatnost daňového dokladu – faktury je 30 dnů od jeho doručení objednateli. </w:t>
      </w:r>
      <w:r w:rsidR="00BD6E78">
        <w:rPr>
          <w:rFonts w:cs="Calibri"/>
          <w:sz w:val="24"/>
          <w:szCs w:val="24"/>
        </w:rPr>
        <w:t xml:space="preserve">Smluvní strany si sjednávají, že </w:t>
      </w:r>
      <w:r w:rsidRPr="00E215C2">
        <w:rPr>
          <w:rFonts w:cs="Calibri"/>
          <w:sz w:val="24"/>
          <w:szCs w:val="24"/>
        </w:rPr>
        <w:t xml:space="preserve">den doručení faktury </w:t>
      </w:r>
      <w:r w:rsidR="00BD6E78">
        <w:rPr>
          <w:rFonts w:cs="Calibri"/>
          <w:sz w:val="24"/>
          <w:szCs w:val="24"/>
        </w:rPr>
        <w:t xml:space="preserve">je </w:t>
      </w:r>
      <w:r w:rsidRPr="00E215C2">
        <w:rPr>
          <w:rFonts w:cs="Calibri"/>
          <w:sz w:val="24"/>
          <w:szCs w:val="24"/>
        </w:rPr>
        <w:t xml:space="preserve">den uvedený na otisku doručovacího razítka podatelny objednatele. </w:t>
      </w:r>
    </w:p>
    <w:p w14:paraId="7C679C60" w14:textId="77777777" w:rsidR="00A53F3D" w:rsidRPr="00E215C2" w:rsidRDefault="00A53F3D" w:rsidP="003D3CC0">
      <w:pPr>
        <w:pStyle w:val="Odstavecseseznamem"/>
        <w:ind w:left="567"/>
        <w:jc w:val="both"/>
        <w:rPr>
          <w:rFonts w:cs="Calibri"/>
          <w:b/>
          <w:sz w:val="24"/>
          <w:szCs w:val="24"/>
        </w:rPr>
      </w:pPr>
    </w:p>
    <w:p w14:paraId="0E47AFE3" w14:textId="19A1E427" w:rsidR="00E215C2" w:rsidRPr="00A53F3D" w:rsidRDefault="00E215C2" w:rsidP="003D3CC0">
      <w:pPr>
        <w:pStyle w:val="Odstavecseseznamem"/>
        <w:numPr>
          <w:ilvl w:val="1"/>
          <w:numId w:val="4"/>
        </w:numPr>
        <w:tabs>
          <w:tab w:val="clear" w:pos="360"/>
          <w:tab w:val="num" w:pos="567"/>
        </w:tabs>
        <w:ind w:left="567" w:hanging="567"/>
        <w:jc w:val="both"/>
        <w:rPr>
          <w:rFonts w:cs="Calibri"/>
          <w:b/>
          <w:sz w:val="24"/>
          <w:szCs w:val="24"/>
        </w:rPr>
      </w:pPr>
      <w:r w:rsidRPr="00E215C2">
        <w:rPr>
          <w:rFonts w:cs="Calibri"/>
          <w:sz w:val="24"/>
          <w:szCs w:val="24"/>
        </w:rPr>
        <w:t xml:space="preserve">Objednatel je oprávněn před uplynutím data splatnosti vrátit zhotoviteli fakturu, pokud neobsahuje </w:t>
      </w:r>
      <w:r w:rsidR="00BD6E78">
        <w:rPr>
          <w:rFonts w:cs="Calibri"/>
          <w:sz w:val="24"/>
          <w:szCs w:val="24"/>
        </w:rPr>
        <w:t xml:space="preserve">veškeré </w:t>
      </w:r>
      <w:r w:rsidRPr="00E215C2">
        <w:rPr>
          <w:rFonts w:cs="Calibri"/>
          <w:sz w:val="24"/>
          <w:szCs w:val="24"/>
        </w:rPr>
        <w:t xml:space="preserve">požadované náležitosti </w:t>
      </w:r>
      <w:r w:rsidR="00BD6E78">
        <w:rPr>
          <w:rFonts w:cs="Calibri"/>
          <w:sz w:val="24"/>
          <w:szCs w:val="24"/>
        </w:rPr>
        <w:t xml:space="preserve">(včetně jejích příloh) dle této smlouvy </w:t>
      </w:r>
      <w:r w:rsidRPr="00E215C2">
        <w:rPr>
          <w:rFonts w:cs="Calibri"/>
          <w:sz w:val="24"/>
          <w:szCs w:val="24"/>
        </w:rPr>
        <w:t>nebo obsahuje nesprávné údaje</w:t>
      </w:r>
      <w:r w:rsidRPr="00D416ED">
        <w:rPr>
          <w:sz w:val="24"/>
          <w:szCs w:val="24"/>
        </w:rPr>
        <w:t xml:space="preserve">. </w:t>
      </w:r>
      <w:r w:rsidRPr="00E215C2">
        <w:rPr>
          <w:rFonts w:cs="Calibri"/>
          <w:sz w:val="24"/>
          <w:szCs w:val="24"/>
        </w:rPr>
        <w:t xml:space="preserve"> Oprávněným vrácením faktury přestává běžet původní lhůta splatnosti. Opravená nebo přepracovaná faktura bude opatřena novou </w:t>
      </w:r>
      <w:r w:rsidR="00BD6E78">
        <w:rPr>
          <w:rFonts w:cs="Calibri"/>
          <w:sz w:val="24"/>
          <w:szCs w:val="24"/>
        </w:rPr>
        <w:t xml:space="preserve">30 denní </w:t>
      </w:r>
      <w:r w:rsidRPr="00E215C2">
        <w:rPr>
          <w:rFonts w:cs="Calibri"/>
          <w:sz w:val="24"/>
          <w:szCs w:val="24"/>
        </w:rPr>
        <w:t>lhůtou splatnosti.</w:t>
      </w:r>
    </w:p>
    <w:p w14:paraId="2DE70ACF" w14:textId="77777777" w:rsidR="00A53F3D" w:rsidRPr="00A53F3D" w:rsidRDefault="00A53F3D" w:rsidP="003D3CC0">
      <w:pPr>
        <w:jc w:val="both"/>
        <w:rPr>
          <w:rFonts w:cs="Calibri"/>
          <w:b/>
          <w:sz w:val="24"/>
          <w:szCs w:val="24"/>
        </w:rPr>
      </w:pPr>
    </w:p>
    <w:p w14:paraId="0E47AFE9" w14:textId="1486E79F" w:rsidR="000E60D2" w:rsidRPr="00F352D1" w:rsidRDefault="00E215C2" w:rsidP="003D3CC0">
      <w:pPr>
        <w:pStyle w:val="Odstavecseseznamem"/>
        <w:numPr>
          <w:ilvl w:val="1"/>
          <w:numId w:val="4"/>
        </w:numPr>
        <w:tabs>
          <w:tab w:val="clear" w:pos="360"/>
          <w:tab w:val="num" w:pos="567"/>
        </w:tabs>
        <w:ind w:left="567" w:hanging="567"/>
        <w:jc w:val="both"/>
        <w:rPr>
          <w:rFonts w:cs="Calibri"/>
          <w:b/>
          <w:sz w:val="24"/>
          <w:szCs w:val="24"/>
        </w:rPr>
      </w:pPr>
      <w:r w:rsidRPr="00E215C2">
        <w:rPr>
          <w:rFonts w:cs="Calibri"/>
          <w:sz w:val="24"/>
          <w:szCs w:val="24"/>
        </w:rPr>
        <w:t>Objednatel neposkytuje zálohy. Platby dle této smlouvy bude objednatel hradit bezhotovostním převodem na účet zhotovite</w:t>
      </w:r>
      <w:r w:rsidR="00F352D1">
        <w:rPr>
          <w:rFonts w:cs="Calibri"/>
          <w:sz w:val="24"/>
          <w:szCs w:val="24"/>
        </w:rPr>
        <w:t>le</w:t>
      </w:r>
      <w:r w:rsidR="00BD6E78">
        <w:rPr>
          <w:rFonts w:cs="Calibri"/>
          <w:sz w:val="24"/>
          <w:szCs w:val="24"/>
        </w:rPr>
        <w:t xml:space="preserve"> uvedený na str. 1 této smlouvy</w:t>
      </w:r>
      <w:r w:rsidR="00F352D1">
        <w:rPr>
          <w:rFonts w:cs="Calibri"/>
          <w:sz w:val="24"/>
          <w:szCs w:val="24"/>
        </w:rPr>
        <w:t>.</w:t>
      </w:r>
    </w:p>
    <w:p w14:paraId="0E47AFEB" w14:textId="0CC31B37" w:rsidR="004E0836" w:rsidRDefault="004E0836" w:rsidP="00A53F3D">
      <w:pPr>
        <w:pStyle w:val="Normlnweb"/>
        <w:rPr>
          <w:b/>
          <w:bCs/>
          <w:iCs/>
          <w:color w:val="000000"/>
        </w:rPr>
      </w:pPr>
    </w:p>
    <w:p w14:paraId="33F7B345" w14:textId="77777777" w:rsidR="00074219" w:rsidRDefault="00074219" w:rsidP="00A53F3D">
      <w:pPr>
        <w:pStyle w:val="Normlnweb"/>
        <w:rPr>
          <w:b/>
          <w:bCs/>
          <w:iCs/>
          <w:color w:val="000000"/>
        </w:rPr>
      </w:pPr>
    </w:p>
    <w:p w14:paraId="0E47AFEC" w14:textId="77777777" w:rsidR="00116B75" w:rsidRPr="002B08FF" w:rsidRDefault="00116B75" w:rsidP="00A53F3D">
      <w:pPr>
        <w:pStyle w:val="Normlnweb"/>
        <w:jc w:val="center"/>
        <w:rPr>
          <w:b/>
          <w:bCs/>
          <w:iCs/>
          <w:color w:val="000000"/>
        </w:rPr>
      </w:pPr>
      <w:r w:rsidRPr="002B08FF">
        <w:rPr>
          <w:b/>
          <w:bCs/>
          <w:iCs/>
          <w:color w:val="000000"/>
        </w:rPr>
        <w:t>VI.</w:t>
      </w:r>
    </w:p>
    <w:p w14:paraId="0E47AFED" w14:textId="77777777" w:rsidR="00116B75" w:rsidRPr="002B08FF" w:rsidRDefault="00116B75" w:rsidP="00116B75">
      <w:pPr>
        <w:pStyle w:val="Normlnweb"/>
        <w:jc w:val="center"/>
        <w:rPr>
          <w:b/>
          <w:bCs/>
          <w:iCs/>
          <w:color w:val="000000"/>
        </w:rPr>
      </w:pPr>
      <w:r w:rsidRPr="002B08FF">
        <w:rPr>
          <w:b/>
          <w:bCs/>
          <w:iCs/>
          <w:color w:val="000000"/>
        </w:rPr>
        <w:t>Podmínky a způsob provedení díla</w:t>
      </w:r>
    </w:p>
    <w:p w14:paraId="0E47AFEE" w14:textId="77777777" w:rsidR="00E517A2" w:rsidRPr="00A53F3D" w:rsidRDefault="00E517A2" w:rsidP="00116B75">
      <w:pPr>
        <w:pStyle w:val="Normlnweb"/>
        <w:jc w:val="center"/>
        <w:rPr>
          <w:bCs/>
          <w:iCs/>
          <w:color w:val="000000"/>
        </w:rPr>
      </w:pPr>
    </w:p>
    <w:p w14:paraId="0E47AFF0" w14:textId="37CCE507" w:rsidR="00182E9C" w:rsidRDefault="00182E9C" w:rsidP="00F352D1">
      <w:pPr>
        <w:pStyle w:val="Normlnweb"/>
        <w:ind w:left="567" w:hanging="567"/>
        <w:jc w:val="both"/>
        <w:rPr>
          <w:bCs/>
          <w:iCs/>
          <w:color w:val="000000"/>
        </w:rPr>
      </w:pPr>
      <w:r>
        <w:rPr>
          <w:bCs/>
          <w:iCs/>
          <w:color w:val="000000"/>
        </w:rPr>
        <w:t xml:space="preserve">6.1 </w:t>
      </w:r>
      <w:r w:rsidR="00891872">
        <w:rPr>
          <w:bCs/>
          <w:iCs/>
          <w:color w:val="000000"/>
        </w:rPr>
        <w:t xml:space="preserve"> </w:t>
      </w:r>
      <w:r w:rsidR="00E17D76" w:rsidRPr="00F13B53">
        <w:rPr>
          <w:bCs/>
          <w:iCs/>
          <w:color w:val="000000"/>
        </w:rPr>
        <w:t xml:space="preserve">Zhotovitel </w:t>
      </w:r>
      <w:r w:rsidR="00E17D76" w:rsidRPr="00292F72">
        <w:rPr>
          <w:bCs/>
          <w:iCs/>
          <w:color w:val="000000"/>
        </w:rPr>
        <w:t xml:space="preserve">provede dílo vlastním jménem. </w:t>
      </w:r>
      <w:r w:rsidR="00E120BD" w:rsidRPr="00292F72">
        <w:rPr>
          <w:bCs/>
          <w:iCs/>
          <w:color w:val="000000"/>
        </w:rPr>
        <w:t>D</w:t>
      </w:r>
      <w:r w:rsidR="00E17D76" w:rsidRPr="00292F72">
        <w:rPr>
          <w:bCs/>
          <w:iCs/>
          <w:color w:val="000000"/>
        </w:rPr>
        <w:t>ílčí část díl</w:t>
      </w:r>
      <w:r w:rsidR="00292F72" w:rsidRPr="00292F72">
        <w:rPr>
          <w:bCs/>
          <w:iCs/>
          <w:color w:val="000000"/>
        </w:rPr>
        <w:t xml:space="preserve">a, konkrétně </w:t>
      </w:r>
      <w:r w:rsidR="00CC1DB1">
        <w:rPr>
          <w:bCs/>
          <w:iCs/>
          <w:color w:val="000000"/>
        </w:rPr>
        <w:t xml:space="preserve">vlastní </w:t>
      </w:r>
      <w:r w:rsidR="00CC1DB1" w:rsidRPr="00CC1DB1">
        <w:rPr>
          <w:bCs/>
          <w:iCs/>
          <w:color w:val="000000"/>
        </w:rPr>
        <w:t>experimentální měření imisí</w:t>
      </w:r>
      <w:r w:rsidR="00292F72" w:rsidRPr="00CC1DB1">
        <w:rPr>
          <w:bCs/>
          <w:iCs/>
          <w:color w:val="000000"/>
        </w:rPr>
        <w:t>, musí</w:t>
      </w:r>
      <w:r w:rsidR="00292F72" w:rsidRPr="00292F72">
        <w:rPr>
          <w:bCs/>
        </w:rPr>
        <w:t xml:space="preserve"> být plněna přímo zhotovitelem; ostatní práce </w:t>
      </w:r>
      <w:r w:rsidR="00E17D76" w:rsidRPr="00292F72">
        <w:rPr>
          <w:bCs/>
          <w:iCs/>
          <w:color w:val="000000"/>
        </w:rPr>
        <w:t xml:space="preserve">může </w:t>
      </w:r>
      <w:r w:rsidR="009F0214" w:rsidRPr="00292F72">
        <w:rPr>
          <w:bCs/>
          <w:iCs/>
          <w:color w:val="000000"/>
        </w:rPr>
        <w:t xml:space="preserve">zhotovitel </w:t>
      </w:r>
      <w:r w:rsidR="006C5FAB" w:rsidRPr="00292F72">
        <w:rPr>
          <w:bCs/>
          <w:iCs/>
          <w:color w:val="000000"/>
        </w:rPr>
        <w:t>provést prostřednictvím svého pod</w:t>
      </w:r>
      <w:r w:rsidR="00074219" w:rsidRPr="00292F72">
        <w:rPr>
          <w:bCs/>
          <w:iCs/>
          <w:color w:val="000000"/>
        </w:rPr>
        <w:t>dodavatel</w:t>
      </w:r>
      <w:r w:rsidR="006C5FAB" w:rsidRPr="00292F72">
        <w:rPr>
          <w:bCs/>
          <w:iCs/>
          <w:color w:val="000000"/>
        </w:rPr>
        <w:t>e</w:t>
      </w:r>
      <w:r w:rsidR="00E120BD" w:rsidRPr="00292F72">
        <w:rPr>
          <w:bCs/>
          <w:iCs/>
          <w:color w:val="000000"/>
        </w:rPr>
        <w:t>.</w:t>
      </w:r>
      <w:r w:rsidR="00E17D76" w:rsidRPr="002B08FF">
        <w:rPr>
          <w:bCs/>
          <w:iCs/>
          <w:color w:val="000000"/>
        </w:rPr>
        <w:t xml:space="preserve"> </w:t>
      </w:r>
    </w:p>
    <w:p w14:paraId="77923482" w14:textId="77777777" w:rsidR="009F0214" w:rsidRDefault="009F0214" w:rsidP="00F352D1">
      <w:pPr>
        <w:pStyle w:val="Normlnweb"/>
        <w:ind w:left="567" w:hanging="567"/>
        <w:jc w:val="both"/>
        <w:rPr>
          <w:bCs/>
          <w:iCs/>
          <w:color w:val="000000"/>
        </w:rPr>
      </w:pPr>
    </w:p>
    <w:p w14:paraId="67AA8CC8" w14:textId="7F18C9EE" w:rsidR="005743F2" w:rsidRDefault="00182E9C" w:rsidP="005743F2">
      <w:pPr>
        <w:pStyle w:val="Normlnweb"/>
        <w:ind w:left="567" w:hanging="567"/>
        <w:jc w:val="both"/>
        <w:rPr>
          <w:bCs/>
          <w:iCs/>
          <w:color w:val="000000"/>
        </w:rPr>
      </w:pPr>
      <w:r>
        <w:rPr>
          <w:bCs/>
          <w:iCs/>
          <w:color w:val="000000"/>
        </w:rPr>
        <w:t xml:space="preserve">6.2 </w:t>
      </w:r>
      <w:r w:rsidR="00F352D1">
        <w:rPr>
          <w:bCs/>
          <w:iCs/>
          <w:color w:val="000000"/>
        </w:rPr>
        <w:t xml:space="preserve">  </w:t>
      </w:r>
      <w:r w:rsidR="00121E5E">
        <w:rPr>
          <w:bCs/>
          <w:iCs/>
          <w:color w:val="000000"/>
        </w:rPr>
        <w:t>Závěrečná zpráva</w:t>
      </w:r>
      <w:r w:rsidR="00E17D76" w:rsidRPr="002B08FF">
        <w:rPr>
          <w:bCs/>
          <w:iCs/>
          <w:color w:val="000000"/>
        </w:rPr>
        <w:t xml:space="preserve"> bude </w:t>
      </w:r>
      <w:r w:rsidR="00121E5E">
        <w:rPr>
          <w:bCs/>
          <w:iCs/>
          <w:color w:val="000000"/>
        </w:rPr>
        <w:t>objednateli předána</w:t>
      </w:r>
      <w:r w:rsidR="00E17D76" w:rsidRPr="002B08FF">
        <w:rPr>
          <w:bCs/>
          <w:iCs/>
          <w:color w:val="000000"/>
        </w:rPr>
        <w:t xml:space="preserve"> v tištěné i elektronické formě.</w:t>
      </w:r>
      <w:r w:rsidR="00C67114" w:rsidRPr="002B08FF">
        <w:rPr>
          <w:bCs/>
          <w:iCs/>
          <w:color w:val="000000"/>
        </w:rPr>
        <w:t xml:space="preserve"> </w:t>
      </w:r>
    </w:p>
    <w:p w14:paraId="536F1C6C" w14:textId="77777777" w:rsidR="00A53F3D" w:rsidRDefault="00A53F3D" w:rsidP="005743F2">
      <w:pPr>
        <w:pStyle w:val="Normlnweb"/>
        <w:ind w:left="567" w:hanging="567"/>
        <w:jc w:val="both"/>
        <w:rPr>
          <w:bCs/>
          <w:iCs/>
          <w:color w:val="000000"/>
        </w:rPr>
      </w:pPr>
    </w:p>
    <w:p w14:paraId="0E47AFF3" w14:textId="1DD9FFA7" w:rsidR="00182E9C" w:rsidRDefault="00F352D1" w:rsidP="005743F2">
      <w:pPr>
        <w:pStyle w:val="Normlnweb"/>
        <w:ind w:left="567" w:hanging="567"/>
        <w:jc w:val="both"/>
      </w:pPr>
      <w:r>
        <w:rPr>
          <w:bCs/>
          <w:iCs/>
          <w:color w:val="000000"/>
        </w:rPr>
        <w:t xml:space="preserve">6.3   </w:t>
      </w:r>
      <w:r w:rsidR="00E17D76" w:rsidRPr="00182E9C">
        <w:rPr>
          <w:bCs/>
          <w:iCs/>
          <w:color w:val="000000"/>
        </w:rPr>
        <w:t>Ke kontrole postupu prací na díle může objednatel svolat v předem oznámeném termínu kontrolní poradu se zástupci zhotovitele, kde zhotovitel předloží informaci o stavu rozpracovanosti díla.</w:t>
      </w:r>
      <w:r w:rsidR="00182E9C" w:rsidRPr="00182E9C">
        <w:rPr>
          <w:bCs/>
          <w:iCs/>
          <w:color w:val="000000"/>
        </w:rPr>
        <w:t xml:space="preserve"> </w:t>
      </w:r>
      <w:r w:rsidR="00182E9C" w:rsidRPr="00182E9C">
        <w:t xml:space="preserve">Při té příležitosti je objednatel oprávněn uplatnit pokyny </w:t>
      </w:r>
      <w:r w:rsidR="00594F8D">
        <w:br/>
      </w:r>
      <w:r w:rsidR="00182E9C" w:rsidRPr="00182E9C">
        <w:t xml:space="preserve">a připomínky. Zhotovitel připomínky objednatele zohlední při svém dalším postupu při plnění svých povinností. </w:t>
      </w:r>
    </w:p>
    <w:p w14:paraId="68A23D2A" w14:textId="77777777" w:rsidR="00A53F3D" w:rsidRPr="005743F2" w:rsidRDefault="00A53F3D" w:rsidP="005743F2">
      <w:pPr>
        <w:pStyle w:val="Normlnweb"/>
        <w:ind w:left="567" w:hanging="567"/>
        <w:jc w:val="both"/>
        <w:rPr>
          <w:bCs/>
          <w:iCs/>
          <w:color w:val="000000"/>
        </w:rPr>
      </w:pPr>
    </w:p>
    <w:p w14:paraId="0E47AFF4" w14:textId="616DBD6A" w:rsidR="00182E9C" w:rsidRDefault="00182E9C" w:rsidP="00F352D1">
      <w:pPr>
        <w:spacing w:after="120"/>
        <w:ind w:left="567" w:hanging="567"/>
        <w:jc w:val="both"/>
        <w:rPr>
          <w:sz w:val="24"/>
          <w:szCs w:val="24"/>
        </w:rPr>
      </w:pPr>
      <w:r>
        <w:rPr>
          <w:sz w:val="24"/>
          <w:szCs w:val="24"/>
        </w:rPr>
        <w:lastRenderedPageBreak/>
        <w:t xml:space="preserve">6.4 </w:t>
      </w:r>
      <w:r w:rsidR="00F352D1">
        <w:rPr>
          <w:sz w:val="24"/>
          <w:szCs w:val="24"/>
        </w:rPr>
        <w:t xml:space="preserve"> </w:t>
      </w:r>
      <w:r w:rsidRPr="00182E9C">
        <w:rPr>
          <w:sz w:val="24"/>
          <w:szCs w:val="24"/>
        </w:rPr>
        <w:t xml:space="preserve">Zhotovitel je povinen v průběhu </w:t>
      </w:r>
      <w:r w:rsidR="000A30C1">
        <w:rPr>
          <w:sz w:val="24"/>
          <w:szCs w:val="24"/>
        </w:rPr>
        <w:t xml:space="preserve">provádění </w:t>
      </w:r>
      <w:r w:rsidRPr="00182E9C">
        <w:rPr>
          <w:sz w:val="24"/>
          <w:szCs w:val="24"/>
        </w:rPr>
        <w:t xml:space="preserve">díla poskytovat objednateli informace </w:t>
      </w:r>
      <w:r w:rsidR="00594F8D">
        <w:rPr>
          <w:sz w:val="24"/>
          <w:szCs w:val="24"/>
        </w:rPr>
        <w:br/>
      </w:r>
      <w:r w:rsidRPr="00182E9C">
        <w:rPr>
          <w:sz w:val="24"/>
          <w:szCs w:val="24"/>
        </w:rPr>
        <w:t xml:space="preserve">o postupu jeho plnění a o skutečnostech, které mohou mít na </w:t>
      </w:r>
      <w:r w:rsidR="000A30C1">
        <w:rPr>
          <w:sz w:val="24"/>
          <w:szCs w:val="24"/>
        </w:rPr>
        <w:t xml:space="preserve">provádění </w:t>
      </w:r>
      <w:r w:rsidRPr="00182E9C">
        <w:rPr>
          <w:sz w:val="24"/>
          <w:szCs w:val="24"/>
        </w:rPr>
        <w:t>díla vliv, dodržovat obecně závazné předpisy, technické normy, postupovat s náležitou odbornou péčí a chránit zájmy objednatele.</w:t>
      </w:r>
    </w:p>
    <w:p w14:paraId="16A835F8" w14:textId="437B0C84" w:rsidR="002B5218" w:rsidRDefault="00E16DF6" w:rsidP="00E16DF6">
      <w:pPr>
        <w:pStyle w:val="Normlnweb"/>
        <w:ind w:left="567" w:hanging="567"/>
        <w:jc w:val="both"/>
        <w:rPr>
          <w:bCs/>
          <w:iCs/>
          <w:color w:val="000000"/>
        </w:rPr>
      </w:pPr>
      <w:r>
        <w:rPr>
          <w:bCs/>
          <w:iCs/>
          <w:color w:val="000000"/>
        </w:rPr>
        <w:t>6.5</w:t>
      </w:r>
      <w:r>
        <w:rPr>
          <w:bCs/>
          <w:iCs/>
          <w:color w:val="000000"/>
        </w:rPr>
        <w:tab/>
      </w:r>
      <w:r w:rsidR="002B5218" w:rsidRPr="00E16DF6">
        <w:rPr>
          <w:bCs/>
          <w:iCs/>
          <w:color w:val="000000"/>
        </w:rPr>
        <w:t>Objednatel se zavazuje poskytnout zhotoviteli pro provádění díla nezbytnou součinnost. Tato bude poskytována objednatelem na výzvu zhotovitele, a to ve lhůtách přiměřených povaze a náročnosti požadované součinnosti.</w:t>
      </w:r>
    </w:p>
    <w:p w14:paraId="629BFDDE" w14:textId="77777777" w:rsidR="00E16DF6" w:rsidRPr="00E16DF6" w:rsidRDefault="00E16DF6" w:rsidP="00E16DF6">
      <w:pPr>
        <w:pStyle w:val="Normlnweb"/>
        <w:ind w:left="567" w:hanging="567"/>
        <w:jc w:val="both"/>
        <w:rPr>
          <w:bCs/>
          <w:iCs/>
          <w:color w:val="000000"/>
        </w:rPr>
      </w:pPr>
    </w:p>
    <w:p w14:paraId="6BDB159C" w14:textId="49FDEFAF" w:rsidR="00C626A5" w:rsidRDefault="00C626A5" w:rsidP="00C626A5">
      <w:pPr>
        <w:spacing w:after="120"/>
        <w:ind w:left="567" w:hanging="567"/>
        <w:jc w:val="both"/>
        <w:rPr>
          <w:sz w:val="24"/>
          <w:szCs w:val="24"/>
        </w:rPr>
      </w:pPr>
      <w:r>
        <w:rPr>
          <w:sz w:val="24"/>
          <w:szCs w:val="24"/>
        </w:rPr>
        <w:t>6.</w:t>
      </w:r>
      <w:r w:rsidR="00E16DF6">
        <w:rPr>
          <w:sz w:val="24"/>
          <w:szCs w:val="24"/>
        </w:rPr>
        <w:t>6</w:t>
      </w:r>
      <w:r>
        <w:rPr>
          <w:sz w:val="24"/>
          <w:szCs w:val="24"/>
        </w:rPr>
        <w:t xml:space="preserve">.   </w:t>
      </w:r>
      <w:r w:rsidRPr="00C626A5">
        <w:rPr>
          <w:sz w:val="24"/>
          <w:szCs w:val="24"/>
        </w:rPr>
        <w:t xml:space="preserve">Zhotovitel prohlašuje, že si je vědom skutečnosti, že objednatel má zájem na realizaci veřejné zakázky </w:t>
      </w:r>
      <w:r w:rsidR="00DC0116">
        <w:rPr>
          <w:sz w:val="24"/>
          <w:szCs w:val="24"/>
        </w:rPr>
        <w:t xml:space="preserve">(resp. plnění předmětu této smlouvy) </w:t>
      </w:r>
      <w:r w:rsidRPr="00C626A5">
        <w:rPr>
          <w:sz w:val="24"/>
          <w:szCs w:val="24"/>
        </w:rPr>
        <w:t xml:space="preserve">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w:t>
      </w:r>
      <w:r w:rsidR="00121E5E">
        <w:rPr>
          <w:sz w:val="24"/>
          <w:szCs w:val="24"/>
        </w:rPr>
        <w:t xml:space="preserve">č. </w:t>
      </w:r>
      <w:r w:rsidRPr="00C626A5">
        <w:rPr>
          <w:sz w:val="24"/>
          <w:szCs w:val="24"/>
        </w:rPr>
        <w:t>435/2004 Sb., o zaměstnanosti, ve znění pozdějších předpisů</w:t>
      </w:r>
      <w:r w:rsidR="00121E5E">
        <w:rPr>
          <w:sz w:val="24"/>
          <w:szCs w:val="24"/>
        </w:rPr>
        <w:t>,</w:t>
      </w:r>
      <w:r w:rsidRPr="00C626A5">
        <w:rPr>
          <w:sz w:val="24"/>
          <w:szCs w:val="24"/>
        </w:rPr>
        <w:t xml:space="preserve"> a zákona </w:t>
      </w:r>
      <w:r w:rsidR="00121E5E">
        <w:rPr>
          <w:sz w:val="24"/>
          <w:szCs w:val="24"/>
        </w:rPr>
        <w:t xml:space="preserve">č. </w:t>
      </w:r>
      <w:r w:rsidRPr="00C626A5">
        <w:rPr>
          <w:sz w:val="24"/>
          <w:szCs w:val="24"/>
        </w:rPr>
        <w:t xml:space="preserve">262/2006 Sb., zákoníku práce, ve znění pozdějších předpisů, a to vůči všem osobám, které se na plnění zakázky </w:t>
      </w:r>
      <w:r w:rsidR="002B5218">
        <w:rPr>
          <w:sz w:val="24"/>
          <w:szCs w:val="24"/>
        </w:rPr>
        <w:t xml:space="preserve">(resp. plnění předmětu této smlouvy) </w:t>
      </w:r>
      <w:r w:rsidRPr="00C626A5">
        <w:rPr>
          <w:sz w:val="24"/>
          <w:szCs w:val="24"/>
        </w:rPr>
        <w:t>podílejí a bez ohledu na to, zda budou činnosti prováděné v rámci realizace plnění předmětu smlouvy prováděny zhotovitelem či jeho poddodavatelem.</w:t>
      </w:r>
    </w:p>
    <w:p w14:paraId="2DE0F7CC" w14:textId="77777777" w:rsidR="00CA209B" w:rsidRDefault="00CA209B" w:rsidP="00C626A5">
      <w:pPr>
        <w:spacing w:after="120"/>
        <w:ind w:left="567" w:hanging="567"/>
        <w:jc w:val="both"/>
        <w:rPr>
          <w:sz w:val="24"/>
          <w:szCs w:val="24"/>
        </w:rPr>
      </w:pPr>
    </w:p>
    <w:p w14:paraId="11A988BD" w14:textId="77777777" w:rsidR="00DE741B" w:rsidRDefault="00DE741B" w:rsidP="00C626A5">
      <w:pPr>
        <w:spacing w:after="120"/>
        <w:ind w:left="567" w:hanging="567"/>
        <w:jc w:val="both"/>
        <w:rPr>
          <w:sz w:val="24"/>
          <w:szCs w:val="24"/>
        </w:rPr>
      </w:pPr>
    </w:p>
    <w:p w14:paraId="0E47AFF7" w14:textId="1C48202C" w:rsidR="00116B75" w:rsidRPr="002B08FF" w:rsidRDefault="009E7ED4" w:rsidP="00116B75">
      <w:pPr>
        <w:pStyle w:val="Normlnweb"/>
        <w:jc w:val="center"/>
        <w:rPr>
          <w:b/>
          <w:bCs/>
          <w:iCs/>
          <w:color w:val="000000"/>
        </w:rPr>
      </w:pPr>
      <w:r>
        <w:rPr>
          <w:b/>
          <w:bCs/>
          <w:iCs/>
          <w:color w:val="000000"/>
        </w:rPr>
        <w:t>VII</w:t>
      </w:r>
      <w:r w:rsidR="00116B75" w:rsidRPr="002B08FF">
        <w:rPr>
          <w:b/>
          <w:bCs/>
          <w:iCs/>
          <w:color w:val="000000"/>
        </w:rPr>
        <w:t>.</w:t>
      </w:r>
    </w:p>
    <w:p w14:paraId="0E47AFF8" w14:textId="77777777" w:rsidR="00116B75" w:rsidRPr="002B08FF" w:rsidRDefault="00116B75" w:rsidP="00116B75">
      <w:pPr>
        <w:pStyle w:val="Normlnweb"/>
        <w:jc w:val="center"/>
        <w:rPr>
          <w:b/>
          <w:bCs/>
          <w:iCs/>
          <w:color w:val="000000"/>
        </w:rPr>
      </w:pPr>
      <w:r w:rsidRPr="002B08FF">
        <w:rPr>
          <w:b/>
          <w:bCs/>
          <w:iCs/>
          <w:color w:val="000000"/>
        </w:rPr>
        <w:t>Předání a převzetí díla</w:t>
      </w:r>
    </w:p>
    <w:p w14:paraId="0E47AFF9" w14:textId="77777777" w:rsidR="00E517A2" w:rsidRPr="002B08FF" w:rsidRDefault="00E517A2" w:rsidP="00116B75">
      <w:pPr>
        <w:pStyle w:val="Normlnweb"/>
        <w:jc w:val="center"/>
        <w:rPr>
          <w:color w:val="000000"/>
        </w:rPr>
      </w:pPr>
    </w:p>
    <w:p w14:paraId="67F6387C" w14:textId="52473AB2" w:rsidR="009E7ED4" w:rsidRPr="00A53F3D" w:rsidRDefault="00116B75" w:rsidP="005743F2">
      <w:pPr>
        <w:pStyle w:val="Normlnweb"/>
        <w:numPr>
          <w:ilvl w:val="1"/>
          <w:numId w:val="25"/>
        </w:numPr>
        <w:ind w:left="567" w:hanging="567"/>
        <w:jc w:val="both"/>
        <w:rPr>
          <w:color w:val="000000"/>
        </w:rPr>
      </w:pPr>
      <w:r w:rsidRPr="002B08FF">
        <w:rPr>
          <w:color w:val="000000"/>
        </w:rPr>
        <w:t xml:space="preserve">Zhotovitel je povinen po řádném dokončení díla </w:t>
      </w:r>
      <w:r w:rsidR="0004115E">
        <w:rPr>
          <w:color w:val="000000"/>
        </w:rPr>
        <w:t xml:space="preserve">(či jeho příslušné části) </w:t>
      </w:r>
      <w:r w:rsidRPr="002B08FF">
        <w:rPr>
          <w:color w:val="000000"/>
        </w:rPr>
        <w:t xml:space="preserve">předmět díla </w:t>
      </w:r>
      <w:r w:rsidR="0004115E">
        <w:rPr>
          <w:color w:val="000000"/>
        </w:rPr>
        <w:t xml:space="preserve">(či jeho příslušnou část) </w:t>
      </w:r>
      <w:r w:rsidRPr="002B08FF">
        <w:rPr>
          <w:color w:val="000000"/>
        </w:rPr>
        <w:t>předat objednateli v jeho sídle</w:t>
      </w:r>
      <w:r w:rsidR="004F05EB">
        <w:rPr>
          <w:color w:val="000000"/>
        </w:rPr>
        <w:t>, a to na základě písemného akceptačního protokolu</w:t>
      </w:r>
      <w:r w:rsidRPr="002B08FF">
        <w:rPr>
          <w:color w:val="000000"/>
        </w:rPr>
        <w:t xml:space="preserve">. </w:t>
      </w:r>
      <w:r w:rsidR="00182E9C" w:rsidRPr="00350A6C">
        <w:t>Objednatel se zavazuje řádně dokončený předmět smlouvy, tj. dílo</w:t>
      </w:r>
      <w:r w:rsidR="0076141B">
        <w:t xml:space="preserve"> (či jeho příslušnou část)</w:t>
      </w:r>
      <w:r w:rsidR="00182E9C" w:rsidRPr="00350A6C">
        <w:t xml:space="preserve">, od zhotovitele převzít a zaplatit cenu ve výši a za podmínek </w:t>
      </w:r>
      <w:r w:rsidR="00182E9C" w:rsidRPr="00950682">
        <w:t xml:space="preserve">sjednaných touto smlouvou. </w:t>
      </w:r>
    </w:p>
    <w:p w14:paraId="21A9F2DF" w14:textId="77777777" w:rsidR="00A53F3D" w:rsidRDefault="00A53F3D" w:rsidP="00A53F3D">
      <w:pPr>
        <w:pStyle w:val="Normlnweb"/>
        <w:ind w:left="567"/>
        <w:jc w:val="both"/>
        <w:rPr>
          <w:color w:val="000000"/>
        </w:rPr>
      </w:pPr>
    </w:p>
    <w:p w14:paraId="6B701892" w14:textId="12BE178D" w:rsidR="009E7ED4" w:rsidRDefault="00116B75" w:rsidP="005743F2">
      <w:pPr>
        <w:pStyle w:val="Normlnweb"/>
        <w:numPr>
          <w:ilvl w:val="1"/>
          <w:numId w:val="25"/>
        </w:numPr>
        <w:ind w:left="567" w:hanging="567"/>
        <w:jc w:val="both"/>
        <w:rPr>
          <w:color w:val="000000"/>
        </w:rPr>
      </w:pPr>
      <w:r w:rsidRPr="009E7ED4">
        <w:rPr>
          <w:color w:val="000000"/>
        </w:rPr>
        <w:t xml:space="preserve">Zhotovitel je povinen objednatele vyzvat k převzetí díla </w:t>
      </w:r>
      <w:r w:rsidR="0076141B">
        <w:rPr>
          <w:color w:val="000000"/>
        </w:rPr>
        <w:t xml:space="preserve">jako </w:t>
      </w:r>
      <w:r w:rsidR="0076141B" w:rsidRPr="00BB1DB8">
        <w:rPr>
          <w:color w:val="000000"/>
        </w:rPr>
        <w:t xml:space="preserve">celku </w:t>
      </w:r>
      <w:r w:rsidRPr="00BB1DB8">
        <w:rPr>
          <w:color w:val="000000"/>
        </w:rPr>
        <w:t>nejpozději v poslední den lhůty k jeho provedení podle článku III. této smlouvy.</w:t>
      </w:r>
      <w:r w:rsidR="00F73531" w:rsidRPr="00BB1DB8">
        <w:rPr>
          <w:color w:val="000000"/>
        </w:rPr>
        <w:t xml:space="preserve"> Součástí předání a převzetí díla jako celku je i Závěrečná zpráva zpracovaná dle odstavce 2.4 článku II. této smlouvy. </w:t>
      </w:r>
      <w:r w:rsidR="00F73531">
        <w:rPr>
          <w:color w:val="000000"/>
        </w:rPr>
        <w:t xml:space="preserve"> </w:t>
      </w:r>
    </w:p>
    <w:p w14:paraId="0FD72410" w14:textId="77777777" w:rsidR="00A53F3D" w:rsidRDefault="00A53F3D" w:rsidP="00A53F3D">
      <w:pPr>
        <w:pStyle w:val="Normlnweb"/>
        <w:ind w:left="567"/>
        <w:jc w:val="both"/>
        <w:rPr>
          <w:color w:val="000000"/>
        </w:rPr>
      </w:pPr>
    </w:p>
    <w:p w14:paraId="2C3FB1B5" w14:textId="008E9D44" w:rsidR="00E16DF6" w:rsidRDefault="00E16DF6" w:rsidP="00E16DF6">
      <w:pPr>
        <w:pStyle w:val="Normlnweb"/>
        <w:numPr>
          <w:ilvl w:val="1"/>
          <w:numId w:val="25"/>
        </w:numPr>
        <w:ind w:left="567" w:hanging="567"/>
        <w:jc w:val="both"/>
        <w:rPr>
          <w:color w:val="000000"/>
        </w:rPr>
      </w:pPr>
      <w:r w:rsidRPr="00E16DF6">
        <w:rPr>
          <w:color w:val="000000"/>
        </w:rPr>
        <w:t>Objednatel dílo (část díla) převezme na základě akceptačního protokolu i v případě, že předávané dílo nebo jeho část bude vykazovat pouze vady a nedostatky (nedodělky), které nebrán</w:t>
      </w:r>
      <w:r w:rsidR="00DE0DC1">
        <w:rPr>
          <w:color w:val="000000"/>
        </w:rPr>
        <w:t>í</w:t>
      </w:r>
      <w:r w:rsidRPr="00E16DF6">
        <w:rPr>
          <w:color w:val="000000"/>
        </w:rPr>
        <w:t xml:space="preserve"> převzetí či užití díla (části díla) nebo způsobilosti sloužit svému účelu. V takovém případě, bude nedílnou součástí akceptačního protokolu soupis vad a nedodělků nebránících převzetí či užití díla (části díla) nebo způsobilosti sloužit svému účelu, včetně uvedení přiměřené náhradní lhůty, ve které je zhotovitel povinen tyto vady odstranit, a nebude-li v něm dohodnuta, pak ve lhůtě 7 kalendářních dnů.</w:t>
      </w:r>
    </w:p>
    <w:p w14:paraId="4D8A47CA" w14:textId="064CE91D" w:rsidR="009E7ED4" w:rsidRDefault="00E16DF6" w:rsidP="00E16DF6">
      <w:pPr>
        <w:pStyle w:val="Normlnweb"/>
        <w:numPr>
          <w:ilvl w:val="1"/>
          <w:numId w:val="25"/>
        </w:numPr>
        <w:ind w:left="567" w:hanging="567"/>
        <w:jc w:val="both"/>
        <w:rPr>
          <w:color w:val="000000"/>
        </w:rPr>
      </w:pPr>
      <w:r w:rsidRPr="00E16DF6">
        <w:rPr>
          <w:color w:val="000000"/>
        </w:rPr>
        <w:t xml:space="preserve">V případě, že objednatel odmítne předávané dílo nebo jeho část převzít z důvodu jeho neúplnosti či vad, které brání převzetí či užití díla (části díla) nebo způsobilosti sloužit svému účelu, je zhotovitel povinen tyto nedodělky či vady odstranit v náhradní lhůtě stanovené objednatelem. O nepřevzetí díla (části díla) ze shora uvedených důvodů se pořídí písemný zápis (protokol o nepřevzetí díla), obsahující seznam vytýkaných vad a nedodělků, který smluvní strany podepíší. </w:t>
      </w:r>
      <w:r w:rsidR="004F05EB" w:rsidRPr="00E16DF6">
        <w:rPr>
          <w:color w:val="000000"/>
        </w:rPr>
        <w:t xml:space="preserve">O odstranění vad a nedodělků [ať už bránících či nebránících převzetí či užití díla (či jeho části) nebo způsobilosti sloužit svému účelu] </w:t>
      </w:r>
      <w:r w:rsidR="004F05EB" w:rsidRPr="00E16DF6">
        <w:rPr>
          <w:color w:val="000000"/>
        </w:rPr>
        <w:lastRenderedPageBreak/>
        <w:t xml:space="preserve">v náhradní lhůtě pořídí smluvní strany písemný protokol o odstranění vad a nedodělků, který je součástí přílohy faktury a který smluvní strany podepíší. </w:t>
      </w:r>
      <w:r w:rsidR="00CC3ED6" w:rsidRPr="00E16DF6">
        <w:rPr>
          <w:color w:val="000000"/>
        </w:rPr>
        <w:t>Tím není dotčena povinnost zhotovitele dokončit dílo a předat objednateli v termínu dle  čl. III. této smlouvy</w:t>
      </w:r>
      <w:r w:rsidR="00417DB2" w:rsidRPr="00E16DF6">
        <w:rPr>
          <w:color w:val="000000"/>
        </w:rPr>
        <w:t xml:space="preserve"> ani povinnost k úhradě příslušných smluvních pokut dle čl. X. </w:t>
      </w:r>
      <w:r w:rsidR="00417DB2" w:rsidRPr="00BB1DB8">
        <w:rPr>
          <w:color w:val="000000"/>
        </w:rPr>
        <w:t>odst. 10.1 této</w:t>
      </w:r>
      <w:r w:rsidR="00417DB2" w:rsidRPr="00E16DF6">
        <w:rPr>
          <w:color w:val="000000"/>
        </w:rPr>
        <w:t xml:space="preserve"> smlouvy</w:t>
      </w:r>
      <w:r w:rsidR="00CC3ED6" w:rsidRPr="00E16DF6">
        <w:rPr>
          <w:color w:val="000000"/>
        </w:rPr>
        <w:t xml:space="preserve">. </w:t>
      </w:r>
    </w:p>
    <w:p w14:paraId="68069546" w14:textId="77777777" w:rsidR="00E16DF6" w:rsidRPr="007F7274" w:rsidRDefault="00E16DF6" w:rsidP="00E16DF6">
      <w:pPr>
        <w:pStyle w:val="Normlnweb"/>
        <w:ind w:left="567"/>
        <w:jc w:val="both"/>
        <w:rPr>
          <w:color w:val="000000"/>
        </w:rPr>
      </w:pPr>
    </w:p>
    <w:p w14:paraId="6139A571" w14:textId="77777777" w:rsidR="00E16DF6" w:rsidRPr="00E16DF6" w:rsidRDefault="00E16DF6" w:rsidP="00E16DF6">
      <w:pPr>
        <w:pStyle w:val="Normlnweb"/>
        <w:numPr>
          <w:ilvl w:val="1"/>
          <w:numId w:val="25"/>
        </w:numPr>
        <w:ind w:left="567" w:hanging="567"/>
        <w:jc w:val="both"/>
        <w:rPr>
          <w:color w:val="000000"/>
        </w:rPr>
      </w:pPr>
      <w:r w:rsidRPr="00E16DF6">
        <w:rPr>
          <w:color w:val="000000"/>
        </w:rPr>
        <w:t xml:space="preserve">Za smluvní strany jsou oprávněny jednat a podepisovat (dokumenty) v záležitostech uvedených v tomto článku jejich zástupci ve věcech technických. </w:t>
      </w:r>
    </w:p>
    <w:p w14:paraId="6D155423" w14:textId="77777777" w:rsidR="00E16DF6" w:rsidRPr="00A53F3D" w:rsidRDefault="00E16DF6" w:rsidP="00E16DF6">
      <w:pPr>
        <w:pStyle w:val="Normlnweb"/>
        <w:ind w:left="360"/>
        <w:jc w:val="both"/>
        <w:rPr>
          <w:color w:val="000000"/>
        </w:rPr>
      </w:pPr>
    </w:p>
    <w:p w14:paraId="5269B7C8" w14:textId="77777777" w:rsidR="00A53F3D" w:rsidRDefault="00A53F3D" w:rsidP="00A53F3D">
      <w:pPr>
        <w:pStyle w:val="Normlnweb"/>
        <w:ind w:left="567"/>
        <w:jc w:val="both"/>
        <w:rPr>
          <w:color w:val="000000"/>
        </w:rPr>
      </w:pPr>
    </w:p>
    <w:p w14:paraId="0E47B001" w14:textId="520F772C" w:rsidR="00116B75" w:rsidRPr="002B08FF" w:rsidRDefault="009E7ED4" w:rsidP="00116B75">
      <w:pPr>
        <w:pStyle w:val="Normlnweb"/>
        <w:jc w:val="center"/>
        <w:rPr>
          <w:b/>
          <w:bCs/>
          <w:iCs/>
          <w:color w:val="000000"/>
        </w:rPr>
      </w:pPr>
      <w:r>
        <w:rPr>
          <w:b/>
          <w:bCs/>
          <w:iCs/>
          <w:color w:val="000000"/>
        </w:rPr>
        <w:t>VIII</w:t>
      </w:r>
      <w:r w:rsidR="00116B75" w:rsidRPr="002B08FF">
        <w:rPr>
          <w:b/>
          <w:bCs/>
          <w:iCs/>
          <w:color w:val="000000"/>
        </w:rPr>
        <w:t>.</w:t>
      </w:r>
    </w:p>
    <w:p w14:paraId="0E47B002" w14:textId="77777777" w:rsidR="00116B75" w:rsidRPr="002B08FF" w:rsidRDefault="00116B75" w:rsidP="00116B75">
      <w:pPr>
        <w:pStyle w:val="Normlnweb"/>
        <w:jc w:val="center"/>
        <w:rPr>
          <w:b/>
          <w:bCs/>
          <w:iCs/>
          <w:color w:val="000000"/>
        </w:rPr>
      </w:pPr>
      <w:r w:rsidRPr="002B08FF">
        <w:rPr>
          <w:b/>
          <w:bCs/>
          <w:iCs/>
          <w:color w:val="000000"/>
        </w:rPr>
        <w:t>Záruka a odpovědnost za vady</w:t>
      </w:r>
    </w:p>
    <w:p w14:paraId="0E47B003" w14:textId="77777777" w:rsidR="00116B75" w:rsidRPr="002B08FF" w:rsidRDefault="00116B75" w:rsidP="00116B75">
      <w:pPr>
        <w:pStyle w:val="Normlnweb"/>
        <w:jc w:val="center"/>
        <w:rPr>
          <w:color w:val="000000"/>
        </w:rPr>
      </w:pPr>
    </w:p>
    <w:p w14:paraId="639542B6" w14:textId="1B3F2AB1" w:rsidR="009E7ED4" w:rsidRDefault="00116B75" w:rsidP="00F352D1">
      <w:pPr>
        <w:pStyle w:val="Normlnweb"/>
        <w:numPr>
          <w:ilvl w:val="1"/>
          <w:numId w:val="26"/>
        </w:numPr>
        <w:ind w:left="567" w:hanging="567"/>
        <w:jc w:val="both"/>
        <w:rPr>
          <w:color w:val="000000"/>
        </w:rPr>
      </w:pPr>
      <w:r w:rsidRPr="002B08FF">
        <w:rPr>
          <w:color w:val="000000"/>
        </w:rPr>
        <w:t xml:space="preserve">Zhotovitel odpovídá za to, že dílo bude provedeno v souladu a za podmínek stanovených touto smlouvou, právními předpisy a závaznými technickými normami. </w:t>
      </w:r>
    </w:p>
    <w:p w14:paraId="021928EB" w14:textId="77777777" w:rsidR="00A53F3D" w:rsidRPr="00F352D1" w:rsidRDefault="00A53F3D" w:rsidP="00A53F3D">
      <w:pPr>
        <w:pStyle w:val="Normlnweb"/>
        <w:ind w:left="567"/>
        <w:jc w:val="both"/>
        <w:rPr>
          <w:color w:val="000000"/>
        </w:rPr>
      </w:pPr>
    </w:p>
    <w:p w14:paraId="39208CF5" w14:textId="5954483F" w:rsidR="009E7ED4" w:rsidRPr="00A53F3D" w:rsidRDefault="00116B75" w:rsidP="00F352D1">
      <w:pPr>
        <w:pStyle w:val="Normlnweb"/>
        <w:numPr>
          <w:ilvl w:val="1"/>
          <w:numId w:val="26"/>
        </w:numPr>
        <w:ind w:left="567" w:hanging="567"/>
        <w:jc w:val="both"/>
        <w:rPr>
          <w:color w:val="000000"/>
        </w:rPr>
      </w:pPr>
      <w:r w:rsidRPr="002B08FF">
        <w:t>Není-li dále uvedeno jinak</w:t>
      </w:r>
      <w:r w:rsidR="00ED24F3">
        <w:t>,</w:t>
      </w:r>
      <w:r w:rsidRPr="002B08FF">
        <w:t xml:space="preserve"> poskytuje zhotovitel objednateli záruku na dílo v délce trvání </w:t>
      </w:r>
      <w:r w:rsidR="00E17D76" w:rsidRPr="002B08FF">
        <w:t xml:space="preserve">2 let. </w:t>
      </w:r>
      <w:r w:rsidRPr="002B08FF">
        <w:t xml:space="preserve"> Záruční doba začíná běžet dnem předání a převzetí díla podle čl. VII. této smlouvy. V této době má zhotovitel povinnost od</w:t>
      </w:r>
      <w:r w:rsidR="009E7ED4">
        <w:t>stranit případné vady bezplatně</w:t>
      </w:r>
      <w:r w:rsidR="00A53F3D">
        <w:t>.</w:t>
      </w:r>
    </w:p>
    <w:p w14:paraId="1A436A4F" w14:textId="77777777" w:rsidR="00A53F3D" w:rsidRPr="00F352D1" w:rsidRDefault="00A53F3D" w:rsidP="00A53F3D">
      <w:pPr>
        <w:pStyle w:val="Normlnweb"/>
        <w:jc w:val="both"/>
        <w:rPr>
          <w:color w:val="000000"/>
        </w:rPr>
      </w:pPr>
    </w:p>
    <w:p w14:paraId="5842CEB8" w14:textId="724DA488" w:rsidR="009E7ED4" w:rsidRPr="00A53F3D" w:rsidRDefault="00116B75" w:rsidP="00F352D1">
      <w:pPr>
        <w:pStyle w:val="Normlnweb"/>
        <w:numPr>
          <w:ilvl w:val="1"/>
          <w:numId w:val="26"/>
        </w:numPr>
        <w:ind w:left="567" w:hanging="567"/>
        <w:jc w:val="both"/>
        <w:rPr>
          <w:color w:val="000000"/>
        </w:rPr>
      </w:pPr>
      <w:r w:rsidRPr="002B08FF">
        <w:t>Záruční doba se prodlužuje o dobu počítanou od zjištění vady až do jejího odstranění.</w:t>
      </w:r>
    </w:p>
    <w:p w14:paraId="6B89C305" w14:textId="79F41850" w:rsidR="00A53F3D" w:rsidRPr="00F352D1" w:rsidRDefault="00A53F3D" w:rsidP="00A53F3D">
      <w:pPr>
        <w:pStyle w:val="Normlnweb"/>
        <w:ind w:left="567"/>
        <w:jc w:val="both"/>
        <w:rPr>
          <w:color w:val="000000"/>
        </w:rPr>
      </w:pPr>
    </w:p>
    <w:p w14:paraId="3F05258B" w14:textId="0DFDAFF8" w:rsidR="009E7ED4" w:rsidRPr="00A53F3D" w:rsidRDefault="00E17D76" w:rsidP="00F352D1">
      <w:pPr>
        <w:pStyle w:val="Normlnweb"/>
        <w:numPr>
          <w:ilvl w:val="1"/>
          <w:numId w:val="26"/>
        </w:numPr>
        <w:ind w:left="567" w:hanging="567"/>
        <w:jc w:val="both"/>
        <w:rPr>
          <w:color w:val="000000"/>
        </w:rPr>
      </w:pPr>
      <w:r w:rsidRPr="002B08FF">
        <w:t>Na práce v rámci záruky poskytuje zhotovitel novou záruku v původní délce, počítanou od odstranění vady.</w:t>
      </w:r>
    </w:p>
    <w:p w14:paraId="159D06D1" w14:textId="77777777" w:rsidR="00A53F3D" w:rsidRPr="00F352D1" w:rsidRDefault="00A53F3D" w:rsidP="00A53F3D">
      <w:pPr>
        <w:pStyle w:val="Normlnweb"/>
        <w:ind w:left="567"/>
        <w:jc w:val="both"/>
        <w:rPr>
          <w:color w:val="000000"/>
        </w:rPr>
      </w:pPr>
    </w:p>
    <w:p w14:paraId="16C475CF" w14:textId="4F2BA00B" w:rsidR="009E7ED4" w:rsidRPr="00A53F3D" w:rsidRDefault="00116B75" w:rsidP="00F352D1">
      <w:pPr>
        <w:pStyle w:val="Normlnweb"/>
        <w:numPr>
          <w:ilvl w:val="1"/>
          <w:numId w:val="26"/>
        </w:numPr>
        <w:ind w:left="567" w:hanging="567"/>
        <w:jc w:val="both"/>
        <w:rPr>
          <w:color w:val="000000"/>
        </w:rPr>
      </w:pPr>
      <w:r w:rsidRPr="002B08FF">
        <w:t xml:space="preserve">Zhotovitel odpovídá za vady, které má předmět této smlouvy v době jeho předání zhotovitelem a převzetí objednatelem. Za vady vzniklé po této době zhotovitel odpovídá pouze, jestliže byly způsobeny porušením jeho povinností. </w:t>
      </w:r>
      <w:r w:rsidR="00B60F50">
        <w:t xml:space="preserve">Zhotovitel </w:t>
      </w:r>
      <w:r w:rsidR="00B60F50" w:rsidRPr="00DE0DC1">
        <w:t>odpovídá též za vady, které mělo dílo v době jeho předání a převzetí, ale které se projevily až po převzetí díla, a to až do dvou let ode dne předání a převzetí díla.</w:t>
      </w:r>
    </w:p>
    <w:p w14:paraId="441B441C" w14:textId="77777777" w:rsidR="00A53F3D" w:rsidRPr="00F352D1" w:rsidRDefault="00A53F3D" w:rsidP="00A53F3D">
      <w:pPr>
        <w:pStyle w:val="Normlnweb"/>
        <w:jc w:val="both"/>
        <w:rPr>
          <w:color w:val="000000"/>
        </w:rPr>
      </w:pPr>
    </w:p>
    <w:p w14:paraId="23588A75" w14:textId="7FF2157C" w:rsidR="009E7ED4" w:rsidRPr="00A53F3D" w:rsidRDefault="00116B75" w:rsidP="00F352D1">
      <w:pPr>
        <w:pStyle w:val="Normlnweb"/>
        <w:numPr>
          <w:ilvl w:val="1"/>
          <w:numId w:val="26"/>
        </w:numPr>
        <w:ind w:left="567" w:hanging="567"/>
        <w:jc w:val="both"/>
        <w:rPr>
          <w:color w:val="000000"/>
        </w:rPr>
      </w:pPr>
      <w:r w:rsidRPr="002B08FF">
        <w:t>Zhotovitel neodpovídá za vady díla, které vznikly použitím podkladů a věcí poskytnutých objednatelem, jestliže zhotovitel nemohl ani při vynaložení veškeré péče zjistit jejich nevhodnost, nebo na jejich nevhodnost objednatele řádně předem upozornil, ale ten na jejich použití trval.</w:t>
      </w:r>
    </w:p>
    <w:p w14:paraId="5052315D" w14:textId="77777777" w:rsidR="00A53F3D" w:rsidRPr="00F352D1" w:rsidRDefault="00A53F3D" w:rsidP="00A53F3D">
      <w:pPr>
        <w:pStyle w:val="Normlnweb"/>
        <w:jc w:val="both"/>
        <w:rPr>
          <w:color w:val="000000"/>
        </w:rPr>
      </w:pPr>
    </w:p>
    <w:p w14:paraId="14A6F93D" w14:textId="1286FDDC" w:rsidR="009E7ED4" w:rsidRPr="00A53F3D" w:rsidRDefault="00116B75" w:rsidP="00F352D1">
      <w:pPr>
        <w:pStyle w:val="Normlnweb"/>
        <w:numPr>
          <w:ilvl w:val="1"/>
          <w:numId w:val="26"/>
        </w:numPr>
        <w:ind w:left="567" w:hanging="567"/>
        <w:jc w:val="both"/>
        <w:rPr>
          <w:color w:val="000000"/>
        </w:rPr>
      </w:pPr>
      <w:r w:rsidRPr="002B08FF">
        <w:t xml:space="preserve">Na vady a nedodělky, které objednatel zjistil až po převzetí díla, je objednatel povinen nejpozději do </w:t>
      </w:r>
      <w:r w:rsidR="00DE4BEA">
        <w:t>15</w:t>
      </w:r>
      <w:r w:rsidR="00E17D76" w:rsidRPr="002B08FF">
        <w:t xml:space="preserve"> dnů</w:t>
      </w:r>
      <w:r w:rsidRPr="002B08FF">
        <w:t xml:space="preserve"> od jejich zjištění písemně upozornit zhotovitele </w:t>
      </w:r>
      <w:r w:rsidR="00B60F50">
        <w:t xml:space="preserve">(reklamovat je) </w:t>
      </w:r>
      <w:r w:rsidRPr="002B08FF">
        <w:t>a vyzvat jej k jejich odstranění</w:t>
      </w:r>
      <w:r w:rsidR="000F0F48">
        <w:t>.</w:t>
      </w:r>
      <w:r w:rsidRPr="002B08FF">
        <w:t xml:space="preserve"> </w:t>
      </w:r>
    </w:p>
    <w:p w14:paraId="3AB35213" w14:textId="77777777" w:rsidR="00A53F3D" w:rsidRPr="00F352D1" w:rsidRDefault="00A53F3D" w:rsidP="00A53F3D">
      <w:pPr>
        <w:pStyle w:val="Normlnweb"/>
        <w:jc w:val="both"/>
        <w:rPr>
          <w:color w:val="000000"/>
        </w:rPr>
      </w:pPr>
    </w:p>
    <w:p w14:paraId="40E3384D" w14:textId="18095C93" w:rsidR="009E7ED4" w:rsidRDefault="00116B75" w:rsidP="005743F2">
      <w:pPr>
        <w:pStyle w:val="Normlnweb"/>
        <w:numPr>
          <w:ilvl w:val="1"/>
          <w:numId w:val="26"/>
        </w:numPr>
        <w:ind w:left="567" w:hanging="567"/>
        <w:jc w:val="both"/>
        <w:rPr>
          <w:color w:val="000000"/>
        </w:rPr>
      </w:pPr>
      <w:r w:rsidRPr="002B08FF">
        <w:t xml:space="preserve">Zhotovitel se zavazuje uplatněné </w:t>
      </w:r>
      <w:r w:rsidR="00B60F50">
        <w:t xml:space="preserve">(reklamované) </w:t>
      </w:r>
      <w:r w:rsidRPr="002B08FF">
        <w:t xml:space="preserve">vady a nedodělky odstranit nejpozději do </w:t>
      </w:r>
      <w:r w:rsidR="004D14A3" w:rsidRPr="002B08FF">
        <w:t xml:space="preserve">30 </w:t>
      </w:r>
      <w:r w:rsidRPr="002B08FF">
        <w:t>dnů od provedeného upozornění</w:t>
      </w:r>
      <w:r w:rsidR="00D416ED">
        <w:t>.</w:t>
      </w:r>
      <w:r w:rsidRPr="002B08FF">
        <w:t xml:space="preserve"> </w:t>
      </w:r>
      <w:r w:rsidR="00D416ED">
        <w:t xml:space="preserve"> </w:t>
      </w:r>
    </w:p>
    <w:p w14:paraId="09B5CC0D" w14:textId="77777777" w:rsidR="009E7ED4" w:rsidRDefault="009E7ED4" w:rsidP="005743F2">
      <w:pPr>
        <w:pStyle w:val="Odstavecseseznamem"/>
        <w:ind w:left="567" w:hanging="567"/>
      </w:pPr>
    </w:p>
    <w:p w14:paraId="66568BD7" w14:textId="5AEAAEA8" w:rsidR="009E7ED4" w:rsidRPr="00A53F3D" w:rsidRDefault="009E7ED4" w:rsidP="00F352D1">
      <w:pPr>
        <w:pStyle w:val="Normlnweb"/>
        <w:numPr>
          <w:ilvl w:val="1"/>
          <w:numId w:val="26"/>
        </w:numPr>
        <w:ind w:left="567" w:hanging="567"/>
        <w:jc w:val="both"/>
        <w:rPr>
          <w:color w:val="000000"/>
        </w:rPr>
      </w:pPr>
      <w:r>
        <w:t xml:space="preserve"> </w:t>
      </w:r>
      <w:r w:rsidR="00116B75" w:rsidRPr="002B08FF">
        <w:t>Zhotovitel dále prohlašuje, že v době předání a převzetí nebude mít dílo právní vady.</w:t>
      </w:r>
    </w:p>
    <w:p w14:paraId="6BDADF7D" w14:textId="77777777" w:rsidR="00A53F3D" w:rsidRPr="00F352D1" w:rsidRDefault="00A53F3D" w:rsidP="00A53F3D">
      <w:pPr>
        <w:pStyle w:val="Normlnweb"/>
        <w:jc w:val="both"/>
        <w:rPr>
          <w:color w:val="000000"/>
        </w:rPr>
      </w:pPr>
    </w:p>
    <w:p w14:paraId="3EEF1602" w14:textId="3B2CDF41" w:rsidR="009E7ED4" w:rsidRPr="00A53F3D" w:rsidRDefault="009E7ED4" w:rsidP="00F352D1">
      <w:pPr>
        <w:pStyle w:val="Normlnweb"/>
        <w:numPr>
          <w:ilvl w:val="1"/>
          <w:numId w:val="26"/>
        </w:numPr>
        <w:ind w:left="567" w:hanging="567"/>
        <w:jc w:val="both"/>
        <w:rPr>
          <w:color w:val="000000"/>
        </w:rPr>
      </w:pPr>
      <w:r>
        <w:t xml:space="preserve"> </w:t>
      </w:r>
      <w:r w:rsidR="0084668A" w:rsidRPr="00153967">
        <w:t>Náklady na odstranění vad a nedodělků díla a další náklady související s jejich odstraněním je povinen z titulu své odpovědnosti uhradit zhotovitel.</w:t>
      </w:r>
    </w:p>
    <w:p w14:paraId="4DD8CD99" w14:textId="77777777" w:rsidR="00A53F3D" w:rsidRPr="00F352D1" w:rsidRDefault="00A53F3D" w:rsidP="00A53F3D">
      <w:pPr>
        <w:pStyle w:val="Normlnweb"/>
        <w:jc w:val="both"/>
        <w:rPr>
          <w:color w:val="000000"/>
        </w:rPr>
      </w:pPr>
    </w:p>
    <w:p w14:paraId="0E47B018" w14:textId="676D97E8" w:rsidR="00116B75" w:rsidRPr="009E7ED4" w:rsidRDefault="00116B75" w:rsidP="005743F2">
      <w:pPr>
        <w:pStyle w:val="Normlnweb"/>
        <w:numPr>
          <w:ilvl w:val="1"/>
          <w:numId w:val="26"/>
        </w:numPr>
        <w:ind w:left="567" w:hanging="567"/>
        <w:jc w:val="both"/>
        <w:rPr>
          <w:color w:val="000000"/>
        </w:rPr>
      </w:pPr>
      <w:r w:rsidRPr="002B08FF">
        <w:lastRenderedPageBreak/>
        <w:t>Objednatel je oprávněn případnou vadu díla odstranit, jestliže dá zhotovitel k</w:t>
      </w:r>
      <w:r w:rsidR="00153967">
        <w:t xml:space="preserve"> odstranění vady </w:t>
      </w:r>
      <w:r w:rsidRPr="002B08FF">
        <w:t xml:space="preserve">písemný souhlas nebo jestliže zhotovitel bez závažného důvodu vady neodstranil ve lhůtě </w:t>
      </w:r>
      <w:r w:rsidR="00153967">
        <w:t>stanovené objednatelem po nahlášení v</w:t>
      </w:r>
      <w:r w:rsidRPr="002B08FF">
        <w:t>ady</w:t>
      </w:r>
      <w:r w:rsidR="00153967">
        <w:t xml:space="preserve"> zhotoviteli</w:t>
      </w:r>
      <w:r w:rsidRPr="002B08FF">
        <w:t>, a to na náklad zhotovitele</w:t>
      </w:r>
      <w:r w:rsidR="000F0F48">
        <w:t>.</w:t>
      </w:r>
    </w:p>
    <w:p w14:paraId="0E47B019" w14:textId="77777777" w:rsidR="00E517A2" w:rsidRDefault="00E517A2" w:rsidP="00670045">
      <w:pPr>
        <w:pStyle w:val="Normlnweb"/>
        <w:rPr>
          <w:color w:val="000000"/>
        </w:rPr>
      </w:pPr>
    </w:p>
    <w:p w14:paraId="06ED8D5D" w14:textId="38C1FA83" w:rsidR="0023029A" w:rsidRPr="002B08FF" w:rsidRDefault="0023029A" w:rsidP="00670045">
      <w:pPr>
        <w:pStyle w:val="Normlnweb"/>
        <w:rPr>
          <w:color w:val="000000"/>
        </w:rPr>
      </w:pPr>
    </w:p>
    <w:p w14:paraId="0E47B01B" w14:textId="673D6BDE" w:rsidR="00116B75" w:rsidRPr="002B08FF" w:rsidRDefault="009E7ED4" w:rsidP="00116B75">
      <w:pPr>
        <w:pStyle w:val="Normlnweb"/>
        <w:jc w:val="center"/>
        <w:rPr>
          <w:b/>
          <w:bCs/>
          <w:iCs/>
          <w:color w:val="000000"/>
        </w:rPr>
      </w:pPr>
      <w:r>
        <w:rPr>
          <w:b/>
          <w:bCs/>
          <w:iCs/>
          <w:color w:val="000000"/>
        </w:rPr>
        <w:t>I</w:t>
      </w:r>
      <w:r w:rsidR="00116B75" w:rsidRPr="002B08FF">
        <w:rPr>
          <w:b/>
          <w:bCs/>
          <w:iCs/>
          <w:color w:val="000000"/>
        </w:rPr>
        <w:t>X.</w:t>
      </w:r>
    </w:p>
    <w:p w14:paraId="0E47B01C" w14:textId="165EA9C0" w:rsidR="00116B75" w:rsidRPr="002B08FF" w:rsidRDefault="00116B75" w:rsidP="00116B75">
      <w:pPr>
        <w:pStyle w:val="Normlnweb"/>
        <w:jc w:val="center"/>
        <w:rPr>
          <w:b/>
          <w:bCs/>
          <w:iCs/>
          <w:color w:val="000000"/>
        </w:rPr>
      </w:pPr>
      <w:r w:rsidRPr="002B08FF">
        <w:rPr>
          <w:b/>
          <w:bCs/>
          <w:iCs/>
          <w:color w:val="000000"/>
        </w:rPr>
        <w:t xml:space="preserve">Nebezpečí škody a vlastnické právo </w:t>
      </w:r>
      <w:r w:rsidR="00121E5E">
        <w:rPr>
          <w:b/>
          <w:bCs/>
          <w:iCs/>
          <w:color w:val="000000"/>
        </w:rPr>
        <w:t xml:space="preserve">k </w:t>
      </w:r>
      <w:r w:rsidRPr="002B08FF">
        <w:rPr>
          <w:b/>
          <w:bCs/>
          <w:iCs/>
          <w:color w:val="000000"/>
        </w:rPr>
        <w:t>dílu.</w:t>
      </w:r>
    </w:p>
    <w:p w14:paraId="0E47B01D" w14:textId="77777777" w:rsidR="00E517A2" w:rsidRPr="002B08FF" w:rsidRDefault="00E517A2" w:rsidP="00116B75">
      <w:pPr>
        <w:pStyle w:val="Normlnweb"/>
        <w:jc w:val="center"/>
        <w:rPr>
          <w:color w:val="000000"/>
        </w:rPr>
      </w:pPr>
    </w:p>
    <w:p w14:paraId="1543C369" w14:textId="7F0E54F1" w:rsidR="00C626A5" w:rsidRPr="002B08FF" w:rsidRDefault="009E7ED4" w:rsidP="0023029A">
      <w:pPr>
        <w:pStyle w:val="Normlnweb"/>
        <w:ind w:left="567" w:hanging="567"/>
        <w:jc w:val="both"/>
        <w:rPr>
          <w:color w:val="000000"/>
        </w:rPr>
      </w:pPr>
      <w:r>
        <w:rPr>
          <w:color w:val="000000"/>
        </w:rPr>
        <w:t>9</w:t>
      </w:r>
      <w:r w:rsidR="0089278D">
        <w:rPr>
          <w:color w:val="000000"/>
        </w:rPr>
        <w:t xml:space="preserve">.1. </w:t>
      </w:r>
      <w:r w:rsidR="00116B75" w:rsidRPr="002B08FF">
        <w:rPr>
          <w:color w:val="000000"/>
        </w:rPr>
        <w:t>Zhotovitel je vlastníkem díla a nese nebezpečí škody na něm až do okamžiku jeho předání a převzetí objednatelem v souladu s čl. VII.</w:t>
      </w:r>
      <w:r w:rsidR="00B60F50">
        <w:rPr>
          <w:color w:val="000000"/>
        </w:rPr>
        <w:t xml:space="preserve"> této smlouvy</w:t>
      </w:r>
      <w:r w:rsidR="00116B75" w:rsidRPr="002B08FF">
        <w:rPr>
          <w:color w:val="000000"/>
        </w:rPr>
        <w:t>, kdy nebezpečí škody i vlastnické právo k dílu přechází na objednatele.</w:t>
      </w:r>
    </w:p>
    <w:p w14:paraId="06157ACF" w14:textId="77777777" w:rsidR="00891872" w:rsidRDefault="00891872" w:rsidP="00116B75">
      <w:pPr>
        <w:pStyle w:val="Normlnweb"/>
        <w:jc w:val="center"/>
        <w:rPr>
          <w:b/>
          <w:bCs/>
          <w:iCs/>
          <w:color w:val="000000"/>
        </w:rPr>
      </w:pPr>
    </w:p>
    <w:p w14:paraId="7C6EAA2B" w14:textId="77777777" w:rsidR="00891872" w:rsidRDefault="00891872" w:rsidP="00116B75">
      <w:pPr>
        <w:pStyle w:val="Normlnweb"/>
        <w:jc w:val="center"/>
        <w:rPr>
          <w:b/>
          <w:bCs/>
          <w:iCs/>
          <w:color w:val="000000"/>
        </w:rPr>
      </w:pPr>
    </w:p>
    <w:p w14:paraId="0E47B021" w14:textId="3F27FF01" w:rsidR="00116B75" w:rsidRPr="002B08FF" w:rsidRDefault="00116B75" w:rsidP="00116B75">
      <w:pPr>
        <w:pStyle w:val="Normlnweb"/>
        <w:jc w:val="center"/>
        <w:rPr>
          <w:b/>
          <w:bCs/>
          <w:iCs/>
          <w:color w:val="000000"/>
        </w:rPr>
      </w:pPr>
      <w:r w:rsidRPr="002B08FF">
        <w:rPr>
          <w:b/>
          <w:bCs/>
          <w:iCs/>
          <w:color w:val="000000"/>
        </w:rPr>
        <w:t>X.</w:t>
      </w:r>
    </w:p>
    <w:p w14:paraId="0E47B022" w14:textId="6AF7E622" w:rsidR="00116B75" w:rsidRPr="002B08FF" w:rsidRDefault="00116B75" w:rsidP="00116B75">
      <w:pPr>
        <w:pStyle w:val="Normlnweb"/>
        <w:jc w:val="center"/>
        <w:rPr>
          <w:b/>
          <w:bCs/>
          <w:iCs/>
          <w:color w:val="000000"/>
        </w:rPr>
      </w:pPr>
      <w:r w:rsidRPr="002B08FF">
        <w:rPr>
          <w:b/>
          <w:bCs/>
          <w:iCs/>
          <w:color w:val="000000"/>
        </w:rPr>
        <w:t>Smluvní pokuty</w:t>
      </w:r>
      <w:r w:rsidR="005D5B28">
        <w:rPr>
          <w:b/>
          <w:bCs/>
          <w:iCs/>
          <w:color w:val="000000"/>
        </w:rPr>
        <w:t>, úroky z prodlení, náhrada škody</w:t>
      </w:r>
    </w:p>
    <w:p w14:paraId="0E47B023" w14:textId="77777777" w:rsidR="00E517A2" w:rsidRPr="002B08FF" w:rsidRDefault="00E517A2" w:rsidP="00116B75">
      <w:pPr>
        <w:pStyle w:val="Normlnweb"/>
        <w:jc w:val="center"/>
        <w:rPr>
          <w:b/>
          <w:bCs/>
          <w:i/>
          <w:iCs/>
          <w:color w:val="000000"/>
        </w:rPr>
      </w:pPr>
    </w:p>
    <w:p w14:paraId="0E47B024" w14:textId="719547F1" w:rsidR="00116B75" w:rsidRPr="002B08FF" w:rsidRDefault="009E7ED4" w:rsidP="009E7ED4">
      <w:pPr>
        <w:pStyle w:val="Normlnweb"/>
        <w:ind w:left="567" w:hanging="567"/>
        <w:jc w:val="both"/>
      </w:pPr>
      <w:r>
        <w:t xml:space="preserve">10.1 </w:t>
      </w:r>
      <w:r w:rsidR="00116B75" w:rsidRPr="002B08FF">
        <w:t xml:space="preserve">Smluvní strany této smlouvy se dohodly, že zhotovitel je povinen zaplatit smluvní </w:t>
      </w:r>
      <w:r w:rsidR="00DE0DC1">
        <w:t>p</w:t>
      </w:r>
      <w:r w:rsidR="00116B75" w:rsidRPr="002B08FF">
        <w:t>okutu ve výši:</w:t>
      </w:r>
    </w:p>
    <w:p w14:paraId="0E47B025" w14:textId="0A256621" w:rsidR="00116B75" w:rsidRPr="002B08FF" w:rsidRDefault="004D14A3" w:rsidP="00116B75">
      <w:pPr>
        <w:pStyle w:val="Normlnweb"/>
        <w:numPr>
          <w:ilvl w:val="0"/>
          <w:numId w:val="8"/>
        </w:numPr>
        <w:tabs>
          <w:tab w:val="num" w:pos="900"/>
        </w:tabs>
        <w:ind w:left="900"/>
        <w:jc w:val="both"/>
      </w:pPr>
      <w:r w:rsidRPr="002B08FF">
        <w:t>0,</w:t>
      </w:r>
      <w:r w:rsidR="00B60F50">
        <w:t>2</w:t>
      </w:r>
      <w:r w:rsidR="00116B75" w:rsidRPr="002B08FF">
        <w:rPr>
          <w:i/>
        </w:rPr>
        <w:t xml:space="preserve"> </w:t>
      </w:r>
      <w:r w:rsidR="00116B75" w:rsidRPr="002B08FF">
        <w:t>% z</w:t>
      </w:r>
      <w:r w:rsidR="00B60F50">
        <w:t xml:space="preserve"> celkové </w:t>
      </w:r>
      <w:r w:rsidR="00116B75" w:rsidRPr="002B08FF">
        <w:t xml:space="preserve">ceny </w:t>
      </w:r>
      <w:r w:rsidR="00B60F50">
        <w:t xml:space="preserve">včetně DPH </w:t>
      </w:r>
      <w:r w:rsidR="00116B75" w:rsidRPr="002B08FF">
        <w:t>podle čl. IV. odst.</w:t>
      </w:r>
      <w:r w:rsidR="00153967">
        <w:t xml:space="preserve"> 4.</w:t>
      </w:r>
      <w:r w:rsidR="00116B75" w:rsidRPr="002B08FF">
        <w:t xml:space="preserve">2 této smlouvy za každý den prodlení s předáním řádně </w:t>
      </w:r>
      <w:r w:rsidR="00B60F50">
        <w:t xml:space="preserve">(tj. bez vad a nedodělků) </w:t>
      </w:r>
      <w:r w:rsidR="00116B75" w:rsidRPr="002B08FF">
        <w:t>provedeného díla podle čl. II. této smlouvy,</w:t>
      </w:r>
    </w:p>
    <w:p w14:paraId="0E47B02A" w14:textId="0A80F831" w:rsidR="00116B75" w:rsidRDefault="005303DA" w:rsidP="00F352D1">
      <w:pPr>
        <w:pStyle w:val="Normlnweb"/>
        <w:numPr>
          <w:ilvl w:val="0"/>
          <w:numId w:val="8"/>
        </w:numPr>
        <w:tabs>
          <w:tab w:val="num" w:pos="900"/>
        </w:tabs>
        <w:ind w:left="900"/>
        <w:jc w:val="both"/>
      </w:pPr>
      <w:r w:rsidRPr="002B08FF">
        <w:t>500,-</w:t>
      </w:r>
      <w:r w:rsidR="00116B75" w:rsidRPr="002B08FF">
        <w:t xml:space="preserve"> Kč denně za každou vadu díla</w:t>
      </w:r>
      <w:r w:rsidR="00DE4BEA">
        <w:t>,</w:t>
      </w:r>
      <w:r w:rsidR="00116B75" w:rsidRPr="002B08FF">
        <w:t xml:space="preserve"> za níž odpovídá zhotovitel nebo zjištěnou objednatelem v záruční době, pokud ji neodstraní do </w:t>
      </w:r>
      <w:r w:rsidRPr="002B08FF">
        <w:t>30</w:t>
      </w:r>
      <w:r w:rsidR="00116B75" w:rsidRPr="002B08FF">
        <w:rPr>
          <w:i/>
        </w:rPr>
        <w:t xml:space="preserve"> </w:t>
      </w:r>
      <w:r w:rsidR="00116B75" w:rsidRPr="002B08FF">
        <w:t>dnů od doručení reklamace</w:t>
      </w:r>
      <w:r w:rsidR="00F352D1">
        <w:t>.</w:t>
      </w:r>
    </w:p>
    <w:p w14:paraId="688B9D27" w14:textId="77777777" w:rsidR="00A53F3D" w:rsidRPr="00F352D1" w:rsidRDefault="00A53F3D" w:rsidP="00A53F3D">
      <w:pPr>
        <w:pStyle w:val="Normlnweb"/>
        <w:ind w:left="900"/>
        <w:jc w:val="both"/>
      </w:pPr>
    </w:p>
    <w:p w14:paraId="5AABE87A" w14:textId="3795EC03" w:rsidR="009E7ED4" w:rsidRDefault="009E7ED4" w:rsidP="00F352D1">
      <w:pPr>
        <w:pStyle w:val="Textvbloku"/>
        <w:numPr>
          <w:ilvl w:val="1"/>
          <w:numId w:val="27"/>
        </w:numPr>
        <w:ind w:left="567" w:hanging="567"/>
      </w:pPr>
      <w:r>
        <w:t xml:space="preserve"> </w:t>
      </w:r>
      <w:r w:rsidR="00F713DC" w:rsidRPr="000E60D2">
        <w:t>Dojde-li na straně objednatele k prodlení s úhradou faktury</w:t>
      </w:r>
      <w:r w:rsidR="00C57644">
        <w:t xml:space="preserve"> vystavené v souladu s touto smlouvou</w:t>
      </w:r>
      <w:r w:rsidR="00F713DC" w:rsidRPr="000E60D2">
        <w:t xml:space="preserve">, je zhotovitel oprávněn účtovat objednateli úrok z prodlení ve výši stanovené nařízením vlády </w:t>
      </w:r>
      <w:r w:rsidR="00C57644" w:rsidRPr="00C57644">
        <w:t>č. 351/2013 Sb.</w:t>
      </w:r>
      <w:r w:rsidR="00C57644" w:rsidRPr="000E60D2">
        <w:t xml:space="preserve"> </w:t>
      </w:r>
      <w:r w:rsidR="00F713DC" w:rsidRPr="000E60D2">
        <w:t>ve smyslu § 1970 OZ, a to z dlužné částky za každý započatý den prodlení až do doby zaplacení a objednatel je povinen takto účtovaný úrok z prodlení zaplatit.</w:t>
      </w:r>
    </w:p>
    <w:p w14:paraId="4F18DC80" w14:textId="77777777" w:rsidR="00A53F3D" w:rsidRDefault="00A53F3D" w:rsidP="00A53F3D">
      <w:pPr>
        <w:pStyle w:val="Textvbloku"/>
        <w:ind w:left="567"/>
      </w:pPr>
    </w:p>
    <w:p w14:paraId="4E9EC083" w14:textId="6FF15884" w:rsidR="009E7ED4" w:rsidRDefault="00F713DC" w:rsidP="00F352D1">
      <w:pPr>
        <w:pStyle w:val="Textvbloku"/>
        <w:numPr>
          <w:ilvl w:val="1"/>
          <w:numId w:val="27"/>
        </w:numPr>
        <w:ind w:left="567" w:hanging="567"/>
      </w:pPr>
      <w:r w:rsidRPr="000E60D2">
        <w:t xml:space="preserve">Splatnost smluvních pokut se sjednává na 15 kalendářních dnů ode dne </w:t>
      </w:r>
      <w:r w:rsidR="00F352D1">
        <w:t xml:space="preserve">doručení jejich </w:t>
      </w:r>
      <w:r w:rsidRPr="000E60D2">
        <w:t>vyúčtování</w:t>
      </w:r>
      <w:r w:rsidR="00F352D1">
        <w:t xml:space="preserve"> zhotoviteli</w:t>
      </w:r>
      <w:r w:rsidRPr="000E60D2">
        <w:t xml:space="preserve">. Výsledné částky se zaokrouhlují na celé koruny nahoru. </w:t>
      </w:r>
    </w:p>
    <w:p w14:paraId="07CFF398" w14:textId="77777777" w:rsidR="00A53F3D" w:rsidRDefault="00A53F3D" w:rsidP="00A53F3D">
      <w:pPr>
        <w:pStyle w:val="Textvbloku"/>
      </w:pPr>
    </w:p>
    <w:p w14:paraId="7E463CCB" w14:textId="51365C11" w:rsidR="009E7ED4" w:rsidRDefault="00F713DC" w:rsidP="00F352D1">
      <w:pPr>
        <w:pStyle w:val="Textvbloku"/>
        <w:numPr>
          <w:ilvl w:val="1"/>
          <w:numId w:val="27"/>
        </w:numPr>
        <w:ind w:left="567" w:hanging="567"/>
      </w:pPr>
      <w:r w:rsidRPr="000E60D2">
        <w:t xml:space="preserve">Zaplacením jakékoli smluvní pokuty dle této smlouvy, není dotčeno právo oprávněné strany na náhradu škody </w:t>
      </w:r>
      <w:r w:rsidR="00C57644">
        <w:t xml:space="preserve">či její výši </w:t>
      </w:r>
      <w:r w:rsidRPr="000E60D2">
        <w:t>způsobené porušením povinností dle této smlouvy</w:t>
      </w:r>
      <w:r w:rsidR="00C57644">
        <w:t>,</w:t>
      </w:r>
      <w:r w:rsidR="00C57644" w:rsidRPr="00DE0DC1">
        <w:t xml:space="preserve"> nicméně od okamžiku odstoupení od této smlouvy již nenarůstá výše smluvní pokuty</w:t>
      </w:r>
      <w:r w:rsidRPr="000E60D2">
        <w:t>.</w:t>
      </w:r>
    </w:p>
    <w:p w14:paraId="6BB5F4B3" w14:textId="77777777" w:rsidR="005D5B28" w:rsidRPr="00DE0DC1" w:rsidRDefault="005D5B28" w:rsidP="005D5B28">
      <w:pPr>
        <w:pStyle w:val="Odstavecseseznamem"/>
        <w:rPr>
          <w:sz w:val="24"/>
        </w:rPr>
      </w:pPr>
    </w:p>
    <w:p w14:paraId="2D76CE92" w14:textId="44E869AE" w:rsidR="005D5B28" w:rsidRDefault="005D5B28" w:rsidP="00F352D1">
      <w:pPr>
        <w:pStyle w:val="Textvbloku"/>
        <w:numPr>
          <w:ilvl w:val="1"/>
          <w:numId w:val="27"/>
        </w:numPr>
        <w:ind w:left="567" w:hanging="567"/>
      </w:pPr>
      <w:r w:rsidRPr="005D5B28">
        <w:t>Smluvní strany souhlasně prohlašují, že veškeré smluvní pokuty uvedené v této smlouvě, nepovažují za nepřiměřené vysoké či odporující dobrým mravům. Částky smluvní pokuty uložené v souladu s touto smlouvou je objednatel oprávněn odečíst od dodavatelem fakturovaných částek (tj. započítat proti pohledávkám zhotovitele na zaplacení ceny za plnění předmětu této smlouvy). Zaplacení jakékoliv smluvní pokuty uvedené v této smlouvě nekrátí nijak nárok objednatele na náhradu škody (či její výši) způsobenou zhotovitelem, pokud škoda vznikla v příčinné souvislosti s jednáním, nejednáním či opomenutím zhotovitele při realizaci předmětu plnění dle této smlouvy. Za škodu způsobenou zhotovitelem objednateli dle této smlouvy se považují mimo jiné zkrácení výše finančních prostředků podpory objednateli na projekt „</w:t>
      </w:r>
      <w:r w:rsidR="00CC1DB1" w:rsidRPr="00C21BB2">
        <w:rPr>
          <w:szCs w:val="24"/>
        </w:rPr>
        <w:t>Kontinuální monitoring kvality ovzduší v malých obcích na území Zlínského kraje</w:t>
      </w:r>
      <w:r w:rsidRPr="00C21BB2">
        <w:t>“, či finanční sankce uplatněné vůči objednateli poskytovatelem dotace nebo jinými přísl</w:t>
      </w:r>
      <w:r w:rsidRPr="005D5B28">
        <w:t xml:space="preserve">ušnými orgány (např. finančními), a to za podmínky, že tato škoda vznikla v příčinné souvislosti s jednáním, </w:t>
      </w:r>
      <w:r w:rsidRPr="005D5B28">
        <w:lastRenderedPageBreak/>
        <w:t>nejednáním či opomenutím zhotovitele při provádění předmětu plnění dle této smlouvy, např. nedodržením termínu provedení předmětu plnění či jeho části nebo nedodržením jiných požadavků na předmět plnění uvedených v této smlouvě. V případě vzniku škody definované v tomto odstavci se zavazuje její výši zhotovitel objednateli uhradit.</w:t>
      </w:r>
    </w:p>
    <w:p w14:paraId="30A87D47" w14:textId="77777777" w:rsidR="00A53F3D" w:rsidRDefault="00A53F3D" w:rsidP="00A53F3D">
      <w:pPr>
        <w:pStyle w:val="Textvbloku"/>
      </w:pPr>
    </w:p>
    <w:p w14:paraId="0E47B034" w14:textId="76FDE9BF" w:rsidR="004E0836" w:rsidRDefault="009E7ED4" w:rsidP="00A53F3D">
      <w:pPr>
        <w:pStyle w:val="Textvbloku"/>
        <w:numPr>
          <w:ilvl w:val="1"/>
          <w:numId w:val="27"/>
        </w:numPr>
        <w:ind w:left="567" w:hanging="567"/>
      </w:pPr>
      <w:r>
        <w:t xml:space="preserve"> </w:t>
      </w:r>
      <w:r w:rsidR="00116B75" w:rsidRPr="000E60D2">
        <w:t xml:space="preserve">Odstoupení od </w:t>
      </w:r>
      <w:r w:rsidR="00C57644">
        <w:t xml:space="preserve">této </w:t>
      </w:r>
      <w:r w:rsidR="00116B75" w:rsidRPr="000E60D2">
        <w:t>smlouvy nemá vliv na povinnost zaplatit smluvní pokutu.</w:t>
      </w:r>
    </w:p>
    <w:p w14:paraId="4CFF21AE" w14:textId="77777777" w:rsidR="00C57644" w:rsidRDefault="00C57644" w:rsidP="00C57644">
      <w:pPr>
        <w:pStyle w:val="Odstavecseseznamem"/>
      </w:pPr>
    </w:p>
    <w:p w14:paraId="05FD49B0" w14:textId="04F1D518" w:rsidR="00C57644" w:rsidRDefault="00C57644" w:rsidP="00A53F3D">
      <w:pPr>
        <w:pStyle w:val="Textvbloku"/>
        <w:numPr>
          <w:ilvl w:val="1"/>
          <w:numId w:val="27"/>
        </w:numPr>
        <w:ind w:left="567" w:hanging="567"/>
      </w:pPr>
      <w:r w:rsidRPr="00C57644">
        <w:t>V záležitostech uplatňování smluvních pokut a úroků z prodlení jsou za smluvní strany oprávněny jednat a podepisovat jejich zástupci ve věcech smluvních.</w:t>
      </w:r>
    </w:p>
    <w:p w14:paraId="7E3C7BC0" w14:textId="77777777" w:rsidR="00A53F3D" w:rsidRDefault="00A53F3D" w:rsidP="00A53F3D">
      <w:pPr>
        <w:pStyle w:val="Odstavecseseznamem"/>
      </w:pPr>
    </w:p>
    <w:p w14:paraId="4B34612C" w14:textId="5B989176" w:rsidR="00594F8D" w:rsidRDefault="00594F8D" w:rsidP="00A53F3D">
      <w:pPr>
        <w:pStyle w:val="Textvbloku"/>
        <w:ind w:left="420"/>
      </w:pPr>
    </w:p>
    <w:p w14:paraId="0E47B035" w14:textId="0A6426CA" w:rsidR="00116B75" w:rsidRPr="002B08FF" w:rsidRDefault="009E7ED4" w:rsidP="00116B75">
      <w:pPr>
        <w:pStyle w:val="Normlnweb"/>
        <w:jc w:val="center"/>
        <w:rPr>
          <w:b/>
          <w:bCs/>
          <w:iCs/>
          <w:color w:val="000000"/>
        </w:rPr>
      </w:pPr>
      <w:r>
        <w:rPr>
          <w:b/>
          <w:bCs/>
          <w:iCs/>
          <w:color w:val="000000"/>
        </w:rPr>
        <w:t>XI</w:t>
      </w:r>
      <w:r w:rsidR="00116B75" w:rsidRPr="002B08FF">
        <w:rPr>
          <w:b/>
          <w:bCs/>
          <w:iCs/>
          <w:color w:val="000000"/>
        </w:rPr>
        <w:t>.</w:t>
      </w:r>
    </w:p>
    <w:p w14:paraId="0E47B036" w14:textId="77777777" w:rsidR="00116B75" w:rsidRPr="002B08FF" w:rsidRDefault="00116B75" w:rsidP="00116B75">
      <w:pPr>
        <w:pStyle w:val="Normlnweb"/>
        <w:jc w:val="center"/>
        <w:rPr>
          <w:b/>
          <w:bCs/>
          <w:iCs/>
          <w:color w:val="000000"/>
        </w:rPr>
      </w:pPr>
      <w:r w:rsidRPr="002B08FF">
        <w:rPr>
          <w:b/>
          <w:bCs/>
          <w:iCs/>
          <w:color w:val="000000"/>
        </w:rPr>
        <w:t>Odstoupení od smlouvy</w:t>
      </w:r>
    </w:p>
    <w:p w14:paraId="0E47B037" w14:textId="77777777" w:rsidR="00E517A2" w:rsidRPr="002B08FF" w:rsidRDefault="00E517A2" w:rsidP="00116B75">
      <w:pPr>
        <w:pStyle w:val="Normlnweb"/>
        <w:jc w:val="center"/>
        <w:rPr>
          <w:color w:val="000000"/>
        </w:rPr>
      </w:pPr>
    </w:p>
    <w:p w14:paraId="20FAF384" w14:textId="4C4D82C7" w:rsidR="009E7ED4" w:rsidRDefault="00116B75" w:rsidP="00F352D1">
      <w:pPr>
        <w:pStyle w:val="Normlnweb"/>
        <w:numPr>
          <w:ilvl w:val="1"/>
          <w:numId w:val="28"/>
        </w:numPr>
        <w:ind w:left="567" w:hanging="567"/>
        <w:jc w:val="both"/>
      </w:pPr>
      <w:r w:rsidRPr="002B08FF">
        <w:t>Každá ze smluvních stran této smlouvy je oprávněna od této smlouvy nebo její příslušné části odstoupit v případě jejího podstatného porušení druhou smluvní stranou.</w:t>
      </w:r>
    </w:p>
    <w:p w14:paraId="33696319" w14:textId="77777777" w:rsidR="00A53F3D" w:rsidRDefault="00A53F3D" w:rsidP="00A53F3D">
      <w:pPr>
        <w:pStyle w:val="Normlnweb"/>
        <w:ind w:left="567"/>
        <w:jc w:val="both"/>
      </w:pPr>
    </w:p>
    <w:p w14:paraId="0E47B03A" w14:textId="37510833" w:rsidR="00116B75" w:rsidRPr="002B08FF" w:rsidRDefault="009E7ED4" w:rsidP="009E7ED4">
      <w:pPr>
        <w:pStyle w:val="Normlnweb"/>
        <w:numPr>
          <w:ilvl w:val="1"/>
          <w:numId w:val="28"/>
        </w:numPr>
        <w:jc w:val="both"/>
      </w:pPr>
      <w:r>
        <w:t xml:space="preserve">  </w:t>
      </w:r>
      <w:r w:rsidR="00CC0AFE">
        <w:t>P</w:t>
      </w:r>
      <w:r w:rsidR="00116B75" w:rsidRPr="002B08FF">
        <w:t>odstatn</w:t>
      </w:r>
      <w:r w:rsidR="00CC0AFE">
        <w:t>ým</w:t>
      </w:r>
      <w:r w:rsidR="00116B75" w:rsidRPr="002B08FF">
        <w:t xml:space="preserve"> porušení</w:t>
      </w:r>
      <w:r w:rsidR="00CC0AFE">
        <w:t>m</w:t>
      </w:r>
      <w:r w:rsidR="00116B75" w:rsidRPr="002B08FF">
        <w:t xml:space="preserve"> </w:t>
      </w:r>
      <w:r w:rsidR="00CC0AFE">
        <w:t>této smlouvy jsou zejména následující případy</w:t>
      </w:r>
      <w:r w:rsidR="00116B75" w:rsidRPr="002B08FF">
        <w:t>:</w:t>
      </w:r>
    </w:p>
    <w:p w14:paraId="0E47B03B" w14:textId="77777777" w:rsidR="00116B75" w:rsidRPr="002B08FF" w:rsidRDefault="00116B75" w:rsidP="00116B75">
      <w:pPr>
        <w:pStyle w:val="Normlnweb"/>
        <w:numPr>
          <w:ilvl w:val="0"/>
          <w:numId w:val="11"/>
        </w:numPr>
        <w:tabs>
          <w:tab w:val="clear" w:pos="720"/>
          <w:tab w:val="num" w:pos="900"/>
        </w:tabs>
        <w:ind w:left="900"/>
        <w:jc w:val="both"/>
      </w:pPr>
      <w:r w:rsidRPr="002B08FF">
        <w:t>jestliže zhotovitel neprovádí dílo dohodnutým způsobem a tento postup nebo dosavadní výsledek provádění díla vedou nepochybně k vadnému plnění,</w:t>
      </w:r>
    </w:p>
    <w:p w14:paraId="0E47B03C" w14:textId="77777777" w:rsidR="00116B75" w:rsidRPr="00BC61C5" w:rsidRDefault="00116B75" w:rsidP="00116B75">
      <w:pPr>
        <w:pStyle w:val="Normlnweb"/>
        <w:numPr>
          <w:ilvl w:val="0"/>
          <w:numId w:val="11"/>
        </w:numPr>
        <w:tabs>
          <w:tab w:val="clear" w:pos="720"/>
          <w:tab w:val="num" w:pos="900"/>
        </w:tabs>
        <w:ind w:left="900"/>
        <w:jc w:val="both"/>
      </w:pPr>
      <w:r w:rsidRPr="002B08FF">
        <w:t xml:space="preserve">jestliže zhotovitel neoprávněně přerušil nebo neoprávněně zastavil provádění díla podle této smlouvy na dobu delší než </w:t>
      </w:r>
      <w:r w:rsidR="00BC61C5" w:rsidRPr="00BC61C5">
        <w:t>5</w:t>
      </w:r>
      <w:r w:rsidRPr="00BC61C5">
        <w:t xml:space="preserve"> dnů,</w:t>
      </w:r>
    </w:p>
    <w:p w14:paraId="73298F05" w14:textId="77777777" w:rsidR="00CC0AFE" w:rsidRDefault="00116B75" w:rsidP="00C626A5">
      <w:pPr>
        <w:pStyle w:val="Normlnweb"/>
        <w:numPr>
          <w:ilvl w:val="0"/>
          <w:numId w:val="11"/>
        </w:numPr>
        <w:tabs>
          <w:tab w:val="clear" w:pos="720"/>
          <w:tab w:val="num" w:pos="900"/>
        </w:tabs>
        <w:ind w:left="900"/>
        <w:jc w:val="both"/>
      </w:pPr>
      <w:r w:rsidRPr="00BC61C5">
        <w:t xml:space="preserve">jestliže je zhotovitel v prodlení s předáním díla podle této smlouvy trvajícím déle než </w:t>
      </w:r>
      <w:r w:rsidR="00BC61C5" w:rsidRPr="00BC61C5">
        <w:t>5</w:t>
      </w:r>
      <w:r w:rsidR="004D14A3" w:rsidRPr="00BC61C5">
        <w:t xml:space="preserve"> </w:t>
      </w:r>
      <w:r w:rsidR="00824AEC">
        <w:t>dnů</w:t>
      </w:r>
      <w:r w:rsidR="00CC0AFE">
        <w:t>,</w:t>
      </w:r>
    </w:p>
    <w:p w14:paraId="13522AD2" w14:textId="6B46ED5C" w:rsidR="00F352D1" w:rsidRPr="00C626A5" w:rsidRDefault="00CC0AFE" w:rsidP="00C626A5">
      <w:pPr>
        <w:pStyle w:val="Normlnweb"/>
        <w:numPr>
          <w:ilvl w:val="0"/>
          <w:numId w:val="11"/>
        </w:numPr>
        <w:tabs>
          <w:tab w:val="clear" w:pos="720"/>
          <w:tab w:val="num" w:pos="900"/>
        </w:tabs>
        <w:ind w:left="900"/>
        <w:jc w:val="both"/>
      </w:pPr>
      <w:r w:rsidRPr="00CC0AFE">
        <w:t>jestliže je objednatel v prodlení s úhradou faktury vystavené v souladu s touto smlouvou trvajícím déle než 30 dní</w:t>
      </w:r>
      <w:r w:rsidR="00C626A5">
        <w:t>.</w:t>
      </w:r>
    </w:p>
    <w:p w14:paraId="0E47B043" w14:textId="4A1A70F2" w:rsidR="00116B75" w:rsidRDefault="00824AEC" w:rsidP="00824AEC">
      <w:pPr>
        <w:pStyle w:val="Normlnweb"/>
        <w:jc w:val="both"/>
      </w:pPr>
      <w:r>
        <w:t xml:space="preserve"> </w:t>
      </w:r>
    </w:p>
    <w:p w14:paraId="0E47B045" w14:textId="5A29E04E" w:rsidR="00116B75" w:rsidRDefault="00116B75" w:rsidP="00116B75">
      <w:pPr>
        <w:pStyle w:val="Normlnweb"/>
        <w:numPr>
          <w:ilvl w:val="1"/>
          <w:numId w:val="28"/>
        </w:numPr>
        <w:ind w:left="540" w:hanging="540"/>
        <w:jc w:val="both"/>
      </w:pPr>
      <w:r w:rsidRPr="002B08FF">
        <w:t>Odstoupením od smlouvy zanikají všechna práva a povinnosti smluvních stran ze smlouvy</w:t>
      </w:r>
      <w:r w:rsidR="00CC0AFE">
        <w:t xml:space="preserve"> </w:t>
      </w:r>
      <w:r w:rsidR="00CC0AFE" w:rsidRPr="00CC0AFE">
        <w:t>s výjimkou těch práv a povinností, která ze své povahy trvají i po odstoupení od smlouvy</w:t>
      </w:r>
      <w:r w:rsidRPr="002B08FF">
        <w:t>.</w:t>
      </w:r>
    </w:p>
    <w:p w14:paraId="23780BEF" w14:textId="77777777" w:rsidR="00A53F3D" w:rsidRPr="00F352D1" w:rsidRDefault="00A53F3D" w:rsidP="00A53F3D">
      <w:pPr>
        <w:pStyle w:val="Normlnweb"/>
        <w:ind w:left="540"/>
        <w:jc w:val="both"/>
      </w:pPr>
    </w:p>
    <w:p w14:paraId="0E47B04A" w14:textId="16C9180D" w:rsidR="00670045" w:rsidRDefault="00116B75" w:rsidP="00670045">
      <w:pPr>
        <w:pStyle w:val="Normlnweb"/>
        <w:numPr>
          <w:ilvl w:val="1"/>
          <w:numId w:val="28"/>
        </w:numPr>
        <w:ind w:left="540" w:hanging="540"/>
        <w:jc w:val="both"/>
        <w:rPr>
          <w:color w:val="000000"/>
        </w:rPr>
      </w:pPr>
      <w:r w:rsidRPr="002B08FF">
        <w:rPr>
          <w:color w:val="000000"/>
        </w:rPr>
        <w:t xml:space="preserve">Odstoupení od smlouvy se nedotýká nároku na náhradu škody </w:t>
      </w:r>
      <w:r w:rsidR="00CC0AFE">
        <w:rPr>
          <w:color w:val="000000"/>
        </w:rPr>
        <w:t xml:space="preserve">či její výši </w:t>
      </w:r>
      <w:r w:rsidRPr="002B08FF">
        <w:rPr>
          <w:color w:val="000000"/>
        </w:rPr>
        <w:t>vzniklé porušením této smlouvy.</w:t>
      </w:r>
    </w:p>
    <w:p w14:paraId="671480BC" w14:textId="77777777" w:rsidR="00CC0AFE" w:rsidRDefault="00CC0AFE" w:rsidP="00CC0AFE">
      <w:pPr>
        <w:pStyle w:val="Odstavecseseznamem"/>
        <w:rPr>
          <w:color w:val="000000"/>
        </w:rPr>
      </w:pPr>
    </w:p>
    <w:p w14:paraId="3BAC6325" w14:textId="2C284B3C" w:rsidR="00CC0AFE" w:rsidRDefault="00CC0AFE" w:rsidP="00670045">
      <w:pPr>
        <w:pStyle w:val="Normlnweb"/>
        <w:numPr>
          <w:ilvl w:val="1"/>
          <w:numId w:val="28"/>
        </w:numPr>
        <w:ind w:left="540" w:hanging="540"/>
        <w:jc w:val="both"/>
        <w:rPr>
          <w:color w:val="000000"/>
        </w:rPr>
      </w:pPr>
      <w:r w:rsidRPr="00CC0AFE">
        <w:rPr>
          <w:color w:val="000000"/>
        </w:rPr>
        <w:t>Není-li v této smlouvě uvedeno jinak, budou případná práva a povinnosti smluvních stran plynoucích z odstoupení od této smlouvy řešena podle příslušných ustanovení OZ a ostatních právních předpisů.</w:t>
      </w:r>
    </w:p>
    <w:p w14:paraId="6F500AA8" w14:textId="2F00A138" w:rsidR="00D054C7" w:rsidRDefault="00D054C7" w:rsidP="00C626A5">
      <w:pPr>
        <w:pStyle w:val="Normlnweb"/>
        <w:jc w:val="both"/>
        <w:rPr>
          <w:color w:val="000000"/>
        </w:rPr>
      </w:pPr>
    </w:p>
    <w:p w14:paraId="46359E7C" w14:textId="77777777" w:rsidR="0023029A" w:rsidRPr="00A53F3D" w:rsidRDefault="0023029A" w:rsidP="00C626A5">
      <w:pPr>
        <w:pStyle w:val="Normlnweb"/>
        <w:jc w:val="both"/>
        <w:rPr>
          <w:color w:val="000000"/>
        </w:rPr>
      </w:pPr>
    </w:p>
    <w:p w14:paraId="0E47B04B" w14:textId="62EA3638" w:rsidR="00116B75" w:rsidRPr="002B08FF" w:rsidRDefault="00116B75" w:rsidP="00116B75">
      <w:pPr>
        <w:pStyle w:val="Normlnweb"/>
        <w:jc w:val="center"/>
        <w:rPr>
          <w:b/>
          <w:bCs/>
          <w:iCs/>
          <w:color w:val="000000"/>
        </w:rPr>
      </w:pPr>
      <w:r w:rsidRPr="002B08FF">
        <w:rPr>
          <w:b/>
          <w:bCs/>
          <w:iCs/>
          <w:color w:val="000000"/>
        </w:rPr>
        <w:t>XII.</w:t>
      </w:r>
    </w:p>
    <w:p w14:paraId="0E47B04C" w14:textId="77777777" w:rsidR="00116B75" w:rsidRPr="002B08FF" w:rsidRDefault="00116B75" w:rsidP="00116B75">
      <w:pPr>
        <w:pStyle w:val="Normlnweb"/>
        <w:jc w:val="center"/>
        <w:rPr>
          <w:b/>
          <w:bCs/>
          <w:iCs/>
          <w:color w:val="000000"/>
        </w:rPr>
      </w:pPr>
      <w:r w:rsidRPr="002B08FF">
        <w:rPr>
          <w:b/>
          <w:bCs/>
          <w:iCs/>
          <w:color w:val="000000"/>
        </w:rPr>
        <w:t>Ostatní ujednání</w:t>
      </w:r>
    </w:p>
    <w:p w14:paraId="0E47B04D" w14:textId="77777777" w:rsidR="00E517A2" w:rsidRPr="002B08FF" w:rsidRDefault="00E517A2" w:rsidP="00116B75">
      <w:pPr>
        <w:pStyle w:val="Normlnweb"/>
        <w:jc w:val="center"/>
        <w:rPr>
          <w:color w:val="000000"/>
        </w:rPr>
      </w:pPr>
    </w:p>
    <w:p w14:paraId="39301FA2" w14:textId="787B17DB" w:rsidR="005743F2" w:rsidRDefault="00116B75" w:rsidP="005743F2">
      <w:pPr>
        <w:pStyle w:val="Normlnweb"/>
        <w:numPr>
          <w:ilvl w:val="1"/>
          <w:numId w:val="30"/>
        </w:numPr>
        <w:ind w:left="567" w:hanging="567"/>
        <w:jc w:val="both"/>
        <w:rPr>
          <w:color w:val="000000"/>
        </w:rPr>
      </w:pPr>
      <w:r w:rsidRPr="002B08FF">
        <w:rPr>
          <w:color w:val="000000"/>
        </w:rPr>
        <w:t xml:space="preserve">Jakékoliv vícepráce a jejich cena musí být odsouhlaseny </w:t>
      </w:r>
      <w:r w:rsidR="00CC0AFE">
        <w:rPr>
          <w:color w:val="000000"/>
        </w:rPr>
        <w:t xml:space="preserve">předem </w:t>
      </w:r>
      <w:r w:rsidRPr="002B08FF">
        <w:rPr>
          <w:color w:val="000000"/>
        </w:rPr>
        <w:t>objednatelem formou písemného dodatku k této smlouvě.</w:t>
      </w:r>
    </w:p>
    <w:p w14:paraId="67DAEB45" w14:textId="77777777" w:rsidR="00A53F3D" w:rsidRDefault="00A53F3D" w:rsidP="00A53F3D">
      <w:pPr>
        <w:pStyle w:val="Normlnweb"/>
        <w:ind w:left="567"/>
        <w:jc w:val="both"/>
        <w:rPr>
          <w:color w:val="000000"/>
        </w:rPr>
      </w:pPr>
    </w:p>
    <w:p w14:paraId="2DE982EC" w14:textId="77777777" w:rsidR="00C626A5" w:rsidRDefault="009E7ED4" w:rsidP="00C626A5">
      <w:pPr>
        <w:pStyle w:val="Normlnweb"/>
        <w:numPr>
          <w:ilvl w:val="1"/>
          <w:numId w:val="30"/>
        </w:numPr>
        <w:tabs>
          <w:tab w:val="left" w:pos="567"/>
        </w:tabs>
        <w:ind w:left="567" w:hanging="567"/>
        <w:jc w:val="both"/>
        <w:rPr>
          <w:color w:val="000000"/>
        </w:rPr>
      </w:pPr>
      <w:r w:rsidRPr="005743F2">
        <w:rPr>
          <w:color w:val="000000"/>
        </w:rPr>
        <w:t xml:space="preserve"> </w:t>
      </w:r>
      <w:r w:rsidR="00116B75" w:rsidRPr="005743F2">
        <w:rPr>
          <w:color w:val="000000"/>
        </w:rPr>
        <w:t>Za vícepráce se považují takové práce, které přesahují smluvní závazky zhotovitele podle této smlouvy a jejichž provedení nemá vliv na řádné a včasné provedení smluveného předmětu díla podle článku I. a II. této smlouvy nebo které nemohl zhotovitel při vynaložení veškeré odborné péče, kterou lze na něm požadovat, předvídat ani jim zabránit.</w:t>
      </w:r>
    </w:p>
    <w:p w14:paraId="545AF95F" w14:textId="77777777" w:rsidR="00C626A5" w:rsidRDefault="00C626A5" w:rsidP="00C626A5">
      <w:pPr>
        <w:pStyle w:val="Odstavecseseznamem"/>
        <w:rPr>
          <w:rFonts w:ascii="Arial" w:hAnsi="Arial" w:cs="Arial"/>
        </w:rPr>
      </w:pPr>
    </w:p>
    <w:p w14:paraId="1F84F903" w14:textId="6984AA5D" w:rsidR="00C626A5" w:rsidRPr="00C626A5" w:rsidRDefault="00C626A5" w:rsidP="00C626A5">
      <w:pPr>
        <w:pStyle w:val="Normlnweb"/>
        <w:numPr>
          <w:ilvl w:val="1"/>
          <w:numId w:val="30"/>
        </w:numPr>
        <w:tabs>
          <w:tab w:val="left" w:pos="567"/>
        </w:tabs>
        <w:ind w:left="567" w:hanging="567"/>
        <w:jc w:val="both"/>
        <w:rPr>
          <w:color w:val="000000"/>
        </w:rPr>
      </w:pPr>
      <w:r w:rsidRPr="00C626A5">
        <w:lastRenderedPageBreak/>
        <w:t xml:space="preserve">Podmínka environmentálně odpovědného zadávání je zadavatelem </w:t>
      </w:r>
      <w:r w:rsidR="00CC0AFE">
        <w:t xml:space="preserve">(objednatelem) </w:t>
      </w:r>
      <w:r w:rsidRPr="00C626A5">
        <w:t xml:space="preserve">zohledněna v samotném účelu veřejné zakázky, </w:t>
      </w:r>
      <w:r w:rsidR="00CC0AFE">
        <w:t xml:space="preserve">ze kterého tato smlouva vzešla, a </w:t>
      </w:r>
      <w:r w:rsidRPr="00C626A5">
        <w:t>kterým je měření kvality ovzduší.</w:t>
      </w:r>
    </w:p>
    <w:p w14:paraId="5480A855" w14:textId="499120C8" w:rsidR="00A53F3D" w:rsidRPr="00C626A5" w:rsidRDefault="00A53F3D" w:rsidP="00C626A5">
      <w:pPr>
        <w:pStyle w:val="Odstavecseseznamem"/>
        <w:ind w:left="420"/>
        <w:rPr>
          <w:rFonts w:ascii="Arial" w:hAnsi="Arial" w:cs="Arial"/>
          <w:color w:val="1F497D"/>
          <w:lang w:eastAsia="en-US"/>
        </w:rPr>
      </w:pPr>
    </w:p>
    <w:p w14:paraId="0E47B052" w14:textId="5BDE1D19" w:rsidR="00116B75" w:rsidRDefault="00116B75" w:rsidP="005743F2">
      <w:pPr>
        <w:pStyle w:val="Normlnweb"/>
        <w:numPr>
          <w:ilvl w:val="1"/>
          <w:numId w:val="30"/>
        </w:numPr>
        <w:tabs>
          <w:tab w:val="left" w:pos="567"/>
        </w:tabs>
        <w:ind w:left="567" w:hanging="567"/>
        <w:jc w:val="both"/>
        <w:rPr>
          <w:color w:val="000000"/>
        </w:rPr>
      </w:pPr>
      <w:r w:rsidRPr="005743F2">
        <w:rPr>
          <w:color w:val="000000"/>
        </w:rPr>
        <w:t>Měnit nebo doplňovat text této smlouvy</w:t>
      </w:r>
      <w:r w:rsidR="00CC0AFE">
        <w:rPr>
          <w:color w:val="000000"/>
        </w:rPr>
        <w:t>, není-li v ní výslovně uvedeno jinak,</w:t>
      </w:r>
      <w:r w:rsidRPr="005743F2">
        <w:rPr>
          <w:color w:val="000000"/>
        </w:rPr>
        <w:t xml:space="preserve"> lze jen formou písemných dodatků, které nabývají platnosti podpisem oprávněných zástupců obou smluvních stran.</w:t>
      </w:r>
    </w:p>
    <w:p w14:paraId="7437A09B" w14:textId="77777777" w:rsidR="007602D1" w:rsidRDefault="007602D1" w:rsidP="007602D1">
      <w:pPr>
        <w:pStyle w:val="Odstavecseseznamem"/>
        <w:rPr>
          <w:color w:val="000000"/>
        </w:rPr>
      </w:pPr>
    </w:p>
    <w:p w14:paraId="2BE6800D" w14:textId="46AA5157" w:rsidR="007602D1" w:rsidRPr="005743F2" w:rsidRDefault="007602D1" w:rsidP="005743F2">
      <w:pPr>
        <w:pStyle w:val="Normlnweb"/>
        <w:numPr>
          <w:ilvl w:val="1"/>
          <w:numId w:val="30"/>
        </w:numPr>
        <w:tabs>
          <w:tab w:val="left" w:pos="567"/>
        </w:tabs>
        <w:ind w:left="567" w:hanging="567"/>
        <w:jc w:val="both"/>
        <w:rPr>
          <w:color w:val="000000"/>
        </w:rPr>
      </w:pPr>
      <w:r w:rsidRPr="007602D1">
        <w:rPr>
          <w:color w:val="000000"/>
        </w:rPr>
        <w:t>V případě změn zástupců smluvních stran nebo změn jiných údajů (vč. bankovního spojení a č. účtu) smluvních stran uvedených nad článkem I. této smlouvy, je možno tyto změny provést i prostřednictvím písemné komunikace (postačí e-mailové) prostřednictvím zástupců smluvních stran ve věcech technických nebo smluvních.</w:t>
      </w:r>
    </w:p>
    <w:p w14:paraId="0E47B054" w14:textId="77777777" w:rsidR="00116B75" w:rsidRDefault="00116B75" w:rsidP="00116B75">
      <w:pPr>
        <w:pStyle w:val="Normlnweb"/>
        <w:jc w:val="center"/>
        <w:rPr>
          <w:color w:val="000000"/>
        </w:rPr>
      </w:pPr>
    </w:p>
    <w:p w14:paraId="12C09D33" w14:textId="77777777" w:rsidR="00C80F02" w:rsidRPr="002B08FF" w:rsidRDefault="00C80F02" w:rsidP="00116B75">
      <w:pPr>
        <w:pStyle w:val="Normlnweb"/>
        <w:jc w:val="center"/>
        <w:rPr>
          <w:color w:val="000000"/>
        </w:rPr>
      </w:pPr>
    </w:p>
    <w:p w14:paraId="0E47B055" w14:textId="69B89DC2" w:rsidR="00116B75" w:rsidRPr="002B08FF" w:rsidRDefault="009E7ED4" w:rsidP="00116B75">
      <w:pPr>
        <w:pStyle w:val="Normlnweb"/>
        <w:jc w:val="center"/>
        <w:rPr>
          <w:b/>
          <w:bCs/>
          <w:iCs/>
          <w:color w:val="000000"/>
        </w:rPr>
      </w:pPr>
      <w:r>
        <w:rPr>
          <w:b/>
          <w:bCs/>
          <w:iCs/>
          <w:color w:val="000000"/>
        </w:rPr>
        <w:t>XIII</w:t>
      </w:r>
      <w:r w:rsidR="00116B75" w:rsidRPr="002B08FF">
        <w:rPr>
          <w:b/>
          <w:bCs/>
          <w:iCs/>
          <w:color w:val="000000"/>
        </w:rPr>
        <w:t>.</w:t>
      </w:r>
    </w:p>
    <w:p w14:paraId="0E47B056" w14:textId="77777777" w:rsidR="00116B75" w:rsidRPr="002B08FF" w:rsidRDefault="00116B75" w:rsidP="00116B75">
      <w:pPr>
        <w:pStyle w:val="Normlnweb"/>
        <w:jc w:val="center"/>
        <w:rPr>
          <w:b/>
          <w:bCs/>
          <w:iCs/>
          <w:color w:val="000000"/>
        </w:rPr>
      </w:pPr>
      <w:r w:rsidRPr="002B08FF">
        <w:rPr>
          <w:b/>
          <w:bCs/>
          <w:iCs/>
          <w:color w:val="000000"/>
        </w:rPr>
        <w:t>Závěrečná ustanovení</w:t>
      </w:r>
    </w:p>
    <w:p w14:paraId="0E47B057" w14:textId="77777777" w:rsidR="00E517A2" w:rsidRPr="002B08FF" w:rsidRDefault="00E517A2" w:rsidP="00116B75">
      <w:pPr>
        <w:pStyle w:val="Normlnweb"/>
        <w:jc w:val="center"/>
        <w:rPr>
          <w:color w:val="000000"/>
        </w:rPr>
      </w:pPr>
    </w:p>
    <w:p w14:paraId="722BA41B" w14:textId="77777777" w:rsidR="00457325" w:rsidRPr="00E30CB1" w:rsidRDefault="00457325" w:rsidP="00E30CB1">
      <w:pPr>
        <w:pStyle w:val="Normlnweb"/>
        <w:numPr>
          <w:ilvl w:val="1"/>
          <w:numId w:val="31"/>
        </w:numPr>
        <w:ind w:left="567" w:hanging="567"/>
        <w:jc w:val="both"/>
        <w:rPr>
          <w:color w:val="000000"/>
        </w:rPr>
      </w:pPr>
      <w:r w:rsidRPr="00E30CB1">
        <w:rPr>
          <w:color w:val="000000"/>
        </w:rPr>
        <w:t>Práva a povinnosti touto smlouvou výslovně neupravené se řídí příslušnými ustanoveními OZ, zejména § 2586 OZ a násl.</w:t>
      </w:r>
    </w:p>
    <w:p w14:paraId="6CC6AA62" w14:textId="77777777" w:rsidR="00A53F3D" w:rsidRPr="00F352D1" w:rsidRDefault="00A53F3D" w:rsidP="00A53F3D">
      <w:pPr>
        <w:pStyle w:val="Normlnweb"/>
        <w:ind w:left="567"/>
        <w:jc w:val="both"/>
        <w:rPr>
          <w:color w:val="000000"/>
        </w:rPr>
      </w:pPr>
    </w:p>
    <w:p w14:paraId="48051A69" w14:textId="66077EC0" w:rsidR="00457325" w:rsidRDefault="00457325" w:rsidP="00E30CB1">
      <w:pPr>
        <w:pStyle w:val="Normlnweb"/>
        <w:numPr>
          <w:ilvl w:val="1"/>
          <w:numId w:val="31"/>
        </w:numPr>
        <w:ind w:left="567" w:hanging="567"/>
        <w:jc w:val="both"/>
        <w:rPr>
          <w:color w:val="000000"/>
        </w:rPr>
      </w:pPr>
      <w:r w:rsidRPr="00E30CB1">
        <w:rPr>
          <w:color w:val="000000"/>
        </w:rPr>
        <w:t>Smluvní strany prohlašují, že žádná část smlouvy nenaplňuje znaky obchodního tajemství dle § 504 OZ. Zhotovitel souhlasí s uveřejněním podmínek, za jakých byla smlouva uzavřena v rozsahu dle zákona č. 134/2016 Sb., zákona č. 340/2015 Sb. a zákona č. 106/1999 Sb.</w:t>
      </w:r>
    </w:p>
    <w:p w14:paraId="48968462" w14:textId="77777777" w:rsidR="00D13C19" w:rsidRPr="00E30CB1" w:rsidRDefault="00D13C19" w:rsidP="00D13C19">
      <w:pPr>
        <w:pStyle w:val="Normlnweb"/>
        <w:ind w:left="567"/>
        <w:jc w:val="both"/>
        <w:rPr>
          <w:color w:val="000000"/>
        </w:rPr>
      </w:pPr>
    </w:p>
    <w:p w14:paraId="12F19E17" w14:textId="0848B20C" w:rsidR="00457325" w:rsidRDefault="00457325" w:rsidP="00F352D1">
      <w:pPr>
        <w:pStyle w:val="Normlnweb"/>
        <w:numPr>
          <w:ilvl w:val="1"/>
          <w:numId w:val="31"/>
        </w:numPr>
        <w:ind w:left="567" w:hanging="567"/>
        <w:jc w:val="both"/>
        <w:rPr>
          <w:color w:val="000000"/>
        </w:rPr>
      </w:pPr>
      <w:r w:rsidRPr="00E30CB1">
        <w:rPr>
          <w:color w:val="000000"/>
        </w:rPr>
        <w:t>Tato smlouva nabývá platnosti dnem uzavření smlouvy, tj. dnem jejího podpisu oběma smluvními stranami, nebo osobami jimi zmocněnými. Tato smlouva nabývá účinnosti dnem jejího uveřejnění v registru smluv dle § 6 zákona č. 340/2015 Sb.  Smluvní strany se dohodly, že Zlínský kraj v zákonné lhůtě odešle smlouvu k řádnému uveřejnění do registru smluv vedeného Ministerstvem vnitra ČR. O uveřejnění smlouvy Zlínský kraj bezodkladně písemně informuje druhou smluvní stranu, postačí e-mailem prostřednictvím zástupce ve věcech technických.</w:t>
      </w:r>
    </w:p>
    <w:p w14:paraId="67E31A66" w14:textId="77777777" w:rsidR="00D13C19" w:rsidRPr="00E30CB1" w:rsidRDefault="00D13C19" w:rsidP="00D13C19">
      <w:pPr>
        <w:pStyle w:val="Normlnweb"/>
        <w:ind w:left="567"/>
        <w:jc w:val="both"/>
        <w:rPr>
          <w:color w:val="000000"/>
        </w:rPr>
      </w:pPr>
    </w:p>
    <w:p w14:paraId="1C9E01DE" w14:textId="691CE4DE" w:rsidR="00457325" w:rsidRDefault="00457325" w:rsidP="00F352D1">
      <w:pPr>
        <w:pStyle w:val="Normlnweb"/>
        <w:numPr>
          <w:ilvl w:val="1"/>
          <w:numId w:val="31"/>
        </w:numPr>
        <w:ind w:left="567" w:hanging="567"/>
        <w:jc w:val="both"/>
        <w:rPr>
          <w:color w:val="000000"/>
        </w:rPr>
      </w:pPr>
      <w:r w:rsidRPr="00E30CB1">
        <w:rPr>
          <w:color w:val="000000"/>
        </w:rPr>
        <w:t xml:space="preserve">Zhotovitel je povinen umožnit kontrolu projektu </w:t>
      </w:r>
      <w:r w:rsidRPr="00C21BB2">
        <w:rPr>
          <w:color w:val="000000"/>
        </w:rPr>
        <w:t>„</w:t>
      </w:r>
      <w:r w:rsidR="00CC1DB1" w:rsidRPr="00C21BB2">
        <w:t>Kontinuální monitoring kvality ovzduší v malých obcích na území Zlínského kraje</w:t>
      </w:r>
      <w:r w:rsidRPr="00C21BB2">
        <w:rPr>
          <w:color w:val="000000"/>
        </w:rPr>
        <w:t>“ a poskytnout nezbytnou součinnost kontrolním orgánům předmětného projektu, a</w:t>
      </w:r>
      <w:r w:rsidRPr="00E30CB1">
        <w:rPr>
          <w:color w:val="000000"/>
        </w:rPr>
        <w:t xml:space="preserve"> to v případě, že předmět plnění této smlouvy bude realizován na základě příslušné</w:t>
      </w:r>
      <w:r w:rsidR="00847497">
        <w:rPr>
          <w:color w:val="000000"/>
        </w:rPr>
        <w:t xml:space="preserve">ho Rozhodnutí o poskytnutí podpory z prostředků výše uvedeného programu (případně pak na základě </w:t>
      </w:r>
      <w:r w:rsidRPr="00E30CB1">
        <w:rPr>
          <w:color w:val="000000"/>
        </w:rPr>
        <w:t xml:space="preserve">Smlouvy o poskytnutí finančního příspěvku uzavřené mezi objednatelem a Státním fondem životního prostředí </w:t>
      </w:r>
      <w:proofErr w:type="gramStart"/>
      <w:r w:rsidRPr="00E30CB1">
        <w:rPr>
          <w:color w:val="000000"/>
        </w:rPr>
        <w:t xml:space="preserve">ČR </w:t>
      </w:r>
      <w:r w:rsidR="00847497">
        <w:rPr>
          <w:color w:val="000000"/>
        </w:rPr>
        <w:t>)</w:t>
      </w:r>
      <w:r w:rsidRPr="00E30CB1">
        <w:rPr>
          <w:color w:val="000000"/>
        </w:rPr>
        <w:t xml:space="preserve"> v rámci</w:t>
      </w:r>
      <w:proofErr w:type="gramEnd"/>
      <w:r w:rsidRPr="00E30CB1">
        <w:rPr>
          <w:color w:val="000000"/>
        </w:rPr>
        <w:t xml:space="preserve"> shora uvedeného projektu.</w:t>
      </w:r>
    </w:p>
    <w:p w14:paraId="2D989973" w14:textId="77777777" w:rsidR="00D13C19" w:rsidRPr="00E30CB1" w:rsidRDefault="00D13C19" w:rsidP="00D13C19">
      <w:pPr>
        <w:pStyle w:val="Normlnweb"/>
        <w:ind w:left="567"/>
        <w:jc w:val="both"/>
        <w:rPr>
          <w:color w:val="000000"/>
        </w:rPr>
      </w:pPr>
    </w:p>
    <w:p w14:paraId="2DEFF20A" w14:textId="34A6D7EE" w:rsidR="00457325" w:rsidRDefault="00457325" w:rsidP="00F352D1">
      <w:pPr>
        <w:pStyle w:val="Normlnweb"/>
        <w:numPr>
          <w:ilvl w:val="1"/>
          <w:numId w:val="31"/>
        </w:numPr>
        <w:ind w:left="567" w:hanging="567"/>
        <w:jc w:val="both"/>
        <w:rPr>
          <w:color w:val="000000"/>
        </w:rPr>
      </w:pPr>
      <w:r w:rsidRPr="00E30CB1">
        <w:rPr>
          <w:color w:val="000000"/>
        </w:rPr>
        <w:t xml:space="preserve">S ohledem na skutečnost, že objednatel se v případě schválení žádosti o dotaci (příspěvek) bude povinen řídit </w:t>
      </w:r>
      <w:r w:rsidR="00847497">
        <w:rPr>
          <w:color w:val="000000"/>
        </w:rPr>
        <w:t xml:space="preserve">příslušným Rozhodnutím o poskytnutí podpory z prostředků výše uvedeného programu, případně </w:t>
      </w:r>
      <w:r w:rsidRPr="00E30CB1">
        <w:rPr>
          <w:color w:val="000000"/>
        </w:rPr>
        <w:t>příslušnou Smlouvou o poskytnutí finančního příspěvku, ze kter</w:t>
      </w:r>
      <w:r w:rsidR="00847497">
        <w:rPr>
          <w:color w:val="000000"/>
        </w:rPr>
        <w:t>ých</w:t>
      </w:r>
      <w:r w:rsidRPr="00E30CB1">
        <w:rPr>
          <w:color w:val="000000"/>
        </w:rPr>
        <w:t xml:space="preserve"> bude financováno plnění této smlouvy, a příslušnými pravidly, pokyny a metodickými dokumenty včetně jejich následných aktualizací Státního fondu životního prostředí ČR, resp. příslušného operačního programu, vyhrazuje si objednatel právo doplnit, případně změnit tuto smlouvu, zejména povinnosti plynoucí ze smlouvy pro zhotovitele, v případě, že z aktuálních pokynů, pravidel či dokumentů dotačního (řídícího) orgánu nebo z</w:t>
      </w:r>
      <w:r w:rsidR="00847497">
        <w:rPr>
          <w:color w:val="000000"/>
        </w:rPr>
        <w:t xml:space="preserve"> příslušného Rozhodnutí o poskytnutí podpory či </w:t>
      </w:r>
      <w:r w:rsidRPr="00E30CB1">
        <w:rPr>
          <w:color w:val="000000"/>
        </w:rPr>
        <w:t xml:space="preserve">příslušné Smlouvy o poskytnutí finančního příspěvku, vyplyne nějaká povinnost, kterou </w:t>
      </w:r>
      <w:r w:rsidRPr="00E30CB1">
        <w:rPr>
          <w:color w:val="000000"/>
        </w:rPr>
        <w:lastRenderedPageBreak/>
        <w:t>bude objednatel muset zavázat rovněž zhotovitele. V takovém případě se zhotovitel zavazuje na změnu či doplnění této smlouvy přistoupit. V opačném případě je to důvodem pro výpověď této smlouvy s výpovědní dobou 3 pracovní dny, která začíná běžet dnem následujícím po doručení výpovědi druhé smluvní straně</w:t>
      </w:r>
      <w:r w:rsidR="00E30CB1" w:rsidRPr="00E30CB1">
        <w:rPr>
          <w:color w:val="000000"/>
        </w:rPr>
        <w:t>.</w:t>
      </w:r>
    </w:p>
    <w:p w14:paraId="35F21EC0" w14:textId="77777777" w:rsidR="00D13C19" w:rsidRDefault="00D13C19" w:rsidP="00D13C19">
      <w:pPr>
        <w:pStyle w:val="Normlnweb"/>
        <w:ind w:left="567"/>
        <w:jc w:val="both"/>
        <w:rPr>
          <w:color w:val="000000"/>
        </w:rPr>
      </w:pPr>
    </w:p>
    <w:p w14:paraId="1C43FA07" w14:textId="24C43946" w:rsidR="00E30CB1" w:rsidRDefault="00E30CB1" w:rsidP="00F352D1">
      <w:pPr>
        <w:pStyle w:val="Normlnweb"/>
        <w:numPr>
          <w:ilvl w:val="1"/>
          <w:numId w:val="31"/>
        </w:numPr>
        <w:ind w:left="567" w:hanging="567"/>
        <w:jc w:val="both"/>
        <w:rPr>
          <w:color w:val="000000"/>
        </w:rPr>
      </w:pPr>
      <w:r w:rsidRPr="00E30CB1">
        <w:rPr>
          <w:color w:val="000000"/>
        </w:rPr>
        <w:t xml:space="preserve">Zhotovitel bere na vědomí, že osobní údaje uvedené ve 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objednatele jakožto správce, pověřence pro ochranu osobních údajů, informace o právech subjektu údajů a další informace ke zpracování osobních údajů jsou dostupné na webových stránkách Zlínského kraje </w:t>
      </w:r>
      <w:hyperlink r:id="rId14" w:history="1">
        <w:r w:rsidRPr="00E30CB1">
          <w:rPr>
            <w:color w:val="000000"/>
          </w:rPr>
          <w:t>www.kr-zlinsky.cz</w:t>
        </w:r>
      </w:hyperlink>
      <w:r w:rsidRPr="00E30CB1">
        <w:rPr>
          <w:color w:val="000000"/>
        </w:rPr>
        <w:t>.</w:t>
      </w:r>
    </w:p>
    <w:p w14:paraId="16D6053A" w14:textId="77777777" w:rsidR="00D13C19" w:rsidRDefault="00D13C19" w:rsidP="00D13C19">
      <w:pPr>
        <w:pStyle w:val="Normlnweb"/>
        <w:ind w:left="567"/>
        <w:jc w:val="both"/>
        <w:rPr>
          <w:color w:val="000000"/>
        </w:rPr>
      </w:pPr>
    </w:p>
    <w:p w14:paraId="4755CF82" w14:textId="77777777" w:rsidR="00E30CB1" w:rsidRPr="006308D4" w:rsidRDefault="00E30CB1" w:rsidP="00E30CB1">
      <w:pPr>
        <w:pStyle w:val="Normlnweb"/>
        <w:numPr>
          <w:ilvl w:val="1"/>
          <w:numId w:val="31"/>
        </w:numPr>
        <w:spacing w:after="120"/>
        <w:ind w:left="567" w:hanging="567"/>
        <w:jc w:val="both"/>
        <w:rPr>
          <w:color w:val="000000" w:themeColor="text1"/>
        </w:rPr>
      </w:pPr>
      <w:r w:rsidRPr="006308D4">
        <w:t>V případě, že zhotovitel je plátcem DPH, pak podpisem této smlouvy výslovně prohlašuje, že:</w:t>
      </w:r>
    </w:p>
    <w:p w14:paraId="42068B4A" w14:textId="77777777" w:rsidR="00E30CB1" w:rsidRPr="006308D4" w:rsidRDefault="00E30CB1" w:rsidP="00E30CB1">
      <w:pPr>
        <w:numPr>
          <w:ilvl w:val="0"/>
          <w:numId w:val="45"/>
        </w:numPr>
        <w:ind w:left="709" w:hanging="283"/>
        <w:jc w:val="both"/>
        <w:rPr>
          <w:rFonts w:eastAsia="Arial"/>
          <w:sz w:val="24"/>
          <w:szCs w:val="24"/>
        </w:rPr>
      </w:pPr>
      <w:r w:rsidRPr="006308D4">
        <w:rPr>
          <w:rFonts w:eastAsia="Arial"/>
          <w:sz w:val="24"/>
          <w:szCs w:val="24"/>
        </w:rPr>
        <w:t>nemá v úmyslu nezaplatit daň z přidané hodnoty u zdanitelného plnění podle této smlouvy (dále jen „</w:t>
      </w:r>
      <w:r w:rsidRPr="006E5D0F">
        <w:rPr>
          <w:rFonts w:eastAsia="Arial"/>
          <w:sz w:val="24"/>
          <w:szCs w:val="24"/>
        </w:rPr>
        <w:t>daň</w:t>
      </w:r>
      <w:r w:rsidRPr="006308D4">
        <w:rPr>
          <w:rFonts w:eastAsia="Arial"/>
          <w:sz w:val="24"/>
          <w:szCs w:val="24"/>
        </w:rPr>
        <w:t>“),</w:t>
      </w:r>
    </w:p>
    <w:p w14:paraId="101A604A" w14:textId="77777777" w:rsidR="00E30CB1" w:rsidRPr="006308D4" w:rsidRDefault="00E30CB1" w:rsidP="00E30CB1">
      <w:pPr>
        <w:numPr>
          <w:ilvl w:val="0"/>
          <w:numId w:val="45"/>
        </w:numPr>
        <w:ind w:left="709" w:hanging="283"/>
        <w:jc w:val="both"/>
        <w:rPr>
          <w:rFonts w:eastAsia="Arial"/>
          <w:sz w:val="24"/>
          <w:szCs w:val="24"/>
        </w:rPr>
      </w:pPr>
      <w:proofErr w:type="gramStart"/>
      <w:r w:rsidRPr="006308D4">
        <w:rPr>
          <w:rFonts w:eastAsia="Arial"/>
          <w:sz w:val="24"/>
          <w:szCs w:val="24"/>
        </w:rPr>
        <w:t>mu</w:t>
      </w:r>
      <w:proofErr w:type="gramEnd"/>
      <w:r w:rsidRPr="006308D4">
        <w:rPr>
          <w:rFonts w:eastAsia="Arial"/>
          <w:sz w:val="24"/>
          <w:szCs w:val="24"/>
        </w:rPr>
        <w:t xml:space="preserve"> nejsou známy skutečnosti, nasvědčující tomu, že se dostane do postavení, kdy nemůže daň zaplatit a ani se ke dni podpisu této smlouvy v takovém postavení nenachází,</w:t>
      </w:r>
    </w:p>
    <w:p w14:paraId="5EECB885" w14:textId="77777777" w:rsidR="00E30CB1" w:rsidRPr="006308D4" w:rsidRDefault="00E30CB1" w:rsidP="00E30CB1">
      <w:pPr>
        <w:numPr>
          <w:ilvl w:val="0"/>
          <w:numId w:val="45"/>
        </w:numPr>
        <w:ind w:left="709" w:hanging="283"/>
        <w:jc w:val="both"/>
        <w:rPr>
          <w:rFonts w:eastAsia="Arial"/>
          <w:sz w:val="24"/>
          <w:szCs w:val="24"/>
        </w:rPr>
      </w:pPr>
      <w:r w:rsidRPr="006308D4">
        <w:rPr>
          <w:rFonts w:eastAsia="Arial"/>
          <w:sz w:val="24"/>
          <w:szCs w:val="24"/>
        </w:rPr>
        <w:t>nezkrátí daň nebo nevyláká daňovou výhodu,</w:t>
      </w:r>
    </w:p>
    <w:p w14:paraId="3A6FA4A7" w14:textId="77777777" w:rsidR="00E30CB1" w:rsidRPr="006308D4" w:rsidRDefault="00E30CB1" w:rsidP="00E30CB1">
      <w:pPr>
        <w:numPr>
          <w:ilvl w:val="0"/>
          <w:numId w:val="45"/>
        </w:numPr>
        <w:ind w:left="709" w:hanging="283"/>
        <w:jc w:val="both"/>
        <w:rPr>
          <w:rFonts w:eastAsia="Arial"/>
          <w:sz w:val="24"/>
          <w:szCs w:val="24"/>
        </w:rPr>
      </w:pPr>
      <w:r w:rsidRPr="006308D4">
        <w:rPr>
          <w:rFonts w:eastAsia="Arial"/>
          <w:sz w:val="24"/>
          <w:szCs w:val="24"/>
        </w:rPr>
        <w:t xml:space="preserve">úplata za plnění dle této smlouvy není odchylná od obvyklé ceny </w:t>
      </w:r>
    </w:p>
    <w:p w14:paraId="680C6871" w14:textId="77777777" w:rsidR="00E30CB1" w:rsidRPr="006308D4" w:rsidRDefault="00E30CB1" w:rsidP="00E30CB1">
      <w:pPr>
        <w:numPr>
          <w:ilvl w:val="0"/>
          <w:numId w:val="45"/>
        </w:numPr>
        <w:ind w:left="709" w:hanging="283"/>
        <w:jc w:val="both"/>
        <w:rPr>
          <w:rFonts w:eastAsia="Arial"/>
          <w:sz w:val="24"/>
          <w:szCs w:val="24"/>
        </w:rPr>
      </w:pPr>
      <w:r w:rsidRPr="006308D4">
        <w:rPr>
          <w:rFonts w:eastAsia="Arial"/>
          <w:sz w:val="24"/>
          <w:szCs w:val="24"/>
        </w:rPr>
        <w:t>úplata za plnění dle této smlouvy nebude poskytnuta zcela nebo zčásti bezhotovostním převodem na účet vedený poskytovatelem platebních služeb mimo tuzemsko,</w:t>
      </w:r>
    </w:p>
    <w:p w14:paraId="3F0FA5B8" w14:textId="77777777" w:rsidR="00E30CB1" w:rsidRPr="006308D4" w:rsidRDefault="00E30CB1" w:rsidP="00E30CB1">
      <w:pPr>
        <w:numPr>
          <w:ilvl w:val="0"/>
          <w:numId w:val="45"/>
        </w:numPr>
        <w:ind w:left="709" w:hanging="283"/>
        <w:jc w:val="both"/>
        <w:rPr>
          <w:rFonts w:eastAsia="Arial"/>
          <w:sz w:val="24"/>
          <w:szCs w:val="24"/>
        </w:rPr>
      </w:pPr>
      <w:r w:rsidRPr="006308D4">
        <w:rPr>
          <w:rFonts w:eastAsia="Arial"/>
          <w:sz w:val="24"/>
          <w:szCs w:val="24"/>
        </w:rPr>
        <w:t>nebude nespolehlivým plátcem,</w:t>
      </w:r>
    </w:p>
    <w:p w14:paraId="5655688C" w14:textId="77777777" w:rsidR="00E30CB1" w:rsidRPr="006308D4" w:rsidRDefault="00E30CB1" w:rsidP="00E30CB1">
      <w:pPr>
        <w:numPr>
          <w:ilvl w:val="0"/>
          <w:numId w:val="45"/>
        </w:numPr>
        <w:ind w:left="709" w:hanging="283"/>
        <w:jc w:val="both"/>
        <w:rPr>
          <w:rFonts w:eastAsia="Arial"/>
          <w:sz w:val="24"/>
          <w:szCs w:val="24"/>
        </w:rPr>
      </w:pPr>
      <w:r w:rsidRPr="006308D4">
        <w:rPr>
          <w:rFonts w:eastAsia="Arial"/>
          <w:sz w:val="24"/>
          <w:szCs w:val="24"/>
        </w:rPr>
        <w:t>bude mít u správce daně registrován bankovní účet používaný pro ekonomickou činnost,</w:t>
      </w:r>
    </w:p>
    <w:p w14:paraId="2598A17F" w14:textId="77777777" w:rsidR="00E30CB1" w:rsidRPr="006308D4" w:rsidRDefault="00E30CB1" w:rsidP="00E30CB1">
      <w:pPr>
        <w:numPr>
          <w:ilvl w:val="0"/>
          <w:numId w:val="45"/>
        </w:numPr>
        <w:ind w:left="709" w:hanging="283"/>
        <w:jc w:val="both"/>
        <w:rPr>
          <w:rFonts w:eastAsia="Arial"/>
          <w:sz w:val="24"/>
          <w:szCs w:val="24"/>
        </w:rPr>
      </w:pPr>
      <w:r w:rsidRPr="006308D4">
        <w:rPr>
          <w:rFonts w:eastAsia="Arial"/>
          <w:sz w:val="24"/>
          <w:szCs w:val="24"/>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6B78486C" w14:textId="6D669F15" w:rsidR="00E30CB1" w:rsidRPr="00D13C19" w:rsidRDefault="00E30CB1" w:rsidP="00E30CB1">
      <w:pPr>
        <w:numPr>
          <w:ilvl w:val="0"/>
          <w:numId w:val="45"/>
        </w:numPr>
        <w:ind w:left="709" w:hanging="283"/>
        <w:jc w:val="both"/>
        <w:rPr>
          <w:rFonts w:ascii="Arial" w:eastAsia="Arial" w:hAnsi="Arial" w:cs="Arial"/>
        </w:rPr>
      </w:pPr>
      <w:r w:rsidRPr="006308D4">
        <w:rPr>
          <w:rFonts w:eastAsia="Arial"/>
          <w:sz w:val="24"/>
          <w:szCs w:val="24"/>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14F1EB62" w14:textId="77777777" w:rsidR="00D13C19" w:rsidRPr="00E30CB1" w:rsidRDefault="00D13C19" w:rsidP="00D13C19">
      <w:pPr>
        <w:ind w:left="709"/>
        <w:jc w:val="both"/>
        <w:rPr>
          <w:rFonts w:ascii="Arial" w:eastAsia="Arial" w:hAnsi="Arial" w:cs="Arial"/>
        </w:rPr>
      </w:pPr>
    </w:p>
    <w:p w14:paraId="13161E15" w14:textId="69059660" w:rsidR="00664998" w:rsidRPr="00A76B23" w:rsidRDefault="00664998" w:rsidP="00664998">
      <w:pPr>
        <w:pStyle w:val="Normlnweb"/>
        <w:numPr>
          <w:ilvl w:val="1"/>
          <w:numId w:val="31"/>
        </w:numPr>
        <w:ind w:left="567" w:hanging="567"/>
        <w:jc w:val="both"/>
        <w:rPr>
          <w:color w:val="000000"/>
        </w:rPr>
      </w:pPr>
      <w:r>
        <w:rPr>
          <w:color w:val="000000"/>
        </w:rPr>
        <w:t xml:space="preserve">Nedílnou součástí této smlouvy je její </w:t>
      </w:r>
      <w:r w:rsidRPr="00A76B23">
        <w:rPr>
          <w:color w:val="000000"/>
        </w:rPr>
        <w:t>příloha č. 1 (</w:t>
      </w:r>
      <w:r>
        <w:rPr>
          <w:color w:val="000000"/>
        </w:rPr>
        <w:t>rozdělení díla na části a dle jednotlivých činností</w:t>
      </w:r>
      <w:r w:rsidR="005D00D4">
        <w:rPr>
          <w:color w:val="000000"/>
        </w:rPr>
        <w:t>)</w:t>
      </w:r>
      <w:r w:rsidRPr="00A76B23">
        <w:rPr>
          <w:color w:val="000000"/>
        </w:rPr>
        <w:t>.</w:t>
      </w:r>
    </w:p>
    <w:p w14:paraId="73A222F5" w14:textId="77777777" w:rsidR="00D13C19" w:rsidRDefault="00D13C19" w:rsidP="00D13C19">
      <w:pPr>
        <w:pStyle w:val="Normlnweb"/>
        <w:ind w:left="567"/>
        <w:jc w:val="both"/>
        <w:rPr>
          <w:color w:val="000000"/>
        </w:rPr>
      </w:pPr>
    </w:p>
    <w:p w14:paraId="4F3BCEC2" w14:textId="5FADC729" w:rsidR="00E30CB1" w:rsidRDefault="00E30CB1" w:rsidP="00F352D1">
      <w:pPr>
        <w:pStyle w:val="Normlnweb"/>
        <w:numPr>
          <w:ilvl w:val="1"/>
          <w:numId w:val="31"/>
        </w:numPr>
        <w:ind w:left="567" w:hanging="567"/>
        <w:jc w:val="both"/>
        <w:rPr>
          <w:color w:val="000000"/>
        </w:rPr>
      </w:pPr>
      <w:r w:rsidRPr="00D13C19">
        <w:rPr>
          <w:color w:val="00000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r>
        <w:rPr>
          <w:color w:val="000000"/>
        </w:rPr>
        <w:t>.</w:t>
      </w:r>
    </w:p>
    <w:p w14:paraId="1616492D" w14:textId="77777777" w:rsidR="002B5218" w:rsidRDefault="002B5218" w:rsidP="00E30CB1">
      <w:pPr>
        <w:pStyle w:val="Odstavecseseznamem"/>
        <w:rPr>
          <w:color w:val="000000"/>
        </w:rPr>
      </w:pPr>
    </w:p>
    <w:p w14:paraId="0DFA1521" w14:textId="5D5A2EED" w:rsidR="009E7ED4" w:rsidRDefault="00116B75" w:rsidP="00F352D1">
      <w:pPr>
        <w:pStyle w:val="Normlnweb"/>
        <w:numPr>
          <w:ilvl w:val="1"/>
          <w:numId w:val="31"/>
        </w:numPr>
        <w:ind w:left="567" w:hanging="567"/>
        <w:jc w:val="both"/>
        <w:rPr>
          <w:color w:val="000000"/>
        </w:rPr>
      </w:pPr>
      <w:r w:rsidRPr="009E7ED4">
        <w:rPr>
          <w:color w:val="000000"/>
        </w:rPr>
        <w:t xml:space="preserve">Smluvní strany této smlouvy prohlašují a stvrzují svými podpisy, že mají plnou způsobilost k právním úkonům, a že tuto smlouvu uzavírají svobodně a vážně, že ji neuzavírají v tísni, ani za jinak nápadně nevýhodných podmínek, že si ji řádně přečetly </w:t>
      </w:r>
      <w:r w:rsidR="00594F8D">
        <w:rPr>
          <w:color w:val="000000"/>
        </w:rPr>
        <w:br/>
      </w:r>
      <w:r w:rsidRPr="009E7ED4">
        <w:rPr>
          <w:color w:val="000000"/>
        </w:rPr>
        <w:t>a jsou srozuměny s jejím obsahem.</w:t>
      </w:r>
    </w:p>
    <w:p w14:paraId="0E47B05F" w14:textId="297FF49F" w:rsidR="00116B75" w:rsidRDefault="00E30CB1" w:rsidP="00116B75">
      <w:pPr>
        <w:pStyle w:val="Normlnweb"/>
        <w:numPr>
          <w:ilvl w:val="1"/>
          <w:numId w:val="31"/>
        </w:numPr>
        <w:ind w:left="567" w:hanging="567"/>
        <w:jc w:val="both"/>
        <w:rPr>
          <w:color w:val="000000"/>
        </w:rPr>
      </w:pPr>
      <w:r w:rsidRPr="00D13C19">
        <w:rPr>
          <w:color w:val="000000"/>
        </w:rPr>
        <w:lastRenderedPageBreak/>
        <w:t>V případě, že tato smlouva bude vyhotovena a podepsána v analogové formě, bude vyhotovena ve čtyřech stejnopisech, z nichž objednatel obdrží tři vyhotovení a zhotovitel jedno vyhotovení. V případě, že tato smlouva bude vyhotovena a podepsána v elektronické/digitální podobě, každá smluvní strana ji bude mít k dispozici, a to po jejím podepsání příslušnými elektronickými podpisy oběma smluvními stranami.</w:t>
      </w:r>
    </w:p>
    <w:p w14:paraId="632952E3" w14:textId="77777777" w:rsidR="00D13C19" w:rsidRDefault="00D13C19" w:rsidP="00D13C19">
      <w:pPr>
        <w:pStyle w:val="Odstavecseseznamem"/>
        <w:rPr>
          <w:color w:val="000000"/>
        </w:rPr>
      </w:pPr>
    </w:p>
    <w:p w14:paraId="2CD843BE" w14:textId="77777777" w:rsidR="00D13C19" w:rsidRPr="00D13C19" w:rsidRDefault="00D13C19" w:rsidP="00D13C19">
      <w:pPr>
        <w:pStyle w:val="Normlnweb"/>
        <w:ind w:left="567"/>
        <w:jc w:val="both"/>
        <w:rPr>
          <w:color w:val="000000"/>
        </w:rPr>
      </w:pPr>
    </w:p>
    <w:p w14:paraId="78909333" w14:textId="77777777" w:rsidR="00D47495" w:rsidRPr="004552ED" w:rsidRDefault="00D47495" w:rsidP="00D47495">
      <w:pPr>
        <w:widowControl w:val="0"/>
        <w:pBdr>
          <w:top w:val="single" w:sz="6" w:space="1" w:color="auto"/>
          <w:left w:val="single" w:sz="6" w:space="1" w:color="auto"/>
          <w:bottom w:val="single" w:sz="6" w:space="1" w:color="auto"/>
          <w:right w:val="single" w:sz="6" w:space="1" w:color="auto"/>
        </w:pBdr>
        <w:jc w:val="both"/>
        <w:rPr>
          <w:rFonts w:eastAsia="Calibri"/>
          <w:b/>
          <w:sz w:val="24"/>
          <w:szCs w:val="24"/>
        </w:rPr>
      </w:pPr>
      <w:r w:rsidRPr="004552ED">
        <w:rPr>
          <w:rFonts w:eastAsia="Calibri"/>
          <w:b/>
          <w:sz w:val="24"/>
          <w:szCs w:val="24"/>
        </w:rPr>
        <w:t>Doložka dle § 23 zákona č. 129/2000 Sb., o krajích, ve znění pozdějších předpisů</w:t>
      </w:r>
    </w:p>
    <w:p w14:paraId="753A75C1" w14:textId="77777777" w:rsidR="00624871" w:rsidRPr="004552ED" w:rsidRDefault="00624871" w:rsidP="00624871">
      <w:pPr>
        <w:widowControl w:val="0"/>
        <w:pBdr>
          <w:top w:val="single" w:sz="6" w:space="1" w:color="auto"/>
          <w:left w:val="single" w:sz="6" w:space="1" w:color="auto"/>
          <w:bottom w:val="single" w:sz="6" w:space="1" w:color="auto"/>
          <w:right w:val="single" w:sz="6" w:space="1" w:color="auto"/>
        </w:pBdr>
        <w:jc w:val="both"/>
        <w:rPr>
          <w:rFonts w:eastAsia="Calibri"/>
          <w:sz w:val="24"/>
          <w:szCs w:val="24"/>
        </w:rPr>
      </w:pPr>
      <w:r w:rsidRPr="004552ED">
        <w:rPr>
          <w:rFonts w:eastAsia="Calibri"/>
          <w:sz w:val="24"/>
          <w:szCs w:val="24"/>
        </w:rPr>
        <w:t>Schváleno orgánem kraje:</w:t>
      </w:r>
      <w:r>
        <w:rPr>
          <w:rFonts w:eastAsia="Calibri"/>
          <w:sz w:val="24"/>
          <w:szCs w:val="24"/>
        </w:rPr>
        <w:t xml:space="preserve"> Rada Zlínského kraje</w:t>
      </w:r>
      <w:r w:rsidRPr="004552ED">
        <w:rPr>
          <w:rFonts w:eastAsia="Calibri"/>
          <w:sz w:val="24"/>
          <w:szCs w:val="24"/>
        </w:rPr>
        <w:tab/>
        <w:t xml:space="preserve"> </w:t>
      </w:r>
    </w:p>
    <w:p w14:paraId="5EC4649F" w14:textId="77777777" w:rsidR="00624871" w:rsidRPr="004552ED" w:rsidRDefault="00624871" w:rsidP="00624871">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rPr>
          <w:color w:val="000000"/>
          <w:sz w:val="24"/>
          <w:szCs w:val="24"/>
        </w:rPr>
      </w:pPr>
      <w:r w:rsidRPr="004552ED">
        <w:rPr>
          <w:rFonts w:eastAsia="Calibri"/>
          <w:sz w:val="24"/>
          <w:szCs w:val="24"/>
        </w:rPr>
        <w:t>Datum a číslo jednací:</w:t>
      </w:r>
      <w:r>
        <w:rPr>
          <w:rFonts w:eastAsia="Calibri"/>
          <w:sz w:val="24"/>
          <w:szCs w:val="24"/>
        </w:rPr>
        <w:t xml:space="preserve"> Usnesení č. </w:t>
      </w:r>
      <w:r w:rsidRPr="002838A1">
        <w:rPr>
          <w:rFonts w:eastAsia="Calibri"/>
          <w:sz w:val="24"/>
          <w:szCs w:val="24"/>
        </w:rPr>
        <w:t>0570/R15/23</w:t>
      </w:r>
      <w:r>
        <w:rPr>
          <w:rFonts w:eastAsia="Calibri"/>
          <w:sz w:val="24"/>
          <w:szCs w:val="24"/>
        </w:rPr>
        <w:t xml:space="preserve"> ze dne 5. 6. 2023</w:t>
      </w:r>
      <w:r w:rsidRPr="004552ED">
        <w:rPr>
          <w:rFonts w:eastAsia="Calibri"/>
          <w:sz w:val="24"/>
          <w:szCs w:val="24"/>
        </w:rPr>
        <w:t xml:space="preserve">    </w:t>
      </w:r>
    </w:p>
    <w:p w14:paraId="0E47B061" w14:textId="09DCA2A5" w:rsidR="00116B75" w:rsidRDefault="00116B75" w:rsidP="00116B75">
      <w:pPr>
        <w:pStyle w:val="Normlnweb"/>
        <w:jc w:val="both"/>
        <w:rPr>
          <w:color w:val="000000"/>
        </w:rPr>
      </w:pPr>
    </w:p>
    <w:p w14:paraId="70584504" w14:textId="77777777" w:rsidR="00D13C19" w:rsidRPr="002B08FF" w:rsidRDefault="00D13C19" w:rsidP="00116B75">
      <w:pPr>
        <w:pStyle w:val="Normlnweb"/>
        <w:jc w:val="both"/>
        <w:rPr>
          <w:color w:val="000000"/>
        </w:rPr>
      </w:pPr>
    </w:p>
    <w:p w14:paraId="4D22A28B" w14:textId="77777777" w:rsidR="002732DD" w:rsidRPr="0098163F" w:rsidRDefault="002732DD" w:rsidP="002732DD">
      <w:pPr>
        <w:pStyle w:val="Normlnweb"/>
        <w:tabs>
          <w:tab w:val="left" w:pos="4500"/>
        </w:tabs>
        <w:jc w:val="both"/>
        <w:rPr>
          <w:color w:val="000000"/>
        </w:rPr>
      </w:pPr>
      <w:r w:rsidRPr="002B08FF">
        <w:rPr>
          <w:color w:val="000000"/>
        </w:rPr>
        <w:t>V</w:t>
      </w:r>
      <w:r>
        <w:rPr>
          <w:color w:val="000000"/>
        </w:rPr>
        <w:t xml:space="preserve">e Zlíně </w:t>
      </w:r>
      <w:r w:rsidRPr="002B08FF">
        <w:rPr>
          <w:color w:val="000000"/>
        </w:rPr>
        <w:t>dne</w:t>
      </w:r>
      <w:r>
        <w:rPr>
          <w:color w:val="000000"/>
        </w:rPr>
        <w:t xml:space="preserve">: ……………    </w:t>
      </w:r>
      <w:r w:rsidRPr="002B08FF">
        <w:rPr>
          <w:i/>
          <w:color w:val="000000"/>
        </w:rPr>
        <w:tab/>
      </w:r>
      <w:r>
        <w:rPr>
          <w:i/>
          <w:color w:val="000000"/>
        </w:rPr>
        <w:tab/>
      </w:r>
      <w:r>
        <w:rPr>
          <w:i/>
          <w:color w:val="000000"/>
        </w:rPr>
        <w:tab/>
      </w:r>
      <w:r w:rsidRPr="0098163F">
        <w:rPr>
          <w:color w:val="000000"/>
        </w:rPr>
        <w:t xml:space="preserve">V………….  </w:t>
      </w:r>
      <w:proofErr w:type="gramStart"/>
      <w:r w:rsidRPr="0098163F">
        <w:rPr>
          <w:color w:val="000000"/>
        </w:rPr>
        <w:t>dne</w:t>
      </w:r>
      <w:proofErr w:type="gramEnd"/>
      <w:r w:rsidRPr="0098163F">
        <w:rPr>
          <w:color w:val="000000"/>
        </w:rPr>
        <w:t>: ………….</w:t>
      </w:r>
    </w:p>
    <w:p w14:paraId="44C28DBB" w14:textId="77777777" w:rsidR="002732DD" w:rsidRPr="0098163F" w:rsidRDefault="002732DD" w:rsidP="002732DD">
      <w:pPr>
        <w:pStyle w:val="Normlnweb"/>
        <w:jc w:val="both"/>
        <w:rPr>
          <w:color w:val="000000"/>
        </w:rPr>
      </w:pPr>
    </w:p>
    <w:p w14:paraId="76C41399" w14:textId="77777777" w:rsidR="002732DD" w:rsidRPr="0098163F" w:rsidRDefault="002732DD" w:rsidP="002732DD">
      <w:pPr>
        <w:pStyle w:val="Normlnweb"/>
        <w:jc w:val="both"/>
        <w:rPr>
          <w:color w:val="000000"/>
        </w:rPr>
      </w:pPr>
    </w:p>
    <w:p w14:paraId="5B30DE86" w14:textId="77777777" w:rsidR="002732DD" w:rsidRPr="0098163F" w:rsidRDefault="002732DD" w:rsidP="002732DD">
      <w:pPr>
        <w:pStyle w:val="Normlnweb"/>
        <w:jc w:val="both"/>
        <w:rPr>
          <w:color w:val="000000"/>
        </w:rPr>
      </w:pPr>
      <w:r w:rsidRPr="0098163F">
        <w:rPr>
          <w:color w:val="000000"/>
        </w:rPr>
        <w:t xml:space="preserve"> </w:t>
      </w:r>
    </w:p>
    <w:p w14:paraId="7CD5A3F3" w14:textId="77777777" w:rsidR="002732DD" w:rsidRPr="0098163F" w:rsidRDefault="002732DD" w:rsidP="002732DD">
      <w:pPr>
        <w:pStyle w:val="Normlnweb"/>
        <w:jc w:val="both"/>
        <w:rPr>
          <w:color w:val="000000"/>
        </w:rPr>
      </w:pPr>
      <w:r w:rsidRPr="0098163F">
        <w:rPr>
          <w:color w:val="000000"/>
        </w:rPr>
        <w:tab/>
      </w:r>
      <w:r w:rsidRPr="0098163F">
        <w:rPr>
          <w:color w:val="000000"/>
        </w:rPr>
        <w:tab/>
      </w:r>
      <w:r w:rsidRPr="0098163F">
        <w:rPr>
          <w:color w:val="000000"/>
        </w:rPr>
        <w:tab/>
      </w:r>
      <w:r w:rsidRPr="0098163F">
        <w:rPr>
          <w:color w:val="000000"/>
        </w:rPr>
        <w:tab/>
      </w:r>
      <w:r w:rsidRPr="0098163F">
        <w:rPr>
          <w:color w:val="000000"/>
        </w:rPr>
        <w:tab/>
        <w:t xml:space="preserve"> </w:t>
      </w:r>
    </w:p>
    <w:p w14:paraId="2AFFA959" w14:textId="77777777" w:rsidR="002732DD" w:rsidRPr="0098163F" w:rsidRDefault="002732DD" w:rsidP="002732DD">
      <w:pPr>
        <w:pStyle w:val="Normlnweb"/>
        <w:jc w:val="both"/>
        <w:rPr>
          <w:color w:val="000000"/>
        </w:rPr>
      </w:pPr>
      <w:r w:rsidRPr="0098163F">
        <w:rPr>
          <w:color w:val="000000"/>
        </w:rPr>
        <w:t>……………………………..</w:t>
      </w:r>
      <w:r w:rsidRPr="0098163F">
        <w:rPr>
          <w:color w:val="000000"/>
        </w:rPr>
        <w:tab/>
      </w:r>
      <w:r w:rsidRPr="0098163F">
        <w:rPr>
          <w:color w:val="000000"/>
        </w:rPr>
        <w:tab/>
      </w:r>
      <w:r w:rsidRPr="0098163F">
        <w:rPr>
          <w:color w:val="000000"/>
        </w:rPr>
        <w:tab/>
      </w:r>
      <w:r w:rsidRPr="0098163F">
        <w:rPr>
          <w:color w:val="000000"/>
        </w:rPr>
        <w:tab/>
      </w:r>
      <w:r w:rsidRPr="0098163F">
        <w:rPr>
          <w:color w:val="000000"/>
        </w:rPr>
        <w:tab/>
        <w:t>………………………………</w:t>
      </w:r>
    </w:p>
    <w:p w14:paraId="2D108FC7" w14:textId="77777777" w:rsidR="002732DD" w:rsidRPr="0098163F" w:rsidRDefault="002732DD" w:rsidP="002732DD">
      <w:pPr>
        <w:pStyle w:val="Normlnweb"/>
        <w:tabs>
          <w:tab w:val="left" w:pos="5808"/>
        </w:tabs>
        <w:jc w:val="both"/>
        <w:rPr>
          <w:color w:val="000000"/>
        </w:rPr>
      </w:pPr>
      <w:r w:rsidRPr="0098163F">
        <w:rPr>
          <w:color w:val="000000"/>
        </w:rPr>
        <w:t xml:space="preserve">Za Zlínský kraj                                                                      </w:t>
      </w:r>
      <w:r>
        <w:t xml:space="preserve">Za </w:t>
      </w:r>
      <w:proofErr w:type="spellStart"/>
      <w:r>
        <w:t>ENVItech</w:t>
      </w:r>
      <w:proofErr w:type="spellEnd"/>
      <w:r>
        <w:t xml:space="preserve"> Bohemia s.r.o.</w:t>
      </w:r>
    </w:p>
    <w:p w14:paraId="6F6893F7" w14:textId="77777777" w:rsidR="002732DD" w:rsidRDefault="002732DD" w:rsidP="002732DD">
      <w:pPr>
        <w:pStyle w:val="Normlnweb"/>
        <w:tabs>
          <w:tab w:val="left" w:pos="5808"/>
        </w:tabs>
        <w:jc w:val="both"/>
        <w:rPr>
          <w:color w:val="000000"/>
        </w:rPr>
      </w:pPr>
      <w:r w:rsidRPr="0098163F">
        <w:rPr>
          <w:color w:val="000000"/>
        </w:rPr>
        <w:t xml:space="preserve">Ing. Radim Holiš                                                                   </w:t>
      </w:r>
      <w:r>
        <w:t>Ing. Vladimír Adamec</w:t>
      </w:r>
    </w:p>
    <w:p w14:paraId="1A01604C" w14:textId="77777777" w:rsidR="002732DD" w:rsidRPr="00FA659F" w:rsidRDefault="002732DD" w:rsidP="002732DD">
      <w:pPr>
        <w:pStyle w:val="Normlnweb"/>
        <w:jc w:val="both"/>
        <w:rPr>
          <w:iCs/>
          <w:color w:val="000000"/>
        </w:rPr>
      </w:pPr>
      <w:r>
        <w:rPr>
          <w:color w:val="000000"/>
        </w:rPr>
        <w:t>hejtman</w:t>
      </w:r>
      <w:r w:rsidRPr="00FA659F">
        <w:rPr>
          <w:color w:val="000000"/>
        </w:rPr>
        <w:tab/>
      </w:r>
      <w:r w:rsidRPr="00FA659F">
        <w:rPr>
          <w:color w:val="000000"/>
        </w:rPr>
        <w:tab/>
      </w:r>
      <w:r>
        <w:rPr>
          <w:color w:val="000000"/>
        </w:rPr>
        <w:t xml:space="preserve">  </w:t>
      </w:r>
      <w:r w:rsidRPr="00FA659F">
        <w:rPr>
          <w:color w:val="000000"/>
        </w:rPr>
        <w:tab/>
      </w:r>
      <w:r w:rsidRPr="00FA659F">
        <w:rPr>
          <w:iCs/>
          <w:color w:val="000000"/>
        </w:rPr>
        <w:tab/>
        <w:t xml:space="preserve"> </w:t>
      </w:r>
      <w:r>
        <w:rPr>
          <w:iCs/>
          <w:color w:val="000000"/>
        </w:rPr>
        <w:tab/>
      </w:r>
      <w:r>
        <w:rPr>
          <w:iCs/>
          <w:color w:val="000000"/>
        </w:rPr>
        <w:tab/>
      </w:r>
      <w:r>
        <w:rPr>
          <w:iCs/>
          <w:color w:val="000000"/>
        </w:rPr>
        <w:tab/>
      </w:r>
      <w:r w:rsidRPr="00D27A2B">
        <w:rPr>
          <w:iCs/>
          <w:color w:val="000000"/>
        </w:rPr>
        <w:t>jednatel</w:t>
      </w:r>
    </w:p>
    <w:p w14:paraId="41D7F6EF" w14:textId="77777777" w:rsidR="002732DD" w:rsidRDefault="002732DD" w:rsidP="002732DD">
      <w:pPr>
        <w:pStyle w:val="Normlnweb"/>
        <w:jc w:val="both"/>
        <w:rPr>
          <w:iCs/>
          <w:color w:val="000000"/>
        </w:rPr>
      </w:pPr>
    </w:p>
    <w:p w14:paraId="152918ED" w14:textId="77777777" w:rsidR="002732DD" w:rsidRDefault="002732DD" w:rsidP="002732DD">
      <w:pPr>
        <w:pStyle w:val="Normlnweb"/>
        <w:jc w:val="both"/>
        <w:rPr>
          <w:iCs/>
          <w:color w:val="000000"/>
        </w:rPr>
      </w:pPr>
      <w:r w:rsidRPr="00FA659F">
        <w:rPr>
          <w:iCs/>
          <w:color w:val="000000"/>
        </w:rPr>
        <w:tab/>
      </w:r>
      <w:r w:rsidRPr="00FA659F">
        <w:rPr>
          <w:iCs/>
          <w:color w:val="000000"/>
        </w:rPr>
        <w:tab/>
      </w:r>
      <w:r w:rsidRPr="00FA659F">
        <w:rPr>
          <w:iCs/>
          <w:color w:val="000000"/>
        </w:rPr>
        <w:tab/>
      </w:r>
      <w:r w:rsidRPr="00FA659F">
        <w:rPr>
          <w:iCs/>
          <w:color w:val="000000"/>
        </w:rPr>
        <w:tab/>
        <w:t xml:space="preserve">           </w:t>
      </w:r>
      <w:r w:rsidRPr="00FA659F">
        <w:rPr>
          <w:iCs/>
          <w:color w:val="000000"/>
        </w:rPr>
        <w:tab/>
      </w:r>
      <w:r w:rsidRPr="00FA659F">
        <w:rPr>
          <w:iCs/>
          <w:color w:val="000000"/>
        </w:rPr>
        <w:tab/>
      </w:r>
      <w:r w:rsidRPr="00FA659F">
        <w:rPr>
          <w:iCs/>
          <w:color w:val="000000"/>
        </w:rPr>
        <w:tab/>
      </w:r>
      <w:r w:rsidRPr="00FA659F">
        <w:rPr>
          <w:iCs/>
          <w:color w:val="000000"/>
        </w:rPr>
        <w:tab/>
      </w:r>
    </w:p>
    <w:p w14:paraId="64ADF75D" w14:textId="77777777" w:rsidR="002732DD" w:rsidRDefault="002732DD" w:rsidP="002732DD">
      <w:pPr>
        <w:pStyle w:val="Normlnweb"/>
        <w:jc w:val="both"/>
        <w:rPr>
          <w:iCs/>
          <w:color w:val="000000"/>
        </w:rPr>
      </w:pPr>
    </w:p>
    <w:p w14:paraId="00F79EA1" w14:textId="77777777" w:rsidR="002732DD" w:rsidRDefault="002732DD" w:rsidP="002732DD">
      <w:pPr>
        <w:pStyle w:val="Normlnweb"/>
        <w:jc w:val="both"/>
        <w:rPr>
          <w:iCs/>
          <w:color w:val="000000"/>
        </w:rPr>
      </w:pPr>
    </w:p>
    <w:p w14:paraId="368D32EC" w14:textId="77777777" w:rsidR="002732DD" w:rsidRDefault="002732DD" w:rsidP="002732DD">
      <w:pPr>
        <w:pStyle w:val="Normlnweb"/>
        <w:jc w:val="both"/>
        <w:rPr>
          <w:iCs/>
          <w:color w:val="000000"/>
        </w:rPr>
      </w:pPr>
    </w:p>
    <w:p w14:paraId="61E7568F" w14:textId="77777777" w:rsidR="002732DD" w:rsidRPr="0098163F" w:rsidRDefault="002732DD" w:rsidP="002732DD">
      <w:pPr>
        <w:pStyle w:val="Normlnweb"/>
        <w:tabs>
          <w:tab w:val="left" w:pos="4500"/>
        </w:tabs>
        <w:jc w:val="both"/>
        <w:rPr>
          <w:color w:val="000000"/>
        </w:rPr>
      </w:pPr>
      <w:r w:rsidRPr="0098163F">
        <w:rPr>
          <w:color w:val="000000"/>
        </w:rPr>
        <w:t xml:space="preserve">V………….  </w:t>
      </w:r>
      <w:proofErr w:type="gramStart"/>
      <w:r w:rsidRPr="0098163F">
        <w:rPr>
          <w:color w:val="000000"/>
        </w:rPr>
        <w:t>dne</w:t>
      </w:r>
      <w:proofErr w:type="gramEnd"/>
      <w:r w:rsidRPr="0098163F">
        <w:rPr>
          <w:color w:val="000000"/>
        </w:rPr>
        <w:t>: ………….</w:t>
      </w:r>
      <w:r w:rsidRPr="002B08FF">
        <w:rPr>
          <w:i/>
          <w:color w:val="000000"/>
        </w:rPr>
        <w:tab/>
      </w:r>
      <w:r>
        <w:rPr>
          <w:i/>
          <w:color w:val="000000"/>
        </w:rPr>
        <w:tab/>
      </w:r>
      <w:r>
        <w:rPr>
          <w:i/>
          <w:color w:val="000000"/>
        </w:rPr>
        <w:tab/>
      </w:r>
    </w:p>
    <w:p w14:paraId="02F0948E" w14:textId="77777777" w:rsidR="002732DD" w:rsidRPr="0098163F" w:rsidRDefault="002732DD" w:rsidP="002732DD">
      <w:pPr>
        <w:pStyle w:val="Normlnweb"/>
        <w:jc w:val="both"/>
        <w:rPr>
          <w:color w:val="000000"/>
        </w:rPr>
      </w:pPr>
    </w:p>
    <w:p w14:paraId="627FAE93" w14:textId="77777777" w:rsidR="002732DD" w:rsidRPr="0098163F" w:rsidRDefault="002732DD" w:rsidP="002732DD">
      <w:pPr>
        <w:pStyle w:val="Normlnweb"/>
        <w:jc w:val="both"/>
        <w:rPr>
          <w:color w:val="000000"/>
        </w:rPr>
      </w:pPr>
    </w:p>
    <w:p w14:paraId="575936F0" w14:textId="77777777" w:rsidR="002732DD" w:rsidRPr="0098163F" w:rsidRDefault="002732DD" w:rsidP="002732DD">
      <w:pPr>
        <w:pStyle w:val="Normlnweb"/>
        <w:jc w:val="both"/>
        <w:rPr>
          <w:color w:val="000000"/>
        </w:rPr>
      </w:pPr>
      <w:r w:rsidRPr="0098163F">
        <w:rPr>
          <w:color w:val="000000"/>
        </w:rPr>
        <w:t xml:space="preserve"> </w:t>
      </w:r>
    </w:p>
    <w:p w14:paraId="149D777F" w14:textId="77777777" w:rsidR="002732DD" w:rsidRPr="0098163F" w:rsidRDefault="002732DD" w:rsidP="002732DD">
      <w:pPr>
        <w:pStyle w:val="Normlnweb"/>
        <w:jc w:val="both"/>
        <w:rPr>
          <w:color w:val="000000"/>
        </w:rPr>
      </w:pPr>
      <w:r w:rsidRPr="0098163F">
        <w:rPr>
          <w:color w:val="000000"/>
        </w:rPr>
        <w:tab/>
      </w:r>
      <w:r w:rsidRPr="0098163F">
        <w:rPr>
          <w:color w:val="000000"/>
        </w:rPr>
        <w:tab/>
      </w:r>
      <w:r w:rsidRPr="0098163F">
        <w:rPr>
          <w:color w:val="000000"/>
        </w:rPr>
        <w:tab/>
      </w:r>
      <w:r w:rsidRPr="0098163F">
        <w:rPr>
          <w:color w:val="000000"/>
        </w:rPr>
        <w:tab/>
      </w:r>
      <w:r w:rsidRPr="0098163F">
        <w:rPr>
          <w:color w:val="000000"/>
        </w:rPr>
        <w:tab/>
        <w:t xml:space="preserve"> </w:t>
      </w:r>
    </w:p>
    <w:p w14:paraId="77FE0299" w14:textId="77777777" w:rsidR="002732DD" w:rsidRPr="0098163F" w:rsidRDefault="002732DD" w:rsidP="002732DD">
      <w:pPr>
        <w:pStyle w:val="Normlnweb"/>
        <w:jc w:val="both"/>
        <w:rPr>
          <w:color w:val="000000"/>
        </w:rPr>
      </w:pPr>
      <w:r w:rsidRPr="0098163F">
        <w:rPr>
          <w:color w:val="000000"/>
        </w:rPr>
        <w:t>……………………………..</w:t>
      </w:r>
      <w:r w:rsidRPr="0098163F">
        <w:rPr>
          <w:color w:val="000000"/>
        </w:rPr>
        <w:tab/>
      </w:r>
      <w:r w:rsidRPr="0098163F">
        <w:rPr>
          <w:color w:val="000000"/>
        </w:rPr>
        <w:tab/>
      </w:r>
      <w:r w:rsidRPr="0098163F">
        <w:rPr>
          <w:color w:val="000000"/>
        </w:rPr>
        <w:tab/>
      </w:r>
      <w:r w:rsidRPr="0098163F">
        <w:rPr>
          <w:color w:val="000000"/>
        </w:rPr>
        <w:tab/>
      </w:r>
    </w:p>
    <w:p w14:paraId="66B6A203" w14:textId="77777777" w:rsidR="002732DD" w:rsidRDefault="002732DD" w:rsidP="002732DD">
      <w:pPr>
        <w:pStyle w:val="Normlnweb"/>
        <w:tabs>
          <w:tab w:val="left" w:pos="5808"/>
        </w:tabs>
        <w:jc w:val="both"/>
      </w:pPr>
      <w:r>
        <w:t>Za Centrum dopravního výzkumu, v. v. i.</w:t>
      </w:r>
    </w:p>
    <w:p w14:paraId="077245CE" w14:textId="77777777" w:rsidR="002732DD" w:rsidRDefault="002732DD" w:rsidP="002732DD">
      <w:pPr>
        <w:pStyle w:val="Normlnweb"/>
        <w:jc w:val="both"/>
      </w:pPr>
      <w:r>
        <w:t>Ing. Jindřich Frič, Ph.D.</w:t>
      </w:r>
    </w:p>
    <w:p w14:paraId="45EC94DA" w14:textId="77777777" w:rsidR="002732DD" w:rsidRPr="00FA659F" w:rsidRDefault="002732DD" w:rsidP="002732DD">
      <w:pPr>
        <w:pStyle w:val="Normlnweb"/>
        <w:jc w:val="both"/>
        <w:rPr>
          <w:iCs/>
          <w:color w:val="000000"/>
        </w:rPr>
      </w:pPr>
      <w:r>
        <w:t>ředitel</w:t>
      </w:r>
      <w:r w:rsidRPr="00FA659F">
        <w:rPr>
          <w:color w:val="000000"/>
        </w:rPr>
        <w:tab/>
      </w:r>
      <w:r w:rsidRPr="00FA659F">
        <w:rPr>
          <w:color w:val="000000"/>
        </w:rPr>
        <w:tab/>
      </w:r>
      <w:r>
        <w:rPr>
          <w:color w:val="000000"/>
        </w:rPr>
        <w:t xml:space="preserve">  </w:t>
      </w:r>
      <w:r w:rsidRPr="00FA659F">
        <w:rPr>
          <w:color w:val="000000"/>
        </w:rPr>
        <w:tab/>
      </w:r>
      <w:r w:rsidRPr="00FA659F">
        <w:rPr>
          <w:iCs/>
          <w:color w:val="000000"/>
        </w:rPr>
        <w:tab/>
        <w:t xml:space="preserve"> </w:t>
      </w:r>
      <w:r>
        <w:rPr>
          <w:iCs/>
          <w:color w:val="000000"/>
        </w:rPr>
        <w:tab/>
      </w:r>
      <w:r>
        <w:rPr>
          <w:iCs/>
          <w:color w:val="000000"/>
        </w:rPr>
        <w:tab/>
      </w:r>
      <w:r>
        <w:rPr>
          <w:iCs/>
          <w:color w:val="000000"/>
        </w:rPr>
        <w:tab/>
      </w:r>
    </w:p>
    <w:p w14:paraId="20173EB2" w14:textId="77777777" w:rsidR="002732DD" w:rsidRDefault="002732DD" w:rsidP="002732DD">
      <w:pPr>
        <w:pStyle w:val="Normlnweb"/>
        <w:jc w:val="both"/>
        <w:rPr>
          <w:iCs/>
          <w:color w:val="000000"/>
        </w:rPr>
      </w:pPr>
    </w:p>
    <w:p w14:paraId="0E47B06B" w14:textId="5BF7D13B" w:rsidR="000362D8" w:rsidRDefault="00D47495" w:rsidP="00D332DC">
      <w:pPr>
        <w:pStyle w:val="Normlnweb"/>
        <w:jc w:val="both"/>
        <w:rPr>
          <w:iCs/>
          <w:color w:val="000000"/>
        </w:rPr>
      </w:pPr>
      <w:r w:rsidRPr="00FA659F">
        <w:rPr>
          <w:iCs/>
          <w:color w:val="000000"/>
        </w:rPr>
        <w:tab/>
      </w:r>
      <w:r w:rsidRPr="00FA659F">
        <w:rPr>
          <w:iCs/>
          <w:color w:val="000000"/>
        </w:rPr>
        <w:tab/>
      </w:r>
      <w:r w:rsidRPr="00FA659F">
        <w:rPr>
          <w:iCs/>
          <w:color w:val="000000"/>
        </w:rPr>
        <w:tab/>
      </w:r>
      <w:r w:rsidRPr="00FA659F">
        <w:rPr>
          <w:iCs/>
          <w:color w:val="000000"/>
        </w:rPr>
        <w:tab/>
      </w:r>
      <w:r w:rsidRPr="00FA659F">
        <w:rPr>
          <w:iCs/>
          <w:color w:val="000000"/>
        </w:rPr>
        <w:tab/>
        <w:t xml:space="preserve">           </w:t>
      </w:r>
      <w:r w:rsidR="00FA659F" w:rsidRPr="00FA659F">
        <w:rPr>
          <w:iCs/>
          <w:color w:val="000000"/>
        </w:rPr>
        <w:tab/>
      </w:r>
      <w:r w:rsidR="00FA659F" w:rsidRPr="00FA659F">
        <w:rPr>
          <w:iCs/>
          <w:color w:val="000000"/>
        </w:rPr>
        <w:tab/>
      </w:r>
      <w:r w:rsidR="00FA659F" w:rsidRPr="00FA659F">
        <w:rPr>
          <w:iCs/>
          <w:color w:val="000000"/>
        </w:rPr>
        <w:tab/>
      </w:r>
      <w:r w:rsidR="00FA659F" w:rsidRPr="00FA659F">
        <w:rPr>
          <w:iCs/>
          <w:color w:val="000000"/>
        </w:rPr>
        <w:tab/>
      </w:r>
    </w:p>
    <w:p w14:paraId="511738ED" w14:textId="2E3AE2EF" w:rsidR="00400BF2" w:rsidRDefault="00400BF2" w:rsidP="00D332DC">
      <w:pPr>
        <w:pStyle w:val="Normlnweb"/>
        <w:jc w:val="both"/>
        <w:rPr>
          <w:iCs/>
          <w:color w:val="000000"/>
        </w:rPr>
      </w:pPr>
    </w:p>
    <w:p w14:paraId="2420AC3D" w14:textId="0371AAE5" w:rsidR="00400BF2" w:rsidRDefault="00400BF2" w:rsidP="00D332DC">
      <w:pPr>
        <w:pStyle w:val="Normlnweb"/>
        <w:jc w:val="both"/>
        <w:rPr>
          <w:iCs/>
          <w:color w:val="000000"/>
        </w:rPr>
      </w:pPr>
    </w:p>
    <w:p w14:paraId="3AB5B5F5" w14:textId="17B02D2E" w:rsidR="00400BF2" w:rsidRDefault="00400BF2" w:rsidP="00D332DC">
      <w:pPr>
        <w:pStyle w:val="Normlnweb"/>
        <w:jc w:val="both"/>
        <w:rPr>
          <w:iCs/>
          <w:color w:val="000000"/>
        </w:rPr>
      </w:pPr>
    </w:p>
    <w:p w14:paraId="5CC1FC80" w14:textId="51B14AD1" w:rsidR="00400BF2" w:rsidRDefault="00624871" w:rsidP="00D332DC">
      <w:pPr>
        <w:pStyle w:val="Normlnweb"/>
        <w:jc w:val="both"/>
        <w:rPr>
          <w:iCs/>
          <w:color w:val="000000"/>
        </w:rPr>
      </w:pPr>
      <w:r>
        <w:rPr>
          <w:color w:val="000000"/>
        </w:rPr>
        <w:t xml:space="preserve">Kontroloval:  </w:t>
      </w:r>
    </w:p>
    <w:p w14:paraId="75E7ED41" w14:textId="4AB90624" w:rsidR="00400BF2" w:rsidRDefault="00400BF2" w:rsidP="00D332DC">
      <w:pPr>
        <w:pStyle w:val="Normlnweb"/>
        <w:jc w:val="both"/>
        <w:rPr>
          <w:iCs/>
          <w:color w:val="000000"/>
        </w:rPr>
      </w:pPr>
    </w:p>
    <w:p w14:paraId="372D64FA" w14:textId="06C8AA7C" w:rsidR="00400BF2" w:rsidRDefault="00400BF2" w:rsidP="00D332DC">
      <w:pPr>
        <w:pStyle w:val="Normlnweb"/>
        <w:jc w:val="both"/>
        <w:rPr>
          <w:iCs/>
          <w:color w:val="000000"/>
        </w:rPr>
      </w:pPr>
    </w:p>
    <w:p w14:paraId="5B410AD2" w14:textId="3C006A40" w:rsidR="00400BF2" w:rsidRDefault="00400BF2" w:rsidP="00D332DC">
      <w:pPr>
        <w:pStyle w:val="Normlnweb"/>
        <w:jc w:val="both"/>
        <w:rPr>
          <w:iCs/>
          <w:color w:val="000000"/>
        </w:rPr>
      </w:pPr>
    </w:p>
    <w:p w14:paraId="76F8FFD3" w14:textId="3C41B6B8" w:rsidR="00702F0F" w:rsidRDefault="00702F0F" w:rsidP="00D332DC">
      <w:pPr>
        <w:pStyle w:val="Normlnweb"/>
        <w:jc w:val="both"/>
        <w:rPr>
          <w:iCs/>
          <w:color w:val="000000"/>
        </w:rPr>
      </w:pPr>
    </w:p>
    <w:p w14:paraId="400B78B4" w14:textId="2327E2AE" w:rsidR="00702F0F" w:rsidRDefault="00702F0F" w:rsidP="00D332DC">
      <w:pPr>
        <w:pStyle w:val="Normlnweb"/>
        <w:jc w:val="both"/>
        <w:rPr>
          <w:iCs/>
          <w:color w:val="000000"/>
        </w:rPr>
      </w:pPr>
    </w:p>
    <w:p w14:paraId="4C2FE914" w14:textId="227754E4" w:rsidR="00702F0F" w:rsidRDefault="00702F0F" w:rsidP="00D332DC">
      <w:pPr>
        <w:pStyle w:val="Normlnweb"/>
        <w:jc w:val="both"/>
        <w:rPr>
          <w:iCs/>
          <w:color w:val="000000"/>
        </w:rPr>
      </w:pPr>
    </w:p>
    <w:p w14:paraId="57008033" w14:textId="3D36194E" w:rsidR="00702F0F" w:rsidRDefault="00702F0F" w:rsidP="00D332DC">
      <w:pPr>
        <w:pStyle w:val="Normlnweb"/>
        <w:jc w:val="both"/>
        <w:rPr>
          <w:iCs/>
          <w:color w:val="000000"/>
        </w:rPr>
      </w:pPr>
    </w:p>
    <w:p w14:paraId="5F7596C8" w14:textId="5D9FE199" w:rsidR="005D00D4" w:rsidRDefault="005D00D4" w:rsidP="00D332DC">
      <w:pPr>
        <w:pStyle w:val="Normlnweb"/>
        <w:jc w:val="both"/>
        <w:rPr>
          <w:iCs/>
          <w:color w:val="000000"/>
        </w:rPr>
      </w:pPr>
    </w:p>
    <w:p w14:paraId="599E9E92" w14:textId="6CC8ADA7" w:rsidR="005D00D4" w:rsidRDefault="005D00D4" w:rsidP="00D332DC">
      <w:pPr>
        <w:pStyle w:val="Normlnweb"/>
        <w:jc w:val="both"/>
        <w:rPr>
          <w:iCs/>
          <w:color w:val="000000"/>
        </w:rPr>
      </w:pPr>
    </w:p>
    <w:p w14:paraId="604F1902" w14:textId="4C1AB836" w:rsidR="00400BF2" w:rsidRPr="005D00D4" w:rsidRDefault="00400BF2" w:rsidP="00D332DC">
      <w:pPr>
        <w:pStyle w:val="Normlnweb"/>
        <w:jc w:val="both"/>
        <w:rPr>
          <w:iCs/>
          <w:color w:val="000000"/>
        </w:rPr>
      </w:pPr>
      <w:r w:rsidRPr="005D00D4">
        <w:rPr>
          <w:iCs/>
          <w:color w:val="000000"/>
        </w:rPr>
        <w:lastRenderedPageBreak/>
        <w:t>Příloha č. 1 smlouvy</w:t>
      </w:r>
    </w:p>
    <w:p w14:paraId="3819CEA1" w14:textId="77777777" w:rsidR="00400BF2" w:rsidRPr="005D00D4" w:rsidRDefault="00400BF2" w:rsidP="00D332DC">
      <w:pPr>
        <w:pStyle w:val="Normlnweb"/>
        <w:jc w:val="both"/>
        <w:rPr>
          <w:iCs/>
          <w:color w:val="000000"/>
        </w:rPr>
      </w:pPr>
    </w:p>
    <w:p w14:paraId="174E6FCA" w14:textId="77777777" w:rsidR="00664998" w:rsidRPr="005D00D4" w:rsidRDefault="00664998" w:rsidP="00664998">
      <w:pPr>
        <w:rPr>
          <w:rFonts w:ascii="Arial" w:hAnsi="Arial" w:cs="Arial"/>
          <w:b/>
        </w:rPr>
      </w:pPr>
      <w:r w:rsidRPr="005D00D4">
        <w:rPr>
          <w:rFonts w:ascii="Arial" w:hAnsi="Arial" w:cs="Arial"/>
          <w:b/>
        </w:rPr>
        <w:t xml:space="preserve">Rozdělení díla na části a dle jednotlivých činností </w:t>
      </w:r>
    </w:p>
    <w:p w14:paraId="37234EEE" w14:textId="77777777" w:rsidR="00664998" w:rsidRPr="005D00D4" w:rsidRDefault="00664998" w:rsidP="00664998">
      <w:pPr>
        <w:rPr>
          <w:rFonts w:ascii="Arial" w:hAnsi="Arial" w:cs="Arial"/>
          <w:b/>
        </w:rPr>
      </w:pPr>
    </w:p>
    <w:p w14:paraId="6097E34A" w14:textId="77777777" w:rsidR="00664998" w:rsidRPr="005D00D4" w:rsidRDefault="00664998" w:rsidP="00664998">
      <w:pPr>
        <w:rPr>
          <w:rFonts w:ascii="Arial" w:hAnsi="Arial" w:cs="Arial"/>
          <w:b/>
        </w:rPr>
      </w:pPr>
      <w:r w:rsidRPr="005D00D4">
        <w:rPr>
          <w:rFonts w:ascii="Arial" w:hAnsi="Arial" w:cs="Arial"/>
          <w:b/>
          <w:u w:val="single"/>
        </w:rPr>
        <w:t>První část díla</w:t>
      </w:r>
      <w:r w:rsidRPr="005D00D4">
        <w:rPr>
          <w:rFonts w:ascii="Arial" w:hAnsi="Arial" w:cs="Arial"/>
          <w:b/>
        </w:rPr>
        <w:t xml:space="preserve"> zahrnuje následující činností, které budou provedeny v období </w:t>
      </w:r>
      <w:r w:rsidRPr="005D00D4">
        <w:rPr>
          <w:rFonts w:ascii="Arial" w:hAnsi="Arial" w:cs="Arial"/>
          <w:b/>
          <w:u w:val="single"/>
        </w:rPr>
        <w:t>od</w:t>
      </w:r>
      <w:r w:rsidRPr="005D00D4">
        <w:rPr>
          <w:rFonts w:ascii="Arial" w:hAnsi="Arial" w:cs="Arial"/>
          <w:b/>
        </w:rPr>
        <w:t xml:space="preserve"> nabytí účinnosti smlouvy </w:t>
      </w:r>
      <w:r w:rsidRPr="005D00D4">
        <w:rPr>
          <w:rFonts w:ascii="Arial" w:hAnsi="Arial" w:cs="Arial"/>
          <w:b/>
          <w:u w:val="single"/>
        </w:rPr>
        <w:t>do</w:t>
      </w:r>
      <w:r w:rsidRPr="005D00D4">
        <w:rPr>
          <w:rFonts w:ascii="Arial" w:hAnsi="Arial" w:cs="Arial"/>
          <w:b/>
        </w:rPr>
        <w:t xml:space="preserve"> 6 měsíců od nabytí účinnosti smlouvy:</w:t>
      </w:r>
    </w:p>
    <w:p w14:paraId="4ABA3086" w14:textId="77777777" w:rsidR="00BA17E9" w:rsidRPr="005D00D4" w:rsidRDefault="00BA17E9" w:rsidP="00F0202E">
      <w:pPr>
        <w:rPr>
          <w:rFonts w:ascii="Arial" w:hAnsi="Arial" w:cs="Arial"/>
          <w:b/>
        </w:rPr>
      </w:pPr>
    </w:p>
    <w:p w14:paraId="05909D01" w14:textId="12F2490D" w:rsidR="00F0202E" w:rsidRPr="005D00D4" w:rsidRDefault="00F0202E" w:rsidP="00F0202E">
      <w:pPr>
        <w:pStyle w:val="Odstavecseseznamem"/>
        <w:numPr>
          <w:ilvl w:val="0"/>
          <w:numId w:val="48"/>
        </w:numPr>
        <w:spacing w:after="160" w:line="259" w:lineRule="auto"/>
        <w:rPr>
          <w:rFonts w:ascii="Arial" w:hAnsi="Arial" w:cs="Arial"/>
        </w:rPr>
      </w:pPr>
      <w:r w:rsidRPr="005D00D4">
        <w:rPr>
          <w:rFonts w:ascii="Arial" w:hAnsi="Arial" w:cs="Arial"/>
        </w:rPr>
        <w:t xml:space="preserve">Vytvoření webové stránky pro </w:t>
      </w:r>
      <w:r w:rsidR="00D44245" w:rsidRPr="005D00D4">
        <w:rPr>
          <w:rFonts w:ascii="Arial" w:hAnsi="Arial" w:cs="Arial"/>
        </w:rPr>
        <w:t xml:space="preserve">informování obyvatel o projektu v rozsahu min. dle </w:t>
      </w:r>
      <w:r w:rsidR="009253C6" w:rsidRPr="005D00D4">
        <w:rPr>
          <w:rFonts w:ascii="Arial" w:hAnsi="Arial" w:cs="Arial"/>
        </w:rPr>
        <w:t>odst.</w:t>
      </w:r>
      <w:r w:rsidR="00D44245" w:rsidRPr="005D00D4">
        <w:rPr>
          <w:rFonts w:ascii="Arial" w:hAnsi="Arial" w:cs="Arial"/>
        </w:rPr>
        <w:t xml:space="preserve"> 2.4 této smlouvy</w:t>
      </w:r>
      <w:r w:rsidR="00187077" w:rsidRPr="005D00D4">
        <w:rPr>
          <w:rFonts w:ascii="Arial" w:hAnsi="Arial" w:cs="Arial"/>
        </w:rPr>
        <w:t>**</w:t>
      </w:r>
      <w:r w:rsidRPr="005D00D4">
        <w:rPr>
          <w:rFonts w:ascii="Arial" w:hAnsi="Arial" w:cs="Arial"/>
        </w:rPr>
        <w:t xml:space="preserve"> </w:t>
      </w:r>
    </w:p>
    <w:p w14:paraId="17E3E8B0" w14:textId="73E93097" w:rsidR="00F0202E" w:rsidRPr="005D00D4" w:rsidRDefault="00F0202E" w:rsidP="00F0202E">
      <w:pPr>
        <w:pStyle w:val="Odstavecseseznamem"/>
        <w:numPr>
          <w:ilvl w:val="0"/>
          <w:numId w:val="48"/>
        </w:numPr>
        <w:spacing w:after="160" w:line="259" w:lineRule="auto"/>
        <w:rPr>
          <w:rFonts w:ascii="Arial" w:hAnsi="Arial" w:cs="Arial"/>
        </w:rPr>
      </w:pPr>
      <w:r w:rsidRPr="005D00D4">
        <w:rPr>
          <w:rFonts w:ascii="Arial" w:hAnsi="Arial" w:cs="Arial"/>
        </w:rPr>
        <w:t>Organizace semináře k výsledkům měření</w:t>
      </w:r>
      <w:r w:rsidR="00D44245" w:rsidRPr="005D00D4">
        <w:rPr>
          <w:rFonts w:ascii="Arial" w:hAnsi="Arial" w:cs="Arial"/>
        </w:rPr>
        <w:t xml:space="preserve"> v rozsahu min. </w:t>
      </w:r>
      <w:r w:rsidR="009253C6" w:rsidRPr="005D00D4">
        <w:rPr>
          <w:rFonts w:ascii="Arial" w:hAnsi="Arial" w:cs="Arial"/>
        </w:rPr>
        <w:t>odst.</w:t>
      </w:r>
      <w:r w:rsidR="00D44245" w:rsidRPr="005D00D4">
        <w:rPr>
          <w:rFonts w:ascii="Arial" w:hAnsi="Arial" w:cs="Arial"/>
        </w:rPr>
        <w:t xml:space="preserve"> 2.4 této smlouvy</w:t>
      </w:r>
      <w:r w:rsidR="00187077" w:rsidRPr="005D00D4">
        <w:rPr>
          <w:rFonts w:ascii="Arial" w:hAnsi="Arial" w:cs="Arial"/>
        </w:rPr>
        <w:t>**</w:t>
      </w:r>
    </w:p>
    <w:p w14:paraId="6EFB57DD" w14:textId="57DB6D62" w:rsidR="00664998" w:rsidRPr="005D00D4" w:rsidRDefault="00664998" w:rsidP="00F0202E">
      <w:pPr>
        <w:pStyle w:val="Odstavecseseznamem"/>
        <w:numPr>
          <w:ilvl w:val="0"/>
          <w:numId w:val="48"/>
        </w:numPr>
        <w:spacing w:after="160" w:line="259" w:lineRule="auto"/>
        <w:rPr>
          <w:rFonts w:ascii="Arial" w:hAnsi="Arial" w:cs="Arial"/>
        </w:rPr>
      </w:pPr>
      <w:r w:rsidRPr="005D00D4">
        <w:rPr>
          <w:rFonts w:ascii="Arial" w:hAnsi="Arial" w:cs="Arial"/>
        </w:rPr>
        <w:t>Činnosti spojené s experimentálním měřením škodlivin v ovzduší, které zahrnuje zejména:</w:t>
      </w:r>
    </w:p>
    <w:p w14:paraId="1D6259B1" w14:textId="53FA0BE3" w:rsidR="00F0202E" w:rsidRPr="005D00D4" w:rsidRDefault="00F0202E" w:rsidP="005D00D4">
      <w:pPr>
        <w:pStyle w:val="Odstavecseseznamem"/>
        <w:numPr>
          <w:ilvl w:val="1"/>
          <w:numId w:val="48"/>
        </w:numPr>
        <w:spacing w:after="160" w:line="259" w:lineRule="auto"/>
        <w:rPr>
          <w:rFonts w:ascii="Arial" w:hAnsi="Arial" w:cs="Arial"/>
        </w:rPr>
      </w:pPr>
      <w:r w:rsidRPr="005D00D4">
        <w:rPr>
          <w:rFonts w:ascii="Arial" w:hAnsi="Arial" w:cs="Arial"/>
        </w:rPr>
        <w:t xml:space="preserve">Kalibrace a příprava měřící techniky </w:t>
      </w:r>
    </w:p>
    <w:p w14:paraId="6117A627" w14:textId="31486A16" w:rsidR="00F0202E" w:rsidRPr="005D00D4" w:rsidRDefault="00F0202E" w:rsidP="005D00D4">
      <w:pPr>
        <w:pStyle w:val="Odstavecseseznamem"/>
        <w:numPr>
          <w:ilvl w:val="1"/>
          <w:numId w:val="48"/>
        </w:numPr>
        <w:spacing w:after="160" w:line="259" w:lineRule="auto"/>
        <w:rPr>
          <w:rFonts w:ascii="Arial" w:hAnsi="Arial" w:cs="Arial"/>
        </w:rPr>
      </w:pPr>
      <w:r w:rsidRPr="005D00D4">
        <w:rPr>
          <w:rFonts w:ascii="Arial" w:hAnsi="Arial" w:cs="Arial"/>
        </w:rPr>
        <w:t xml:space="preserve">Odběry vzorků prašného aerosolu pro následnou analýzu PAU </w:t>
      </w:r>
    </w:p>
    <w:p w14:paraId="634E119D" w14:textId="5BCEA70C" w:rsidR="00F0202E" w:rsidRPr="005D00D4" w:rsidRDefault="00F0202E" w:rsidP="005D00D4">
      <w:pPr>
        <w:pStyle w:val="Odstavecseseznamem"/>
        <w:numPr>
          <w:ilvl w:val="1"/>
          <w:numId w:val="48"/>
        </w:numPr>
        <w:spacing w:after="160" w:line="259" w:lineRule="auto"/>
        <w:rPr>
          <w:rFonts w:ascii="Arial" w:hAnsi="Arial" w:cs="Arial"/>
        </w:rPr>
      </w:pPr>
      <w:r w:rsidRPr="005D00D4">
        <w:rPr>
          <w:rFonts w:ascii="Arial" w:hAnsi="Arial" w:cs="Arial"/>
        </w:rPr>
        <w:t xml:space="preserve">Analýza odebraných vzorků PAU </w:t>
      </w:r>
    </w:p>
    <w:p w14:paraId="4506A002" w14:textId="21EB69A1" w:rsidR="00F0202E" w:rsidRPr="005D00D4" w:rsidRDefault="00F0202E" w:rsidP="005D00D4">
      <w:pPr>
        <w:pStyle w:val="Odstavecseseznamem"/>
        <w:numPr>
          <w:ilvl w:val="1"/>
          <w:numId w:val="48"/>
        </w:numPr>
        <w:spacing w:after="160" w:line="259" w:lineRule="auto"/>
        <w:rPr>
          <w:rFonts w:ascii="Arial" w:hAnsi="Arial" w:cs="Arial"/>
        </w:rPr>
      </w:pPr>
      <w:r w:rsidRPr="005D00D4">
        <w:rPr>
          <w:rFonts w:ascii="Arial" w:hAnsi="Arial" w:cs="Arial"/>
        </w:rPr>
        <w:t xml:space="preserve">Kontinuální monitoring PM10 a PM2.5 </w:t>
      </w:r>
    </w:p>
    <w:p w14:paraId="2A353CC0" w14:textId="0DEDB817" w:rsidR="00F0202E" w:rsidRPr="005D00D4" w:rsidRDefault="00F0202E" w:rsidP="005D00D4">
      <w:pPr>
        <w:pStyle w:val="Odstavecseseznamem"/>
        <w:numPr>
          <w:ilvl w:val="1"/>
          <w:numId w:val="48"/>
        </w:numPr>
        <w:spacing w:after="160" w:line="259" w:lineRule="auto"/>
        <w:rPr>
          <w:rFonts w:ascii="Arial" w:hAnsi="Arial" w:cs="Arial"/>
        </w:rPr>
      </w:pPr>
      <w:r w:rsidRPr="005D00D4">
        <w:rPr>
          <w:rFonts w:ascii="Arial" w:hAnsi="Arial" w:cs="Arial"/>
        </w:rPr>
        <w:t>Pr</w:t>
      </w:r>
      <w:r w:rsidR="00557139" w:rsidRPr="005D00D4">
        <w:rPr>
          <w:rFonts w:ascii="Arial" w:hAnsi="Arial" w:cs="Arial"/>
        </w:rPr>
        <w:t>ůběžná analýza naměřených hodnot</w:t>
      </w:r>
      <w:r w:rsidRPr="005D00D4">
        <w:rPr>
          <w:rFonts w:ascii="Arial" w:hAnsi="Arial" w:cs="Arial"/>
        </w:rPr>
        <w:t xml:space="preserve"> a jejich validace</w:t>
      </w:r>
    </w:p>
    <w:p w14:paraId="73BC070B" w14:textId="2D4058A3" w:rsidR="00664998" w:rsidRPr="005D00D4" w:rsidRDefault="00664998" w:rsidP="005D00D4">
      <w:pPr>
        <w:pStyle w:val="Odstavecseseznamem"/>
        <w:numPr>
          <w:ilvl w:val="1"/>
          <w:numId w:val="48"/>
        </w:numPr>
        <w:spacing w:after="160" w:line="259" w:lineRule="auto"/>
        <w:rPr>
          <w:rFonts w:ascii="Arial" w:hAnsi="Arial" w:cs="Arial"/>
        </w:rPr>
      </w:pPr>
      <w:r w:rsidRPr="005D00D4">
        <w:rPr>
          <w:rFonts w:ascii="Arial" w:hAnsi="Arial" w:cs="Arial"/>
        </w:rPr>
        <w:t>Zajištění průběžného zveřejňování naměřených dat na webových stránkách</w:t>
      </w:r>
    </w:p>
    <w:p w14:paraId="57686B4A" w14:textId="77777777" w:rsidR="00F0202E" w:rsidRPr="00505E74" w:rsidRDefault="00F0202E" w:rsidP="00F0202E">
      <w:pPr>
        <w:rPr>
          <w:rFonts w:ascii="Arial" w:hAnsi="Arial" w:cs="Arial"/>
        </w:rPr>
      </w:pPr>
    </w:p>
    <w:p w14:paraId="5BE8D20B" w14:textId="77777777" w:rsidR="00F0202E" w:rsidRPr="00505E74" w:rsidRDefault="00F0202E" w:rsidP="00F0202E">
      <w:pPr>
        <w:rPr>
          <w:rFonts w:ascii="Arial" w:hAnsi="Arial" w:cs="Arial"/>
        </w:rPr>
      </w:pPr>
    </w:p>
    <w:p w14:paraId="0DCED9E0" w14:textId="4730EA3F" w:rsidR="00F0202E" w:rsidRPr="005D00D4" w:rsidRDefault="00664998" w:rsidP="00F0202E">
      <w:pPr>
        <w:rPr>
          <w:rFonts w:ascii="Arial" w:hAnsi="Arial" w:cs="Arial"/>
          <w:b/>
        </w:rPr>
      </w:pPr>
      <w:r w:rsidRPr="005D00D4">
        <w:rPr>
          <w:rFonts w:ascii="Arial" w:hAnsi="Arial" w:cs="Arial"/>
          <w:b/>
          <w:u w:val="single"/>
        </w:rPr>
        <w:t xml:space="preserve">Druhá </w:t>
      </w:r>
      <w:r w:rsidR="00F0202E" w:rsidRPr="005D00D4">
        <w:rPr>
          <w:rFonts w:ascii="Arial" w:hAnsi="Arial" w:cs="Arial"/>
          <w:b/>
          <w:u w:val="single"/>
        </w:rPr>
        <w:t>část díla</w:t>
      </w:r>
      <w:r w:rsidR="00F0202E" w:rsidRPr="005D00D4">
        <w:rPr>
          <w:rFonts w:ascii="Arial" w:hAnsi="Arial" w:cs="Arial"/>
          <w:b/>
        </w:rPr>
        <w:t xml:space="preserve"> </w:t>
      </w:r>
      <w:r w:rsidRPr="005D00D4">
        <w:rPr>
          <w:rFonts w:ascii="Arial" w:hAnsi="Arial" w:cs="Arial"/>
          <w:b/>
        </w:rPr>
        <w:t xml:space="preserve">zahrnuje následující </w:t>
      </w:r>
      <w:r w:rsidR="00F0202E" w:rsidRPr="005D00D4">
        <w:rPr>
          <w:rFonts w:ascii="Arial" w:hAnsi="Arial" w:cs="Arial"/>
          <w:b/>
        </w:rPr>
        <w:t>činností</w:t>
      </w:r>
      <w:r w:rsidR="00344091" w:rsidRPr="005D00D4">
        <w:rPr>
          <w:rFonts w:ascii="Arial" w:hAnsi="Arial" w:cs="Arial"/>
          <w:b/>
        </w:rPr>
        <w:t xml:space="preserve">, které budou provedeny v období </w:t>
      </w:r>
      <w:r w:rsidR="00344091" w:rsidRPr="005D00D4">
        <w:rPr>
          <w:rFonts w:ascii="Arial" w:hAnsi="Arial" w:cs="Arial"/>
          <w:b/>
          <w:u w:val="single"/>
        </w:rPr>
        <w:t>od</w:t>
      </w:r>
      <w:r w:rsidR="00344091" w:rsidRPr="005D00D4">
        <w:rPr>
          <w:rFonts w:ascii="Arial" w:hAnsi="Arial" w:cs="Arial"/>
          <w:b/>
        </w:rPr>
        <w:t xml:space="preserve"> 7</w:t>
      </w:r>
      <w:r w:rsidRPr="005D00D4">
        <w:rPr>
          <w:rFonts w:ascii="Arial" w:hAnsi="Arial" w:cs="Arial"/>
          <w:b/>
        </w:rPr>
        <w:t>.</w:t>
      </w:r>
      <w:r w:rsidR="00344091" w:rsidRPr="005D00D4">
        <w:rPr>
          <w:rFonts w:ascii="Arial" w:hAnsi="Arial" w:cs="Arial"/>
          <w:b/>
        </w:rPr>
        <w:t xml:space="preserve"> měsíc</w:t>
      </w:r>
      <w:r w:rsidRPr="005D00D4">
        <w:rPr>
          <w:rFonts w:ascii="Arial" w:hAnsi="Arial" w:cs="Arial"/>
          <w:b/>
        </w:rPr>
        <w:t>e</w:t>
      </w:r>
      <w:r w:rsidR="00344091" w:rsidRPr="005D00D4">
        <w:rPr>
          <w:rFonts w:ascii="Arial" w:hAnsi="Arial" w:cs="Arial"/>
          <w:b/>
        </w:rPr>
        <w:t xml:space="preserve"> po nabytí účinnosti smlouvy </w:t>
      </w:r>
      <w:r w:rsidR="00344091" w:rsidRPr="005D00D4">
        <w:rPr>
          <w:rFonts w:ascii="Arial" w:hAnsi="Arial" w:cs="Arial"/>
          <w:b/>
          <w:u w:val="single"/>
        </w:rPr>
        <w:t>do</w:t>
      </w:r>
      <w:r w:rsidR="00344091" w:rsidRPr="005D00D4">
        <w:rPr>
          <w:rFonts w:ascii="Arial" w:hAnsi="Arial" w:cs="Arial"/>
          <w:b/>
        </w:rPr>
        <w:t xml:space="preserve"> </w:t>
      </w:r>
      <w:r w:rsidR="00ED08B3" w:rsidRPr="005D00D4">
        <w:rPr>
          <w:rFonts w:ascii="Arial" w:hAnsi="Arial" w:cs="Arial"/>
          <w:b/>
        </w:rPr>
        <w:t xml:space="preserve">30. 4. </w:t>
      </w:r>
      <w:r w:rsidR="00344091" w:rsidRPr="005D00D4">
        <w:rPr>
          <w:rFonts w:ascii="Arial" w:hAnsi="Arial" w:cs="Arial"/>
          <w:b/>
        </w:rPr>
        <w:t>2024</w:t>
      </w:r>
      <w:r w:rsidR="00F0202E" w:rsidRPr="005D00D4">
        <w:rPr>
          <w:rFonts w:ascii="Arial" w:hAnsi="Arial" w:cs="Arial"/>
          <w:b/>
        </w:rPr>
        <w:t>:</w:t>
      </w:r>
    </w:p>
    <w:p w14:paraId="3F9E56BF" w14:textId="77777777" w:rsidR="00BA17E9" w:rsidRPr="005D00D4" w:rsidRDefault="00BA17E9" w:rsidP="00F0202E">
      <w:pPr>
        <w:rPr>
          <w:rFonts w:ascii="Arial" w:hAnsi="Arial" w:cs="Arial"/>
          <w:b/>
        </w:rPr>
      </w:pPr>
    </w:p>
    <w:p w14:paraId="4142486A" w14:textId="586498E1" w:rsidR="00DE5297" w:rsidRPr="005D00D4" w:rsidRDefault="00DE5297" w:rsidP="00F0202E">
      <w:pPr>
        <w:pStyle w:val="Odstavecseseznamem"/>
        <w:numPr>
          <w:ilvl w:val="0"/>
          <w:numId w:val="49"/>
        </w:numPr>
        <w:spacing w:after="160" w:line="259" w:lineRule="auto"/>
        <w:rPr>
          <w:rFonts w:ascii="Arial" w:hAnsi="Arial" w:cs="Arial"/>
        </w:rPr>
      </w:pPr>
      <w:r w:rsidRPr="005D00D4">
        <w:rPr>
          <w:rFonts w:ascii="Arial" w:hAnsi="Arial" w:cs="Arial"/>
        </w:rPr>
        <w:t>Aktualizace webové stránky pro informování obyvatel o projektu</w:t>
      </w:r>
      <w:r w:rsidR="00557139" w:rsidRPr="005D00D4">
        <w:rPr>
          <w:rFonts w:ascii="Arial" w:hAnsi="Arial" w:cs="Arial"/>
        </w:rPr>
        <w:t xml:space="preserve"> v rozsahu dle </w:t>
      </w:r>
      <w:r w:rsidR="009253C6" w:rsidRPr="005D00D4">
        <w:rPr>
          <w:rFonts w:ascii="Arial" w:hAnsi="Arial" w:cs="Arial"/>
        </w:rPr>
        <w:t>odst.</w:t>
      </w:r>
      <w:r w:rsidR="00557139" w:rsidRPr="005D00D4">
        <w:rPr>
          <w:rFonts w:ascii="Arial" w:hAnsi="Arial" w:cs="Arial"/>
        </w:rPr>
        <w:t xml:space="preserve"> </w:t>
      </w:r>
      <w:proofErr w:type="gramStart"/>
      <w:r w:rsidR="00557139" w:rsidRPr="005D00D4">
        <w:rPr>
          <w:rFonts w:ascii="Arial" w:hAnsi="Arial" w:cs="Arial"/>
        </w:rPr>
        <w:t>2.4. této</w:t>
      </w:r>
      <w:proofErr w:type="gramEnd"/>
      <w:r w:rsidR="00557139" w:rsidRPr="005D00D4">
        <w:rPr>
          <w:rFonts w:ascii="Arial" w:hAnsi="Arial" w:cs="Arial"/>
        </w:rPr>
        <w:t xml:space="preserve"> smlouvy</w:t>
      </w:r>
      <w:r w:rsidR="00187077" w:rsidRPr="005D00D4">
        <w:rPr>
          <w:rFonts w:ascii="Arial" w:hAnsi="Arial" w:cs="Arial"/>
        </w:rPr>
        <w:t>**</w:t>
      </w:r>
    </w:p>
    <w:p w14:paraId="4BBA8880" w14:textId="2649E2C1" w:rsidR="00F0202E" w:rsidRPr="005D00D4" w:rsidRDefault="00F0202E" w:rsidP="00F0202E">
      <w:pPr>
        <w:pStyle w:val="Odstavecseseznamem"/>
        <w:numPr>
          <w:ilvl w:val="0"/>
          <w:numId w:val="49"/>
        </w:numPr>
        <w:spacing w:after="160" w:line="259" w:lineRule="auto"/>
        <w:rPr>
          <w:rFonts w:ascii="Arial" w:hAnsi="Arial" w:cs="Arial"/>
        </w:rPr>
      </w:pPr>
      <w:r w:rsidRPr="005D00D4">
        <w:rPr>
          <w:rFonts w:ascii="Arial" w:hAnsi="Arial" w:cs="Arial"/>
        </w:rPr>
        <w:t xml:space="preserve">Organizace semináře k výsledkům měření </w:t>
      </w:r>
      <w:r w:rsidR="00557139" w:rsidRPr="005D00D4">
        <w:rPr>
          <w:rFonts w:ascii="Arial" w:hAnsi="Arial" w:cs="Arial"/>
        </w:rPr>
        <w:t xml:space="preserve">v rozsahu dle </w:t>
      </w:r>
      <w:r w:rsidR="009253C6" w:rsidRPr="005D00D4">
        <w:rPr>
          <w:rFonts w:ascii="Arial" w:hAnsi="Arial" w:cs="Arial"/>
        </w:rPr>
        <w:t>odst.</w:t>
      </w:r>
      <w:r w:rsidR="00557139" w:rsidRPr="005D00D4">
        <w:rPr>
          <w:rFonts w:ascii="Arial" w:hAnsi="Arial" w:cs="Arial"/>
        </w:rPr>
        <w:t xml:space="preserve"> 2.4 této smlouvy</w:t>
      </w:r>
      <w:r w:rsidR="00187077" w:rsidRPr="005D00D4">
        <w:rPr>
          <w:rFonts w:ascii="Arial" w:hAnsi="Arial" w:cs="Arial"/>
        </w:rPr>
        <w:t>**</w:t>
      </w:r>
    </w:p>
    <w:p w14:paraId="686929C7" w14:textId="33824970" w:rsidR="00664998" w:rsidRPr="005D00D4" w:rsidRDefault="00664998" w:rsidP="00F0202E">
      <w:pPr>
        <w:pStyle w:val="Odstavecseseznamem"/>
        <w:numPr>
          <w:ilvl w:val="0"/>
          <w:numId w:val="49"/>
        </w:numPr>
        <w:spacing w:after="160" w:line="259" w:lineRule="auto"/>
        <w:rPr>
          <w:rFonts w:ascii="Arial" w:hAnsi="Arial" w:cs="Arial"/>
        </w:rPr>
      </w:pPr>
      <w:r w:rsidRPr="005D00D4">
        <w:rPr>
          <w:rFonts w:ascii="Arial" w:hAnsi="Arial" w:cs="Arial"/>
        </w:rPr>
        <w:t>Činnosti spojené s experimentálním měřením škodlivin v ovzduší, které zahrnuje zejména:</w:t>
      </w:r>
    </w:p>
    <w:p w14:paraId="4E13682C" w14:textId="243F0FB2" w:rsidR="00F0202E" w:rsidRPr="005D00D4" w:rsidRDefault="00F0202E" w:rsidP="005D00D4">
      <w:pPr>
        <w:pStyle w:val="Odstavecseseznamem"/>
        <w:numPr>
          <w:ilvl w:val="1"/>
          <w:numId w:val="49"/>
        </w:numPr>
        <w:spacing w:after="160" w:line="259" w:lineRule="auto"/>
        <w:rPr>
          <w:rFonts w:ascii="Arial" w:hAnsi="Arial" w:cs="Arial"/>
        </w:rPr>
      </w:pPr>
      <w:r w:rsidRPr="005D00D4">
        <w:rPr>
          <w:rFonts w:ascii="Arial" w:hAnsi="Arial" w:cs="Arial"/>
        </w:rPr>
        <w:t xml:space="preserve">Odběry vzorků prašného aerosolu pro následnou analýzu PAU </w:t>
      </w:r>
    </w:p>
    <w:p w14:paraId="5990395F" w14:textId="5B6CCBB2" w:rsidR="00F0202E" w:rsidRPr="005D00D4" w:rsidRDefault="00F0202E" w:rsidP="005D00D4">
      <w:pPr>
        <w:pStyle w:val="Odstavecseseznamem"/>
        <w:numPr>
          <w:ilvl w:val="1"/>
          <w:numId w:val="49"/>
        </w:numPr>
        <w:spacing w:after="160" w:line="259" w:lineRule="auto"/>
        <w:rPr>
          <w:rFonts w:ascii="Arial" w:hAnsi="Arial" w:cs="Arial"/>
        </w:rPr>
      </w:pPr>
      <w:r w:rsidRPr="005D00D4">
        <w:rPr>
          <w:rFonts w:ascii="Arial" w:hAnsi="Arial" w:cs="Arial"/>
        </w:rPr>
        <w:t xml:space="preserve">Analýza odebraných vzorků PAU </w:t>
      </w:r>
    </w:p>
    <w:p w14:paraId="0CF5E61B" w14:textId="77CF60A0" w:rsidR="00F0202E" w:rsidRPr="005D00D4" w:rsidRDefault="00F0202E" w:rsidP="005D00D4">
      <w:pPr>
        <w:pStyle w:val="Odstavecseseznamem"/>
        <w:numPr>
          <w:ilvl w:val="1"/>
          <w:numId w:val="49"/>
        </w:numPr>
        <w:spacing w:after="160" w:line="259" w:lineRule="auto"/>
        <w:rPr>
          <w:rFonts w:ascii="Arial" w:hAnsi="Arial" w:cs="Arial"/>
        </w:rPr>
      </w:pPr>
      <w:r w:rsidRPr="005D00D4">
        <w:rPr>
          <w:rFonts w:ascii="Arial" w:hAnsi="Arial" w:cs="Arial"/>
        </w:rPr>
        <w:t xml:space="preserve">Kontinuální monitoring PM10 a PM2.5 </w:t>
      </w:r>
    </w:p>
    <w:p w14:paraId="50893F32" w14:textId="58D54ECF" w:rsidR="00F0202E" w:rsidRPr="005D00D4" w:rsidRDefault="00F0202E" w:rsidP="005D00D4">
      <w:pPr>
        <w:pStyle w:val="Odstavecseseznamem"/>
        <w:numPr>
          <w:ilvl w:val="1"/>
          <w:numId w:val="49"/>
        </w:numPr>
        <w:spacing w:after="160" w:line="259" w:lineRule="auto"/>
        <w:rPr>
          <w:rFonts w:ascii="Arial" w:hAnsi="Arial" w:cs="Arial"/>
        </w:rPr>
      </w:pPr>
      <w:r w:rsidRPr="005D00D4">
        <w:rPr>
          <w:rFonts w:ascii="Arial" w:hAnsi="Arial" w:cs="Arial"/>
        </w:rPr>
        <w:t>Analýza naměř</w:t>
      </w:r>
      <w:r w:rsidR="00557139" w:rsidRPr="005D00D4">
        <w:rPr>
          <w:rFonts w:ascii="Arial" w:hAnsi="Arial" w:cs="Arial"/>
        </w:rPr>
        <w:t xml:space="preserve">ených hodnot (včetně průběžné a závěrečné </w:t>
      </w:r>
      <w:r w:rsidRPr="005D00D4">
        <w:rPr>
          <w:rFonts w:ascii="Arial" w:hAnsi="Arial" w:cs="Arial"/>
        </w:rPr>
        <w:t>kontroly naměřených dat, validace a porovnání s měřeními na okolních stanicích)</w:t>
      </w:r>
    </w:p>
    <w:p w14:paraId="1DAFD7C2" w14:textId="77777777" w:rsidR="00664998" w:rsidRPr="005D00D4" w:rsidRDefault="00664998" w:rsidP="00664998">
      <w:pPr>
        <w:pStyle w:val="Odstavecseseznamem"/>
        <w:numPr>
          <w:ilvl w:val="1"/>
          <w:numId w:val="49"/>
        </w:numPr>
        <w:spacing w:after="160" w:line="259" w:lineRule="auto"/>
        <w:rPr>
          <w:rFonts w:ascii="Arial" w:hAnsi="Arial" w:cs="Arial"/>
        </w:rPr>
      </w:pPr>
      <w:r w:rsidRPr="005D00D4">
        <w:rPr>
          <w:rFonts w:ascii="Arial" w:hAnsi="Arial" w:cs="Arial"/>
        </w:rPr>
        <w:t>Zajištění průběžného zveřejňování naměřených dat na webových stránkách</w:t>
      </w:r>
    </w:p>
    <w:p w14:paraId="3C4A5381" w14:textId="37AE2E8C" w:rsidR="00F0202E" w:rsidRPr="005D00D4" w:rsidRDefault="00F0202E" w:rsidP="005D00D4">
      <w:pPr>
        <w:pStyle w:val="Odstavecseseznamem"/>
        <w:numPr>
          <w:ilvl w:val="1"/>
          <w:numId w:val="49"/>
        </w:numPr>
        <w:spacing w:after="160" w:line="259" w:lineRule="auto"/>
        <w:rPr>
          <w:rFonts w:ascii="Arial" w:hAnsi="Arial" w:cs="Arial"/>
        </w:rPr>
      </w:pPr>
      <w:r w:rsidRPr="005D00D4">
        <w:rPr>
          <w:rFonts w:ascii="Arial" w:hAnsi="Arial" w:cs="Arial"/>
        </w:rPr>
        <w:t xml:space="preserve">Vypracování závěrečné zprávy </w:t>
      </w:r>
      <w:r w:rsidR="00664998" w:rsidRPr="005D00D4">
        <w:rPr>
          <w:rFonts w:ascii="Arial" w:hAnsi="Arial" w:cs="Arial"/>
        </w:rPr>
        <w:t>a zajištění jejího zveřejnění na webových stránkách dle odst. 2.4 této smlouvy</w:t>
      </w:r>
    </w:p>
    <w:p w14:paraId="05026073" w14:textId="77777777" w:rsidR="00F0202E" w:rsidRPr="005D00D4" w:rsidRDefault="00F0202E" w:rsidP="00D332DC">
      <w:pPr>
        <w:pStyle w:val="Normlnweb"/>
        <w:jc w:val="both"/>
        <w:rPr>
          <w:iCs/>
          <w:color w:val="000000"/>
        </w:rPr>
      </w:pPr>
    </w:p>
    <w:p w14:paraId="7A150694" w14:textId="28CF9633" w:rsidR="00400BF2" w:rsidRDefault="00BC079E" w:rsidP="00D332DC">
      <w:pPr>
        <w:pStyle w:val="Normlnweb"/>
        <w:jc w:val="both"/>
        <w:rPr>
          <w:iCs/>
          <w:color w:val="000000"/>
        </w:rPr>
      </w:pPr>
      <w:r w:rsidRPr="005D00D4">
        <w:rPr>
          <w:i/>
        </w:rPr>
        <w:t xml:space="preserve">Pozn. Souhrn ceny všech činností, které jsou označeny „ ** “ </w:t>
      </w:r>
      <w:r w:rsidRPr="005D00D4">
        <w:rPr>
          <w:i/>
          <w:u w:val="single"/>
        </w:rPr>
        <w:t>nesmí</w:t>
      </w:r>
      <w:r w:rsidRPr="00BC079E">
        <w:rPr>
          <w:i/>
          <w:u w:val="single"/>
        </w:rPr>
        <w:t xml:space="preserve"> přesáhnout v součtu 3 %</w:t>
      </w:r>
      <w:r>
        <w:rPr>
          <w:i/>
        </w:rPr>
        <w:t xml:space="preserve"> celkové ceny díla uvedené v odst. 4.2 smlouvy.  Tato podmínka vychází z podmínek způsobilosti výdajů programu, ze kterého je plnění této smlouvy financované.</w:t>
      </w:r>
    </w:p>
    <w:p w14:paraId="4D582B2E" w14:textId="77777777" w:rsidR="00400BF2" w:rsidRPr="00FA659F" w:rsidRDefault="00400BF2" w:rsidP="00D332DC">
      <w:pPr>
        <w:pStyle w:val="Normlnweb"/>
        <w:jc w:val="both"/>
        <w:rPr>
          <w:iCs/>
          <w:color w:val="000000"/>
        </w:rPr>
      </w:pPr>
    </w:p>
    <w:sectPr w:rsidR="00400BF2" w:rsidRPr="00FA659F" w:rsidSect="00EE4B9C">
      <w:footerReference w:type="default" r:id="rId15"/>
      <w:pgSz w:w="11907" w:h="16840" w:code="9"/>
      <w:pgMar w:top="1418" w:right="1418" w:bottom="1418" w:left="1418" w:header="708" w:footer="708"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1EB26" w14:textId="77777777" w:rsidR="00055488" w:rsidRDefault="00055488">
      <w:r>
        <w:separator/>
      </w:r>
    </w:p>
  </w:endnote>
  <w:endnote w:type="continuationSeparator" w:id="0">
    <w:p w14:paraId="3F7EDE6D" w14:textId="77777777" w:rsidR="00055488" w:rsidRDefault="0005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7B070" w14:textId="254E06C5" w:rsidR="00626467" w:rsidRDefault="00626467">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52ECD">
      <w:rPr>
        <w:rStyle w:val="slostrnky"/>
        <w:noProof/>
      </w:rPr>
      <w:t>2</w:t>
    </w:r>
    <w:r>
      <w:rPr>
        <w:rStyle w:val="slostrnky"/>
      </w:rPr>
      <w:fldChar w:fldCharType="end"/>
    </w:r>
  </w:p>
  <w:p w14:paraId="0E47B071" w14:textId="77777777" w:rsidR="00626467" w:rsidRDefault="006264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0303C" w14:textId="77777777" w:rsidR="00055488" w:rsidRDefault="00055488">
      <w:r>
        <w:separator/>
      </w:r>
    </w:p>
  </w:footnote>
  <w:footnote w:type="continuationSeparator" w:id="0">
    <w:p w14:paraId="149EE7A2" w14:textId="77777777" w:rsidR="00055488" w:rsidRDefault="00055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CDC"/>
    <w:multiLevelType w:val="hybridMultilevel"/>
    <w:tmpl w:val="10C47E4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86559C"/>
    <w:multiLevelType w:val="hybridMultilevel"/>
    <w:tmpl w:val="182242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9D7E5D"/>
    <w:multiLevelType w:val="hybridMultilevel"/>
    <w:tmpl w:val="F57C6080"/>
    <w:lvl w:ilvl="0" w:tplc="7774102A">
      <w:start w:val="3"/>
      <w:numFmt w:val="decimal"/>
      <w:lvlText w:val="%1."/>
      <w:lvlJc w:val="left"/>
      <w:pPr>
        <w:tabs>
          <w:tab w:val="num" w:pos="360"/>
        </w:tabs>
        <w:ind w:left="360" w:hanging="360"/>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E52200B"/>
    <w:multiLevelType w:val="hybridMultilevel"/>
    <w:tmpl w:val="DB6A0A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207DE8"/>
    <w:multiLevelType w:val="multilevel"/>
    <w:tmpl w:val="0694DF1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061E6C"/>
    <w:multiLevelType w:val="hybridMultilevel"/>
    <w:tmpl w:val="7CC2B646"/>
    <w:lvl w:ilvl="0" w:tplc="04050017">
      <w:start w:val="1"/>
      <w:numFmt w:val="lowerLetter"/>
      <w:lvlText w:val="%1)"/>
      <w:lvlJc w:val="left"/>
      <w:pPr>
        <w:tabs>
          <w:tab w:val="num" w:pos="1920"/>
        </w:tabs>
        <w:ind w:left="1920" w:hanging="360"/>
      </w:p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6" w15:restartNumberingAfterBreak="0">
    <w:nsid w:val="1AB71EB3"/>
    <w:multiLevelType w:val="multilevel"/>
    <w:tmpl w:val="F432A9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ACA6851"/>
    <w:multiLevelType w:val="hybridMultilevel"/>
    <w:tmpl w:val="81FAF980"/>
    <w:lvl w:ilvl="0" w:tplc="B68CD0A2">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234A19"/>
    <w:multiLevelType w:val="multilevel"/>
    <w:tmpl w:val="E7CACE22"/>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EE2B2C"/>
    <w:multiLevelType w:val="multilevel"/>
    <w:tmpl w:val="E5688E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9764E5"/>
    <w:multiLevelType w:val="hybridMultilevel"/>
    <w:tmpl w:val="3154CB52"/>
    <w:lvl w:ilvl="0" w:tplc="611CDEA6">
      <w:start w:val="1"/>
      <w:numFmt w:val="bullet"/>
      <w:lvlText w:val="-"/>
      <w:lvlJc w:val="left"/>
      <w:pPr>
        <w:ind w:left="800" w:hanging="360"/>
      </w:pPr>
      <w:rPr>
        <w:rFonts w:ascii="Arial" w:eastAsia="Calibri" w:hAnsi="Arial" w:cs="Aria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11" w15:restartNumberingAfterBreak="0">
    <w:nsid w:val="2A2761B0"/>
    <w:multiLevelType w:val="multilevel"/>
    <w:tmpl w:val="F170F2F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B2C7897"/>
    <w:multiLevelType w:val="multilevel"/>
    <w:tmpl w:val="392EE470"/>
    <w:lvl w:ilvl="0">
      <w:start w:val="12"/>
      <w:numFmt w:val="decimal"/>
      <w:lvlText w:val="%1"/>
      <w:lvlJc w:val="left"/>
      <w:pPr>
        <w:ind w:left="420" w:hanging="420"/>
      </w:pPr>
      <w:rPr>
        <w:rFonts w:hint="default"/>
      </w:rPr>
    </w:lvl>
    <w:lvl w:ilvl="1">
      <w:start w:val="2"/>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2B9B1609"/>
    <w:multiLevelType w:val="multilevel"/>
    <w:tmpl w:val="1164B0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D60733"/>
    <w:multiLevelType w:val="multilevel"/>
    <w:tmpl w:val="C040F63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E66C12"/>
    <w:multiLevelType w:val="hybridMultilevel"/>
    <w:tmpl w:val="909C5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623FC5"/>
    <w:multiLevelType w:val="hybridMultilevel"/>
    <w:tmpl w:val="36D02ADC"/>
    <w:lvl w:ilvl="0" w:tplc="B68CD0A2">
      <w:start w:val="1"/>
      <w:numFmt w:val="bullet"/>
      <w:lvlText w:val="-"/>
      <w:lvlJc w:val="left"/>
      <w:pPr>
        <w:ind w:left="1146" w:hanging="360"/>
      </w:pPr>
      <w:rPr>
        <w:rFonts w:ascii="Arial" w:hAnsi="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37AF7DBC"/>
    <w:multiLevelType w:val="hybridMultilevel"/>
    <w:tmpl w:val="B5DEA8E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3A1A3034"/>
    <w:multiLevelType w:val="hybridMultilevel"/>
    <w:tmpl w:val="94562418"/>
    <w:lvl w:ilvl="0" w:tplc="DFFEA272">
      <w:start w:val="1"/>
      <w:numFmt w:val="lowerLetter"/>
      <w:lvlText w:val="%1."/>
      <w:lvlJc w:val="left"/>
      <w:pPr>
        <w:ind w:left="1410" w:hanging="705"/>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9" w15:restartNumberingAfterBreak="0">
    <w:nsid w:val="3A354E6B"/>
    <w:multiLevelType w:val="multilevel"/>
    <w:tmpl w:val="56CAE3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A60846"/>
    <w:multiLevelType w:val="hybridMultilevel"/>
    <w:tmpl w:val="37006A90"/>
    <w:lvl w:ilvl="0" w:tplc="B68CD0A2">
      <w:start w:val="1"/>
      <w:numFmt w:val="bullet"/>
      <w:lvlText w:val="-"/>
      <w:lvlJc w:val="left"/>
      <w:pPr>
        <w:ind w:left="1146" w:hanging="360"/>
      </w:pPr>
      <w:rPr>
        <w:rFonts w:ascii="Arial" w:hAnsi="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15:restartNumberingAfterBreak="0">
    <w:nsid w:val="3CD44AA6"/>
    <w:multiLevelType w:val="hybridMultilevel"/>
    <w:tmpl w:val="21D2C65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0734AFC"/>
    <w:multiLevelType w:val="hybridMultilevel"/>
    <w:tmpl w:val="B58E7D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052250"/>
    <w:multiLevelType w:val="hybridMultilevel"/>
    <w:tmpl w:val="40DC895A"/>
    <w:lvl w:ilvl="0" w:tplc="B68CD0A2">
      <w:start w:val="1"/>
      <w:numFmt w:val="bullet"/>
      <w:lvlText w:val="-"/>
      <w:lvlJc w:val="left"/>
      <w:pPr>
        <w:ind w:left="1287" w:hanging="360"/>
      </w:pPr>
      <w:rPr>
        <w:rFonts w:ascii="Arial" w:hAnsi="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456D2E6A"/>
    <w:multiLevelType w:val="multilevel"/>
    <w:tmpl w:val="B0D20E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60F735A"/>
    <w:multiLevelType w:val="hybridMultilevel"/>
    <w:tmpl w:val="F2567F7C"/>
    <w:lvl w:ilvl="0" w:tplc="39DAEE6A">
      <w:start w:val="47"/>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462421DD"/>
    <w:multiLevelType w:val="multilevel"/>
    <w:tmpl w:val="905CC0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53254B"/>
    <w:multiLevelType w:val="multilevel"/>
    <w:tmpl w:val="CA361F5E"/>
    <w:lvl w:ilvl="0">
      <w:start w:val="12"/>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8" w15:restartNumberingAfterBreak="0">
    <w:nsid w:val="4E2F2FF7"/>
    <w:multiLevelType w:val="multilevel"/>
    <w:tmpl w:val="C3E238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E8B7927"/>
    <w:multiLevelType w:val="hybridMultilevel"/>
    <w:tmpl w:val="760284A4"/>
    <w:lvl w:ilvl="0" w:tplc="10BA247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07B330F"/>
    <w:multiLevelType w:val="multilevel"/>
    <w:tmpl w:val="039A68BA"/>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508A7ABF"/>
    <w:multiLevelType w:val="hybridMultilevel"/>
    <w:tmpl w:val="81146062"/>
    <w:lvl w:ilvl="0" w:tplc="B68CD0A2">
      <w:start w:val="1"/>
      <w:numFmt w:val="bullet"/>
      <w:lvlText w:val="-"/>
      <w:lvlJc w:val="left"/>
      <w:pPr>
        <w:ind w:left="1287" w:hanging="360"/>
      </w:pPr>
      <w:rPr>
        <w:rFonts w:ascii="Arial" w:hAnsi="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15:restartNumberingAfterBreak="0">
    <w:nsid w:val="52734DDD"/>
    <w:multiLevelType w:val="multilevel"/>
    <w:tmpl w:val="D334F4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E48303A"/>
    <w:multiLevelType w:val="hybridMultilevel"/>
    <w:tmpl w:val="BE540E58"/>
    <w:lvl w:ilvl="0" w:tplc="B68CD0A2">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5E8E3DFE"/>
    <w:multiLevelType w:val="multilevel"/>
    <w:tmpl w:val="D026FC8E"/>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E9B2070"/>
    <w:multiLevelType w:val="multilevel"/>
    <w:tmpl w:val="7062C4D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0630C9"/>
    <w:multiLevelType w:val="multilevel"/>
    <w:tmpl w:val="9724C4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0F7213"/>
    <w:multiLevelType w:val="hybridMultilevel"/>
    <w:tmpl w:val="2E865A44"/>
    <w:lvl w:ilvl="0" w:tplc="B68CD0A2">
      <w:start w:val="1"/>
      <w:numFmt w:val="bullet"/>
      <w:lvlText w:val="-"/>
      <w:lvlJc w:val="left"/>
      <w:pPr>
        <w:ind w:left="1287" w:hanging="360"/>
      </w:pPr>
      <w:rPr>
        <w:rFonts w:ascii="Arial" w:hAnsi="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8" w15:restartNumberingAfterBreak="0">
    <w:nsid w:val="66BE61A7"/>
    <w:multiLevelType w:val="hybridMultilevel"/>
    <w:tmpl w:val="AD66BB88"/>
    <w:lvl w:ilvl="0" w:tplc="D2465A60">
      <w:start w:val="2"/>
      <w:numFmt w:val="bullet"/>
      <w:lvlText w:val="-"/>
      <w:lvlJc w:val="left"/>
      <w:pPr>
        <w:ind w:left="1770" w:hanging="360"/>
      </w:pPr>
      <w:rPr>
        <w:rFonts w:ascii="Calibri" w:eastAsia="Times New Roman" w:hAnsi="Calibri" w:cs="Calibri"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39" w15:restartNumberingAfterBreak="0">
    <w:nsid w:val="684B5CE9"/>
    <w:multiLevelType w:val="hybridMultilevel"/>
    <w:tmpl w:val="1CD0A4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8E14E5A"/>
    <w:multiLevelType w:val="multilevel"/>
    <w:tmpl w:val="298683B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C63B25"/>
    <w:multiLevelType w:val="multilevel"/>
    <w:tmpl w:val="67908346"/>
    <w:lvl w:ilvl="0">
      <w:start w:val="13"/>
      <w:numFmt w:val="decimal"/>
      <w:lvlText w:val="%1"/>
      <w:lvlJc w:val="left"/>
      <w:pPr>
        <w:tabs>
          <w:tab w:val="num" w:pos="375"/>
        </w:tabs>
        <w:ind w:left="375" w:hanging="375"/>
      </w:pPr>
      <w:rPr>
        <w:rFonts w:hint="default"/>
      </w:rPr>
    </w:lvl>
    <w:lvl w:ilvl="1">
      <w:start w:val="1"/>
      <w:numFmt w:val="decimal"/>
      <w:lvlText w:val="%1.%2"/>
      <w:lvlJc w:val="left"/>
      <w:pPr>
        <w:tabs>
          <w:tab w:val="num" w:pos="943"/>
        </w:tabs>
        <w:ind w:left="943"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6E8D5D49"/>
    <w:multiLevelType w:val="multilevel"/>
    <w:tmpl w:val="F82AE8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6EF455DF"/>
    <w:multiLevelType w:val="multilevel"/>
    <w:tmpl w:val="8DE04CEA"/>
    <w:lvl w:ilvl="0">
      <w:start w:val="1"/>
      <w:numFmt w:val="decimal"/>
      <w:lvlText w:val="%1."/>
      <w:lvlJc w:val="left"/>
      <w:pPr>
        <w:tabs>
          <w:tab w:val="num" w:pos="360"/>
        </w:tabs>
        <w:ind w:left="360" w:hanging="360"/>
      </w:pPr>
      <w:rPr>
        <w:b w:val="0"/>
        <w:i w:val="0"/>
        <w:sz w:val="22"/>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0885CB0"/>
    <w:multiLevelType w:val="multilevel"/>
    <w:tmpl w:val="22FA2A60"/>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1191F45"/>
    <w:multiLevelType w:val="multilevel"/>
    <w:tmpl w:val="883CC4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46" w15:restartNumberingAfterBreak="0">
    <w:nsid w:val="75DB351E"/>
    <w:multiLevelType w:val="hybridMultilevel"/>
    <w:tmpl w:val="EF1A5884"/>
    <w:lvl w:ilvl="0" w:tplc="B68CD0A2">
      <w:start w:val="1"/>
      <w:numFmt w:val="bullet"/>
      <w:lvlText w:val="-"/>
      <w:lvlJc w:val="left"/>
      <w:pPr>
        <w:ind w:left="1287" w:hanging="360"/>
      </w:pPr>
      <w:rPr>
        <w:rFonts w:ascii="Arial" w:hAnsi="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7" w15:restartNumberingAfterBreak="0">
    <w:nsid w:val="7DE20E94"/>
    <w:multiLevelType w:val="hybridMultilevel"/>
    <w:tmpl w:val="D8E6754A"/>
    <w:lvl w:ilvl="0" w:tplc="44E689AA">
      <w:start w:val="1"/>
      <w:numFmt w:val="decimal"/>
      <w:lvlText w:val="%1."/>
      <w:lvlJc w:val="left"/>
      <w:pPr>
        <w:tabs>
          <w:tab w:val="num" w:pos="360"/>
        </w:tabs>
        <w:ind w:left="360" w:hanging="360"/>
      </w:pPr>
      <w:rPr>
        <w:b w:val="0"/>
        <w:i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num w:numId="1">
    <w:abstractNumId w:val="42"/>
  </w:num>
  <w:num w:numId="2">
    <w:abstractNumId w:val="6"/>
  </w:num>
  <w:num w:numId="3">
    <w:abstractNumId w:val="45"/>
  </w:num>
  <w:num w:numId="4">
    <w:abstractNumId w:val="24"/>
  </w:num>
  <w:num w:numId="5">
    <w:abstractNumId w:val="32"/>
  </w:num>
  <w:num w:numId="6">
    <w:abstractNumId w:val="4"/>
  </w:num>
  <w:num w:numId="7">
    <w:abstractNumId w:val="28"/>
  </w:num>
  <w:num w:numId="8">
    <w:abstractNumId w:val="5"/>
  </w:num>
  <w:num w:numId="9">
    <w:abstractNumId w:val="30"/>
  </w:num>
  <w:num w:numId="10">
    <w:abstractNumId w:val="44"/>
  </w:num>
  <w:num w:numId="11">
    <w:abstractNumId w:val="0"/>
  </w:num>
  <w:num w:numId="12">
    <w:abstractNumId w:val="21"/>
  </w:num>
  <w:num w:numId="13">
    <w:abstractNumId w:val="41"/>
  </w:num>
  <w:num w:numId="14">
    <w:abstractNumId w:val="34"/>
  </w:num>
  <w:num w:numId="15">
    <w:abstractNumId w:val="25"/>
  </w:num>
  <w:num w:numId="16">
    <w:abstractNumId w:val="29"/>
  </w:num>
  <w:num w:numId="17">
    <w:abstractNumId w:val="38"/>
  </w:num>
  <w:num w:numId="18">
    <w:abstractNumId w:val="18"/>
  </w:num>
  <w:num w:numId="19">
    <w:abstractNumId w:val="35"/>
  </w:num>
  <w:num w:numId="20">
    <w:abstractNumId w:val="8"/>
  </w:num>
  <w:num w:numId="2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9"/>
  </w:num>
  <w:num w:numId="26">
    <w:abstractNumId w:val="26"/>
  </w:num>
  <w:num w:numId="27">
    <w:abstractNumId w:val="11"/>
  </w:num>
  <w:num w:numId="28">
    <w:abstractNumId w:val="40"/>
  </w:num>
  <w:num w:numId="29">
    <w:abstractNumId w:val="12"/>
  </w:num>
  <w:num w:numId="30">
    <w:abstractNumId w:val="27"/>
  </w:num>
  <w:num w:numId="31">
    <w:abstractNumId w:val="14"/>
  </w:num>
  <w:num w:numId="32">
    <w:abstractNumId w:val="36"/>
  </w:num>
  <w:num w:numId="33">
    <w:abstractNumId w:val="31"/>
  </w:num>
  <w:num w:numId="34">
    <w:abstractNumId w:val="20"/>
  </w:num>
  <w:num w:numId="35">
    <w:abstractNumId w:val="33"/>
  </w:num>
  <w:num w:numId="36">
    <w:abstractNumId w:val="16"/>
  </w:num>
  <w:num w:numId="37">
    <w:abstractNumId w:val="23"/>
  </w:num>
  <w:num w:numId="38">
    <w:abstractNumId w:val="3"/>
  </w:num>
  <w:num w:numId="39">
    <w:abstractNumId w:val="17"/>
  </w:num>
  <w:num w:numId="40">
    <w:abstractNumId w:val="7"/>
  </w:num>
  <w:num w:numId="41">
    <w:abstractNumId w:val="46"/>
  </w:num>
  <w:num w:numId="42">
    <w:abstractNumId w:val="37"/>
  </w:num>
  <w:num w:numId="43">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10"/>
  </w:num>
  <w:num w:numId="46">
    <w:abstractNumId w:val="15"/>
  </w:num>
  <w:num w:numId="47">
    <w:abstractNumId w:val="22"/>
  </w:num>
  <w:num w:numId="48">
    <w:abstractNumId w:val="39"/>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B75"/>
    <w:rsid w:val="00005475"/>
    <w:rsid w:val="00011A4F"/>
    <w:rsid w:val="000160E0"/>
    <w:rsid w:val="0001714D"/>
    <w:rsid w:val="00021265"/>
    <w:rsid w:val="0002475F"/>
    <w:rsid w:val="000362D8"/>
    <w:rsid w:val="0004115E"/>
    <w:rsid w:val="000456EB"/>
    <w:rsid w:val="00046CAF"/>
    <w:rsid w:val="00051661"/>
    <w:rsid w:val="00055488"/>
    <w:rsid w:val="0007217C"/>
    <w:rsid w:val="00074219"/>
    <w:rsid w:val="000751B2"/>
    <w:rsid w:val="0009616F"/>
    <w:rsid w:val="000A2760"/>
    <w:rsid w:val="000A30C1"/>
    <w:rsid w:val="000A5659"/>
    <w:rsid w:val="000B697B"/>
    <w:rsid w:val="000D07FB"/>
    <w:rsid w:val="000D4E45"/>
    <w:rsid w:val="000E4B0F"/>
    <w:rsid w:val="000E60D2"/>
    <w:rsid w:val="000F0F48"/>
    <w:rsid w:val="000F37D6"/>
    <w:rsid w:val="000F3A95"/>
    <w:rsid w:val="000F5E5C"/>
    <w:rsid w:val="000F6988"/>
    <w:rsid w:val="00101099"/>
    <w:rsid w:val="001028DA"/>
    <w:rsid w:val="001053D3"/>
    <w:rsid w:val="00112FE8"/>
    <w:rsid w:val="00114AD0"/>
    <w:rsid w:val="0011513C"/>
    <w:rsid w:val="001169CF"/>
    <w:rsid w:val="00116B75"/>
    <w:rsid w:val="00121E5E"/>
    <w:rsid w:val="00127E02"/>
    <w:rsid w:val="00140D6C"/>
    <w:rsid w:val="00145500"/>
    <w:rsid w:val="00147165"/>
    <w:rsid w:val="00151F20"/>
    <w:rsid w:val="00153967"/>
    <w:rsid w:val="00154147"/>
    <w:rsid w:val="00167184"/>
    <w:rsid w:val="001712FB"/>
    <w:rsid w:val="00182E9C"/>
    <w:rsid w:val="00187077"/>
    <w:rsid w:val="00192759"/>
    <w:rsid w:val="0019457D"/>
    <w:rsid w:val="00197F8A"/>
    <w:rsid w:val="001A18E2"/>
    <w:rsid w:val="001A5590"/>
    <w:rsid w:val="001A7514"/>
    <w:rsid w:val="001B5E30"/>
    <w:rsid w:val="001B7B09"/>
    <w:rsid w:val="001C25D0"/>
    <w:rsid w:val="001C3C58"/>
    <w:rsid w:val="001D4552"/>
    <w:rsid w:val="001D4714"/>
    <w:rsid w:val="001D5BAA"/>
    <w:rsid w:val="001E04D8"/>
    <w:rsid w:val="001F4EA6"/>
    <w:rsid w:val="00203582"/>
    <w:rsid w:val="00204AA3"/>
    <w:rsid w:val="00223C51"/>
    <w:rsid w:val="00224917"/>
    <w:rsid w:val="0023029A"/>
    <w:rsid w:val="002418E8"/>
    <w:rsid w:val="00255EED"/>
    <w:rsid w:val="002621B5"/>
    <w:rsid w:val="002626E2"/>
    <w:rsid w:val="002732DD"/>
    <w:rsid w:val="00280ACC"/>
    <w:rsid w:val="00281AAB"/>
    <w:rsid w:val="00283F54"/>
    <w:rsid w:val="00292F72"/>
    <w:rsid w:val="00295AA8"/>
    <w:rsid w:val="002A256C"/>
    <w:rsid w:val="002B07DE"/>
    <w:rsid w:val="002B08FF"/>
    <w:rsid w:val="002B28FC"/>
    <w:rsid w:val="002B44D8"/>
    <w:rsid w:val="002B5218"/>
    <w:rsid w:val="002C63E9"/>
    <w:rsid w:val="002C695F"/>
    <w:rsid w:val="002D2490"/>
    <w:rsid w:val="002D5C02"/>
    <w:rsid w:val="002D7D24"/>
    <w:rsid w:val="002D7FA0"/>
    <w:rsid w:val="002E17B2"/>
    <w:rsid w:val="002E66D5"/>
    <w:rsid w:val="002F1EE4"/>
    <w:rsid w:val="002F77A2"/>
    <w:rsid w:val="0031032A"/>
    <w:rsid w:val="0032470A"/>
    <w:rsid w:val="0032609F"/>
    <w:rsid w:val="00332222"/>
    <w:rsid w:val="0033433D"/>
    <w:rsid w:val="00337AB9"/>
    <w:rsid w:val="00344091"/>
    <w:rsid w:val="00350586"/>
    <w:rsid w:val="00355E29"/>
    <w:rsid w:val="003613E7"/>
    <w:rsid w:val="00377F79"/>
    <w:rsid w:val="00383089"/>
    <w:rsid w:val="003956F9"/>
    <w:rsid w:val="003979C9"/>
    <w:rsid w:val="003C24F8"/>
    <w:rsid w:val="003D0584"/>
    <w:rsid w:val="003D3CC0"/>
    <w:rsid w:val="003E21ED"/>
    <w:rsid w:val="003F7AA4"/>
    <w:rsid w:val="00400BF2"/>
    <w:rsid w:val="00406A48"/>
    <w:rsid w:val="004135E6"/>
    <w:rsid w:val="00417DB2"/>
    <w:rsid w:val="00443EDA"/>
    <w:rsid w:val="00445D78"/>
    <w:rsid w:val="00445E83"/>
    <w:rsid w:val="0045490E"/>
    <w:rsid w:val="004552ED"/>
    <w:rsid w:val="00455936"/>
    <w:rsid w:val="00457325"/>
    <w:rsid w:val="004647D4"/>
    <w:rsid w:val="00467D08"/>
    <w:rsid w:val="00480B3E"/>
    <w:rsid w:val="004830BB"/>
    <w:rsid w:val="00492069"/>
    <w:rsid w:val="0049366E"/>
    <w:rsid w:val="004A0355"/>
    <w:rsid w:val="004A08D6"/>
    <w:rsid w:val="004A187D"/>
    <w:rsid w:val="004A1CF8"/>
    <w:rsid w:val="004C1030"/>
    <w:rsid w:val="004C5D91"/>
    <w:rsid w:val="004D14A3"/>
    <w:rsid w:val="004E0836"/>
    <w:rsid w:val="004E2686"/>
    <w:rsid w:val="004E344C"/>
    <w:rsid w:val="004F05EB"/>
    <w:rsid w:val="004F789B"/>
    <w:rsid w:val="00511B37"/>
    <w:rsid w:val="00511B47"/>
    <w:rsid w:val="005206B1"/>
    <w:rsid w:val="005303DA"/>
    <w:rsid w:val="00530429"/>
    <w:rsid w:val="005315A8"/>
    <w:rsid w:val="0053392D"/>
    <w:rsid w:val="00534266"/>
    <w:rsid w:val="00537C87"/>
    <w:rsid w:val="00550E49"/>
    <w:rsid w:val="00552497"/>
    <w:rsid w:val="005539BA"/>
    <w:rsid w:val="005549E6"/>
    <w:rsid w:val="0055538A"/>
    <w:rsid w:val="00556F0D"/>
    <w:rsid w:val="00557139"/>
    <w:rsid w:val="00561089"/>
    <w:rsid w:val="00564715"/>
    <w:rsid w:val="00565934"/>
    <w:rsid w:val="00566CCF"/>
    <w:rsid w:val="00572156"/>
    <w:rsid w:val="005743F2"/>
    <w:rsid w:val="005814E9"/>
    <w:rsid w:val="00594F8D"/>
    <w:rsid w:val="005B4EB6"/>
    <w:rsid w:val="005B79BD"/>
    <w:rsid w:val="005D00D4"/>
    <w:rsid w:val="005D5B28"/>
    <w:rsid w:val="005E57A8"/>
    <w:rsid w:val="005E75FD"/>
    <w:rsid w:val="00603A89"/>
    <w:rsid w:val="00606599"/>
    <w:rsid w:val="00620EC9"/>
    <w:rsid w:val="00623212"/>
    <w:rsid w:val="00624871"/>
    <w:rsid w:val="00626467"/>
    <w:rsid w:val="006308D4"/>
    <w:rsid w:val="0063158E"/>
    <w:rsid w:val="006376D4"/>
    <w:rsid w:val="006402A4"/>
    <w:rsid w:val="006406A9"/>
    <w:rsid w:val="00646020"/>
    <w:rsid w:val="00652BCF"/>
    <w:rsid w:val="00652ECD"/>
    <w:rsid w:val="0065580B"/>
    <w:rsid w:val="0065681E"/>
    <w:rsid w:val="00664785"/>
    <w:rsid w:val="00664998"/>
    <w:rsid w:val="00665AD5"/>
    <w:rsid w:val="00670045"/>
    <w:rsid w:val="006730B0"/>
    <w:rsid w:val="00675095"/>
    <w:rsid w:val="00680135"/>
    <w:rsid w:val="00683524"/>
    <w:rsid w:val="00683979"/>
    <w:rsid w:val="00687D4F"/>
    <w:rsid w:val="0069477D"/>
    <w:rsid w:val="006A0FA6"/>
    <w:rsid w:val="006C2354"/>
    <w:rsid w:val="006C5FAB"/>
    <w:rsid w:val="006D0DF7"/>
    <w:rsid w:val="006D2B10"/>
    <w:rsid w:val="006D3818"/>
    <w:rsid w:val="006D483F"/>
    <w:rsid w:val="006D6C48"/>
    <w:rsid w:val="006E5D0F"/>
    <w:rsid w:val="006E5E67"/>
    <w:rsid w:val="006F3B7D"/>
    <w:rsid w:val="00702F0F"/>
    <w:rsid w:val="00705012"/>
    <w:rsid w:val="00714C02"/>
    <w:rsid w:val="0071648E"/>
    <w:rsid w:val="00723E16"/>
    <w:rsid w:val="00727055"/>
    <w:rsid w:val="00730804"/>
    <w:rsid w:val="00730A9F"/>
    <w:rsid w:val="00731329"/>
    <w:rsid w:val="00733642"/>
    <w:rsid w:val="00750D57"/>
    <w:rsid w:val="00756C5D"/>
    <w:rsid w:val="007602D1"/>
    <w:rsid w:val="0076141B"/>
    <w:rsid w:val="007615F9"/>
    <w:rsid w:val="00776923"/>
    <w:rsid w:val="00786FC0"/>
    <w:rsid w:val="0079285F"/>
    <w:rsid w:val="00795EA0"/>
    <w:rsid w:val="007A4632"/>
    <w:rsid w:val="007B098C"/>
    <w:rsid w:val="007B1527"/>
    <w:rsid w:val="007B584B"/>
    <w:rsid w:val="007B6EC0"/>
    <w:rsid w:val="007C1BA7"/>
    <w:rsid w:val="007C25BA"/>
    <w:rsid w:val="007D4CFF"/>
    <w:rsid w:val="007D571E"/>
    <w:rsid w:val="007E34FD"/>
    <w:rsid w:val="007F30AE"/>
    <w:rsid w:val="007F5967"/>
    <w:rsid w:val="007F7274"/>
    <w:rsid w:val="007F7415"/>
    <w:rsid w:val="00824AEC"/>
    <w:rsid w:val="0083100D"/>
    <w:rsid w:val="0083593E"/>
    <w:rsid w:val="008452EE"/>
    <w:rsid w:val="0084668A"/>
    <w:rsid w:val="00846B17"/>
    <w:rsid w:val="00847497"/>
    <w:rsid w:val="00857217"/>
    <w:rsid w:val="008629B8"/>
    <w:rsid w:val="00872CB9"/>
    <w:rsid w:val="0087575F"/>
    <w:rsid w:val="00880AAC"/>
    <w:rsid w:val="00891872"/>
    <w:rsid w:val="0089278D"/>
    <w:rsid w:val="008933CC"/>
    <w:rsid w:val="00894AE6"/>
    <w:rsid w:val="008A3B19"/>
    <w:rsid w:val="008B7DD1"/>
    <w:rsid w:val="008C1815"/>
    <w:rsid w:val="008D1A4F"/>
    <w:rsid w:val="008E6F31"/>
    <w:rsid w:val="008F71E2"/>
    <w:rsid w:val="00905FC3"/>
    <w:rsid w:val="00906960"/>
    <w:rsid w:val="009253C6"/>
    <w:rsid w:val="0095299D"/>
    <w:rsid w:val="00964C8A"/>
    <w:rsid w:val="00966FD0"/>
    <w:rsid w:val="00970512"/>
    <w:rsid w:val="0098575C"/>
    <w:rsid w:val="009A59F4"/>
    <w:rsid w:val="009B5D84"/>
    <w:rsid w:val="009E2235"/>
    <w:rsid w:val="009E4F04"/>
    <w:rsid w:val="009E7ED4"/>
    <w:rsid w:val="009F0214"/>
    <w:rsid w:val="009F0254"/>
    <w:rsid w:val="00A0325D"/>
    <w:rsid w:val="00A109DB"/>
    <w:rsid w:val="00A22DBE"/>
    <w:rsid w:val="00A30BE7"/>
    <w:rsid w:val="00A53F3D"/>
    <w:rsid w:val="00A54EAF"/>
    <w:rsid w:val="00A55D24"/>
    <w:rsid w:val="00A6055E"/>
    <w:rsid w:val="00A61F13"/>
    <w:rsid w:val="00A71EB1"/>
    <w:rsid w:val="00A7332C"/>
    <w:rsid w:val="00A84287"/>
    <w:rsid w:val="00A91489"/>
    <w:rsid w:val="00A96756"/>
    <w:rsid w:val="00A9676B"/>
    <w:rsid w:val="00AA6F53"/>
    <w:rsid w:val="00AB6B13"/>
    <w:rsid w:val="00AC2D57"/>
    <w:rsid w:val="00AD54A4"/>
    <w:rsid w:val="00AE6E36"/>
    <w:rsid w:val="00AF5456"/>
    <w:rsid w:val="00B1490D"/>
    <w:rsid w:val="00B243ED"/>
    <w:rsid w:val="00B276F0"/>
    <w:rsid w:val="00B448C8"/>
    <w:rsid w:val="00B46C87"/>
    <w:rsid w:val="00B52A7F"/>
    <w:rsid w:val="00B55107"/>
    <w:rsid w:val="00B55F68"/>
    <w:rsid w:val="00B60F50"/>
    <w:rsid w:val="00B720E6"/>
    <w:rsid w:val="00B7358B"/>
    <w:rsid w:val="00B75231"/>
    <w:rsid w:val="00B810EC"/>
    <w:rsid w:val="00B9064C"/>
    <w:rsid w:val="00B9493E"/>
    <w:rsid w:val="00BA1186"/>
    <w:rsid w:val="00BA17E9"/>
    <w:rsid w:val="00BA2155"/>
    <w:rsid w:val="00BA60A2"/>
    <w:rsid w:val="00BA65DF"/>
    <w:rsid w:val="00BB121B"/>
    <w:rsid w:val="00BB1DB8"/>
    <w:rsid w:val="00BB2151"/>
    <w:rsid w:val="00BC079E"/>
    <w:rsid w:val="00BC61C5"/>
    <w:rsid w:val="00BD6E78"/>
    <w:rsid w:val="00BF1FF4"/>
    <w:rsid w:val="00BF460D"/>
    <w:rsid w:val="00BF4A06"/>
    <w:rsid w:val="00C01A13"/>
    <w:rsid w:val="00C0671E"/>
    <w:rsid w:val="00C06E08"/>
    <w:rsid w:val="00C21BB2"/>
    <w:rsid w:val="00C3045C"/>
    <w:rsid w:val="00C348EA"/>
    <w:rsid w:val="00C3517F"/>
    <w:rsid w:val="00C427B8"/>
    <w:rsid w:val="00C57644"/>
    <w:rsid w:val="00C626A5"/>
    <w:rsid w:val="00C63533"/>
    <w:rsid w:val="00C67114"/>
    <w:rsid w:val="00C80F02"/>
    <w:rsid w:val="00C81B5C"/>
    <w:rsid w:val="00C84A5E"/>
    <w:rsid w:val="00C85417"/>
    <w:rsid w:val="00C93BC9"/>
    <w:rsid w:val="00CA209B"/>
    <w:rsid w:val="00CA329F"/>
    <w:rsid w:val="00CA5240"/>
    <w:rsid w:val="00CA5FCE"/>
    <w:rsid w:val="00CB539D"/>
    <w:rsid w:val="00CC0A00"/>
    <w:rsid w:val="00CC0AFE"/>
    <w:rsid w:val="00CC1DB1"/>
    <w:rsid w:val="00CC2276"/>
    <w:rsid w:val="00CC3549"/>
    <w:rsid w:val="00CC3ED6"/>
    <w:rsid w:val="00CC4BA2"/>
    <w:rsid w:val="00CD2D22"/>
    <w:rsid w:val="00CD4283"/>
    <w:rsid w:val="00CD534A"/>
    <w:rsid w:val="00CF0114"/>
    <w:rsid w:val="00CF2153"/>
    <w:rsid w:val="00CF3A12"/>
    <w:rsid w:val="00CF52FB"/>
    <w:rsid w:val="00CF7B7B"/>
    <w:rsid w:val="00D054C7"/>
    <w:rsid w:val="00D10EBC"/>
    <w:rsid w:val="00D13C19"/>
    <w:rsid w:val="00D24D3D"/>
    <w:rsid w:val="00D332DC"/>
    <w:rsid w:val="00D40287"/>
    <w:rsid w:val="00D416ED"/>
    <w:rsid w:val="00D43566"/>
    <w:rsid w:val="00D44159"/>
    <w:rsid w:val="00D44245"/>
    <w:rsid w:val="00D47495"/>
    <w:rsid w:val="00D55211"/>
    <w:rsid w:val="00D75B3A"/>
    <w:rsid w:val="00DA3785"/>
    <w:rsid w:val="00DC0116"/>
    <w:rsid w:val="00DC432E"/>
    <w:rsid w:val="00DE0DC1"/>
    <w:rsid w:val="00DE4BEA"/>
    <w:rsid w:val="00DE5297"/>
    <w:rsid w:val="00DE741B"/>
    <w:rsid w:val="00DE7F63"/>
    <w:rsid w:val="00DF06F6"/>
    <w:rsid w:val="00DF12D9"/>
    <w:rsid w:val="00DF163C"/>
    <w:rsid w:val="00DF7CC5"/>
    <w:rsid w:val="00E02785"/>
    <w:rsid w:val="00E110B9"/>
    <w:rsid w:val="00E120BD"/>
    <w:rsid w:val="00E15E6C"/>
    <w:rsid w:val="00E16DF6"/>
    <w:rsid w:val="00E17D76"/>
    <w:rsid w:val="00E215C2"/>
    <w:rsid w:val="00E27E97"/>
    <w:rsid w:val="00E30CB1"/>
    <w:rsid w:val="00E43554"/>
    <w:rsid w:val="00E45A5B"/>
    <w:rsid w:val="00E45D22"/>
    <w:rsid w:val="00E517A2"/>
    <w:rsid w:val="00E5573C"/>
    <w:rsid w:val="00E64ED6"/>
    <w:rsid w:val="00E65652"/>
    <w:rsid w:val="00E66A92"/>
    <w:rsid w:val="00E71806"/>
    <w:rsid w:val="00E73F68"/>
    <w:rsid w:val="00E95B63"/>
    <w:rsid w:val="00EA5E88"/>
    <w:rsid w:val="00EB26B6"/>
    <w:rsid w:val="00EC3F7E"/>
    <w:rsid w:val="00ED08B3"/>
    <w:rsid w:val="00ED24F3"/>
    <w:rsid w:val="00EE0D43"/>
    <w:rsid w:val="00EE4B9C"/>
    <w:rsid w:val="00EF1F4A"/>
    <w:rsid w:val="00EF3C5E"/>
    <w:rsid w:val="00EF5634"/>
    <w:rsid w:val="00EF600D"/>
    <w:rsid w:val="00F0202E"/>
    <w:rsid w:val="00F048EF"/>
    <w:rsid w:val="00F10C68"/>
    <w:rsid w:val="00F11586"/>
    <w:rsid w:val="00F13B53"/>
    <w:rsid w:val="00F15701"/>
    <w:rsid w:val="00F326D9"/>
    <w:rsid w:val="00F34AC2"/>
    <w:rsid w:val="00F352D1"/>
    <w:rsid w:val="00F35E88"/>
    <w:rsid w:val="00F37F3F"/>
    <w:rsid w:val="00F42AA0"/>
    <w:rsid w:val="00F503C3"/>
    <w:rsid w:val="00F505E4"/>
    <w:rsid w:val="00F63F34"/>
    <w:rsid w:val="00F65C7F"/>
    <w:rsid w:val="00F713DC"/>
    <w:rsid w:val="00F73531"/>
    <w:rsid w:val="00F77E44"/>
    <w:rsid w:val="00F87534"/>
    <w:rsid w:val="00FA5AC6"/>
    <w:rsid w:val="00FA659F"/>
    <w:rsid w:val="00FB13F4"/>
    <w:rsid w:val="00FB147B"/>
    <w:rsid w:val="00FB7084"/>
    <w:rsid w:val="00FC41BF"/>
    <w:rsid w:val="00FD5D58"/>
    <w:rsid w:val="00FD642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7AF67"/>
  <w15:docId w15:val="{EA685D61-5343-44B6-9F1F-806DA7E6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12D9"/>
  </w:style>
  <w:style w:type="paragraph" w:styleId="Nadpis1">
    <w:name w:val="heading 1"/>
    <w:basedOn w:val="Normln"/>
    <w:next w:val="Normln"/>
    <w:qFormat/>
    <w:rsid w:val="00116B75"/>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116B75"/>
    <w:pPr>
      <w:tabs>
        <w:tab w:val="center" w:pos="4536"/>
        <w:tab w:val="right" w:pos="9072"/>
      </w:tabs>
    </w:pPr>
    <w:rPr>
      <w:sz w:val="24"/>
    </w:rPr>
  </w:style>
  <w:style w:type="character" w:styleId="slostrnky">
    <w:name w:val="page number"/>
    <w:basedOn w:val="Standardnpsmoodstavce"/>
    <w:rsid w:val="00116B75"/>
  </w:style>
  <w:style w:type="paragraph" w:styleId="Normlnweb">
    <w:name w:val="Normal (Web)"/>
    <w:basedOn w:val="Normln"/>
    <w:uiPriority w:val="99"/>
    <w:rsid w:val="00116B75"/>
    <w:rPr>
      <w:sz w:val="24"/>
      <w:szCs w:val="24"/>
    </w:rPr>
  </w:style>
  <w:style w:type="table" w:styleId="Mkatabulky">
    <w:name w:val="Table Grid"/>
    <w:basedOn w:val="Normlntabulka"/>
    <w:rsid w:val="00E17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416ED"/>
    <w:pPr>
      <w:ind w:left="720"/>
      <w:contextualSpacing/>
    </w:pPr>
  </w:style>
  <w:style w:type="paragraph" w:styleId="Textvbloku">
    <w:name w:val="Block Text"/>
    <w:basedOn w:val="Normln"/>
    <w:rsid w:val="00F713DC"/>
    <w:pPr>
      <w:widowControl w:val="0"/>
      <w:ind w:right="-92"/>
      <w:jc w:val="both"/>
    </w:pPr>
    <w:rPr>
      <w:sz w:val="24"/>
    </w:rPr>
  </w:style>
  <w:style w:type="paragraph" w:styleId="Zkladntextodsazen2">
    <w:name w:val="Body Text Indent 2"/>
    <w:basedOn w:val="Normln"/>
    <w:link w:val="Zkladntextodsazen2Char"/>
    <w:rsid w:val="00F713DC"/>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rsid w:val="00F713DC"/>
    <w:rPr>
      <w:snapToGrid w:val="0"/>
      <w:sz w:val="24"/>
    </w:rPr>
  </w:style>
  <w:style w:type="paragraph" w:styleId="Textbubliny">
    <w:name w:val="Balloon Text"/>
    <w:basedOn w:val="Normln"/>
    <w:link w:val="TextbublinyChar"/>
    <w:semiHidden/>
    <w:unhideWhenUsed/>
    <w:rsid w:val="00480B3E"/>
    <w:rPr>
      <w:rFonts w:ascii="Segoe UI" w:hAnsi="Segoe UI" w:cs="Segoe UI"/>
      <w:sz w:val="18"/>
      <w:szCs w:val="18"/>
    </w:rPr>
  </w:style>
  <w:style w:type="character" w:customStyle="1" w:styleId="TextbublinyChar">
    <w:name w:val="Text bubliny Char"/>
    <w:basedOn w:val="Standardnpsmoodstavce"/>
    <w:link w:val="Textbubliny"/>
    <w:semiHidden/>
    <w:rsid w:val="00480B3E"/>
    <w:rPr>
      <w:rFonts w:ascii="Segoe UI" w:hAnsi="Segoe UI" w:cs="Segoe UI"/>
      <w:sz w:val="18"/>
      <w:szCs w:val="18"/>
    </w:rPr>
  </w:style>
  <w:style w:type="paragraph" w:styleId="Zhlav">
    <w:name w:val="header"/>
    <w:basedOn w:val="Normln"/>
    <w:link w:val="ZhlavChar"/>
    <w:uiPriority w:val="99"/>
    <w:unhideWhenUsed/>
    <w:rsid w:val="004C1030"/>
    <w:pPr>
      <w:tabs>
        <w:tab w:val="center" w:pos="4536"/>
        <w:tab w:val="right" w:pos="9072"/>
      </w:tabs>
    </w:pPr>
  </w:style>
  <w:style w:type="character" w:customStyle="1" w:styleId="ZhlavChar">
    <w:name w:val="Záhlaví Char"/>
    <w:basedOn w:val="Standardnpsmoodstavce"/>
    <w:link w:val="Zhlav"/>
    <w:uiPriority w:val="99"/>
    <w:rsid w:val="004C1030"/>
  </w:style>
  <w:style w:type="character" w:styleId="Hypertextovodkaz">
    <w:name w:val="Hyperlink"/>
    <w:basedOn w:val="Standardnpsmoodstavce"/>
    <w:unhideWhenUsed/>
    <w:rsid w:val="008B7DD1"/>
    <w:rPr>
      <w:color w:val="0000FF" w:themeColor="hyperlink"/>
      <w:u w:val="single"/>
    </w:rPr>
  </w:style>
  <w:style w:type="character" w:styleId="Odkaznakoment">
    <w:name w:val="annotation reference"/>
    <w:basedOn w:val="Standardnpsmoodstavce"/>
    <w:semiHidden/>
    <w:unhideWhenUsed/>
    <w:rsid w:val="00A109DB"/>
    <w:rPr>
      <w:sz w:val="16"/>
      <w:szCs w:val="16"/>
    </w:rPr>
  </w:style>
  <w:style w:type="paragraph" w:styleId="Textkomente">
    <w:name w:val="annotation text"/>
    <w:basedOn w:val="Normln"/>
    <w:link w:val="TextkomenteChar"/>
    <w:unhideWhenUsed/>
    <w:rsid w:val="00A109DB"/>
  </w:style>
  <w:style w:type="character" w:customStyle="1" w:styleId="TextkomenteChar">
    <w:name w:val="Text komentáře Char"/>
    <w:basedOn w:val="Standardnpsmoodstavce"/>
    <w:link w:val="Textkomente"/>
    <w:rsid w:val="00A109DB"/>
  </w:style>
  <w:style w:type="paragraph" w:styleId="Pedmtkomente">
    <w:name w:val="annotation subject"/>
    <w:basedOn w:val="Textkomente"/>
    <w:next w:val="Textkomente"/>
    <w:link w:val="PedmtkomenteChar"/>
    <w:semiHidden/>
    <w:unhideWhenUsed/>
    <w:rsid w:val="00A109DB"/>
    <w:rPr>
      <w:b/>
      <w:bCs/>
    </w:rPr>
  </w:style>
  <w:style w:type="character" w:customStyle="1" w:styleId="PedmtkomenteChar">
    <w:name w:val="Předmět komentáře Char"/>
    <w:basedOn w:val="TextkomenteChar"/>
    <w:link w:val="Pedmtkomente"/>
    <w:semiHidden/>
    <w:rsid w:val="00A109DB"/>
    <w:rPr>
      <w:b/>
      <w:bCs/>
    </w:rPr>
  </w:style>
  <w:style w:type="paragraph" w:customStyle="1" w:styleId="CharChar">
    <w:name w:val="Char Char"/>
    <w:basedOn w:val="Normln"/>
    <w:rsid w:val="00280ACC"/>
    <w:pPr>
      <w:spacing w:after="160" w:line="240" w:lineRule="exact"/>
      <w:jc w:val="center"/>
    </w:pPr>
    <w:rPr>
      <w:rFonts w:ascii="Arial" w:hAnsi="Arial"/>
      <w:sz w:val="22"/>
      <w:lang w:val="en-US" w:eastAsia="en-US"/>
    </w:rPr>
  </w:style>
  <w:style w:type="paragraph" w:styleId="Textpoznpodarou">
    <w:name w:val="footnote text"/>
    <w:basedOn w:val="Normln"/>
    <w:link w:val="TextpoznpodarouChar"/>
    <w:semiHidden/>
    <w:unhideWhenUsed/>
    <w:rsid w:val="001D5BAA"/>
  </w:style>
  <w:style w:type="character" w:customStyle="1" w:styleId="TextpoznpodarouChar">
    <w:name w:val="Text pozn. pod čarou Char"/>
    <w:basedOn w:val="Standardnpsmoodstavce"/>
    <w:link w:val="Textpoznpodarou"/>
    <w:semiHidden/>
    <w:rsid w:val="001D5BAA"/>
  </w:style>
  <w:style w:type="character" w:styleId="Znakapoznpodarou">
    <w:name w:val="footnote reference"/>
    <w:basedOn w:val="Standardnpsmoodstavce"/>
    <w:semiHidden/>
    <w:unhideWhenUsed/>
    <w:rsid w:val="001D5BAA"/>
    <w:rPr>
      <w:vertAlign w:val="superscript"/>
    </w:rPr>
  </w:style>
  <w:style w:type="character" w:customStyle="1" w:styleId="ZkladntextChar">
    <w:name w:val="Základní text Char"/>
    <w:link w:val="Zkladntext"/>
    <w:locked/>
    <w:rsid w:val="00846B17"/>
    <w:rPr>
      <w:sz w:val="24"/>
      <w:szCs w:val="24"/>
    </w:rPr>
  </w:style>
  <w:style w:type="paragraph" w:styleId="Zkladntext">
    <w:name w:val="Body Text"/>
    <w:basedOn w:val="Normln"/>
    <w:link w:val="ZkladntextChar"/>
    <w:rsid w:val="00846B17"/>
    <w:pPr>
      <w:spacing w:after="120"/>
    </w:pPr>
    <w:rPr>
      <w:sz w:val="24"/>
      <w:szCs w:val="24"/>
    </w:rPr>
  </w:style>
  <w:style w:type="character" w:customStyle="1" w:styleId="ZkladntextChar1">
    <w:name w:val="Základní text Char1"/>
    <w:basedOn w:val="Standardnpsmoodstavce"/>
    <w:semiHidden/>
    <w:rsid w:val="00846B17"/>
  </w:style>
  <w:style w:type="paragraph" w:customStyle="1" w:styleId="Default">
    <w:name w:val="Default"/>
    <w:rsid w:val="000F3A95"/>
    <w:pPr>
      <w:autoSpaceDE w:val="0"/>
      <w:autoSpaceDN w:val="0"/>
      <w:adjustRightInd w:val="0"/>
    </w:pPr>
    <w:rPr>
      <w:rFonts w:ascii="Arial" w:hAnsi="Arial" w:cs="Arial"/>
      <w:color w:val="000000"/>
      <w:sz w:val="24"/>
      <w:szCs w:val="24"/>
    </w:rPr>
  </w:style>
  <w:style w:type="character" w:styleId="Sledovanodkaz">
    <w:name w:val="FollowedHyperlink"/>
    <w:basedOn w:val="Standardnpsmoodstavce"/>
    <w:semiHidden/>
    <w:unhideWhenUsed/>
    <w:rsid w:val="00BA17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78452">
      <w:bodyDiv w:val="1"/>
      <w:marLeft w:val="0"/>
      <w:marRight w:val="0"/>
      <w:marTop w:val="0"/>
      <w:marBottom w:val="0"/>
      <w:divBdr>
        <w:top w:val="none" w:sz="0" w:space="0" w:color="auto"/>
        <w:left w:val="none" w:sz="0" w:space="0" w:color="auto"/>
        <w:bottom w:val="none" w:sz="0" w:space="0" w:color="auto"/>
        <w:right w:val="none" w:sz="0" w:space="0" w:color="auto"/>
      </w:divBdr>
    </w:div>
    <w:div w:id="543755498">
      <w:bodyDiv w:val="1"/>
      <w:marLeft w:val="0"/>
      <w:marRight w:val="0"/>
      <w:marTop w:val="0"/>
      <w:marBottom w:val="0"/>
      <w:divBdr>
        <w:top w:val="none" w:sz="0" w:space="0" w:color="auto"/>
        <w:left w:val="none" w:sz="0" w:space="0" w:color="auto"/>
        <w:bottom w:val="none" w:sz="0" w:space="0" w:color="auto"/>
        <w:right w:val="none" w:sz="0" w:space="0" w:color="auto"/>
      </w:divBdr>
    </w:div>
    <w:div w:id="827592584">
      <w:bodyDiv w:val="1"/>
      <w:marLeft w:val="0"/>
      <w:marRight w:val="0"/>
      <w:marTop w:val="0"/>
      <w:marBottom w:val="0"/>
      <w:divBdr>
        <w:top w:val="none" w:sz="0" w:space="0" w:color="auto"/>
        <w:left w:val="none" w:sz="0" w:space="0" w:color="auto"/>
        <w:bottom w:val="none" w:sz="0" w:space="0" w:color="auto"/>
        <w:right w:val="none" w:sz="0" w:space="0" w:color="auto"/>
      </w:divBdr>
    </w:div>
    <w:div w:id="1442188355">
      <w:bodyDiv w:val="1"/>
      <w:marLeft w:val="0"/>
      <w:marRight w:val="0"/>
      <w:marTop w:val="0"/>
      <w:marBottom w:val="0"/>
      <w:divBdr>
        <w:top w:val="none" w:sz="0" w:space="0" w:color="auto"/>
        <w:left w:val="none" w:sz="0" w:space="0" w:color="auto"/>
        <w:bottom w:val="none" w:sz="0" w:space="0" w:color="auto"/>
        <w:right w:val="none" w:sz="0" w:space="0" w:color="auto"/>
      </w:divBdr>
    </w:div>
    <w:div w:id="1625228788">
      <w:bodyDiv w:val="1"/>
      <w:marLeft w:val="0"/>
      <w:marRight w:val="0"/>
      <w:marTop w:val="0"/>
      <w:marBottom w:val="0"/>
      <w:divBdr>
        <w:top w:val="none" w:sz="0" w:space="0" w:color="auto"/>
        <w:left w:val="none" w:sz="0" w:space="0" w:color="auto"/>
        <w:bottom w:val="none" w:sz="0" w:space="0" w:color="auto"/>
        <w:right w:val="none" w:sz="0" w:space="0" w:color="auto"/>
      </w:divBdr>
    </w:div>
    <w:div w:id="1698386528">
      <w:bodyDiv w:val="1"/>
      <w:marLeft w:val="0"/>
      <w:marRight w:val="0"/>
      <w:marTop w:val="0"/>
      <w:marBottom w:val="0"/>
      <w:divBdr>
        <w:top w:val="none" w:sz="0" w:space="0" w:color="auto"/>
        <w:left w:val="none" w:sz="0" w:space="0" w:color="auto"/>
        <w:bottom w:val="none" w:sz="0" w:space="0" w:color="auto"/>
        <w:right w:val="none" w:sz="0" w:space="0" w:color="auto"/>
      </w:divBdr>
    </w:div>
    <w:div w:id="202527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fzp.cz/dokumenty/detail/?id=307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fzp.cz/dokumenty/detail/?id=201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fzp.cz/dotace-a-pujcky/norske-fondy/aktualni-vyzvy/detail-vyzvy/?id=1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r-zlinsk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AAF9444B9BBB84D997FEFB34D1F1461" ma:contentTypeVersion="14" ma:contentTypeDescription="Vytvoří nový dokument" ma:contentTypeScope="" ma:versionID="6c01a96b229e8f69d4634a450a4d00f2">
  <xsd:schema xmlns:xsd="http://www.w3.org/2001/XMLSchema" xmlns:xs="http://www.w3.org/2001/XMLSchema" xmlns:p="http://schemas.microsoft.com/office/2006/metadata/properties" xmlns:ns3="4cb50d0b-958c-4d0a-accc-74581502a8d4" xmlns:ns4="1039a70b-1558-41e9-a23b-b1df55c5c0ff" targetNamespace="http://schemas.microsoft.com/office/2006/metadata/properties" ma:root="true" ma:fieldsID="5b8a5a50a202858575ec599e3b91d279" ns3:_="" ns4:_="">
    <xsd:import namespace="4cb50d0b-958c-4d0a-accc-74581502a8d4"/>
    <xsd:import namespace="1039a70b-1558-41e9-a23b-b1df55c5c0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50d0b-958c-4d0a-accc-74581502a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39a70b-1558-41e9-a23b-b1df55c5c0ff"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FD48D-EEB6-4307-AF26-2D944E010B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6DCD83-0BCD-49E0-9DFC-69892EA75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50d0b-958c-4d0a-accc-74581502a8d4"/>
    <ds:schemaRef ds:uri="1039a70b-1558-41e9-a23b-b1df55c5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D8B57-9263-48C4-8CAA-277A11969C33}">
  <ds:schemaRefs>
    <ds:schemaRef ds:uri="http://schemas.microsoft.com/sharepoint/v3/contenttype/forms"/>
  </ds:schemaRefs>
</ds:datastoreItem>
</file>

<file path=customXml/itemProps4.xml><?xml version="1.0" encoding="utf-8"?>
<ds:datastoreItem xmlns:ds="http://schemas.openxmlformats.org/officeDocument/2006/customXml" ds:itemID="{A65EC49F-B512-487F-A2B6-DE16079F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15</Pages>
  <Words>5680</Words>
  <Characters>33839</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Upozornění</vt:lpstr>
    </vt:vector>
  </TitlesOfParts>
  <Company>Zlínský kraj</Company>
  <LinksUpToDate>false</LinksUpToDate>
  <CharactersWithSpaces>39441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Upozornění</dc:title>
  <dc:creator>kraj</dc:creator>
  <cp:lastModifiedBy>Mlýnková Jana</cp:lastModifiedBy>
  <cp:revision>17</cp:revision>
  <cp:lastPrinted>2019-10-11T07:34:00Z</cp:lastPrinted>
  <dcterms:created xsi:type="dcterms:W3CDTF">2023-02-15T09:51:00Z</dcterms:created>
  <dcterms:modified xsi:type="dcterms:W3CDTF">2023-07-19T06:15:00Z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0x0101005AAF9444B9BBB84D997FEFB34D1F1461</vt:lpwstr>
  </property>
</Properties>
</file>