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0D8495" w14:textId="77777777" w:rsidR="00E01AEB" w:rsidRDefault="00000000">
      <w:pPr>
        <w:pStyle w:val="Nzev"/>
        <w:spacing w:after="360"/>
      </w:pPr>
      <w:r>
        <w:t>ZMLUVA O POSKYTOVANÍ SLUŽIEB</w:t>
      </w:r>
    </w:p>
    <w:p w14:paraId="7AA40AA9" w14:textId="77777777" w:rsidR="00E01AEB" w:rsidRDefault="00000000">
      <w:pPr>
        <w:keepNext/>
        <w:keepLines/>
        <w:widowControl w:val="0"/>
        <w:jc w:val="center"/>
        <w:rPr>
          <w:color w:val="000000"/>
        </w:rPr>
      </w:pPr>
      <w:r>
        <w:rPr>
          <w:color w:val="000000"/>
        </w:rPr>
        <w:t xml:space="preserve">uzatvorená podľa § 269 ods. 2 zákona č. 513/1991 Zb. Obchodný zákonník v znení neskorších predpisov </w:t>
      </w:r>
    </w:p>
    <w:p w14:paraId="023A00FD" w14:textId="77777777" w:rsidR="00E01AEB" w:rsidRDefault="00000000">
      <w:pPr>
        <w:keepNext/>
        <w:keepLines/>
        <w:widowControl w:val="0"/>
        <w:jc w:val="center"/>
        <w:rPr>
          <w:color w:val="000000"/>
        </w:rPr>
      </w:pPr>
      <w:r>
        <w:rPr>
          <w:color w:val="000000"/>
        </w:rPr>
        <w:t>(ďalej len „</w:t>
      </w:r>
      <w:r>
        <w:rPr>
          <w:b/>
          <w:color w:val="000000"/>
        </w:rPr>
        <w:t>Obchodný zákonník</w:t>
      </w:r>
      <w:r>
        <w:rPr>
          <w:color w:val="000000"/>
        </w:rPr>
        <w:t xml:space="preserve">“) </w:t>
      </w:r>
    </w:p>
    <w:p w14:paraId="0644ACAD" w14:textId="77777777" w:rsidR="00E01AEB" w:rsidRDefault="00000000">
      <w:pPr>
        <w:keepNext/>
        <w:keepLines/>
        <w:widowControl w:val="0"/>
        <w:jc w:val="center"/>
        <w:rPr>
          <w:color w:val="000000"/>
        </w:rPr>
      </w:pPr>
      <w:r>
        <w:rPr>
          <w:color w:val="000000"/>
        </w:rPr>
        <w:t>(ďalej len „</w:t>
      </w:r>
      <w:r>
        <w:rPr>
          <w:b/>
          <w:color w:val="000000"/>
        </w:rPr>
        <w:t>Zmluva</w:t>
      </w:r>
      <w:r>
        <w:rPr>
          <w:color w:val="000000"/>
        </w:rPr>
        <w:t>“)</w:t>
      </w:r>
    </w:p>
    <w:p w14:paraId="13A11642" w14:textId="77777777" w:rsidR="00E01AEB" w:rsidRDefault="00E01AEB">
      <w:pPr>
        <w:keepNext/>
        <w:keepLines/>
        <w:widowControl w:val="0"/>
        <w:rPr>
          <w:color w:val="000000"/>
        </w:rPr>
      </w:pPr>
    </w:p>
    <w:p w14:paraId="25DFAF4C" w14:textId="77777777" w:rsidR="00E01AEB" w:rsidRDefault="00E01AEB">
      <w:pPr>
        <w:keepNext/>
        <w:keepLines/>
        <w:widowControl w:val="0"/>
        <w:rPr>
          <w:color w:val="000000"/>
        </w:rPr>
      </w:pPr>
    </w:p>
    <w:p w14:paraId="1154AC39" w14:textId="77777777" w:rsidR="00E01AEB" w:rsidRDefault="00000000">
      <w:pPr>
        <w:keepNext/>
        <w:keepLines/>
        <w:widowControl w:val="0"/>
        <w:rPr>
          <w:color w:val="000000"/>
        </w:rPr>
      </w:pPr>
      <w:r>
        <w:rPr>
          <w:b/>
          <w:color w:val="000000"/>
        </w:rPr>
        <w:t>MEDZI NASLEDOVNÝMI STRANAMI:</w:t>
      </w:r>
    </w:p>
    <w:p w14:paraId="785FCBFA" w14:textId="77777777" w:rsidR="00E01AEB" w:rsidRDefault="00E01AEB">
      <w:pPr>
        <w:keepNext/>
        <w:keepLines/>
        <w:widowControl w:val="0"/>
        <w:tabs>
          <w:tab w:val="left" w:pos="709"/>
        </w:tabs>
        <w:rPr>
          <w:color w:val="000000"/>
        </w:rPr>
      </w:pPr>
    </w:p>
    <w:p w14:paraId="0E212009" w14:textId="77777777" w:rsidR="00E01AEB" w:rsidRDefault="00E01AEB">
      <w:pPr>
        <w:keepNext/>
        <w:keepLines/>
        <w:widowControl w:val="0"/>
        <w:tabs>
          <w:tab w:val="left" w:pos="709"/>
        </w:tabs>
        <w:rPr>
          <w:color w:val="000000"/>
        </w:rPr>
      </w:pPr>
    </w:p>
    <w:p w14:paraId="27D6ABD9" w14:textId="77777777" w:rsidR="00E01AEB" w:rsidRDefault="00000000">
      <w:pPr>
        <w:keepNext/>
        <w:keepLines/>
        <w:widowControl w:val="0"/>
        <w:tabs>
          <w:tab w:val="center" w:pos="4680"/>
          <w:tab w:val="right" w:pos="9360"/>
        </w:tabs>
        <w:rPr>
          <w:color w:val="000000"/>
        </w:rPr>
      </w:pPr>
      <w:proofErr w:type="spellStart"/>
      <w:r>
        <w:rPr>
          <w:b/>
          <w:color w:val="000000"/>
          <w:sz w:val="22"/>
          <w:szCs w:val="22"/>
        </w:rPr>
        <w:t>Pygmalios</w:t>
      </w:r>
      <w:proofErr w:type="spellEnd"/>
      <w:r>
        <w:rPr>
          <w:b/>
          <w:color w:val="000000"/>
          <w:sz w:val="22"/>
          <w:szCs w:val="22"/>
        </w:rPr>
        <w:t xml:space="preserve">, </w:t>
      </w:r>
      <w:proofErr w:type="spellStart"/>
      <w:r>
        <w:rPr>
          <w:b/>
          <w:color w:val="000000"/>
          <w:sz w:val="22"/>
          <w:szCs w:val="22"/>
        </w:rPr>
        <w:t>s.r.o</w:t>
      </w:r>
      <w:proofErr w:type="spellEnd"/>
      <w:r>
        <w:rPr>
          <w:b/>
          <w:color w:val="000000"/>
          <w:sz w:val="22"/>
          <w:szCs w:val="22"/>
        </w:rPr>
        <w:t>.</w:t>
      </w:r>
    </w:p>
    <w:p w14:paraId="718B6E9C" w14:textId="77777777" w:rsidR="00E01AEB" w:rsidRDefault="00000000">
      <w:pPr>
        <w:keepNext/>
        <w:keepLines/>
        <w:widowControl w:val="0"/>
        <w:tabs>
          <w:tab w:val="center" w:pos="4680"/>
          <w:tab w:val="right" w:pos="9360"/>
        </w:tabs>
        <w:rPr>
          <w:color w:val="000000"/>
        </w:rPr>
      </w:pPr>
      <w:r>
        <w:rPr>
          <w:color w:val="000000"/>
          <w:sz w:val="22"/>
          <w:szCs w:val="22"/>
        </w:rPr>
        <w:t xml:space="preserve">so </w:t>
      </w:r>
      <w:r>
        <w:rPr>
          <w:sz w:val="22"/>
          <w:szCs w:val="22"/>
        </w:rPr>
        <w:t>sídlom Trenčianska 53/B</w:t>
      </w:r>
      <w:r>
        <w:rPr>
          <w:color w:val="000000"/>
          <w:sz w:val="22"/>
          <w:szCs w:val="22"/>
        </w:rPr>
        <w:t>, 821 0</w:t>
      </w:r>
      <w:r>
        <w:rPr>
          <w:sz w:val="22"/>
          <w:szCs w:val="22"/>
        </w:rPr>
        <w:t>9</w:t>
      </w:r>
      <w:r>
        <w:rPr>
          <w:color w:val="000000"/>
          <w:sz w:val="22"/>
          <w:szCs w:val="22"/>
        </w:rPr>
        <w:t xml:space="preserve"> Bratislava</w:t>
      </w:r>
    </w:p>
    <w:p w14:paraId="0D1F3B27" w14:textId="77777777" w:rsidR="00E01AEB" w:rsidRDefault="00000000">
      <w:pPr>
        <w:keepNext/>
        <w:keepLines/>
        <w:widowControl w:val="0"/>
        <w:tabs>
          <w:tab w:val="center" w:pos="4680"/>
          <w:tab w:val="right" w:pos="9360"/>
        </w:tabs>
        <w:rPr>
          <w:color w:val="000000"/>
        </w:rPr>
      </w:pPr>
      <w:r>
        <w:rPr>
          <w:color w:val="000000"/>
          <w:sz w:val="22"/>
          <w:szCs w:val="22"/>
        </w:rPr>
        <w:t xml:space="preserve">spoločnosť zapísaná v Obchodnom registri Okresného súdu Bratislava I, oddiel: </w:t>
      </w:r>
      <w:proofErr w:type="spellStart"/>
      <w:r>
        <w:rPr>
          <w:color w:val="000000"/>
          <w:sz w:val="22"/>
          <w:szCs w:val="22"/>
        </w:rPr>
        <w:t>Sro</w:t>
      </w:r>
      <w:proofErr w:type="spellEnd"/>
      <w:r>
        <w:rPr>
          <w:color w:val="000000"/>
          <w:sz w:val="22"/>
          <w:szCs w:val="22"/>
        </w:rPr>
        <w:t>, vložka č.: 105260/B</w:t>
      </w:r>
    </w:p>
    <w:p w14:paraId="022D10FA" w14:textId="77777777" w:rsidR="00E01AEB" w:rsidRDefault="00000000">
      <w:pPr>
        <w:keepNext/>
        <w:keepLines/>
        <w:widowControl w:val="0"/>
        <w:tabs>
          <w:tab w:val="center" w:pos="4680"/>
          <w:tab w:val="right" w:pos="9360"/>
        </w:tabs>
        <w:rPr>
          <w:color w:val="000000"/>
        </w:rPr>
      </w:pPr>
      <w:r>
        <w:rPr>
          <w:color w:val="000000"/>
          <w:sz w:val="22"/>
          <w:szCs w:val="22"/>
        </w:rPr>
        <w:t xml:space="preserve">IČO: 48 234 702 </w:t>
      </w:r>
    </w:p>
    <w:p w14:paraId="15F0F714" w14:textId="77777777" w:rsidR="00E01AEB" w:rsidRDefault="00000000">
      <w:pPr>
        <w:keepNext/>
        <w:keepLines/>
        <w:widowControl w:val="0"/>
        <w:tabs>
          <w:tab w:val="left" w:pos="2265"/>
        </w:tabs>
        <w:rPr>
          <w:color w:val="000000"/>
          <w:sz w:val="22"/>
          <w:szCs w:val="22"/>
        </w:rPr>
      </w:pPr>
      <w:r>
        <w:rPr>
          <w:color w:val="000000"/>
          <w:sz w:val="22"/>
          <w:szCs w:val="22"/>
        </w:rPr>
        <w:t>IBAN: SK93 1100 0000 0029 4500 7585</w:t>
      </w:r>
    </w:p>
    <w:p w14:paraId="58436CD8" w14:textId="77777777" w:rsidR="00E01AEB" w:rsidRDefault="00000000">
      <w:pPr>
        <w:keepNext/>
        <w:keepLines/>
        <w:widowControl w:val="0"/>
        <w:tabs>
          <w:tab w:val="left" w:pos="2265"/>
        </w:tabs>
        <w:rPr>
          <w:color w:val="000000"/>
        </w:rPr>
      </w:pPr>
      <w:r>
        <w:rPr>
          <w:color w:val="000000"/>
          <w:sz w:val="22"/>
          <w:szCs w:val="22"/>
        </w:rPr>
        <w:t>email: info@pygmalios.com</w:t>
      </w:r>
      <w:r>
        <w:rPr>
          <w:color w:val="000000"/>
          <w:sz w:val="22"/>
          <w:szCs w:val="22"/>
        </w:rPr>
        <w:tab/>
      </w:r>
    </w:p>
    <w:p w14:paraId="2DB37C40" w14:textId="77777777" w:rsidR="00E01AEB" w:rsidRDefault="00000000">
      <w:pPr>
        <w:keepNext/>
        <w:keepLines/>
        <w:widowControl w:val="0"/>
        <w:rPr>
          <w:color w:val="000000"/>
        </w:rPr>
      </w:pPr>
      <w:r>
        <w:rPr>
          <w:color w:val="000000"/>
          <w:sz w:val="22"/>
          <w:szCs w:val="22"/>
        </w:rPr>
        <w:t>(ďalej len „</w:t>
      </w:r>
      <w:r>
        <w:rPr>
          <w:b/>
          <w:color w:val="000000"/>
          <w:sz w:val="22"/>
          <w:szCs w:val="22"/>
        </w:rPr>
        <w:t>Dodávateľ</w:t>
      </w:r>
      <w:r>
        <w:rPr>
          <w:color w:val="000000"/>
          <w:sz w:val="22"/>
          <w:szCs w:val="22"/>
        </w:rPr>
        <w:t>“)</w:t>
      </w:r>
    </w:p>
    <w:p w14:paraId="59B27EA9" w14:textId="77777777" w:rsidR="00E01AEB" w:rsidRDefault="00E01AEB">
      <w:pPr>
        <w:keepNext/>
        <w:keepLines/>
        <w:widowControl w:val="0"/>
        <w:rPr>
          <w:color w:val="000000"/>
        </w:rPr>
      </w:pPr>
    </w:p>
    <w:p w14:paraId="2FB20A50" w14:textId="77777777" w:rsidR="00E01AEB" w:rsidRDefault="00000000">
      <w:pPr>
        <w:keepNext/>
        <w:keepLines/>
        <w:widowControl w:val="0"/>
        <w:rPr>
          <w:color w:val="000000"/>
        </w:rPr>
      </w:pPr>
      <w:r>
        <w:rPr>
          <w:color w:val="000000"/>
          <w:sz w:val="22"/>
          <w:szCs w:val="22"/>
        </w:rPr>
        <w:t>a</w:t>
      </w:r>
    </w:p>
    <w:p w14:paraId="5C426EA3" w14:textId="77777777" w:rsidR="00E01AEB" w:rsidRDefault="00000000">
      <w:pPr>
        <w:keepNext/>
        <w:keepLines/>
        <w:widowControl w:val="0"/>
        <w:tabs>
          <w:tab w:val="left" w:pos="2265"/>
        </w:tabs>
        <w:rPr>
          <w:color w:val="000000"/>
          <w:sz w:val="22"/>
          <w:szCs w:val="22"/>
        </w:rPr>
      </w:pPr>
      <w:proofErr w:type="spellStart"/>
      <w:r>
        <w:rPr>
          <w:b/>
          <w:color w:val="161414"/>
          <w:sz w:val="22"/>
          <w:szCs w:val="22"/>
        </w:rPr>
        <w:t>Muzeum</w:t>
      </w:r>
      <w:proofErr w:type="spellEnd"/>
      <w:r>
        <w:rPr>
          <w:b/>
          <w:color w:val="161414"/>
          <w:sz w:val="22"/>
          <w:szCs w:val="22"/>
        </w:rPr>
        <w:t xml:space="preserve"> </w:t>
      </w:r>
      <w:proofErr w:type="spellStart"/>
      <w:r>
        <w:rPr>
          <w:b/>
          <w:color w:val="161414"/>
          <w:sz w:val="22"/>
          <w:szCs w:val="22"/>
        </w:rPr>
        <w:t>města</w:t>
      </w:r>
      <w:proofErr w:type="spellEnd"/>
      <w:r>
        <w:rPr>
          <w:b/>
          <w:color w:val="161414"/>
          <w:sz w:val="22"/>
          <w:szCs w:val="22"/>
        </w:rPr>
        <w:t xml:space="preserve"> Prahy, </w:t>
      </w:r>
      <w:proofErr w:type="spellStart"/>
      <w:r>
        <w:rPr>
          <w:b/>
          <w:color w:val="161414"/>
          <w:sz w:val="22"/>
          <w:szCs w:val="22"/>
        </w:rPr>
        <w:t>příspěvková</w:t>
      </w:r>
      <w:proofErr w:type="spellEnd"/>
      <w:r>
        <w:rPr>
          <w:b/>
          <w:color w:val="161414"/>
          <w:sz w:val="22"/>
          <w:szCs w:val="22"/>
        </w:rPr>
        <w:t xml:space="preserve"> </w:t>
      </w:r>
      <w:proofErr w:type="spellStart"/>
      <w:r>
        <w:rPr>
          <w:b/>
          <w:color w:val="161414"/>
          <w:sz w:val="22"/>
          <w:szCs w:val="22"/>
        </w:rPr>
        <w:t>organizace</w:t>
      </w:r>
      <w:proofErr w:type="spellEnd"/>
      <w:r>
        <w:rPr>
          <w:b/>
          <w:color w:val="161414"/>
          <w:sz w:val="22"/>
          <w:szCs w:val="22"/>
        </w:rPr>
        <w:t xml:space="preserve"> </w:t>
      </w:r>
      <w:proofErr w:type="spellStart"/>
      <w:r>
        <w:rPr>
          <w:b/>
          <w:color w:val="161414"/>
          <w:sz w:val="22"/>
          <w:szCs w:val="22"/>
        </w:rPr>
        <w:t>hlavního</w:t>
      </w:r>
      <w:proofErr w:type="spellEnd"/>
      <w:r>
        <w:rPr>
          <w:b/>
          <w:color w:val="161414"/>
          <w:sz w:val="22"/>
          <w:szCs w:val="22"/>
        </w:rPr>
        <w:t xml:space="preserve"> </w:t>
      </w:r>
      <w:proofErr w:type="spellStart"/>
      <w:r>
        <w:rPr>
          <w:b/>
          <w:color w:val="161414"/>
          <w:sz w:val="22"/>
          <w:szCs w:val="22"/>
        </w:rPr>
        <w:t>města</w:t>
      </w:r>
      <w:proofErr w:type="spellEnd"/>
      <w:r>
        <w:rPr>
          <w:b/>
          <w:color w:val="161414"/>
          <w:sz w:val="22"/>
          <w:szCs w:val="22"/>
        </w:rPr>
        <w:t xml:space="preserve"> Prahy</w:t>
      </w:r>
    </w:p>
    <w:p w14:paraId="7B9B394E" w14:textId="77777777" w:rsidR="00E01AEB" w:rsidRDefault="00000000">
      <w:pPr>
        <w:widowControl w:val="0"/>
        <w:rPr>
          <w:sz w:val="20"/>
          <w:szCs w:val="20"/>
        </w:rPr>
      </w:pPr>
      <w:r>
        <w:rPr>
          <w:sz w:val="22"/>
          <w:szCs w:val="22"/>
        </w:rPr>
        <w:t xml:space="preserve">so sídlom: </w:t>
      </w:r>
      <w:r>
        <w:rPr>
          <w:color w:val="161414"/>
          <w:sz w:val="22"/>
          <w:szCs w:val="22"/>
        </w:rPr>
        <w:t>Kožná 1/475, 110 01 Praha 1</w:t>
      </w:r>
    </w:p>
    <w:p w14:paraId="0CF25A3A" w14:textId="77777777" w:rsidR="00E01AEB" w:rsidRDefault="00000000">
      <w:pPr>
        <w:widowControl w:val="0"/>
        <w:rPr>
          <w:sz w:val="22"/>
          <w:szCs w:val="22"/>
        </w:rPr>
      </w:pPr>
      <w:r>
        <w:rPr>
          <w:color w:val="000000"/>
          <w:sz w:val="22"/>
          <w:szCs w:val="22"/>
        </w:rPr>
        <w:t xml:space="preserve">spoločnosť zapísaná v Obchodnom registri </w:t>
      </w:r>
    </w:p>
    <w:p w14:paraId="487C2455" w14:textId="77777777" w:rsidR="00E01AEB" w:rsidRDefault="00000000">
      <w:pPr>
        <w:widowControl w:val="0"/>
        <w:rPr>
          <w:sz w:val="22"/>
          <w:szCs w:val="22"/>
        </w:rPr>
      </w:pPr>
      <w:r>
        <w:rPr>
          <w:sz w:val="22"/>
          <w:szCs w:val="22"/>
        </w:rPr>
        <w:t>IČO: 00064432</w:t>
      </w:r>
    </w:p>
    <w:p w14:paraId="5D8AB2BC" w14:textId="77777777" w:rsidR="00E01AEB" w:rsidRDefault="00000000">
      <w:pPr>
        <w:widowControl w:val="0"/>
        <w:rPr>
          <w:sz w:val="22"/>
          <w:szCs w:val="22"/>
        </w:rPr>
      </w:pPr>
      <w:r>
        <w:rPr>
          <w:sz w:val="22"/>
          <w:szCs w:val="22"/>
        </w:rPr>
        <w:t xml:space="preserve">DIČ: </w:t>
      </w:r>
      <w:r>
        <w:rPr>
          <w:color w:val="161414"/>
          <w:sz w:val="22"/>
          <w:szCs w:val="22"/>
        </w:rPr>
        <w:t>CZ00064432</w:t>
      </w:r>
      <w:r>
        <w:rPr>
          <w:sz w:val="22"/>
          <w:szCs w:val="22"/>
        </w:rPr>
        <w:br/>
        <w:t>IČ DPH: CZ00064432</w:t>
      </w:r>
    </w:p>
    <w:p w14:paraId="2CF7B8AE" w14:textId="77777777" w:rsidR="00E01AEB" w:rsidRDefault="00000000">
      <w:pPr>
        <w:keepNext/>
        <w:keepLines/>
        <w:widowControl w:val="0"/>
        <w:tabs>
          <w:tab w:val="left" w:pos="2265"/>
        </w:tabs>
        <w:rPr>
          <w:sz w:val="22"/>
          <w:szCs w:val="22"/>
        </w:rPr>
      </w:pPr>
      <w:r>
        <w:rPr>
          <w:sz w:val="22"/>
          <w:szCs w:val="22"/>
        </w:rPr>
        <w:t>IBAN: CZ54 0300 0000 0002 9532 9099</w:t>
      </w:r>
    </w:p>
    <w:p w14:paraId="3674B1A5" w14:textId="77777777" w:rsidR="00E01AEB" w:rsidRDefault="00000000">
      <w:pPr>
        <w:keepNext/>
        <w:keepLines/>
        <w:widowControl w:val="0"/>
        <w:tabs>
          <w:tab w:val="left" w:pos="2265"/>
        </w:tabs>
        <w:rPr>
          <w:b/>
          <w:sz w:val="22"/>
          <w:szCs w:val="22"/>
        </w:rPr>
      </w:pPr>
      <w:r>
        <w:rPr>
          <w:sz w:val="22"/>
          <w:szCs w:val="22"/>
        </w:rPr>
        <w:t xml:space="preserve">email: </w:t>
      </w:r>
    </w:p>
    <w:p w14:paraId="35CFD6E4" w14:textId="77777777" w:rsidR="00E01AEB" w:rsidRDefault="00000000">
      <w:pPr>
        <w:keepNext/>
        <w:keepLines/>
        <w:widowControl w:val="0"/>
        <w:tabs>
          <w:tab w:val="left" w:pos="2265"/>
        </w:tabs>
        <w:rPr>
          <w:sz w:val="22"/>
          <w:szCs w:val="22"/>
        </w:rPr>
      </w:pPr>
      <w:r>
        <w:rPr>
          <w:sz w:val="22"/>
          <w:szCs w:val="22"/>
        </w:rPr>
        <w:t>(ďalej len „</w:t>
      </w:r>
      <w:r>
        <w:rPr>
          <w:b/>
          <w:sz w:val="22"/>
          <w:szCs w:val="22"/>
        </w:rPr>
        <w:t>Odberateľ</w:t>
      </w:r>
      <w:r>
        <w:rPr>
          <w:sz w:val="22"/>
          <w:szCs w:val="22"/>
        </w:rPr>
        <w:t>“)</w:t>
      </w:r>
    </w:p>
    <w:p w14:paraId="0173BB67" w14:textId="77777777" w:rsidR="00E01AEB" w:rsidRDefault="00E01AEB">
      <w:pPr>
        <w:keepNext/>
        <w:keepLines/>
        <w:widowControl w:val="0"/>
        <w:tabs>
          <w:tab w:val="left" w:pos="2265"/>
        </w:tabs>
        <w:rPr>
          <w:color w:val="000000"/>
        </w:rPr>
      </w:pPr>
    </w:p>
    <w:p w14:paraId="4FE91856" w14:textId="77777777" w:rsidR="00E01AEB" w:rsidRDefault="00000000">
      <w:pPr>
        <w:keepNext/>
        <w:keepLines/>
        <w:widowControl w:val="0"/>
        <w:jc w:val="both"/>
        <w:rPr>
          <w:color w:val="000000"/>
        </w:rPr>
      </w:pPr>
      <w:r>
        <w:rPr>
          <w:color w:val="000000"/>
          <w:sz w:val="22"/>
          <w:szCs w:val="22"/>
        </w:rPr>
        <w:t>(Dodávateľ a Odberateľ ďalej len spoločne ako „</w:t>
      </w:r>
      <w:r>
        <w:rPr>
          <w:b/>
          <w:color w:val="000000"/>
          <w:sz w:val="22"/>
          <w:szCs w:val="22"/>
        </w:rPr>
        <w:t>Zmluvné strany</w:t>
      </w:r>
      <w:r>
        <w:rPr>
          <w:color w:val="000000"/>
          <w:sz w:val="22"/>
          <w:szCs w:val="22"/>
        </w:rPr>
        <w:t>“ alebo každý samostatne ako „</w:t>
      </w:r>
      <w:r>
        <w:rPr>
          <w:b/>
          <w:color w:val="000000"/>
          <w:sz w:val="22"/>
          <w:szCs w:val="22"/>
        </w:rPr>
        <w:t>Zmluvná strana</w:t>
      </w:r>
      <w:r>
        <w:rPr>
          <w:color w:val="000000"/>
          <w:sz w:val="22"/>
          <w:szCs w:val="22"/>
        </w:rPr>
        <w:t xml:space="preserve">“) </w:t>
      </w:r>
    </w:p>
    <w:p w14:paraId="3C5784BE" w14:textId="77777777" w:rsidR="00E01AEB" w:rsidRDefault="00000000">
      <w:pPr>
        <w:pStyle w:val="Nadpis1"/>
        <w:numPr>
          <w:ilvl w:val="0"/>
          <w:numId w:val="12"/>
        </w:numPr>
      </w:pPr>
      <w:r>
        <w:t xml:space="preserve"> - PREDMET ZMLUVY</w:t>
      </w:r>
    </w:p>
    <w:p w14:paraId="048C48BD" w14:textId="77777777" w:rsidR="00E01AEB" w:rsidRDefault="00000000">
      <w:pPr>
        <w:numPr>
          <w:ilvl w:val="0"/>
          <w:numId w:val="10"/>
        </w:numPr>
        <w:spacing w:before="240"/>
        <w:ind w:left="567" w:hanging="567"/>
        <w:jc w:val="both"/>
        <w:rPr>
          <w:color w:val="000000"/>
        </w:rPr>
      </w:pPr>
      <w:r>
        <w:rPr>
          <w:color w:val="000000"/>
          <w:sz w:val="22"/>
          <w:szCs w:val="22"/>
        </w:rPr>
        <w:t xml:space="preserve">Na základe tejto Zmluvy sa Dodávateľ zaväzuje poskytovať Odberateľovi služby spočívajúce v poskytnutí a prevádzkovaní webovej aplikácie </w:t>
      </w:r>
      <w:proofErr w:type="spellStart"/>
      <w:r>
        <w:rPr>
          <w:color w:val="000000"/>
          <w:sz w:val="22"/>
          <w:szCs w:val="22"/>
        </w:rPr>
        <w:t>Pygmalios</w:t>
      </w:r>
      <w:proofErr w:type="spellEnd"/>
      <w:r>
        <w:rPr>
          <w:color w:val="000000"/>
          <w:sz w:val="22"/>
          <w:szCs w:val="22"/>
        </w:rPr>
        <w:t xml:space="preserve"> </w:t>
      </w:r>
      <w:proofErr w:type="spellStart"/>
      <w:r>
        <w:rPr>
          <w:color w:val="000000"/>
          <w:sz w:val="22"/>
          <w:szCs w:val="22"/>
        </w:rPr>
        <w:t>Analytics</w:t>
      </w:r>
      <w:proofErr w:type="spellEnd"/>
      <w:r>
        <w:rPr>
          <w:color w:val="000000"/>
          <w:sz w:val="22"/>
          <w:szCs w:val="22"/>
        </w:rPr>
        <w:t xml:space="preserve"> (ďalej len „</w:t>
      </w:r>
      <w:r>
        <w:rPr>
          <w:b/>
          <w:color w:val="000000"/>
          <w:sz w:val="22"/>
          <w:szCs w:val="22"/>
        </w:rPr>
        <w:t>Aplikácia</w:t>
      </w:r>
      <w:r>
        <w:rPr>
          <w:color w:val="000000"/>
          <w:sz w:val="22"/>
          <w:szCs w:val="22"/>
        </w:rPr>
        <w:t>“ alebo „</w:t>
      </w:r>
      <w:r>
        <w:rPr>
          <w:b/>
          <w:color w:val="000000"/>
          <w:sz w:val="22"/>
          <w:szCs w:val="22"/>
        </w:rPr>
        <w:t>Služby</w:t>
      </w:r>
      <w:r>
        <w:rPr>
          <w:color w:val="000000"/>
          <w:sz w:val="22"/>
          <w:szCs w:val="22"/>
        </w:rPr>
        <w:t>“) počas doby určenej v Článku III.</w:t>
      </w:r>
    </w:p>
    <w:p w14:paraId="14CF3ABA" w14:textId="77777777" w:rsidR="00E01AEB" w:rsidRDefault="00000000">
      <w:pPr>
        <w:numPr>
          <w:ilvl w:val="0"/>
          <w:numId w:val="10"/>
        </w:numPr>
        <w:spacing w:before="240" w:after="240"/>
        <w:ind w:left="567" w:hanging="567"/>
        <w:jc w:val="both"/>
        <w:rPr>
          <w:color w:val="000000"/>
        </w:rPr>
      </w:pPr>
      <w:r>
        <w:rPr>
          <w:color w:val="000000"/>
          <w:sz w:val="22"/>
          <w:szCs w:val="22"/>
        </w:rPr>
        <w:t xml:space="preserve">Špecifikácia poskytovaných plnení v rámci jednotlivých modulov Aplikácie je uvedená v Prílohe 1. Odberateľ bude mať </w:t>
      </w:r>
      <w:proofErr w:type="spellStart"/>
      <w:r>
        <w:rPr>
          <w:color w:val="000000"/>
          <w:sz w:val="22"/>
          <w:szCs w:val="22"/>
        </w:rPr>
        <w:t>klientský</w:t>
      </w:r>
      <w:proofErr w:type="spellEnd"/>
      <w:r>
        <w:rPr>
          <w:color w:val="000000"/>
          <w:sz w:val="22"/>
          <w:szCs w:val="22"/>
        </w:rPr>
        <w:t xml:space="preserve"> prístup k Aplikácii prostredníctvom webového rozhrania </w:t>
      </w:r>
      <w:hyperlink r:id="rId8">
        <w:r>
          <w:rPr>
            <w:rFonts w:ascii="Arial" w:eastAsia="Arial" w:hAnsi="Arial" w:cs="Arial"/>
            <w:color w:val="1155CC"/>
            <w:sz w:val="18"/>
            <w:szCs w:val="18"/>
            <w:u w:val="single"/>
          </w:rPr>
          <w:t>https://app.pygmalios.com</w:t>
        </w:r>
      </w:hyperlink>
      <w:hyperlink r:id="rId9">
        <w:r>
          <w:rPr>
            <w:color w:val="000000"/>
            <w:sz w:val="22"/>
            <w:szCs w:val="22"/>
            <w:u w:val="single"/>
          </w:rPr>
          <w:t>/</w:t>
        </w:r>
      </w:hyperlink>
      <w:r>
        <w:rPr>
          <w:color w:val="000000"/>
          <w:sz w:val="22"/>
          <w:szCs w:val="22"/>
        </w:rPr>
        <w:t>, ktoré predstavuje užívateľské rozhranie slúžiace na prehľad analytických dát.</w:t>
      </w:r>
    </w:p>
    <w:p w14:paraId="6D0CB0A8" w14:textId="77777777" w:rsidR="00E01AEB" w:rsidRDefault="00000000">
      <w:pPr>
        <w:numPr>
          <w:ilvl w:val="0"/>
          <w:numId w:val="10"/>
        </w:numPr>
        <w:spacing w:before="240"/>
        <w:ind w:left="567" w:hanging="567"/>
        <w:jc w:val="both"/>
        <w:rPr>
          <w:color w:val="000000"/>
        </w:rPr>
      </w:pPr>
      <w:r>
        <w:rPr>
          <w:color w:val="000000"/>
          <w:sz w:val="22"/>
          <w:szCs w:val="22"/>
        </w:rPr>
        <w:t xml:space="preserve">Prevádzky Odberateľa, v ktorých bude Dodávateľ poskytovať Služby sú uvedené v Prílohe 2. </w:t>
      </w:r>
    </w:p>
    <w:p w14:paraId="1AE21AFD" w14:textId="77777777" w:rsidR="00E01AEB" w:rsidRDefault="00000000">
      <w:pPr>
        <w:numPr>
          <w:ilvl w:val="0"/>
          <w:numId w:val="10"/>
        </w:numPr>
        <w:spacing w:before="240"/>
        <w:ind w:left="567" w:hanging="567"/>
        <w:jc w:val="both"/>
        <w:rPr>
          <w:color w:val="000000"/>
        </w:rPr>
      </w:pPr>
      <w:r>
        <w:rPr>
          <w:color w:val="000000"/>
          <w:sz w:val="22"/>
          <w:szCs w:val="22"/>
        </w:rPr>
        <w:t xml:space="preserve">Na základe tejto Zmluvy sa Odberateľ zaväzuje </w:t>
      </w:r>
      <w:r>
        <w:rPr>
          <w:sz w:val="22"/>
          <w:szCs w:val="22"/>
        </w:rPr>
        <w:t>za</w:t>
      </w:r>
      <w:r>
        <w:rPr>
          <w:color w:val="000000"/>
          <w:sz w:val="22"/>
          <w:szCs w:val="22"/>
        </w:rPr>
        <w:t>platiť Dodávateľovi riadne a včas cenu dohodnutú podľa Článku II tejto Zmluvy.</w:t>
      </w:r>
    </w:p>
    <w:p w14:paraId="6F321C6C" w14:textId="77777777" w:rsidR="00E01AEB" w:rsidRDefault="00000000">
      <w:pPr>
        <w:pStyle w:val="Nadpis1"/>
        <w:numPr>
          <w:ilvl w:val="0"/>
          <w:numId w:val="12"/>
        </w:numPr>
      </w:pPr>
      <w:bookmarkStart w:id="0" w:name="bookmark=id.gjdgxs" w:colFirst="0" w:colLast="0"/>
      <w:bookmarkEnd w:id="0"/>
      <w:r>
        <w:t xml:space="preserve"> - CENA A PLATOBNÉ PODMIENKY</w:t>
      </w:r>
    </w:p>
    <w:p w14:paraId="70794422" w14:textId="77777777" w:rsidR="00E01AEB" w:rsidRDefault="00000000">
      <w:pPr>
        <w:numPr>
          <w:ilvl w:val="0"/>
          <w:numId w:val="16"/>
        </w:numPr>
        <w:ind w:left="567" w:hanging="567"/>
        <w:jc w:val="both"/>
        <w:rPr>
          <w:color w:val="000000"/>
          <w:sz w:val="22"/>
          <w:szCs w:val="22"/>
        </w:rPr>
      </w:pPr>
      <w:r>
        <w:rPr>
          <w:color w:val="000000"/>
          <w:sz w:val="22"/>
          <w:szCs w:val="22"/>
        </w:rPr>
        <w:t>Cenový prehľad</w:t>
      </w:r>
      <w:r>
        <w:rPr>
          <w:color w:val="000000"/>
          <w:sz w:val="22"/>
          <w:szCs w:val="22"/>
          <w:vertAlign w:val="superscript"/>
        </w:rPr>
        <w:t>1)</w:t>
      </w:r>
    </w:p>
    <w:tbl>
      <w:tblPr>
        <w:tblStyle w:val="a2"/>
        <w:tblW w:w="845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409"/>
        <w:gridCol w:w="2220"/>
      </w:tblGrid>
      <w:tr w:rsidR="00E01AEB" w14:paraId="4E15AB23" w14:textId="77777777">
        <w:tc>
          <w:tcPr>
            <w:tcW w:w="3823" w:type="dxa"/>
          </w:tcPr>
          <w:p w14:paraId="7737B194" w14:textId="77777777" w:rsidR="00E01AEB" w:rsidRDefault="00000000">
            <w:pPr>
              <w:jc w:val="both"/>
              <w:rPr>
                <w:b/>
                <w:color w:val="000000"/>
                <w:sz w:val="22"/>
                <w:szCs w:val="22"/>
              </w:rPr>
            </w:pPr>
            <w:r>
              <w:rPr>
                <w:b/>
                <w:color w:val="000000"/>
                <w:sz w:val="22"/>
                <w:szCs w:val="22"/>
              </w:rPr>
              <w:t>Položka</w:t>
            </w:r>
          </w:p>
        </w:tc>
        <w:tc>
          <w:tcPr>
            <w:tcW w:w="2409" w:type="dxa"/>
          </w:tcPr>
          <w:p w14:paraId="2EA463E4" w14:textId="77777777" w:rsidR="00E01AEB" w:rsidRDefault="00000000">
            <w:pPr>
              <w:jc w:val="center"/>
              <w:rPr>
                <w:b/>
                <w:color w:val="000000"/>
                <w:sz w:val="22"/>
                <w:szCs w:val="22"/>
              </w:rPr>
            </w:pPr>
            <w:r>
              <w:rPr>
                <w:b/>
                <w:color w:val="000000"/>
                <w:sz w:val="22"/>
                <w:szCs w:val="22"/>
              </w:rPr>
              <w:t xml:space="preserve">Cena </w:t>
            </w:r>
            <w:r>
              <w:rPr>
                <w:b/>
                <w:sz w:val="22"/>
                <w:szCs w:val="22"/>
              </w:rPr>
              <w:t>za 3 mesiace</w:t>
            </w:r>
          </w:p>
        </w:tc>
        <w:tc>
          <w:tcPr>
            <w:tcW w:w="2220" w:type="dxa"/>
          </w:tcPr>
          <w:p w14:paraId="7398F5AC" w14:textId="77777777" w:rsidR="00E01AEB" w:rsidRDefault="00000000">
            <w:pPr>
              <w:jc w:val="center"/>
              <w:rPr>
                <w:b/>
                <w:color w:val="000000"/>
                <w:sz w:val="22"/>
                <w:szCs w:val="22"/>
              </w:rPr>
            </w:pPr>
            <w:r>
              <w:rPr>
                <w:b/>
                <w:sz w:val="22"/>
                <w:szCs w:val="22"/>
              </w:rPr>
              <w:t>Jednorazový poplatok</w:t>
            </w:r>
          </w:p>
        </w:tc>
      </w:tr>
      <w:tr w:rsidR="00E01AEB" w14:paraId="1AAC3E35" w14:textId="77777777">
        <w:tc>
          <w:tcPr>
            <w:tcW w:w="3823" w:type="dxa"/>
          </w:tcPr>
          <w:p w14:paraId="30534E09" w14:textId="77777777" w:rsidR="00E01AEB" w:rsidRDefault="00000000">
            <w:pPr>
              <w:jc w:val="both"/>
              <w:rPr>
                <w:color w:val="000000"/>
                <w:sz w:val="22"/>
                <w:szCs w:val="22"/>
              </w:rPr>
            </w:pPr>
            <w:r>
              <w:rPr>
                <w:sz w:val="22"/>
                <w:szCs w:val="22"/>
                <w:highlight w:val="white"/>
              </w:rPr>
              <w:t>Analyticky HW prenájom (senzory)</w:t>
            </w:r>
          </w:p>
        </w:tc>
        <w:tc>
          <w:tcPr>
            <w:tcW w:w="2409" w:type="dxa"/>
          </w:tcPr>
          <w:p w14:paraId="06E56D77" w14:textId="77777777" w:rsidR="00E01AEB" w:rsidRDefault="00000000">
            <w:pPr>
              <w:jc w:val="center"/>
              <w:rPr>
                <w:color w:val="000000"/>
                <w:sz w:val="22"/>
                <w:szCs w:val="22"/>
              </w:rPr>
            </w:pPr>
            <w:r>
              <w:rPr>
                <w:sz w:val="22"/>
                <w:szCs w:val="22"/>
              </w:rPr>
              <w:t>206700, Kč</w:t>
            </w:r>
          </w:p>
        </w:tc>
        <w:tc>
          <w:tcPr>
            <w:tcW w:w="2220" w:type="dxa"/>
          </w:tcPr>
          <w:p w14:paraId="2AA51891" w14:textId="77777777" w:rsidR="00E01AEB" w:rsidRDefault="00000000">
            <w:pPr>
              <w:jc w:val="center"/>
              <w:rPr>
                <w:color w:val="000000"/>
                <w:sz w:val="22"/>
                <w:szCs w:val="22"/>
              </w:rPr>
            </w:pPr>
            <w:r>
              <w:rPr>
                <w:sz w:val="22"/>
                <w:szCs w:val="22"/>
              </w:rPr>
              <w:t>N/A</w:t>
            </w:r>
          </w:p>
        </w:tc>
      </w:tr>
      <w:tr w:rsidR="00E01AEB" w14:paraId="7A4732FB" w14:textId="77777777">
        <w:tc>
          <w:tcPr>
            <w:tcW w:w="3823" w:type="dxa"/>
          </w:tcPr>
          <w:p w14:paraId="5CDB2E53" w14:textId="77777777" w:rsidR="00E01AEB" w:rsidRDefault="00000000">
            <w:pPr>
              <w:rPr>
                <w:color w:val="000000"/>
                <w:sz w:val="22"/>
                <w:szCs w:val="22"/>
              </w:rPr>
            </w:pPr>
            <w:r>
              <w:rPr>
                <w:sz w:val="22"/>
                <w:szCs w:val="22"/>
                <w:highlight w:val="white"/>
              </w:rPr>
              <w:lastRenderedPageBreak/>
              <w:t>Infraštruktúrny HW prenájom (konektivita)</w:t>
            </w:r>
          </w:p>
        </w:tc>
        <w:tc>
          <w:tcPr>
            <w:tcW w:w="2409" w:type="dxa"/>
          </w:tcPr>
          <w:p w14:paraId="5F8D1365" w14:textId="77777777" w:rsidR="00E01AEB" w:rsidRDefault="00000000">
            <w:pPr>
              <w:jc w:val="center"/>
              <w:rPr>
                <w:color w:val="000000"/>
                <w:sz w:val="22"/>
                <w:szCs w:val="22"/>
              </w:rPr>
            </w:pPr>
            <w:r>
              <w:rPr>
                <w:sz w:val="22"/>
                <w:szCs w:val="22"/>
              </w:rPr>
              <w:t>42600, Kč</w:t>
            </w:r>
          </w:p>
        </w:tc>
        <w:tc>
          <w:tcPr>
            <w:tcW w:w="2220" w:type="dxa"/>
          </w:tcPr>
          <w:p w14:paraId="422E0373" w14:textId="77777777" w:rsidR="00E01AEB" w:rsidRDefault="00000000">
            <w:pPr>
              <w:jc w:val="center"/>
              <w:rPr>
                <w:color w:val="000000"/>
                <w:sz w:val="22"/>
                <w:szCs w:val="22"/>
              </w:rPr>
            </w:pPr>
            <w:r>
              <w:rPr>
                <w:sz w:val="22"/>
                <w:szCs w:val="22"/>
              </w:rPr>
              <w:t>N/A</w:t>
            </w:r>
          </w:p>
        </w:tc>
      </w:tr>
      <w:tr w:rsidR="00E01AEB" w14:paraId="6BD139F1" w14:textId="77777777">
        <w:tc>
          <w:tcPr>
            <w:tcW w:w="3823" w:type="dxa"/>
          </w:tcPr>
          <w:p w14:paraId="187BD015" w14:textId="77777777" w:rsidR="00E01AEB" w:rsidRDefault="00000000">
            <w:pPr>
              <w:jc w:val="both"/>
              <w:rPr>
                <w:color w:val="000000"/>
                <w:sz w:val="22"/>
                <w:szCs w:val="22"/>
              </w:rPr>
            </w:pPr>
            <w:r>
              <w:rPr>
                <w:sz w:val="22"/>
                <w:szCs w:val="22"/>
                <w:highlight w:val="white"/>
              </w:rPr>
              <w:t>Konfigurácia systému</w:t>
            </w:r>
          </w:p>
        </w:tc>
        <w:tc>
          <w:tcPr>
            <w:tcW w:w="2409" w:type="dxa"/>
          </w:tcPr>
          <w:p w14:paraId="60EA63B5" w14:textId="77777777" w:rsidR="00E01AEB" w:rsidRDefault="00000000">
            <w:pPr>
              <w:jc w:val="center"/>
              <w:rPr>
                <w:color w:val="000000"/>
                <w:sz w:val="22"/>
                <w:szCs w:val="22"/>
              </w:rPr>
            </w:pPr>
            <w:r>
              <w:rPr>
                <w:sz w:val="22"/>
                <w:szCs w:val="22"/>
              </w:rPr>
              <w:t>N/A</w:t>
            </w:r>
          </w:p>
        </w:tc>
        <w:tc>
          <w:tcPr>
            <w:tcW w:w="2220" w:type="dxa"/>
          </w:tcPr>
          <w:p w14:paraId="1B000BCB" w14:textId="77777777" w:rsidR="00E01AEB" w:rsidRDefault="00000000">
            <w:pPr>
              <w:jc w:val="center"/>
              <w:rPr>
                <w:sz w:val="22"/>
                <w:szCs w:val="22"/>
              </w:rPr>
            </w:pPr>
            <w:r>
              <w:rPr>
                <w:sz w:val="22"/>
                <w:szCs w:val="22"/>
              </w:rPr>
              <w:t>47 100, Kč</w:t>
            </w:r>
          </w:p>
        </w:tc>
      </w:tr>
      <w:tr w:rsidR="00E01AEB" w14:paraId="194E30EA" w14:textId="77777777">
        <w:tc>
          <w:tcPr>
            <w:tcW w:w="3823" w:type="dxa"/>
          </w:tcPr>
          <w:p w14:paraId="54A8D287" w14:textId="77777777" w:rsidR="00E01AEB" w:rsidRDefault="00000000">
            <w:pPr>
              <w:jc w:val="both"/>
              <w:rPr>
                <w:color w:val="000000"/>
                <w:sz w:val="22"/>
                <w:szCs w:val="22"/>
              </w:rPr>
            </w:pPr>
            <w:proofErr w:type="spellStart"/>
            <w:r>
              <w:rPr>
                <w:sz w:val="22"/>
                <w:szCs w:val="22"/>
                <w:highlight w:val="white"/>
              </w:rPr>
              <w:t>Instalacia</w:t>
            </w:r>
            <w:proofErr w:type="spellEnd"/>
            <w:r>
              <w:rPr>
                <w:sz w:val="22"/>
                <w:szCs w:val="22"/>
                <w:highlight w:val="white"/>
              </w:rPr>
              <w:t xml:space="preserve"> </w:t>
            </w:r>
            <w:proofErr w:type="spellStart"/>
            <w:r>
              <w:rPr>
                <w:sz w:val="22"/>
                <w:szCs w:val="22"/>
                <w:highlight w:val="white"/>
              </w:rPr>
              <w:t>systemu</w:t>
            </w:r>
            <w:proofErr w:type="spellEnd"/>
          </w:p>
        </w:tc>
        <w:tc>
          <w:tcPr>
            <w:tcW w:w="2409" w:type="dxa"/>
          </w:tcPr>
          <w:p w14:paraId="6BA1682C" w14:textId="77777777" w:rsidR="00E01AEB" w:rsidRDefault="00000000">
            <w:pPr>
              <w:jc w:val="center"/>
              <w:rPr>
                <w:color w:val="000000"/>
                <w:sz w:val="22"/>
                <w:szCs w:val="22"/>
              </w:rPr>
            </w:pPr>
            <w:r>
              <w:rPr>
                <w:sz w:val="22"/>
                <w:szCs w:val="22"/>
              </w:rPr>
              <w:t>N/A</w:t>
            </w:r>
          </w:p>
        </w:tc>
        <w:tc>
          <w:tcPr>
            <w:tcW w:w="2220" w:type="dxa"/>
          </w:tcPr>
          <w:p w14:paraId="2A2645BD" w14:textId="77777777" w:rsidR="00E01AEB" w:rsidRDefault="00000000">
            <w:pPr>
              <w:jc w:val="center"/>
              <w:rPr>
                <w:color w:val="000000"/>
                <w:sz w:val="22"/>
                <w:szCs w:val="22"/>
              </w:rPr>
            </w:pPr>
            <w:r>
              <w:rPr>
                <w:sz w:val="22"/>
                <w:szCs w:val="22"/>
              </w:rPr>
              <w:t>106 000, Kč</w:t>
            </w:r>
          </w:p>
        </w:tc>
      </w:tr>
      <w:tr w:rsidR="00E01AEB" w14:paraId="5A65AE35" w14:textId="77777777">
        <w:tc>
          <w:tcPr>
            <w:tcW w:w="3823" w:type="dxa"/>
          </w:tcPr>
          <w:p w14:paraId="67B73EE6" w14:textId="77777777" w:rsidR="00E01AEB" w:rsidRDefault="00000000">
            <w:pPr>
              <w:jc w:val="both"/>
              <w:rPr>
                <w:sz w:val="22"/>
                <w:szCs w:val="22"/>
                <w:highlight w:val="white"/>
              </w:rPr>
            </w:pPr>
            <w:r>
              <w:rPr>
                <w:sz w:val="22"/>
                <w:szCs w:val="22"/>
                <w:highlight w:val="white"/>
              </w:rPr>
              <w:t xml:space="preserve">Poplatok za </w:t>
            </w:r>
            <w:proofErr w:type="spellStart"/>
            <w:r>
              <w:rPr>
                <w:sz w:val="22"/>
                <w:szCs w:val="22"/>
                <w:highlight w:val="white"/>
              </w:rPr>
              <w:t>analyticku</w:t>
            </w:r>
            <w:proofErr w:type="spellEnd"/>
            <w:r>
              <w:rPr>
                <w:sz w:val="22"/>
                <w:szCs w:val="22"/>
                <w:highlight w:val="white"/>
              </w:rPr>
              <w:t xml:space="preserve"> </w:t>
            </w:r>
            <w:proofErr w:type="spellStart"/>
            <w:r>
              <w:rPr>
                <w:sz w:val="22"/>
                <w:szCs w:val="22"/>
                <w:highlight w:val="white"/>
              </w:rPr>
              <w:t>sluzbu</w:t>
            </w:r>
            <w:proofErr w:type="spellEnd"/>
          </w:p>
        </w:tc>
        <w:tc>
          <w:tcPr>
            <w:tcW w:w="2409" w:type="dxa"/>
          </w:tcPr>
          <w:p w14:paraId="7BF4D8BD" w14:textId="77777777" w:rsidR="00E01AEB" w:rsidRDefault="00000000">
            <w:pPr>
              <w:jc w:val="center"/>
              <w:rPr>
                <w:color w:val="000000"/>
                <w:sz w:val="22"/>
                <w:szCs w:val="22"/>
              </w:rPr>
            </w:pPr>
            <w:r>
              <w:rPr>
                <w:sz w:val="22"/>
                <w:szCs w:val="22"/>
              </w:rPr>
              <w:t>32 100, Kč</w:t>
            </w:r>
          </w:p>
        </w:tc>
        <w:tc>
          <w:tcPr>
            <w:tcW w:w="2220" w:type="dxa"/>
          </w:tcPr>
          <w:p w14:paraId="7B2BCD08" w14:textId="77777777" w:rsidR="00E01AEB" w:rsidRDefault="00000000">
            <w:pPr>
              <w:jc w:val="center"/>
              <w:rPr>
                <w:color w:val="000000"/>
                <w:sz w:val="22"/>
                <w:szCs w:val="22"/>
              </w:rPr>
            </w:pPr>
            <w:r>
              <w:rPr>
                <w:sz w:val="22"/>
                <w:szCs w:val="22"/>
              </w:rPr>
              <w:t>N/A</w:t>
            </w:r>
          </w:p>
        </w:tc>
      </w:tr>
      <w:tr w:rsidR="00E01AEB" w14:paraId="43F8F418" w14:textId="77777777">
        <w:tc>
          <w:tcPr>
            <w:tcW w:w="3823" w:type="dxa"/>
          </w:tcPr>
          <w:p w14:paraId="09D8FC4D" w14:textId="77777777" w:rsidR="00E01AEB" w:rsidRDefault="00000000">
            <w:pPr>
              <w:jc w:val="both"/>
              <w:rPr>
                <w:sz w:val="22"/>
                <w:szCs w:val="22"/>
                <w:highlight w:val="white"/>
              </w:rPr>
            </w:pPr>
            <w:r>
              <w:rPr>
                <w:sz w:val="22"/>
                <w:szCs w:val="22"/>
                <w:highlight w:val="white"/>
              </w:rPr>
              <w:t xml:space="preserve">Konzultácie, </w:t>
            </w:r>
            <w:proofErr w:type="spellStart"/>
            <w:r>
              <w:rPr>
                <w:sz w:val="22"/>
                <w:szCs w:val="22"/>
                <w:highlight w:val="white"/>
              </w:rPr>
              <w:t>reporting</w:t>
            </w:r>
            <w:proofErr w:type="spellEnd"/>
            <w:r>
              <w:rPr>
                <w:sz w:val="22"/>
                <w:szCs w:val="22"/>
                <w:highlight w:val="white"/>
              </w:rPr>
              <w:t xml:space="preserve">, API </w:t>
            </w:r>
            <w:proofErr w:type="spellStart"/>
            <w:r>
              <w:rPr>
                <w:sz w:val="22"/>
                <w:szCs w:val="22"/>
                <w:highlight w:val="white"/>
              </w:rPr>
              <w:t>pristup</w:t>
            </w:r>
            <w:proofErr w:type="spellEnd"/>
            <w:r>
              <w:rPr>
                <w:sz w:val="22"/>
                <w:szCs w:val="22"/>
                <w:highlight w:val="white"/>
              </w:rPr>
              <w:t xml:space="preserve"> </w:t>
            </w:r>
          </w:p>
        </w:tc>
        <w:tc>
          <w:tcPr>
            <w:tcW w:w="2409" w:type="dxa"/>
          </w:tcPr>
          <w:p w14:paraId="6453CFAA" w14:textId="77777777" w:rsidR="00E01AEB" w:rsidRDefault="00E01AEB">
            <w:pPr>
              <w:jc w:val="center"/>
              <w:rPr>
                <w:color w:val="000000"/>
                <w:sz w:val="22"/>
                <w:szCs w:val="22"/>
              </w:rPr>
            </w:pPr>
          </w:p>
        </w:tc>
        <w:tc>
          <w:tcPr>
            <w:tcW w:w="2220" w:type="dxa"/>
          </w:tcPr>
          <w:p w14:paraId="7E52A7B6" w14:textId="77777777" w:rsidR="00E01AEB" w:rsidRDefault="00000000">
            <w:pPr>
              <w:jc w:val="center"/>
              <w:rPr>
                <w:color w:val="000000"/>
                <w:sz w:val="22"/>
                <w:szCs w:val="22"/>
              </w:rPr>
            </w:pPr>
            <w:r>
              <w:rPr>
                <w:sz w:val="22"/>
                <w:szCs w:val="22"/>
              </w:rPr>
              <w:t>46 900, Kč</w:t>
            </w:r>
          </w:p>
        </w:tc>
      </w:tr>
      <w:tr w:rsidR="00E01AEB" w14:paraId="4028714C" w14:textId="77777777">
        <w:tc>
          <w:tcPr>
            <w:tcW w:w="3823" w:type="dxa"/>
          </w:tcPr>
          <w:p w14:paraId="40B903AD" w14:textId="77777777" w:rsidR="00E01AEB" w:rsidRDefault="00000000">
            <w:pPr>
              <w:jc w:val="both"/>
              <w:rPr>
                <w:sz w:val="22"/>
                <w:szCs w:val="22"/>
                <w:highlight w:val="white"/>
              </w:rPr>
            </w:pPr>
            <w:r>
              <w:rPr>
                <w:sz w:val="22"/>
                <w:szCs w:val="22"/>
                <w:highlight w:val="white"/>
              </w:rPr>
              <w:t>Technická podpora a správa zariadení</w:t>
            </w:r>
          </w:p>
        </w:tc>
        <w:tc>
          <w:tcPr>
            <w:tcW w:w="2409" w:type="dxa"/>
          </w:tcPr>
          <w:p w14:paraId="14CEDE37" w14:textId="77777777" w:rsidR="00E01AEB" w:rsidRDefault="00000000">
            <w:pPr>
              <w:jc w:val="center"/>
              <w:rPr>
                <w:color w:val="000000"/>
                <w:sz w:val="22"/>
                <w:szCs w:val="22"/>
              </w:rPr>
            </w:pPr>
            <w:r>
              <w:rPr>
                <w:sz w:val="22"/>
                <w:szCs w:val="22"/>
              </w:rPr>
              <w:t>14 400, Kč</w:t>
            </w:r>
          </w:p>
        </w:tc>
        <w:tc>
          <w:tcPr>
            <w:tcW w:w="2220" w:type="dxa"/>
          </w:tcPr>
          <w:p w14:paraId="5F2F99B4" w14:textId="77777777" w:rsidR="00E01AEB" w:rsidRDefault="00000000">
            <w:pPr>
              <w:jc w:val="center"/>
              <w:rPr>
                <w:color w:val="000000"/>
                <w:sz w:val="22"/>
                <w:szCs w:val="22"/>
              </w:rPr>
            </w:pPr>
            <w:r>
              <w:rPr>
                <w:sz w:val="22"/>
                <w:szCs w:val="22"/>
              </w:rPr>
              <w:t>N/A</w:t>
            </w:r>
          </w:p>
        </w:tc>
      </w:tr>
    </w:tbl>
    <w:p w14:paraId="6A8F4174" w14:textId="77777777" w:rsidR="00E01AEB" w:rsidRDefault="00000000">
      <w:pPr>
        <w:ind w:left="567"/>
        <w:jc w:val="both"/>
        <w:rPr>
          <w:color w:val="000000"/>
          <w:sz w:val="22"/>
          <w:szCs w:val="22"/>
        </w:rPr>
      </w:pPr>
      <w:r>
        <w:rPr>
          <w:color w:val="000000"/>
          <w:sz w:val="22"/>
          <w:szCs w:val="22"/>
        </w:rPr>
        <w:t>1) Tento cenový prehľad obsahuje iba orientačné ceny. Presné ceny a podmienky ich určenia sú uvedené v nasledujúcich odstavcoch.</w:t>
      </w:r>
    </w:p>
    <w:p w14:paraId="14CEFEF9" w14:textId="77777777" w:rsidR="00E01AEB" w:rsidRDefault="00E01AEB">
      <w:pPr>
        <w:ind w:left="567"/>
        <w:jc w:val="both"/>
        <w:rPr>
          <w:color w:val="000000"/>
          <w:sz w:val="22"/>
          <w:szCs w:val="22"/>
        </w:rPr>
      </w:pPr>
    </w:p>
    <w:p w14:paraId="64184549" w14:textId="77777777" w:rsidR="00E01AEB" w:rsidRDefault="00000000">
      <w:pPr>
        <w:numPr>
          <w:ilvl w:val="0"/>
          <w:numId w:val="16"/>
        </w:numPr>
        <w:ind w:left="567" w:hanging="567"/>
        <w:jc w:val="both"/>
        <w:rPr>
          <w:color w:val="000000"/>
          <w:sz w:val="22"/>
          <w:szCs w:val="22"/>
        </w:rPr>
      </w:pPr>
      <w:r>
        <w:rPr>
          <w:color w:val="000000"/>
          <w:sz w:val="22"/>
          <w:szCs w:val="22"/>
        </w:rPr>
        <w:t>Všetky ceny v tejto Zmluve sú uvádzané bez dane z pridanej hodnoty (ďalej len „</w:t>
      </w:r>
      <w:r>
        <w:rPr>
          <w:b/>
          <w:color w:val="000000"/>
          <w:sz w:val="22"/>
          <w:szCs w:val="22"/>
        </w:rPr>
        <w:t>DPH</w:t>
      </w:r>
      <w:r>
        <w:rPr>
          <w:color w:val="000000"/>
          <w:sz w:val="22"/>
          <w:szCs w:val="22"/>
        </w:rPr>
        <w:t>“). DPH bude k cenám pripočítaná v momente fakturácie na základe legislatívy platnej v čase vystavenia faktúry.</w:t>
      </w:r>
    </w:p>
    <w:p w14:paraId="1226EF84" w14:textId="77777777" w:rsidR="00E01AEB" w:rsidRDefault="00E01AEB">
      <w:pPr>
        <w:ind w:left="567"/>
        <w:jc w:val="both"/>
        <w:rPr>
          <w:color w:val="000000"/>
          <w:sz w:val="22"/>
          <w:szCs w:val="22"/>
        </w:rPr>
      </w:pPr>
    </w:p>
    <w:p w14:paraId="7ABF674D" w14:textId="77777777" w:rsidR="00E01AEB" w:rsidRDefault="00000000">
      <w:pPr>
        <w:numPr>
          <w:ilvl w:val="0"/>
          <w:numId w:val="16"/>
        </w:numPr>
        <w:ind w:left="567" w:hanging="567"/>
        <w:jc w:val="both"/>
        <w:rPr>
          <w:color w:val="000000"/>
          <w:sz w:val="22"/>
          <w:szCs w:val="22"/>
        </w:rPr>
      </w:pPr>
      <w:r>
        <w:rPr>
          <w:color w:val="000000"/>
          <w:sz w:val="22"/>
          <w:szCs w:val="22"/>
        </w:rPr>
        <w:t xml:space="preserve">Zmluvné strany sa dohodli na cene za Služby vo výške </w:t>
      </w:r>
      <w:r>
        <w:rPr>
          <w:b/>
          <w:sz w:val="22"/>
          <w:szCs w:val="22"/>
          <w:highlight w:val="white"/>
        </w:rPr>
        <w:t xml:space="preserve">495 800, </w:t>
      </w:r>
      <w:r>
        <w:rPr>
          <w:sz w:val="22"/>
          <w:szCs w:val="22"/>
          <w:highlight w:val="white"/>
        </w:rPr>
        <w:t>Kč</w:t>
      </w:r>
      <w:r>
        <w:rPr>
          <w:color w:val="000000"/>
          <w:sz w:val="22"/>
          <w:szCs w:val="22"/>
        </w:rPr>
        <w:t xml:space="preserve"> (slovom: </w:t>
      </w:r>
      <w:r>
        <w:rPr>
          <w:b/>
          <w:sz w:val="22"/>
          <w:szCs w:val="22"/>
        </w:rPr>
        <w:t xml:space="preserve">štyristodeväťdesiatpäťtisícosemsto </w:t>
      </w:r>
      <w:r>
        <w:rPr>
          <w:sz w:val="22"/>
          <w:szCs w:val="22"/>
        </w:rPr>
        <w:t>korún českých</w:t>
      </w:r>
      <w:r>
        <w:rPr>
          <w:color w:val="000000"/>
          <w:sz w:val="22"/>
          <w:szCs w:val="22"/>
        </w:rPr>
        <w:t xml:space="preserve">) za </w:t>
      </w:r>
      <w:r>
        <w:rPr>
          <w:sz w:val="22"/>
          <w:szCs w:val="22"/>
        </w:rPr>
        <w:t>3</w:t>
      </w:r>
      <w:r>
        <w:rPr>
          <w:color w:val="000000"/>
          <w:sz w:val="22"/>
          <w:szCs w:val="22"/>
        </w:rPr>
        <w:t xml:space="preserve"> kalendárn</w:t>
      </w:r>
      <w:r>
        <w:rPr>
          <w:sz w:val="22"/>
          <w:szCs w:val="22"/>
        </w:rPr>
        <w:t xml:space="preserve">e </w:t>
      </w:r>
      <w:r>
        <w:rPr>
          <w:color w:val="000000"/>
          <w:sz w:val="22"/>
          <w:szCs w:val="22"/>
        </w:rPr>
        <w:t>mesiace (ďalej len „</w:t>
      </w:r>
      <w:r>
        <w:rPr>
          <w:b/>
          <w:color w:val="000000"/>
          <w:sz w:val="22"/>
          <w:szCs w:val="22"/>
        </w:rPr>
        <w:t>Cena</w:t>
      </w:r>
      <w:r>
        <w:rPr>
          <w:color w:val="000000"/>
          <w:sz w:val="22"/>
          <w:szCs w:val="22"/>
        </w:rPr>
        <w:t xml:space="preserve">“). Za prvé fakturačné obdobie zmysle článku 2.7 tejto Zmluvy sa Cena vypočíta alikvotne v závislosti od jeho trvania počas prvého kalendárneho mesiaca poskytovania Služieb. </w:t>
      </w:r>
    </w:p>
    <w:p w14:paraId="1BEAF8B3" w14:textId="77777777" w:rsidR="00E01AEB" w:rsidRDefault="00E01AEB">
      <w:pPr>
        <w:rPr>
          <w:color w:val="000000"/>
          <w:sz w:val="22"/>
          <w:szCs w:val="22"/>
        </w:rPr>
      </w:pPr>
    </w:p>
    <w:p w14:paraId="2053AB18" w14:textId="77777777" w:rsidR="00E01AEB" w:rsidRDefault="00000000">
      <w:pPr>
        <w:numPr>
          <w:ilvl w:val="0"/>
          <w:numId w:val="16"/>
        </w:numPr>
        <w:ind w:left="567" w:hanging="567"/>
        <w:jc w:val="both"/>
        <w:rPr>
          <w:color w:val="000000"/>
          <w:sz w:val="22"/>
          <w:szCs w:val="22"/>
        </w:rPr>
      </w:pPr>
      <w:r>
        <w:rPr>
          <w:color w:val="000000"/>
          <w:sz w:val="22"/>
          <w:szCs w:val="22"/>
        </w:rPr>
        <w:t>Cena pokrýva cenu za poskytnutie prístupu k Aplikácii a v rozsahu tejto Zmluvy jej pravidelnú aktualizáciu, upgrade a údržbu. Dohodnutá Cena tiež pokrýva inštaláciu hardvérového a softvérového vybavenia potrebného pre poskytovanie a prevádzkovanie Aplikácie</w:t>
      </w:r>
      <w:r>
        <w:rPr>
          <w:b/>
          <w:color w:val="000000"/>
          <w:sz w:val="22"/>
          <w:szCs w:val="22"/>
        </w:rPr>
        <w:t xml:space="preserve"> </w:t>
      </w:r>
      <w:r>
        <w:rPr>
          <w:color w:val="000000"/>
          <w:sz w:val="22"/>
          <w:szCs w:val="22"/>
        </w:rPr>
        <w:t>a cenu za pren</w:t>
      </w:r>
      <w:r>
        <w:rPr>
          <w:sz w:val="22"/>
          <w:szCs w:val="22"/>
        </w:rPr>
        <w:t>ájom týchto zariadení na 3 mesiace</w:t>
      </w:r>
      <w:r>
        <w:rPr>
          <w:color w:val="000000"/>
          <w:sz w:val="22"/>
          <w:szCs w:val="22"/>
        </w:rPr>
        <w:t>. Za podmienok stanovených v prílohách k tejto Zmluve Cena zahŕňa:</w:t>
      </w:r>
    </w:p>
    <w:p w14:paraId="44D776CF" w14:textId="77777777" w:rsidR="00E01AEB" w:rsidRDefault="00000000">
      <w:pPr>
        <w:numPr>
          <w:ilvl w:val="1"/>
          <w:numId w:val="17"/>
        </w:numPr>
        <w:ind w:left="1276" w:hanging="709"/>
        <w:jc w:val="both"/>
        <w:rPr>
          <w:color w:val="000000"/>
          <w:sz w:val="22"/>
          <w:szCs w:val="22"/>
        </w:rPr>
      </w:pPr>
      <w:bookmarkStart w:id="1" w:name="bookmark=id.30j0zll" w:colFirst="0" w:colLast="0"/>
      <w:bookmarkEnd w:id="1"/>
      <w:r>
        <w:rPr>
          <w:color w:val="000000"/>
          <w:sz w:val="22"/>
          <w:szCs w:val="22"/>
        </w:rPr>
        <w:t>garantovanú dobu odozvy Dodávateľa na oprávnenú požiadavku Odberateľa;</w:t>
      </w:r>
    </w:p>
    <w:p w14:paraId="18F5BACB" w14:textId="77777777" w:rsidR="00E01AEB" w:rsidRDefault="00000000">
      <w:pPr>
        <w:numPr>
          <w:ilvl w:val="1"/>
          <w:numId w:val="17"/>
        </w:numPr>
        <w:ind w:left="1276" w:hanging="709"/>
        <w:jc w:val="both"/>
        <w:rPr>
          <w:color w:val="000000"/>
          <w:sz w:val="22"/>
          <w:szCs w:val="22"/>
        </w:rPr>
      </w:pPr>
      <w:bookmarkStart w:id="2" w:name="bookmark=id.1fob9te" w:colFirst="0" w:colLast="0"/>
      <w:bookmarkEnd w:id="2"/>
      <w:r>
        <w:rPr>
          <w:color w:val="000000"/>
          <w:sz w:val="22"/>
          <w:szCs w:val="22"/>
        </w:rPr>
        <w:t>garantovanú dobu vyriešenia oprávnenej požiadavky Odberateľa;</w:t>
      </w:r>
    </w:p>
    <w:p w14:paraId="260BBE30" w14:textId="77777777" w:rsidR="00E01AEB" w:rsidRDefault="00000000">
      <w:pPr>
        <w:numPr>
          <w:ilvl w:val="1"/>
          <w:numId w:val="17"/>
        </w:numPr>
        <w:ind w:left="1276" w:hanging="709"/>
        <w:jc w:val="both"/>
        <w:rPr>
          <w:color w:val="000000"/>
          <w:sz w:val="22"/>
          <w:szCs w:val="22"/>
        </w:rPr>
      </w:pPr>
      <w:r>
        <w:rPr>
          <w:color w:val="000000"/>
          <w:sz w:val="22"/>
          <w:szCs w:val="22"/>
        </w:rPr>
        <w:t>diagnostiku problému Aplikácie v mieste prevádzky Odberateľa alebo vzdialene;</w:t>
      </w:r>
    </w:p>
    <w:p w14:paraId="2B8BF302" w14:textId="77777777" w:rsidR="00E01AEB" w:rsidRDefault="00000000">
      <w:pPr>
        <w:numPr>
          <w:ilvl w:val="1"/>
          <w:numId w:val="17"/>
        </w:numPr>
        <w:ind w:left="1276" w:hanging="709"/>
        <w:jc w:val="both"/>
        <w:rPr>
          <w:color w:val="000000"/>
          <w:sz w:val="22"/>
          <w:szCs w:val="22"/>
        </w:rPr>
      </w:pPr>
      <w:r>
        <w:rPr>
          <w:color w:val="000000"/>
          <w:sz w:val="22"/>
          <w:szCs w:val="22"/>
        </w:rPr>
        <w:t>dopravné náklady vynaložené v súvislosti s oprávnenými požiadavkami Odberateľa v zmysle písm. a) a b) vyššie;</w:t>
      </w:r>
    </w:p>
    <w:p w14:paraId="32F656B7" w14:textId="77777777" w:rsidR="00E01AEB" w:rsidRDefault="00000000">
      <w:pPr>
        <w:numPr>
          <w:ilvl w:val="1"/>
          <w:numId w:val="17"/>
        </w:numPr>
        <w:ind w:left="1276" w:hanging="709"/>
        <w:jc w:val="both"/>
        <w:rPr>
          <w:color w:val="000000"/>
          <w:sz w:val="22"/>
          <w:szCs w:val="22"/>
        </w:rPr>
      </w:pPr>
      <w:r>
        <w:rPr>
          <w:color w:val="000000"/>
          <w:sz w:val="22"/>
          <w:szCs w:val="22"/>
        </w:rPr>
        <w:t>náhradu času pracovníka Dodávateľa vynaloženého v súvislosti s oprávnenými požiadavkami Odberateľmi v zmysle písm. a) a b) vyššie.</w:t>
      </w:r>
    </w:p>
    <w:p w14:paraId="2F696CCB" w14:textId="77777777" w:rsidR="00E01AEB" w:rsidRDefault="00E01AEB">
      <w:pPr>
        <w:ind w:left="567" w:hanging="709"/>
        <w:jc w:val="both"/>
        <w:rPr>
          <w:color w:val="000000"/>
        </w:rPr>
      </w:pPr>
    </w:p>
    <w:p w14:paraId="7A7F7811" w14:textId="77777777" w:rsidR="00E01AEB" w:rsidRDefault="00000000">
      <w:pPr>
        <w:numPr>
          <w:ilvl w:val="0"/>
          <w:numId w:val="16"/>
        </w:numPr>
        <w:ind w:left="567" w:hanging="567"/>
        <w:jc w:val="both"/>
        <w:rPr>
          <w:color w:val="000000"/>
          <w:sz w:val="22"/>
          <w:szCs w:val="22"/>
        </w:rPr>
      </w:pPr>
      <w:bookmarkStart w:id="3" w:name="bookmark=id.3znysh7" w:colFirst="0" w:colLast="0"/>
      <w:bookmarkStart w:id="4" w:name="_heading=h.2et92p0" w:colFirst="0" w:colLast="0"/>
      <w:bookmarkEnd w:id="3"/>
      <w:bookmarkEnd w:id="4"/>
      <w:r>
        <w:rPr>
          <w:color w:val="000000"/>
          <w:sz w:val="22"/>
          <w:szCs w:val="22"/>
        </w:rPr>
        <w:t xml:space="preserve">Ak Odberateľ nebude využívať počas trvania Zmluvy Služby, nebude to mať </w:t>
      </w:r>
      <w:r>
        <w:rPr>
          <w:sz w:val="22"/>
          <w:szCs w:val="22"/>
        </w:rPr>
        <w:t>žiadny</w:t>
      </w:r>
      <w:r>
        <w:rPr>
          <w:color w:val="000000"/>
          <w:sz w:val="22"/>
          <w:szCs w:val="22"/>
        </w:rPr>
        <w:t xml:space="preserve"> vplyv na výšku Ceny a jej platbu. Ak Odberateľ nebude mať možnosť využívať Služby po dobu dlhšiu ako 48 hodín z dôvodov na strane Dodávateľa alebo jeho subdodávateľov, bude mať právo na alikvotnú zľavu z Ceny, ktorá sa zohľadní vo fakturácii nasledujúcej po obnovení užívania Služieb. Právo na </w:t>
      </w:r>
      <w:proofErr w:type="spellStart"/>
      <w:r>
        <w:rPr>
          <w:color w:val="000000"/>
          <w:sz w:val="22"/>
          <w:szCs w:val="22"/>
        </w:rPr>
        <w:t>alikvótnu</w:t>
      </w:r>
      <w:proofErr w:type="spellEnd"/>
      <w:r>
        <w:rPr>
          <w:color w:val="000000"/>
          <w:sz w:val="22"/>
          <w:szCs w:val="22"/>
        </w:rPr>
        <w:t xml:space="preserve"> zľavu z Ceny nebude mať Objednávateľ v prípade, ak nebude mať možnosť využívať Služby z dôvodov vzniknutých na strane Objednávateľa alebo jeho subdodávateľov.</w:t>
      </w:r>
    </w:p>
    <w:p w14:paraId="072E1998" w14:textId="77777777" w:rsidR="00E01AEB" w:rsidRDefault="00E01AEB">
      <w:pPr>
        <w:ind w:left="567" w:hanging="567"/>
        <w:rPr>
          <w:color w:val="000000"/>
        </w:rPr>
      </w:pPr>
    </w:p>
    <w:p w14:paraId="0E98819C" w14:textId="77777777" w:rsidR="00E01AEB" w:rsidRDefault="00000000">
      <w:pPr>
        <w:numPr>
          <w:ilvl w:val="0"/>
          <w:numId w:val="16"/>
        </w:numPr>
        <w:ind w:left="567" w:hanging="567"/>
        <w:jc w:val="both"/>
        <w:rPr>
          <w:color w:val="000000"/>
          <w:sz w:val="22"/>
          <w:szCs w:val="22"/>
        </w:rPr>
      </w:pPr>
      <w:r>
        <w:rPr>
          <w:color w:val="000000"/>
          <w:sz w:val="22"/>
          <w:szCs w:val="22"/>
        </w:rPr>
        <w:t>Odberateľ a Dodávateľ sa môžu dohodnúť o pripojení ďalších prevádzok Odberateľa formou dodatku k tejto Zmluve</w:t>
      </w:r>
      <w:r>
        <w:rPr>
          <w:sz w:val="22"/>
          <w:szCs w:val="22"/>
        </w:rPr>
        <w:t>.</w:t>
      </w:r>
    </w:p>
    <w:p w14:paraId="0BB109A7" w14:textId="77777777" w:rsidR="00E01AEB" w:rsidRDefault="00E01AEB">
      <w:pPr>
        <w:ind w:left="567" w:hanging="567"/>
        <w:rPr>
          <w:color w:val="000000"/>
        </w:rPr>
      </w:pPr>
    </w:p>
    <w:p w14:paraId="21CC0630" w14:textId="77777777" w:rsidR="00E01AEB" w:rsidRDefault="00000000">
      <w:pPr>
        <w:numPr>
          <w:ilvl w:val="0"/>
          <w:numId w:val="16"/>
        </w:numPr>
        <w:ind w:left="567" w:hanging="567"/>
        <w:jc w:val="both"/>
        <w:rPr>
          <w:color w:val="000000"/>
          <w:sz w:val="22"/>
          <w:szCs w:val="22"/>
        </w:rPr>
      </w:pPr>
      <w:bookmarkStart w:id="5" w:name="bookmark=id.tyjcwt" w:colFirst="0" w:colLast="0"/>
      <w:bookmarkStart w:id="6" w:name="_heading=h.3dy6vkm" w:colFirst="0" w:colLast="0"/>
      <w:bookmarkEnd w:id="5"/>
      <w:bookmarkEnd w:id="6"/>
      <w:r>
        <w:rPr>
          <w:color w:val="000000"/>
          <w:sz w:val="22"/>
          <w:szCs w:val="22"/>
        </w:rPr>
        <w:t xml:space="preserve">Fakturačné obdobie je jeden kalendárny mesiac. Odberateľ zaplatí Cenu na základe faktúry vystavenej Dodávateľom. Dodávateľ vystaví faktúru vopred najneskôr do 10. dňa kalendárneho mesiaca, ktorého sa fakturácia poskytovania Služieb týka. Cena za prvé obdobie poskytovania Služieb odo dňa začatia poskytovania Služieb podľa článku 3.1 tejto Zmluvy do začiatku nasledujúceho kalendárneho mesiaca, kedy sa začne riadne fakturačné obdobie, bude v alikvotnej výške, pričom Dodávateľ vystaví faktúru za toto obdobie najneskôr do konca daného prvého obdobia, v ktorom sa budú poskytovať Služby. Faktúra bude splatná do </w:t>
      </w:r>
      <w:r>
        <w:rPr>
          <w:sz w:val="22"/>
          <w:szCs w:val="22"/>
        </w:rPr>
        <w:t>30</w:t>
      </w:r>
      <w:r>
        <w:rPr>
          <w:color w:val="000000"/>
          <w:sz w:val="22"/>
          <w:szCs w:val="22"/>
        </w:rPr>
        <w:t xml:space="preserve"> dní odo dňa jej vystavenia. </w:t>
      </w:r>
    </w:p>
    <w:p w14:paraId="2B1633F5" w14:textId="77777777" w:rsidR="00E01AEB" w:rsidRDefault="00E01AEB">
      <w:pPr>
        <w:pBdr>
          <w:top w:val="nil"/>
          <w:left w:val="nil"/>
          <w:bottom w:val="nil"/>
          <w:right w:val="nil"/>
          <w:between w:val="nil"/>
        </w:pBdr>
        <w:ind w:left="720"/>
        <w:rPr>
          <w:color w:val="000000"/>
          <w:sz w:val="22"/>
          <w:szCs w:val="22"/>
        </w:rPr>
      </w:pPr>
    </w:p>
    <w:p w14:paraId="0DD413A6" w14:textId="77777777" w:rsidR="00E01AEB" w:rsidRDefault="00000000">
      <w:pPr>
        <w:numPr>
          <w:ilvl w:val="0"/>
          <w:numId w:val="16"/>
        </w:numPr>
        <w:ind w:left="567" w:hanging="567"/>
        <w:jc w:val="both"/>
        <w:rPr>
          <w:color w:val="000000"/>
          <w:sz w:val="22"/>
          <w:szCs w:val="22"/>
        </w:rPr>
      </w:pPr>
      <w:r>
        <w:rPr>
          <w:color w:val="000000"/>
          <w:sz w:val="22"/>
          <w:szCs w:val="22"/>
        </w:rPr>
        <w:t>Zmluvné strany súhlasia s tým, že Dodávateľ môže vystaviť v zmysle § 71 a </w:t>
      </w:r>
      <w:proofErr w:type="spellStart"/>
      <w:r>
        <w:rPr>
          <w:color w:val="000000"/>
          <w:sz w:val="22"/>
          <w:szCs w:val="22"/>
        </w:rPr>
        <w:t>nasl</w:t>
      </w:r>
      <w:proofErr w:type="spellEnd"/>
      <w:r>
        <w:rPr>
          <w:color w:val="000000"/>
          <w:sz w:val="22"/>
          <w:szCs w:val="22"/>
        </w:rPr>
        <w:t>. Zákona o DPH elektronickú faktúru a Odberateľ s týmto spôsobom fakturácie súhlasí.</w:t>
      </w:r>
    </w:p>
    <w:p w14:paraId="1C029263" w14:textId="77777777" w:rsidR="00E01AEB" w:rsidRDefault="00E01AEB">
      <w:pPr>
        <w:ind w:left="567" w:hanging="567"/>
        <w:rPr>
          <w:color w:val="000000"/>
        </w:rPr>
      </w:pPr>
    </w:p>
    <w:p w14:paraId="29B69398" w14:textId="77777777" w:rsidR="00E01AEB" w:rsidRDefault="00000000">
      <w:pPr>
        <w:numPr>
          <w:ilvl w:val="0"/>
          <w:numId w:val="16"/>
        </w:numPr>
        <w:ind w:left="567" w:hanging="567"/>
        <w:jc w:val="both"/>
        <w:rPr>
          <w:color w:val="000000"/>
          <w:sz w:val="22"/>
          <w:szCs w:val="22"/>
        </w:rPr>
      </w:pPr>
      <w:r>
        <w:rPr>
          <w:color w:val="000000"/>
          <w:sz w:val="22"/>
          <w:szCs w:val="22"/>
        </w:rPr>
        <w:t>Cena sa považuje za zaplatenú momentom pripísania príslušnej čiastky na bankový účet Dodávateľa uvedený v záhlaví tejto Zmluvy.</w:t>
      </w:r>
    </w:p>
    <w:p w14:paraId="5C48E776" w14:textId="77777777" w:rsidR="00E01AEB" w:rsidRDefault="00E01AEB">
      <w:pPr>
        <w:rPr>
          <w:color w:val="000000"/>
          <w:sz w:val="22"/>
          <w:szCs w:val="22"/>
        </w:rPr>
      </w:pPr>
    </w:p>
    <w:p w14:paraId="73E49160" w14:textId="77777777" w:rsidR="00E01AEB" w:rsidRDefault="00E01AEB">
      <w:pPr>
        <w:pBdr>
          <w:top w:val="nil"/>
          <w:left w:val="nil"/>
          <w:bottom w:val="nil"/>
          <w:right w:val="nil"/>
          <w:between w:val="nil"/>
        </w:pBdr>
        <w:ind w:left="720"/>
        <w:rPr>
          <w:color w:val="000000"/>
          <w:sz w:val="22"/>
          <w:szCs w:val="22"/>
        </w:rPr>
      </w:pPr>
    </w:p>
    <w:p w14:paraId="22AA0537" w14:textId="77777777" w:rsidR="00E01AEB" w:rsidRDefault="00000000">
      <w:pPr>
        <w:numPr>
          <w:ilvl w:val="0"/>
          <w:numId w:val="16"/>
        </w:numPr>
        <w:ind w:left="567" w:hanging="567"/>
        <w:jc w:val="both"/>
        <w:rPr>
          <w:color w:val="000000"/>
          <w:sz w:val="22"/>
          <w:szCs w:val="22"/>
        </w:rPr>
      </w:pPr>
      <w:r>
        <w:rPr>
          <w:color w:val="000000"/>
          <w:sz w:val="22"/>
          <w:szCs w:val="22"/>
        </w:rPr>
        <w:lastRenderedPageBreak/>
        <w:t xml:space="preserve">Zmluvné strany sa dohodli na úhrade zariadení potrebných na zber dát pre účely služby formou </w:t>
      </w:r>
      <w:r>
        <w:rPr>
          <w:sz w:val="22"/>
          <w:szCs w:val="22"/>
        </w:rPr>
        <w:t>3</w:t>
      </w:r>
      <w:r>
        <w:rPr>
          <w:color w:val="000000"/>
          <w:sz w:val="22"/>
          <w:szCs w:val="22"/>
        </w:rPr>
        <w:t xml:space="preserve"> splátok. Prvá splátka vo výške </w:t>
      </w:r>
      <w:r>
        <w:rPr>
          <w:sz w:val="22"/>
          <w:szCs w:val="22"/>
        </w:rPr>
        <w:t>165 266,67</w:t>
      </w:r>
      <w:r>
        <w:rPr>
          <w:color w:val="000000"/>
          <w:sz w:val="22"/>
          <w:szCs w:val="22"/>
        </w:rPr>
        <w:t xml:space="preserve">,- </w:t>
      </w:r>
      <w:r>
        <w:rPr>
          <w:sz w:val="22"/>
          <w:szCs w:val="22"/>
        </w:rPr>
        <w:t>CZK</w:t>
      </w:r>
      <w:r>
        <w:rPr>
          <w:color w:val="000000"/>
          <w:sz w:val="22"/>
          <w:szCs w:val="22"/>
        </w:rPr>
        <w:t xml:space="preserve"> bez DPH bude splatná na základe zálohovej faktúry do </w:t>
      </w:r>
      <w:r>
        <w:rPr>
          <w:sz w:val="22"/>
          <w:szCs w:val="22"/>
        </w:rPr>
        <w:t>30</w:t>
      </w:r>
      <w:r>
        <w:rPr>
          <w:color w:val="000000"/>
          <w:sz w:val="22"/>
          <w:szCs w:val="22"/>
        </w:rPr>
        <w:t xml:space="preserve"> dní po podpise tejto Zmluvy. Ďalš</w:t>
      </w:r>
      <w:r>
        <w:rPr>
          <w:sz w:val="22"/>
          <w:szCs w:val="22"/>
        </w:rPr>
        <w:t>ie</w:t>
      </w:r>
      <w:r>
        <w:rPr>
          <w:color w:val="000000"/>
          <w:sz w:val="22"/>
          <w:szCs w:val="22"/>
        </w:rPr>
        <w:t xml:space="preserve"> 2 splátky, každá vo výške </w:t>
      </w:r>
      <w:r>
        <w:rPr>
          <w:sz w:val="22"/>
          <w:szCs w:val="22"/>
        </w:rPr>
        <w:t>165 266</w:t>
      </w:r>
      <w:r>
        <w:rPr>
          <w:color w:val="000000"/>
          <w:sz w:val="22"/>
          <w:szCs w:val="22"/>
        </w:rPr>
        <w:t xml:space="preserve">,67 - </w:t>
      </w:r>
      <w:r>
        <w:rPr>
          <w:sz w:val="22"/>
          <w:szCs w:val="22"/>
        </w:rPr>
        <w:t>CZK</w:t>
      </w:r>
      <w:r>
        <w:rPr>
          <w:color w:val="000000"/>
          <w:sz w:val="22"/>
          <w:szCs w:val="22"/>
        </w:rPr>
        <w:t xml:space="preserve"> bez DPH, bude Odberateľ uhrádzať do </w:t>
      </w:r>
      <w:r>
        <w:rPr>
          <w:sz w:val="22"/>
          <w:szCs w:val="22"/>
        </w:rPr>
        <w:t>30</w:t>
      </w:r>
      <w:r>
        <w:rPr>
          <w:color w:val="000000"/>
          <w:sz w:val="22"/>
          <w:szCs w:val="22"/>
        </w:rPr>
        <w:t>. dňa v mesiaci na základe splátkového kalendára priloženého k vyúčtovacej faktúre vystavenej</w:t>
      </w:r>
      <w:bookmarkStart w:id="7" w:name="bookmark=id.1t3h5sf" w:colFirst="0" w:colLast="0"/>
      <w:bookmarkEnd w:id="7"/>
      <w:r>
        <w:rPr>
          <w:color w:val="000000"/>
          <w:sz w:val="22"/>
          <w:szCs w:val="22"/>
        </w:rPr>
        <w:t>.</w:t>
      </w:r>
    </w:p>
    <w:p w14:paraId="6F96D3D6" w14:textId="77777777" w:rsidR="00E01AEB" w:rsidRDefault="00E01AEB">
      <w:pPr>
        <w:jc w:val="both"/>
        <w:rPr>
          <w:color w:val="000000"/>
          <w:sz w:val="22"/>
          <w:szCs w:val="22"/>
        </w:rPr>
      </w:pPr>
    </w:p>
    <w:p w14:paraId="0849B62D" w14:textId="77777777" w:rsidR="00E01AEB" w:rsidRDefault="00000000">
      <w:pPr>
        <w:pStyle w:val="Nadpis1"/>
        <w:numPr>
          <w:ilvl w:val="0"/>
          <w:numId w:val="12"/>
        </w:numPr>
      </w:pPr>
      <w:r>
        <w:t>- DOBA TRVANIA A UKONČENIE ZMLUVY</w:t>
      </w:r>
    </w:p>
    <w:p w14:paraId="0EDE9286" w14:textId="77777777" w:rsidR="00E01AEB" w:rsidRDefault="00000000">
      <w:pPr>
        <w:numPr>
          <w:ilvl w:val="0"/>
          <w:numId w:val="7"/>
        </w:numPr>
        <w:ind w:left="567" w:hanging="567"/>
        <w:jc w:val="both"/>
        <w:rPr>
          <w:color w:val="000000"/>
          <w:sz w:val="22"/>
          <w:szCs w:val="22"/>
        </w:rPr>
      </w:pPr>
      <w:bookmarkStart w:id="8" w:name="bookmark=id.4d34og8" w:colFirst="0" w:colLast="0"/>
      <w:bookmarkStart w:id="9" w:name="_heading=h.2s8eyo1" w:colFirst="0" w:colLast="0"/>
      <w:bookmarkEnd w:id="8"/>
      <w:bookmarkEnd w:id="9"/>
      <w:r>
        <w:rPr>
          <w:color w:val="000000"/>
          <w:sz w:val="22"/>
          <w:szCs w:val="22"/>
        </w:rPr>
        <w:t>Dodávateľ začne Služby poskytovať podľa Harmonogramu uvedeného v Prílohe 4.</w:t>
      </w:r>
      <w:bookmarkStart w:id="10" w:name="bookmark=id.17dp8vu" w:colFirst="0" w:colLast="0"/>
      <w:bookmarkEnd w:id="10"/>
    </w:p>
    <w:p w14:paraId="0BA7DEAC" w14:textId="77777777" w:rsidR="00E01AEB" w:rsidRDefault="00E01AEB">
      <w:pPr>
        <w:ind w:left="567"/>
        <w:jc w:val="both"/>
        <w:rPr>
          <w:color w:val="000000"/>
          <w:sz w:val="22"/>
          <w:szCs w:val="22"/>
        </w:rPr>
      </w:pPr>
    </w:p>
    <w:p w14:paraId="4216249B" w14:textId="77777777" w:rsidR="00E01AEB" w:rsidRDefault="00000000">
      <w:pPr>
        <w:numPr>
          <w:ilvl w:val="0"/>
          <w:numId w:val="7"/>
        </w:numPr>
        <w:ind w:left="567" w:hanging="567"/>
        <w:jc w:val="both"/>
        <w:rPr>
          <w:color w:val="000000"/>
          <w:sz w:val="22"/>
          <w:szCs w:val="22"/>
        </w:rPr>
      </w:pPr>
      <w:r>
        <w:rPr>
          <w:color w:val="000000"/>
          <w:sz w:val="22"/>
          <w:szCs w:val="22"/>
        </w:rPr>
        <w:t xml:space="preserve">Zmluva sa uzatvára na dobu určitú a to na dobu </w:t>
      </w:r>
      <w:r>
        <w:rPr>
          <w:b/>
          <w:sz w:val="22"/>
          <w:szCs w:val="22"/>
        </w:rPr>
        <w:t xml:space="preserve">3 </w:t>
      </w:r>
      <w:r>
        <w:rPr>
          <w:b/>
          <w:color w:val="000000"/>
          <w:sz w:val="22"/>
          <w:szCs w:val="22"/>
        </w:rPr>
        <w:t>mesiacov</w:t>
      </w:r>
      <w:r>
        <w:rPr>
          <w:color w:val="000000"/>
          <w:sz w:val="22"/>
          <w:szCs w:val="22"/>
        </w:rPr>
        <w:t xml:space="preserve"> (ďalej ako „</w:t>
      </w:r>
      <w:r>
        <w:rPr>
          <w:b/>
          <w:color w:val="000000"/>
          <w:sz w:val="22"/>
          <w:szCs w:val="22"/>
        </w:rPr>
        <w:t>Doba Viazanosti</w:t>
      </w:r>
      <w:r>
        <w:rPr>
          <w:color w:val="000000"/>
          <w:sz w:val="22"/>
          <w:szCs w:val="22"/>
        </w:rPr>
        <w:t xml:space="preserve">“) odo dňa začatia poskytovania Služieb. </w:t>
      </w:r>
    </w:p>
    <w:p w14:paraId="66872A05" w14:textId="77777777" w:rsidR="00E01AEB" w:rsidRDefault="00E01AEB">
      <w:pPr>
        <w:ind w:left="567" w:hanging="567"/>
        <w:rPr>
          <w:color w:val="000000"/>
        </w:rPr>
      </w:pPr>
    </w:p>
    <w:p w14:paraId="6A63E83E" w14:textId="77777777" w:rsidR="00E01AEB" w:rsidRDefault="00000000">
      <w:pPr>
        <w:numPr>
          <w:ilvl w:val="0"/>
          <w:numId w:val="7"/>
        </w:numPr>
        <w:ind w:left="567" w:hanging="567"/>
        <w:jc w:val="both"/>
        <w:rPr>
          <w:color w:val="000000"/>
          <w:sz w:val="22"/>
          <w:szCs w:val="22"/>
        </w:rPr>
      </w:pPr>
      <w:r>
        <w:rPr>
          <w:color w:val="000000"/>
          <w:sz w:val="22"/>
          <w:szCs w:val="22"/>
        </w:rPr>
        <w:t>Zmluva zaniká:</w:t>
      </w:r>
    </w:p>
    <w:p w14:paraId="15D177FB" w14:textId="77777777" w:rsidR="00E01AEB" w:rsidRDefault="00000000">
      <w:pPr>
        <w:numPr>
          <w:ilvl w:val="1"/>
          <w:numId w:val="7"/>
        </w:numPr>
        <w:ind w:left="1276" w:hanging="720"/>
        <w:jc w:val="both"/>
        <w:rPr>
          <w:color w:val="000000"/>
          <w:sz w:val="22"/>
          <w:szCs w:val="22"/>
        </w:rPr>
      </w:pPr>
      <w:r>
        <w:rPr>
          <w:color w:val="000000"/>
          <w:sz w:val="22"/>
          <w:szCs w:val="22"/>
        </w:rPr>
        <w:t>písomnou dohodou Zmluvných strán;</w:t>
      </w:r>
    </w:p>
    <w:p w14:paraId="1FF4896A" w14:textId="77777777" w:rsidR="00E01AEB" w:rsidRDefault="00000000">
      <w:pPr>
        <w:numPr>
          <w:ilvl w:val="1"/>
          <w:numId w:val="7"/>
        </w:numPr>
        <w:ind w:left="1276" w:hanging="720"/>
        <w:jc w:val="both"/>
        <w:rPr>
          <w:color w:val="000000"/>
          <w:sz w:val="22"/>
          <w:szCs w:val="22"/>
        </w:rPr>
      </w:pPr>
      <w:r>
        <w:rPr>
          <w:color w:val="000000"/>
          <w:sz w:val="22"/>
          <w:szCs w:val="22"/>
        </w:rPr>
        <w:t>výpoveďou jednou zo Zmluvných strán;</w:t>
      </w:r>
    </w:p>
    <w:p w14:paraId="034867F3" w14:textId="77777777" w:rsidR="00E01AEB" w:rsidRDefault="00000000">
      <w:pPr>
        <w:numPr>
          <w:ilvl w:val="1"/>
          <w:numId w:val="7"/>
        </w:numPr>
        <w:ind w:left="1276" w:hanging="720"/>
        <w:jc w:val="both"/>
        <w:rPr>
          <w:color w:val="000000"/>
          <w:sz w:val="22"/>
          <w:szCs w:val="22"/>
        </w:rPr>
      </w:pPr>
      <w:r>
        <w:rPr>
          <w:color w:val="000000"/>
          <w:sz w:val="22"/>
          <w:szCs w:val="22"/>
        </w:rPr>
        <w:t xml:space="preserve">odstúpením od Zmluvy jednou zo Zmluvných strán; </w:t>
      </w:r>
    </w:p>
    <w:p w14:paraId="0BC890D9" w14:textId="77777777" w:rsidR="00E01AEB" w:rsidRDefault="00000000">
      <w:pPr>
        <w:numPr>
          <w:ilvl w:val="1"/>
          <w:numId w:val="7"/>
        </w:numPr>
        <w:ind w:left="1276" w:hanging="720"/>
        <w:jc w:val="both"/>
        <w:rPr>
          <w:color w:val="000000"/>
          <w:sz w:val="22"/>
          <w:szCs w:val="22"/>
        </w:rPr>
      </w:pPr>
      <w:r>
        <w:rPr>
          <w:color w:val="000000"/>
          <w:sz w:val="22"/>
          <w:szCs w:val="22"/>
        </w:rPr>
        <w:t>zánikom jednej zo Zmluvných strán.</w:t>
      </w:r>
    </w:p>
    <w:p w14:paraId="286997D2" w14:textId="77777777" w:rsidR="00E01AEB" w:rsidRDefault="00E01AEB">
      <w:pPr>
        <w:ind w:left="567" w:hanging="720"/>
        <w:jc w:val="both"/>
        <w:rPr>
          <w:color w:val="000000"/>
        </w:rPr>
      </w:pPr>
    </w:p>
    <w:p w14:paraId="75F22C97" w14:textId="77777777" w:rsidR="00E01AEB" w:rsidRDefault="00000000">
      <w:pPr>
        <w:numPr>
          <w:ilvl w:val="0"/>
          <w:numId w:val="7"/>
        </w:numPr>
        <w:ind w:left="567" w:hanging="578"/>
        <w:jc w:val="both"/>
        <w:rPr>
          <w:color w:val="000000"/>
          <w:sz w:val="22"/>
          <w:szCs w:val="22"/>
        </w:rPr>
      </w:pPr>
      <w:r>
        <w:rPr>
          <w:color w:val="000000"/>
          <w:sz w:val="22"/>
          <w:szCs w:val="22"/>
        </w:rPr>
        <w:t>Zmluvné strany sú oprávnené ukončiť Zmluvu kedykoľvek písomnou dohodou.</w:t>
      </w:r>
    </w:p>
    <w:p w14:paraId="66A5A197" w14:textId="77777777" w:rsidR="00E01AEB" w:rsidRDefault="00E01AEB">
      <w:pPr>
        <w:ind w:left="709" w:hanging="720"/>
        <w:jc w:val="both"/>
        <w:rPr>
          <w:color w:val="000000"/>
        </w:rPr>
      </w:pPr>
    </w:p>
    <w:p w14:paraId="7B350255" w14:textId="77777777" w:rsidR="00E01AEB" w:rsidRDefault="00000000">
      <w:pPr>
        <w:numPr>
          <w:ilvl w:val="0"/>
          <w:numId w:val="7"/>
        </w:numPr>
        <w:ind w:left="567" w:hanging="578"/>
        <w:jc w:val="both"/>
        <w:rPr>
          <w:color w:val="000000"/>
          <w:sz w:val="22"/>
          <w:szCs w:val="22"/>
        </w:rPr>
      </w:pPr>
      <w:bookmarkStart w:id="11" w:name="bookmark=id.3rdcrjn" w:colFirst="0" w:colLast="0"/>
      <w:bookmarkStart w:id="12" w:name="_heading=h.26in1rg" w:colFirst="0" w:colLast="0"/>
      <w:bookmarkEnd w:id="11"/>
      <w:bookmarkEnd w:id="12"/>
      <w:r>
        <w:rPr>
          <w:color w:val="000000"/>
          <w:sz w:val="22"/>
          <w:szCs w:val="22"/>
        </w:rPr>
        <w:t>Dodávateľ je oprávnený od Zmluvy odstúpiť, ak:</w:t>
      </w:r>
    </w:p>
    <w:p w14:paraId="3BA766F9" w14:textId="77777777" w:rsidR="00E01AEB" w:rsidRDefault="00000000">
      <w:pPr>
        <w:numPr>
          <w:ilvl w:val="1"/>
          <w:numId w:val="7"/>
        </w:numPr>
        <w:ind w:left="1276" w:hanging="720"/>
        <w:jc w:val="both"/>
        <w:rPr>
          <w:color w:val="000000"/>
          <w:sz w:val="22"/>
          <w:szCs w:val="22"/>
        </w:rPr>
      </w:pPr>
      <w:r>
        <w:rPr>
          <w:color w:val="000000"/>
          <w:sz w:val="22"/>
          <w:szCs w:val="22"/>
        </w:rPr>
        <w:t>Odberateľ nezaplatil akúkoľvek pohľadávku v akejkoľvek výške podľa tejto Zmluvy voči Dodávateľovi viac ako 45 dní po dni splatnosti;</w:t>
      </w:r>
    </w:p>
    <w:p w14:paraId="20262E1C" w14:textId="77777777" w:rsidR="00E01AEB" w:rsidRDefault="00000000">
      <w:pPr>
        <w:numPr>
          <w:ilvl w:val="1"/>
          <w:numId w:val="7"/>
        </w:numPr>
        <w:ind w:left="1276" w:hanging="720"/>
        <w:jc w:val="both"/>
        <w:rPr>
          <w:color w:val="000000"/>
          <w:sz w:val="22"/>
          <w:szCs w:val="22"/>
        </w:rPr>
      </w:pPr>
      <w:r>
        <w:rPr>
          <w:color w:val="000000"/>
          <w:sz w:val="22"/>
          <w:szCs w:val="22"/>
        </w:rPr>
        <w:t>Odberateľ neposkytuje Dodávateľovi potrebnú súčinnosť pre riadne poskytovanie Služieb Dodávateľom, napriek písomnému upozorneniu zo strany Dodávateľa;</w:t>
      </w:r>
    </w:p>
    <w:p w14:paraId="73C39EDE" w14:textId="77777777" w:rsidR="00E01AEB" w:rsidRDefault="00000000">
      <w:pPr>
        <w:numPr>
          <w:ilvl w:val="1"/>
          <w:numId w:val="7"/>
        </w:numPr>
        <w:ind w:left="1276" w:hanging="720"/>
        <w:jc w:val="both"/>
        <w:rPr>
          <w:color w:val="000000"/>
          <w:sz w:val="22"/>
          <w:szCs w:val="22"/>
        </w:rPr>
      </w:pPr>
      <w:r>
        <w:rPr>
          <w:color w:val="000000"/>
          <w:sz w:val="22"/>
          <w:szCs w:val="22"/>
        </w:rPr>
        <w:t>Odberateľ neumožnil zamestnancom Dodávateľa riadne a včas vstup do svojich prevádzok napriek žiadosti Dodávateľa;</w:t>
      </w:r>
    </w:p>
    <w:p w14:paraId="32B29B6B" w14:textId="77777777" w:rsidR="00E01AEB" w:rsidRDefault="00000000">
      <w:pPr>
        <w:numPr>
          <w:ilvl w:val="1"/>
          <w:numId w:val="7"/>
        </w:numPr>
        <w:ind w:left="1276" w:hanging="720"/>
        <w:jc w:val="both"/>
        <w:rPr>
          <w:color w:val="000000"/>
          <w:sz w:val="22"/>
          <w:szCs w:val="22"/>
        </w:rPr>
      </w:pPr>
      <w:r>
        <w:rPr>
          <w:color w:val="000000"/>
          <w:sz w:val="22"/>
          <w:szCs w:val="22"/>
        </w:rPr>
        <w:t>Odberateľ porušil práva duševného vlastníctva Dodávateľa;</w:t>
      </w:r>
    </w:p>
    <w:p w14:paraId="09011996" w14:textId="77777777" w:rsidR="00E01AEB" w:rsidRDefault="00000000">
      <w:pPr>
        <w:numPr>
          <w:ilvl w:val="1"/>
          <w:numId w:val="7"/>
        </w:numPr>
        <w:ind w:left="1276" w:hanging="720"/>
        <w:jc w:val="both"/>
        <w:rPr>
          <w:color w:val="000000"/>
          <w:sz w:val="22"/>
          <w:szCs w:val="22"/>
        </w:rPr>
      </w:pPr>
      <w:r>
        <w:rPr>
          <w:color w:val="000000"/>
          <w:sz w:val="22"/>
          <w:szCs w:val="22"/>
        </w:rPr>
        <w:t>Odberateľ opakovane porušil podmienku tejto Zmluvy;</w:t>
      </w:r>
    </w:p>
    <w:p w14:paraId="0A3F4E70" w14:textId="77777777" w:rsidR="00E01AEB" w:rsidRDefault="00000000">
      <w:pPr>
        <w:numPr>
          <w:ilvl w:val="1"/>
          <w:numId w:val="7"/>
        </w:numPr>
        <w:ind w:left="1276" w:hanging="720"/>
        <w:jc w:val="both"/>
        <w:rPr>
          <w:color w:val="000000"/>
          <w:sz w:val="22"/>
          <w:szCs w:val="22"/>
        </w:rPr>
      </w:pPr>
      <w:r>
        <w:rPr>
          <w:color w:val="000000"/>
          <w:sz w:val="22"/>
          <w:szCs w:val="22"/>
        </w:rPr>
        <w:t>Odberateľ závažne porušil podmienku tejto Zmluvy; alebo</w:t>
      </w:r>
    </w:p>
    <w:p w14:paraId="39B0C1FB" w14:textId="77777777" w:rsidR="00E01AEB" w:rsidRDefault="00000000">
      <w:pPr>
        <w:numPr>
          <w:ilvl w:val="1"/>
          <w:numId w:val="7"/>
        </w:numPr>
        <w:ind w:left="1276" w:hanging="720"/>
        <w:jc w:val="both"/>
        <w:rPr>
          <w:color w:val="000000"/>
          <w:sz w:val="22"/>
          <w:szCs w:val="22"/>
        </w:rPr>
      </w:pPr>
      <w:r>
        <w:rPr>
          <w:color w:val="000000"/>
          <w:sz w:val="22"/>
          <w:szCs w:val="22"/>
        </w:rPr>
        <w:t>Odberateľ vstúpil do likvidácie, je v úpadku, na jeho majetok bol vyhlásený konkurz alebo bol zamietnutý konkurz pre nedostatok majetku, súdom bola povolená reštrukturalizácia alebo bola na neho uvalená nútená správa.</w:t>
      </w:r>
    </w:p>
    <w:p w14:paraId="4D0E82DD" w14:textId="77777777" w:rsidR="00E01AEB" w:rsidRDefault="00E01AEB">
      <w:pPr>
        <w:ind w:left="1276" w:hanging="720"/>
        <w:jc w:val="both"/>
        <w:rPr>
          <w:color w:val="000000"/>
        </w:rPr>
      </w:pPr>
    </w:p>
    <w:p w14:paraId="40BF3978" w14:textId="77777777" w:rsidR="00E01AEB" w:rsidRDefault="00000000">
      <w:pPr>
        <w:numPr>
          <w:ilvl w:val="0"/>
          <w:numId w:val="7"/>
        </w:numPr>
        <w:ind w:left="567" w:hanging="567"/>
        <w:jc w:val="both"/>
        <w:rPr>
          <w:color w:val="000000"/>
          <w:sz w:val="22"/>
          <w:szCs w:val="22"/>
        </w:rPr>
      </w:pPr>
      <w:bookmarkStart w:id="13" w:name="bookmark=id.lnxbz9" w:colFirst="0" w:colLast="0"/>
      <w:bookmarkStart w:id="14" w:name="_heading=h.35nkun2" w:colFirst="0" w:colLast="0"/>
      <w:bookmarkEnd w:id="13"/>
      <w:bookmarkEnd w:id="14"/>
      <w:r>
        <w:rPr>
          <w:color w:val="000000"/>
          <w:sz w:val="22"/>
          <w:szCs w:val="22"/>
        </w:rPr>
        <w:t>Odberateľ je oprávnený od Zmluvy odstúpiť, ak:</w:t>
      </w:r>
    </w:p>
    <w:p w14:paraId="030C7AA0" w14:textId="77777777" w:rsidR="00E01AEB" w:rsidRDefault="00000000">
      <w:pPr>
        <w:numPr>
          <w:ilvl w:val="1"/>
          <w:numId w:val="7"/>
        </w:numPr>
        <w:ind w:left="1276" w:hanging="720"/>
        <w:jc w:val="both"/>
        <w:rPr>
          <w:color w:val="000000"/>
          <w:sz w:val="22"/>
          <w:szCs w:val="22"/>
        </w:rPr>
      </w:pPr>
      <w:r>
        <w:rPr>
          <w:color w:val="000000"/>
          <w:sz w:val="22"/>
          <w:szCs w:val="22"/>
        </w:rPr>
        <w:t>Dodávateľ opakovane porušil niektorú podmienku tejto Zmluvy;</w:t>
      </w:r>
    </w:p>
    <w:p w14:paraId="10C91149" w14:textId="77777777" w:rsidR="00E01AEB" w:rsidRDefault="00000000">
      <w:pPr>
        <w:numPr>
          <w:ilvl w:val="1"/>
          <w:numId w:val="7"/>
        </w:numPr>
        <w:ind w:left="1276" w:hanging="720"/>
        <w:jc w:val="both"/>
        <w:rPr>
          <w:color w:val="000000"/>
          <w:sz w:val="22"/>
          <w:szCs w:val="22"/>
        </w:rPr>
      </w:pPr>
      <w:r>
        <w:rPr>
          <w:color w:val="000000"/>
          <w:sz w:val="22"/>
          <w:szCs w:val="22"/>
        </w:rPr>
        <w:t>Dodávateľ závažne porušil podmienku tejto Zmluvy;</w:t>
      </w:r>
    </w:p>
    <w:p w14:paraId="0CA8EA1A" w14:textId="77777777" w:rsidR="00E01AEB" w:rsidRDefault="00000000">
      <w:pPr>
        <w:numPr>
          <w:ilvl w:val="1"/>
          <w:numId w:val="7"/>
        </w:numPr>
        <w:ind w:left="1276" w:hanging="720"/>
        <w:jc w:val="both"/>
        <w:rPr>
          <w:color w:val="000000"/>
          <w:sz w:val="22"/>
          <w:szCs w:val="22"/>
        </w:rPr>
      </w:pPr>
      <w:r>
        <w:rPr>
          <w:color w:val="000000"/>
          <w:sz w:val="22"/>
          <w:szCs w:val="22"/>
        </w:rPr>
        <w:t>Dodávateľ vstúpil do likvidácie, je v úpadku, na jeho majetok bol vyhlásený konkurz alebo bol zamietnutý konkurz pre nedostatok majetku, súdom bola povolená reštrukturalizácia alebo bola na neho uvalená nútená správa.</w:t>
      </w:r>
    </w:p>
    <w:p w14:paraId="4729A3FD" w14:textId="77777777" w:rsidR="00E01AEB" w:rsidRDefault="00000000">
      <w:pPr>
        <w:numPr>
          <w:ilvl w:val="1"/>
          <w:numId w:val="7"/>
        </w:numPr>
        <w:ind w:left="1276" w:hanging="720"/>
        <w:jc w:val="both"/>
        <w:rPr>
          <w:color w:val="000000"/>
          <w:sz w:val="22"/>
          <w:szCs w:val="22"/>
        </w:rPr>
      </w:pPr>
      <w:r>
        <w:rPr>
          <w:color w:val="000000"/>
          <w:sz w:val="22"/>
          <w:szCs w:val="22"/>
        </w:rPr>
        <w:t>Odberateľ vstúpil do likvidácie, je v úpadku, na jeho majetok bol vyhlásený konkurz alebo bol zamietnutý konkurz pre nedostatok majetku, súdom bola povolená reštrukturalizácia alebo bola na neho uvalená nútená správa alebo nariadená daňová alebo iná exekúcia.</w:t>
      </w:r>
    </w:p>
    <w:p w14:paraId="2384F1C3" w14:textId="77777777" w:rsidR="00E01AEB" w:rsidRDefault="00E01AEB">
      <w:pPr>
        <w:ind w:left="1276" w:hanging="720"/>
        <w:jc w:val="both"/>
        <w:rPr>
          <w:color w:val="000000"/>
        </w:rPr>
      </w:pPr>
    </w:p>
    <w:p w14:paraId="3E3B78F1" w14:textId="77777777" w:rsidR="00E01AEB" w:rsidRDefault="00000000">
      <w:pPr>
        <w:numPr>
          <w:ilvl w:val="0"/>
          <w:numId w:val="7"/>
        </w:numPr>
        <w:ind w:left="567" w:hanging="567"/>
        <w:jc w:val="both"/>
        <w:rPr>
          <w:color w:val="000000"/>
          <w:sz w:val="22"/>
          <w:szCs w:val="22"/>
        </w:rPr>
      </w:pPr>
      <w:r>
        <w:rPr>
          <w:color w:val="000000"/>
          <w:sz w:val="22"/>
          <w:szCs w:val="22"/>
        </w:rPr>
        <w:t xml:space="preserve">Odstúpenie od Zmluvy podľa článku 3.5 a 3.6 tejto Zmluvy je účinné dňom nasledujúcim po dni, v ktorom odstupujúca Zmluvná strana doručí druhej Zmluvnej strane písomné oznámenie o odstúpení. </w:t>
      </w:r>
    </w:p>
    <w:p w14:paraId="0A9B8ABF" w14:textId="77777777" w:rsidR="00E01AEB" w:rsidRDefault="00E01AEB">
      <w:pPr>
        <w:ind w:left="567"/>
        <w:jc w:val="both"/>
        <w:rPr>
          <w:color w:val="000000"/>
          <w:sz w:val="22"/>
          <w:szCs w:val="22"/>
        </w:rPr>
      </w:pPr>
    </w:p>
    <w:p w14:paraId="0C268906" w14:textId="77777777" w:rsidR="00E01AEB" w:rsidRDefault="00000000">
      <w:pPr>
        <w:numPr>
          <w:ilvl w:val="0"/>
          <w:numId w:val="7"/>
        </w:numPr>
        <w:ind w:left="567" w:hanging="567"/>
        <w:jc w:val="both"/>
        <w:rPr>
          <w:color w:val="000000"/>
          <w:sz w:val="22"/>
          <w:szCs w:val="22"/>
        </w:rPr>
      </w:pPr>
      <w:r>
        <w:rPr>
          <w:color w:val="000000"/>
          <w:sz w:val="22"/>
          <w:szCs w:val="22"/>
        </w:rPr>
        <w:t>Po zániku Zmluvy umožní Odberateľ Dodávateľovi za podmienok uvedených v článku 4.4 tejto Zmluvy všetky potrebné úkony na ukončenie fungovania Aplikácie, resp. akékoľvek úkony potrebné na ukončenie Služieb.</w:t>
      </w:r>
    </w:p>
    <w:p w14:paraId="3D63512B" w14:textId="77777777" w:rsidR="00E01AEB" w:rsidRDefault="00E01AEB">
      <w:pPr>
        <w:ind w:left="720" w:hanging="720"/>
        <w:rPr>
          <w:color w:val="000000"/>
        </w:rPr>
      </w:pPr>
    </w:p>
    <w:p w14:paraId="262DBBFC" w14:textId="77777777" w:rsidR="00E01AEB" w:rsidRDefault="00000000">
      <w:pPr>
        <w:numPr>
          <w:ilvl w:val="0"/>
          <w:numId w:val="7"/>
        </w:numPr>
        <w:ind w:left="567" w:hanging="578"/>
        <w:jc w:val="both"/>
        <w:rPr>
          <w:color w:val="000000"/>
          <w:sz w:val="22"/>
          <w:szCs w:val="22"/>
        </w:rPr>
      </w:pPr>
      <w:r>
        <w:rPr>
          <w:color w:val="000000"/>
          <w:sz w:val="22"/>
          <w:szCs w:val="22"/>
        </w:rPr>
        <w:t xml:space="preserve">Po zániku Zmluvy zostávajú v platnosti tie práva a povinnosti, ktoré sú svojou povahou určené na to, aby pretrvali zánik Zmluvy, najmä ustanovenia o sankciách, zodpovednosti za škodu, riešení sporov, právach duševného vlastníctva, mlčanlivosti a pod. </w:t>
      </w:r>
    </w:p>
    <w:p w14:paraId="43917276" w14:textId="77777777" w:rsidR="00E01AEB" w:rsidRDefault="00000000">
      <w:pPr>
        <w:pStyle w:val="Nadpis1"/>
        <w:numPr>
          <w:ilvl w:val="0"/>
          <w:numId w:val="12"/>
        </w:numPr>
      </w:pPr>
      <w:r>
        <w:lastRenderedPageBreak/>
        <w:t xml:space="preserve"> - PRÁVA A POVINNOSTI ZMLUVNÝCH STRÁN</w:t>
      </w:r>
    </w:p>
    <w:p w14:paraId="3DE0F062" w14:textId="77777777" w:rsidR="00E01AEB" w:rsidRDefault="00000000">
      <w:pPr>
        <w:numPr>
          <w:ilvl w:val="0"/>
          <w:numId w:val="1"/>
        </w:numPr>
        <w:ind w:left="567" w:hanging="567"/>
        <w:jc w:val="both"/>
        <w:rPr>
          <w:color w:val="000000"/>
          <w:sz w:val="22"/>
          <w:szCs w:val="22"/>
        </w:rPr>
      </w:pPr>
      <w:r>
        <w:rPr>
          <w:color w:val="000000"/>
          <w:sz w:val="22"/>
          <w:szCs w:val="22"/>
        </w:rPr>
        <w:t xml:space="preserve">Dodávateľ sa zaväzuje nainštalovať hardvérové a softvérové vybavenie potrebné pre poskytovanie Služieb a fungovanie Aplikácie pred začatím poskytovania Služieb v predmetných prevádzkach Odberateľa ako aj odoslať prístupové údaje pre </w:t>
      </w:r>
      <w:proofErr w:type="spellStart"/>
      <w:r>
        <w:rPr>
          <w:color w:val="000000"/>
          <w:sz w:val="22"/>
          <w:szCs w:val="22"/>
        </w:rPr>
        <w:t>klientský</w:t>
      </w:r>
      <w:proofErr w:type="spellEnd"/>
      <w:r>
        <w:rPr>
          <w:color w:val="000000"/>
          <w:sz w:val="22"/>
          <w:szCs w:val="22"/>
        </w:rPr>
        <w:t xml:space="preserve"> prístup na emailovú adresu Odberateľa uvedenú v záhlaví tejto Zmluvy alebo v Prílohe 2 podľa Harmonogramu uvedeného v Prílohe č. 4. Ak Odberateľ neposkytne Dodávateľovi súčinnosť podľa článku 4.4 tejto Zmluvy, nedodržanie lehoty podľa prvej a druhej vety tohto článku Dodávateľom nebude mať za následok porušenie Zmluvy z jeho strany.</w:t>
      </w:r>
    </w:p>
    <w:p w14:paraId="7972BF6F" w14:textId="77777777" w:rsidR="00E01AEB" w:rsidRDefault="00E01AEB">
      <w:pPr>
        <w:ind w:left="567" w:hanging="567"/>
        <w:jc w:val="both"/>
        <w:rPr>
          <w:color w:val="000000"/>
        </w:rPr>
      </w:pPr>
    </w:p>
    <w:p w14:paraId="4226EB60" w14:textId="77777777" w:rsidR="00E01AEB" w:rsidRDefault="00000000">
      <w:pPr>
        <w:numPr>
          <w:ilvl w:val="0"/>
          <w:numId w:val="1"/>
        </w:numPr>
        <w:ind w:left="567" w:hanging="567"/>
        <w:jc w:val="both"/>
        <w:rPr>
          <w:color w:val="000000"/>
          <w:sz w:val="22"/>
          <w:szCs w:val="22"/>
        </w:rPr>
      </w:pPr>
      <w:bookmarkStart w:id="15" w:name="bookmark=id.1ksv4uv" w:colFirst="0" w:colLast="0"/>
      <w:bookmarkEnd w:id="15"/>
      <w:r>
        <w:rPr>
          <w:color w:val="000000"/>
          <w:sz w:val="22"/>
          <w:szCs w:val="22"/>
        </w:rPr>
        <w:t>Dodávateľ sa zaväzuje riadne a včasne poskytovať Odberateľovi Služby, ktoré sú predmetom tejto Zmluvy. Podmienky poskytovania Služieb sú špecifikované v Prílohe 3 – Garancia kvality poskytovaných Služieb. Dodávateľ má právo upraviť podmienky poskytovania Služieb špecifikované v Prílohe 3, pričom účinnosť takto zmenených podmienok oznámi Odberateľovi najneskôr 15 kalendárnych dní vopred. Ak by táto úprava podmienok závažným spôsobom negatívne ovplyvnila kvalitu Služieb, bude mať Odberateľ právo od Zmluvy odstúpiť.</w:t>
      </w:r>
    </w:p>
    <w:p w14:paraId="6A20AAFF" w14:textId="77777777" w:rsidR="00E01AEB" w:rsidRDefault="00E01AEB">
      <w:pPr>
        <w:ind w:left="567" w:hanging="567"/>
        <w:jc w:val="both"/>
        <w:rPr>
          <w:color w:val="000000"/>
        </w:rPr>
      </w:pPr>
    </w:p>
    <w:p w14:paraId="024CF2C6" w14:textId="77777777" w:rsidR="00E01AEB" w:rsidRDefault="00000000">
      <w:pPr>
        <w:numPr>
          <w:ilvl w:val="0"/>
          <w:numId w:val="1"/>
        </w:numPr>
        <w:ind w:left="567" w:hanging="567"/>
        <w:jc w:val="both"/>
        <w:rPr>
          <w:color w:val="000000"/>
          <w:sz w:val="22"/>
          <w:szCs w:val="22"/>
        </w:rPr>
      </w:pPr>
      <w:r>
        <w:rPr>
          <w:color w:val="000000"/>
          <w:sz w:val="22"/>
          <w:szCs w:val="22"/>
        </w:rPr>
        <w:t xml:space="preserve">Dodávateľ je oprávnený poveriť poskytnutím plnenia Služieb podľa tejto Zmluvy alebo jeho časti tretiu osobu. </w:t>
      </w:r>
    </w:p>
    <w:p w14:paraId="5D0A4C40" w14:textId="77777777" w:rsidR="00E01AEB" w:rsidRDefault="00E01AEB">
      <w:pPr>
        <w:ind w:left="567" w:hanging="567"/>
        <w:jc w:val="both"/>
        <w:rPr>
          <w:color w:val="000000"/>
        </w:rPr>
      </w:pPr>
    </w:p>
    <w:p w14:paraId="6F1C278A" w14:textId="77777777" w:rsidR="00E01AEB" w:rsidRDefault="00000000">
      <w:pPr>
        <w:numPr>
          <w:ilvl w:val="0"/>
          <w:numId w:val="1"/>
        </w:numPr>
        <w:ind w:left="567" w:hanging="567"/>
        <w:jc w:val="both"/>
        <w:rPr>
          <w:color w:val="000000"/>
          <w:sz w:val="22"/>
          <w:szCs w:val="22"/>
        </w:rPr>
      </w:pPr>
      <w:bookmarkStart w:id="16" w:name="bookmark=id.44sinio" w:colFirst="0" w:colLast="0"/>
      <w:bookmarkStart w:id="17" w:name="_heading=h.2jxsxqh" w:colFirst="0" w:colLast="0"/>
      <w:bookmarkEnd w:id="16"/>
      <w:bookmarkEnd w:id="17"/>
      <w:r>
        <w:rPr>
          <w:color w:val="000000"/>
          <w:sz w:val="22"/>
          <w:szCs w:val="22"/>
        </w:rPr>
        <w:t>Odberateľ je povinný poskytnúť Dodávateľovi akúkoľvek súčinnosť potrebnú k poskytovaniu Služieb. Odberateľ je povinný ihneď po podpise Zmluvy umožniť Dodávateľovi riadny a včasný prístup do všetkých prevádzok, v ktorých má Dodávateľ poskytovať Služby podľa tejto Zmluvy za účelom inštalácie softvérového a hardvérového vybavenia potrebného pre fungovanie Aplikácie. Odberateľ je povinný kedykoľvek počas trvania Zmluvy umožniť Dodávateľovi riadny a včasný prístup do všetkých prevádzok, v ktorých mu Dodávateľ poskytuje Služby, za účelom aktualizácie, upgradu, údržby alebo opravy softvérového a hardvérového vybavenia potrebného pre fungovanie Aplikácie. Ak to bude potrebné a Dodávateľ o to požiada, Odberateľ umožní prístup Dodávateľovi aj mimo pracovnej doby a v dňoch pracovného pokoja, pričom Odberateľ zabezpečí zamestnancom Dodávateľa pri výkone činnosti podľa tejto Zmluvy podmienky zodpovedajúce predpisom o ochrane zdravia a bezpečnosti pri práci a iným relevantným všeobecne záväzným právnym predpisom. Odberateľ je tiež povinný zabezpečiť všetky súhlasy a poskytnúť všetky relevantné informácie pre začatie poskytovania Služieb a prevádzkovanie Aplikácie.</w:t>
      </w:r>
    </w:p>
    <w:p w14:paraId="2625C661" w14:textId="77777777" w:rsidR="00E01AEB" w:rsidRDefault="00E01AEB">
      <w:pPr>
        <w:ind w:left="567"/>
        <w:jc w:val="both"/>
        <w:rPr>
          <w:color w:val="000000"/>
          <w:sz w:val="22"/>
          <w:szCs w:val="22"/>
        </w:rPr>
      </w:pPr>
    </w:p>
    <w:p w14:paraId="12384AC9" w14:textId="77777777" w:rsidR="00E01AEB" w:rsidRDefault="00000000">
      <w:pPr>
        <w:numPr>
          <w:ilvl w:val="0"/>
          <w:numId w:val="1"/>
        </w:numPr>
        <w:ind w:left="567" w:hanging="567"/>
        <w:jc w:val="both"/>
        <w:rPr>
          <w:color w:val="000000"/>
          <w:sz w:val="22"/>
          <w:szCs w:val="22"/>
        </w:rPr>
      </w:pPr>
      <w:r>
        <w:rPr>
          <w:color w:val="000000"/>
          <w:sz w:val="22"/>
          <w:szCs w:val="22"/>
        </w:rPr>
        <w:t>Dodávateľ oznámi Odberateľovi potrebu prístupu do konkrétnych prevádzok najneskôr 48 hodín predtým ako má Odberateľ konkrétne prevádzky sprístupniť. V oznámení Dodávateľ špecifikuje prevádzky, do ktorých požaduje prístup, za akým účelom a na aký dlhý čas ako aj možný zásah do fungovania prevádzky Odberateľa. Dodávateľ sa zaväzuje minimalizovať zásah do fungovania prevádzky Odberateľa takým spôsobom, aby neznížil bežný komfort zákazníkov prevádzky Odberateľa prachom a hlukom alebo ich neobmedzil iným zásadným spôsobom. To neplatí, ak to bude nevyhnutné pre okamžité obnovenie riadneho poskytovania Služieb na základe žiadosti Odberateľa</w:t>
      </w:r>
    </w:p>
    <w:p w14:paraId="1499C8CE" w14:textId="77777777" w:rsidR="00E01AEB" w:rsidRDefault="00E01AEB">
      <w:pPr>
        <w:ind w:left="567" w:hanging="567"/>
        <w:rPr>
          <w:color w:val="000000"/>
        </w:rPr>
      </w:pPr>
    </w:p>
    <w:p w14:paraId="6AB93AC2" w14:textId="77777777" w:rsidR="00E01AEB" w:rsidRDefault="00000000">
      <w:pPr>
        <w:numPr>
          <w:ilvl w:val="0"/>
          <w:numId w:val="1"/>
        </w:numPr>
        <w:ind w:left="567" w:hanging="567"/>
        <w:jc w:val="both"/>
        <w:rPr>
          <w:color w:val="000000"/>
          <w:sz w:val="22"/>
          <w:szCs w:val="22"/>
        </w:rPr>
      </w:pPr>
      <w:bookmarkStart w:id="18" w:name="bookmark=id.z337ya" w:colFirst="0" w:colLast="0"/>
      <w:bookmarkStart w:id="19" w:name="_heading=h.3j2qqm3" w:colFirst="0" w:colLast="0"/>
      <w:bookmarkEnd w:id="18"/>
      <w:bookmarkEnd w:id="19"/>
      <w:r>
        <w:rPr>
          <w:color w:val="000000"/>
          <w:sz w:val="22"/>
          <w:szCs w:val="22"/>
        </w:rPr>
        <w:t>Odberateľ sa zaväzuje poskytnúť Dodávateľovi všetky informácie, prístupy a technickú dokumentáciu k hardvéru a IT prostrediu Odberateľa potrebné pre plnenie predmetu tejto Zmluvy. Odberateľ sa ďalej zaväzuje pripraviť technické podmienky podľa požiadaviek Dodávateľa, najmä zabezpečiť nepretržité pripojenie do elektrickej siete (napätie 230V) a zabezpečiť riadne nepretržité internetové pripojenie.</w:t>
      </w:r>
    </w:p>
    <w:p w14:paraId="5F101FF5" w14:textId="77777777" w:rsidR="00E01AEB" w:rsidRDefault="00E01AEB">
      <w:pPr>
        <w:ind w:left="720"/>
        <w:rPr>
          <w:color w:val="000000"/>
        </w:rPr>
      </w:pPr>
    </w:p>
    <w:p w14:paraId="08A6E109" w14:textId="77777777" w:rsidR="00E01AEB" w:rsidRDefault="00000000">
      <w:pPr>
        <w:numPr>
          <w:ilvl w:val="0"/>
          <w:numId w:val="1"/>
        </w:numPr>
        <w:ind w:left="567" w:hanging="567"/>
        <w:jc w:val="both"/>
        <w:rPr>
          <w:color w:val="000000"/>
          <w:sz w:val="22"/>
          <w:szCs w:val="22"/>
        </w:rPr>
      </w:pPr>
      <w:r>
        <w:rPr>
          <w:color w:val="000000"/>
          <w:sz w:val="22"/>
          <w:szCs w:val="22"/>
        </w:rPr>
        <w:t>Odberateľ sa zaväzuje využívať Služby v súlade s touto Zmluvou, všeobecne záväznými právnymi predpismi ako aj inštrukciami Dodávateľa.</w:t>
      </w:r>
    </w:p>
    <w:p w14:paraId="0513C062" w14:textId="77777777" w:rsidR="00E01AEB" w:rsidRDefault="00E01AEB">
      <w:pPr>
        <w:ind w:left="720"/>
        <w:rPr>
          <w:color w:val="000000"/>
        </w:rPr>
      </w:pPr>
    </w:p>
    <w:p w14:paraId="61C82639" w14:textId="77777777" w:rsidR="00E01AEB" w:rsidRDefault="00000000">
      <w:pPr>
        <w:numPr>
          <w:ilvl w:val="0"/>
          <w:numId w:val="1"/>
        </w:numPr>
        <w:ind w:left="567" w:hanging="567"/>
        <w:jc w:val="both"/>
        <w:rPr>
          <w:color w:val="000000"/>
          <w:sz w:val="22"/>
          <w:szCs w:val="22"/>
        </w:rPr>
      </w:pPr>
      <w:r>
        <w:rPr>
          <w:color w:val="000000"/>
          <w:sz w:val="22"/>
          <w:szCs w:val="22"/>
        </w:rPr>
        <w:t>Odberateľ je povinný zabezpečiť ochranu prístupových údajov k Aplikácii a ďalších citlivých informácií poskytnutých mu zo strany Dodávateľa v súvislosti s poskytovaním Služieb a na svoje náklady a zodpovednosť zabezpečiť a prijať primerané opatrenia na predchádzanie škodám vzniknutých zneužitím prístupových údajov k Službám a ďalších citlivých informácií.</w:t>
      </w:r>
    </w:p>
    <w:p w14:paraId="566F4281" w14:textId="77777777" w:rsidR="00E01AEB" w:rsidRDefault="00E01AEB">
      <w:pPr>
        <w:ind w:left="720"/>
        <w:rPr>
          <w:color w:val="000000"/>
        </w:rPr>
      </w:pPr>
    </w:p>
    <w:p w14:paraId="05573AFD" w14:textId="77777777" w:rsidR="00E01AEB" w:rsidRDefault="00000000">
      <w:pPr>
        <w:numPr>
          <w:ilvl w:val="0"/>
          <w:numId w:val="1"/>
        </w:numPr>
        <w:ind w:left="567" w:hanging="567"/>
        <w:jc w:val="both"/>
        <w:rPr>
          <w:color w:val="000000"/>
          <w:sz w:val="22"/>
          <w:szCs w:val="22"/>
        </w:rPr>
      </w:pPr>
      <w:r>
        <w:rPr>
          <w:color w:val="000000"/>
          <w:sz w:val="22"/>
          <w:szCs w:val="22"/>
        </w:rPr>
        <w:t xml:space="preserve">Dodávateľ je oprávnený prerušiť alebo obmedziť poskytovanie Služieb na nevyhnutne dlhú dobu za účelom vykonania plánovanej kontroly, údržby, opravy, zmeny nastavenia alebo aktualizácie </w:t>
      </w:r>
      <w:r>
        <w:rPr>
          <w:color w:val="000000"/>
          <w:sz w:val="22"/>
          <w:szCs w:val="22"/>
        </w:rPr>
        <w:lastRenderedPageBreak/>
        <w:t xml:space="preserve">hardvérového alebo softvérového vybavenia potrebného pre fungovanie Aplikácie Táto doba však nepresiahne tri hodiny. Dodávateľ je oprávnený tiež prerušiť alebo obmedziť poskytovanie Služieb na nevyhnutne dlhú dobu, ak je ich poskytovanie znemožnené alebo obmedzené neodvrátiteľnou udalosťou, ktorú nebolo možné predvídať alebo jej zabrániť. V prípade, ak toto Prerušenie alebo obmedzenie poskytovania Služieb podľa tohto článku bude zapríčinené dôvodmi na strane Objednávateľa, alebo dôvodmi na ktorejkoľvek strane, pričom Prerušenie alebo obmedzenie poskytovania Služieb nepresiahne 48 hodín, nebude mať toto Prerušenie alebo obmedzenie poskytovania Služieb vplyv na výšku Ceny za dané obdobie a nebude sa aplikovať druhá veta čl. 2.5 tejto Zmluvy. </w:t>
      </w:r>
    </w:p>
    <w:p w14:paraId="7E7EB381" w14:textId="77777777" w:rsidR="00E01AEB" w:rsidRDefault="00E01AEB">
      <w:pPr>
        <w:ind w:left="567" w:hanging="567"/>
        <w:rPr>
          <w:color w:val="000000"/>
        </w:rPr>
      </w:pPr>
    </w:p>
    <w:p w14:paraId="5DB95386" w14:textId="77777777" w:rsidR="00E01AEB" w:rsidRDefault="00000000">
      <w:pPr>
        <w:numPr>
          <w:ilvl w:val="0"/>
          <w:numId w:val="1"/>
        </w:numPr>
        <w:ind w:left="567" w:hanging="567"/>
        <w:jc w:val="both"/>
        <w:rPr>
          <w:color w:val="000000"/>
          <w:sz w:val="22"/>
          <w:szCs w:val="22"/>
        </w:rPr>
      </w:pPr>
      <w:bookmarkStart w:id="20" w:name="bookmark=id.1y810tw" w:colFirst="0" w:colLast="0"/>
      <w:bookmarkStart w:id="21" w:name="_heading=h.4i7ojhp" w:colFirst="0" w:colLast="0"/>
      <w:bookmarkEnd w:id="20"/>
      <w:bookmarkEnd w:id="21"/>
      <w:r>
        <w:rPr>
          <w:color w:val="000000"/>
          <w:sz w:val="22"/>
          <w:szCs w:val="22"/>
        </w:rPr>
        <w:t>Odberateľ bude bezodkladne informovať Dodávateľa o všetkých skutočnostiach, ktoré môžu mať vplyv na riadne a včasné poskytovanie Služieb zo strany Dodávateľa, najmä čo sa týka fungovania a porúch hardvéru, v ktorom je nainštalovaná Aplikácia a softvér potrebný pre jej fungovanie.</w:t>
      </w:r>
    </w:p>
    <w:p w14:paraId="29C618AB" w14:textId="77777777" w:rsidR="00E01AEB" w:rsidRDefault="00E01AEB">
      <w:pPr>
        <w:ind w:left="567" w:hanging="567"/>
        <w:rPr>
          <w:color w:val="000000"/>
        </w:rPr>
      </w:pPr>
    </w:p>
    <w:p w14:paraId="2FAD1B8F" w14:textId="77777777" w:rsidR="00E01AEB" w:rsidRDefault="00000000">
      <w:pPr>
        <w:numPr>
          <w:ilvl w:val="0"/>
          <w:numId w:val="1"/>
        </w:numPr>
        <w:ind w:left="567" w:hanging="567"/>
        <w:jc w:val="both"/>
        <w:rPr>
          <w:color w:val="000000"/>
          <w:sz w:val="22"/>
          <w:szCs w:val="22"/>
        </w:rPr>
      </w:pPr>
      <w:r>
        <w:rPr>
          <w:color w:val="000000"/>
          <w:sz w:val="22"/>
          <w:szCs w:val="22"/>
        </w:rPr>
        <w:t>Odberateľ berie na vedomie, že Aplikácia a softvér potrebný pre jej fungovanie je duševným vlastníctvom Dodávateľa, a zaväzuje sa užívať ho výlučne v rozsahu tejto Zmluvy a poskytnúť prístup k Aplikácii len nevyhnutnému počtu svojich zamestnancov. Odberateľ nemôže vyhotovovať kópie Aplikácie alebo softvéru potrebného pre jej fungovanie.</w:t>
      </w:r>
    </w:p>
    <w:p w14:paraId="1F0702B6" w14:textId="77777777" w:rsidR="00E01AEB" w:rsidRDefault="00E01AEB">
      <w:pPr>
        <w:ind w:left="720"/>
        <w:rPr>
          <w:color w:val="000000"/>
        </w:rPr>
      </w:pPr>
    </w:p>
    <w:p w14:paraId="6AFFB7B6" w14:textId="77777777" w:rsidR="00E01AEB" w:rsidRDefault="00000000">
      <w:pPr>
        <w:numPr>
          <w:ilvl w:val="0"/>
          <w:numId w:val="1"/>
        </w:numPr>
        <w:ind w:left="567" w:hanging="567"/>
        <w:jc w:val="both"/>
        <w:rPr>
          <w:color w:val="000000"/>
          <w:sz w:val="22"/>
          <w:szCs w:val="22"/>
        </w:rPr>
      </w:pPr>
      <w:r>
        <w:rPr>
          <w:color w:val="000000"/>
          <w:sz w:val="22"/>
          <w:szCs w:val="22"/>
        </w:rPr>
        <w:t>Dodávateľ si vyhradzuje právo rozširovať funkcionalitu Aplikácie a meniť užívateľské rozhranie.</w:t>
      </w:r>
    </w:p>
    <w:p w14:paraId="6F37B8C6" w14:textId="77777777" w:rsidR="00E01AEB" w:rsidRDefault="00E01AEB">
      <w:pPr>
        <w:ind w:left="720"/>
        <w:rPr>
          <w:color w:val="000000"/>
        </w:rPr>
      </w:pPr>
    </w:p>
    <w:p w14:paraId="47B88747" w14:textId="77777777" w:rsidR="00E01AEB" w:rsidRDefault="00000000">
      <w:pPr>
        <w:numPr>
          <w:ilvl w:val="0"/>
          <w:numId w:val="1"/>
        </w:numPr>
        <w:ind w:left="567" w:hanging="567"/>
        <w:jc w:val="both"/>
        <w:rPr>
          <w:color w:val="000000"/>
          <w:sz w:val="22"/>
          <w:szCs w:val="22"/>
        </w:rPr>
      </w:pPr>
      <w:r>
        <w:rPr>
          <w:color w:val="000000"/>
          <w:sz w:val="22"/>
          <w:szCs w:val="22"/>
        </w:rPr>
        <w:t>Odberateľ sa zaväzuje, že v súvislosti s poskytovaním Služieb nepríde z jeho strany k spracúvaniu osobných údajov.</w:t>
      </w:r>
    </w:p>
    <w:p w14:paraId="0D2A98AC" w14:textId="77777777" w:rsidR="00E01AEB" w:rsidRDefault="00E01AEB">
      <w:pPr>
        <w:rPr>
          <w:color w:val="000000"/>
        </w:rPr>
      </w:pPr>
    </w:p>
    <w:p w14:paraId="362FA4D9" w14:textId="77777777" w:rsidR="00E01AEB" w:rsidRDefault="00000000">
      <w:pPr>
        <w:numPr>
          <w:ilvl w:val="0"/>
          <w:numId w:val="1"/>
        </w:numPr>
        <w:ind w:left="567" w:hanging="567"/>
        <w:jc w:val="both"/>
        <w:rPr>
          <w:color w:val="000000"/>
          <w:sz w:val="22"/>
          <w:szCs w:val="22"/>
        </w:rPr>
      </w:pPr>
      <w:bookmarkStart w:id="22" w:name="bookmark=id.2xcytpi" w:colFirst="0" w:colLast="0"/>
      <w:bookmarkStart w:id="23" w:name="_heading=h.1ci93xb" w:colFirst="0" w:colLast="0"/>
      <w:bookmarkEnd w:id="22"/>
      <w:bookmarkEnd w:id="23"/>
      <w:r>
        <w:rPr>
          <w:color w:val="000000"/>
          <w:sz w:val="22"/>
          <w:szCs w:val="22"/>
        </w:rPr>
        <w:t>Zmluvné strany sa budú navzájom informovať o akýchkoľvek zmenách údajov uvedených v záhlaví tejto Zmluvy, resp. v jej prílohách.</w:t>
      </w:r>
    </w:p>
    <w:p w14:paraId="5CD3F2AB" w14:textId="77777777" w:rsidR="00E01AEB" w:rsidRDefault="00E01AEB">
      <w:pPr>
        <w:ind w:left="709"/>
        <w:rPr>
          <w:color w:val="000000"/>
        </w:rPr>
      </w:pPr>
    </w:p>
    <w:p w14:paraId="4A118228" w14:textId="77777777" w:rsidR="00E01AEB" w:rsidRDefault="00000000">
      <w:pPr>
        <w:numPr>
          <w:ilvl w:val="0"/>
          <w:numId w:val="1"/>
        </w:numPr>
        <w:ind w:left="567" w:hanging="567"/>
        <w:jc w:val="both"/>
        <w:rPr>
          <w:color w:val="000000"/>
          <w:sz w:val="22"/>
          <w:szCs w:val="22"/>
        </w:rPr>
      </w:pPr>
      <w:r>
        <w:rPr>
          <w:color w:val="000000"/>
          <w:sz w:val="22"/>
          <w:szCs w:val="22"/>
        </w:rPr>
        <w:t>Zmluvné strany sú povinné si vzájomne poskytnúť pri plnení tejto Zmluvy maximálnu súčinnosť.</w:t>
      </w:r>
    </w:p>
    <w:p w14:paraId="1CBB11EC" w14:textId="77777777" w:rsidR="00E01AEB" w:rsidRDefault="00000000">
      <w:pPr>
        <w:pStyle w:val="Nadpis1"/>
        <w:numPr>
          <w:ilvl w:val="0"/>
          <w:numId w:val="12"/>
        </w:numPr>
      </w:pPr>
      <w:r>
        <w:t xml:space="preserve"> - ZODPOVEDNOSŤ ZA ŠKODU A SANKCIE</w:t>
      </w:r>
    </w:p>
    <w:p w14:paraId="4FAB58F5" w14:textId="77777777" w:rsidR="00E01AEB" w:rsidRDefault="00000000">
      <w:pPr>
        <w:numPr>
          <w:ilvl w:val="0"/>
          <w:numId w:val="18"/>
        </w:numPr>
        <w:ind w:left="567" w:hanging="567"/>
        <w:jc w:val="both"/>
        <w:rPr>
          <w:color w:val="000000"/>
          <w:sz w:val="22"/>
          <w:szCs w:val="22"/>
        </w:rPr>
      </w:pPr>
      <w:bookmarkStart w:id="24" w:name="bookmark=id.3whwml4" w:colFirst="0" w:colLast="0"/>
      <w:bookmarkEnd w:id="24"/>
      <w:r>
        <w:rPr>
          <w:color w:val="000000"/>
          <w:sz w:val="22"/>
          <w:szCs w:val="22"/>
        </w:rPr>
        <w:t xml:space="preserve">Dodávateľ je zodpovedný za škodu, ktorú Odberateľovi spôsobí porušením povinnosti poskytovať Služby v rozsahu a kvalite podľa tejto Zmluvy. </w:t>
      </w:r>
    </w:p>
    <w:p w14:paraId="7B80A11E" w14:textId="77777777" w:rsidR="00E01AEB" w:rsidRDefault="00E01AEB">
      <w:pPr>
        <w:ind w:left="709"/>
        <w:jc w:val="both"/>
        <w:rPr>
          <w:color w:val="000000"/>
        </w:rPr>
      </w:pPr>
    </w:p>
    <w:p w14:paraId="10B1EE3E" w14:textId="77777777" w:rsidR="00E01AEB" w:rsidRDefault="00000000">
      <w:pPr>
        <w:numPr>
          <w:ilvl w:val="0"/>
          <w:numId w:val="18"/>
        </w:numPr>
        <w:ind w:left="567" w:hanging="567"/>
        <w:jc w:val="both"/>
        <w:rPr>
          <w:color w:val="000000"/>
          <w:sz w:val="22"/>
          <w:szCs w:val="22"/>
        </w:rPr>
      </w:pPr>
      <w:r>
        <w:rPr>
          <w:color w:val="000000"/>
          <w:sz w:val="22"/>
          <w:szCs w:val="22"/>
        </w:rPr>
        <w:t>Dodávateľ nie je zodpovedný za škodu podľa článku 5.1 tejto Zmluvy, ak:</w:t>
      </w:r>
    </w:p>
    <w:p w14:paraId="150D7B32" w14:textId="77777777" w:rsidR="00E01AEB" w:rsidRDefault="00000000">
      <w:pPr>
        <w:numPr>
          <w:ilvl w:val="1"/>
          <w:numId w:val="7"/>
        </w:numPr>
        <w:ind w:left="1276" w:hanging="709"/>
        <w:jc w:val="both"/>
        <w:rPr>
          <w:color w:val="000000"/>
          <w:sz w:val="22"/>
          <w:szCs w:val="22"/>
        </w:rPr>
      </w:pPr>
      <w:r>
        <w:rPr>
          <w:color w:val="000000"/>
          <w:sz w:val="22"/>
          <w:szCs w:val="22"/>
        </w:rPr>
        <w:t xml:space="preserve">preukáže, že škodu úplne nezavinil; </w:t>
      </w:r>
    </w:p>
    <w:p w14:paraId="413BE942" w14:textId="77777777" w:rsidR="00E01AEB" w:rsidRDefault="00000000">
      <w:pPr>
        <w:numPr>
          <w:ilvl w:val="1"/>
          <w:numId w:val="7"/>
        </w:numPr>
        <w:ind w:left="1276" w:hanging="709"/>
        <w:jc w:val="both"/>
        <w:rPr>
          <w:color w:val="000000"/>
          <w:sz w:val="22"/>
          <w:szCs w:val="22"/>
        </w:rPr>
      </w:pPr>
      <w:r>
        <w:rPr>
          <w:color w:val="000000"/>
          <w:sz w:val="22"/>
          <w:szCs w:val="22"/>
        </w:rPr>
        <w:t>škoda bola spôsobená okolnosťami vylučujúcimi zodpovednosť v zmysle § 374 Obchodného zákonníka;</w:t>
      </w:r>
    </w:p>
    <w:p w14:paraId="32705661" w14:textId="77777777" w:rsidR="00E01AEB" w:rsidRDefault="00000000">
      <w:pPr>
        <w:numPr>
          <w:ilvl w:val="1"/>
          <w:numId w:val="7"/>
        </w:numPr>
        <w:ind w:left="1276" w:hanging="709"/>
        <w:jc w:val="both"/>
        <w:rPr>
          <w:color w:val="000000"/>
          <w:sz w:val="22"/>
          <w:szCs w:val="22"/>
        </w:rPr>
      </w:pPr>
      <w:r>
        <w:rPr>
          <w:color w:val="000000"/>
          <w:sz w:val="22"/>
          <w:szCs w:val="22"/>
        </w:rPr>
        <w:t>Odberateľ neumožnil Dodávateľovi riadny a včasný vstup do svojich prevádzok, alebo mu neposkytol akúkoľvek inú súčinnosť podľa tejto Zmluvy, ktorá je potrebná pre riadne a včasné poskytovanie Služieb Dodávateľom podľa tejto Zmluvy, obzvlášť súčinnosť potrebnú pre poskytovanie Konzultácii za účelom dosiahnutia Cieľa;</w:t>
      </w:r>
    </w:p>
    <w:p w14:paraId="1AAE9311" w14:textId="77777777" w:rsidR="00E01AEB" w:rsidRDefault="00000000">
      <w:pPr>
        <w:numPr>
          <w:ilvl w:val="1"/>
          <w:numId w:val="7"/>
        </w:numPr>
        <w:ind w:left="1276" w:hanging="709"/>
        <w:jc w:val="both"/>
        <w:rPr>
          <w:color w:val="000000"/>
          <w:sz w:val="22"/>
          <w:szCs w:val="22"/>
        </w:rPr>
      </w:pPr>
      <w:r>
        <w:rPr>
          <w:color w:val="000000"/>
          <w:sz w:val="22"/>
          <w:szCs w:val="22"/>
        </w:rPr>
        <w:t>Odberateľ v zmysle článku 4.8 a 4.12 tejto Zmluvy neposkytne Dodávateľovi všetky informácie, prístupy a technickú dokumentáciu k hardvéru a IT prostrediu Odberateľa, nepripraví technické podmienky podľa požiadaviek Dodávateľa alebo bezodkladne neinformuje Dodávateľa o všetkých skutočnostiach, ktoré môžu mať vplyv poskytovanie Služieb zo strany Dodávateľa;</w:t>
      </w:r>
    </w:p>
    <w:p w14:paraId="364CC61F" w14:textId="77777777" w:rsidR="00E01AEB" w:rsidRDefault="00000000">
      <w:pPr>
        <w:numPr>
          <w:ilvl w:val="1"/>
          <w:numId w:val="7"/>
        </w:numPr>
        <w:ind w:left="1276" w:hanging="709"/>
        <w:jc w:val="both"/>
        <w:rPr>
          <w:color w:val="000000"/>
          <w:sz w:val="22"/>
          <w:szCs w:val="22"/>
        </w:rPr>
      </w:pPr>
      <w:r>
        <w:rPr>
          <w:color w:val="000000"/>
          <w:sz w:val="22"/>
          <w:szCs w:val="22"/>
        </w:rPr>
        <w:t xml:space="preserve">škoda bola spôsobená prerušením dostupnosti Služieb z neodvrátiteľných a objektívnych dôvodov (napr. prerušenie dodávky elektrickej energie, výpadok internetového pripojenia serverov, od ktorých je poskytovanie Služieb závislé a pod.) alebo prerušenie z dôvodu systémových zásahov zo strany Dodávateľov (napr. upgrade Aplikácie na novú verziu); </w:t>
      </w:r>
    </w:p>
    <w:p w14:paraId="3A597006" w14:textId="77777777" w:rsidR="00E01AEB" w:rsidRDefault="00000000">
      <w:pPr>
        <w:numPr>
          <w:ilvl w:val="1"/>
          <w:numId w:val="7"/>
        </w:numPr>
        <w:ind w:left="1276" w:hanging="709"/>
        <w:jc w:val="both"/>
        <w:rPr>
          <w:color w:val="000000"/>
          <w:sz w:val="22"/>
          <w:szCs w:val="22"/>
        </w:rPr>
      </w:pPr>
      <w:r>
        <w:rPr>
          <w:color w:val="000000"/>
          <w:sz w:val="22"/>
          <w:szCs w:val="22"/>
        </w:rPr>
        <w:t>to vyplýva z Prílohy 3 tejto Zmluvy;</w:t>
      </w:r>
    </w:p>
    <w:p w14:paraId="142B6B14" w14:textId="77777777" w:rsidR="00E01AEB" w:rsidRDefault="00000000">
      <w:pPr>
        <w:numPr>
          <w:ilvl w:val="1"/>
          <w:numId w:val="7"/>
        </w:numPr>
        <w:ind w:left="1276" w:hanging="709"/>
        <w:jc w:val="both"/>
        <w:rPr>
          <w:color w:val="000000"/>
          <w:sz w:val="22"/>
          <w:szCs w:val="22"/>
        </w:rPr>
      </w:pPr>
      <w:r>
        <w:rPr>
          <w:color w:val="000000"/>
          <w:sz w:val="22"/>
          <w:szCs w:val="22"/>
        </w:rPr>
        <w:t>Odberateľ akýmkoľvek spôsobom zasiahol do Aplikácie alebo softvéru potrebného pre jej fungovanie;</w:t>
      </w:r>
    </w:p>
    <w:p w14:paraId="60B78A06" w14:textId="77777777" w:rsidR="00E01AEB" w:rsidRDefault="00000000">
      <w:pPr>
        <w:numPr>
          <w:ilvl w:val="1"/>
          <w:numId w:val="7"/>
        </w:numPr>
        <w:ind w:left="1276" w:hanging="709"/>
        <w:jc w:val="both"/>
        <w:rPr>
          <w:color w:val="000000"/>
          <w:sz w:val="22"/>
          <w:szCs w:val="22"/>
        </w:rPr>
      </w:pPr>
      <w:r>
        <w:rPr>
          <w:color w:val="000000"/>
          <w:sz w:val="22"/>
          <w:szCs w:val="22"/>
        </w:rPr>
        <w:t xml:space="preserve">Odberateľ nezabezpečil dostatočnú bezpečnosť jeho počítačovej siete do ktorej sú zariadenia Dodávateľa pripojené a prišlo k ich poškodeniu a/alebo zneužitiu. </w:t>
      </w:r>
    </w:p>
    <w:p w14:paraId="7C36E503" w14:textId="77777777" w:rsidR="00E01AEB" w:rsidRDefault="00E01AEB">
      <w:pPr>
        <w:ind w:left="567"/>
        <w:jc w:val="both"/>
        <w:rPr>
          <w:color w:val="000000"/>
        </w:rPr>
      </w:pPr>
      <w:bookmarkStart w:id="25" w:name="bookmark=id.2bn6wsx" w:colFirst="0" w:colLast="0"/>
      <w:bookmarkEnd w:id="25"/>
    </w:p>
    <w:p w14:paraId="60FCA650" w14:textId="77777777" w:rsidR="00E01AEB" w:rsidRDefault="00000000">
      <w:pPr>
        <w:numPr>
          <w:ilvl w:val="0"/>
          <w:numId w:val="18"/>
        </w:numPr>
        <w:ind w:left="567" w:hanging="567"/>
        <w:jc w:val="both"/>
        <w:rPr>
          <w:color w:val="000000"/>
          <w:sz w:val="22"/>
          <w:szCs w:val="22"/>
        </w:rPr>
      </w:pPr>
      <w:r>
        <w:rPr>
          <w:color w:val="000000"/>
          <w:sz w:val="22"/>
          <w:szCs w:val="22"/>
        </w:rPr>
        <w:lastRenderedPageBreak/>
        <w:t>Dodávateľ nezodpovedá za obsah zozbieraných, uložených a zálohovaných dát súvisiacich s poskytovaním Služieb ako ani za akúkoľvek stratu týchto dát, ku ktorej došlo bez jeho zavinenia. Dodávateľ nezodpovedá za spôsob využívania Služieb, ani za škodu, ktorú Odberateľ spôsobí tretím osobám v súvislosti s poskytovanými Službami.</w:t>
      </w:r>
    </w:p>
    <w:p w14:paraId="57853F93" w14:textId="77777777" w:rsidR="00E01AEB" w:rsidRDefault="00E01AEB">
      <w:pPr>
        <w:ind w:left="567"/>
        <w:jc w:val="both"/>
        <w:rPr>
          <w:color w:val="000000"/>
        </w:rPr>
      </w:pPr>
    </w:p>
    <w:p w14:paraId="2DE4D58D" w14:textId="77777777" w:rsidR="00E01AEB" w:rsidRDefault="00000000">
      <w:pPr>
        <w:numPr>
          <w:ilvl w:val="0"/>
          <w:numId w:val="18"/>
        </w:numPr>
        <w:ind w:left="567" w:hanging="567"/>
        <w:jc w:val="both"/>
        <w:rPr>
          <w:color w:val="000000"/>
          <w:sz w:val="22"/>
          <w:szCs w:val="22"/>
        </w:rPr>
      </w:pPr>
      <w:r>
        <w:rPr>
          <w:color w:val="000000"/>
          <w:sz w:val="22"/>
          <w:szCs w:val="22"/>
        </w:rPr>
        <w:t xml:space="preserve">V prípade omeškania Odberateľa so zaplatením Ceny alebo jej časti je Odberateľ povinný zaplatiť Dodávateľovi úrok z omeškania vo výške 0,05 % z neuhradenej sumy Ceny za každý omeškania. Týmto ustanovením nie je žiadnym spôsobom dotknuté právo Dodávateľa na náhradu škody. </w:t>
      </w:r>
    </w:p>
    <w:p w14:paraId="3EE15252" w14:textId="77777777" w:rsidR="00E01AEB" w:rsidRDefault="00E01AEB">
      <w:pPr>
        <w:ind w:left="567"/>
        <w:jc w:val="both"/>
        <w:rPr>
          <w:color w:val="000000"/>
        </w:rPr>
      </w:pPr>
    </w:p>
    <w:p w14:paraId="651FF44B" w14:textId="77777777" w:rsidR="00E01AEB" w:rsidRDefault="00000000">
      <w:pPr>
        <w:numPr>
          <w:ilvl w:val="0"/>
          <w:numId w:val="18"/>
        </w:numPr>
        <w:ind w:left="567" w:hanging="567"/>
        <w:jc w:val="both"/>
        <w:rPr>
          <w:color w:val="000000"/>
          <w:sz w:val="22"/>
          <w:szCs w:val="22"/>
        </w:rPr>
      </w:pPr>
      <w:r>
        <w:rPr>
          <w:color w:val="000000"/>
          <w:sz w:val="22"/>
          <w:szCs w:val="22"/>
        </w:rPr>
        <w:t>Ak je Odberateľ v omeškaní so zaplatením Ceny alebo jej časti, je Dodávateľ oprávnený pozastaviť poskytovanie Služieb až do momentu zaplatenia neuhradenej sumy Ceny.</w:t>
      </w:r>
    </w:p>
    <w:p w14:paraId="15EBDFA7" w14:textId="77777777" w:rsidR="00E01AEB" w:rsidRDefault="00E01AEB">
      <w:pPr>
        <w:pBdr>
          <w:top w:val="nil"/>
          <w:left w:val="nil"/>
          <w:bottom w:val="nil"/>
          <w:right w:val="nil"/>
          <w:between w:val="nil"/>
        </w:pBdr>
        <w:ind w:left="720"/>
        <w:rPr>
          <w:color w:val="000000"/>
          <w:sz w:val="22"/>
          <w:szCs w:val="22"/>
        </w:rPr>
      </w:pPr>
    </w:p>
    <w:p w14:paraId="14EFCD8E" w14:textId="77777777" w:rsidR="00E01AEB" w:rsidRDefault="00000000">
      <w:pPr>
        <w:numPr>
          <w:ilvl w:val="0"/>
          <w:numId w:val="18"/>
        </w:numPr>
        <w:ind w:left="567" w:hanging="567"/>
        <w:jc w:val="both"/>
        <w:rPr>
          <w:color w:val="000000"/>
          <w:sz w:val="22"/>
          <w:szCs w:val="22"/>
        </w:rPr>
      </w:pPr>
      <w:r>
        <w:rPr>
          <w:color w:val="000000"/>
          <w:sz w:val="22"/>
          <w:szCs w:val="22"/>
        </w:rPr>
        <w:t xml:space="preserve">Výška prípadnej náhrady za škodu spôsobené Dodávateľom je obmedzená na sumu mesačných poplatkov zaplatených Odberateľom. </w:t>
      </w:r>
    </w:p>
    <w:p w14:paraId="4EAD89CA" w14:textId="77777777" w:rsidR="00E01AEB" w:rsidRDefault="00000000">
      <w:pPr>
        <w:pStyle w:val="Nadpis1"/>
        <w:numPr>
          <w:ilvl w:val="0"/>
          <w:numId w:val="12"/>
        </w:numPr>
      </w:pPr>
      <w:r>
        <w:t xml:space="preserve"> - OBCHODNÉ TAJOMSTVO A MLČANLIVOSŤ</w:t>
      </w:r>
    </w:p>
    <w:p w14:paraId="728BF5FA" w14:textId="77777777" w:rsidR="00E01AEB" w:rsidRDefault="00000000">
      <w:pPr>
        <w:numPr>
          <w:ilvl w:val="0"/>
          <w:numId w:val="2"/>
        </w:numPr>
        <w:ind w:left="567" w:hanging="567"/>
        <w:jc w:val="both"/>
        <w:rPr>
          <w:color w:val="000000"/>
          <w:sz w:val="22"/>
          <w:szCs w:val="22"/>
        </w:rPr>
      </w:pPr>
      <w:r>
        <w:rPr>
          <w:color w:val="000000"/>
          <w:sz w:val="22"/>
          <w:szCs w:val="22"/>
        </w:rPr>
        <w:t>Informácie akejkoľvek povahy, ktoré Dodávateľ poskytne alebo sprístupní v akejkoľvek podobe a forme, či už v písomnej, vizuálnej, elektronickej či ústne prezentovanej Odberateľovi a jeho zástupcom, zamestnancom alebo ním určeným osobám (ďalej len „</w:t>
      </w:r>
      <w:r>
        <w:rPr>
          <w:b/>
          <w:color w:val="000000"/>
          <w:sz w:val="22"/>
          <w:szCs w:val="22"/>
        </w:rPr>
        <w:t>Oprávnené osoby</w:t>
      </w:r>
      <w:r>
        <w:rPr>
          <w:color w:val="000000"/>
          <w:sz w:val="22"/>
          <w:szCs w:val="22"/>
        </w:rPr>
        <w:t>“) v súvislosti s poskytovaním Služieb alebo s Aplikáciou, ktoré nie sú verejne prístupné, resp. sa nestanú verejne dostupnými potom, predstavujú know-how, dôvernú informáciu Dodávateľa v zmysle § 271 Obchodného zákonníka a/alebo obchodné tajomstvo v zmysle § 17 Obchodného zákonníka (ďalej len „</w:t>
      </w:r>
      <w:r>
        <w:rPr>
          <w:b/>
          <w:color w:val="000000"/>
          <w:sz w:val="22"/>
          <w:szCs w:val="22"/>
        </w:rPr>
        <w:t>Dôverné informácie Dodávateľa</w:t>
      </w:r>
      <w:r>
        <w:rPr>
          <w:color w:val="000000"/>
          <w:sz w:val="22"/>
          <w:szCs w:val="22"/>
        </w:rPr>
        <w:t xml:space="preserve">“). </w:t>
      </w:r>
    </w:p>
    <w:p w14:paraId="7E6871BA" w14:textId="77777777" w:rsidR="00E01AEB" w:rsidRDefault="00E01AEB">
      <w:pPr>
        <w:ind w:left="567"/>
        <w:jc w:val="both"/>
        <w:rPr>
          <w:color w:val="000000"/>
        </w:rPr>
      </w:pPr>
    </w:p>
    <w:p w14:paraId="07DFDACB" w14:textId="77777777" w:rsidR="00E01AEB" w:rsidRDefault="00000000">
      <w:pPr>
        <w:numPr>
          <w:ilvl w:val="0"/>
          <w:numId w:val="2"/>
        </w:numPr>
        <w:ind w:left="567" w:hanging="567"/>
        <w:jc w:val="both"/>
        <w:rPr>
          <w:color w:val="000000"/>
          <w:sz w:val="22"/>
          <w:szCs w:val="22"/>
        </w:rPr>
      </w:pPr>
      <w:r>
        <w:rPr>
          <w:color w:val="000000"/>
          <w:sz w:val="22"/>
          <w:szCs w:val="22"/>
        </w:rPr>
        <w:t>Informácie akejkoľvek povahy, ktoré Odberateľ poskytne alebo sprístupní v akejkoľvek podobe a forme, či už v písomnej, vizuálnej, elektronickej či ústne prezentovanej Dodávateľovi a jeho Oprávneným osobám v súvislosti s poskytovaním Služieb, ktoré nie sú verejne prístupné, resp. sa nestanú verejne dostupnými potom, najmä informácie o zákazníkoch a ich osobných údajoch, predstavujú know-how resp. dôvernú informáciu Odberateľa v zmysle § 271 Obchodného zákonníka a/alebo obchodné tajomstvo v zmysle § 17 Obchodného zákonníka (ďalej len „</w:t>
      </w:r>
      <w:r>
        <w:rPr>
          <w:b/>
          <w:color w:val="000000"/>
          <w:sz w:val="22"/>
          <w:szCs w:val="22"/>
        </w:rPr>
        <w:t>Dôverné informácie Odberateľa</w:t>
      </w:r>
      <w:r>
        <w:rPr>
          <w:color w:val="000000"/>
          <w:sz w:val="22"/>
          <w:szCs w:val="22"/>
        </w:rPr>
        <w:t xml:space="preserve">“). </w:t>
      </w:r>
      <w:bookmarkStart w:id="26" w:name="bookmark=id.qsh70q" w:colFirst="0" w:colLast="0"/>
      <w:bookmarkEnd w:id="26"/>
    </w:p>
    <w:p w14:paraId="31D958B7" w14:textId="77777777" w:rsidR="00E01AEB" w:rsidRDefault="00E01AEB">
      <w:pPr>
        <w:pBdr>
          <w:top w:val="nil"/>
          <w:left w:val="nil"/>
          <w:bottom w:val="nil"/>
          <w:right w:val="nil"/>
          <w:between w:val="nil"/>
        </w:pBdr>
        <w:ind w:left="720"/>
        <w:rPr>
          <w:color w:val="000000"/>
          <w:sz w:val="22"/>
          <w:szCs w:val="22"/>
        </w:rPr>
      </w:pPr>
    </w:p>
    <w:p w14:paraId="7A2D3C71" w14:textId="77777777" w:rsidR="00E01AEB" w:rsidRDefault="00000000">
      <w:pPr>
        <w:numPr>
          <w:ilvl w:val="0"/>
          <w:numId w:val="2"/>
        </w:numPr>
        <w:ind w:left="567" w:hanging="567"/>
        <w:jc w:val="both"/>
        <w:rPr>
          <w:color w:val="000000"/>
          <w:sz w:val="22"/>
          <w:szCs w:val="22"/>
        </w:rPr>
      </w:pPr>
      <w:r>
        <w:rPr>
          <w:sz w:val="22"/>
          <w:szCs w:val="22"/>
        </w:rPr>
        <w:t>Každá Zmluvná strana sa zaväzuje:</w:t>
      </w:r>
    </w:p>
    <w:p w14:paraId="3474C4B2" w14:textId="77777777" w:rsidR="00E01AEB" w:rsidRDefault="00000000">
      <w:pPr>
        <w:widowControl w:val="0"/>
        <w:numPr>
          <w:ilvl w:val="1"/>
          <w:numId w:val="8"/>
        </w:numPr>
        <w:pBdr>
          <w:top w:val="nil"/>
          <w:left w:val="nil"/>
          <w:bottom w:val="nil"/>
          <w:right w:val="nil"/>
          <w:between w:val="nil"/>
        </w:pBdr>
        <w:ind w:left="1276" w:hanging="709"/>
        <w:jc w:val="both"/>
        <w:rPr>
          <w:sz w:val="22"/>
          <w:szCs w:val="22"/>
        </w:rPr>
      </w:pPr>
      <w:r>
        <w:rPr>
          <w:sz w:val="22"/>
          <w:szCs w:val="22"/>
        </w:rPr>
        <w:t>zachovávať prísnu mlčanlivosť o Dôverných informáciách druhej Zmluvnej strany a neposkytnúť ich žiadnej tretej strane;</w:t>
      </w:r>
    </w:p>
    <w:p w14:paraId="7EAAAE10" w14:textId="77777777" w:rsidR="00E01AEB" w:rsidRDefault="00000000">
      <w:pPr>
        <w:widowControl w:val="0"/>
        <w:numPr>
          <w:ilvl w:val="1"/>
          <w:numId w:val="8"/>
        </w:numPr>
        <w:pBdr>
          <w:top w:val="nil"/>
          <w:left w:val="nil"/>
          <w:bottom w:val="nil"/>
          <w:right w:val="nil"/>
          <w:between w:val="nil"/>
        </w:pBdr>
        <w:ind w:left="1276" w:hanging="709"/>
        <w:jc w:val="both"/>
        <w:rPr>
          <w:sz w:val="22"/>
          <w:szCs w:val="22"/>
        </w:rPr>
      </w:pPr>
      <w:r>
        <w:rPr>
          <w:sz w:val="22"/>
          <w:szCs w:val="22"/>
        </w:rPr>
        <w:t>nepoužiť sama ani neumožniť využitie Dôverných informácií druhej Zmluvnej strany na iný účel ako podľa tejto Zmluvy;</w:t>
      </w:r>
    </w:p>
    <w:p w14:paraId="74E48E00" w14:textId="77777777" w:rsidR="00E01AEB" w:rsidRDefault="00000000">
      <w:pPr>
        <w:widowControl w:val="0"/>
        <w:numPr>
          <w:ilvl w:val="1"/>
          <w:numId w:val="8"/>
        </w:numPr>
        <w:pBdr>
          <w:top w:val="nil"/>
          <w:left w:val="nil"/>
          <w:bottom w:val="nil"/>
          <w:right w:val="nil"/>
          <w:between w:val="nil"/>
        </w:pBdr>
        <w:ind w:left="1276" w:hanging="709"/>
        <w:jc w:val="both"/>
        <w:rPr>
          <w:sz w:val="22"/>
          <w:szCs w:val="22"/>
        </w:rPr>
      </w:pPr>
      <w:r>
        <w:rPr>
          <w:sz w:val="22"/>
          <w:szCs w:val="22"/>
        </w:rPr>
        <w:t>obmedziť prístup k Dôverným informáciám druhej Zmluvnej strany len na Oprávnené osoby Zmluvnej strany a zaviazať tieto Oprávnené osoby dodržiavať záväzok mlčanlivosti v takom rozsahu, v akom je vyjadrený v tomto článku;</w:t>
      </w:r>
    </w:p>
    <w:p w14:paraId="7F288F4E" w14:textId="77777777" w:rsidR="00E01AEB" w:rsidRDefault="00000000">
      <w:pPr>
        <w:widowControl w:val="0"/>
        <w:numPr>
          <w:ilvl w:val="1"/>
          <w:numId w:val="8"/>
        </w:numPr>
        <w:pBdr>
          <w:top w:val="nil"/>
          <w:left w:val="nil"/>
          <w:bottom w:val="nil"/>
          <w:right w:val="nil"/>
          <w:between w:val="nil"/>
        </w:pBdr>
        <w:ind w:left="1276" w:hanging="709"/>
        <w:jc w:val="both"/>
        <w:rPr>
          <w:sz w:val="22"/>
          <w:szCs w:val="22"/>
        </w:rPr>
      </w:pPr>
      <w:r>
        <w:rPr>
          <w:sz w:val="22"/>
          <w:szCs w:val="22"/>
        </w:rPr>
        <w:t>inej osobe ako sú Oprávnené osoby Zmluvnej strany umožniť prístup k Dôverným informáciám druhej Zmluvnej strany výhradne na základe predchádzajúceho písomného súhlasu druhej Zmluvnej strany;</w:t>
      </w:r>
    </w:p>
    <w:p w14:paraId="520EA689" w14:textId="77777777" w:rsidR="00E01AEB" w:rsidRDefault="00000000">
      <w:pPr>
        <w:widowControl w:val="0"/>
        <w:numPr>
          <w:ilvl w:val="1"/>
          <w:numId w:val="8"/>
        </w:numPr>
        <w:pBdr>
          <w:top w:val="nil"/>
          <w:left w:val="nil"/>
          <w:bottom w:val="nil"/>
          <w:right w:val="nil"/>
          <w:between w:val="nil"/>
        </w:pBdr>
        <w:ind w:left="1276" w:hanging="709"/>
        <w:jc w:val="both"/>
        <w:rPr>
          <w:sz w:val="22"/>
          <w:szCs w:val="22"/>
        </w:rPr>
      </w:pPr>
      <w:r>
        <w:rPr>
          <w:sz w:val="22"/>
          <w:szCs w:val="22"/>
        </w:rPr>
        <w:t>prijať potrebné technické a bezpečnostné opatrenia na ochranu Dôverných informácií druhej Zmluvnej strany v písomnej, elektronickej alebo ústnej podobe pred náhodným alebo úmyselným poškodením či stratou, prenosom, poskytnutím alebo sprístupnením inej osobe</w:t>
      </w:r>
    </w:p>
    <w:p w14:paraId="1717B1B6" w14:textId="77777777" w:rsidR="00E01AEB" w:rsidRDefault="00000000">
      <w:pPr>
        <w:widowControl w:val="0"/>
        <w:numPr>
          <w:ilvl w:val="1"/>
          <w:numId w:val="8"/>
        </w:numPr>
        <w:pBdr>
          <w:top w:val="nil"/>
          <w:left w:val="nil"/>
          <w:bottom w:val="nil"/>
          <w:right w:val="nil"/>
          <w:between w:val="nil"/>
        </w:pBdr>
        <w:ind w:left="1276" w:hanging="709"/>
        <w:jc w:val="both"/>
        <w:rPr>
          <w:sz w:val="22"/>
          <w:szCs w:val="22"/>
        </w:rPr>
      </w:pPr>
      <w:r>
        <w:rPr>
          <w:sz w:val="22"/>
          <w:szCs w:val="22"/>
        </w:rPr>
        <w:t xml:space="preserve">nekopírovať Dôverné informácie druhej Zmluvnej strany okrem prípadov, že je to nevyhnutné podľa tejto Zmluvy; </w:t>
      </w:r>
    </w:p>
    <w:p w14:paraId="030941BA" w14:textId="77777777" w:rsidR="00E01AEB" w:rsidRDefault="00000000">
      <w:pPr>
        <w:widowControl w:val="0"/>
        <w:numPr>
          <w:ilvl w:val="1"/>
          <w:numId w:val="8"/>
        </w:numPr>
        <w:pBdr>
          <w:top w:val="nil"/>
          <w:left w:val="nil"/>
          <w:bottom w:val="nil"/>
          <w:right w:val="nil"/>
          <w:between w:val="nil"/>
        </w:pBdr>
        <w:ind w:left="1276" w:hanging="709"/>
        <w:jc w:val="both"/>
        <w:rPr>
          <w:sz w:val="22"/>
          <w:szCs w:val="22"/>
        </w:rPr>
      </w:pPr>
      <w:r>
        <w:rPr>
          <w:sz w:val="22"/>
          <w:szCs w:val="22"/>
        </w:rPr>
        <w:t xml:space="preserve">vrátiť alebo zničiť po zániku Zmluvy, resp. kedykoľvek počas trvania Zmluvy na základe žiadosti druhej Zmluvnej strany, dokumenty alebo iné materiály, ktoré obsahujú alebo z nich možno odvodiť Dôverné informácie druhej Zmluvnej strany, spolu so všetkými ich kópiami a výpismi z nich okrem prípadov, že je uchovanie dokumentov či údajov vyžadované zákonom; a </w:t>
      </w:r>
    </w:p>
    <w:p w14:paraId="152B2F4D" w14:textId="77777777" w:rsidR="00E01AEB" w:rsidRDefault="00000000">
      <w:pPr>
        <w:numPr>
          <w:ilvl w:val="1"/>
          <w:numId w:val="4"/>
        </w:numPr>
        <w:ind w:left="1276" w:hanging="709"/>
        <w:jc w:val="both"/>
        <w:rPr>
          <w:color w:val="000000"/>
          <w:sz w:val="22"/>
          <w:szCs w:val="22"/>
        </w:rPr>
      </w:pPr>
      <w:r>
        <w:rPr>
          <w:sz w:val="22"/>
          <w:szCs w:val="22"/>
        </w:rPr>
        <w:t>vymazať po zániku Zmluvy, resp. kedykoľvek počas trvania Zmluvy na základe žiadosti druhej Zmluvnej strany všetky dokumenty alebo materiály z elektronických úschovných systémov okrem prípadov, že je uchovanie dokumentov či údajov vyžadované zákonom.</w:t>
      </w:r>
    </w:p>
    <w:p w14:paraId="34C24F54" w14:textId="77777777" w:rsidR="00E01AEB" w:rsidRDefault="00E01AEB">
      <w:pPr>
        <w:ind w:left="1276" w:hanging="709"/>
        <w:jc w:val="both"/>
        <w:rPr>
          <w:color w:val="000000"/>
        </w:rPr>
      </w:pPr>
    </w:p>
    <w:p w14:paraId="1D6A1665" w14:textId="77777777" w:rsidR="00E01AEB" w:rsidRDefault="00000000">
      <w:pPr>
        <w:numPr>
          <w:ilvl w:val="0"/>
          <w:numId w:val="2"/>
        </w:numPr>
        <w:ind w:left="567" w:hanging="567"/>
        <w:jc w:val="both"/>
        <w:rPr>
          <w:color w:val="000000"/>
          <w:sz w:val="22"/>
          <w:szCs w:val="22"/>
        </w:rPr>
      </w:pPr>
      <w:r>
        <w:rPr>
          <w:color w:val="000000"/>
          <w:sz w:val="22"/>
          <w:szCs w:val="22"/>
        </w:rPr>
        <w:lastRenderedPageBreak/>
        <w:t xml:space="preserve">Dodávateľ si vyhradzuje právo, že je a zostane výlučným vlastníkom a oprávnenou osobou zo všetkých možných práv vo vzťahu k Dôverným informáciám Dodávateľa, pričom neudeľuje Odberateľovi žiadne licencie ani na neho neprevádza žiadne práva na využitie práv duševného vlastníctva, k obchodnému tajomstvu a know-how nad rámec predmetu tejto Zmluvy.  </w:t>
      </w:r>
    </w:p>
    <w:p w14:paraId="09E9E21C" w14:textId="77777777" w:rsidR="00E01AEB" w:rsidRDefault="00E01AEB">
      <w:pPr>
        <w:jc w:val="both"/>
        <w:rPr>
          <w:color w:val="000000"/>
        </w:rPr>
      </w:pPr>
    </w:p>
    <w:p w14:paraId="6C93EF3C" w14:textId="77777777" w:rsidR="00E01AEB" w:rsidRDefault="00000000">
      <w:pPr>
        <w:numPr>
          <w:ilvl w:val="0"/>
          <w:numId w:val="2"/>
        </w:numPr>
        <w:ind w:left="567" w:hanging="567"/>
        <w:jc w:val="both"/>
        <w:rPr>
          <w:color w:val="000000"/>
          <w:sz w:val="22"/>
          <w:szCs w:val="22"/>
        </w:rPr>
      </w:pPr>
      <w:bookmarkStart w:id="27" w:name="bookmark=id.3as4poj" w:colFirst="0" w:colLast="0"/>
      <w:bookmarkEnd w:id="27"/>
      <w:r>
        <w:rPr>
          <w:sz w:val="22"/>
          <w:szCs w:val="22"/>
        </w:rPr>
        <w:t>Každá Zmluvná strana je zodpovedná v plnom rozsahu za akékoľvek porušenie záväzkov uvedených v tejto Zmluve alebo v právnych predpisoch, ktoré môžu byť spôsobené samotnou Zmluvnou stranou, Oprávnenou osobou Zmluvnej strany alebo zamestnancami, manažérmi alebo inými fyzickými osobami, právnickými osobami a/alebo subjektmi najatými alebo používanými Zmluvnou stranou v akejkoľvek forme alebo na základe akýchkoľvek dôvodov.</w:t>
      </w:r>
    </w:p>
    <w:p w14:paraId="024DD14E" w14:textId="77777777" w:rsidR="00E01AEB" w:rsidRDefault="00E01AEB">
      <w:pPr>
        <w:pBdr>
          <w:top w:val="nil"/>
          <w:left w:val="nil"/>
          <w:bottom w:val="nil"/>
          <w:right w:val="nil"/>
          <w:between w:val="nil"/>
        </w:pBdr>
        <w:ind w:left="720"/>
        <w:rPr>
          <w:color w:val="000000"/>
          <w:sz w:val="22"/>
          <w:szCs w:val="22"/>
        </w:rPr>
      </w:pPr>
    </w:p>
    <w:p w14:paraId="7E633E3A" w14:textId="77777777" w:rsidR="00E01AEB" w:rsidRDefault="00000000">
      <w:pPr>
        <w:numPr>
          <w:ilvl w:val="0"/>
          <w:numId w:val="2"/>
        </w:numPr>
        <w:ind w:left="567" w:hanging="567"/>
        <w:jc w:val="both"/>
        <w:rPr>
          <w:color w:val="000000"/>
          <w:sz w:val="22"/>
          <w:szCs w:val="22"/>
        </w:rPr>
      </w:pPr>
      <w:r>
        <w:rPr>
          <w:color w:val="000000"/>
          <w:sz w:val="22"/>
          <w:szCs w:val="22"/>
        </w:rPr>
        <w:t>Zmluvné strany sa dohodli, že ak príde počas realizácie tejto zmluvy k spracúvaniu osobných údajov, tieto budú spracúvane v súlade s platnými právnymi predpismi a v tejto súvislosti uzatvoria osobitnú zmluvu o spracovaní osobných údajov v rozsahu najmenej podľa vzoru, ktorý tvorí prílohu č. 3 tejto Zmluvy. V prípade, ak by vznikla Odberateľovi škoda z dôvodu porušenia zákona č. 122/2013 Z. z. o ochrane osobných údajov  v súvislosti s Dodávateľom poskytovanou Službou, vrátane prípadného udelenia sankcie zo strany orgánu dohľadu, za ktoré zodpovedá výlučne Dodávateľ, Dodávateľ bude povinný spôsobenú škodu uhradiť v plnej výške. Na uplatnenie takto vzniknutej škody budú Zmluvné strany postupovať v zmysle § 373 a </w:t>
      </w:r>
      <w:proofErr w:type="spellStart"/>
      <w:r>
        <w:rPr>
          <w:color w:val="000000"/>
          <w:sz w:val="22"/>
          <w:szCs w:val="22"/>
        </w:rPr>
        <w:t>nasl</w:t>
      </w:r>
      <w:proofErr w:type="spellEnd"/>
      <w:r>
        <w:rPr>
          <w:color w:val="000000"/>
          <w:sz w:val="22"/>
          <w:szCs w:val="22"/>
        </w:rPr>
        <w:t>. zákona č. 513/1991 Zb. Obchodný zákonník v znení neskorších predpisov. Zmluvné strany sa dohodli, že Dodávateľ nezodpovedá za ušlý zisk Odberateľa, ani za žiadne nepriame, prípadne následné škody a náklady, ktoré môžu Odberateľovi vzniknúť.</w:t>
      </w:r>
    </w:p>
    <w:p w14:paraId="40572D4F" w14:textId="77777777" w:rsidR="00E01AEB" w:rsidRDefault="00000000">
      <w:pPr>
        <w:pStyle w:val="Nadpis1"/>
        <w:numPr>
          <w:ilvl w:val="0"/>
          <w:numId w:val="12"/>
        </w:numPr>
      </w:pPr>
      <w:r>
        <w:t xml:space="preserve"> - ZARIADENIA</w:t>
      </w:r>
    </w:p>
    <w:p w14:paraId="6B721261" w14:textId="77777777" w:rsidR="00E01AEB" w:rsidRDefault="00000000">
      <w:pPr>
        <w:numPr>
          <w:ilvl w:val="1"/>
          <w:numId w:val="21"/>
        </w:numPr>
        <w:pBdr>
          <w:top w:val="nil"/>
          <w:left w:val="nil"/>
          <w:bottom w:val="nil"/>
          <w:right w:val="nil"/>
          <w:between w:val="nil"/>
        </w:pBdr>
        <w:ind w:left="567" w:hanging="567"/>
        <w:jc w:val="both"/>
        <w:rPr>
          <w:color w:val="000000"/>
          <w:sz w:val="22"/>
          <w:szCs w:val="22"/>
        </w:rPr>
      </w:pPr>
      <w:r>
        <w:rPr>
          <w:color w:val="000000"/>
          <w:sz w:val="22"/>
          <w:szCs w:val="22"/>
        </w:rPr>
        <w:t xml:space="preserve">Súčasťou dodávky sú aj zariadenia potrebné na zber dát pre vyhodnocovaných Aplikáciou. </w:t>
      </w:r>
    </w:p>
    <w:p w14:paraId="1237F58C" w14:textId="77777777" w:rsidR="00E01AEB" w:rsidRDefault="00E01AEB">
      <w:pPr>
        <w:pBdr>
          <w:top w:val="nil"/>
          <w:left w:val="nil"/>
          <w:bottom w:val="nil"/>
          <w:right w:val="nil"/>
          <w:between w:val="nil"/>
        </w:pBdr>
        <w:ind w:left="567"/>
        <w:jc w:val="both"/>
        <w:rPr>
          <w:color w:val="000000"/>
          <w:sz w:val="22"/>
          <w:szCs w:val="22"/>
        </w:rPr>
      </w:pPr>
    </w:p>
    <w:p w14:paraId="07D3BB54" w14:textId="77777777" w:rsidR="00E01AEB" w:rsidRDefault="00000000">
      <w:pPr>
        <w:numPr>
          <w:ilvl w:val="1"/>
          <w:numId w:val="21"/>
        </w:numPr>
        <w:pBdr>
          <w:top w:val="nil"/>
          <w:left w:val="nil"/>
          <w:bottom w:val="nil"/>
          <w:right w:val="nil"/>
          <w:between w:val="nil"/>
        </w:pBdr>
        <w:ind w:left="567" w:hanging="567"/>
        <w:jc w:val="both"/>
        <w:rPr>
          <w:color w:val="000000"/>
          <w:sz w:val="22"/>
          <w:szCs w:val="22"/>
        </w:rPr>
      </w:pPr>
      <w:r>
        <w:rPr>
          <w:color w:val="000000"/>
          <w:sz w:val="22"/>
          <w:szCs w:val="22"/>
        </w:rPr>
        <w:t>Na zariadenia bude poskytovaná 12 mesačná záručná doba.</w:t>
      </w:r>
    </w:p>
    <w:p w14:paraId="60C63338" w14:textId="77777777" w:rsidR="00E01AEB" w:rsidRDefault="00E01AEB">
      <w:pPr>
        <w:pBdr>
          <w:top w:val="nil"/>
          <w:left w:val="nil"/>
          <w:bottom w:val="nil"/>
          <w:right w:val="nil"/>
          <w:between w:val="nil"/>
        </w:pBdr>
        <w:ind w:left="567"/>
        <w:jc w:val="both"/>
        <w:rPr>
          <w:color w:val="000000"/>
          <w:sz w:val="22"/>
          <w:szCs w:val="22"/>
        </w:rPr>
      </w:pPr>
    </w:p>
    <w:p w14:paraId="2EA7E3E8" w14:textId="77777777" w:rsidR="00E01AEB" w:rsidRDefault="00000000">
      <w:pPr>
        <w:numPr>
          <w:ilvl w:val="1"/>
          <w:numId w:val="21"/>
        </w:numPr>
        <w:pBdr>
          <w:top w:val="nil"/>
          <w:left w:val="nil"/>
          <w:bottom w:val="nil"/>
          <w:right w:val="nil"/>
          <w:between w:val="nil"/>
        </w:pBdr>
        <w:ind w:left="567" w:hanging="567"/>
        <w:jc w:val="both"/>
        <w:rPr>
          <w:color w:val="000000"/>
          <w:sz w:val="22"/>
          <w:szCs w:val="22"/>
        </w:rPr>
      </w:pPr>
      <w:r>
        <w:rPr>
          <w:color w:val="000000"/>
          <w:sz w:val="22"/>
          <w:szCs w:val="22"/>
        </w:rPr>
        <w:t>Pri dodávke zariadení riziko poškodenia, straty alebo zničenia veci prechádza na Odberateľa dňom odovzdania zariadení a podpísaním Preberacieho protokolu, na ktorom sú bude uvedený zoznam zariadení.</w:t>
      </w:r>
    </w:p>
    <w:p w14:paraId="79DEF8B8" w14:textId="77777777" w:rsidR="00E01AEB" w:rsidRDefault="00E01AEB">
      <w:pPr>
        <w:pBdr>
          <w:top w:val="nil"/>
          <w:left w:val="nil"/>
          <w:bottom w:val="nil"/>
          <w:right w:val="nil"/>
          <w:between w:val="nil"/>
        </w:pBdr>
        <w:ind w:left="720"/>
        <w:rPr>
          <w:color w:val="000000"/>
          <w:sz w:val="22"/>
          <w:szCs w:val="22"/>
        </w:rPr>
      </w:pPr>
    </w:p>
    <w:p w14:paraId="79F8A8F2" w14:textId="77777777" w:rsidR="00E01AEB" w:rsidRDefault="00000000">
      <w:pPr>
        <w:numPr>
          <w:ilvl w:val="1"/>
          <w:numId w:val="21"/>
        </w:numPr>
        <w:pBdr>
          <w:top w:val="nil"/>
          <w:left w:val="nil"/>
          <w:bottom w:val="nil"/>
          <w:right w:val="nil"/>
          <w:between w:val="nil"/>
        </w:pBdr>
        <w:ind w:left="567" w:hanging="567"/>
        <w:jc w:val="both"/>
        <w:rPr>
          <w:color w:val="000000"/>
          <w:sz w:val="22"/>
          <w:szCs w:val="22"/>
        </w:rPr>
      </w:pPr>
      <w:r>
        <w:rPr>
          <w:color w:val="000000"/>
          <w:sz w:val="22"/>
          <w:szCs w:val="22"/>
        </w:rPr>
        <w:t xml:space="preserve">Dodávateľ odovzdá Odberateľovi Zariadenia v stave spôsobilom na dohodnutý účel užívania Zariadení. </w:t>
      </w:r>
    </w:p>
    <w:p w14:paraId="537640BA" w14:textId="77777777" w:rsidR="00E01AEB" w:rsidRDefault="00E01AEB">
      <w:pPr>
        <w:jc w:val="both"/>
        <w:rPr>
          <w:color w:val="000000"/>
          <w:sz w:val="22"/>
          <w:szCs w:val="22"/>
        </w:rPr>
      </w:pPr>
    </w:p>
    <w:p w14:paraId="7A9E004D" w14:textId="77777777" w:rsidR="00E01AEB" w:rsidRDefault="00000000">
      <w:pPr>
        <w:numPr>
          <w:ilvl w:val="1"/>
          <w:numId w:val="21"/>
        </w:numPr>
        <w:pBdr>
          <w:top w:val="nil"/>
          <w:left w:val="nil"/>
          <w:bottom w:val="nil"/>
          <w:right w:val="nil"/>
          <w:between w:val="nil"/>
        </w:pBdr>
        <w:ind w:left="567" w:hanging="567"/>
        <w:jc w:val="both"/>
        <w:rPr>
          <w:color w:val="000000"/>
          <w:sz w:val="22"/>
          <w:szCs w:val="22"/>
        </w:rPr>
      </w:pPr>
      <w:r>
        <w:rPr>
          <w:color w:val="000000"/>
          <w:sz w:val="22"/>
          <w:szCs w:val="22"/>
        </w:rPr>
        <w:t>V prípade, že sa Zmluvné strany dohodli na mesačných splátkach za zariadenia, tak Vlastnícke práva prechádzajú na Odberateľa až zaplatením poslednej splátky.</w:t>
      </w:r>
    </w:p>
    <w:p w14:paraId="1A7E76EC" w14:textId="77777777" w:rsidR="00E01AEB" w:rsidRDefault="00E01AEB">
      <w:pPr>
        <w:rPr>
          <w:color w:val="000000"/>
          <w:sz w:val="22"/>
          <w:szCs w:val="22"/>
        </w:rPr>
      </w:pPr>
    </w:p>
    <w:p w14:paraId="00A4F369" w14:textId="77777777" w:rsidR="00E01AEB" w:rsidRDefault="00000000">
      <w:pPr>
        <w:numPr>
          <w:ilvl w:val="1"/>
          <w:numId w:val="21"/>
        </w:numPr>
        <w:pBdr>
          <w:top w:val="nil"/>
          <w:left w:val="nil"/>
          <w:bottom w:val="nil"/>
          <w:right w:val="nil"/>
          <w:between w:val="nil"/>
        </w:pBdr>
        <w:ind w:left="567" w:hanging="567"/>
        <w:jc w:val="both"/>
        <w:rPr>
          <w:color w:val="000000"/>
        </w:rPr>
      </w:pPr>
      <w:r>
        <w:rPr>
          <w:color w:val="000000"/>
          <w:sz w:val="22"/>
          <w:szCs w:val="22"/>
        </w:rPr>
        <w:t xml:space="preserve">Ak sa počas poskytovania Služieb vyskytne na Zariadeniach vada, ktorá znemožňuje využívanie Služieb, je Odberateľ povinný túto skutočnosť v lehote 3 pracovných dní odo dňa zistenia </w:t>
      </w:r>
      <w:proofErr w:type="spellStart"/>
      <w:r>
        <w:rPr>
          <w:color w:val="000000"/>
          <w:sz w:val="22"/>
          <w:szCs w:val="22"/>
        </w:rPr>
        <w:t>závady</w:t>
      </w:r>
      <w:proofErr w:type="spellEnd"/>
      <w:r>
        <w:rPr>
          <w:color w:val="000000"/>
          <w:sz w:val="22"/>
          <w:szCs w:val="22"/>
        </w:rPr>
        <w:t xml:space="preserve"> oznámiť Dodávateľovi.</w:t>
      </w:r>
    </w:p>
    <w:p w14:paraId="531AB50C" w14:textId="77777777" w:rsidR="00E01AEB" w:rsidRDefault="00000000">
      <w:pPr>
        <w:pStyle w:val="Nadpis1"/>
        <w:numPr>
          <w:ilvl w:val="0"/>
          <w:numId w:val="12"/>
        </w:numPr>
      </w:pPr>
      <w:r>
        <w:t xml:space="preserve"> - RIEŠENIE SPOROV </w:t>
      </w:r>
    </w:p>
    <w:p w14:paraId="42A06627" w14:textId="77777777" w:rsidR="00E01AEB" w:rsidRDefault="00000000">
      <w:pPr>
        <w:numPr>
          <w:ilvl w:val="1"/>
          <w:numId w:val="22"/>
        </w:numPr>
        <w:pBdr>
          <w:top w:val="nil"/>
          <w:left w:val="nil"/>
          <w:bottom w:val="nil"/>
          <w:right w:val="nil"/>
          <w:between w:val="nil"/>
        </w:pBdr>
        <w:ind w:left="567" w:hanging="567"/>
        <w:jc w:val="both"/>
        <w:rPr>
          <w:color w:val="000000"/>
          <w:sz w:val="22"/>
          <w:szCs w:val="22"/>
        </w:rPr>
      </w:pPr>
      <w:r>
        <w:rPr>
          <w:color w:val="000000"/>
          <w:sz w:val="22"/>
          <w:szCs w:val="22"/>
        </w:rPr>
        <w:t xml:space="preserve">Zmluvné strany sa dohodli, že všetky prípadné spory vzniknuté v súvislosti so Zmluvou budú prednostne riešiť mimosúdnou cestou, a to vzájomnou dohodou.  </w:t>
      </w:r>
    </w:p>
    <w:p w14:paraId="1E7BAE7A" w14:textId="77777777" w:rsidR="00E01AEB" w:rsidRDefault="00E01AEB">
      <w:pPr>
        <w:pBdr>
          <w:top w:val="nil"/>
          <w:left w:val="nil"/>
          <w:bottom w:val="nil"/>
          <w:right w:val="nil"/>
          <w:between w:val="nil"/>
        </w:pBdr>
        <w:ind w:left="567"/>
        <w:jc w:val="both"/>
        <w:rPr>
          <w:color w:val="000000"/>
          <w:sz w:val="22"/>
          <w:szCs w:val="22"/>
        </w:rPr>
      </w:pPr>
    </w:p>
    <w:p w14:paraId="09E13CAA" w14:textId="77777777" w:rsidR="00E01AEB" w:rsidRDefault="00000000">
      <w:pPr>
        <w:numPr>
          <w:ilvl w:val="1"/>
          <w:numId w:val="22"/>
        </w:numPr>
        <w:pBdr>
          <w:top w:val="nil"/>
          <w:left w:val="nil"/>
          <w:bottom w:val="nil"/>
          <w:right w:val="nil"/>
          <w:between w:val="nil"/>
        </w:pBdr>
        <w:ind w:left="567" w:hanging="567"/>
        <w:jc w:val="both"/>
        <w:rPr>
          <w:color w:val="000000"/>
          <w:sz w:val="22"/>
          <w:szCs w:val="22"/>
        </w:rPr>
      </w:pPr>
      <w:r>
        <w:rPr>
          <w:color w:val="000000"/>
          <w:sz w:val="22"/>
          <w:szCs w:val="22"/>
        </w:rPr>
        <w:t xml:space="preserve">Všetky spory, ktoré vzniknú z tejto zmluvy, vrátane sporov o jej platnosť, výklad alebo zrušenie, budú riešené pred Rozhodcovským súdom </w:t>
      </w:r>
      <w:proofErr w:type="spellStart"/>
      <w:r>
        <w:rPr>
          <w:sz w:val="22"/>
          <w:szCs w:val="22"/>
        </w:rPr>
        <w:t>Ceska</w:t>
      </w:r>
      <w:proofErr w:type="spellEnd"/>
      <w:r>
        <w:rPr>
          <w:color w:val="000000"/>
          <w:sz w:val="22"/>
          <w:szCs w:val="22"/>
        </w:rPr>
        <w:t xml:space="preserve"> obchodnej a priemyselnej komory </w:t>
      </w:r>
      <w:r>
        <w:rPr>
          <w:sz w:val="22"/>
          <w:szCs w:val="22"/>
        </w:rPr>
        <w:t>Prahe</w:t>
      </w:r>
      <w:r>
        <w:rPr>
          <w:color w:val="000000"/>
          <w:sz w:val="22"/>
          <w:szCs w:val="22"/>
        </w:rPr>
        <w:t xml:space="preserve"> podľa jeho základných vnútorných právnych predpisov. Strany sa podrobia rozhodnutiu tohto súdu. Jeho rozhodnutie bude pre strany záväzné.</w:t>
      </w:r>
    </w:p>
    <w:p w14:paraId="20E0FE08" w14:textId="77777777" w:rsidR="00E01AEB" w:rsidRDefault="00000000">
      <w:pPr>
        <w:pStyle w:val="Nadpis1"/>
        <w:numPr>
          <w:ilvl w:val="0"/>
          <w:numId w:val="12"/>
        </w:numPr>
      </w:pPr>
      <w:r>
        <w:t xml:space="preserve"> - ZÁVEREČNÉ A VÝKLADOVÉ USTANOVENIA</w:t>
      </w:r>
    </w:p>
    <w:p w14:paraId="727E3C30" w14:textId="77777777" w:rsidR="00E01AEB" w:rsidRDefault="00000000">
      <w:pPr>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Táto Zmluva nadobúda platnosť a účinnosť dňom jej podpisu Zmluvným stranami.</w:t>
      </w:r>
      <w:bookmarkStart w:id="28" w:name="bookmark=id.1pxezwc" w:colFirst="0" w:colLast="0"/>
      <w:bookmarkEnd w:id="28"/>
    </w:p>
    <w:p w14:paraId="6FD801FC" w14:textId="77777777" w:rsidR="00E01AEB" w:rsidRDefault="00E01AEB">
      <w:pPr>
        <w:pBdr>
          <w:top w:val="nil"/>
          <w:left w:val="nil"/>
          <w:bottom w:val="nil"/>
          <w:right w:val="nil"/>
          <w:between w:val="nil"/>
        </w:pBdr>
        <w:ind w:left="567"/>
        <w:jc w:val="both"/>
        <w:rPr>
          <w:color w:val="000000"/>
          <w:sz w:val="22"/>
          <w:szCs w:val="22"/>
        </w:rPr>
      </w:pPr>
    </w:p>
    <w:p w14:paraId="4CD106D3" w14:textId="77777777" w:rsidR="00E01AEB" w:rsidRDefault="00000000">
      <w:pPr>
        <w:numPr>
          <w:ilvl w:val="1"/>
          <w:numId w:val="3"/>
        </w:numPr>
        <w:pBdr>
          <w:top w:val="nil"/>
          <w:left w:val="nil"/>
          <w:bottom w:val="nil"/>
          <w:right w:val="nil"/>
          <w:between w:val="nil"/>
        </w:pBdr>
        <w:ind w:left="567" w:hanging="567"/>
        <w:jc w:val="both"/>
        <w:rPr>
          <w:color w:val="000000"/>
          <w:sz w:val="22"/>
          <w:szCs w:val="22"/>
        </w:rPr>
      </w:pPr>
      <w:bookmarkStart w:id="29" w:name="_heading=h.49x2ik5" w:colFirst="0" w:colLast="0"/>
      <w:bookmarkEnd w:id="29"/>
      <w:r>
        <w:rPr>
          <w:color w:val="000000"/>
          <w:sz w:val="22"/>
          <w:szCs w:val="22"/>
        </w:rPr>
        <w:lastRenderedPageBreak/>
        <w:t>Zmluvu je možné meniť alebo dopĺňať vo forme očíslovaného písomného dodatku k tejto Zmluve, ktorý bude tvoriť neoddeliteľnú súčasť tejto Zmluvy.</w:t>
      </w:r>
    </w:p>
    <w:p w14:paraId="09FFA43F" w14:textId="77777777" w:rsidR="00E01AEB" w:rsidRDefault="00E01AEB">
      <w:pPr>
        <w:pBdr>
          <w:top w:val="nil"/>
          <w:left w:val="nil"/>
          <w:bottom w:val="nil"/>
          <w:right w:val="nil"/>
          <w:between w:val="nil"/>
        </w:pBdr>
        <w:ind w:left="720"/>
        <w:rPr>
          <w:color w:val="000000"/>
          <w:sz w:val="22"/>
          <w:szCs w:val="22"/>
        </w:rPr>
      </w:pPr>
    </w:p>
    <w:p w14:paraId="2F4CC554" w14:textId="77777777" w:rsidR="00E01AEB" w:rsidRDefault="00000000">
      <w:pPr>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Táto Zmluva sa riadi a vykladá právnymi predpismi Slovenskej republiky.</w:t>
      </w:r>
    </w:p>
    <w:p w14:paraId="2F3AE316" w14:textId="77777777" w:rsidR="00E01AEB" w:rsidRDefault="00E01AEB">
      <w:pPr>
        <w:pBdr>
          <w:top w:val="nil"/>
          <w:left w:val="nil"/>
          <w:bottom w:val="nil"/>
          <w:right w:val="nil"/>
          <w:between w:val="nil"/>
        </w:pBdr>
        <w:ind w:left="720"/>
        <w:rPr>
          <w:color w:val="000000"/>
          <w:sz w:val="22"/>
          <w:szCs w:val="22"/>
        </w:rPr>
      </w:pPr>
    </w:p>
    <w:p w14:paraId="012685FB" w14:textId="77777777" w:rsidR="00E01AEB" w:rsidRDefault="00000000">
      <w:pPr>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Akékoľvek oznámenia, právne úkony, informácie alebo akákoľvek iná komunikácia podľa tejto Zmluvy alebo v súvislosti s ňou bude účinná voči Zmluvnej strane dňom, kedy bude doručená na adresu alebo emailové adresu tejto Zmluvnej strany uvedenú v záhlaví tejto Zmluvy alebo v Prílohe 2, ibaže by táto Zmluva stanovila inak. Ak si Zmluvná strana nesplní povinnosť podľa článku 4.17 tejto Zmluvy a neoznámi druhej Zmluvnej strane novú adresu alebo novú emailovú adresu, oznámenia, právne úkony, informácie alebo komunikácie budú účinné doručením na pôvodnú adresu alebo emailovú adresu, pričom doručujúca Zmluvná strana nebude zodpovedná za následky doručenia na pôvodnú adresu alebo pôvodnú emailovú adresu.</w:t>
      </w:r>
    </w:p>
    <w:p w14:paraId="3DEEB07F" w14:textId="77777777" w:rsidR="00E01AEB" w:rsidRDefault="00E01AEB">
      <w:pPr>
        <w:pBdr>
          <w:top w:val="nil"/>
          <w:left w:val="nil"/>
          <w:bottom w:val="nil"/>
          <w:right w:val="nil"/>
          <w:between w:val="nil"/>
        </w:pBdr>
        <w:ind w:left="720"/>
        <w:rPr>
          <w:color w:val="000000"/>
          <w:sz w:val="22"/>
          <w:szCs w:val="22"/>
        </w:rPr>
      </w:pPr>
    </w:p>
    <w:p w14:paraId="08F5C877" w14:textId="77777777" w:rsidR="00E01AEB" w:rsidRDefault="00000000">
      <w:pPr>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V prípade, ak Zmluvná strana nebude trvať na striktnom dodržiavaní ktoréhokoľvek ustanovenia tejto Zmluvy alebo si neuplatní akékoľvek právo v jednom alebo viacerých prípadoch či situáciách, nebude sa to vykladať ako vzdanie sa či zrieknutie sa takéhoto ustanovenia alebo práva, ani sa takéto prípady netrvania či neuplatnenia nebudú považovať za zvyklosť alebo prax v rozpore s takýmto ustanovením alebo právom.</w:t>
      </w:r>
    </w:p>
    <w:p w14:paraId="58183161" w14:textId="77777777" w:rsidR="00E01AEB" w:rsidRDefault="00E01AEB">
      <w:pPr>
        <w:pBdr>
          <w:top w:val="nil"/>
          <w:left w:val="nil"/>
          <w:bottom w:val="nil"/>
          <w:right w:val="nil"/>
          <w:between w:val="nil"/>
        </w:pBdr>
        <w:ind w:left="720"/>
        <w:rPr>
          <w:color w:val="000000"/>
          <w:sz w:val="22"/>
          <w:szCs w:val="22"/>
        </w:rPr>
      </w:pPr>
    </w:p>
    <w:p w14:paraId="332B4043" w14:textId="77777777" w:rsidR="00E01AEB" w:rsidRDefault="00000000">
      <w:pPr>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 xml:space="preserve">V prípade, že niektoré ustanovenia tejto Zmluvy sú alebo sa z akéhokoľvek dôvodu stanú neplatné, neúčinné alebo nevynútiteľné, nemá to a ani to nebude mať za následok neplatnosť, neúčinnosť alebo </w:t>
      </w:r>
      <w:proofErr w:type="spellStart"/>
      <w:r>
        <w:rPr>
          <w:color w:val="000000"/>
          <w:sz w:val="22"/>
          <w:szCs w:val="22"/>
        </w:rPr>
        <w:t>nevynútiteľnosť</w:t>
      </w:r>
      <w:proofErr w:type="spellEnd"/>
      <w:r>
        <w:rPr>
          <w:color w:val="000000"/>
          <w:sz w:val="22"/>
          <w:szCs w:val="22"/>
        </w:rPr>
        <w:t xml:space="preserve"> ostatných ustanovení tejto Zmluvy. Zmluvné strany sú povinné v dobrej viere rokovať, aby bolo neplatné, neúčinné alebo nevynútiteľné ustanovenie písomne nahradené iným ustanovením, ktorého vecný obsah bude zhodný alebo čo najviac podobný ustanoveniu, ktoré je nahradzované, pričom účel a zmysel tejto Zmluvy musí byť zachovaný.</w:t>
      </w:r>
    </w:p>
    <w:p w14:paraId="1D4D2501" w14:textId="77777777" w:rsidR="00E01AEB" w:rsidRDefault="00E01AEB">
      <w:pPr>
        <w:pBdr>
          <w:top w:val="nil"/>
          <w:left w:val="nil"/>
          <w:bottom w:val="nil"/>
          <w:right w:val="nil"/>
          <w:between w:val="nil"/>
        </w:pBdr>
        <w:ind w:left="720"/>
        <w:rPr>
          <w:color w:val="000000"/>
          <w:sz w:val="22"/>
          <w:szCs w:val="22"/>
        </w:rPr>
      </w:pPr>
    </w:p>
    <w:p w14:paraId="339168F6" w14:textId="77777777" w:rsidR="00E01AEB" w:rsidRDefault="00000000">
      <w:pPr>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 xml:space="preserve">Zmluvné strany vyhlasujú, že obsah Zmluvy je prejavom ich slobodnej vôle, Zmluva nebola uzavretá v tiesni a ani za zvlášť nevýhodných podmienok. Súčasne vyhlasujú, že si ju riadne a dôsledne prečítali, jej obsahu </w:t>
      </w:r>
      <w:r>
        <w:rPr>
          <w:sz w:val="22"/>
          <w:szCs w:val="22"/>
        </w:rPr>
        <w:t>porozumeli</w:t>
      </w:r>
      <w:r>
        <w:rPr>
          <w:color w:val="000000"/>
          <w:sz w:val="22"/>
          <w:szCs w:val="22"/>
        </w:rPr>
        <w:t xml:space="preserve"> a na znak súhlasu ju vlastnoručne podpisujú.</w:t>
      </w:r>
    </w:p>
    <w:p w14:paraId="6C7477C9" w14:textId="77777777" w:rsidR="00E01AEB" w:rsidRDefault="00E01AEB">
      <w:pPr>
        <w:pBdr>
          <w:top w:val="nil"/>
          <w:left w:val="nil"/>
          <w:bottom w:val="nil"/>
          <w:right w:val="nil"/>
          <w:between w:val="nil"/>
        </w:pBdr>
        <w:ind w:left="720"/>
        <w:rPr>
          <w:color w:val="000000"/>
          <w:sz w:val="22"/>
          <w:szCs w:val="22"/>
        </w:rPr>
      </w:pPr>
    </w:p>
    <w:p w14:paraId="4B2452BB" w14:textId="77777777" w:rsidR="00E01AEB" w:rsidRDefault="00000000">
      <w:pPr>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Táto Zmluva bude vyhotovená v štyroch rovnopisoch, pričom každá Zmluvná strana dostane dva rovnopisy s platnosťou originálu.</w:t>
      </w:r>
    </w:p>
    <w:p w14:paraId="4B869B63" w14:textId="77777777" w:rsidR="00E01AEB" w:rsidRDefault="00E01AEB">
      <w:pPr>
        <w:pBdr>
          <w:top w:val="nil"/>
          <w:left w:val="nil"/>
          <w:bottom w:val="nil"/>
          <w:right w:val="nil"/>
          <w:between w:val="nil"/>
        </w:pBdr>
        <w:ind w:left="720"/>
        <w:rPr>
          <w:color w:val="000000"/>
          <w:sz w:val="22"/>
          <w:szCs w:val="22"/>
        </w:rPr>
      </w:pPr>
    </w:p>
    <w:p w14:paraId="0603FB70" w14:textId="77777777" w:rsidR="00E01AEB" w:rsidRDefault="00000000">
      <w:pPr>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Neoddeliteľnou súčasťou tejto Zmluvy sú jej prílohy.</w:t>
      </w:r>
    </w:p>
    <w:p w14:paraId="61D19C53" w14:textId="77777777" w:rsidR="00E01AEB" w:rsidRDefault="00E01AEB">
      <w:pPr>
        <w:pBdr>
          <w:top w:val="nil"/>
          <w:left w:val="nil"/>
          <w:bottom w:val="nil"/>
          <w:right w:val="nil"/>
          <w:between w:val="nil"/>
        </w:pBdr>
        <w:ind w:left="720"/>
        <w:rPr>
          <w:color w:val="000000"/>
          <w:sz w:val="22"/>
          <w:szCs w:val="22"/>
        </w:rPr>
      </w:pPr>
    </w:p>
    <w:p w14:paraId="41671589" w14:textId="77777777" w:rsidR="00E01AEB" w:rsidRDefault="00000000">
      <w:pPr>
        <w:keepNext/>
        <w:jc w:val="both"/>
        <w:rPr>
          <w:sz w:val="22"/>
          <w:szCs w:val="22"/>
          <w:u w:val="single"/>
        </w:rPr>
      </w:pPr>
      <w:r>
        <w:br w:type="page"/>
      </w:r>
    </w:p>
    <w:p w14:paraId="2AB20C80" w14:textId="77777777" w:rsidR="00E01AEB" w:rsidRDefault="00000000">
      <w:pPr>
        <w:keepNext/>
        <w:jc w:val="both"/>
        <w:rPr>
          <w:color w:val="000000"/>
        </w:rPr>
      </w:pPr>
      <w:r>
        <w:rPr>
          <w:color w:val="000000"/>
          <w:sz w:val="22"/>
          <w:szCs w:val="22"/>
          <w:u w:val="single"/>
        </w:rPr>
        <w:lastRenderedPageBreak/>
        <w:t>Prílohy:</w:t>
      </w:r>
    </w:p>
    <w:p w14:paraId="0B965B47" w14:textId="77777777" w:rsidR="00E01AEB" w:rsidRDefault="00E01AEB">
      <w:pPr>
        <w:ind w:left="1440" w:hanging="1080"/>
        <w:jc w:val="both"/>
        <w:rPr>
          <w:color w:val="000000"/>
        </w:rPr>
      </w:pPr>
    </w:p>
    <w:p w14:paraId="22385EEE" w14:textId="77777777" w:rsidR="00E01AEB" w:rsidRDefault="00000000">
      <w:pPr>
        <w:ind w:left="720" w:firstLine="273"/>
        <w:jc w:val="both"/>
        <w:rPr>
          <w:color w:val="000000"/>
        </w:rPr>
      </w:pPr>
      <w:r>
        <w:rPr>
          <w:color w:val="000000"/>
          <w:sz w:val="22"/>
          <w:szCs w:val="22"/>
        </w:rPr>
        <w:t>1 - Špecifikácia Služieb</w:t>
      </w:r>
    </w:p>
    <w:p w14:paraId="679E8369" w14:textId="77777777" w:rsidR="00E01AEB" w:rsidRDefault="00000000">
      <w:pPr>
        <w:ind w:left="720" w:firstLine="273"/>
        <w:jc w:val="both"/>
        <w:rPr>
          <w:color w:val="000000"/>
        </w:rPr>
      </w:pPr>
      <w:r>
        <w:rPr>
          <w:color w:val="000000"/>
          <w:sz w:val="22"/>
          <w:szCs w:val="22"/>
        </w:rPr>
        <w:t>2 - Prevádzky Odberateľa</w:t>
      </w:r>
    </w:p>
    <w:p w14:paraId="472440C4" w14:textId="77777777" w:rsidR="00E01AEB" w:rsidRDefault="00000000">
      <w:pPr>
        <w:ind w:left="720" w:firstLine="273"/>
        <w:jc w:val="both"/>
        <w:rPr>
          <w:color w:val="000000"/>
          <w:sz w:val="22"/>
          <w:szCs w:val="22"/>
        </w:rPr>
      </w:pPr>
      <w:r>
        <w:rPr>
          <w:color w:val="000000"/>
          <w:sz w:val="22"/>
          <w:szCs w:val="22"/>
        </w:rPr>
        <w:t>3 - Garancia kvality poskytovaných Služieb</w:t>
      </w:r>
    </w:p>
    <w:p w14:paraId="54D56F13" w14:textId="77777777" w:rsidR="00E01AEB" w:rsidRDefault="00E01AEB">
      <w:pPr>
        <w:ind w:left="720" w:firstLine="273"/>
        <w:jc w:val="both"/>
        <w:rPr>
          <w:color w:val="000000"/>
          <w:sz w:val="22"/>
          <w:szCs w:val="22"/>
        </w:rPr>
      </w:pPr>
    </w:p>
    <w:p w14:paraId="1B131DDF" w14:textId="77777777" w:rsidR="00E01AEB" w:rsidRDefault="00E01AEB">
      <w:pPr>
        <w:spacing w:after="240"/>
        <w:jc w:val="both"/>
        <w:rPr>
          <w:color w:val="000000"/>
        </w:rPr>
      </w:pPr>
    </w:p>
    <w:tbl>
      <w:tblPr>
        <w:tblStyle w:val="a3"/>
        <w:tblW w:w="92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6"/>
        <w:gridCol w:w="4606"/>
      </w:tblGrid>
      <w:tr w:rsidR="00E01AEB" w14:paraId="039FA99B" w14:textId="77777777">
        <w:trPr>
          <w:cantSplit/>
        </w:trPr>
        <w:tc>
          <w:tcPr>
            <w:tcW w:w="4606" w:type="dxa"/>
          </w:tcPr>
          <w:p w14:paraId="476DB20D" w14:textId="77777777" w:rsidR="00E01AEB" w:rsidRDefault="00000000">
            <w:pPr>
              <w:widowControl w:val="0"/>
              <w:spacing w:line="276" w:lineRule="auto"/>
              <w:rPr>
                <w:color w:val="000000"/>
              </w:rPr>
            </w:pPr>
            <w:r>
              <w:rPr>
                <w:color w:val="000000"/>
                <w:sz w:val="22"/>
                <w:szCs w:val="22"/>
              </w:rPr>
              <w:t xml:space="preserve">    V Bratislave dňa </w:t>
            </w:r>
            <w:r>
              <w:rPr>
                <w:sz w:val="22"/>
                <w:szCs w:val="22"/>
              </w:rPr>
              <w:t>1.6.2023</w:t>
            </w:r>
          </w:p>
        </w:tc>
        <w:tc>
          <w:tcPr>
            <w:tcW w:w="4606" w:type="dxa"/>
          </w:tcPr>
          <w:p w14:paraId="565485D9" w14:textId="77777777" w:rsidR="00E01AEB" w:rsidRDefault="00000000">
            <w:pPr>
              <w:spacing w:line="276" w:lineRule="auto"/>
              <w:jc w:val="both"/>
              <w:rPr>
                <w:color w:val="000000"/>
              </w:rPr>
            </w:pPr>
            <w:r>
              <w:rPr>
                <w:color w:val="000000"/>
                <w:sz w:val="22"/>
                <w:szCs w:val="22"/>
              </w:rPr>
              <w:t xml:space="preserve">       </w:t>
            </w:r>
          </w:p>
        </w:tc>
      </w:tr>
      <w:tr w:rsidR="00E01AEB" w14:paraId="1BF2AF16" w14:textId="77777777">
        <w:trPr>
          <w:cantSplit/>
        </w:trPr>
        <w:tc>
          <w:tcPr>
            <w:tcW w:w="4606" w:type="dxa"/>
          </w:tcPr>
          <w:p w14:paraId="1F3A55A2" w14:textId="77777777" w:rsidR="00E01AEB" w:rsidRDefault="00E01AEB">
            <w:pPr>
              <w:widowControl w:val="0"/>
              <w:spacing w:line="276" w:lineRule="auto"/>
              <w:rPr>
                <w:color w:val="000000"/>
              </w:rPr>
            </w:pPr>
          </w:p>
          <w:p w14:paraId="1BF3F5C8" w14:textId="77777777" w:rsidR="00E01AEB" w:rsidRDefault="00E01AEB">
            <w:pPr>
              <w:widowControl w:val="0"/>
              <w:spacing w:line="276" w:lineRule="auto"/>
              <w:rPr>
                <w:color w:val="000000"/>
              </w:rPr>
            </w:pPr>
          </w:p>
          <w:p w14:paraId="7928A988" w14:textId="77777777" w:rsidR="00E01AEB" w:rsidRDefault="00E01AEB">
            <w:pPr>
              <w:widowControl w:val="0"/>
              <w:spacing w:line="276" w:lineRule="auto"/>
              <w:rPr>
                <w:color w:val="000000"/>
              </w:rPr>
            </w:pPr>
          </w:p>
          <w:p w14:paraId="27FCC93C" w14:textId="77777777" w:rsidR="00E01AEB" w:rsidRDefault="00000000">
            <w:pPr>
              <w:widowControl w:val="0"/>
              <w:spacing w:line="276" w:lineRule="auto"/>
              <w:jc w:val="center"/>
              <w:rPr>
                <w:color w:val="000000"/>
              </w:rPr>
            </w:pPr>
            <w:r>
              <w:rPr>
                <w:b/>
                <w:color w:val="000000"/>
                <w:sz w:val="22"/>
                <w:szCs w:val="22"/>
              </w:rPr>
              <w:t>Dodávateľ</w:t>
            </w:r>
          </w:p>
          <w:p w14:paraId="27C0BBF8" w14:textId="77777777" w:rsidR="00E01AEB" w:rsidRDefault="00E01AEB">
            <w:pPr>
              <w:widowControl w:val="0"/>
              <w:spacing w:line="276" w:lineRule="auto"/>
              <w:rPr>
                <w:color w:val="000000"/>
              </w:rPr>
            </w:pPr>
          </w:p>
          <w:p w14:paraId="27F7E346" w14:textId="77777777" w:rsidR="00E01AEB" w:rsidRDefault="00E01AEB">
            <w:pPr>
              <w:widowControl w:val="0"/>
              <w:spacing w:line="276" w:lineRule="auto"/>
              <w:rPr>
                <w:color w:val="000000"/>
              </w:rPr>
            </w:pPr>
          </w:p>
          <w:p w14:paraId="6BD6C786" w14:textId="77777777" w:rsidR="00E01AEB" w:rsidRDefault="00E01AEB">
            <w:pPr>
              <w:widowControl w:val="0"/>
              <w:spacing w:line="276" w:lineRule="auto"/>
              <w:rPr>
                <w:color w:val="000000"/>
              </w:rPr>
            </w:pPr>
          </w:p>
        </w:tc>
        <w:tc>
          <w:tcPr>
            <w:tcW w:w="4606" w:type="dxa"/>
          </w:tcPr>
          <w:p w14:paraId="29B14A61" w14:textId="77777777" w:rsidR="00E01AEB" w:rsidRDefault="00E01AEB">
            <w:pPr>
              <w:widowControl w:val="0"/>
              <w:spacing w:line="276" w:lineRule="auto"/>
              <w:jc w:val="center"/>
              <w:rPr>
                <w:color w:val="000000"/>
              </w:rPr>
            </w:pPr>
          </w:p>
          <w:p w14:paraId="117F37E5" w14:textId="77777777" w:rsidR="00E01AEB" w:rsidRDefault="00E01AEB">
            <w:pPr>
              <w:spacing w:line="276" w:lineRule="auto"/>
              <w:jc w:val="center"/>
              <w:rPr>
                <w:color w:val="000000"/>
              </w:rPr>
            </w:pPr>
          </w:p>
          <w:p w14:paraId="588FF8B3" w14:textId="77777777" w:rsidR="00E01AEB" w:rsidRDefault="00E01AEB">
            <w:pPr>
              <w:spacing w:line="276" w:lineRule="auto"/>
              <w:jc w:val="center"/>
              <w:rPr>
                <w:color w:val="000000"/>
              </w:rPr>
            </w:pPr>
          </w:p>
          <w:p w14:paraId="2644C0D2" w14:textId="77777777" w:rsidR="00E01AEB" w:rsidRDefault="00000000">
            <w:pPr>
              <w:spacing w:line="276" w:lineRule="auto"/>
              <w:jc w:val="center"/>
              <w:rPr>
                <w:color w:val="000000"/>
              </w:rPr>
            </w:pPr>
            <w:r>
              <w:rPr>
                <w:b/>
                <w:color w:val="000000"/>
                <w:sz w:val="22"/>
                <w:szCs w:val="22"/>
              </w:rPr>
              <w:t>Odberateľ</w:t>
            </w:r>
          </w:p>
          <w:p w14:paraId="36A6114E" w14:textId="77777777" w:rsidR="00E01AEB" w:rsidRDefault="00E01AEB">
            <w:pPr>
              <w:widowControl w:val="0"/>
              <w:spacing w:line="276" w:lineRule="auto"/>
              <w:jc w:val="center"/>
              <w:rPr>
                <w:color w:val="000000"/>
              </w:rPr>
            </w:pPr>
          </w:p>
        </w:tc>
      </w:tr>
      <w:tr w:rsidR="00E01AEB" w14:paraId="32EB2195" w14:textId="77777777">
        <w:trPr>
          <w:cantSplit/>
          <w:trHeight w:val="300"/>
        </w:trPr>
        <w:tc>
          <w:tcPr>
            <w:tcW w:w="4606" w:type="dxa"/>
          </w:tcPr>
          <w:p w14:paraId="483398FD" w14:textId="77777777" w:rsidR="00E01AEB" w:rsidRDefault="00000000">
            <w:pPr>
              <w:tabs>
                <w:tab w:val="left" w:pos="142"/>
              </w:tabs>
              <w:spacing w:line="276" w:lineRule="auto"/>
              <w:jc w:val="center"/>
              <w:rPr>
                <w:color w:val="000000"/>
              </w:rPr>
            </w:pPr>
            <w:r>
              <w:rPr>
                <w:color w:val="000000"/>
                <w:sz w:val="22"/>
                <w:szCs w:val="22"/>
              </w:rPr>
              <w:t>___________________________</w:t>
            </w:r>
          </w:p>
        </w:tc>
        <w:tc>
          <w:tcPr>
            <w:tcW w:w="4606" w:type="dxa"/>
          </w:tcPr>
          <w:p w14:paraId="7E80EC03" w14:textId="77777777" w:rsidR="00E01AEB" w:rsidRDefault="00000000">
            <w:pPr>
              <w:tabs>
                <w:tab w:val="left" w:pos="142"/>
              </w:tabs>
              <w:spacing w:line="276" w:lineRule="auto"/>
              <w:jc w:val="center"/>
              <w:rPr>
                <w:color w:val="000000"/>
              </w:rPr>
            </w:pPr>
            <w:r>
              <w:rPr>
                <w:color w:val="000000"/>
                <w:sz w:val="22"/>
                <w:szCs w:val="22"/>
              </w:rPr>
              <w:t>___________________________</w:t>
            </w:r>
          </w:p>
        </w:tc>
      </w:tr>
      <w:tr w:rsidR="00E01AEB" w14:paraId="13BA85A8" w14:textId="77777777">
        <w:trPr>
          <w:cantSplit/>
          <w:trHeight w:val="120"/>
        </w:trPr>
        <w:tc>
          <w:tcPr>
            <w:tcW w:w="4606" w:type="dxa"/>
          </w:tcPr>
          <w:p w14:paraId="01741997" w14:textId="77777777" w:rsidR="00E01AEB" w:rsidRDefault="00000000">
            <w:pPr>
              <w:spacing w:line="276" w:lineRule="auto"/>
              <w:jc w:val="center"/>
              <w:rPr>
                <w:color w:val="000000"/>
              </w:rPr>
            </w:pPr>
            <w:proofErr w:type="spellStart"/>
            <w:r>
              <w:rPr>
                <w:b/>
                <w:color w:val="000000"/>
                <w:sz w:val="22"/>
                <w:szCs w:val="22"/>
              </w:rPr>
              <w:t>Pygmalios</w:t>
            </w:r>
            <w:proofErr w:type="spellEnd"/>
            <w:r>
              <w:rPr>
                <w:b/>
                <w:color w:val="000000"/>
                <w:sz w:val="22"/>
                <w:szCs w:val="22"/>
              </w:rPr>
              <w:t>, s. r. o.</w:t>
            </w:r>
          </w:p>
          <w:p w14:paraId="5E065BC5" w14:textId="77777777" w:rsidR="00E01AEB" w:rsidRDefault="00000000">
            <w:pPr>
              <w:spacing w:line="276" w:lineRule="auto"/>
              <w:jc w:val="center"/>
              <w:rPr>
                <w:color w:val="000000"/>
              </w:rPr>
            </w:pPr>
            <w:r>
              <w:rPr>
                <w:sz w:val="22"/>
                <w:szCs w:val="22"/>
              </w:rPr>
              <w:t xml:space="preserve">Miroslav </w:t>
            </w:r>
            <w:proofErr w:type="spellStart"/>
            <w:r>
              <w:rPr>
                <w:sz w:val="22"/>
                <w:szCs w:val="22"/>
              </w:rPr>
              <w:t>Duda</w:t>
            </w:r>
            <w:proofErr w:type="spellEnd"/>
            <w:r>
              <w:rPr>
                <w:color w:val="000000"/>
                <w:sz w:val="22"/>
                <w:szCs w:val="22"/>
              </w:rPr>
              <w:t>,</w:t>
            </w:r>
          </w:p>
          <w:p w14:paraId="34FB6AF6" w14:textId="77777777" w:rsidR="00E01AEB" w:rsidRDefault="00000000">
            <w:pPr>
              <w:spacing w:line="276" w:lineRule="auto"/>
              <w:jc w:val="center"/>
              <w:rPr>
                <w:color w:val="000000"/>
              </w:rPr>
            </w:pPr>
            <w:r>
              <w:rPr>
                <w:color w:val="000000"/>
                <w:sz w:val="22"/>
                <w:szCs w:val="22"/>
              </w:rPr>
              <w:t>Konateľ</w:t>
            </w:r>
          </w:p>
          <w:p w14:paraId="2C432EDE" w14:textId="77777777" w:rsidR="00E01AEB" w:rsidRDefault="00E01AEB">
            <w:pPr>
              <w:spacing w:line="276" w:lineRule="auto"/>
              <w:jc w:val="both"/>
              <w:rPr>
                <w:color w:val="000000"/>
              </w:rPr>
            </w:pPr>
          </w:p>
        </w:tc>
        <w:tc>
          <w:tcPr>
            <w:tcW w:w="4606" w:type="dxa"/>
          </w:tcPr>
          <w:p w14:paraId="2869C9C6" w14:textId="77777777" w:rsidR="00E01AEB" w:rsidRDefault="00000000">
            <w:pPr>
              <w:keepNext/>
              <w:keepLines/>
              <w:widowControl w:val="0"/>
              <w:tabs>
                <w:tab w:val="left" w:pos="2265"/>
              </w:tabs>
              <w:rPr>
                <w:b/>
                <w:color w:val="161414"/>
                <w:sz w:val="22"/>
                <w:szCs w:val="22"/>
              </w:rPr>
            </w:pPr>
            <w:proofErr w:type="spellStart"/>
            <w:r>
              <w:rPr>
                <w:b/>
                <w:color w:val="161414"/>
                <w:sz w:val="22"/>
                <w:szCs w:val="22"/>
              </w:rPr>
              <w:t>Muzeum</w:t>
            </w:r>
            <w:proofErr w:type="spellEnd"/>
            <w:r>
              <w:rPr>
                <w:b/>
                <w:color w:val="161414"/>
                <w:sz w:val="22"/>
                <w:szCs w:val="22"/>
              </w:rPr>
              <w:t xml:space="preserve"> </w:t>
            </w:r>
            <w:proofErr w:type="spellStart"/>
            <w:r>
              <w:rPr>
                <w:b/>
                <w:color w:val="161414"/>
                <w:sz w:val="22"/>
                <w:szCs w:val="22"/>
              </w:rPr>
              <w:t>města</w:t>
            </w:r>
            <w:proofErr w:type="spellEnd"/>
            <w:r>
              <w:rPr>
                <w:b/>
                <w:color w:val="161414"/>
                <w:sz w:val="22"/>
                <w:szCs w:val="22"/>
              </w:rPr>
              <w:t xml:space="preserve"> Prahy, </w:t>
            </w:r>
            <w:proofErr w:type="spellStart"/>
            <w:r>
              <w:rPr>
                <w:b/>
                <w:color w:val="161414"/>
                <w:sz w:val="22"/>
                <w:szCs w:val="22"/>
              </w:rPr>
              <w:t>příspěvková</w:t>
            </w:r>
            <w:proofErr w:type="spellEnd"/>
            <w:r>
              <w:rPr>
                <w:b/>
                <w:color w:val="161414"/>
                <w:sz w:val="22"/>
                <w:szCs w:val="22"/>
              </w:rPr>
              <w:t xml:space="preserve"> </w:t>
            </w:r>
            <w:proofErr w:type="spellStart"/>
            <w:r>
              <w:rPr>
                <w:b/>
                <w:color w:val="161414"/>
                <w:sz w:val="22"/>
                <w:szCs w:val="22"/>
              </w:rPr>
              <w:t>organizace</w:t>
            </w:r>
            <w:proofErr w:type="spellEnd"/>
            <w:r>
              <w:rPr>
                <w:b/>
                <w:color w:val="161414"/>
                <w:sz w:val="22"/>
                <w:szCs w:val="22"/>
              </w:rPr>
              <w:t xml:space="preserve"> </w:t>
            </w:r>
            <w:proofErr w:type="spellStart"/>
            <w:r>
              <w:rPr>
                <w:b/>
                <w:color w:val="161414"/>
                <w:sz w:val="22"/>
                <w:szCs w:val="22"/>
              </w:rPr>
              <w:t>hlavního</w:t>
            </w:r>
            <w:proofErr w:type="spellEnd"/>
            <w:r>
              <w:rPr>
                <w:b/>
                <w:color w:val="161414"/>
                <w:sz w:val="22"/>
                <w:szCs w:val="22"/>
              </w:rPr>
              <w:t xml:space="preserve"> </w:t>
            </w:r>
            <w:proofErr w:type="spellStart"/>
            <w:r>
              <w:rPr>
                <w:b/>
                <w:color w:val="161414"/>
                <w:sz w:val="22"/>
                <w:szCs w:val="22"/>
              </w:rPr>
              <w:t>města</w:t>
            </w:r>
            <w:proofErr w:type="spellEnd"/>
            <w:r>
              <w:rPr>
                <w:b/>
                <w:color w:val="161414"/>
                <w:sz w:val="22"/>
                <w:szCs w:val="22"/>
              </w:rPr>
              <w:t xml:space="preserve"> Prahy</w:t>
            </w:r>
          </w:p>
          <w:p w14:paraId="7D6E8392" w14:textId="77777777" w:rsidR="00E01AEB" w:rsidRDefault="00E01AEB">
            <w:pPr>
              <w:keepNext/>
              <w:keepLines/>
              <w:widowControl w:val="0"/>
              <w:tabs>
                <w:tab w:val="left" w:pos="2265"/>
              </w:tabs>
              <w:rPr>
                <w:b/>
                <w:color w:val="161414"/>
                <w:sz w:val="22"/>
                <w:szCs w:val="22"/>
              </w:rPr>
            </w:pPr>
          </w:p>
        </w:tc>
      </w:tr>
    </w:tbl>
    <w:p w14:paraId="75A63D31" w14:textId="77777777" w:rsidR="00E01AEB" w:rsidRDefault="00000000">
      <w:pPr>
        <w:pStyle w:val="Nzev"/>
      </w:pPr>
      <w:r>
        <w:lastRenderedPageBreak/>
        <w:t xml:space="preserve">Príloha 1: Špecifikácia Služieb </w:t>
      </w:r>
    </w:p>
    <w:p w14:paraId="058685BA" w14:textId="77777777" w:rsidR="00E01AEB" w:rsidRDefault="00000000">
      <w:pPr>
        <w:spacing w:before="120" w:after="120"/>
        <w:jc w:val="both"/>
        <w:rPr>
          <w:sz w:val="22"/>
          <w:szCs w:val="22"/>
        </w:rPr>
      </w:pPr>
      <w:proofErr w:type="spellStart"/>
      <w:r>
        <w:rPr>
          <w:sz w:val="22"/>
          <w:szCs w:val="22"/>
        </w:rPr>
        <w:t>Pygmalios</w:t>
      </w:r>
      <w:proofErr w:type="spellEnd"/>
      <w:r>
        <w:rPr>
          <w:sz w:val="22"/>
          <w:szCs w:val="22"/>
        </w:rPr>
        <w:t xml:space="preserve"> k dátumu podpisu Zmluvy poskytuje tieto Služby:</w:t>
      </w:r>
    </w:p>
    <w:p w14:paraId="14C4ED0A" w14:textId="77777777" w:rsidR="00E01AEB" w:rsidRDefault="00000000">
      <w:pPr>
        <w:pStyle w:val="Nadpis2"/>
        <w:spacing w:before="360" w:after="120" w:line="276" w:lineRule="auto"/>
        <w:jc w:val="both"/>
        <w:rPr>
          <w:b w:val="0"/>
          <w:sz w:val="22"/>
          <w:szCs w:val="22"/>
          <w:u w:val="none"/>
        </w:rPr>
      </w:pPr>
      <w:bookmarkStart w:id="30" w:name="_heading=h.49wcsf63ido2" w:colFirst="0" w:colLast="0"/>
      <w:bookmarkEnd w:id="30"/>
      <w:proofErr w:type="spellStart"/>
      <w:r>
        <w:rPr>
          <w:b w:val="0"/>
          <w:sz w:val="22"/>
          <w:szCs w:val="22"/>
          <w:u w:val="none"/>
        </w:rPr>
        <w:t>Místnost</w:t>
      </w:r>
      <w:proofErr w:type="spellEnd"/>
      <w:r>
        <w:rPr>
          <w:b w:val="0"/>
          <w:sz w:val="22"/>
          <w:szCs w:val="22"/>
          <w:u w:val="none"/>
        </w:rPr>
        <w:t xml:space="preserve"> #1 - Vchod do </w:t>
      </w:r>
      <w:proofErr w:type="spellStart"/>
      <w:r>
        <w:rPr>
          <w:b w:val="0"/>
          <w:sz w:val="22"/>
          <w:szCs w:val="22"/>
          <w:u w:val="none"/>
        </w:rPr>
        <w:t>muzea</w:t>
      </w:r>
      <w:proofErr w:type="spellEnd"/>
      <w:r>
        <w:rPr>
          <w:b w:val="0"/>
          <w:sz w:val="22"/>
          <w:szCs w:val="22"/>
          <w:u w:val="none"/>
        </w:rPr>
        <w:t xml:space="preserve"> (1. </w:t>
      </w:r>
      <w:proofErr w:type="spellStart"/>
      <w:r>
        <w:rPr>
          <w:b w:val="0"/>
          <w:sz w:val="22"/>
          <w:szCs w:val="22"/>
          <w:u w:val="none"/>
        </w:rPr>
        <w:t>patro</w:t>
      </w:r>
      <w:proofErr w:type="spellEnd"/>
      <w:r>
        <w:rPr>
          <w:b w:val="0"/>
          <w:sz w:val="22"/>
          <w:szCs w:val="22"/>
          <w:u w:val="none"/>
        </w:rPr>
        <w:t>)</w:t>
      </w: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7050"/>
      </w:tblGrid>
      <w:tr w:rsidR="00E01AEB" w14:paraId="21D8A82B" w14:textId="77777777">
        <w:tc>
          <w:tcPr>
            <w:tcW w:w="2295" w:type="dxa"/>
            <w:shd w:val="clear" w:color="auto" w:fill="auto"/>
            <w:tcMar>
              <w:top w:w="100" w:type="dxa"/>
              <w:left w:w="100" w:type="dxa"/>
              <w:bottom w:w="100" w:type="dxa"/>
              <w:right w:w="100" w:type="dxa"/>
            </w:tcMar>
          </w:tcPr>
          <w:p w14:paraId="61C66283" w14:textId="77777777" w:rsidR="00E01AEB" w:rsidRDefault="00000000">
            <w:pPr>
              <w:widowControl w:val="0"/>
              <w:jc w:val="both"/>
              <w:rPr>
                <w:sz w:val="22"/>
                <w:szCs w:val="22"/>
              </w:rPr>
            </w:pPr>
            <w:proofErr w:type="spellStart"/>
            <w:r>
              <w:rPr>
                <w:sz w:val="22"/>
                <w:szCs w:val="22"/>
              </w:rPr>
              <w:t>Pozadovane</w:t>
            </w:r>
            <w:proofErr w:type="spellEnd"/>
            <w:r>
              <w:rPr>
                <w:sz w:val="22"/>
                <w:szCs w:val="22"/>
              </w:rPr>
              <w:t xml:space="preserve"> Metriky </w:t>
            </w:r>
          </w:p>
        </w:tc>
        <w:tc>
          <w:tcPr>
            <w:tcW w:w="7050" w:type="dxa"/>
            <w:shd w:val="clear" w:color="auto" w:fill="auto"/>
            <w:tcMar>
              <w:top w:w="100" w:type="dxa"/>
              <w:left w:w="100" w:type="dxa"/>
              <w:bottom w:w="100" w:type="dxa"/>
              <w:right w:w="100" w:type="dxa"/>
            </w:tcMar>
          </w:tcPr>
          <w:p w14:paraId="12BE192E" w14:textId="77777777" w:rsidR="00E01AEB" w:rsidRDefault="00000000">
            <w:pPr>
              <w:widowControl w:val="0"/>
              <w:jc w:val="both"/>
              <w:rPr>
                <w:sz w:val="22"/>
                <w:szCs w:val="22"/>
              </w:rPr>
            </w:pPr>
            <w:r>
              <w:rPr>
                <w:sz w:val="22"/>
                <w:szCs w:val="22"/>
              </w:rPr>
              <w:t>Navrhované riešenie</w:t>
            </w:r>
          </w:p>
        </w:tc>
      </w:tr>
      <w:tr w:rsidR="00E01AEB" w14:paraId="0A34A7AA" w14:textId="77777777">
        <w:trPr>
          <w:trHeight w:val="420"/>
        </w:trPr>
        <w:tc>
          <w:tcPr>
            <w:tcW w:w="2295" w:type="dxa"/>
            <w:shd w:val="clear" w:color="auto" w:fill="auto"/>
            <w:tcMar>
              <w:top w:w="100" w:type="dxa"/>
              <w:left w:w="100" w:type="dxa"/>
              <w:bottom w:w="100" w:type="dxa"/>
              <w:right w:w="100" w:type="dxa"/>
            </w:tcMar>
          </w:tcPr>
          <w:p w14:paraId="0FB844C7" w14:textId="77777777" w:rsidR="00E01AEB" w:rsidRDefault="00000000">
            <w:pPr>
              <w:spacing w:line="276" w:lineRule="auto"/>
              <w:jc w:val="both"/>
              <w:rPr>
                <w:sz w:val="22"/>
                <w:szCs w:val="22"/>
              </w:rPr>
            </w:pPr>
            <w:r>
              <w:rPr>
                <w:sz w:val="22"/>
                <w:szCs w:val="22"/>
              </w:rPr>
              <w:t xml:space="preserve">Analýza </w:t>
            </w:r>
            <w:proofErr w:type="spellStart"/>
            <w:r>
              <w:rPr>
                <w:sz w:val="22"/>
                <w:szCs w:val="22"/>
              </w:rPr>
              <w:t>věku</w:t>
            </w:r>
            <w:proofErr w:type="spellEnd"/>
            <w:r>
              <w:rPr>
                <w:sz w:val="22"/>
                <w:szCs w:val="22"/>
              </w:rPr>
              <w:t xml:space="preserve"> v </w:t>
            </w:r>
            <w:proofErr w:type="spellStart"/>
            <w:r>
              <w:rPr>
                <w:sz w:val="22"/>
                <w:szCs w:val="22"/>
              </w:rPr>
              <w:t>kategoriích</w:t>
            </w:r>
            <w:proofErr w:type="spellEnd"/>
          </w:p>
        </w:tc>
        <w:tc>
          <w:tcPr>
            <w:tcW w:w="7050" w:type="dxa"/>
            <w:vMerge w:val="restart"/>
            <w:shd w:val="clear" w:color="auto" w:fill="auto"/>
            <w:tcMar>
              <w:top w:w="100" w:type="dxa"/>
              <w:left w:w="100" w:type="dxa"/>
              <w:bottom w:w="100" w:type="dxa"/>
              <w:right w:w="100" w:type="dxa"/>
            </w:tcMar>
          </w:tcPr>
          <w:p w14:paraId="2B3340E3" w14:textId="77777777" w:rsidR="00E01AEB" w:rsidRDefault="00000000">
            <w:pPr>
              <w:numPr>
                <w:ilvl w:val="0"/>
                <w:numId w:val="5"/>
              </w:numPr>
              <w:spacing w:line="276" w:lineRule="auto"/>
              <w:jc w:val="both"/>
              <w:rPr>
                <w:sz w:val="22"/>
                <w:szCs w:val="22"/>
              </w:rPr>
            </w:pPr>
            <w:r>
              <w:rPr>
                <w:sz w:val="22"/>
                <w:szCs w:val="22"/>
              </w:rPr>
              <w:t xml:space="preserve">Montáž x1 2D video kamery spolu s </w:t>
            </w:r>
            <w:proofErr w:type="spellStart"/>
            <w:r>
              <w:rPr>
                <w:sz w:val="22"/>
                <w:szCs w:val="22"/>
              </w:rPr>
              <w:t>mikrokontroler</w:t>
            </w:r>
            <w:proofErr w:type="spellEnd"/>
            <w:r>
              <w:rPr>
                <w:sz w:val="22"/>
                <w:szCs w:val="22"/>
              </w:rPr>
              <w:t xml:space="preserve"> NUC pri vchode smerujúce na vchodové dvere </w:t>
            </w:r>
          </w:p>
          <w:p w14:paraId="684D1FF3" w14:textId="77777777" w:rsidR="00E01AEB" w:rsidRDefault="00000000">
            <w:pPr>
              <w:numPr>
                <w:ilvl w:val="0"/>
                <w:numId w:val="5"/>
              </w:numPr>
              <w:spacing w:line="276" w:lineRule="auto"/>
              <w:jc w:val="both"/>
              <w:rPr>
                <w:sz w:val="22"/>
                <w:szCs w:val="22"/>
              </w:rPr>
            </w:pPr>
            <w:r>
              <w:rPr>
                <w:sz w:val="22"/>
                <w:szCs w:val="22"/>
              </w:rPr>
              <w:t xml:space="preserve">Montáž x1 3D stereoskopického senzora na strop múzea v blízkosti vchodových dverí </w:t>
            </w:r>
          </w:p>
          <w:p w14:paraId="71CFA529" w14:textId="77777777" w:rsidR="00E01AEB" w:rsidRDefault="00000000">
            <w:pPr>
              <w:numPr>
                <w:ilvl w:val="0"/>
                <w:numId w:val="5"/>
              </w:numPr>
              <w:shd w:val="clear" w:color="auto" w:fill="FFFFFF"/>
              <w:spacing w:line="342" w:lineRule="auto"/>
              <w:rPr>
                <w:sz w:val="22"/>
                <w:szCs w:val="22"/>
              </w:rPr>
            </w:pPr>
            <w:r>
              <w:rPr>
                <w:sz w:val="22"/>
                <w:szCs w:val="22"/>
              </w:rPr>
              <w:t>vekove skupiny poskytnuté vo forme ad hoc reportov</w:t>
            </w:r>
          </w:p>
          <w:p w14:paraId="460007B6" w14:textId="77777777" w:rsidR="00E01AEB" w:rsidRDefault="00000000">
            <w:pPr>
              <w:numPr>
                <w:ilvl w:val="0"/>
                <w:numId w:val="5"/>
              </w:numPr>
              <w:spacing w:line="276" w:lineRule="auto"/>
              <w:jc w:val="both"/>
              <w:rPr>
                <w:sz w:val="22"/>
                <w:szCs w:val="22"/>
              </w:rPr>
            </w:pPr>
            <w:r>
              <w:rPr>
                <w:color w:val="1F1F1F"/>
                <w:sz w:val="22"/>
                <w:szCs w:val="22"/>
                <w:highlight w:val="white"/>
              </w:rPr>
              <w:t xml:space="preserve">Konektivita a </w:t>
            </w:r>
            <w:proofErr w:type="spellStart"/>
            <w:r>
              <w:rPr>
                <w:color w:val="1F1F1F"/>
                <w:sz w:val="22"/>
                <w:szCs w:val="22"/>
                <w:highlight w:val="white"/>
              </w:rPr>
              <w:t>potrebna</w:t>
            </w:r>
            <w:proofErr w:type="spellEnd"/>
            <w:r>
              <w:rPr>
                <w:color w:val="1F1F1F"/>
                <w:sz w:val="22"/>
                <w:szCs w:val="22"/>
                <w:highlight w:val="white"/>
              </w:rPr>
              <w:t xml:space="preserve"> </w:t>
            </w:r>
            <w:proofErr w:type="spellStart"/>
            <w:r>
              <w:rPr>
                <w:color w:val="1F1F1F"/>
                <w:sz w:val="22"/>
                <w:szCs w:val="22"/>
                <w:highlight w:val="white"/>
              </w:rPr>
              <w:t>infrastruktura</w:t>
            </w:r>
            <w:proofErr w:type="spellEnd"/>
          </w:p>
        </w:tc>
      </w:tr>
      <w:tr w:rsidR="00E01AEB" w14:paraId="01953178" w14:textId="77777777">
        <w:trPr>
          <w:trHeight w:val="420"/>
        </w:trPr>
        <w:tc>
          <w:tcPr>
            <w:tcW w:w="2295" w:type="dxa"/>
            <w:shd w:val="clear" w:color="auto" w:fill="auto"/>
            <w:tcMar>
              <w:top w:w="100" w:type="dxa"/>
              <w:left w:w="100" w:type="dxa"/>
              <w:bottom w:w="100" w:type="dxa"/>
              <w:right w:w="100" w:type="dxa"/>
            </w:tcMar>
          </w:tcPr>
          <w:p w14:paraId="2110D05E" w14:textId="77777777" w:rsidR="00E01AEB" w:rsidRDefault="00000000">
            <w:pPr>
              <w:spacing w:line="276" w:lineRule="auto"/>
              <w:jc w:val="both"/>
              <w:rPr>
                <w:sz w:val="22"/>
                <w:szCs w:val="22"/>
              </w:rPr>
            </w:pPr>
            <w:r>
              <w:rPr>
                <w:sz w:val="22"/>
                <w:szCs w:val="22"/>
              </w:rPr>
              <w:t xml:space="preserve">Základní demografie </w:t>
            </w:r>
            <w:proofErr w:type="spellStart"/>
            <w:r>
              <w:rPr>
                <w:sz w:val="22"/>
                <w:szCs w:val="22"/>
              </w:rPr>
              <w:t>návštěvníků</w:t>
            </w:r>
            <w:proofErr w:type="spellEnd"/>
          </w:p>
        </w:tc>
        <w:tc>
          <w:tcPr>
            <w:tcW w:w="7050" w:type="dxa"/>
            <w:vMerge/>
            <w:shd w:val="clear" w:color="auto" w:fill="auto"/>
            <w:tcMar>
              <w:top w:w="100" w:type="dxa"/>
              <w:left w:w="100" w:type="dxa"/>
              <w:bottom w:w="100" w:type="dxa"/>
              <w:right w:w="100" w:type="dxa"/>
            </w:tcMar>
          </w:tcPr>
          <w:p w14:paraId="1D16750D" w14:textId="77777777" w:rsidR="00E01AEB" w:rsidRDefault="00E01AEB">
            <w:pPr>
              <w:widowControl w:val="0"/>
              <w:jc w:val="both"/>
              <w:rPr>
                <w:sz w:val="22"/>
                <w:szCs w:val="22"/>
              </w:rPr>
            </w:pPr>
          </w:p>
        </w:tc>
      </w:tr>
      <w:tr w:rsidR="00E01AEB" w14:paraId="4389E240" w14:textId="77777777">
        <w:trPr>
          <w:trHeight w:val="420"/>
        </w:trPr>
        <w:tc>
          <w:tcPr>
            <w:tcW w:w="2295" w:type="dxa"/>
            <w:shd w:val="clear" w:color="auto" w:fill="auto"/>
            <w:tcMar>
              <w:top w:w="100" w:type="dxa"/>
              <w:left w:w="100" w:type="dxa"/>
              <w:bottom w:w="100" w:type="dxa"/>
              <w:right w:w="100" w:type="dxa"/>
            </w:tcMar>
          </w:tcPr>
          <w:p w14:paraId="53976F7B" w14:textId="77777777" w:rsidR="00E01AEB" w:rsidRDefault="00000000">
            <w:pPr>
              <w:spacing w:line="276" w:lineRule="auto"/>
              <w:jc w:val="both"/>
              <w:rPr>
                <w:sz w:val="22"/>
                <w:szCs w:val="22"/>
              </w:rPr>
            </w:pPr>
            <w:r>
              <w:rPr>
                <w:sz w:val="22"/>
                <w:szCs w:val="22"/>
              </w:rPr>
              <w:t xml:space="preserve">Moduly v </w:t>
            </w:r>
            <w:proofErr w:type="spellStart"/>
            <w:r>
              <w:rPr>
                <w:sz w:val="22"/>
                <w:szCs w:val="22"/>
              </w:rPr>
              <w:t>App</w:t>
            </w:r>
            <w:proofErr w:type="spellEnd"/>
          </w:p>
        </w:tc>
        <w:tc>
          <w:tcPr>
            <w:tcW w:w="7050" w:type="dxa"/>
            <w:shd w:val="clear" w:color="auto" w:fill="auto"/>
            <w:tcMar>
              <w:top w:w="100" w:type="dxa"/>
              <w:left w:w="100" w:type="dxa"/>
              <w:bottom w:w="100" w:type="dxa"/>
              <w:right w:w="100" w:type="dxa"/>
            </w:tcMar>
          </w:tcPr>
          <w:p w14:paraId="739CA5F0" w14:textId="77777777" w:rsidR="00E01AEB" w:rsidRDefault="00000000">
            <w:pPr>
              <w:widowControl w:val="0"/>
              <w:numPr>
                <w:ilvl w:val="0"/>
                <w:numId w:val="20"/>
              </w:numPr>
              <w:jc w:val="both"/>
              <w:rPr>
                <w:sz w:val="22"/>
                <w:szCs w:val="22"/>
              </w:rPr>
            </w:pPr>
            <w:r>
              <w:rPr>
                <w:sz w:val="22"/>
                <w:szCs w:val="22"/>
              </w:rPr>
              <w:t>Demografia</w:t>
            </w:r>
          </w:p>
          <w:p w14:paraId="5B96CED7" w14:textId="77777777" w:rsidR="00E01AEB" w:rsidRDefault="00000000">
            <w:pPr>
              <w:widowControl w:val="0"/>
              <w:numPr>
                <w:ilvl w:val="0"/>
                <w:numId w:val="20"/>
              </w:numPr>
              <w:jc w:val="both"/>
              <w:rPr>
                <w:sz w:val="22"/>
                <w:szCs w:val="22"/>
              </w:rPr>
            </w:pPr>
            <w:r>
              <w:rPr>
                <w:sz w:val="22"/>
                <w:szCs w:val="22"/>
              </w:rPr>
              <w:t>Návštevnosť</w:t>
            </w:r>
          </w:p>
        </w:tc>
      </w:tr>
    </w:tbl>
    <w:p w14:paraId="1BB98A6B" w14:textId="77777777" w:rsidR="00E01AEB" w:rsidRDefault="00000000">
      <w:pPr>
        <w:pStyle w:val="Nadpis2"/>
        <w:spacing w:before="360" w:after="120" w:line="276" w:lineRule="auto"/>
        <w:jc w:val="both"/>
        <w:rPr>
          <w:b w:val="0"/>
          <w:sz w:val="22"/>
          <w:szCs w:val="22"/>
          <w:u w:val="none"/>
        </w:rPr>
      </w:pPr>
      <w:bookmarkStart w:id="31" w:name="_heading=h.ez2dn6k8tdyh" w:colFirst="0" w:colLast="0"/>
      <w:bookmarkEnd w:id="31"/>
      <w:proofErr w:type="spellStart"/>
      <w:r>
        <w:rPr>
          <w:b w:val="0"/>
          <w:sz w:val="22"/>
          <w:szCs w:val="22"/>
          <w:u w:val="none"/>
        </w:rPr>
        <w:t>Místnost</w:t>
      </w:r>
      <w:proofErr w:type="spellEnd"/>
      <w:r>
        <w:rPr>
          <w:b w:val="0"/>
          <w:sz w:val="22"/>
          <w:szCs w:val="22"/>
          <w:u w:val="none"/>
        </w:rPr>
        <w:t xml:space="preserve"> #8 - </w:t>
      </w:r>
      <w:proofErr w:type="spellStart"/>
      <w:r>
        <w:rPr>
          <w:b w:val="0"/>
          <w:sz w:val="22"/>
          <w:szCs w:val="22"/>
          <w:u w:val="none"/>
        </w:rPr>
        <w:t>Veřejný</w:t>
      </w:r>
      <w:proofErr w:type="spellEnd"/>
      <w:r>
        <w:rPr>
          <w:b w:val="0"/>
          <w:sz w:val="22"/>
          <w:szCs w:val="22"/>
          <w:u w:val="none"/>
        </w:rPr>
        <w:t xml:space="preserve"> </w:t>
      </w:r>
      <w:proofErr w:type="spellStart"/>
      <w:r>
        <w:rPr>
          <w:b w:val="0"/>
          <w:sz w:val="22"/>
          <w:szCs w:val="22"/>
          <w:u w:val="none"/>
        </w:rPr>
        <w:t>prostor</w:t>
      </w:r>
      <w:proofErr w:type="spellEnd"/>
      <w:r>
        <w:rPr>
          <w:b w:val="0"/>
          <w:sz w:val="22"/>
          <w:szCs w:val="22"/>
          <w:u w:val="none"/>
        </w:rPr>
        <w:t xml:space="preserve"> Prahy (2. </w:t>
      </w:r>
      <w:proofErr w:type="spellStart"/>
      <w:r>
        <w:rPr>
          <w:b w:val="0"/>
          <w:sz w:val="22"/>
          <w:szCs w:val="22"/>
          <w:u w:val="none"/>
        </w:rPr>
        <w:t>patro</w:t>
      </w:r>
      <w:proofErr w:type="spellEnd"/>
      <w:r>
        <w:rPr>
          <w:b w:val="0"/>
          <w:sz w:val="22"/>
          <w:szCs w:val="22"/>
          <w:u w:val="none"/>
        </w:rPr>
        <w:t>)</w:t>
      </w:r>
    </w:p>
    <w:tbl>
      <w:tblPr>
        <w:tblStyle w:val="a5"/>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65"/>
      </w:tblGrid>
      <w:tr w:rsidR="00E01AEB" w14:paraId="6FBD1939" w14:textId="77777777">
        <w:tc>
          <w:tcPr>
            <w:tcW w:w="2580" w:type="dxa"/>
            <w:shd w:val="clear" w:color="auto" w:fill="auto"/>
            <w:tcMar>
              <w:top w:w="100" w:type="dxa"/>
              <w:left w:w="100" w:type="dxa"/>
              <w:bottom w:w="100" w:type="dxa"/>
              <w:right w:w="100" w:type="dxa"/>
            </w:tcMar>
          </w:tcPr>
          <w:p w14:paraId="37FFE431" w14:textId="77777777" w:rsidR="00E01AEB" w:rsidRDefault="00000000">
            <w:pPr>
              <w:widowControl w:val="0"/>
              <w:jc w:val="both"/>
              <w:rPr>
                <w:sz w:val="22"/>
                <w:szCs w:val="22"/>
              </w:rPr>
            </w:pPr>
            <w:r>
              <w:rPr>
                <w:sz w:val="22"/>
                <w:szCs w:val="22"/>
              </w:rPr>
              <w:t xml:space="preserve">Požadované metriky </w:t>
            </w:r>
          </w:p>
        </w:tc>
        <w:tc>
          <w:tcPr>
            <w:tcW w:w="6765" w:type="dxa"/>
            <w:shd w:val="clear" w:color="auto" w:fill="auto"/>
            <w:tcMar>
              <w:top w:w="100" w:type="dxa"/>
              <w:left w:w="100" w:type="dxa"/>
              <w:bottom w:w="100" w:type="dxa"/>
              <w:right w:w="100" w:type="dxa"/>
            </w:tcMar>
          </w:tcPr>
          <w:p w14:paraId="6EE203EA" w14:textId="77777777" w:rsidR="00E01AEB" w:rsidRDefault="00000000">
            <w:pPr>
              <w:widowControl w:val="0"/>
              <w:jc w:val="both"/>
              <w:rPr>
                <w:sz w:val="22"/>
                <w:szCs w:val="22"/>
              </w:rPr>
            </w:pPr>
            <w:r>
              <w:rPr>
                <w:sz w:val="22"/>
                <w:szCs w:val="22"/>
              </w:rPr>
              <w:t xml:space="preserve">Navrhované riešenie a technológia </w:t>
            </w:r>
          </w:p>
        </w:tc>
      </w:tr>
      <w:tr w:rsidR="00E01AEB" w14:paraId="55E1DAAE" w14:textId="77777777">
        <w:trPr>
          <w:trHeight w:val="1514"/>
        </w:trPr>
        <w:tc>
          <w:tcPr>
            <w:tcW w:w="2580" w:type="dxa"/>
            <w:shd w:val="clear" w:color="auto" w:fill="auto"/>
            <w:tcMar>
              <w:top w:w="100" w:type="dxa"/>
              <w:left w:w="100" w:type="dxa"/>
              <w:bottom w:w="100" w:type="dxa"/>
              <w:right w:w="100" w:type="dxa"/>
            </w:tcMar>
          </w:tcPr>
          <w:p w14:paraId="447D8B3B" w14:textId="77777777" w:rsidR="00E01AEB" w:rsidRDefault="00000000">
            <w:pPr>
              <w:spacing w:line="276" w:lineRule="auto"/>
              <w:rPr>
                <w:sz w:val="22"/>
                <w:szCs w:val="22"/>
              </w:rPr>
            </w:pPr>
            <w:r>
              <w:rPr>
                <w:sz w:val="22"/>
                <w:szCs w:val="22"/>
                <w:highlight w:val="white"/>
              </w:rPr>
              <w:t>TM” Teplotní mapa (</w:t>
            </w:r>
            <w:proofErr w:type="spellStart"/>
            <w:r>
              <w:rPr>
                <w:sz w:val="22"/>
                <w:szCs w:val="22"/>
                <w:highlight w:val="white"/>
              </w:rPr>
              <w:t>heatmapa</w:t>
            </w:r>
            <w:proofErr w:type="spellEnd"/>
            <w:r>
              <w:rPr>
                <w:sz w:val="22"/>
                <w:szCs w:val="22"/>
                <w:highlight w:val="white"/>
              </w:rPr>
              <w:t xml:space="preserve">) </w:t>
            </w:r>
            <w:proofErr w:type="spellStart"/>
            <w:r>
              <w:rPr>
                <w:sz w:val="22"/>
                <w:szCs w:val="22"/>
                <w:highlight w:val="white"/>
              </w:rPr>
              <w:t>chování</w:t>
            </w:r>
            <w:proofErr w:type="spellEnd"/>
            <w:r>
              <w:rPr>
                <w:sz w:val="22"/>
                <w:szCs w:val="22"/>
                <w:highlight w:val="white"/>
              </w:rPr>
              <w:t xml:space="preserve"> </w:t>
            </w:r>
            <w:proofErr w:type="spellStart"/>
            <w:r>
              <w:rPr>
                <w:sz w:val="22"/>
                <w:szCs w:val="22"/>
                <w:highlight w:val="white"/>
              </w:rPr>
              <w:t>návštěvníků</w:t>
            </w:r>
            <w:proofErr w:type="spellEnd"/>
            <w:r>
              <w:rPr>
                <w:sz w:val="22"/>
                <w:szCs w:val="22"/>
                <w:highlight w:val="white"/>
              </w:rPr>
              <w:t xml:space="preserve"> </w:t>
            </w:r>
            <w:proofErr w:type="spellStart"/>
            <w:r>
              <w:rPr>
                <w:color w:val="1F1F1F"/>
                <w:sz w:val="22"/>
                <w:szCs w:val="22"/>
                <w:highlight w:val="white"/>
              </w:rPr>
              <w:t>Instalace</w:t>
            </w:r>
            <w:proofErr w:type="spellEnd"/>
            <w:r>
              <w:rPr>
                <w:color w:val="1F1F1F"/>
                <w:sz w:val="22"/>
                <w:szCs w:val="22"/>
                <w:highlight w:val="white"/>
              </w:rPr>
              <w:t xml:space="preserve"> </w:t>
            </w:r>
            <w:r>
              <w:rPr>
                <w:sz w:val="22"/>
                <w:szCs w:val="22"/>
                <w:highlight w:val="white"/>
              </w:rPr>
              <w:t xml:space="preserve">v </w:t>
            </w:r>
            <w:proofErr w:type="spellStart"/>
            <w:r>
              <w:rPr>
                <w:sz w:val="22"/>
                <w:szCs w:val="22"/>
                <w:highlight w:val="white"/>
              </w:rPr>
              <w:t>prostoru</w:t>
            </w:r>
            <w:proofErr w:type="spellEnd"/>
            <w:r>
              <w:rPr>
                <w:sz w:val="22"/>
                <w:szCs w:val="22"/>
                <w:highlight w:val="white"/>
              </w:rPr>
              <w:t xml:space="preserve"> - analýza </w:t>
            </w:r>
            <w:proofErr w:type="spellStart"/>
            <w:r>
              <w:rPr>
                <w:sz w:val="22"/>
                <w:szCs w:val="22"/>
                <w:highlight w:val="white"/>
              </w:rPr>
              <w:t>prostorů</w:t>
            </w:r>
            <w:proofErr w:type="spellEnd"/>
            <w:r>
              <w:rPr>
                <w:sz w:val="22"/>
                <w:szCs w:val="22"/>
                <w:highlight w:val="white"/>
              </w:rPr>
              <w:t xml:space="preserve"> </w:t>
            </w:r>
            <w:proofErr w:type="spellStart"/>
            <w:r>
              <w:rPr>
                <w:sz w:val="22"/>
                <w:szCs w:val="22"/>
                <w:highlight w:val="white"/>
              </w:rPr>
              <w:t>mezi</w:t>
            </w:r>
            <w:proofErr w:type="spellEnd"/>
            <w:r>
              <w:rPr>
                <w:sz w:val="22"/>
                <w:szCs w:val="22"/>
                <w:highlight w:val="white"/>
              </w:rPr>
              <w:t xml:space="preserve"> vitrínami</w:t>
            </w:r>
          </w:p>
        </w:tc>
        <w:tc>
          <w:tcPr>
            <w:tcW w:w="6765" w:type="dxa"/>
            <w:vMerge w:val="restart"/>
            <w:shd w:val="clear" w:color="auto" w:fill="auto"/>
            <w:tcMar>
              <w:top w:w="100" w:type="dxa"/>
              <w:left w:w="100" w:type="dxa"/>
              <w:bottom w:w="100" w:type="dxa"/>
              <w:right w:w="100" w:type="dxa"/>
            </w:tcMar>
          </w:tcPr>
          <w:p w14:paraId="1F532316" w14:textId="77777777" w:rsidR="00E01AEB" w:rsidRDefault="00000000">
            <w:pPr>
              <w:numPr>
                <w:ilvl w:val="0"/>
                <w:numId w:val="23"/>
              </w:numPr>
              <w:spacing w:line="276" w:lineRule="auto"/>
              <w:jc w:val="both"/>
              <w:rPr>
                <w:sz w:val="22"/>
                <w:szCs w:val="22"/>
              </w:rPr>
            </w:pPr>
            <w:r>
              <w:rPr>
                <w:sz w:val="22"/>
                <w:szCs w:val="22"/>
              </w:rPr>
              <w:t>montáž x8 3D stereoskopických senzorov na strop miestnosti</w:t>
            </w:r>
          </w:p>
          <w:p w14:paraId="5375D5DD" w14:textId="77777777" w:rsidR="00E01AEB" w:rsidRDefault="00000000">
            <w:pPr>
              <w:numPr>
                <w:ilvl w:val="0"/>
                <w:numId w:val="23"/>
              </w:numPr>
              <w:spacing w:line="276" w:lineRule="auto"/>
              <w:jc w:val="both"/>
              <w:rPr>
                <w:sz w:val="22"/>
                <w:szCs w:val="22"/>
              </w:rPr>
            </w:pPr>
            <w:r>
              <w:rPr>
                <w:color w:val="1F1F1F"/>
                <w:sz w:val="22"/>
                <w:szCs w:val="22"/>
                <w:highlight w:val="white"/>
              </w:rPr>
              <w:t>štandardne poskytované metriky</w:t>
            </w:r>
          </w:p>
          <w:p w14:paraId="6A9A5513" w14:textId="77777777" w:rsidR="00E01AEB" w:rsidRDefault="00000000">
            <w:pPr>
              <w:numPr>
                <w:ilvl w:val="0"/>
                <w:numId w:val="23"/>
              </w:numPr>
              <w:spacing w:line="276" w:lineRule="auto"/>
              <w:jc w:val="both"/>
              <w:rPr>
                <w:color w:val="1F1F1F"/>
                <w:sz w:val="22"/>
                <w:szCs w:val="22"/>
                <w:highlight w:val="white"/>
              </w:rPr>
            </w:pPr>
            <w:r>
              <w:rPr>
                <w:color w:val="1F1F1F"/>
                <w:sz w:val="22"/>
                <w:szCs w:val="22"/>
                <w:highlight w:val="white"/>
              </w:rPr>
              <w:t xml:space="preserve">Konektivita a </w:t>
            </w:r>
            <w:proofErr w:type="spellStart"/>
            <w:r>
              <w:rPr>
                <w:color w:val="1F1F1F"/>
                <w:sz w:val="22"/>
                <w:szCs w:val="22"/>
                <w:highlight w:val="white"/>
              </w:rPr>
              <w:t>potrebna</w:t>
            </w:r>
            <w:proofErr w:type="spellEnd"/>
            <w:r>
              <w:rPr>
                <w:color w:val="1F1F1F"/>
                <w:sz w:val="22"/>
                <w:szCs w:val="22"/>
                <w:highlight w:val="white"/>
              </w:rPr>
              <w:t xml:space="preserve"> </w:t>
            </w:r>
            <w:proofErr w:type="spellStart"/>
            <w:r>
              <w:rPr>
                <w:color w:val="1F1F1F"/>
                <w:sz w:val="22"/>
                <w:szCs w:val="22"/>
                <w:highlight w:val="white"/>
              </w:rPr>
              <w:t>infrastruktura</w:t>
            </w:r>
            <w:proofErr w:type="spellEnd"/>
            <w:r>
              <w:rPr>
                <w:color w:val="1F1F1F"/>
                <w:sz w:val="22"/>
                <w:szCs w:val="22"/>
                <w:highlight w:val="white"/>
              </w:rPr>
              <w:t xml:space="preserve"> </w:t>
            </w:r>
          </w:p>
          <w:p w14:paraId="3DBEB948" w14:textId="77777777" w:rsidR="00E01AEB" w:rsidRDefault="00E01AEB">
            <w:pPr>
              <w:spacing w:line="276" w:lineRule="auto"/>
              <w:ind w:left="720"/>
              <w:jc w:val="both"/>
              <w:rPr>
                <w:color w:val="1F1F1F"/>
                <w:sz w:val="22"/>
                <w:szCs w:val="22"/>
                <w:highlight w:val="white"/>
              </w:rPr>
            </w:pPr>
          </w:p>
          <w:p w14:paraId="58D6D0E7" w14:textId="77777777" w:rsidR="00E01AEB" w:rsidRDefault="00E01AEB">
            <w:pPr>
              <w:spacing w:line="276" w:lineRule="auto"/>
              <w:ind w:left="720"/>
              <w:jc w:val="both"/>
              <w:rPr>
                <w:color w:val="1F1F1F"/>
                <w:sz w:val="22"/>
                <w:szCs w:val="22"/>
                <w:highlight w:val="white"/>
              </w:rPr>
            </w:pPr>
          </w:p>
          <w:p w14:paraId="44190E47" w14:textId="77777777" w:rsidR="00E01AEB" w:rsidRDefault="00E01AEB">
            <w:pPr>
              <w:spacing w:line="276" w:lineRule="auto"/>
              <w:ind w:left="720"/>
              <w:jc w:val="both"/>
              <w:rPr>
                <w:color w:val="1F1F1F"/>
                <w:sz w:val="22"/>
                <w:szCs w:val="22"/>
                <w:highlight w:val="white"/>
              </w:rPr>
            </w:pPr>
          </w:p>
          <w:p w14:paraId="104583E6" w14:textId="77777777" w:rsidR="00E01AEB" w:rsidRDefault="00E01AEB">
            <w:pPr>
              <w:spacing w:line="276" w:lineRule="auto"/>
              <w:ind w:left="720"/>
              <w:jc w:val="both"/>
              <w:rPr>
                <w:sz w:val="22"/>
                <w:szCs w:val="22"/>
              </w:rPr>
            </w:pPr>
          </w:p>
        </w:tc>
      </w:tr>
      <w:tr w:rsidR="00E01AEB" w14:paraId="6CD75877" w14:textId="77777777">
        <w:trPr>
          <w:trHeight w:val="1080"/>
        </w:trPr>
        <w:tc>
          <w:tcPr>
            <w:tcW w:w="2580" w:type="dxa"/>
            <w:shd w:val="clear" w:color="auto" w:fill="auto"/>
            <w:tcMar>
              <w:top w:w="100" w:type="dxa"/>
              <w:left w:w="100" w:type="dxa"/>
              <w:bottom w:w="100" w:type="dxa"/>
              <w:right w:w="100" w:type="dxa"/>
            </w:tcMar>
          </w:tcPr>
          <w:p w14:paraId="548F3407" w14:textId="77777777" w:rsidR="00E01AEB" w:rsidRDefault="00000000">
            <w:pPr>
              <w:spacing w:line="276" w:lineRule="auto"/>
              <w:jc w:val="both"/>
              <w:rPr>
                <w:sz w:val="22"/>
                <w:szCs w:val="22"/>
              </w:rPr>
            </w:pPr>
            <w:r>
              <w:rPr>
                <w:sz w:val="22"/>
                <w:szCs w:val="22"/>
                <w:highlight w:val="white"/>
              </w:rPr>
              <w:t xml:space="preserve">“HP” </w:t>
            </w:r>
            <w:proofErr w:type="spellStart"/>
            <w:r>
              <w:rPr>
                <w:sz w:val="22"/>
                <w:szCs w:val="22"/>
                <w:highlight w:val="white"/>
              </w:rPr>
              <w:t>videoprezentace</w:t>
            </w:r>
            <w:proofErr w:type="spellEnd"/>
            <w:r>
              <w:rPr>
                <w:sz w:val="22"/>
                <w:szCs w:val="22"/>
                <w:highlight w:val="white"/>
              </w:rPr>
              <w:t xml:space="preserve"> stavba Karlova mostu</w:t>
            </w:r>
          </w:p>
        </w:tc>
        <w:tc>
          <w:tcPr>
            <w:tcW w:w="6765" w:type="dxa"/>
            <w:vMerge/>
            <w:shd w:val="clear" w:color="auto" w:fill="auto"/>
            <w:tcMar>
              <w:top w:w="100" w:type="dxa"/>
              <w:left w:w="100" w:type="dxa"/>
              <w:bottom w:w="100" w:type="dxa"/>
              <w:right w:w="100" w:type="dxa"/>
            </w:tcMar>
          </w:tcPr>
          <w:p w14:paraId="14CBE330" w14:textId="77777777" w:rsidR="00E01AEB" w:rsidRDefault="00E01AEB">
            <w:pPr>
              <w:widowControl w:val="0"/>
              <w:jc w:val="both"/>
              <w:rPr>
                <w:sz w:val="22"/>
                <w:szCs w:val="22"/>
              </w:rPr>
            </w:pPr>
          </w:p>
        </w:tc>
      </w:tr>
      <w:tr w:rsidR="00E01AEB" w14:paraId="58586DD8" w14:textId="77777777">
        <w:trPr>
          <w:trHeight w:val="645"/>
        </w:trPr>
        <w:tc>
          <w:tcPr>
            <w:tcW w:w="2580" w:type="dxa"/>
            <w:shd w:val="clear" w:color="auto" w:fill="auto"/>
            <w:tcMar>
              <w:top w:w="100" w:type="dxa"/>
              <w:left w:w="100" w:type="dxa"/>
              <w:bottom w:w="100" w:type="dxa"/>
              <w:right w:w="100" w:type="dxa"/>
            </w:tcMar>
          </w:tcPr>
          <w:p w14:paraId="1C69B7A2" w14:textId="77777777" w:rsidR="00E01AEB" w:rsidRDefault="00000000">
            <w:pPr>
              <w:spacing w:line="276" w:lineRule="auto"/>
              <w:jc w:val="both"/>
              <w:rPr>
                <w:sz w:val="22"/>
                <w:szCs w:val="22"/>
              </w:rPr>
            </w:pPr>
            <w:r>
              <w:rPr>
                <w:sz w:val="22"/>
                <w:szCs w:val="22"/>
                <w:highlight w:val="white"/>
              </w:rPr>
              <w:t>“HP” titulky Artefakty</w:t>
            </w:r>
          </w:p>
        </w:tc>
        <w:tc>
          <w:tcPr>
            <w:tcW w:w="6765" w:type="dxa"/>
            <w:vMerge/>
            <w:shd w:val="clear" w:color="auto" w:fill="auto"/>
            <w:tcMar>
              <w:top w:w="100" w:type="dxa"/>
              <w:left w:w="100" w:type="dxa"/>
              <w:bottom w:w="100" w:type="dxa"/>
              <w:right w:w="100" w:type="dxa"/>
            </w:tcMar>
          </w:tcPr>
          <w:p w14:paraId="1EB672A2" w14:textId="77777777" w:rsidR="00E01AEB" w:rsidRDefault="00E01AEB">
            <w:pPr>
              <w:widowControl w:val="0"/>
              <w:jc w:val="both"/>
              <w:rPr>
                <w:sz w:val="22"/>
                <w:szCs w:val="22"/>
              </w:rPr>
            </w:pPr>
          </w:p>
        </w:tc>
      </w:tr>
      <w:tr w:rsidR="00E01AEB" w14:paraId="62609AFE" w14:textId="77777777">
        <w:trPr>
          <w:trHeight w:val="1095"/>
        </w:trPr>
        <w:tc>
          <w:tcPr>
            <w:tcW w:w="2580" w:type="dxa"/>
            <w:shd w:val="clear" w:color="auto" w:fill="auto"/>
            <w:tcMar>
              <w:top w:w="100" w:type="dxa"/>
              <w:left w:w="100" w:type="dxa"/>
              <w:bottom w:w="100" w:type="dxa"/>
              <w:right w:w="100" w:type="dxa"/>
            </w:tcMar>
          </w:tcPr>
          <w:p w14:paraId="537ACBC3" w14:textId="77777777" w:rsidR="00E01AEB" w:rsidRDefault="00000000">
            <w:pPr>
              <w:spacing w:line="276" w:lineRule="auto"/>
              <w:jc w:val="both"/>
              <w:rPr>
                <w:sz w:val="22"/>
                <w:szCs w:val="22"/>
              </w:rPr>
            </w:pPr>
            <w:r>
              <w:rPr>
                <w:sz w:val="22"/>
                <w:szCs w:val="22"/>
                <w:highlight w:val="white"/>
              </w:rPr>
              <w:t xml:space="preserve">“AP” video </w:t>
            </w:r>
            <w:proofErr w:type="spellStart"/>
            <w:r>
              <w:rPr>
                <w:sz w:val="22"/>
                <w:szCs w:val="22"/>
                <w:highlight w:val="white"/>
              </w:rPr>
              <w:t>prezentace</w:t>
            </w:r>
            <w:proofErr w:type="spellEnd"/>
            <w:r>
              <w:rPr>
                <w:sz w:val="22"/>
                <w:szCs w:val="22"/>
                <w:highlight w:val="white"/>
              </w:rPr>
              <w:t xml:space="preserve"> v </w:t>
            </w:r>
            <w:proofErr w:type="spellStart"/>
            <w:r>
              <w:rPr>
                <w:sz w:val="22"/>
                <w:szCs w:val="22"/>
                <w:highlight w:val="white"/>
              </w:rPr>
              <w:t>přední</w:t>
            </w:r>
            <w:proofErr w:type="spellEnd"/>
            <w:r>
              <w:rPr>
                <w:sz w:val="22"/>
                <w:szCs w:val="22"/>
                <w:highlight w:val="white"/>
              </w:rPr>
              <w:t xml:space="preserve"> </w:t>
            </w:r>
            <w:proofErr w:type="spellStart"/>
            <w:r>
              <w:rPr>
                <w:sz w:val="22"/>
                <w:szCs w:val="22"/>
                <w:highlight w:val="white"/>
              </w:rPr>
              <w:t>části</w:t>
            </w:r>
            <w:proofErr w:type="spellEnd"/>
            <w:r>
              <w:rPr>
                <w:sz w:val="22"/>
                <w:szCs w:val="22"/>
                <w:highlight w:val="white"/>
              </w:rPr>
              <w:t xml:space="preserve"> </w:t>
            </w:r>
            <w:proofErr w:type="spellStart"/>
            <w:r>
              <w:rPr>
                <w:sz w:val="22"/>
                <w:szCs w:val="22"/>
                <w:highlight w:val="white"/>
              </w:rPr>
              <w:t>místnosti</w:t>
            </w:r>
            <w:proofErr w:type="spellEnd"/>
          </w:p>
        </w:tc>
        <w:tc>
          <w:tcPr>
            <w:tcW w:w="6765" w:type="dxa"/>
            <w:vMerge/>
            <w:shd w:val="clear" w:color="auto" w:fill="auto"/>
            <w:tcMar>
              <w:top w:w="100" w:type="dxa"/>
              <w:left w:w="100" w:type="dxa"/>
              <w:bottom w:w="100" w:type="dxa"/>
              <w:right w:w="100" w:type="dxa"/>
            </w:tcMar>
          </w:tcPr>
          <w:p w14:paraId="28E7DEF1" w14:textId="77777777" w:rsidR="00E01AEB" w:rsidRDefault="00E01AEB">
            <w:pPr>
              <w:widowControl w:val="0"/>
              <w:jc w:val="both"/>
              <w:rPr>
                <w:sz w:val="22"/>
                <w:szCs w:val="22"/>
              </w:rPr>
            </w:pPr>
          </w:p>
        </w:tc>
      </w:tr>
      <w:tr w:rsidR="00E01AEB" w14:paraId="3592C90B" w14:textId="77777777">
        <w:trPr>
          <w:trHeight w:val="1095"/>
        </w:trPr>
        <w:tc>
          <w:tcPr>
            <w:tcW w:w="2580" w:type="dxa"/>
            <w:shd w:val="clear" w:color="auto" w:fill="auto"/>
            <w:tcMar>
              <w:top w:w="100" w:type="dxa"/>
              <w:left w:w="100" w:type="dxa"/>
              <w:bottom w:w="100" w:type="dxa"/>
              <w:right w:w="100" w:type="dxa"/>
            </w:tcMar>
          </w:tcPr>
          <w:p w14:paraId="2F26DB24" w14:textId="77777777" w:rsidR="00E01AEB" w:rsidRDefault="00000000">
            <w:pPr>
              <w:spacing w:line="276" w:lineRule="auto"/>
              <w:jc w:val="both"/>
              <w:rPr>
                <w:sz w:val="22"/>
                <w:szCs w:val="22"/>
                <w:highlight w:val="white"/>
              </w:rPr>
            </w:pPr>
            <w:r>
              <w:rPr>
                <w:sz w:val="22"/>
                <w:szCs w:val="22"/>
              </w:rPr>
              <w:t xml:space="preserve">Moduly v </w:t>
            </w:r>
            <w:proofErr w:type="spellStart"/>
            <w:r>
              <w:rPr>
                <w:sz w:val="22"/>
                <w:szCs w:val="22"/>
              </w:rPr>
              <w:t>App</w:t>
            </w:r>
            <w:proofErr w:type="spellEnd"/>
          </w:p>
        </w:tc>
        <w:tc>
          <w:tcPr>
            <w:tcW w:w="6765" w:type="dxa"/>
            <w:shd w:val="clear" w:color="auto" w:fill="auto"/>
            <w:tcMar>
              <w:top w:w="100" w:type="dxa"/>
              <w:left w:w="100" w:type="dxa"/>
              <w:bottom w:w="100" w:type="dxa"/>
              <w:right w:w="100" w:type="dxa"/>
            </w:tcMar>
          </w:tcPr>
          <w:p w14:paraId="00B1B7E4" w14:textId="77777777" w:rsidR="00E01AEB" w:rsidRDefault="00000000">
            <w:pPr>
              <w:numPr>
                <w:ilvl w:val="0"/>
                <w:numId w:val="25"/>
              </w:numPr>
              <w:spacing w:line="276" w:lineRule="auto"/>
              <w:jc w:val="both"/>
              <w:rPr>
                <w:sz w:val="22"/>
                <w:szCs w:val="22"/>
              </w:rPr>
            </w:pPr>
            <w:proofErr w:type="spellStart"/>
            <w:r>
              <w:rPr>
                <w:sz w:val="22"/>
                <w:szCs w:val="22"/>
              </w:rPr>
              <w:t>Floor</w:t>
            </w:r>
            <w:proofErr w:type="spellEnd"/>
            <w:r>
              <w:rPr>
                <w:sz w:val="22"/>
                <w:szCs w:val="22"/>
              </w:rPr>
              <w:t xml:space="preserve"> </w:t>
            </w:r>
            <w:proofErr w:type="spellStart"/>
            <w:r>
              <w:rPr>
                <w:sz w:val="22"/>
                <w:szCs w:val="22"/>
              </w:rPr>
              <w:t>Utilization</w:t>
            </w:r>
            <w:proofErr w:type="spellEnd"/>
            <w:r>
              <w:rPr>
                <w:sz w:val="22"/>
                <w:szCs w:val="22"/>
              </w:rPr>
              <w:t xml:space="preserve"> – </w:t>
            </w:r>
            <w:proofErr w:type="spellStart"/>
            <w:r>
              <w:rPr>
                <w:sz w:val="22"/>
                <w:szCs w:val="22"/>
              </w:rPr>
              <w:t>Stay</w:t>
            </w:r>
            <w:proofErr w:type="spellEnd"/>
            <w:r>
              <w:rPr>
                <w:sz w:val="22"/>
                <w:szCs w:val="22"/>
              </w:rPr>
              <w:t xml:space="preserve"> </w:t>
            </w:r>
            <w:proofErr w:type="spellStart"/>
            <w:r>
              <w:rPr>
                <w:sz w:val="22"/>
                <w:szCs w:val="22"/>
              </w:rPr>
              <w:t>Time</w:t>
            </w:r>
            <w:proofErr w:type="spellEnd"/>
          </w:p>
          <w:p w14:paraId="3CE86811" w14:textId="77777777" w:rsidR="00E01AEB" w:rsidRDefault="00000000">
            <w:pPr>
              <w:numPr>
                <w:ilvl w:val="0"/>
                <w:numId w:val="25"/>
              </w:numPr>
              <w:spacing w:line="276" w:lineRule="auto"/>
              <w:jc w:val="both"/>
              <w:rPr>
                <w:sz w:val="22"/>
                <w:szCs w:val="22"/>
              </w:rPr>
            </w:pPr>
            <w:proofErr w:type="spellStart"/>
            <w:r>
              <w:rPr>
                <w:color w:val="1F1F1F"/>
                <w:sz w:val="22"/>
                <w:szCs w:val="22"/>
                <w:highlight w:val="white"/>
              </w:rPr>
              <w:t>Zone</w:t>
            </w:r>
            <w:proofErr w:type="spellEnd"/>
            <w:r>
              <w:rPr>
                <w:color w:val="1F1F1F"/>
                <w:sz w:val="22"/>
                <w:szCs w:val="22"/>
                <w:highlight w:val="white"/>
              </w:rPr>
              <w:t xml:space="preserve"> </w:t>
            </w:r>
            <w:proofErr w:type="spellStart"/>
            <w:r>
              <w:rPr>
                <w:color w:val="1F1F1F"/>
                <w:sz w:val="22"/>
                <w:szCs w:val="22"/>
                <w:highlight w:val="white"/>
              </w:rPr>
              <w:t>Performance</w:t>
            </w:r>
            <w:proofErr w:type="spellEnd"/>
            <w:r>
              <w:rPr>
                <w:color w:val="1F1F1F"/>
                <w:sz w:val="22"/>
                <w:szCs w:val="22"/>
                <w:highlight w:val="white"/>
              </w:rPr>
              <w:t xml:space="preserve"> – </w:t>
            </w:r>
            <w:proofErr w:type="spellStart"/>
            <w:r>
              <w:rPr>
                <w:color w:val="1F1F1F"/>
                <w:sz w:val="22"/>
                <w:szCs w:val="22"/>
                <w:highlight w:val="white"/>
              </w:rPr>
              <w:t>Dwell</w:t>
            </w:r>
            <w:proofErr w:type="spellEnd"/>
            <w:r>
              <w:rPr>
                <w:color w:val="1F1F1F"/>
                <w:sz w:val="22"/>
                <w:szCs w:val="22"/>
                <w:highlight w:val="white"/>
              </w:rPr>
              <w:t xml:space="preserve"> </w:t>
            </w:r>
            <w:proofErr w:type="spellStart"/>
            <w:r>
              <w:rPr>
                <w:color w:val="1F1F1F"/>
                <w:sz w:val="22"/>
                <w:szCs w:val="22"/>
                <w:highlight w:val="white"/>
              </w:rPr>
              <w:t>Time</w:t>
            </w:r>
            <w:proofErr w:type="spellEnd"/>
          </w:p>
          <w:p w14:paraId="3AED1D88" w14:textId="77777777" w:rsidR="00E01AEB" w:rsidRDefault="00000000">
            <w:pPr>
              <w:numPr>
                <w:ilvl w:val="0"/>
                <w:numId w:val="25"/>
              </w:numPr>
              <w:spacing w:line="276" w:lineRule="auto"/>
              <w:jc w:val="both"/>
              <w:rPr>
                <w:color w:val="1F1F1F"/>
                <w:sz w:val="22"/>
                <w:szCs w:val="22"/>
                <w:highlight w:val="white"/>
              </w:rPr>
            </w:pPr>
            <w:proofErr w:type="spellStart"/>
            <w:r>
              <w:rPr>
                <w:color w:val="1F1F1F"/>
                <w:sz w:val="22"/>
                <w:szCs w:val="22"/>
                <w:highlight w:val="white"/>
              </w:rPr>
              <w:t>Zone</w:t>
            </w:r>
            <w:proofErr w:type="spellEnd"/>
            <w:r>
              <w:rPr>
                <w:color w:val="1F1F1F"/>
                <w:sz w:val="22"/>
                <w:szCs w:val="22"/>
                <w:highlight w:val="white"/>
              </w:rPr>
              <w:t xml:space="preserve"> </w:t>
            </w:r>
            <w:proofErr w:type="spellStart"/>
            <w:r>
              <w:rPr>
                <w:color w:val="1F1F1F"/>
                <w:sz w:val="22"/>
                <w:szCs w:val="22"/>
                <w:highlight w:val="white"/>
              </w:rPr>
              <w:t>Performance</w:t>
            </w:r>
            <w:proofErr w:type="spellEnd"/>
            <w:r>
              <w:rPr>
                <w:color w:val="1F1F1F"/>
                <w:sz w:val="22"/>
                <w:szCs w:val="22"/>
                <w:highlight w:val="white"/>
              </w:rPr>
              <w:t xml:space="preserve"> – </w:t>
            </w:r>
            <w:proofErr w:type="spellStart"/>
            <w:r>
              <w:rPr>
                <w:color w:val="1F1F1F"/>
                <w:sz w:val="22"/>
                <w:szCs w:val="22"/>
                <w:highlight w:val="white"/>
              </w:rPr>
              <w:t>Capture</w:t>
            </w:r>
            <w:proofErr w:type="spellEnd"/>
            <w:r>
              <w:rPr>
                <w:color w:val="1F1F1F"/>
                <w:sz w:val="22"/>
                <w:szCs w:val="22"/>
                <w:highlight w:val="white"/>
              </w:rPr>
              <w:t xml:space="preserve"> Rate</w:t>
            </w:r>
          </w:p>
        </w:tc>
      </w:tr>
    </w:tbl>
    <w:p w14:paraId="5B376E48" w14:textId="77777777" w:rsidR="00E01AEB" w:rsidRDefault="00000000">
      <w:pPr>
        <w:pStyle w:val="Nadpis2"/>
        <w:spacing w:before="360" w:after="120" w:line="276" w:lineRule="auto"/>
        <w:jc w:val="both"/>
        <w:rPr>
          <w:b w:val="0"/>
          <w:sz w:val="22"/>
          <w:szCs w:val="22"/>
          <w:u w:val="none"/>
        </w:rPr>
      </w:pPr>
      <w:bookmarkStart w:id="32" w:name="_heading=h.jggldhyryi8n" w:colFirst="0" w:colLast="0"/>
      <w:bookmarkEnd w:id="32"/>
      <w:proofErr w:type="spellStart"/>
      <w:r>
        <w:rPr>
          <w:b w:val="0"/>
          <w:sz w:val="22"/>
          <w:szCs w:val="22"/>
          <w:u w:val="none"/>
        </w:rPr>
        <w:t>Místnost</w:t>
      </w:r>
      <w:proofErr w:type="spellEnd"/>
      <w:r>
        <w:rPr>
          <w:b w:val="0"/>
          <w:sz w:val="22"/>
          <w:szCs w:val="22"/>
          <w:u w:val="none"/>
        </w:rPr>
        <w:t xml:space="preserve"> #9 - Artefakty, </w:t>
      </w:r>
      <w:proofErr w:type="spellStart"/>
      <w:r>
        <w:rPr>
          <w:b w:val="0"/>
          <w:sz w:val="22"/>
          <w:szCs w:val="22"/>
          <w:u w:val="none"/>
        </w:rPr>
        <w:t>řemesla</w:t>
      </w:r>
      <w:proofErr w:type="spellEnd"/>
      <w:r>
        <w:rPr>
          <w:b w:val="0"/>
          <w:sz w:val="22"/>
          <w:szCs w:val="22"/>
          <w:u w:val="none"/>
        </w:rPr>
        <w:t xml:space="preserve"> Prahy (2. </w:t>
      </w:r>
      <w:proofErr w:type="spellStart"/>
      <w:r>
        <w:rPr>
          <w:b w:val="0"/>
          <w:sz w:val="22"/>
          <w:szCs w:val="22"/>
          <w:u w:val="none"/>
        </w:rPr>
        <w:t>patro</w:t>
      </w:r>
      <w:proofErr w:type="spellEnd"/>
      <w:r>
        <w:rPr>
          <w:b w:val="0"/>
          <w:sz w:val="22"/>
          <w:szCs w:val="22"/>
          <w:u w:val="none"/>
        </w:rPr>
        <w:t>)</w:t>
      </w:r>
    </w:p>
    <w:tbl>
      <w:tblPr>
        <w:tblStyle w:val="a6"/>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65"/>
      </w:tblGrid>
      <w:tr w:rsidR="00E01AEB" w14:paraId="21B1B6C0" w14:textId="77777777">
        <w:tc>
          <w:tcPr>
            <w:tcW w:w="2580" w:type="dxa"/>
            <w:shd w:val="clear" w:color="auto" w:fill="auto"/>
            <w:tcMar>
              <w:top w:w="100" w:type="dxa"/>
              <w:left w:w="100" w:type="dxa"/>
              <w:bottom w:w="100" w:type="dxa"/>
              <w:right w:w="100" w:type="dxa"/>
            </w:tcMar>
          </w:tcPr>
          <w:p w14:paraId="788E9E57" w14:textId="77777777" w:rsidR="00E01AEB" w:rsidRDefault="00000000">
            <w:pPr>
              <w:widowControl w:val="0"/>
              <w:jc w:val="both"/>
              <w:rPr>
                <w:sz w:val="22"/>
                <w:szCs w:val="22"/>
              </w:rPr>
            </w:pPr>
            <w:r>
              <w:rPr>
                <w:sz w:val="22"/>
                <w:szCs w:val="22"/>
              </w:rPr>
              <w:t xml:space="preserve">Požadované metriky </w:t>
            </w:r>
          </w:p>
        </w:tc>
        <w:tc>
          <w:tcPr>
            <w:tcW w:w="6765" w:type="dxa"/>
            <w:shd w:val="clear" w:color="auto" w:fill="auto"/>
            <w:tcMar>
              <w:top w:w="100" w:type="dxa"/>
              <w:left w:w="100" w:type="dxa"/>
              <w:bottom w:w="100" w:type="dxa"/>
              <w:right w:w="100" w:type="dxa"/>
            </w:tcMar>
          </w:tcPr>
          <w:p w14:paraId="125D55D0" w14:textId="77777777" w:rsidR="00E01AEB" w:rsidRDefault="00000000">
            <w:pPr>
              <w:widowControl w:val="0"/>
              <w:jc w:val="both"/>
              <w:rPr>
                <w:sz w:val="22"/>
                <w:szCs w:val="22"/>
              </w:rPr>
            </w:pPr>
            <w:r>
              <w:rPr>
                <w:sz w:val="22"/>
                <w:szCs w:val="22"/>
              </w:rPr>
              <w:t xml:space="preserve">Navrhované riešenie a technológia </w:t>
            </w:r>
          </w:p>
        </w:tc>
      </w:tr>
      <w:tr w:rsidR="00E01AEB" w14:paraId="189D3C64" w14:textId="77777777">
        <w:trPr>
          <w:trHeight w:val="1319"/>
        </w:trPr>
        <w:tc>
          <w:tcPr>
            <w:tcW w:w="2580" w:type="dxa"/>
            <w:shd w:val="clear" w:color="auto" w:fill="auto"/>
            <w:tcMar>
              <w:top w:w="100" w:type="dxa"/>
              <w:left w:w="100" w:type="dxa"/>
              <w:bottom w:w="100" w:type="dxa"/>
              <w:right w:w="100" w:type="dxa"/>
            </w:tcMar>
          </w:tcPr>
          <w:p w14:paraId="39BCA157" w14:textId="77777777" w:rsidR="00E01AEB" w:rsidRDefault="00000000">
            <w:pPr>
              <w:spacing w:line="276" w:lineRule="auto"/>
              <w:rPr>
                <w:color w:val="1F1F1F"/>
                <w:sz w:val="22"/>
                <w:szCs w:val="22"/>
                <w:highlight w:val="white"/>
              </w:rPr>
            </w:pPr>
            <w:r>
              <w:rPr>
                <w:color w:val="1F1F1F"/>
                <w:sz w:val="22"/>
                <w:szCs w:val="22"/>
                <w:highlight w:val="white"/>
              </w:rPr>
              <w:lastRenderedPageBreak/>
              <w:t xml:space="preserve">“TM” </w:t>
            </w:r>
            <w:proofErr w:type="spellStart"/>
            <w:r>
              <w:rPr>
                <w:color w:val="1F1F1F"/>
                <w:sz w:val="22"/>
                <w:szCs w:val="22"/>
                <w:highlight w:val="white"/>
              </w:rPr>
              <w:t>chování</w:t>
            </w:r>
            <w:proofErr w:type="spellEnd"/>
            <w:r>
              <w:rPr>
                <w:color w:val="1F1F1F"/>
                <w:sz w:val="22"/>
                <w:szCs w:val="22"/>
                <w:highlight w:val="white"/>
              </w:rPr>
              <w:t xml:space="preserve"> </w:t>
            </w:r>
            <w:proofErr w:type="spellStart"/>
            <w:r>
              <w:rPr>
                <w:color w:val="1F1F1F"/>
                <w:sz w:val="22"/>
                <w:szCs w:val="22"/>
                <w:highlight w:val="white"/>
              </w:rPr>
              <w:t>návštěvníků</w:t>
            </w:r>
            <w:proofErr w:type="spellEnd"/>
            <w:r>
              <w:rPr>
                <w:color w:val="1F1F1F"/>
                <w:sz w:val="22"/>
                <w:szCs w:val="22"/>
                <w:highlight w:val="white"/>
              </w:rPr>
              <w:t xml:space="preserve"> v </w:t>
            </w:r>
            <w:proofErr w:type="spellStart"/>
            <w:r>
              <w:rPr>
                <w:color w:val="1F1F1F"/>
                <w:sz w:val="22"/>
                <w:szCs w:val="22"/>
                <w:highlight w:val="white"/>
              </w:rPr>
              <w:t>prostoru</w:t>
            </w:r>
            <w:proofErr w:type="spellEnd"/>
            <w:r>
              <w:rPr>
                <w:color w:val="1F1F1F"/>
                <w:sz w:val="22"/>
                <w:szCs w:val="22"/>
                <w:highlight w:val="white"/>
              </w:rPr>
              <w:t xml:space="preserve"> - analýza </w:t>
            </w:r>
            <w:proofErr w:type="spellStart"/>
            <w:r>
              <w:rPr>
                <w:color w:val="1F1F1F"/>
                <w:sz w:val="22"/>
                <w:szCs w:val="22"/>
                <w:highlight w:val="white"/>
              </w:rPr>
              <w:t>prostorů</w:t>
            </w:r>
            <w:proofErr w:type="spellEnd"/>
            <w:r>
              <w:rPr>
                <w:color w:val="1F1F1F"/>
                <w:sz w:val="22"/>
                <w:szCs w:val="22"/>
                <w:highlight w:val="white"/>
              </w:rPr>
              <w:t xml:space="preserve"> </w:t>
            </w:r>
            <w:proofErr w:type="spellStart"/>
            <w:r>
              <w:rPr>
                <w:color w:val="1F1F1F"/>
                <w:sz w:val="22"/>
                <w:szCs w:val="22"/>
                <w:highlight w:val="white"/>
              </w:rPr>
              <w:t>mezi</w:t>
            </w:r>
            <w:proofErr w:type="spellEnd"/>
            <w:r>
              <w:rPr>
                <w:color w:val="1F1F1F"/>
                <w:sz w:val="22"/>
                <w:szCs w:val="22"/>
                <w:highlight w:val="white"/>
              </w:rPr>
              <w:t xml:space="preserve"> vitrínami</w:t>
            </w:r>
          </w:p>
          <w:p w14:paraId="14866C49" w14:textId="77777777" w:rsidR="00E01AEB" w:rsidRDefault="00E01AEB">
            <w:pPr>
              <w:spacing w:line="276" w:lineRule="auto"/>
              <w:rPr>
                <w:sz w:val="22"/>
                <w:szCs w:val="22"/>
              </w:rPr>
            </w:pPr>
          </w:p>
        </w:tc>
        <w:tc>
          <w:tcPr>
            <w:tcW w:w="6765" w:type="dxa"/>
            <w:vMerge w:val="restart"/>
            <w:shd w:val="clear" w:color="auto" w:fill="auto"/>
            <w:tcMar>
              <w:top w:w="100" w:type="dxa"/>
              <w:left w:w="100" w:type="dxa"/>
              <w:bottom w:w="100" w:type="dxa"/>
              <w:right w:w="100" w:type="dxa"/>
            </w:tcMar>
          </w:tcPr>
          <w:p w14:paraId="03F4F2A8" w14:textId="77777777" w:rsidR="00E01AEB" w:rsidRDefault="00000000">
            <w:pPr>
              <w:numPr>
                <w:ilvl w:val="0"/>
                <w:numId w:val="24"/>
              </w:numPr>
              <w:spacing w:line="276" w:lineRule="auto"/>
              <w:jc w:val="both"/>
              <w:rPr>
                <w:sz w:val="22"/>
                <w:szCs w:val="22"/>
              </w:rPr>
            </w:pPr>
            <w:r>
              <w:rPr>
                <w:sz w:val="22"/>
                <w:szCs w:val="22"/>
              </w:rPr>
              <w:t>montáž x9 3D stereoskopických senzorov na strop miestnosti</w:t>
            </w:r>
          </w:p>
          <w:p w14:paraId="670DCB1B" w14:textId="77777777" w:rsidR="00E01AEB" w:rsidRDefault="00000000">
            <w:pPr>
              <w:numPr>
                <w:ilvl w:val="0"/>
                <w:numId w:val="24"/>
              </w:numPr>
              <w:spacing w:line="276" w:lineRule="auto"/>
              <w:jc w:val="both"/>
              <w:rPr>
                <w:sz w:val="22"/>
                <w:szCs w:val="22"/>
              </w:rPr>
            </w:pPr>
            <w:r>
              <w:rPr>
                <w:color w:val="1F1F1F"/>
                <w:sz w:val="22"/>
                <w:szCs w:val="22"/>
                <w:highlight w:val="white"/>
              </w:rPr>
              <w:t>štandardne poskytované metriky</w:t>
            </w:r>
          </w:p>
          <w:p w14:paraId="1735ADDE" w14:textId="77777777" w:rsidR="00E01AEB" w:rsidRDefault="00000000">
            <w:pPr>
              <w:numPr>
                <w:ilvl w:val="0"/>
                <w:numId w:val="24"/>
              </w:numPr>
              <w:spacing w:line="276" w:lineRule="auto"/>
              <w:jc w:val="both"/>
              <w:rPr>
                <w:sz w:val="22"/>
                <w:szCs w:val="22"/>
              </w:rPr>
            </w:pPr>
            <w:r>
              <w:rPr>
                <w:color w:val="1F1F1F"/>
                <w:sz w:val="22"/>
                <w:szCs w:val="22"/>
                <w:highlight w:val="white"/>
              </w:rPr>
              <w:t xml:space="preserve">Konektivita a </w:t>
            </w:r>
            <w:proofErr w:type="spellStart"/>
            <w:r>
              <w:rPr>
                <w:color w:val="1F1F1F"/>
                <w:sz w:val="22"/>
                <w:szCs w:val="22"/>
                <w:highlight w:val="white"/>
              </w:rPr>
              <w:t>potrebna</w:t>
            </w:r>
            <w:proofErr w:type="spellEnd"/>
            <w:r>
              <w:rPr>
                <w:color w:val="1F1F1F"/>
                <w:sz w:val="22"/>
                <w:szCs w:val="22"/>
                <w:highlight w:val="white"/>
              </w:rPr>
              <w:t xml:space="preserve"> </w:t>
            </w:r>
            <w:proofErr w:type="spellStart"/>
            <w:r>
              <w:rPr>
                <w:color w:val="1F1F1F"/>
                <w:sz w:val="22"/>
                <w:szCs w:val="22"/>
                <w:highlight w:val="white"/>
              </w:rPr>
              <w:t>infrastruktura</w:t>
            </w:r>
            <w:proofErr w:type="spellEnd"/>
          </w:p>
          <w:p w14:paraId="015BD613" w14:textId="77777777" w:rsidR="00E01AEB" w:rsidRDefault="00E01AEB">
            <w:pPr>
              <w:spacing w:line="276" w:lineRule="auto"/>
              <w:jc w:val="both"/>
              <w:rPr>
                <w:color w:val="1F1F1F"/>
                <w:sz w:val="22"/>
                <w:szCs w:val="22"/>
                <w:highlight w:val="white"/>
              </w:rPr>
            </w:pPr>
          </w:p>
          <w:p w14:paraId="3B3041C3" w14:textId="77777777" w:rsidR="00E01AEB" w:rsidRDefault="00E01AEB">
            <w:pPr>
              <w:spacing w:line="276" w:lineRule="auto"/>
              <w:ind w:left="720"/>
              <w:jc w:val="both"/>
              <w:rPr>
                <w:color w:val="1F1F1F"/>
                <w:sz w:val="22"/>
                <w:szCs w:val="22"/>
                <w:highlight w:val="white"/>
              </w:rPr>
            </w:pPr>
          </w:p>
          <w:p w14:paraId="4557ABC9" w14:textId="77777777" w:rsidR="00E01AEB" w:rsidRDefault="00E01AEB">
            <w:pPr>
              <w:spacing w:line="276" w:lineRule="auto"/>
              <w:ind w:left="720"/>
              <w:jc w:val="both"/>
              <w:rPr>
                <w:color w:val="1F1F1F"/>
                <w:sz w:val="22"/>
                <w:szCs w:val="22"/>
                <w:highlight w:val="white"/>
              </w:rPr>
            </w:pPr>
          </w:p>
          <w:p w14:paraId="4F660A12" w14:textId="77777777" w:rsidR="00E01AEB" w:rsidRDefault="00E01AEB">
            <w:pPr>
              <w:spacing w:line="276" w:lineRule="auto"/>
              <w:ind w:left="720"/>
              <w:jc w:val="both"/>
              <w:rPr>
                <w:sz w:val="22"/>
                <w:szCs w:val="22"/>
              </w:rPr>
            </w:pPr>
          </w:p>
        </w:tc>
      </w:tr>
      <w:tr w:rsidR="00E01AEB" w14:paraId="4C2C8169" w14:textId="77777777">
        <w:trPr>
          <w:trHeight w:val="165"/>
        </w:trPr>
        <w:tc>
          <w:tcPr>
            <w:tcW w:w="2580" w:type="dxa"/>
            <w:shd w:val="clear" w:color="auto" w:fill="auto"/>
            <w:tcMar>
              <w:top w:w="100" w:type="dxa"/>
              <w:left w:w="100" w:type="dxa"/>
              <w:bottom w:w="100" w:type="dxa"/>
              <w:right w:w="100" w:type="dxa"/>
            </w:tcMar>
          </w:tcPr>
          <w:p w14:paraId="632298B9" w14:textId="77777777" w:rsidR="00E01AEB" w:rsidRDefault="00000000">
            <w:pPr>
              <w:spacing w:line="276" w:lineRule="auto"/>
              <w:rPr>
                <w:sz w:val="22"/>
                <w:szCs w:val="22"/>
              </w:rPr>
            </w:pPr>
            <w:r>
              <w:rPr>
                <w:color w:val="1F1F1F"/>
                <w:sz w:val="22"/>
                <w:szCs w:val="22"/>
                <w:highlight w:val="white"/>
              </w:rPr>
              <w:t xml:space="preserve">“HP” titulky Artefakty (čas: </w:t>
            </w:r>
            <w:proofErr w:type="spellStart"/>
            <w:r>
              <w:rPr>
                <w:color w:val="1F1F1F"/>
                <w:sz w:val="22"/>
                <w:szCs w:val="22"/>
                <w:highlight w:val="white"/>
              </w:rPr>
              <w:t>např</w:t>
            </w:r>
            <w:proofErr w:type="spellEnd"/>
            <w:r>
              <w:rPr>
                <w:color w:val="1F1F1F"/>
                <w:sz w:val="22"/>
                <w:szCs w:val="22"/>
                <w:highlight w:val="white"/>
              </w:rPr>
              <w:t xml:space="preserve">. 20 </w:t>
            </w:r>
            <w:proofErr w:type="spellStart"/>
            <w:r>
              <w:rPr>
                <w:color w:val="1F1F1F"/>
                <w:sz w:val="22"/>
                <w:szCs w:val="22"/>
                <w:highlight w:val="white"/>
              </w:rPr>
              <w:t>sekund</w:t>
            </w:r>
            <w:proofErr w:type="spellEnd"/>
            <w:r>
              <w:rPr>
                <w:color w:val="1F1F1F"/>
                <w:sz w:val="22"/>
                <w:szCs w:val="22"/>
                <w:highlight w:val="white"/>
              </w:rPr>
              <w:t>)</w:t>
            </w:r>
          </w:p>
        </w:tc>
        <w:tc>
          <w:tcPr>
            <w:tcW w:w="6765" w:type="dxa"/>
            <w:vMerge/>
            <w:shd w:val="clear" w:color="auto" w:fill="auto"/>
            <w:tcMar>
              <w:top w:w="100" w:type="dxa"/>
              <w:left w:w="100" w:type="dxa"/>
              <w:bottom w:w="100" w:type="dxa"/>
              <w:right w:w="100" w:type="dxa"/>
            </w:tcMar>
          </w:tcPr>
          <w:p w14:paraId="4149ED97" w14:textId="77777777" w:rsidR="00E01AEB" w:rsidRDefault="00E01AEB">
            <w:pPr>
              <w:widowControl w:val="0"/>
              <w:jc w:val="both"/>
              <w:rPr>
                <w:rFonts w:ascii="Arial" w:eastAsia="Arial" w:hAnsi="Arial" w:cs="Arial"/>
                <w:sz w:val="22"/>
                <w:szCs w:val="22"/>
              </w:rPr>
            </w:pPr>
          </w:p>
        </w:tc>
      </w:tr>
      <w:tr w:rsidR="00E01AEB" w14:paraId="1568BC9B" w14:textId="77777777">
        <w:trPr>
          <w:trHeight w:val="645"/>
        </w:trPr>
        <w:tc>
          <w:tcPr>
            <w:tcW w:w="2580" w:type="dxa"/>
            <w:shd w:val="clear" w:color="auto" w:fill="auto"/>
            <w:tcMar>
              <w:top w:w="100" w:type="dxa"/>
              <w:left w:w="100" w:type="dxa"/>
              <w:bottom w:w="100" w:type="dxa"/>
              <w:right w:w="100" w:type="dxa"/>
            </w:tcMar>
          </w:tcPr>
          <w:p w14:paraId="626D84E4" w14:textId="77777777" w:rsidR="00E01AEB" w:rsidRDefault="00000000">
            <w:pPr>
              <w:spacing w:line="276" w:lineRule="auto"/>
              <w:rPr>
                <w:sz w:val="22"/>
                <w:szCs w:val="22"/>
              </w:rPr>
            </w:pPr>
            <w:r>
              <w:rPr>
                <w:color w:val="1F1F1F"/>
                <w:sz w:val="22"/>
                <w:szCs w:val="22"/>
                <w:highlight w:val="white"/>
              </w:rPr>
              <w:t xml:space="preserve">“AP” video </w:t>
            </w:r>
            <w:proofErr w:type="spellStart"/>
            <w:r>
              <w:rPr>
                <w:color w:val="1F1F1F"/>
                <w:sz w:val="22"/>
                <w:szCs w:val="22"/>
                <w:highlight w:val="white"/>
              </w:rPr>
              <w:t>prezentace</w:t>
            </w:r>
            <w:proofErr w:type="spellEnd"/>
            <w:r>
              <w:rPr>
                <w:color w:val="1F1F1F"/>
                <w:sz w:val="22"/>
                <w:szCs w:val="22"/>
                <w:highlight w:val="white"/>
              </w:rPr>
              <w:t xml:space="preserve"> modelu</w:t>
            </w:r>
          </w:p>
        </w:tc>
        <w:tc>
          <w:tcPr>
            <w:tcW w:w="6765" w:type="dxa"/>
            <w:vMerge/>
            <w:shd w:val="clear" w:color="auto" w:fill="auto"/>
            <w:tcMar>
              <w:top w:w="100" w:type="dxa"/>
              <w:left w:w="100" w:type="dxa"/>
              <w:bottom w:w="100" w:type="dxa"/>
              <w:right w:w="100" w:type="dxa"/>
            </w:tcMar>
          </w:tcPr>
          <w:p w14:paraId="1E900050" w14:textId="77777777" w:rsidR="00E01AEB" w:rsidRDefault="00E01AEB">
            <w:pPr>
              <w:widowControl w:val="0"/>
              <w:jc w:val="both"/>
              <w:rPr>
                <w:rFonts w:ascii="Arial" w:eastAsia="Arial" w:hAnsi="Arial" w:cs="Arial"/>
                <w:sz w:val="22"/>
                <w:szCs w:val="22"/>
              </w:rPr>
            </w:pPr>
          </w:p>
        </w:tc>
      </w:tr>
    </w:tbl>
    <w:p w14:paraId="6E183AFB" w14:textId="77777777" w:rsidR="00E01AEB" w:rsidRDefault="00E01AEB">
      <w:pPr>
        <w:pStyle w:val="Nadpis2"/>
        <w:spacing w:before="360" w:after="120" w:line="276" w:lineRule="auto"/>
        <w:jc w:val="both"/>
        <w:rPr>
          <w:sz w:val="22"/>
          <w:szCs w:val="22"/>
        </w:rPr>
      </w:pPr>
      <w:bookmarkStart w:id="33" w:name="_heading=h.nwdpfim2foap" w:colFirst="0" w:colLast="0"/>
      <w:bookmarkEnd w:id="33"/>
    </w:p>
    <w:p w14:paraId="329BA3A0" w14:textId="77777777" w:rsidR="00E01AEB" w:rsidRDefault="00E01AEB">
      <w:pPr>
        <w:rPr>
          <w:sz w:val="22"/>
          <w:szCs w:val="22"/>
        </w:rPr>
      </w:pPr>
    </w:p>
    <w:p w14:paraId="17E0EF18" w14:textId="77777777" w:rsidR="00E01AEB" w:rsidRDefault="00E01AEB">
      <w:pPr>
        <w:spacing w:line="276" w:lineRule="auto"/>
        <w:rPr>
          <w:sz w:val="22"/>
          <w:szCs w:val="22"/>
        </w:rPr>
      </w:pPr>
    </w:p>
    <w:p w14:paraId="2B412783" w14:textId="77777777" w:rsidR="00E01AEB" w:rsidRDefault="00000000">
      <w:pPr>
        <w:pStyle w:val="Nzev"/>
      </w:pPr>
      <w:r>
        <w:lastRenderedPageBreak/>
        <w:t xml:space="preserve">Príloha 2: Prevádzky Odberateľa </w:t>
      </w:r>
    </w:p>
    <w:p w14:paraId="7D95A47A" w14:textId="77777777" w:rsidR="00E01AEB" w:rsidRDefault="00000000">
      <w:pPr>
        <w:rPr>
          <w:color w:val="000000"/>
        </w:rPr>
      </w:pPr>
      <w:r>
        <w:t xml:space="preserve">Názov: </w:t>
      </w:r>
      <w:proofErr w:type="spellStart"/>
      <w:r>
        <w:t>Muzeum</w:t>
      </w:r>
      <w:proofErr w:type="spellEnd"/>
      <w:r>
        <w:t xml:space="preserve"> </w:t>
      </w:r>
      <w:proofErr w:type="spellStart"/>
      <w:r>
        <w:t>města</w:t>
      </w:r>
      <w:proofErr w:type="spellEnd"/>
      <w:r>
        <w:t xml:space="preserve"> Prahy, </w:t>
      </w:r>
      <w:proofErr w:type="spellStart"/>
      <w:r>
        <w:t>Dům</w:t>
      </w:r>
      <w:proofErr w:type="spellEnd"/>
      <w:r>
        <w:t xml:space="preserve"> U Zlatého </w:t>
      </w:r>
      <w:proofErr w:type="spellStart"/>
      <w:r>
        <w:t>prstenu</w:t>
      </w:r>
      <w:proofErr w:type="spellEnd"/>
    </w:p>
    <w:p w14:paraId="70D3DEFE" w14:textId="77777777" w:rsidR="00E01AEB" w:rsidRDefault="00000000">
      <w:pPr>
        <w:jc w:val="both"/>
      </w:pPr>
      <w:r>
        <w:t xml:space="preserve">Adresa: </w:t>
      </w:r>
      <w:proofErr w:type="spellStart"/>
      <w:r>
        <w:t>Týnská</w:t>
      </w:r>
      <w:proofErr w:type="spellEnd"/>
      <w:r>
        <w:t xml:space="preserve"> 630/6, Praha 1 – Staré </w:t>
      </w:r>
      <w:proofErr w:type="spellStart"/>
      <w:r>
        <w:t>Město</w:t>
      </w:r>
      <w:proofErr w:type="spellEnd"/>
    </w:p>
    <w:p w14:paraId="0B1EAE16" w14:textId="77777777" w:rsidR="00E01AEB" w:rsidRDefault="00E01AEB">
      <w:pPr>
        <w:jc w:val="both"/>
      </w:pPr>
    </w:p>
    <w:p w14:paraId="3309468D" w14:textId="77777777" w:rsidR="00E01AEB" w:rsidRDefault="00000000">
      <w:pPr>
        <w:jc w:val="both"/>
      </w:pPr>
      <w:r>
        <w:t xml:space="preserve">Pozor - </w:t>
      </w:r>
      <w:proofErr w:type="spellStart"/>
      <w:r>
        <w:t>nakresy</w:t>
      </w:r>
      <w:proofErr w:type="spellEnd"/>
      <w:r>
        <w:t xml:space="preserve"> </w:t>
      </w:r>
      <w:proofErr w:type="spellStart"/>
      <w:r>
        <w:t>su</w:t>
      </w:r>
      <w:proofErr w:type="spellEnd"/>
      <w:r>
        <w:t xml:space="preserve"> </w:t>
      </w:r>
      <w:proofErr w:type="spellStart"/>
      <w:r>
        <w:t>orientacne</w:t>
      </w:r>
      <w:proofErr w:type="spellEnd"/>
      <w:r>
        <w:t xml:space="preserve">. </w:t>
      </w:r>
    </w:p>
    <w:p w14:paraId="05E470C8" w14:textId="77777777" w:rsidR="00E01AEB" w:rsidRDefault="00E01AEB">
      <w:pPr>
        <w:jc w:val="both"/>
      </w:pPr>
    </w:p>
    <w:p w14:paraId="27C76F2A" w14:textId="77777777" w:rsidR="00E01AEB" w:rsidRDefault="00000000">
      <w:pPr>
        <w:numPr>
          <w:ilvl w:val="0"/>
          <w:numId w:val="26"/>
        </w:numPr>
        <w:jc w:val="both"/>
      </w:pPr>
      <w:proofErr w:type="spellStart"/>
      <w:r>
        <w:t>Místnost</w:t>
      </w:r>
      <w:proofErr w:type="spellEnd"/>
      <w:r>
        <w:t xml:space="preserve"> #1 - Vchod do </w:t>
      </w:r>
      <w:proofErr w:type="spellStart"/>
      <w:r>
        <w:t>muzea</w:t>
      </w:r>
      <w:proofErr w:type="spellEnd"/>
      <w:r>
        <w:t xml:space="preserve"> (1. </w:t>
      </w:r>
      <w:proofErr w:type="spellStart"/>
      <w:r>
        <w:t>patro</w:t>
      </w:r>
      <w:proofErr w:type="spellEnd"/>
      <w:r>
        <w:t>)</w:t>
      </w:r>
    </w:p>
    <w:p w14:paraId="2900752D" w14:textId="77777777" w:rsidR="00E01AEB" w:rsidRDefault="00000000">
      <w:pPr>
        <w:jc w:val="both"/>
      </w:pPr>
      <w:r>
        <w:rPr>
          <w:noProof/>
        </w:rPr>
        <w:drawing>
          <wp:inline distT="114300" distB="114300" distL="114300" distR="114300" wp14:anchorId="7F8D1138" wp14:editId="61DAA121">
            <wp:extent cx="6208720" cy="419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208720" cy="4191000"/>
                    </a:xfrm>
                    <a:prstGeom prst="rect">
                      <a:avLst/>
                    </a:prstGeom>
                    <a:ln/>
                  </pic:spPr>
                </pic:pic>
              </a:graphicData>
            </a:graphic>
          </wp:inline>
        </w:drawing>
      </w:r>
    </w:p>
    <w:bookmarkStart w:id="34" w:name="_heading=h.j47l9ik0lm5p" w:colFirst="0" w:colLast="0" w:displacedByCustomXml="next"/>
    <w:bookmarkEnd w:id="34" w:displacedByCustomXml="next"/>
    <w:sdt>
      <w:sdtPr>
        <w:tag w:val="goog_rdk_0"/>
        <w:id w:val="1252862738"/>
      </w:sdtPr>
      <w:sdtContent>
        <w:p w14:paraId="119C0DCD" w14:textId="77777777" w:rsidR="00E01AEB" w:rsidRDefault="00000000">
          <w:pPr>
            <w:pStyle w:val="Nadpis1"/>
            <w:widowControl/>
            <w:spacing w:before="400" w:after="120" w:line="276" w:lineRule="auto"/>
            <w:jc w:val="both"/>
            <w:rPr>
              <w:b w:val="0"/>
              <w:sz w:val="24"/>
              <w:szCs w:val="24"/>
            </w:rPr>
          </w:pPr>
          <w:r>
            <w:br w:type="page"/>
          </w:r>
        </w:p>
      </w:sdtContent>
    </w:sdt>
    <w:bookmarkStart w:id="35" w:name="_heading=h.od6rtunmn861" w:colFirst="0" w:colLast="0" w:displacedByCustomXml="next"/>
    <w:bookmarkEnd w:id="35" w:displacedByCustomXml="next"/>
    <w:sdt>
      <w:sdtPr>
        <w:tag w:val="goog_rdk_1"/>
        <w:id w:val="-1891108668"/>
      </w:sdtPr>
      <w:sdtContent>
        <w:p w14:paraId="2ACA2BC5" w14:textId="77777777" w:rsidR="00E01AEB" w:rsidRDefault="00000000">
          <w:pPr>
            <w:pStyle w:val="Nadpis1"/>
            <w:widowControl/>
            <w:numPr>
              <w:ilvl w:val="0"/>
              <w:numId w:val="19"/>
            </w:numPr>
            <w:spacing w:before="400" w:after="0" w:line="276" w:lineRule="auto"/>
            <w:jc w:val="both"/>
            <w:rPr>
              <w:b w:val="0"/>
              <w:sz w:val="24"/>
              <w:szCs w:val="24"/>
            </w:rPr>
          </w:pPr>
          <w:proofErr w:type="spellStart"/>
          <w:r>
            <w:rPr>
              <w:b w:val="0"/>
              <w:sz w:val="24"/>
              <w:szCs w:val="24"/>
            </w:rPr>
            <w:t>Místnost</w:t>
          </w:r>
          <w:proofErr w:type="spellEnd"/>
          <w:r>
            <w:rPr>
              <w:b w:val="0"/>
              <w:sz w:val="24"/>
              <w:szCs w:val="24"/>
            </w:rPr>
            <w:t xml:space="preserve"> #8 - </w:t>
          </w:r>
          <w:proofErr w:type="spellStart"/>
          <w:r>
            <w:rPr>
              <w:b w:val="0"/>
              <w:sz w:val="24"/>
              <w:szCs w:val="24"/>
            </w:rPr>
            <w:t>Veřejný</w:t>
          </w:r>
          <w:proofErr w:type="spellEnd"/>
          <w:r>
            <w:rPr>
              <w:b w:val="0"/>
              <w:sz w:val="24"/>
              <w:szCs w:val="24"/>
            </w:rPr>
            <w:t xml:space="preserve"> </w:t>
          </w:r>
          <w:proofErr w:type="spellStart"/>
          <w:r>
            <w:rPr>
              <w:b w:val="0"/>
              <w:sz w:val="24"/>
              <w:szCs w:val="24"/>
            </w:rPr>
            <w:t>prostor</w:t>
          </w:r>
          <w:proofErr w:type="spellEnd"/>
          <w:r>
            <w:rPr>
              <w:b w:val="0"/>
              <w:sz w:val="24"/>
              <w:szCs w:val="24"/>
            </w:rPr>
            <w:t xml:space="preserve"> Prahy (2. </w:t>
          </w:r>
          <w:proofErr w:type="spellStart"/>
          <w:r>
            <w:rPr>
              <w:b w:val="0"/>
              <w:sz w:val="24"/>
              <w:szCs w:val="24"/>
            </w:rPr>
            <w:t>patro</w:t>
          </w:r>
          <w:proofErr w:type="spellEnd"/>
          <w:r>
            <w:rPr>
              <w:b w:val="0"/>
              <w:sz w:val="24"/>
              <w:szCs w:val="24"/>
            </w:rPr>
            <w:t>)</w:t>
          </w:r>
        </w:p>
      </w:sdtContent>
    </w:sdt>
    <w:p w14:paraId="28FDE42F" w14:textId="77777777" w:rsidR="00E01AEB" w:rsidRDefault="00000000">
      <w:pPr>
        <w:numPr>
          <w:ilvl w:val="0"/>
          <w:numId w:val="27"/>
        </w:numPr>
        <w:jc w:val="both"/>
      </w:pPr>
      <w:proofErr w:type="spellStart"/>
      <w:r>
        <w:t>Místnost</w:t>
      </w:r>
      <w:proofErr w:type="spellEnd"/>
      <w:r>
        <w:t xml:space="preserve"> #9 - Artefakty, </w:t>
      </w:r>
      <w:proofErr w:type="spellStart"/>
      <w:r>
        <w:t>řemesla</w:t>
      </w:r>
      <w:proofErr w:type="spellEnd"/>
      <w:r>
        <w:t xml:space="preserve"> Prahy (2. </w:t>
      </w:r>
      <w:proofErr w:type="spellStart"/>
      <w:r>
        <w:t>patro</w:t>
      </w:r>
      <w:proofErr w:type="spellEnd"/>
      <w:r>
        <w:t>)</w:t>
      </w:r>
    </w:p>
    <w:p w14:paraId="2F279AB8" w14:textId="77777777" w:rsidR="00E01AEB" w:rsidRDefault="00E01AEB">
      <w:pPr>
        <w:jc w:val="both"/>
      </w:pPr>
    </w:p>
    <w:p w14:paraId="1D674ECD" w14:textId="77777777" w:rsidR="00E01AEB" w:rsidRDefault="00000000">
      <w:pPr>
        <w:jc w:val="both"/>
      </w:pPr>
      <w:r>
        <w:rPr>
          <w:noProof/>
        </w:rPr>
        <w:drawing>
          <wp:inline distT="114300" distB="114300" distL="114300" distR="114300" wp14:anchorId="1B645EB5" wp14:editId="749218EC">
            <wp:extent cx="6208720" cy="365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208720" cy="3657600"/>
                    </a:xfrm>
                    <a:prstGeom prst="rect">
                      <a:avLst/>
                    </a:prstGeom>
                    <a:ln/>
                  </pic:spPr>
                </pic:pic>
              </a:graphicData>
            </a:graphic>
          </wp:inline>
        </w:drawing>
      </w:r>
    </w:p>
    <w:p w14:paraId="1F46CCAA" w14:textId="77777777" w:rsidR="00E01AEB" w:rsidRDefault="00E01AEB">
      <w:pPr>
        <w:jc w:val="both"/>
        <w:rPr>
          <w:sz w:val="22"/>
          <w:szCs w:val="22"/>
        </w:rPr>
      </w:pPr>
    </w:p>
    <w:p w14:paraId="7A266674" w14:textId="77777777" w:rsidR="00E01AEB" w:rsidRDefault="00E01AEB">
      <w:pPr>
        <w:jc w:val="both"/>
        <w:rPr>
          <w:sz w:val="22"/>
          <w:szCs w:val="22"/>
        </w:rPr>
      </w:pPr>
      <w:bookmarkStart w:id="36" w:name="_heading=h.2p2csry" w:colFirst="0" w:colLast="0"/>
      <w:bookmarkEnd w:id="36"/>
    </w:p>
    <w:p w14:paraId="2E356208" w14:textId="77777777" w:rsidR="00E01AEB" w:rsidRDefault="00000000">
      <w:pPr>
        <w:pStyle w:val="Nzev"/>
      </w:pPr>
      <w:bookmarkStart w:id="37" w:name="_heading=h.147n2zr" w:colFirst="0" w:colLast="0"/>
      <w:bookmarkEnd w:id="37"/>
      <w:r>
        <w:lastRenderedPageBreak/>
        <w:t>Príloha 3: Podmienky poskytovania služby (SLA)</w:t>
      </w:r>
      <w:r>
        <w:br/>
        <w:t xml:space="preserve"> </w:t>
      </w:r>
      <w:proofErr w:type="spellStart"/>
      <w:r>
        <w:t>Pygmalios</w:t>
      </w:r>
      <w:proofErr w:type="spellEnd"/>
      <w:r>
        <w:t xml:space="preserve"> </w:t>
      </w:r>
      <w:proofErr w:type="spellStart"/>
      <w:r>
        <w:t>Analytics</w:t>
      </w:r>
      <w:proofErr w:type="spellEnd"/>
    </w:p>
    <w:p w14:paraId="50FEAA57" w14:textId="77777777" w:rsidR="00E01AEB" w:rsidRDefault="00000000">
      <w:pPr>
        <w:numPr>
          <w:ilvl w:val="0"/>
          <w:numId w:val="9"/>
        </w:numPr>
        <w:pBdr>
          <w:top w:val="nil"/>
          <w:left w:val="nil"/>
          <w:bottom w:val="nil"/>
          <w:right w:val="nil"/>
          <w:between w:val="nil"/>
        </w:pBdr>
        <w:rPr>
          <w:b/>
          <w:color w:val="000000"/>
          <w:sz w:val="22"/>
          <w:szCs w:val="22"/>
        </w:rPr>
      </w:pPr>
      <w:r>
        <w:rPr>
          <w:b/>
          <w:color w:val="000000"/>
          <w:sz w:val="22"/>
          <w:szCs w:val="22"/>
        </w:rPr>
        <w:t>SLUŽBA</w:t>
      </w:r>
    </w:p>
    <w:p w14:paraId="54D9B8DA" w14:textId="77777777" w:rsidR="00E01AEB" w:rsidRDefault="00000000">
      <w:pPr>
        <w:pBdr>
          <w:top w:val="nil"/>
          <w:left w:val="nil"/>
          <w:bottom w:val="nil"/>
          <w:right w:val="nil"/>
          <w:between w:val="nil"/>
        </w:pBdr>
        <w:ind w:left="720"/>
        <w:rPr>
          <w:color w:val="000000"/>
          <w:sz w:val="22"/>
          <w:szCs w:val="22"/>
        </w:rPr>
      </w:pPr>
      <w:r>
        <w:rPr>
          <w:color w:val="000000"/>
          <w:sz w:val="22"/>
          <w:szCs w:val="22"/>
        </w:rPr>
        <w:t xml:space="preserve">Službou </w:t>
      </w:r>
      <w:proofErr w:type="spellStart"/>
      <w:r>
        <w:rPr>
          <w:color w:val="000000"/>
          <w:sz w:val="22"/>
          <w:szCs w:val="22"/>
        </w:rPr>
        <w:t>Pygmalios</w:t>
      </w:r>
      <w:proofErr w:type="spellEnd"/>
      <w:r>
        <w:rPr>
          <w:color w:val="000000"/>
          <w:sz w:val="22"/>
          <w:szCs w:val="22"/>
        </w:rPr>
        <w:t xml:space="preserve"> </w:t>
      </w:r>
      <w:proofErr w:type="spellStart"/>
      <w:r>
        <w:rPr>
          <w:color w:val="000000"/>
          <w:sz w:val="22"/>
          <w:szCs w:val="22"/>
        </w:rPr>
        <w:t>Analytics</w:t>
      </w:r>
      <w:proofErr w:type="spellEnd"/>
      <w:r>
        <w:rPr>
          <w:color w:val="000000"/>
          <w:sz w:val="22"/>
          <w:szCs w:val="22"/>
        </w:rPr>
        <w:t xml:space="preserve"> sa rozumie: </w:t>
      </w:r>
    </w:p>
    <w:p w14:paraId="3F955697" w14:textId="77777777" w:rsidR="00E01AEB" w:rsidRDefault="00000000">
      <w:pPr>
        <w:numPr>
          <w:ilvl w:val="1"/>
          <w:numId w:val="6"/>
        </w:numPr>
        <w:pBdr>
          <w:top w:val="nil"/>
          <w:left w:val="nil"/>
          <w:bottom w:val="nil"/>
          <w:right w:val="nil"/>
          <w:between w:val="nil"/>
        </w:pBdr>
        <w:rPr>
          <w:color w:val="000000"/>
          <w:sz w:val="22"/>
          <w:szCs w:val="22"/>
        </w:rPr>
      </w:pPr>
      <w:r>
        <w:rPr>
          <w:color w:val="000000"/>
          <w:sz w:val="22"/>
          <w:szCs w:val="22"/>
        </w:rPr>
        <w:t xml:space="preserve">sprístupnenie webovej aplikácie dostupnej na adrese </w:t>
      </w:r>
      <w:hyperlink r:id="rId12">
        <w:r>
          <w:rPr>
            <w:rFonts w:ascii="Arial" w:eastAsia="Arial" w:hAnsi="Arial" w:cs="Arial"/>
            <w:color w:val="1155CC"/>
            <w:sz w:val="18"/>
            <w:szCs w:val="18"/>
            <w:u w:val="single"/>
          </w:rPr>
          <w:t>https://app.pygmalios.com</w:t>
        </w:r>
      </w:hyperlink>
    </w:p>
    <w:p w14:paraId="5F27BF10" w14:textId="77777777" w:rsidR="00E01AEB" w:rsidRDefault="00E01AEB">
      <w:pPr>
        <w:pBdr>
          <w:top w:val="nil"/>
          <w:left w:val="nil"/>
          <w:bottom w:val="nil"/>
          <w:right w:val="nil"/>
          <w:between w:val="nil"/>
        </w:pBdr>
        <w:rPr>
          <w:color w:val="000000"/>
          <w:sz w:val="22"/>
          <w:szCs w:val="22"/>
        </w:rPr>
      </w:pPr>
    </w:p>
    <w:p w14:paraId="12D9AB59" w14:textId="77777777" w:rsidR="00E01AEB" w:rsidRDefault="00000000">
      <w:pPr>
        <w:numPr>
          <w:ilvl w:val="0"/>
          <w:numId w:val="9"/>
        </w:numPr>
        <w:pBdr>
          <w:top w:val="nil"/>
          <w:left w:val="nil"/>
          <w:bottom w:val="nil"/>
          <w:right w:val="nil"/>
          <w:between w:val="nil"/>
        </w:pBdr>
        <w:rPr>
          <w:b/>
          <w:color w:val="000000"/>
          <w:sz w:val="22"/>
          <w:szCs w:val="22"/>
        </w:rPr>
      </w:pPr>
      <w:r>
        <w:rPr>
          <w:b/>
          <w:color w:val="000000"/>
          <w:sz w:val="22"/>
          <w:szCs w:val="22"/>
        </w:rPr>
        <w:t>DEFINÍCIE</w:t>
      </w:r>
    </w:p>
    <w:p w14:paraId="438F2357" w14:textId="77777777" w:rsidR="00E01AEB" w:rsidRDefault="00000000">
      <w:pPr>
        <w:numPr>
          <w:ilvl w:val="1"/>
          <w:numId w:val="29"/>
        </w:numPr>
        <w:pBdr>
          <w:top w:val="nil"/>
          <w:left w:val="nil"/>
          <w:bottom w:val="nil"/>
          <w:right w:val="nil"/>
          <w:between w:val="nil"/>
        </w:pBdr>
        <w:ind w:left="1134" w:hanging="425"/>
        <w:rPr>
          <w:color w:val="000000"/>
          <w:sz w:val="22"/>
          <w:szCs w:val="22"/>
        </w:rPr>
      </w:pPr>
      <w:proofErr w:type="spellStart"/>
      <w:r>
        <w:rPr>
          <w:b/>
          <w:color w:val="000000"/>
          <w:sz w:val="22"/>
          <w:szCs w:val="22"/>
        </w:rPr>
        <w:t>Maintenance</w:t>
      </w:r>
      <w:proofErr w:type="spellEnd"/>
      <w:r>
        <w:rPr>
          <w:b/>
          <w:color w:val="000000"/>
          <w:sz w:val="22"/>
          <w:szCs w:val="22"/>
        </w:rPr>
        <w:t xml:space="preserve"> </w:t>
      </w:r>
      <w:proofErr w:type="spellStart"/>
      <w:r>
        <w:rPr>
          <w:b/>
          <w:color w:val="000000"/>
          <w:sz w:val="22"/>
          <w:szCs w:val="22"/>
        </w:rPr>
        <w:t>Window</w:t>
      </w:r>
      <w:proofErr w:type="spellEnd"/>
      <w:r>
        <w:rPr>
          <w:color w:val="000000"/>
          <w:sz w:val="22"/>
          <w:szCs w:val="22"/>
        </w:rPr>
        <w:t xml:space="preserve"> (Plánovaná údržba) - doba, počas ktorej nebude služba pre zákazníka dostupná. Je to súčet trvaní jednotlivých plánovaných prerušení služby počas jedného roka.</w:t>
      </w:r>
    </w:p>
    <w:p w14:paraId="654B884F" w14:textId="77777777" w:rsidR="00E01AEB" w:rsidRDefault="00000000">
      <w:pPr>
        <w:numPr>
          <w:ilvl w:val="1"/>
          <w:numId w:val="29"/>
        </w:numPr>
        <w:pBdr>
          <w:top w:val="nil"/>
          <w:left w:val="nil"/>
          <w:bottom w:val="nil"/>
          <w:right w:val="nil"/>
          <w:between w:val="nil"/>
        </w:pBdr>
        <w:ind w:left="1134" w:hanging="414"/>
        <w:rPr>
          <w:color w:val="000000"/>
          <w:sz w:val="22"/>
          <w:szCs w:val="22"/>
        </w:rPr>
      </w:pPr>
      <w:r>
        <w:rPr>
          <w:b/>
          <w:color w:val="000000"/>
          <w:sz w:val="22"/>
          <w:szCs w:val="22"/>
        </w:rPr>
        <w:t xml:space="preserve">Service </w:t>
      </w:r>
      <w:proofErr w:type="spellStart"/>
      <w:r>
        <w:rPr>
          <w:b/>
          <w:color w:val="000000"/>
          <w:sz w:val="22"/>
          <w:szCs w:val="22"/>
        </w:rPr>
        <w:t>Hours</w:t>
      </w:r>
      <w:proofErr w:type="spellEnd"/>
      <w:r>
        <w:rPr>
          <w:color w:val="000000"/>
          <w:sz w:val="22"/>
          <w:szCs w:val="22"/>
        </w:rPr>
        <w:t xml:space="preserve"> (Prevádzková doba služby) - je doba, počas ktorej je služba dostupná a používateľ ju môže používať. Do tejto doby sa nezapočítava čas plánovanej údržby (</w:t>
      </w:r>
      <w:proofErr w:type="spellStart"/>
      <w:r>
        <w:rPr>
          <w:color w:val="000000"/>
          <w:sz w:val="22"/>
          <w:szCs w:val="22"/>
        </w:rPr>
        <w:t>Maintenance</w:t>
      </w:r>
      <w:proofErr w:type="spellEnd"/>
      <w:r>
        <w:rPr>
          <w:color w:val="000000"/>
          <w:sz w:val="22"/>
          <w:szCs w:val="22"/>
        </w:rPr>
        <w:t xml:space="preserve"> </w:t>
      </w:r>
      <w:proofErr w:type="spellStart"/>
      <w:r>
        <w:rPr>
          <w:color w:val="000000"/>
          <w:sz w:val="22"/>
          <w:szCs w:val="22"/>
        </w:rPr>
        <w:t>Window</w:t>
      </w:r>
      <w:proofErr w:type="spellEnd"/>
      <w:r>
        <w:rPr>
          <w:color w:val="000000"/>
          <w:sz w:val="22"/>
          <w:szCs w:val="22"/>
        </w:rPr>
        <w:t>).</w:t>
      </w:r>
    </w:p>
    <w:p w14:paraId="1DB93863" w14:textId="77777777" w:rsidR="00E01AEB" w:rsidRDefault="00000000">
      <w:pPr>
        <w:numPr>
          <w:ilvl w:val="1"/>
          <w:numId w:val="29"/>
        </w:numPr>
        <w:pBdr>
          <w:top w:val="nil"/>
          <w:left w:val="nil"/>
          <w:bottom w:val="nil"/>
          <w:right w:val="nil"/>
          <w:between w:val="nil"/>
        </w:pBdr>
        <w:ind w:left="1134" w:hanging="414"/>
        <w:rPr>
          <w:color w:val="000000"/>
          <w:sz w:val="22"/>
          <w:szCs w:val="22"/>
        </w:rPr>
      </w:pPr>
      <w:r>
        <w:rPr>
          <w:b/>
          <w:color w:val="000000"/>
          <w:sz w:val="22"/>
          <w:szCs w:val="22"/>
        </w:rPr>
        <w:t>Incident</w:t>
      </w:r>
      <w:r>
        <w:rPr>
          <w:color w:val="000000"/>
          <w:sz w:val="22"/>
          <w:szCs w:val="22"/>
        </w:rPr>
        <w:t xml:space="preserve"> - neplánované prerušenie služby alebo zníženie jej kvality.</w:t>
      </w:r>
    </w:p>
    <w:p w14:paraId="65B4E0D7" w14:textId="77777777" w:rsidR="00E01AEB" w:rsidRDefault="00000000">
      <w:pPr>
        <w:numPr>
          <w:ilvl w:val="1"/>
          <w:numId w:val="29"/>
        </w:numPr>
        <w:pBdr>
          <w:top w:val="nil"/>
          <w:left w:val="nil"/>
          <w:bottom w:val="nil"/>
          <w:right w:val="nil"/>
          <w:between w:val="nil"/>
        </w:pBdr>
        <w:ind w:left="1134" w:hanging="414"/>
        <w:rPr>
          <w:color w:val="000000"/>
          <w:sz w:val="22"/>
          <w:szCs w:val="22"/>
        </w:rPr>
      </w:pPr>
      <w:proofErr w:type="spellStart"/>
      <w:r>
        <w:rPr>
          <w:b/>
          <w:color w:val="000000"/>
          <w:sz w:val="22"/>
          <w:szCs w:val="22"/>
        </w:rPr>
        <w:t>Workaround</w:t>
      </w:r>
      <w:proofErr w:type="spellEnd"/>
      <w:r>
        <w:rPr>
          <w:color w:val="000000"/>
          <w:sz w:val="22"/>
          <w:szCs w:val="22"/>
        </w:rPr>
        <w:t xml:space="preserve"> (Náhradné riešenie) - obmedzenie, alebo vylúčenie dopadu incidentu, alebo problému, pre ktoré zatiaľ nie je k dispozícii úplné riešenie</w:t>
      </w:r>
    </w:p>
    <w:p w14:paraId="67227EC1" w14:textId="77777777" w:rsidR="00E01AEB" w:rsidRDefault="00000000">
      <w:pPr>
        <w:numPr>
          <w:ilvl w:val="1"/>
          <w:numId w:val="29"/>
        </w:numPr>
        <w:pBdr>
          <w:top w:val="nil"/>
          <w:left w:val="nil"/>
          <w:bottom w:val="nil"/>
          <w:right w:val="nil"/>
          <w:between w:val="nil"/>
        </w:pBdr>
        <w:ind w:left="1134" w:hanging="414"/>
        <w:rPr>
          <w:color w:val="000000"/>
          <w:sz w:val="22"/>
          <w:szCs w:val="22"/>
        </w:rPr>
      </w:pPr>
      <w:r>
        <w:rPr>
          <w:b/>
          <w:color w:val="000000"/>
          <w:sz w:val="22"/>
          <w:szCs w:val="22"/>
        </w:rPr>
        <w:t xml:space="preserve">CalSK8x5 </w:t>
      </w:r>
      <w:r>
        <w:rPr>
          <w:color w:val="000000"/>
          <w:sz w:val="22"/>
          <w:szCs w:val="22"/>
        </w:rPr>
        <w:t>- pracovné dni podľa kalendára Slovenskej republiky v čase od 9:00 do 17:00. Časové pásmo Bratislava.</w:t>
      </w:r>
    </w:p>
    <w:p w14:paraId="3165AC79" w14:textId="77777777" w:rsidR="00E01AEB" w:rsidRDefault="00000000">
      <w:pPr>
        <w:numPr>
          <w:ilvl w:val="1"/>
          <w:numId w:val="29"/>
        </w:numPr>
        <w:pBdr>
          <w:top w:val="nil"/>
          <w:left w:val="nil"/>
          <w:bottom w:val="nil"/>
          <w:right w:val="nil"/>
          <w:between w:val="nil"/>
        </w:pBdr>
        <w:ind w:left="1134" w:hanging="414"/>
        <w:rPr>
          <w:color w:val="000000"/>
          <w:sz w:val="22"/>
          <w:szCs w:val="22"/>
        </w:rPr>
      </w:pPr>
      <w:proofErr w:type="spellStart"/>
      <w:r>
        <w:rPr>
          <w:b/>
          <w:color w:val="000000"/>
          <w:sz w:val="22"/>
          <w:szCs w:val="22"/>
        </w:rPr>
        <w:t>Support</w:t>
      </w:r>
      <w:proofErr w:type="spellEnd"/>
      <w:r>
        <w:rPr>
          <w:b/>
          <w:color w:val="000000"/>
          <w:sz w:val="22"/>
          <w:szCs w:val="22"/>
        </w:rPr>
        <w:t xml:space="preserve"> </w:t>
      </w:r>
      <w:proofErr w:type="spellStart"/>
      <w:r>
        <w:rPr>
          <w:b/>
          <w:color w:val="000000"/>
          <w:sz w:val="22"/>
          <w:szCs w:val="22"/>
        </w:rPr>
        <w:t>Hours</w:t>
      </w:r>
      <w:proofErr w:type="spellEnd"/>
      <w:r>
        <w:rPr>
          <w:color w:val="000000"/>
          <w:sz w:val="22"/>
          <w:szCs w:val="22"/>
        </w:rPr>
        <w:t xml:space="preserve"> (Prevádzková doba zákazníckej podpory) - čas, počas ktorého je pre zákazníka dostupná zákaznícka podpora.</w:t>
      </w:r>
    </w:p>
    <w:p w14:paraId="24966930" w14:textId="77777777" w:rsidR="00E01AEB" w:rsidRDefault="00000000">
      <w:pPr>
        <w:numPr>
          <w:ilvl w:val="1"/>
          <w:numId w:val="29"/>
        </w:numPr>
        <w:pBdr>
          <w:top w:val="nil"/>
          <w:left w:val="nil"/>
          <w:bottom w:val="nil"/>
          <w:right w:val="nil"/>
          <w:between w:val="nil"/>
        </w:pBdr>
        <w:ind w:left="1134" w:hanging="414"/>
        <w:rPr>
          <w:color w:val="000000"/>
          <w:sz w:val="22"/>
          <w:szCs w:val="22"/>
        </w:rPr>
      </w:pPr>
      <w:proofErr w:type="spellStart"/>
      <w:r>
        <w:rPr>
          <w:b/>
          <w:color w:val="000000"/>
          <w:sz w:val="22"/>
          <w:szCs w:val="22"/>
        </w:rPr>
        <w:t>Resolution</w:t>
      </w:r>
      <w:proofErr w:type="spellEnd"/>
      <w:r>
        <w:rPr>
          <w:b/>
          <w:color w:val="000000"/>
          <w:sz w:val="22"/>
          <w:szCs w:val="22"/>
        </w:rPr>
        <w:t xml:space="preserve"> </w:t>
      </w:r>
      <w:proofErr w:type="spellStart"/>
      <w:r>
        <w:rPr>
          <w:b/>
          <w:color w:val="000000"/>
          <w:sz w:val="22"/>
          <w:szCs w:val="22"/>
        </w:rPr>
        <w:t>Time</w:t>
      </w:r>
      <w:proofErr w:type="spellEnd"/>
      <w:r>
        <w:rPr>
          <w:color w:val="000000"/>
          <w:sz w:val="22"/>
          <w:szCs w:val="22"/>
        </w:rPr>
        <w:t xml:space="preserve"> (Doba vyriešenia) - Čas, do kedy bude nahlásený incident vyriešený. Čas na vyriešenie incidentu plynie iba počas prevádzkovej doby zákazníckej podpory.</w:t>
      </w:r>
    </w:p>
    <w:p w14:paraId="394E1800" w14:textId="77777777" w:rsidR="00E01AEB" w:rsidRDefault="00E01AEB">
      <w:pPr>
        <w:pBdr>
          <w:top w:val="nil"/>
          <w:left w:val="nil"/>
          <w:bottom w:val="nil"/>
          <w:right w:val="nil"/>
          <w:between w:val="nil"/>
        </w:pBdr>
        <w:rPr>
          <w:color w:val="000000"/>
          <w:sz w:val="22"/>
          <w:szCs w:val="22"/>
        </w:rPr>
      </w:pPr>
    </w:p>
    <w:p w14:paraId="03FB8F5F" w14:textId="77777777" w:rsidR="00E01AEB" w:rsidRDefault="00000000">
      <w:pPr>
        <w:numPr>
          <w:ilvl w:val="0"/>
          <w:numId w:val="11"/>
        </w:numPr>
        <w:pBdr>
          <w:top w:val="nil"/>
          <w:left w:val="nil"/>
          <w:bottom w:val="nil"/>
          <w:right w:val="nil"/>
          <w:between w:val="nil"/>
        </w:pBdr>
        <w:rPr>
          <w:b/>
          <w:color w:val="000000"/>
          <w:sz w:val="22"/>
          <w:szCs w:val="22"/>
        </w:rPr>
      </w:pPr>
      <w:r>
        <w:rPr>
          <w:b/>
          <w:color w:val="000000"/>
          <w:sz w:val="22"/>
          <w:szCs w:val="22"/>
        </w:rPr>
        <w:t>URČENIE PRIORITY INCIDENTU</w:t>
      </w:r>
    </w:p>
    <w:tbl>
      <w:tblPr>
        <w:tblStyle w:val="a7"/>
        <w:tblW w:w="8471" w:type="dxa"/>
        <w:tblInd w:w="699" w:type="dxa"/>
        <w:tblLayout w:type="fixed"/>
        <w:tblLook w:val="0400" w:firstRow="0" w:lastRow="0" w:firstColumn="0" w:lastColumn="0" w:noHBand="0" w:noVBand="1"/>
      </w:tblPr>
      <w:tblGrid>
        <w:gridCol w:w="946"/>
        <w:gridCol w:w="7525"/>
      </w:tblGrid>
      <w:tr w:rsidR="00E01AEB" w14:paraId="4F65B61C" w14:textId="77777777">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7DB0B" w14:textId="77777777" w:rsidR="00E01AEB" w:rsidRDefault="00000000">
            <w:pPr>
              <w:pBdr>
                <w:top w:val="nil"/>
                <w:left w:val="nil"/>
                <w:bottom w:val="nil"/>
                <w:right w:val="nil"/>
                <w:between w:val="nil"/>
              </w:pBdr>
              <w:rPr>
                <w:color w:val="000000"/>
                <w:sz w:val="22"/>
                <w:szCs w:val="22"/>
              </w:rPr>
            </w:pPr>
            <w:r>
              <w:rPr>
                <w:b/>
                <w:color w:val="000000"/>
                <w:sz w:val="22"/>
                <w:szCs w:val="22"/>
              </w:rPr>
              <w:t>Priorita (P)</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B234A" w14:textId="77777777" w:rsidR="00E01AEB" w:rsidRDefault="00000000">
            <w:pPr>
              <w:pBdr>
                <w:top w:val="nil"/>
                <w:left w:val="nil"/>
                <w:bottom w:val="nil"/>
                <w:right w:val="nil"/>
                <w:between w:val="nil"/>
              </w:pBdr>
              <w:rPr>
                <w:color w:val="000000"/>
                <w:sz w:val="22"/>
                <w:szCs w:val="22"/>
              </w:rPr>
            </w:pPr>
            <w:r>
              <w:rPr>
                <w:b/>
                <w:color w:val="000000"/>
                <w:sz w:val="22"/>
                <w:szCs w:val="22"/>
              </w:rPr>
              <w:t>Popis</w:t>
            </w:r>
          </w:p>
        </w:tc>
      </w:tr>
      <w:tr w:rsidR="00E01AEB" w14:paraId="1F2F9B0A" w14:textId="77777777">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81D20" w14:textId="77777777" w:rsidR="00E01AEB" w:rsidRDefault="00000000">
            <w:pPr>
              <w:pBdr>
                <w:top w:val="nil"/>
                <w:left w:val="nil"/>
                <w:bottom w:val="nil"/>
                <w:right w:val="nil"/>
                <w:between w:val="nil"/>
              </w:pBdr>
              <w:rPr>
                <w:color w:val="000000"/>
                <w:sz w:val="22"/>
                <w:szCs w:val="22"/>
              </w:rPr>
            </w:pPr>
            <w:r>
              <w:rPr>
                <w:b/>
                <w:color w:val="000000"/>
                <w:sz w:val="22"/>
                <w:szCs w:val="22"/>
              </w:rPr>
              <w:t>1</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21D02" w14:textId="77777777" w:rsidR="00E01AEB" w:rsidRDefault="00000000">
            <w:pPr>
              <w:pBdr>
                <w:top w:val="nil"/>
                <w:left w:val="nil"/>
                <w:bottom w:val="nil"/>
                <w:right w:val="nil"/>
                <w:between w:val="nil"/>
              </w:pBdr>
              <w:rPr>
                <w:color w:val="000000"/>
                <w:sz w:val="22"/>
                <w:szCs w:val="22"/>
              </w:rPr>
            </w:pPr>
            <w:r>
              <w:rPr>
                <w:color w:val="000000"/>
                <w:sz w:val="22"/>
                <w:szCs w:val="22"/>
              </w:rPr>
              <w:t>Vysoká priorita. Služba nie je dostupná.</w:t>
            </w:r>
          </w:p>
        </w:tc>
      </w:tr>
      <w:tr w:rsidR="00E01AEB" w14:paraId="2C1A19E1" w14:textId="77777777">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B82CA" w14:textId="77777777" w:rsidR="00E01AEB" w:rsidRDefault="00000000">
            <w:pPr>
              <w:pBdr>
                <w:top w:val="nil"/>
                <w:left w:val="nil"/>
                <w:bottom w:val="nil"/>
                <w:right w:val="nil"/>
                <w:between w:val="nil"/>
              </w:pBdr>
              <w:rPr>
                <w:color w:val="000000"/>
                <w:sz w:val="22"/>
                <w:szCs w:val="22"/>
              </w:rPr>
            </w:pPr>
            <w:r>
              <w:rPr>
                <w:b/>
                <w:color w:val="000000"/>
                <w:sz w:val="22"/>
                <w:szCs w:val="22"/>
              </w:rPr>
              <w:t>3</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51CAE" w14:textId="77777777" w:rsidR="00E01AEB" w:rsidRDefault="00000000">
            <w:pPr>
              <w:pBdr>
                <w:top w:val="nil"/>
                <w:left w:val="nil"/>
                <w:bottom w:val="nil"/>
                <w:right w:val="nil"/>
                <w:between w:val="nil"/>
              </w:pBdr>
              <w:rPr>
                <w:color w:val="000000"/>
                <w:sz w:val="22"/>
                <w:szCs w:val="22"/>
              </w:rPr>
            </w:pPr>
            <w:r>
              <w:rPr>
                <w:color w:val="000000"/>
                <w:sz w:val="22"/>
                <w:szCs w:val="22"/>
              </w:rPr>
              <w:t>Normálna priorita. Používanie služby je obmedzené a neexistuje náhradné riešenie.</w:t>
            </w:r>
          </w:p>
        </w:tc>
      </w:tr>
      <w:tr w:rsidR="00E01AEB" w14:paraId="310FBE18" w14:textId="77777777">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F865D" w14:textId="77777777" w:rsidR="00E01AEB" w:rsidRDefault="00000000">
            <w:pPr>
              <w:pBdr>
                <w:top w:val="nil"/>
                <w:left w:val="nil"/>
                <w:bottom w:val="nil"/>
                <w:right w:val="nil"/>
                <w:between w:val="nil"/>
              </w:pBdr>
              <w:rPr>
                <w:color w:val="000000"/>
                <w:sz w:val="22"/>
                <w:szCs w:val="22"/>
              </w:rPr>
            </w:pPr>
            <w:r>
              <w:rPr>
                <w:b/>
                <w:color w:val="000000"/>
                <w:sz w:val="22"/>
                <w:szCs w:val="22"/>
              </w:rPr>
              <w:t>5</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2450C" w14:textId="77777777" w:rsidR="00E01AEB" w:rsidRDefault="00000000">
            <w:pPr>
              <w:pBdr>
                <w:top w:val="nil"/>
                <w:left w:val="nil"/>
                <w:bottom w:val="nil"/>
                <w:right w:val="nil"/>
                <w:between w:val="nil"/>
              </w:pBdr>
              <w:rPr>
                <w:color w:val="000000"/>
                <w:sz w:val="22"/>
                <w:szCs w:val="22"/>
              </w:rPr>
            </w:pPr>
            <w:r>
              <w:rPr>
                <w:color w:val="000000"/>
                <w:sz w:val="22"/>
                <w:szCs w:val="22"/>
              </w:rPr>
              <w:t>Nízka priorita. Ostatné incidenty.</w:t>
            </w:r>
          </w:p>
        </w:tc>
      </w:tr>
    </w:tbl>
    <w:p w14:paraId="43FC73C3" w14:textId="77777777" w:rsidR="00E01AEB" w:rsidRDefault="00E01AEB">
      <w:pPr>
        <w:pBdr>
          <w:top w:val="nil"/>
          <w:left w:val="nil"/>
          <w:bottom w:val="nil"/>
          <w:right w:val="nil"/>
          <w:between w:val="nil"/>
        </w:pBdr>
        <w:rPr>
          <w:color w:val="000000"/>
          <w:sz w:val="22"/>
          <w:szCs w:val="22"/>
        </w:rPr>
      </w:pPr>
    </w:p>
    <w:p w14:paraId="46F1DFE6" w14:textId="77777777" w:rsidR="00E01AEB" w:rsidRDefault="00000000">
      <w:pPr>
        <w:numPr>
          <w:ilvl w:val="0"/>
          <w:numId w:val="13"/>
        </w:numPr>
        <w:pBdr>
          <w:top w:val="nil"/>
          <w:left w:val="nil"/>
          <w:bottom w:val="nil"/>
          <w:right w:val="nil"/>
          <w:between w:val="nil"/>
        </w:pBdr>
        <w:rPr>
          <w:b/>
          <w:color w:val="000000"/>
          <w:sz w:val="22"/>
          <w:szCs w:val="22"/>
        </w:rPr>
      </w:pPr>
      <w:r>
        <w:rPr>
          <w:b/>
          <w:color w:val="000000"/>
          <w:sz w:val="22"/>
          <w:szCs w:val="22"/>
        </w:rPr>
        <w:t>OZNÁMENIE INCIDENTU</w:t>
      </w:r>
    </w:p>
    <w:p w14:paraId="48274F26" w14:textId="77777777" w:rsidR="00E01AEB" w:rsidRDefault="00000000">
      <w:pPr>
        <w:pBdr>
          <w:top w:val="nil"/>
          <w:left w:val="nil"/>
          <w:bottom w:val="nil"/>
          <w:right w:val="nil"/>
          <w:between w:val="nil"/>
        </w:pBdr>
        <w:ind w:firstLine="720"/>
        <w:rPr>
          <w:b/>
          <w:color w:val="000000"/>
          <w:sz w:val="22"/>
          <w:szCs w:val="22"/>
        </w:rPr>
      </w:pPr>
      <w:r>
        <w:rPr>
          <w:color w:val="000000"/>
          <w:sz w:val="22"/>
          <w:szCs w:val="22"/>
        </w:rPr>
        <w:t xml:space="preserve">Incident je potrebné oznámiť e-mailom na adresu: </w:t>
      </w:r>
      <w:hyperlink r:id="rId13">
        <w:r>
          <w:rPr>
            <w:color w:val="000000"/>
            <w:sz w:val="22"/>
            <w:szCs w:val="22"/>
          </w:rPr>
          <w:t>support@pygmalios.com</w:t>
        </w:r>
      </w:hyperlink>
      <w:r>
        <w:rPr>
          <w:color w:val="000000"/>
          <w:sz w:val="22"/>
          <w:szCs w:val="22"/>
        </w:rPr>
        <w:t xml:space="preserve"> </w:t>
      </w:r>
    </w:p>
    <w:p w14:paraId="2714416B" w14:textId="77777777" w:rsidR="00E01AEB" w:rsidRDefault="00000000">
      <w:pPr>
        <w:pBdr>
          <w:top w:val="nil"/>
          <w:left w:val="nil"/>
          <w:bottom w:val="nil"/>
          <w:right w:val="nil"/>
          <w:between w:val="nil"/>
        </w:pBdr>
        <w:ind w:firstLine="720"/>
        <w:rPr>
          <w:color w:val="000000"/>
          <w:sz w:val="22"/>
          <w:szCs w:val="22"/>
        </w:rPr>
      </w:pPr>
      <w:r>
        <w:rPr>
          <w:color w:val="000000"/>
          <w:sz w:val="22"/>
          <w:szCs w:val="22"/>
        </w:rPr>
        <w:t>Nevyhnutné informácie, ktoré by nahlásenie incidentu malo obsahovať:</w:t>
      </w:r>
    </w:p>
    <w:p w14:paraId="4F1E6CD4" w14:textId="77777777" w:rsidR="00E01AEB" w:rsidRDefault="00000000">
      <w:pPr>
        <w:numPr>
          <w:ilvl w:val="2"/>
          <w:numId w:val="28"/>
        </w:numPr>
        <w:pBdr>
          <w:top w:val="nil"/>
          <w:left w:val="nil"/>
          <w:bottom w:val="nil"/>
          <w:right w:val="nil"/>
          <w:between w:val="nil"/>
        </w:pBdr>
        <w:rPr>
          <w:color w:val="000000"/>
          <w:sz w:val="22"/>
          <w:szCs w:val="22"/>
        </w:rPr>
      </w:pPr>
      <w:r>
        <w:rPr>
          <w:color w:val="000000"/>
          <w:sz w:val="22"/>
          <w:szCs w:val="22"/>
        </w:rPr>
        <w:t>prihlasovacie meno (konto) používateľa, ktorý incident zaznamenal</w:t>
      </w:r>
    </w:p>
    <w:p w14:paraId="5D41DB61" w14:textId="77777777" w:rsidR="00E01AEB" w:rsidRDefault="00000000">
      <w:pPr>
        <w:numPr>
          <w:ilvl w:val="2"/>
          <w:numId w:val="28"/>
        </w:numPr>
        <w:pBdr>
          <w:top w:val="nil"/>
          <w:left w:val="nil"/>
          <w:bottom w:val="nil"/>
          <w:right w:val="nil"/>
          <w:between w:val="nil"/>
        </w:pBdr>
        <w:rPr>
          <w:color w:val="000000"/>
          <w:sz w:val="22"/>
          <w:szCs w:val="22"/>
        </w:rPr>
      </w:pPr>
      <w:r>
        <w:rPr>
          <w:color w:val="000000"/>
          <w:sz w:val="22"/>
          <w:szCs w:val="22"/>
        </w:rPr>
        <w:t>názov zákazníka</w:t>
      </w:r>
    </w:p>
    <w:p w14:paraId="4289F453" w14:textId="77777777" w:rsidR="00E01AEB" w:rsidRDefault="00000000">
      <w:pPr>
        <w:numPr>
          <w:ilvl w:val="2"/>
          <w:numId w:val="28"/>
        </w:numPr>
        <w:pBdr>
          <w:top w:val="nil"/>
          <w:left w:val="nil"/>
          <w:bottom w:val="nil"/>
          <w:right w:val="nil"/>
          <w:between w:val="nil"/>
        </w:pBdr>
        <w:rPr>
          <w:color w:val="000000"/>
          <w:sz w:val="22"/>
          <w:szCs w:val="22"/>
        </w:rPr>
      </w:pPr>
      <w:r>
        <w:rPr>
          <w:color w:val="000000"/>
          <w:sz w:val="22"/>
          <w:szCs w:val="22"/>
        </w:rPr>
        <w:t>lokalita, kde sa incident vyskytol</w:t>
      </w:r>
    </w:p>
    <w:p w14:paraId="416EF70F" w14:textId="77777777" w:rsidR="00E01AEB" w:rsidRDefault="00000000">
      <w:pPr>
        <w:numPr>
          <w:ilvl w:val="2"/>
          <w:numId w:val="28"/>
        </w:numPr>
        <w:pBdr>
          <w:top w:val="nil"/>
          <w:left w:val="nil"/>
          <w:bottom w:val="nil"/>
          <w:right w:val="nil"/>
          <w:between w:val="nil"/>
        </w:pBdr>
        <w:rPr>
          <w:color w:val="000000"/>
          <w:sz w:val="22"/>
          <w:szCs w:val="22"/>
        </w:rPr>
      </w:pPr>
      <w:r>
        <w:rPr>
          <w:color w:val="000000"/>
          <w:sz w:val="22"/>
          <w:szCs w:val="22"/>
        </w:rPr>
        <w:t>meno, e-mail a telefónny kontakt na osobu, ktorú je možné v súvislosti s incidentom kontaktovať</w:t>
      </w:r>
    </w:p>
    <w:p w14:paraId="5908CB4C" w14:textId="77777777" w:rsidR="00E01AEB" w:rsidRDefault="00000000">
      <w:pPr>
        <w:numPr>
          <w:ilvl w:val="2"/>
          <w:numId w:val="28"/>
        </w:numPr>
        <w:pBdr>
          <w:top w:val="nil"/>
          <w:left w:val="nil"/>
          <w:bottom w:val="nil"/>
          <w:right w:val="nil"/>
          <w:between w:val="nil"/>
        </w:pBdr>
        <w:rPr>
          <w:color w:val="000000"/>
          <w:sz w:val="22"/>
          <w:szCs w:val="22"/>
        </w:rPr>
      </w:pPr>
      <w:r>
        <w:rPr>
          <w:color w:val="000000"/>
          <w:sz w:val="22"/>
          <w:szCs w:val="22"/>
        </w:rPr>
        <w:t>popis incidentu (ideálne aj kroky potrebné na jeho zopakovanie)</w:t>
      </w:r>
    </w:p>
    <w:p w14:paraId="416BFC13" w14:textId="77777777" w:rsidR="00E01AEB" w:rsidRDefault="00E01AEB">
      <w:pPr>
        <w:pBdr>
          <w:top w:val="nil"/>
          <w:left w:val="nil"/>
          <w:bottom w:val="nil"/>
          <w:right w:val="nil"/>
          <w:between w:val="nil"/>
        </w:pBdr>
        <w:ind w:left="2160"/>
        <w:rPr>
          <w:color w:val="000000"/>
          <w:sz w:val="22"/>
          <w:szCs w:val="22"/>
        </w:rPr>
      </w:pPr>
    </w:p>
    <w:p w14:paraId="66B23A18" w14:textId="77777777" w:rsidR="00E01AEB" w:rsidRDefault="00000000">
      <w:pPr>
        <w:numPr>
          <w:ilvl w:val="0"/>
          <w:numId w:val="14"/>
        </w:numPr>
        <w:pBdr>
          <w:top w:val="nil"/>
          <w:left w:val="nil"/>
          <w:bottom w:val="nil"/>
          <w:right w:val="nil"/>
          <w:between w:val="nil"/>
        </w:pBdr>
        <w:rPr>
          <w:b/>
          <w:color w:val="000000"/>
          <w:sz w:val="22"/>
          <w:szCs w:val="22"/>
        </w:rPr>
      </w:pPr>
      <w:r>
        <w:rPr>
          <w:b/>
          <w:color w:val="000000"/>
          <w:sz w:val="22"/>
          <w:szCs w:val="22"/>
        </w:rPr>
        <w:t>PARAMETRE</w:t>
      </w:r>
    </w:p>
    <w:tbl>
      <w:tblPr>
        <w:tblStyle w:val="a8"/>
        <w:tblW w:w="3792" w:type="dxa"/>
        <w:tblInd w:w="699" w:type="dxa"/>
        <w:tblLayout w:type="fixed"/>
        <w:tblLook w:val="0400" w:firstRow="0" w:lastRow="0" w:firstColumn="0" w:lastColumn="0" w:noHBand="0" w:noVBand="1"/>
      </w:tblPr>
      <w:tblGrid>
        <w:gridCol w:w="2272"/>
        <w:gridCol w:w="1520"/>
      </w:tblGrid>
      <w:tr w:rsidR="00E01AEB" w14:paraId="6ACB78BD" w14:textId="77777777">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6B98B6" w14:textId="77777777" w:rsidR="00E01AEB" w:rsidRDefault="00000000">
            <w:pPr>
              <w:pBdr>
                <w:top w:val="nil"/>
                <w:left w:val="nil"/>
                <w:bottom w:val="nil"/>
                <w:right w:val="nil"/>
                <w:between w:val="nil"/>
              </w:pBdr>
              <w:rPr>
                <w:color w:val="000000"/>
                <w:sz w:val="22"/>
                <w:szCs w:val="22"/>
              </w:rPr>
            </w:pPr>
            <w:r>
              <w:rPr>
                <w:b/>
                <w:color w:val="000000"/>
                <w:sz w:val="22"/>
                <w:szCs w:val="22"/>
              </w:rPr>
              <w:t xml:space="preserve">Service </w:t>
            </w:r>
            <w:proofErr w:type="spellStart"/>
            <w:r>
              <w:rPr>
                <w:b/>
                <w:color w:val="000000"/>
                <w:sz w:val="22"/>
                <w:szCs w:val="22"/>
              </w:rPr>
              <w:t>Hours</w:t>
            </w:r>
            <w:proofErr w:type="spellEnd"/>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CE70D5" w14:textId="77777777" w:rsidR="00E01AEB" w:rsidRDefault="00000000">
            <w:pPr>
              <w:pBdr>
                <w:top w:val="nil"/>
                <w:left w:val="nil"/>
                <w:bottom w:val="nil"/>
                <w:right w:val="nil"/>
                <w:between w:val="nil"/>
              </w:pBdr>
              <w:rPr>
                <w:color w:val="000000"/>
                <w:sz w:val="22"/>
                <w:szCs w:val="22"/>
              </w:rPr>
            </w:pPr>
            <w:r>
              <w:rPr>
                <w:color w:val="000000"/>
                <w:sz w:val="22"/>
                <w:szCs w:val="22"/>
              </w:rPr>
              <w:t>24x7</w:t>
            </w:r>
          </w:p>
        </w:tc>
      </w:tr>
      <w:tr w:rsidR="00E01AEB" w14:paraId="37E7DF18" w14:textId="77777777">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E3D0F1" w14:textId="77777777" w:rsidR="00E01AEB" w:rsidRDefault="00000000">
            <w:pPr>
              <w:pBdr>
                <w:top w:val="nil"/>
                <w:left w:val="nil"/>
                <w:bottom w:val="nil"/>
                <w:right w:val="nil"/>
                <w:between w:val="nil"/>
              </w:pBdr>
              <w:rPr>
                <w:color w:val="000000"/>
                <w:sz w:val="22"/>
                <w:szCs w:val="22"/>
              </w:rPr>
            </w:pPr>
            <w:proofErr w:type="spellStart"/>
            <w:r>
              <w:rPr>
                <w:b/>
                <w:color w:val="000000"/>
                <w:sz w:val="22"/>
                <w:szCs w:val="22"/>
              </w:rPr>
              <w:t>Maintenance</w:t>
            </w:r>
            <w:proofErr w:type="spellEnd"/>
            <w:r>
              <w:rPr>
                <w:b/>
                <w:color w:val="000000"/>
                <w:sz w:val="22"/>
                <w:szCs w:val="22"/>
              </w:rPr>
              <w:t xml:space="preserve"> </w:t>
            </w:r>
            <w:proofErr w:type="spellStart"/>
            <w:r>
              <w:rPr>
                <w:b/>
                <w:color w:val="000000"/>
                <w:sz w:val="22"/>
                <w:szCs w:val="22"/>
              </w:rPr>
              <w:t>Window</w:t>
            </w:r>
            <w:proofErr w:type="spellEnd"/>
            <w:r>
              <w:rPr>
                <w:b/>
                <w:color w:val="000000"/>
                <w:sz w:val="22"/>
                <w:szCs w:val="22"/>
              </w:rPr>
              <w:t xml:space="preserve"> </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D35EC8" w14:textId="77777777" w:rsidR="00E01AEB" w:rsidRDefault="00000000">
            <w:pPr>
              <w:pBdr>
                <w:top w:val="nil"/>
                <w:left w:val="nil"/>
                <w:bottom w:val="nil"/>
                <w:right w:val="nil"/>
                <w:between w:val="nil"/>
              </w:pBdr>
              <w:rPr>
                <w:color w:val="000000"/>
                <w:sz w:val="22"/>
                <w:szCs w:val="22"/>
              </w:rPr>
            </w:pPr>
            <w:r>
              <w:rPr>
                <w:color w:val="000000"/>
                <w:sz w:val="22"/>
                <w:szCs w:val="22"/>
              </w:rPr>
              <w:t>60 hodín ročne</w:t>
            </w:r>
          </w:p>
        </w:tc>
      </w:tr>
    </w:tbl>
    <w:p w14:paraId="55667DA6" w14:textId="77777777" w:rsidR="00E01AEB" w:rsidRDefault="00E01AEB">
      <w:pPr>
        <w:pBdr>
          <w:top w:val="nil"/>
          <w:left w:val="nil"/>
          <w:bottom w:val="nil"/>
          <w:right w:val="nil"/>
          <w:between w:val="nil"/>
        </w:pBdr>
        <w:rPr>
          <w:color w:val="000000"/>
          <w:sz w:val="22"/>
          <w:szCs w:val="22"/>
        </w:rPr>
      </w:pPr>
    </w:p>
    <w:p w14:paraId="57EF32A7" w14:textId="77777777" w:rsidR="00E01AEB" w:rsidRDefault="00000000">
      <w:pPr>
        <w:numPr>
          <w:ilvl w:val="0"/>
          <w:numId w:val="15"/>
        </w:numPr>
        <w:pBdr>
          <w:top w:val="nil"/>
          <w:left w:val="nil"/>
          <w:bottom w:val="nil"/>
          <w:right w:val="nil"/>
          <w:between w:val="nil"/>
        </w:pBdr>
        <w:rPr>
          <w:b/>
          <w:color w:val="000000"/>
          <w:sz w:val="22"/>
          <w:szCs w:val="22"/>
        </w:rPr>
      </w:pPr>
      <w:r>
        <w:rPr>
          <w:b/>
          <w:sz w:val="22"/>
          <w:szCs w:val="22"/>
        </w:rPr>
        <w:t>Standard</w:t>
      </w:r>
      <w:r>
        <w:rPr>
          <w:b/>
          <w:color w:val="000000"/>
          <w:sz w:val="22"/>
          <w:szCs w:val="22"/>
        </w:rPr>
        <w:t xml:space="preserve"> SUPPORT</w:t>
      </w:r>
    </w:p>
    <w:tbl>
      <w:tblPr>
        <w:tblStyle w:val="a9"/>
        <w:tblW w:w="2730" w:type="dxa"/>
        <w:tblInd w:w="699" w:type="dxa"/>
        <w:tblLayout w:type="fixed"/>
        <w:tblLook w:val="0400" w:firstRow="0" w:lastRow="0" w:firstColumn="0" w:lastColumn="0" w:noHBand="0" w:noVBand="1"/>
      </w:tblPr>
      <w:tblGrid>
        <w:gridCol w:w="1613"/>
        <w:gridCol w:w="1117"/>
      </w:tblGrid>
      <w:tr w:rsidR="00E01AEB" w14:paraId="3F81AD4C" w14:textId="77777777">
        <w:tc>
          <w:tcPr>
            <w:tcW w:w="1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771959" w14:textId="77777777" w:rsidR="00E01AEB" w:rsidRDefault="00000000">
            <w:pPr>
              <w:pBdr>
                <w:top w:val="nil"/>
                <w:left w:val="nil"/>
                <w:bottom w:val="nil"/>
                <w:right w:val="nil"/>
                <w:between w:val="nil"/>
              </w:pBdr>
              <w:rPr>
                <w:color w:val="000000"/>
                <w:sz w:val="22"/>
                <w:szCs w:val="22"/>
              </w:rPr>
            </w:pPr>
            <w:proofErr w:type="spellStart"/>
            <w:r>
              <w:rPr>
                <w:b/>
                <w:color w:val="000000"/>
                <w:sz w:val="22"/>
                <w:szCs w:val="22"/>
              </w:rPr>
              <w:t>Support</w:t>
            </w:r>
            <w:proofErr w:type="spellEnd"/>
            <w:r>
              <w:rPr>
                <w:b/>
                <w:color w:val="000000"/>
                <w:sz w:val="22"/>
                <w:szCs w:val="22"/>
              </w:rPr>
              <w:t xml:space="preserve"> </w:t>
            </w:r>
            <w:proofErr w:type="spellStart"/>
            <w:r>
              <w:rPr>
                <w:b/>
                <w:color w:val="000000"/>
                <w:sz w:val="22"/>
                <w:szCs w:val="22"/>
              </w:rPr>
              <w:t>Hours</w:t>
            </w:r>
            <w:proofErr w:type="spellEnd"/>
          </w:p>
        </w:tc>
        <w:tc>
          <w:tcPr>
            <w:tcW w:w="111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14154C" w14:textId="77777777" w:rsidR="00E01AEB" w:rsidRDefault="00000000">
            <w:pPr>
              <w:pBdr>
                <w:top w:val="nil"/>
                <w:left w:val="nil"/>
                <w:bottom w:val="nil"/>
                <w:right w:val="nil"/>
                <w:between w:val="nil"/>
              </w:pBdr>
              <w:rPr>
                <w:color w:val="000000"/>
                <w:sz w:val="22"/>
                <w:szCs w:val="22"/>
              </w:rPr>
            </w:pPr>
            <w:r>
              <w:rPr>
                <w:color w:val="000000"/>
                <w:sz w:val="22"/>
                <w:szCs w:val="22"/>
              </w:rPr>
              <w:t xml:space="preserve">CalSK8x5 </w:t>
            </w:r>
          </w:p>
        </w:tc>
      </w:tr>
    </w:tbl>
    <w:p w14:paraId="6CE20849" w14:textId="77777777" w:rsidR="00E01AEB" w:rsidRDefault="00E01AEB">
      <w:pPr>
        <w:pBdr>
          <w:top w:val="nil"/>
          <w:left w:val="nil"/>
          <w:bottom w:val="nil"/>
          <w:right w:val="nil"/>
          <w:between w:val="nil"/>
        </w:pBdr>
        <w:rPr>
          <w:sz w:val="22"/>
          <w:szCs w:val="22"/>
        </w:rPr>
      </w:pPr>
    </w:p>
    <w:p w14:paraId="3664C3E5" w14:textId="77777777" w:rsidR="00E01AEB" w:rsidRDefault="00E01AEB">
      <w:pPr>
        <w:spacing w:line="276" w:lineRule="auto"/>
        <w:rPr>
          <w:rFonts w:ascii="Arial" w:eastAsia="Arial" w:hAnsi="Arial" w:cs="Arial"/>
          <w:sz w:val="22"/>
          <w:szCs w:val="22"/>
        </w:rPr>
      </w:pPr>
    </w:p>
    <w:tbl>
      <w:tblPr>
        <w:tblStyle w:val="aa"/>
        <w:tblW w:w="8960" w:type="dxa"/>
        <w:tblBorders>
          <w:top w:val="nil"/>
          <w:left w:val="nil"/>
          <w:bottom w:val="nil"/>
          <w:right w:val="nil"/>
          <w:insideH w:val="nil"/>
          <w:insideV w:val="nil"/>
        </w:tblBorders>
        <w:tblLayout w:type="fixed"/>
        <w:tblLook w:val="0600" w:firstRow="0" w:lastRow="0" w:firstColumn="0" w:lastColumn="0" w:noHBand="1" w:noVBand="1"/>
      </w:tblPr>
      <w:tblGrid>
        <w:gridCol w:w="2999"/>
        <w:gridCol w:w="1987"/>
        <w:gridCol w:w="1987"/>
        <w:gridCol w:w="1987"/>
      </w:tblGrid>
      <w:tr w:rsidR="00E01AEB" w14:paraId="0D962D66" w14:textId="77777777">
        <w:trPr>
          <w:trHeight w:val="555"/>
        </w:trPr>
        <w:tc>
          <w:tcPr>
            <w:tcW w:w="8960" w:type="dxa"/>
            <w:gridSpan w:val="4"/>
            <w:tcBorders>
              <w:top w:val="dotted" w:sz="6" w:space="0" w:color="000000"/>
              <w:left w:val="dotted" w:sz="6" w:space="0" w:color="000000"/>
              <w:bottom w:val="dotted" w:sz="6" w:space="0" w:color="000000"/>
              <w:right w:val="dotted" w:sz="6" w:space="0" w:color="000000"/>
            </w:tcBorders>
            <w:shd w:val="clear" w:color="auto" w:fill="674EA7"/>
            <w:tcMar>
              <w:top w:w="40" w:type="dxa"/>
              <w:left w:w="40" w:type="dxa"/>
              <w:bottom w:w="40" w:type="dxa"/>
              <w:right w:w="40" w:type="dxa"/>
            </w:tcMar>
            <w:vAlign w:val="center"/>
          </w:tcPr>
          <w:p w14:paraId="52BBE6E8"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b/>
                <w:color w:val="FFFFFF"/>
                <w:sz w:val="20"/>
                <w:szCs w:val="20"/>
              </w:rPr>
              <w:t>Pygmalios</w:t>
            </w:r>
            <w:proofErr w:type="spellEnd"/>
            <w:r>
              <w:rPr>
                <w:rFonts w:ascii="Arial" w:eastAsia="Arial" w:hAnsi="Arial" w:cs="Arial"/>
                <w:b/>
                <w:color w:val="FFFFFF"/>
                <w:sz w:val="20"/>
                <w:szCs w:val="20"/>
              </w:rPr>
              <w:t xml:space="preserve"> </w:t>
            </w:r>
            <w:proofErr w:type="spellStart"/>
            <w:r>
              <w:rPr>
                <w:rFonts w:ascii="Arial" w:eastAsia="Arial" w:hAnsi="Arial" w:cs="Arial"/>
                <w:b/>
                <w:color w:val="FFFFFF"/>
                <w:sz w:val="20"/>
                <w:szCs w:val="20"/>
              </w:rPr>
              <w:t>Support</w:t>
            </w:r>
            <w:proofErr w:type="spellEnd"/>
            <w:r>
              <w:rPr>
                <w:rFonts w:ascii="Arial" w:eastAsia="Arial" w:hAnsi="Arial" w:cs="Arial"/>
                <w:b/>
                <w:color w:val="FFFFFF"/>
                <w:sz w:val="20"/>
                <w:szCs w:val="20"/>
              </w:rPr>
              <w:t xml:space="preserve"> </w:t>
            </w:r>
            <w:proofErr w:type="spellStart"/>
            <w:r>
              <w:rPr>
                <w:rFonts w:ascii="Arial" w:eastAsia="Arial" w:hAnsi="Arial" w:cs="Arial"/>
                <w:b/>
                <w:color w:val="FFFFFF"/>
                <w:sz w:val="20"/>
                <w:szCs w:val="20"/>
              </w:rPr>
              <w:t>Packages</w:t>
            </w:r>
            <w:proofErr w:type="spellEnd"/>
          </w:p>
        </w:tc>
      </w:tr>
      <w:tr w:rsidR="00E01AEB" w14:paraId="64A6031D"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555850BC"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b/>
                <w:sz w:val="20"/>
                <w:szCs w:val="20"/>
              </w:rPr>
              <w:lastRenderedPageBreak/>
              <w:t>Deliverable</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381E1C5B"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b/>
                <w:sz w:val="20"/>
                <w:szCs w:val="20"/>
              </w:rPr>
              <w:t>Basic</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632A3A6" w14:textId="77777777" w:rsidR="00E01AEB" w:rsidRDefault="00000000">
            <w:pPr>
              <w:widowControl w:val="0"/>
              <w:spacing w:line="276" w:lineRule="auto"/>
              <w:rPr>
                <w:rFonts w:ascii="Arial" w:eastAsia="Arial" w:hAnsi="Arial" w:cs="Arial"/>
                <w:sz w:val="20"/>
                <w:szCs w:val="20"/>
              </w:rPr>
            </w:pPr>
            <w:r>
              <w:rPr>
                <w:rFonts w:ascii="Arial" w:eastAsia="Arial" w:hAnsi="Arial" w:cs="Arial"/>
                <w:b/>
                <w:sz w:val="20"/>
                <w:szCs w:val="20"/>
              </w:rPr>
              <w:t>Standard</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0FBD1A48"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b/>
                <w:sz w:val="20"/>
                <w:szCs w:val="20"/>
              </w:rPr>
              <w:t>Extended</w:t>
            </w:r>
            <w:proofErr w:type="spellEnd"/>
          </w:p>
        </w:tc>
      </w:tr>
      <w:tr w:rsidR="00E01AEB" w14:paraId="5169D8A4" w14:textId="77777777">
        <w:trPr>
          <w:trHeight w:val="330"/>
        </w:trPr>
        <w:tc>
          <w:tcPr>
            <w:tcW w:w="8960" w:type="dxa"/>
            <w:gridSpan w:val="4"/>
            <w:tcBorders>
              <w:top w:val="nil"/>
              <w:left w:val="dotted" w:sz="6" w:space="0" w:color="000000"/>
              <w:bottom w:val="dotted" w:sz="6" w:space="0" w:color="000000"/>
              <w:right w:val="dotted" w:sz="6" w:space="0" w:color="000000"/>
            </w:tcBorders>
            <w:shd w:val="clear" w:color="auto" w:fill="8E7CC3"/>
            <w:tcMar>
              <w:top w:w="40" w:type="dxa"/>
              <w:left w:w="40" w:type="dxa"/>
              <w:bottom w:w="40" w:type="dxa"/>
              <w:right w:w="40" w:type="dxa"/>
            </w:tcMar>
            <w:vAlign w:val="bottom"/>
          </w:tcPr>
          <w:p w14:paraId="4FD249E6"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b/>
                <w:color w:val="FFFFFF"/>
                <w:sz w:val="20"/>
                <w:szCs w:val="20"/>
              </w:rPr>
              <w:t>Customer</w:t>
            </w:r>
            <w:proofErr w:type="spellEnd"/>
            <w:r>
              <w:rPr>
                <w:rFonts w:ascii="Arial" w:eastAsia="Arial" w:hAnsi="Arial" w:cs="Arial"/>
                <w:b/>
                <w:color w:val="FFFFFF"/>
                <w:sz w:val="20"/>
                <w:szCs w:val="20"/>
              </w:rPr>
              <w:t xml:space="preserve"> </w:t>
            </w:r>
            <w:proofErr w:type="spellStart"/>
            <w:r>
              <w:rPr>
                <w:rFonts w:ascii="Arial" w:eastAsia="Arial" w:hAnsi="Arial" w:cs="Arial"/>
                <w:b/>
                <w:color w:val="FFFFFF"/>
                <w:sz w:val="20"/>
                <w:szCs w:val="20"/>
              </w:rPr>
              <w:t>Success</w:t>
            </w:r>
            <w:proofErr w:type="spellEnd"/>
            <w:r>
              <w:rPr>
                <w:rFonts w:ascii="Arial" w:eastAsia="Arial" w:hAnsi="Arial" w:cs="Arial"/>
                <w:b/>
                <w:color w:val="FFFFFF"/>
                <w:sz w:val="20"/>
                <w:szCs w:val="20"/>
              </w:rPr>
              <w:t xml:space="preserve"> </w:t>
            </w:r>
            <w:proofErr w:type="spellStart"/>
            <w:r>
              <w:rPr>
                <w:rFonts w:ascii="Arial" w:eastAsia="Arial" w:hAnsi="Arial" w:cs="Arial"/>
                <w:b/>
                <w:color w:val="FFFFFF"/>
                <w:sz w:val="20"/>
                <w:szCs w:val="20"/>
              </w:rPr>
              <w:t>Support</w:t>
            </w:r>
            <w:proofErr w:type="spellEnd"/>
          </w:p>
        </w:tc>
      </w:tr>
      <w:tr w:rsidR="00E01AEB" w14:paraId="4F6B73C7" w14:textId="77777777">
        <w:trPr>
          <w:trHeight w:val="57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64A8EE7B"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Self-help</w:t>
            </w:r>
            <w:proofErr w:type="spellEnd"/>
            <w:r>
              <w:rPr>
                <w:rFonts w:ascii="Arial" w:eastAsia="Arial" w:hAnsi="Arial" w:cs="Arial"/>
                <w:sz w:val="20"/>
                <w:szCs w:val="20"/>
              </w:rPr>
              <w:t xml:space="preserve"> </w:t>
            </w:r>
            <w:proofErr w:type="spellStart"/>
            <w:r>
              <w:rPr>
                <w:rFonts w:ascii="Arial" w:eastAsia="Arial" w:hAnsi="Arial" w:cs="Arial"/>
                <w:sz w:val="20"/>
                <w:szCs w:val="20"/>
              </w:rPr>
              <w:t>Resources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3FD1DBE5"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Help</w:t>
            </w:r>
            <w:proofErr w:type="spellEnd"/>
            <w:r>
              <w:rPr>
                <w:rFonts w:ascii="Arial" w:eastAsia="Arial" w:hAnsi="Arial" w:cs="Arial"/>
                <w:sz w:val="20"/>
                <w:szCs w:val="20"/>
              </w:rPr>
              <w:t xml:space="preserve">, </w:t>
            </w:r>
            <w:proofErr w:type="spellStart"/>
            <w:r>
              <w:rPr>
                <w:rFonts w:ascii="Arial" w:eastAsia="Arial" w:hAnsi="Arial" w:cs="Arial"/>
                <w:sz w:val="20"/>
                <w:szCs w:val="20"/>
              </w:rPr>
              <w:t>Knowledge</w:t>
            </w:r>
            <w:proofErr w:type="spellEnd"/>
            <w:r>
              <w:rPr>
                <w:rFonts w:ascii="Arial" w:eastAsia="Arial" w:hAnsi="Arial" w:cs="Arial"/>
                <w:sz w:val="20"/>
                <w:szCs w:val="20"/>
              </w:rPr>
              <w:t xml:space="preserve"> Base</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0EDB9A7"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Help</w:t>
            </w:r>
            <w:proofErr w:type="spellEnd"/>
            <w:r>
              <w:rPr>
                <w:rFonts w:ascii="Arial" w:eastAsia="Arial" w:hAnsi="Arial" w:cs="Arial"/>
                <w:sz w:val="20"/>
                <w:szCs w:val="20"/>
              </w:rPr>
              <w:t xml:space="preserve">, </w:t>
            </w:r>
            <w:proofErr w:type="spellStart"/>
            <w:r>
              <w:rPr>
                <w:rFonts w:ascii="Arial" w:eastAsia="Arial" w:hAnsi="Arial" w:cs="Arial"/>
                <w:sz w:val="20"/>
                <w:szCs w:val="20"/>
              </w:rPr>
              <w:t>Knowledge</w:t>
            </w:r>
            <w:proofErr w:type="spellEnd"/>
            <w:r>
              <w:rPr>
                <w:rFonts w:ascii="Arial" w:eastAsia="Arial" w:hAnsi="Arial" w:cs="Arial"/>
                <w:sz w:val="20"/>
                <w:szCs w:val="20"/>
              </w:rPr>
              <w:t xml:space="preserve"> Base + Premium </w:t>
            </w:r>
            <w:proofErr w:type="spellStart"/>
            <w:r>
              <w:rPr>
                <w:rFonts w:ascii="Arial" w:eastAsia="Arial" w:hAnsi="Arial" w:cs="Arial"/>
                <w:sz w:val="20"/>
                <w:szCs w:val="20"/>
              </w:rPr>
              <w:t>Content</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6AF83739"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Help</w:t>
            </w:r>
            <w:proofErr w:type="spellEnd"/>
            <w:r>
              <w:rPr>
                <w:rFonts w:ascii="Arial" w:eastAsia="Arial" w:hAnsi="Arial" w:cs="Arial"/>
                <w:sz w:val="20"/>
                <w:szCs w:val="20"/>
              </w:rPr>
              <w:t xml:space="preserve">, </w:t>
            </w:r>
            <w:proofErr w:type="spellStart"/>
            <w:r>
              <w:rPr>
                <w:rFonts w:ascii="Arial" w:eastAsia="Arial" w:hAnsi="Arial" w:cs="Arial"/>
                <w:sz w:val="20"/>
                <w:szCs w:val="20"/>
              </w:rPr>
              <w:t>Knowledge</w:t>
            </w:r>
            <w:proofErr w:type="spellEnd"/>
            <w:r>
              <w:rPr>
                <w:rFonts w:ascii="Arial" w:eastAsia="Arial" w:hAnsi="Arial" w:cs="Arial"/>
                <w:sz w:val="20"/>
                <w:szCs w:val="20"/>
              </w:rPr>
              <w:t xml:space="preserve"> Base + Premium </w:t>
            </w:r>
            <w:proofErr w:type="spellStart"/>
            <w:r>
              <w:rPr>
                <w:rFonts w:ascii="Arial" w:eastAsia="Arial" w:hAnsi="Arial" w:cs="Arial"/>
                <w:sz w:val="20"/>
                <w:szCs w:val="20"/>
              </w:rPr>
              <w:t>Content</w:t>
            </w:r>
            <w:proofErr w:type="spellEnd"/>
          </w:p>
        </w:tc>
      </w:tr>
      <w:tr w:rsidR="00E01AEB" w14:paraId="1D91A1E0"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68456CB0"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Assigned</w:t>
            </w:r>
            <w:proofErr w:type="spellEnd"/>
            <w:r>
              <w:rPr>
                <w:rFonts w:ascii="Arial" w:eastAsia="Arial" w:hAnsi="Arial" w:cs="Arial"/>
                <w:sz w:val="20"/>
                <w:szCs w:val="20"/>
              </w:rPr>
              <w:t xml:space="preserve"> </w:t>
            </w:r>
            <w:proofErr w:type="spellStart"/>
            <w:r>
              <w:rPr>
                <w:rFonts w:ascii="Arial" w:eastAsia="Arial" w:hAnsi="Arial" w:cs="Arial"/>
                <w:sz w:val="20"/>
                <w:szCs w:val="20"/>
              </w:rPr>
              <w:t>Customer</w:t>
            </w:r>
            <w:proofErr w:type="spellEnd"/>
            <w:r>
              <w:rPr>
                <w:rFonts w:ascii="Arial" w:eastAsia="Arial" w:hAnsi="Arial" w:cs="Arial"/>
                <w:sz w:val="20"/>
                <w:szCs w:val="20"/>
              </w:rPr>
              <w:t xml:space="preserve"> </w:t>
            </w:r>
            <w:proofErr w:type="spellStart"/>
            <w:r>
              <w:rPr>
                <w:rFonts w:ascii="Arial" w:eastAsia="Arial" w:hAnsi="Arial" w:cs="Arial"/>
                <w:sz w:val="20"/>
                <w:szCs w:val="20"/>
              </w:rPr>
              <w:t>Success</w:t>
            </w:r>
            <w:proofErr w:type="spellEnd"/>
            <w:r>
              <w:rPr>
                <w:rFonts w:ascii="Arial" w:eastAsia="Arial" w:hAnsi="Arial" w:cs="Arial"/>
                <w:sz w:val="20"/>
                <w:szCs w:val="20"/>
              </w:rPr>
              <w:t xml:space="preserve"> Manager</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A677C25"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NO</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F1279F8"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Up</w:t>
            </w:r>
            <w:proofErr w:type="spellEnd"/>
            <w:r>
              <w:rPr>
                <w:rFonts w:ascii="Arial" w:eastAsia="Arial" w:hAnsi="Arial" w:cs="Arial"/>
                <w:sz w:val="20"/>
                <w:szCs w:val="20"/>
              </w:rPr>
              <w:t xml:space="preserve"> to 30 Min / </w:t>
            </w:r>
            <w:proofErr w:type="spellStart"/>
            <w:r>
              <w:rPr>
                <w:rFonts w:ascii="Arial" w:eastAsia="Arial" w:hAnsi="Arial" w:cs="Arial"/>
                <w:sz w:val="20"/>
                <w:szCs w:val="20"/>
              </w:rPr>
              <w:t>Month</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02DE19D5"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Up</w:t>
            </w:r>
            <w:proofErr w:type="spellEnd"/>
            <w:r>
              <w:rPr>
                <w:rFonts w:ascii="Arial" w:eastAsia="Arial" w:hAnsi="Arial" w:cs="Arial"/>
                <w:sz w:val="20"/>
                <w:szCs w:val="20"/>
              </w:rPr>
              <w:t xml:space="preserve"> to 1 </w:t>
            </w:r>
            <w:proofErr w:type="spellStart"/>
            <w:r>
              <w:rPr>
                <w:rFonts w:ascii="Arial" w:eastAsia="Arial" w:hAnsi="Arial" w:cs="Arial"/>
                <w:sz w:val="20"/>
                <w:szCs w:val="20"/>
              </w:rPr>
              <w:t>Hour</w:t>
            </w:r>
            <w:proofErr w:type="spellEnd"/>
            <w:r>
              <w:rPr>
                <w:rFonts w:ascii="Arial" w:eastAsia="Arial" w:hAnsi="Arial" w:cs="Arial"/>
                <w:sz w:val="20"/>
                <w:szCs w:val="20"/>
              </w:rPr>
              <w:t xml:space="preserve"> / </w:t>
            </w:r>
            <w:proofErr w:type="spellStart"/>
            <w:r>
              <w:rPr>
                <w:rFonts w:ascii="Arial" w:eastAsia="Arial" w:hAnsi="Arial" w:cs="Arial"/>
                <w:sz w:val="20"/>
                <w:szCs w:val="20"/>
              </w:rPr>
              <w:t>Month</w:t>
            </w:r>
            <w:proofErr w:type="spellEnd"/>
          </w:p>
        </w:tc>
      </w:tr>
      <w:tr w:rsidR="00E01AEB" w14:paraId="2BD3BF75"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76FBC945"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Training</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34654411"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Video </w:t>
            </w:r>
            <w:proofErr w:type="spellStart"/>
            <w:r>
              <w:rPr>
                <w:rFonts w:ascii="Arial" w:eastAsia="Arial" w:hAnsi="Arial" w:cs="Arial"/>
                <w:sz w:val="20"/>
                <w:szCs w:val="20"/>
              </w:rPr>
              <w:t>Tutorials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2BF11E83"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1 </w:t>
            </w:r>
            <w:proofErr w:type="spellStart"/>
            <w:r>
              <w:rPr>
                <w:rFonts w:ascii="Arial" w:eastAsia="Arial" w:hAnsi="Arial" w:cs="Arial"/>
                <w:sz w:val="20"/>
                <w:szCs w:val="20"/>
              </w:rPr>
              <w:t>Hour</w:t>
            </w:r>
            <w:proofErr w:type="spellEnd"/>
            <w:r>
              <w:rPr>
                <w:rFonts w:ascii="Arial" w:eastAsia="Arial" w:hAnsi="Arial" w:cs="Arial"/>
                <w:sz w:val="20"/>
                <w:szCs w:val="20"/>
              </w:rPr>
              <w:t xml:space="preserve"> *</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5C2C555D"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2 </w:t>
            </w:r>
            <w:proofErr w:type="spellStart"/>
            <w:r>
              <w:rPr>
                <w:rFonts w:ascii="Arial" w:eastAsia="Arial" w:hAnsi="Arial" w:cs="Arial"/>
                <w:sz w:val="20"/>
                <w:szCs w:val="20"/>
              </w:rPr>
              <w:t>Hours</w:t>
            </w:r>
            <w:proofErr w:type="spellEnd"/>
            <w:r>
              <w:rPr>
                <w:rFonts w:ascii="Arial" w:eastAsia="Arial" w:hAnsi="Arial" w:cs="Arial"/>
                <w:sz w:val="20"/>
                <w:szCs w:val="20"/>
              </w:rPr>
              <w:t xml:space="preserve"> *</w:t>
            </w:r>
          </w:p>
        </w:tc>
      </w:tr>
      <w:tr w:rsidR="00E01AEB" w14:paraId="31D4A21B" w14:textId="77777777">
        <w:trPr>
          <w:trHeight w:val="330"/>
        </w:trPr>
        <w:tc>
          <w:tcPr>
            <w:tcW w:w="8960" w:type="dxa"/>
            <w:gridSpan w:val="4"/>
            <w:tcBorders>
              <w:top w:val="nil"/>
              <w:left w:val="dotted" w:sz="6" w:space="0" w:color="000000"/>
              <w:bottom w:val="dotted" w:sz="6" w:space="0" w:color="000000"/>
              <w:right w:val="dotted" w:sz="6" w:space="0" w:color="000000"/>
            </w:tcBorders>
            <w:shd w:val="clear" w:color="auto" w:fill="8E7CC3"/>
            <w:tcMar>
              <w:top w:w="40" w:type="dxa"/>
              <w:left w:w="40" w:type="dxa"/>
              <w:bottom w:w="40" w:type="dxa"/>
              <w:right w:w="40" w:type="dxa"/>
            </w:tcMar>
            <w:vAlign w:val="bottom"/>
          </w:tcPr>
          <w:p w14:paraId="7564A9D7"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b/>
                <w:color w:val="FFFFFF"/>
                <w:sz w:val="20"/>
                <w:szCs w:val="20"/>
              </w:rPr>
              <w:t>Technical</w:t>
            </w:r>
            <w:proofErr w:type="spellEnd"/>
            <w:r>
              <w:rPr>
                <w:rFonts w:ascii="Arial" w:eastAsia="Arial" w:hAnsi="Arial" w:cs="Arial"/>
                <w:b/>
                <w:color w:val="FFFFFF"/>
                <w:sz w:val="20"/>
                <w:szCs w:val="20"/>
              </w:rPr>
              <w:t xml:space="preserve"> </w:t>
            </w:r>
            <w:proofErr w:type="spellStart"/>
            <w:r>
              <w:rPr>
                <w:rFonts w:ascii="Arial" w:eastAsia="Arial" w:hAnsi="Arial" w:cs="Arial"/>
                <w:b/>
                <w:color w:val="FFFFFF"/>
                <w:sz w:val="20"/>
                <w:szCs w:val="20"/>
              </w:rPr>
              <w:t>Support</w:t>
            </w:r>
            <w:proofErr w:type="spellEnd"/>
          </w:p>
        </w:tc>
      </w:tr>
      <w:tr w:rsidR="00E01AEB" w14:paraId="3D9B2C86" w14:textId="77777777">
        <w:trPr>
          <w:trHeight w:val="57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455BA92B"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Automated</w:t>
            </w:r>
            <w:proofErr w:type="spellEnd"/>
            <w:r>
              <w:rPr>
                <w:rFonts w:ascii="Arial" w:eastAsia="Arial" w:hAnsi="Arial" w:cs="Arial"/>
                <w:sz w:val="20"/>
                <w:szCs w:val="20"/>
              </w:rPr>
              <w:t xml:space="preserve"> </w:t>
            </w:r>
            <w:proofErr w:type="spellStart"/>
            <w:r>
              <w:rPr>
                <w:rFonts w:ascii="Arial" w:eastAsia="Arial" w:hAnsi="Arial" w:cs="Arial"/>
                <w:sz w:val="20"/>
                <w:szCs w:val="20"/>
              </w:rPr>
              <w:t>Infrastructure</w:t>
            </w:r>
            <w:proofErr w:type="spellEnd"/>
            <w:r>
              <w:rPr>
                <w:rFonts w:ascii="Arial" w:eastAsia="Arial" w:hAnsi="Arial" w:cs="Arial"/>
                <w:sz w:val="20"/>
                <w:szCs w:val="20"/>
              </w:rPr>
              <w:t xml:space="preserve"> Monitoring 24/7</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6875BBC6"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07B17D04"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3F15AD03"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r>
      <w:tr w:rsidR="00E01AEB" w14:paraId="6EC3DA1B" w14:textId="77777777">
        <w:trPr>
          <w:trHeight w:val="57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0507E1C2"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Health Status </w:t>
            </w:r>
            <w:proofErr w:type="spellStart"/>
            <w:r>
              <w:rPr>
                <w:rFonts w:ascii="Arial" w:eastAsia="Arial" w:hAnsi="Arial" w:cs="Arial"/>
                <w:sz w:val="20"/>
                <w:szCs w:val="20"/>
              </w:rPr>
              <w:t>Notifications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1A6C711F"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Sensor</w:t>
            </w:r>
            <w:proofErr w:type="spellEnd"/>
            <w:r>
              <w:rPr>
                <w:rFonts w:ascii="Arial" w:eastAsia="Arial" w:hAnsi="Arial" w:cs="Arial"/>
                <w:sz w:val="20"/>
                <w:szCs w:val="20"/>
              </w:rPr>
              <w:t xml:space="preserve"> </w:t>
            </w:r>
            <w:proofErr w:type="spellStart"/>
            <w:r>
              <w:rPr>
                <w:rFonts w:ascii="Arial" w:eastAsia="Arial" w:hAnsi="Arial" w:cs="Arial"/>
                <w:sz w:val="20"/>
                <w:szCs w:val="20"/>
              </w:rPr>
              <w:t>Outages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D3C7B17"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Sensor</w:t>
            </w:r>
            <w:proofErr w:type="spellEnd"/>
            <w:r>
              <w:rPr>
                <w:rFonts w:ascii="Arial" w:eastAsia="Arial" w:hAnsi="Arial" w:cs="Arial"/>
                <w:sz w:val="20"/>
                <w:szCs w:val="20"/>
              </w:rPr>
              <w:t xml:space="preserve"> </w:t>
            </w:r>
            <w:proofErr w:type="spellStart"/>
            <w:r>
              <w:rPr>
                <w:rFonts w:ascii="Arial" w:eastAsia="Arial" w:hAnsi="Arial" w:cs="Arial"/>
                <w:sz w:val="20"/>
                <w:szCs w:val="20"/>
              </w:rPr>
              <w:t>Outages</w:t>
            </w:r>
            <w:proofErr w:type="spellEnd"/>
            <w:r>
              <w:rPr>
                <w:rFonts w:ascii="Arial" w:eastAsia="Arial" w:hAnsi="Arial" w:cs="Arial"/>
                <w:sz w:val="20"/>
                <w:szCs w:val="20"/>
              </w:rPr>
              <w:t xml:space="preserve"> and </w:t>
            </w:r>
            <w:proofErr w:type="spellStart"/>
            <w:r>
              <w:rPr>
                <w:rFonts w:ascii="Arial" w:eastAsia="Arial" w:hAnsi="Arial" w:cs="Arial"/>
                <w:sz w:val="20"/>
                <w:szCs w:val="20"/>
              </w:rPr>
              <w:t>Data</w:t>
            </w:r>
            <w:proofErr w:type="spellEnd"/>
            <w:r>
              <w:rPr>
                <w:rFonts w:ascii="Arial" w:eastAsia="Arial" w:hAnsi="Arial" w:cs="Arial"/>
                <w:sz w:val="20"/>
                <w:szCs w:val="20"/>
              </w:rPr>
              <w:t xml:space="preserve"> </w:t>
            </w:r>
            <w:proofErr w:type="spellStart"/>
            <w:r>
              <w:rPr>
                <w:rFonts w:ascii="Arial" w:eastAsia="Arial" w:hAnsi="Arial" w:cs="Arial"/>
                <w:sz w:val="20"/>
                <w:szCs w:val="20"/>
              </w:rPr>
              <w:t>Anomalies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244B107A"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Sensor</w:t>
            </w:r>
            <w:proofErr w:type="spellEnd"/>
            <w:r>
              <w:rPr>
                <w:rFonts w:ascii="Arial" w:eastAsia="Arial" w:hAnsi="Arial" w:cs="Arial"/>
                <w:sz w:val="20"/>
                <w:szCs w:val="20"/>
              </w:rPr>
              <w:t xml:space="preserve"> </w:t>
            </w:r>
            <w:proofErr w:type="spellStart"/>
            <w:r>
              <w:rPr>
                <w:rFonts w:ascii="Arial" w:eastAsia="Arial" w:hAnsi="Arial" w:cs="Arial"/>
                <w:sz w:val="20"/>
                <w:szCs w:val="20"/>
              </w:rPr>
              <w:t>Outages</w:t>
            </w:r>
            <w:proofErr w:type="spellEnd"/>
            <w:r>
              <w:rPr>
                <w:rFonts w:ascii="Arial" w:eastAsia="Arial" w:hAnsi="Arial" w:cs="Arial"/>
                <w:sz w:val="20"/>
                <w:szCs w:val="20"/>
              </w:rPr>
              <w:t xml:space="preserve"> and </w:t>
            </w:r>
            <w:proofErr w:type="spellStart"/>
            <w:r>
              <w:rPr>
                <w:rFonts w:ascii="Arial" w:eastAsia="Arial" w:hAnsi="Arial" w:cs="Arial"/>
                <w:sz w:val="20"/>
                <w:szCs w:val="20"/>
              </w:rPr>
              <w:t>Data</w:t>
            </w:r>
            <w:proofErr w:type="spellEnd"/>
            <w:r>
              <w:rPr>
                <w:rFonts w:ascii="Arial" w:eastAsia="Arial" w:hAnsi="Arial" w:cs="Arial"/>
                <w:sz w:val="20"/>
                <w:szCs w:val="20"/>
              </w:rPr>
              <w:t xml:space="preserve"> </w:t>
            </w:r>
            <w:proofErr w:type="spellStart"/>
            <w:r>
              <w:rPr>
                <w:rFonts w:ascii="Arial" w:eastAsia="Arial" w:hAnsi="Arial" w:cs="Arial"/>
                <w:sz w:val="20"/>
                <w:szCs w:val="20"/>
              </w:rPr>
              <w:t>Anomalies</w:t>
            </w:r>
            <w:proofErr w:type="spellEnd"/>
          </w:p>
        </w:tc>
      </w:tr>
      <w:tr w:rsidR="00E01AEB" w14:paraId="0A89AC47"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6A932A14"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Communication</w:t>
            </w:r>
            <w:proofErr w:type="spellEnd"/>
            <w:r>
              <w:rPr>
                <w:rFonts w:ascii="Arial" w:eastAsia="Arial" w:hAnsi="Arial" w:cs="Arial"/>
                <w:sz w:val="20"/>
                <w:szCs w:val="20"/>
              </w:rPr>
              <w:t xml:space="preserve"> </w:t>
            </w:r>
            <w:proofErr w:type="spellStart"/>
            <w:r>
              <w:rPr>
                <w:rFonts w:ascii="Arial" w:eastAsia="Arial" w:hAnsi="Arial" w:cs="Arial"/>
                <w:sz w:val="20"/>
                <w:szCs w:val="20"/>
              </w:rPr>
              <w:t>Channel</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2AC22D3D"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E-Mail</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64E4D2E"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E-mail</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34F3DD9D"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E-mail</w:t>
            </w:r>
          </w:p>
        </w:tc>
      </w:tr>
      <w:tr w:rsidR="00E01AEB" w14:paraId="1A971663" w14:textId="77777777">
        <w:trPr>
          <w:trHeight w:val="57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5EA2C3E8"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Pro-</w:t>
            </w:r>
            <w:proofErr w:type="spellStart"/>
            <w:r>
              <w:rPr>
                <w:rFonts w:ascii="Arial" w:eastAsia="Arial" w:hAnsi="Arial" w:cs="Arial"/>
                <w:sz w:val="20"/>
                <w:szCs w:val="20"/>
              </w:rPr>
              <w:t>active</w:t>
            </w:r>
            <w:proofErr w:type="spellEnd"/>
            <w:r>
              <w:rPr>
                <w:rFonts w:ascii="Arial" w:eastAsia="Arial" w:hAnsi="Arial" w:cs="Arial"/>
                <w:sz w:val="20"/>
                <w:szCs w:val="20"/>
              </w:rPr>
              <w:t xml:space="preserve"> </w:t>
            </w:r>
            <w:proofErr w:type="spellStart"/>
            <w:r>
              <w:rPr>
                <w:rFonts w:ascii="Arial" w:eastAsia="Arial" w:hAnsi="Arial" w:cs="Arial"/>
                <w:sz w:val="20"/>
                <w:szCs w:val="20"/>
              </w:rPr>
              <w:t>resolution</w:t>
            </w:r>
            <w:proofErr w:type="spellEnd"/>
            <w:r>
              <w:rPr>
                <w:rFonts w:ascii="Arial" w:eastAsia="Arial" w:hAnsi="Arial" w:cs="Arial"/>
                <w:sz w:val="20"/>
                <w:szCs w:val="20"/>
              </w:rPr>
              <w:t xml:space="preserve"> (</w:t>
            </w:r>
            <w:proofErr w:type="spellStart"/>
            <w:r>
              <w:rPr>
                <w:rFonts w:ascii="Arial" w:eastAsia="Arial" w:hAnsi="Arial" w:cs="Arial"/>
                <w:sz w:val="20"/>
                <w:szCs w:val="20"/>
              </w:rPr>
              <w:t>Remote</w:t>
            </w:r>
            <w:proofErr w:type="spellEnd"/>
            <w:r>
              <w:rPr>
                <w:rFonts w:ascii="Arial" w:eastAsia="Arial" w:hAnsi="Arial" w:cs="Arial"/>
                <w:sz w:val="20"/>
                <w:szCs w:val="20"/>
              </w:rPr>
              <w:t xml:space="preserve"> </w:t>
            </w:r>
            <w:proofErr w:type="spellStart"/>
            <w:r>
              <w:rPr>
                <w:rFonts w:ascii="Arial" w:eastAsia="Arial" w:hAnsi="Arial" w:cs="Arial"/>
                <w:sz w:val="20"/>
                <w:szCs w:val="20"/>
              </w:rPr>
              <w:t>problem</w:t>
            </w:r>
            <w:proofErr w:type="spellEnd"/>
            <w:r>
              <w:rPr>
                <w:rFonts w:ascii="Arial" w:eastAsia="Arial" w:hAnsi="Arial" w:cs="Arial"/>
                <w:sz w:val="20"/>
                <w:szCs w:val="20"/>
              </w:rPr>
              <w:t xml:space="preserve"> </w:t>
            </w:r>
            <w:proofErr w:type="spellStart"/>
            <w:r>
              <w:rPr>
                <w:rFonts w:ascii="Arial" w:eastAsia="Arial" w:hAnsi="Arial" w:cs="Arial"/>
                <w:sz w:val="20"/>
                <w:szCs w:val="20"/>
              </w:rPr>
              <w:t>analysis</w:t>
            </w:r>
            <w:proofErr w:type="spellEnd"/>
            <w:r>
              <w:rPr>
                <w:rFonts w:ascii="Arial" w:eastAsia="Arial" w:hAnsi="Arial" w:cs="Arial"/>
                <w:sz w:val="20"/>
                <w:szCs w:val="20"/>
              </w:rPr>
              <w:t>)</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25428A41"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NO</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04BE9378"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1E2C0A62"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r>
      <w:tr w:rsidR="00E01AEB" w14:paraId="3EC4B80F"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3142A410"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Response</w:t>
            </w:r>
            <w:proofErr w:type="spellEnd"/>
            <w:r>
              <w:rPr>
                <w:rFonts w:ascii="Arial" w:eastAsia="Arial" w:hAnsi="Arial" w:cs="Arial"/>
                <w:sz w:val="20"/>
                <w:szCs w:val="20"/>
              </w:rPr>
              <w:t xml:space="preserve"> </w:t>
            </w:r>
            <w:proofErr w:type="spellStart"/>
            <w:r>
              <w:rPr>
                <w:rFonts w:ascii="Arial" w:eastAsia="Arial" w:hAnsi="Arial" w:cs="Arial"/>
                <w:sz w:val="20"/>
                <w:szCs w:val="20"/>
              </w:rPr>
              <w:t>Time</w:t>
            </w:r>
            <w:proofErr w:type="spellEnd"/>
            <w:r>
              <w:rPr>
                <w:rFonts w:ascii="Arial" w:eastAsia="Arial" w:hAnsi="Arial" w:cs="Arial"/>
                <w:sz w:val="20"/>
                <w:szCs w:val="20"/>
              </w:rPr>
              <w:t xml:space="preserve"> (</w:t>
            </w:r>
            <w:proofErr w:type="spellStart"/>
            <w:r>
              <w:rPr>
                <w:rFonts w:ascii="Arial" w:eastAsia="Arial" w:hAnsi="Arial" w:cs="Arial"/>
                <w:sz w:val="20"/>
                <w:szCs w:val="20"/>
              </w:rPr>
              <w:t>Critical</w:t>
            </w:r>
            <w:proofErr w:type="spellEnd"/>
            <w:r>
              <w:rPr>
                <w:rFonts w:ascii="Arial" w:eastAsia="Arial" w:hAnsi="Arial" w:cs="Arial"/>
                <w:sz w:val="20"/>
                <w:szCs w:val="20"/>
              </w:rPr>
              <w:t xml:space="preserve"> </w:t>
            </w:r>
            <w:proofErr w:type="spellStart"/>
            <w:r>
              <w:rPr>
                <w:rFonts w:ascii="Arial" w:eastAsia="Arial" w:hAnsi="Arial" w:cs="Arial"/>
                <w:sz w:val="20"/>
                <w:szCs w:val="20"/>
              </w:rPr>
              <w:t>Issues</w:t>
            </w:r>
            <w:proofErr w:type="spellEnd"/>
            <w:r>
              <w:rPr>
                <w:rFonts w:ascii="Arial" w:eastAsia="Arial" w:hAnsi="Arial" w:cs="Arial"/>
                <w:sz w:val="20"/>
                <w:szCs w:val="20"/>
              </w:rPr>
              <w:t>)</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649CDA51"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3 Business </w:t>
            </w:r>
            <w:proofErr w:type="spellStart"/>
            <w:r>
              <w:rPr>
                <w:rFonts w:ascii="Arial" w:eastAsia="Arial" w:hAnsi="Arial" w:cs="Arial"/>
                <w:sz w:val="20"/>
                <w:szCs w:val="20"/>
              </w:rPr>
              <w:t>Days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07053D4"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Next</w:t>
            </w:r>
            <w:proofErr w:type="spellEnd"/>
            <w:r>
              <w:rPr>
                <w:rFonts w:ascii="Arial" w:eastAsia="Arial" w:hAnsi="Arial" w:cs="Arial"/>
                <w:sz w:val="20"/>
                <w:szCs w:val="20"/>
              </w:rPr>
              <w:t xml:space="preserve"> Business </w:t>
            </w:r>
            <w:proofErr w:type="spellStart"/>
            <w:r>
              <w:rPr>
                <w:rFonts w:ascii="Arial" w:eastAsia="Arial" w:hAnsi="Arial" w:cs="Arial"/>
                <w:sz w:val="20"/>
                <w:szCs w:val="20"/>
              </w:rPr>
              <w:t>Day</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204CD644"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4 Business </w:t>
            </w:r>
            <w:proofErr w:type="spellStart"/>
            <w:r>
              <w:rPr>
                <w:rFonts w:ascii="Arial" w:eastAsia="Arial" w:hAnsi="Arial" w:cs="Arial"/>
                <w:sz w:val="20"/>
                <w:szCs w:val="20"/>
              </w:rPr>
              <w:t>Hours</w:t>
            </w:r>
            <w:proofErr w:type="spellEnd"/>
          </w:p>
        </w:tc>
      </w:tr>
      <w:tr w:rsidR="00E01AEB" w14:paraId="5E683245"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1BD5EA9F"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Resolution</w:t>
            </w:r>
            <w:proofErr w:type="spellEnd"/>
            <w:r>
              <w:rPr>
                <w:rFonts w:ascii="Arial" w:eastAsia="Arial" w:hAnsi="Arial" w:cs="Arial"/>
                <w:sz w:val="20"/>
                <w:szCs w:val="20"/>
              </w:rPr>
              <w:t xml:space="preserve"> </w:t>
            </w:r>
            <w:proofErr w:type="spellStart"/>
            <w:r>
              <w:rPr>
                <w:rFonts w:ascii="Arial" w:eastAsia="Arial" w:hAnsi="Arial" w:cs="Arial"/>
                <w:sz w:val="20"/>
                <w:szCs w:val="20"/>
              </w:rPr>
              <w:t>Time</w:t>
            </w:r>
            <w:proofErr w:type="spellEnd"/>
            <w:r>
              <w:rPr>
                <w:rFonts w:ascii="Arial" w:eastAsia="Arial" w:hAnsi="Arial" w:cs="Arial"/>
                <w:sz w:val="20"/>
                <w:szCs w:val="20"/>
              </w:rPr>
              <w:t xml:space="preserve"> (</w:t>
            </w:r>
            <w:proofErr w:type="spellStart"/>
            <w:r>
              <w:rPr>
                <w:rFonts w:ascii="Arial" w:eastAsia="Arial" w:hAnsi="Arial" w:cs="Arial"/>
                <w:sz w:val="20"/>
                <w:szCs w:val="20"/>
              </w:rPr>
              <w:t>Critical</w:t>
            </w:r>
            <w:proofErr w:type="spellEnd"/>
            <w:r>
              <w:rPr>
                <w:rFonts w:ascii="Arial" w:eastAsia="Arial" w:hAnsi="Arial" w:cs="Arial"/>
                <w:sz w:val="20"/>
                <w:szCs w:val="20"/>
              </w:rPr>
              <w:t xml:space="preserve"> </w:t>
            </w:r>
            <w:proofErr w:type="spellStart"/>
            <w:r>
              <w:rPr>
                <w:rFonts w:ascii="Arial" w:eastAsia="Arial" w:hAnsi="Arial" w:cs="Arial"/>
                <w:sz w:val="20"/>
                <w:szCs w:val="20"/>
              </w:rPr>
              <w:t>Issues</w:t>
            </w:r>
            <w:proofErr w:type="spellEnd"/>
            <w:r>
              <w:rPr>
                <w:rFonts w:ascii="Arial" w:eastAsia="Arial" w:hAnsi="Arial" w:cs="Arial"/>
                <w:sz w:val="20"/>
                <w:szCs w:val="20"/>
              </w:rPr>
              <w:t>)</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896A110"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7 Business </w:t>
            </w:r>
            <w:proofErr w:type="spellStart"/>
            <w:r>
              <w:rPr>
                <w:rFonts w:ascii="Arial" w:eastAsia="Arial" w:hAnsi="Arial" w:cs="Arial"/>
                <w:sz w:val="20"/>
                <w:szCs w:val="20"/>
              </w:rPr>
              <w:t>Days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5ADD1B5"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3 Business </w:t>
            </w:r>
            <w:proofErr w:type="spellStart"/>
            <w:r>
              <w:rPr>
                <w:rFonts w:ascii="Arial" w:eastAsia="Arial" w:hAnsi="Arial" w:cs="Arial"/>
                <w:sz w:val="20"/>
                <w:szCs w:val="20"/>
              </w:rPr>
              <w:t>Days</w:t>
            </w:r>
            <w:proofErr w:type="spellEnd"/>
            <w:r>
              <w:rPr>
                <w:rFonts w:ascii="Arial" w:eastAsia="Arial" w:hAnsi="Arial" w:cs="Arial"/>
                <w:sz w:val="20"/>
                <w:szCs w:val="20"/>
              </w:rPr>
              <w:t>**</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3852E000"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1 Business </w:t>
            </w:r>
            <w:proofErr w:type="spellStart"/>
            <w:r>
              <w:rPr>
                <w:rFonts w:ascii="Arial" w:eastAsia="Arial" w:hAnsi="Arial" w:cs="Arial"/>
                <w:sz w:val="20"/>
                <w:szCs w:val="20"/>
              </w:rPr>
              <w:t>Day</w:t>
            </w:r>
            <w:proofErr w:type="spellEnd"/>
            <w:r>
              <w:rPr>
                <w:rFonts w:ascii="Arial" w:eastAsia="Arial" w:hAnsi="Arial" w:cs="Arial"/>
                <w:sz w:val="20"/>
                <w:szCs w:val="20"/>
              </w:rPr>
              <w:t>**</w:t>
            </w:r>
          </w:p>
        </w:tc>
      </w:tr>
      <w:tr w:rsidR="00E01AEB" w14:paraId="251CFF80"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5E5D6BD6"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Support</w:t>
            </w:r>
            <w:proofErr w:type="spellEnd"/>
            <w:r>
              <w:rPr>
                <w:rFonts w:ascii="Arial" w:eastAsia="Arial" w:hAnsi="Arial" w:cs="Arial"/>
                <w:sz w:val="20"/>
                <w:szCs w:val="20"/>
              </w:rPr>
              <w:t xml:space="preserve"> </w:t>
            </w:r>
            <w:proofErr w:type="spellStart"/>
            <w:r>
              <w:rPr>
                <w:rFonts w:ascii="Arial" w:eastAsia="Arial" w:hAnsi="Arial" w:cs="Arial"/>
                <w:sz w:val="20"/>
                <w:szCs w:val="20"/>
              </w:rPr>
              <w:t>Hours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0FEEABA"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9-5 Business </w:t>
            </w:r>
            <w:proofErr w:type="spellStart"/>
            <w:r>
              <w:rPr>
                <w:rFonts w:ascii="Arial" w:eastAsia="Arial" w:hAnsi="Arial" w:cs="Arial"/>
                <w:sz w:val="20"/>
                <w:szCs w:val="20"/>
              </w:rPr>
              <w:t>Days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0E7FB053"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9-5 Business </w:t>
            </w:r>
            <w:proofErr w:type="spellStart"/>
            <w:r>
              <w:rPr>
                <w:rFonts w:ascii="Arial" w:eastAsia="Arial" w:hAnsi="Arial" w:cs="Arial"/>
                <w:sz w:val="20"/>
                <w:szCs w:val="20"/>
              </w:rPr>
              <w:t>Days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539C0FF5"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9-5 Business </w:t>
            </w:r>
            <w:proofErr w:type="spellStart"/>
            <w:r>
              <w:rPr>
                <w:rFonts w:ascii="Arial" w:eastAsia="Arial" w:hAnsi="Arial" w:cs="Arial"/>
                <w:sz w:val="20"/>
                <w:szCs w:val="20"/>
              </w:rPr>
              <w:t>Days</w:t>
            </w:r>
            <w:proofErr w:type="spellEnd"/>
          </w:p>
        </w:tc>
      </w:tr>
      <w:tr w:rsidR="00E01AEB" w14:paraId="15B5BB25"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64828EA4"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Premier</w:t>
            </w:r>
            <w:proofErr w:type="spellEnd"/>
            <w:r>
              <w:rPr>
                <w:rFonts w:ascii="Arial" w:eastAsia="Arial" w:hAnsi="Arial" w:cs="Arial"/>
                <w:sz w:val="20"/>
                <w:szCs w:val="20"/>
              </w:rPr>
              <w:t xml:space="preserve"> Developer </w:t>
            </w:r>
            <w:proofErr w:type="spellStart"/>
            <w:r>
              <w:rPr>
                <w:rFonts w:ascii="Arial" w:eastAsia="Arial" w:hAnsi="Arial" w:cs="Arial"/>
                <w:sz w:val="20"/>
                <w:szCs w:val="20"/>
              </w:rPr>
              <w:t>Support</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FA70BCE"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NO</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67CE30F"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Up</w:t>
            </w:r>
            <w:proofErr w:type="spellEnd"/>
            <w:r>
              <w:rPr>
                <w:rFonts w:ascii="Arial" w:eastAsia="Arial" w:hAnsi="Arial" w:cs="Arial"/>
                <w:sz w:val="20"/>
                <w:szCs w:val="20"/>
              </w:rPr>
              <w:t xml:space="preserve"> to 30 Min / </w:t>
            </w:r>
            <w:proofErr w:type="spellStart"/>
            <w:r>
              <w:rPr>
                <w:rFonts w:ascii="Arial" w:eastAsia="Arial" w:hAnsi="Arial" w:cs="Arial"/>
                <w:sz w:val="20"/>
                <w:szCs w:val="20"/>
              </w:rPr>
              <w:t>Month</w:t>
            </w:r>
            <w:proofErr w:type="spellEnd"/>
            <w:r>
              <w:rPr>
                <w:rFonts w:ascii="Arial" w:eastAsia="Arial" w:hAnsi="Arial" w:cs="Arial"/>
                <w:sz w:val="20"/>
                <w:szCs w:val="20"/>
              </w:rPr>
              <w:t xml:space="preserve"> *</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01F8ECA"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Up</w:t>
            </w:r>
            <w:proofErr w:type="spellEnd"/>
            <w:r>
              <w:rPr>
                <w:rFonts w:ascii="Arial" w:eastAsia="Arial" w:hAnsi="Arial" w:cs="Arial"/>
                <w:sz w:val="20"/>
                <w:szCs w:val="20"/>
              </w:rPr>
              <w:t xml:space="preserve"> to 1 </w:t>
            </w:r>
            <w:proofErr w:type="spellStart"/>
            <w:r>
              <w:rPr>
                <w:rFonts w:ascii="Arial" w:eastAsia="Arial" w:hAnsi="Arial" w:cs="Arial"/>
                <w:sz w:val="20"/>
                <w:szCs w:val="20"/>
              </w:rPr>
              <w:t>Hour</w:t>
            </w:r>
            <w:proofErr w:type="spellEnd"/>
            <w:r>
              <w:rPr>
                <w:rFonts w:ascii="Arial" w:eastAsia="Arial" w:hAnsi="Arial" w:cs="Arial"/>
                <w:sz w:val="20"/>
                <w:szCs w:val="20"/>
              </w:rPr>
              <w:t xml:space="preserve"> / </w:t>
            </w:r>
            <w:proofErr w:type="spellStart"/>
            <w:r>
              <w:rPr>
                <w:rFonts w:ascii="Arial" w:eastAsia="Arial" w:hAnsi="Arial" w:cs="Arial"/>
                <w:sz w:val="20"/>
                <w:szCs w:val="20"/>
              </w:rPr>
              <w:t>Month</w:t>
            </w:r>
            <w:proofErr w:type="spellEnd"/>
            <w:r>
              <w:rPr>
                <w:rFonts w:ascii="Arial" w:eastAsia="Arial" w:hAnsi="Arial" w:cs="Arial"/>
                <w:sz w:val="20"/>
                <w:szCs w:val="20"/>
              </w:rPr>
              <w:t xml:space="preserve"> *</w:t>
            </w:r>
          </w:p>
        </w:tc>
      </w:tr>
      <w:tr w:rsidR="00E01AEB" w14:paraId="64F73C62"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77D93329"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Open</w:t>
            </w:r>
            <w:proofErr w:type="spellEnd"/>
            <w:r>
              <w:rPr>
                <w:rFonts w:ascii="Arial" w:eastAsia="Arial" w:hAnsi="Arial" w:cs="Arial"/>
                <w:sz w:val="20"/>
                <w:szCs w:val="20"/>
              </w:rPr>
              <w:t xml:space="preserve"> </w:t>
            </w:r>
            <w:proofErr w:type="spellStart"/>
            <w:r>
              <w:rPr>
                <w:rFonts w:ascii="Arial" w:eastAsia="Arial" w:hAnsi="Arial" w:cs="Arial"/>
                <w:sz w:val="20"/>
                <w:szCs w:val="20"/>
              </w:rPr>
              <w:t>Support</w:t>
            </w:r>
            <w:proofErr w:type="spellEnd"/>
            <w:r>
              <w:rPr>
                <w:rFonts w:ascii="Arial" w:eastAsia="Arial" w:hAnsi="Arial" w:cs="Arial"/>
                <w:sz w:val="20"/>
                <w:szCs w:val="20"/>
              </w:rPr>
              <w:t xml:space="preserve"> </w:t>
            </w:r>
            <w:proofErr w:type="spellStart"/>
            <w:r>
              <w:rPr>
                <w:rFonts w:ascii="Arial" w:eastAsia="Arial" w:hAnsi="Arial" w:cs="Arial"/>
                <w:sz w:val="20"/>
                <w:szCs w:val="20"/>
              </w:rPr>
              <w:t>Cases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628C98FD"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Unlimited</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6D60DBB"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Unlimited</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1CD9A763"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Unlimited</w:t>
            </w:r>
            <w:proofErr w:type="spellEnd"/>
          </w:p>
        </w:tc>
      </w:tr>
      <w:tr w:rsidR="00E01AEB" w14:paraId="1F269B98" w14:textId="77777777">
        <w:trPr>
          <w:trHeight w:val="825"/>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7BD45703"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Remote</w:t>
            </w:r>
            <w:proofErr w:type="spellEnd"/>
            <w:r>
              <w:rPr>
                <w:rFonts w:ascii="Arial" w:eastAsia="Arial" w:hAnsi="Arial" w:cs="Arial"/>
                <w:sz w:val="20"/>
                <w:szCs w:val="20"/>
              </w:rPr>
              <w:t xml:space="preserve"> </w:t>
            </w:r>
            <w:proofErr w:type="spellStart"/>
            <w:r>
              <w:rPr>
                <w:rFonts w:ascii="Arial" w:eastAsia="Arial" w:hAnsi="Arial" w:cs="Arial"/>
                <w:sz w:val="20"/>
                <w:szCs w:val="20"/>
              </w:rPr>
              <w:t>Assistance</w:t>
            </w:r>
            <w:proofErr w:type="spellEnd"/>
            <w:r>
              <w:rPr>
                <w:rFonts w:ascii="Arial" w:eastAsia="Arial" w:hAnsi="Arial" w:cs="Arial"/>
                <w:sz w:val="20"/>
                <w:szCs w:val="20"/>
              </w:rPr>
              <w:t xml:space="preserve"> (User Management, </w:t>
            </w:r>
            <w:proofErr w:type="spellStart"/>
            <w:r>
              <w:rPr>
                <w:rFonts w:ascii="Arial" w:eastAsia="Arial" w:hAnsi="Arial" w:cs="Arial"/>
                <w:sz w:val="20"/>
                <w:szCs w:val="20"/>
              </w:rPr>
              <w:t>Opening</w:t>
            </w:r>
            <w:proofErr w:type="spellEnd"/>
            <w:r>
              <w:rPr>
                <w:rFonts w:ascii="Arial" w:eastAsia="Arial" w:hAnsi="Arial" w:cs="Arial"/>
                <w:sz w:val="20"/>
                <w:szCs w:val="20"/>
              </w:rPr>
              <w:t xml:space="preserve"> </w:t>
            </w:r>
            <w:proofErr w:type="spellStart"/>
            <w:r>
              <w:rPr>
                <w:rFonts w:ascii="Arial" w:eastAsia="Arial" w:hAnsi="Arial" w:cs="Arial"/>
                <w:sz w:val="20"/>
                <w:szCs w:val="20"/>
              </w:rPr>
              <w:t>Hours</w:t>
            </w:r>
            <w:proofErr w:type="spellEnd"/>
            <w:r>
              <w:rPr>
                <w:rFonts w:ascii="Arial" w:eastAsia="Arial" w:hAnsi="Arial" w:cs="Arial"/>
                <w:sz w:val="20"/>
                <w:szCs w:val="20"/>
              </w:rPr>
              <w:t xml:space="preserve"> Management, </w:t>
            </w:r>
            <w:proofErr w:type="spellStart"/>
            <w:r>
              <w:rPr>
                <w:rFonts w:ascii="Arial" w:eastAsia="Arial" w:hAnsi="Arial" w:cs="Arial"/>
                <w:sz w:val="20"/>
                <w:szCs w:val="20"/>
              </w:rPr>
              <w:t>Capacity</w:t>
            </w:r>
            <w:proofErr w:type="spellEnd"/>
            <w:r>
              <w:rPr>
                <w:rFonts w:ascii="Arial" w:eastAsia="Arial" w:hAnsi="Arial" w:cs="Arial"/>
                <w:sz w:val="20"/>
                <w:szCs w:val="20"/>
              </w:rPr>
              <w:t xml:space="preserve"> Management)</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1C1AFF02"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EUR 70 Per </w:t>
            </w:r>
            <w:proofErr w:type="spellStart"/>
            <w:r>
              <w:rPr>
                <w:rFonts w:ascii="Arial" w:eastAsia="Arial" w:hAnsi="Arial" w:cs="Arial"/>
                <w:sz w:val="20"/>
                <w:szCs w:val="20"/>
              </w:rPr>
              <w:t>Hour</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52B5BF60"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Up</w:t>
            </w:r>
            <w:proofErr w:type="spellEnd"/>
            <w:r>
              <w:rPr>
                <w:rFonts w:ascii="Arial" w:eastAsia="Arial" w:hAnsi="Arial" w:cs="Arial"/>
                <w:sz w:val="20"/>
                <w:szCs w:val="20"/>
              </w:rPr>
              <w:t xml:space="preserve"> to 30 Min / </w:t>
            </w:r>
            <w:proofErr w:type="spellStart"/>
            <w:r>
              <w:rPr>
                <w:rFonts w:ascii="Arial" w:eastAsia="Arial" w:hAnsi="Arial" w:cs="Arial"/>
                <w:sz w:val="20"/>
                <w:szCs w:val="20"/>
              </w:rPr>
              <w:t>Month</w:t>
            </w:r>
            <w:proofErr w:type="spellEnd"/>
            <w:r>
              <w:rPr>
                <w:rFonts w:ascii="Arial" w:eastAsia="Arial" w:hAnsi="Arial" w:cs="Arial"/>
                <w:sz w:val="20"/>
                <w:szCs w:val="20"/>
              </w:rPr>
              <w:t>***</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217BA2F0"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Up</w:t>
            </w:r>
            <w:proofErr w:type="spellEnd"/>
            <w:r>
              <w:rPr>
                <w:rFonts w:ascii="Arial" w:eastAsia="Arial" w:hAnsi="Arial" w:cs="Arial"/>
                <w:sz w:val="20"/>
                <w:szCs w:val="20"/>
              </w:rPr>
              <w:t xml:space="preserve"> to 1 </w:t>
            </w:r>
            <w:proofErr w:type="spellStart"/>
            <w:r>
              <w:rPr>
                <w:rFonts w:ascii="Arial" w:eastAsia="Arial" w:hAnsi="Arial" w:cs="Arial"/>
                <w:sz w:val="20"/>
                <w:szCs w:val="20"/>
              </w:rPr>
              <w:t>Hour</w:t>
            </w:r>
            <w:proofErr w:type="spellEnd"/>
            <w:r>
              <w:rPr>
                <w:rFonts w:ascii="Arial" w:eastAsia="Arial" w:hAnsi="Arial" w:cs="Arial"/>
                <w:sz w:val="20"/>
                <w:szCs w:val="20"/>
              </w:rPr>
              <w:t xml:space="preserve"> / </w:t>
            </w:r>
            <w:proofErr w:type="spellStart"/>
            <w:r>
              <w:rPr>
                <w:rFonts w:ascii="Arial" w:eastAsia="Arial" w:hAnsi="Arial" w:cs="Arial"/>
                <w:sz w:val="20"/>
                <w:szCs w:val="20"/>
              </w:rPr>
              <w:t>Month</w:t>
            </w:r>
            <w:proofErr w:type="spellEnd"/>
            <w:r>
              <w:rPr>
                <w:rFonts w:ascii="Arial" w:eastAsia="Arial" w:hAnsi="Arial" w:cs="Arial"/>
                <w:sz w:val="20"/>
                <w:szCs w:val="20"/>
              </w:rPr>
              <w:t xml:space="preserve"> ***</w:t>
            </w:r>
          </w:p>
        </w:tc>
      </w:tr>
      <w:tr w:rsidR="00E01AEB" w14:paraId="5D3997C2"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272BD7DC"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On-Site </w:t>
            </w:r>
            <w:proofErr w:type="spellStart"/>
            <w:r>
              <w:rPr>
                <w:rFonts w:ascii="Arial" w:eastAsia="Arial" w:hAnsi="Arial" w:cs="Arial"/>
                <w:sz w:val="20"/>
                <w:szCs w:val="20"/>
              </w:rPr>
              <w:t>Support</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5804CAE4"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NO</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AE880F7"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54A87266"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r>
      <w:tr w:rsidR="00E01AEB" w14:paraId="12C637D3" w14:textId="77777777">
        <w:trPr>
          <w:trHeight w:val="330"/>
        </w:trPr>
        <w:tc>
          <w:tcPr>
            <w:tcW w:w="8960" w:type="dxa"/>
            <w:gridSpan w:val="4"/>
            <w:tcBorders>
              <w:top w:val="nil"/>
              <w:left w:val="dotted" w:sz="6" w:space="0" w:color="000000"/>
              <w:bottom w:val="dotted" w:sz="6" w:space="0" w:color="000000"/>
              <w:right w:val="dotted" w:sz="6" w:space="0" w:color="000000"/>
            </w:tcBorders>
            <w:shd w:val="clear" w:color="auto" w:fill="8E7CC3"/>
            <w:tcMar>
              <w:top w:w="40" w:type="dxa"/>
              <w:left w:w="40" w:type="dxa"/>
              <w:bottom w:w="40" w:type="dxa"/>
              <w:right w:w="40" w:type="dxa"/>
            </w:tcMar>
            <w:vAlign w:val="bottom"/>
          </w:tcPr>
          <w:p w14:paraId="057FCC1D" w14:textId="77777777" w:rsidR="00E01AEB" w:rsidRDefault="00000000">
            <w:pPr>
              <w:widowControl w:val="0"/>
              <w:spacing w:line="276" w:lineRule="auto"/>
              <w:rPr>
                <w:rFonts w:ascii="Arial" w:eastAsia="Arial" w:hAnsi="Arial" w:cs="Arial"/>
                <w:sz w:val="20"/>
                <w:szCs w:val="20"/>
              </w:rPr>
            </w:pPr>
            <w:r>
              <w:rPr>
                <w:rFonts w:ascii="Arial" w:eastAsia="Arial" w:hAnsi="Arial" w:cs="Arial"/>
                <w:b/>
                <w:color w:val="FFFFFF"/>
                <w:sz w:val="20"/>
                <w:szCs w:val="20"/>
              </w:rPr>
              <w:t xml:space="preserve">Software </w:t>
            </w:r>
            <w:proofErr w:type="spellStart"/>
            <w:r>
              <w:rPr>
                <w:rFonts w:ascii="Arial" w:eastAsia="Arial" w:hAnsi="Arial" w:cs="Arial"/>
                <w:b/>
                <w:color w:val="FFFFFF"/>
                <w:sz w:val="20"/>
                <w:szCs w:val="20"/>
              </w:rPr>
              <w:t>Support</w:t>
            </w:r>
            <w:proofErr w:type="spellEnd"/>
          </w:p>
        </w:tc>
      </w:tr>
      <w:tr w:rsidR="00E01AEB" w14:paraId="6584590A"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59585179"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Data</w:t>
            </w:r>
            <w:proofErr w:type="spellEnd"/>
            <w:r>
              <w:rPr>
                <w:rFonts w:ascii="Arial" w:eastAsia="Arial" w:hAnsi="Arial" w:cs="Arial"/>
                <w:sz w:val="20"/>
                <w:szCs w:val="20"/>
              </w:rPr>
              <w:t xml:space="preserve"> </w:t>
            </w:r>
            <w:proofErr w:type="spellStart"/>
            <w:r>
              <w:rPr>
                <w:rFonts w:ascii="Arial" w:eastAsia="Arial" w:hAnsi="Arial" w:cs="Arial"/>
                <w:sz w:val="20"/>
                <w:szCs w:val="20"/>
              </w:rPr>
              <w:t>Collection</w:t>
            </w:r>
            <w:proofErr w:type="spellEnd"/>
            <w:r>
              <w:rPr>
                <w:rFonts w:ascii="Arial" w:eastAsia="Arial" w:hAnsi="Arial" w:cs="Arial"/>
                <w:sz w:val="20"/>
                <w:szCs w:val="20"/>
              </w:rPr>
              <w:t xml:space="preserve"> Service </w:t>
            </w:r>
            <w:proofErr w:type="spellStart"/>
            <w:r>
              <w:rPr>
                <w:rFonts w:ascii="Arial" w:eastAsia="Arial" w:hAnsi="Arial" w:cs="Arial"/>
                <w:sz w:val="20"/>
                <w:szCs w:val="20"/>
              </w:rPr>
              <w:t>Availability</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2C3A7529"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99%</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59AD7671"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99%</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6EA5B101"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99%</w:t>
            </w:r>
          </w:p>
        </w:tc>
      </w:tr>
      <w:tr w:rsidR="00E01AEB" w14:paraId="5FB1ADB5"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2158C135"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Data</w:t>
            </w:r>
            <w:proofErr w:type="spellEnd"/>
            <w:r>
              <w:rPr>
                <w:rFonts w:ascii="Arial" w:eastAsia="Arial" w:hAnsi="Arial" w:cs="Arial"/>
                <w:sz w:val="20"/>
                <w:szCs w:val="20"/>
              </w:rPr>
              <w:t xml:space="preserve"> </w:t>
            </w:r>
            <w:proofErr w:type="spellStart"/>
            <w:r>
              <w:rPr>
                <w:rFonts w:ascii="Arial" w:eastAsia="Arial" w:hAnsi="Arial" w:cs="Arial"/>
                <w:sz w:val="20"/>
                <w:szCs w:val="20"/>
              </w:rPr>
              <w:t>Backups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64F8C94C" w14:textId="77777777" w:rsidR="00E01AEB" w:rsidRDefault="00E01AEB">
            <w:pPr>
              <w:widowControl w:val="0"/>
              <w:spacing w:line="276" w:lineRule="auto"/>
              <w:rPr>
                <w:rFonts w:ascii="Arial" w:eastAsia="Arial" w:hAnsi="Arial" w:cs="Arial"/>
                <w:sz w:val="20"/>
                <w:szCs w:val="20"/>
              </w:rPr>
            </w:pPr>
          </w:p>
          <w:p w14:paraId="374F478B" w14:textId="77777777" w:rsidR="00E01AEB" w:rsidRDefault="00E01AEB">
            <w:pPr>
              <w:widowControl w:val="0"/>
              <w:spacing w:line="276" w:lineRule="auto"/>
              <w:rPr>
                <w:rFonts w:ascii="Arial" w:eastAsia="Arial" w:hAnsi="Arial" w:cs="Arial"/>
                <w:sz w:val="20"/>
                <w:szCs w:val="20"/>
              </w:rPr>
            </w:pP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7787EA7"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649FC0BB"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r>
      <w:tr w:rsidR="00E01AEB" w14:paraId="5F02E3E8"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3E61E88C" w14:textId="77777777" w:rsidR="00E01AEB"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Cloud</w:t>
            </w:r>
            <w:proofErr w:type="spellEnd"/>
            <w:r>
              <w:rPr>
                <w:rFonts w:ascii="Arial" w:eastAsia="Arial" w:hAnsi="Arial" w:cs="Arial"/>
                <w:sz w:val="20"/>
                <w:szCs w:val="20"/>
              </w:rPr>
              <w:t xml:space="preserve"> Software </w:t>
            </w:r>
            <w:proofErr w:type="spellStart"/>
            <w:r>
              <w:rPr>
                <w:rFonts w:ascii="Arial" w:eastAsia="Arial" w:hAnsi="Arial" w:cs="Arial"/>
                <w:sz w:val="20"/>
                <w:szCs w:val="20"/>
              </w:rPr>
              <w:t>Updates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D231CFF"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571C502E"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43CE3FA"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YES</w:t>
            </w:r>
          </w:p>
        </w:tc>
      </w:tr>
      <w:tr w:rsidR="00E01AEB" w14:paraId="5DADD1FA" w14:textId="77777777">
        <w:trPr>
          <w:trHeight w:val="57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0CEE1F50"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Hardware </w:t>
            </w:r>
            <w:proofErr w:type="spellStart"/>
            <w:r>
              <w:rPr>
                <w:rFonts w:ascii="Arial" w:eastAsia="Arial" w:hAnsi="Arial" w:cs="Arial"/>
                <w:sz w:val="20"/>
                <w:szCs w:val="20"/>
              </w:rPr>
              <w:t>Firmware</w:t>
            </w:r>
            <w:proofErr w:type="spellEnd"/>
            <w:r>
              <w:rPr>
                <w:rFonts w:ascii="Arial" w:eastAsia="Arial" w:hAnsi="Arial" w:cs="Arial"/>
                <w:sz w:val="20"/>
                <w:szCs w:val="20"/>
              </w:rPr>
              <w:t xml:space="preserve"> </w:t>
            </w:r>
            <w:proofErr w:type="spellStart"/>
            <w:r>
              <w:rPr>
                <w:rFonts w:ascii="Arial" w:eastAsia="Arial" w:hAnsi="Arial" w:cs="Arial"/>
                <w:sz w:val="20"/>
                <w:szCs w:val="20"/>
              </w:rPr>
              <w:t>Upgrades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26340659"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On </w:t>
            </w:r>
            <w:proofErr w:type="spellStart"/>
            <w:r>
              <w:rPr>
                <w:rFonts w:ascii="Arial" w:eastAsia="Arial" w:hAnsi="Arial" w:cs="Arial"/>
                <w:sz w:val="20"/>
                <w:szCs w:val="20"/>
              </w:rPr>
              <w:t>Demand</w:t>
            </w:r>
            <w:proofErr w:type="spellEnd"/>
          </w:p>
          <w:p w14:paraId="34E44658"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EUR 120 Per 100 </w:t>
            </w:r>
            <w:proofErr w:type="spellStart"/>
            <w:r>
              <w:rPr>
                <w:rFonts w:ascii="Arial" w:eastAsia="Arial" w:hAnsi="Arial" w:cs="Arial"/>
                <w:sz w:val="20"/>
                <w:szCs w:val="20"/>
              </w:rPr>
              <w:t>Devices</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346B78C8"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Major </w:t>
            </w:r>
            <w:proofErr w:type="spellStart"/>
            <w:r>
              <w:rPr>
                <w:rFonts w:ascii="Arial" w:eastAsia="Arial" w:hAnsi="Arial" w:cs="Arial"/>
                <w:sz w:val="20"/>
                <w:szCs w:val="20"/>
              </w:rPr>
              <w:t>updates</w:t>
            </w:r>
            <w:proofErr w:type="spellEnd"/>
            <w:r>
              <w:rPr>
                <w:rFonts w:ascii="Arial" w:eastAsia="Arial" w:hAnsi="Arial" w:cs="Arial"/>
                <w:sz w:val="20"/>
                <w:szCs w:val="20"/>
              </w:rPr>
              <w:t xml:space="preserve"> &amp; </w:t>
            </w:r>
            <w:proofErr w:type="spellStart"/>
            <w:r>
              <w:rPr>
                <w:rFonts w:ascii="Arial" w:eastAsia="Arial" w:hAnsi="Arial" w:cs="Arial"/>
                <w:sz w:val="20"/>
                <w:szCs w:val="20"/>
              </w:rPr>
              <w:t>Critical</w:t>
            </w:r>
            <w:proofErr w:type="spellEnd"/>
            <w:r>
              <w:rPr>
                <w:rFonts w:ascii="Arial" w:eastAsia="Arial" w:hAnsi="Arial" w:cs="Arial"/>
                <w:sz w:val="20"/>
                <w:szCs w:val="20"/>
              </w:rPr>
              <w:t xml:space="preserve"> Bug </w:t>
            </w:r>
            <w:proofErr w:type="spellStart"/>
            <w:r>
              <w:rPr>
                <w:rFonts w:ascii="Arial" w:eastAsia="Arial" w:hAnsi="Arial" w:cs="Arial"/>
                <w:sz w:val="20"/>
                <w:szCs w:val="20"/>
              </w:rPr>
              <w:t>FIxes</w:t>
            </w:r>
            <w:proofErr w:type="spellEnd"/>
            <w:r>
              <w:rPr>
                <w:rFonts w:ascii="Arial" w:eastAsia="Arial" w:hAnsi="Arial" w:cs="Arial"/>
                <w:sz w:val="20"/>
                <w:szCs w:val="20"/>
              </w:rPr>
              <w:t xml:space="preserve"> On </w:t>
            </w:r>
            <w:proofErr w:type="spellStart"/>
            <w:r>
              <w:rPr>
                <w:rFonts w:ascii="Arial" w:eastAsia="Arial" w:hAnsi="Arial" w:cs="Arial"/>
                <w:sz w:val="20"/>
                <w:szCs w:val="20"/>
              </w:rPr>
              <w:t>Demand</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1A057031"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Major </w:t>
            </w:r>
            <w:proofErr w:type="spellStart"/>
            <w:r>
              <w:rPr>
                <w:rFonts w:ascii="Arial" w:eastAsia="Arial" w:hAnsi="Arial" w:cs="Arial"/>
                <w:sz w:val="20"/>
                <w:szCs w:val="20"/>
              </w:rPr>
              <w:t>updates</w:t>
            </w:r>
            <w:proofErr w:type="spellEnd"/>
            <w:r>
              <w:rPr>
                <w:rFonts w:ascii="Arial" w:eastAsia="Arial" w:hAnsi="Arial" w:cs="Arial"/>
                <w:sz w:val="20"/>
                <w:szCs w:val="20"/>
              </w:rPr>
              <w:t xml:space="preserve"> &amp; </w:t>
            </w:r>
            <w:proofErr w:type="spellStart"/>
            <w:r>
              <w:rPr>
                <w:rFonts w:ascii="Arial" w:eastAsia="Arial" w:hAnsi="Arial" w:cs="Arial"/>
                <w:sz w:val="20"/>
                <w:szCs w:val="20"/>
              </w:rPr>
              <w:t>Critical</w:t>
            </w:r>
            <w:proofErr w:type="spellEnd"/>
            <w:r>
              <w:rPr>
                <w:rFonts w:ascii="Arial" w:eastAsia="Arial" w:hAnsi="Arial" w:cs="Arial"/>
                <w:sz w:val="20"/>
                <w:szCs w:val="20"/>
              </w:rPr>
              <w:t xml:space="preserve"> Bug </w:t>
            </w:r>
            <w:proofErr w:type="spellStart"/>
            <w:r>
              <w:rPr>
                <w:rFonts w:ascii="Arial" w:eastAsia="Arial" w:hAnsi="Arial" w:cs="Arial"/>
                <w:sz w:val="20"/>
                <w:szCs w:val="20"/>
              </w:rPr>
              <w:t>FIxes</w:t>
            </w:r>
            <w:proofErr w:type="spellEnd"/>
            <w:r>
              <w:rPr>
                <w:rFonts w:ascii="Arial" w:eastAsia="Arial" w:hAnsi="Arial" w:cs="Arial"/>
                <w:sz w:val="20"/>
                <w:szCs w:val="20"/>
              </w:rPr>
              <w:t xml:space="preserve"> On </w:t>
            </w:r>
            <w:proofErr w:type="spellStart"/>
            <w:r>
              <w:rPr>
                <w:rFonts w:ascii="Arial" w:eastAsia="Arial" w:hAnsi="Arial" w:cs="Arial"/>
                <w:sz w:val="20"/>
                <w:szCs w:val="20"/>
              </w:rPr>
              <w:t>Demand</w:t>
            </w:r>
            <w:proofErr w:type="spellEnd"/>
          </w:p>
        </w:tc>
      </w:tr>
      <w:tr w:rsidR="00E01AEB" w14:paraId="2F05AA8A" w14:textId="77777777">
        <w:trPr>
          <w:trHeight w:val="330"/>
        </w:trPr>
        <w:tc>
          <w:tcPr>
            <w:tcW w:w="2999" w:type="dxa"/>
            <w:tcBorders>
              <w:top w:val="nil"/>
              <w:left w:val="dotted" w:sz="6" w:space="0" w:color="000000"/>
              <w:bottom w:val="dotted" w:sz="6" w:space="0" w:color="000000"/>
              <w:right w:val="dotted" w:sz="6" w:space="0" w:color="000000"/>
            </w:tcBorders>
            <w:shd w:val="clear" w:color="auto" w:fill="auto"/>
            <w:tcMar>
              <w:top w:w="40" w:type="dxa"/>
              <w:left w:w="40" w:type="dxa"/>
              <w:bottom w:w="40" w:type="dxa"/>
              <w:right w:w="40" w:type="dxa"/>
            </w:tcMar>
            <w:vAlign w:val="bottom"/>
          </w:tcPr>
          <w:p w14:paraId="705D5D47"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Software </w:t>
            </w:r>
            <w:proofErr w:type="spellStart"/>
            <w:r>
              <w:rPr>
                <w:rFonts w:ascii="Arial" w:eastAsia="Arial" w:hAnsi="Arial" w:cs="Arial"/>
                <w:sz w:val="20"/>
                <w:szCs w:val="20"/>
              </w:rPr>
              <w:t>Customization</w:t>
            </w:r>
            <w:proofErr w:type="spellEnd"/>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48D0577E"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EUR 1300 Per MD</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7BB9496C"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EUR 960 Per MD</w:t>
            </w:r>
          </w:p>
        </w:tc>
        <w:tc>
          <w:tcPr>
            <w:tcW w:w="1987" w:type="dxa"/>
            <w:tcBorders>
              <w:top w:val="nil"/>
              <w:left w:val="nil"/>
              <w:bottom w:val="dotted" w:sz="6" w:space="0" w:color="000000"/>
              <w:right w:val="dotted" w:sz="6" w:space="0" w:color="000000"/>
            </w:tcBorders>
            <w:shd w:val="clear" w:color="auto" w:fill="auto"/>
            <w:tcMar>
              <w:top w:w="40" w:type="dxa"/>
              <w:left w:w="40" w:type="dxa"/>
              <w:bottom w:w="40" w:type="dxa"/>
              <w:right w:w="40" w:type="dxa"/>
            </w:tcMar>
            <w:vAlign w:val="bottom"/>
          </w:tcPr>
          <w:p w14:paraId="0E42AD79" w14:textId="77777777" w:rsidR="00E01AEB" w:rsidRDefault="00000000">
            <w:pPr>
              <w:widowControl w:val="0"/>
              <w:spacing w:line="276" w:lineRule="auto"/>
              <w:rPr>
                <w:rFonts w:ascii="Arial" w:eastAsia="Arial" w:hAnsi="Arial" w:cs="Arial"/>
                <w:sz w:val="20"/>
                <w:szCs w:val="20"/>
              </w:rPr>
            </w:pPr>
            <w:r>
              <w:rPr>
                <w:rFonts w:ascii="Arial" w:eastAsia="Arial" w:hAnsi="Arial" w:cs="Arial"/>
                <w:sz w:val="20"/>
                <w:szCs w:val="20"/>
              </w:rPr>
              <w:t>EUR 560 Per MD</w:t>
            </w:r>
          </w:p>
        </w:tc>
      </w:tr>
    </w:tbl>
    <w:p w14:paraId="076C30BA" w14:textId="77777777" w:rsidR="00E01AEB" w:rsidRDefault="00E01AEB">
      <w:pPr>
        <w:spacing w:line="276" w:lineRule="auto"/>
        <w:rPr>
          <w:sz w:val="22"/>
          <w:szCs w:val="22"/>
        </w:rPr>
      </w:pPr>
    </w:p>
    <w:p w14:paraId="5C95F2B6" w14:textId="77777777" w:rsidR="00E01AEB" w:rsidRDefault="00E01AEB"/>
    <w:sectPr w:rsidR="00E01AEB">
      <w:headerReference w:type="even" r:id="rId14"/>
      <w:headerReference w:type="default" r:id="rId15"/>
      <w:footerReference w:type="even" r:id="rId16"/>
      <w:footerReference w:type="default" r:id="rId17"/>
      <w:headerReference w:type="first" r:id="rId18"/>
      <w:footerReference w:type="first" r:id="rId19"/>
      <w:pgSz w:w="11909" w:h="16834"/>
      <w:pgMar w:top="851" w:right="994" w:bottom="851" w:left="1134" w:header="720" w:footer="4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5E242" w14:textId="77777777" w:rsidR="00FF39EE" w:rsidRDefault="00FF39EE">
      <w:r>
        <w:separator/>
      </w:r>
    </w:p>
  </w:endnote>
  <w:endnote w:type="continuationSeparator" w:id="0">
    <w:p w14:paraId="559FD1A0" w14:textId="77777777" w:rsidR="00FF39EE" w:rsidRDefault="00FF3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1A19" w14:textId="77777777" w:rsidR="00E01AEB" w:rsidRDefault="00E01AE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B155" w14:textId="77777777" w:rsidR="00E01AEB" w:rsidRDefault="00000000">
    <w:pPr>
      <w:tabs>
        <w:tab w:val="center" w:pos="4680"/>
        <w:tab w:val="right" w:pos="9360"/>
      </w:tabs>
      <w:jc w:val="center"/>
    </w:pPr>
    <w:r>
      <w:fldChar w:fldCharType="begin"/>
    </w:r>
    <w:r>
      <w:instrText>PAGE</w:instrText>
    </w:r>
    <w:r>
      <w:fldChar w:fldCharType="separate"/>
    </w:r>
    <w:r w:rsidR="00A034F0">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DF78" w14:textId="77777777" w:rsidR="00E01AEB" w:rsidRDefault="00E01AE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30767" w14:textId="77777777" w:rsidR="00FF39EE" w:rsidRDefault="00FF39EE">
      <w:r>
        <w:separator/>
      </w:r>
    </w:p>
  </w:footnote>
  <w:footnote w:type="continuationSeparator" w:id="0">
    <w:p w14:paraId="4A799765" w14:textId="77777777" w:rsidR="00FF39EE" w:rsidRDefault="00FF3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D4B2" w14:textId="77777777" w:rsidR="00E01AEB" w:rsidRDefault="00E01AE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7F5E" w14:textId="77777777" w:rsidR="00A034F0" w:rsidRPr="00A034F0" w:rsidRDefault="00A034F0" w:rsidP="00A034F0">
    <w:pPr>
      <w:pBdr>
        <w:top w:val="nil"/>
        <w:left w:val="nil"/>
        <w:bottom w:val="nil"/>
        <w:right w:val="nil"/>
        <w:between w:val="nil"/>
      </w:pBdr>
      <w:tabs>
        <w:tab w:val="center" w:pos="4513"/>
        <w:tab w:val="right" w:pos="9026"/>
      </w:tabs>
      <w:jc w:val="right"/>
      <w:rPr>
        <w:b/>
        <w:bCs/>
        <w:color w:val="000000"/>
        <w:lang w:val="cs-CZ"/>
      </w:rPr>
    </w:pPr>
    <w:r w:rsidRPr="00A034F0">
      <w:rPr>
        <w:b/>
        <w:bCs/>
        <w:color w:val="000000"/>
        <w:lang w:val="cs-CZ"/>
      </w:rPr>
      <w:t>CJ/0837/2023</w:t>
    </w:r>
  </w:p>
  <w:p w14:paraId="660E2784" w14:textId="77777777" w:rsidR="00A034F0" w:rsidRPr="00A034F0" w:rsidRDefault="00A034F0" w:rsidP="00A034F0">
    <w:pPr>
      <w:pBdr>
        <w:top w:val="nil"/>
        <w:left w:val="nil"/>
        <w:bottom w:val="nil"/>
        <w:right w:val="nil"/>
        <w:between w:val="nil"/>
      </w:pBdr>
      <w:tabs>
        <w:tab w:val="center" w:pos="4513"/>
        <w:tab w:val="right" w:pos="9026"/>
      </w:tabs>
      <w:jc w:val="right"/>
      <w:rPr>
        <w:b/>
        <w:bCs/>
        <w:color w:val="000000"/>
        <w:lang w:val="cs-CZ"/>
      </w:rPr>
    </w:pPr>
    <w:r w:rsidRPr="00A034F0">
      <w:rPr>
        <w:b/>
        <w:bCs/>
        <w:color w:val="000000"/>
        <w:lang w:val="cs-CZ"/>
      </w:rPr>
      <w:t>MUZ/143/2023</w:t>
    </w:r>
  </w:p>
  <w:p w14:paraId="480EE226" w14:textId="77777777" w:rsidR="00E01AEB" w:rsidRDefault="00E01AE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847E" w14:textId="77777777" w:rsidR="00E01AEB" w:rsidRPr="00A034F0" w:rsidRDefault="00A034F0" w:rsidP="00A034F0">
    <w:pPr>
      <w:pBdr>
        <w:top w:val="nil"/>
        <w:left w:val="nil"/>
        <w:bottom w:val="nil"/>
        <w:right w:val="nil"/>
        <w:between w:val="nil"/>
      </w:pBdr>
      <w:tabs>
        <w:tab w:val="center" w:pos="4513"/>
        <w:tab w:val="right" w:pos="9026"/>
      </w:tabs>
      <w:jc w:val="right"/>
      <w:rPr>
        <w:b/>
        <w:bCs/>
        <w:color w:val="000000"/>
        <w:lang w:val="cs-CZ"/>
      </w:rPr>
    </w:pPr>
    <w:r w:rsidRPr="00A034F0">
      <w:rPr>
        <w:b/>
        <w:bCs/>
        <w:color w:val="000000"/>
        <w:lang w:val="cs-CZ"/>
      </w:rPr>
      <w:t>CJ/0837/2023</w:t>
    </w:r>
  </w:p>
  <w:p w14:paraId="5A8ED0E1" w14:textId="77777777" w:rsidR="00A034F0" w:rsidRPr="00A034F0" w:rsidRDefault="00A034F0" w:rsidP="00A034F0">
    <w:pPr>
      <w:pBdr>
        <w:top w:val="nil"/>
        <w:left w:val="nil"/>
        <w:bottom w:val="nil"/>
        <w:right w:val="nil"/>
        <w:between w:val="nil"/>
      </w:pBdr>
      <w:tabs>
        <w:tab w:val="center" w:pos="4513"/>
        <w:tab w:val="right" w:pos="9026"/>
      </w:tabs>
      <w:jc w:val="right"/>
      <w:rPr>
        <w:b/>
        <w:bCs/>
        <w:color w:val="000000"/>
        <w:lang w:val="cs-CZ"/>
      </w:rPr>
    </w:pPr>
    <w:r w:rsidRPr="00A034F0">
      <w:rPr>
        <w:b/>
        <w:bCs/>
        <w:color w:val="000000"/>
        <w:lang w:val="cs-CZ"/>
      </w:rPr>
      <w:t>MUZ/143/2023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E1E"/>
    <w:multiLevelType w:val="multilevel"/>
    <w:tmpl w:val="C448A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5604BC"/>
    <w:multiLevelType w:val="multilevel"/>
    <w:tmpl w:val="9728478C"/>
    <w:lvl w:ilvl="0">
      <w:start w:val="1"/>
      <w:numFmt w:val="decimal"/>
      <w:lvlText w:val="3.%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15B16273"/>
    <w:multiLevelType w:val="multilevel"/>
    <w:tmpl w:val="1D44212A"/>
    <w:lvl w:ilvl="0">
      <w:start w:val="1"/>
      <w:numFmt w:val="decimal"/>
      <w:lvlText w:val="3.%1"/>
      <w:lvlJc w:val="left"/>
      <w:pPr>
        <w:ind w:left="1080" w:firstLine="72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3105A75"/>
    <w:multiLevelType w:val="multilevel"/>
    <w:tmpl w:val="F2A653F2"/>
    <w:lvl w:ilvl="0">
      <w:start w:val="7"/>
      <w:numFmt w:val="decimal"/>
      <w:lvlText w:val="%1"/>
      <w:lvlJc w:val="left"/>
      <w:pPr>
        <w:ind w:left="360" w:hanging="360"/>
      </w:pPr>
      <w:rPr>
        <w:sz w:val="22"/>
        <w:szCs w:val="22"/>
      </w:rPr>
    </w:lvl>
    <w:lvl w:ilvl="1">
      <w:start w:val="1"/>
      <w:numFmt w:val="decimal"/>
      <w:lvlText w:val="%1.%2"/>
      <w:lvlJc w:val="left"/>
      <w:pPr>
        <w:ind w:left="927" w:hanging="360"/>
      </w:pPr>
      <w:rPr>
        <w:sz w:val="22"/>
        <w:szCs w:val="22"/>
      </w:rPr>
    </w:lvl>
    <w:lvl w:ilvl="2">
      <w:start w:val="1"/>
      <w:numFmt w:val="decimal"/>
      <w:lvlText w:val="%1.%2.%3"/>
      <w:lvlJc w:val="left"/>
      <w:pPr>
        <w:ind w:left="1854" w:hanging="720"/>
      </w:pPr>
      <w:rPr>
        <w:sz w:val="22"/>
        <w:szCs w:val="22"/>
      </w:rPr>
    </w:lvl>
    <w:lvl w:ilvl="3">
      <w:start w:val="1"/>
      <w:numFmt w:val="decimal"/>
      <w:lvlText w:val="%1.%2.%3.%4"/>
      <w:lvlJc w:val="left"/>
      <w:pPr>
        <w:ind w:left="2421" w:hanging="720"/>
      </w:pPr>
      <w:rPr>
        <w:sz w:val="22"/>
        <w:szCs w:val="22"/>
      </w:rPr>
    </w:lvl>
    <w:lvl w:ilvl="4">
      <w:start w:val="1"/>
      <w:numFmt w:val="decimal"/>
      <w:lvlText w:val="%1.%2.%3.%4.%5"/>
      <w:lvlJc w:val="left"/>
      <w:pPr>
        <w:ind w:left="3348" w:hanging="1080"/>
      </w:pPr>
      <w:rPr>
        <w:sz w:val="22"/>
        <w:szCs w:val="22"/>
      </w:rPr>
    </w:lvl>
    <w:lvl w:ilvl="5">
      <w:start w:val="1"/>
      <w:numFmt w:val="decimal"/>
      <w:lvlText w:val="%1.%2.%3.%4.%5.%6"/>
      <w:lvlJc w:val="left"/>
      <w:pPr>
        <w:ind w:left="3915" w:hanging="1080"/>
      </w:pPr>
      <w:rPr>
        <w:sz w:val="22"/>
        <w:szCs w:val="22"/>
      </w:rPr>
    </w:lvl>
    <w:lvl w:ilvl="6">
      <w:start w:val="1"/>
      <w:numFmt w:val="decimal"/>
      <w:lvlText w:val="%1.%2.%3.%4.%5.%6.%7"/>
      <w:lvlJc w:val="left"/>
      <w:pPr>
        <w:ind w:left="4842" w:hanging="1440"/>
      </w:pPr>
      <w:rPr>
        <w:sz w:val="22"/>
        <w:szCs w:val="22"/>
      </w:rPr>
    </w:lvl>
    <w:lvl w:ilvl="7">
      <w:start w:val="1"/>
      <w:numFmt w:val="decimal"/>
      <w:lvlText w:val="%1.%2.%3.%4.%5.%6.%7.%8"/>
      <w:lvlJc w:val="left"/>
      <w:pPr>
        <w:ind w:left="5409" w:hanging="1440"/>
      </w:pPr>
      <w:rPr>
        <w:sz w:val="22"/>
        <w:szCs w:val="22"/>
      </w:rPr>
    </w:lvl>
    <w:lvl w:ilvl="8">
      <w:start w:val="1"/>
      <w:numFmt w:val="decimal"/>
      <w:lvlText w:val="%1.%2.%3.%4.%5.%6.%7.%8.%9"/>
      <w:lvlJc w:val="left"/>
      <w:pPr>
        <w:ind w:left="6336" w:hanging="1800"/>
      </w:pPr>
      <w:rPr>
        <w:sz w:val="22"/>
        <w:szCs w:val="22"/>
      </w:rPr>
    </w:lvl>
  </w:abstractNum>
  <w:abstractNum w:abstractNumId="4" w15:restartNumberingAfterBreak="0">
    <w:nsid w:val="24F44DD0"/>
    <w:multiLevelType w:val="multilevel"/>
    <w:tmpl w:val="EEDC0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345342"/>
    <w:multiLevelType w:val="multilevel"/>
    <w:tmpl w:val="A5BE0EE0"/>
    <w:lvl w:ilvl="0">
      <w:numFmt w:val="decimal"/>
      <w:lvlText w:val="%1."/>
      <w:lvlJc w:val="left"/>
      <w:pPr>
        <w:ind w:left="0" w:firstLine="0"/>
      </w:pPr>
    </w:lvl>
    <w:lvl w:ilvl="1">
      <w:numFmt w:val="lowerLetter"/>
      <w:lvlText w:val="%2."/>
      <w:lvlJc w:val="left"/>
      <w:pPr>
        <w:ind w:left="0" w:firstLine="0"/>
      </w:pPr>
    </w:lvl>
    <w:lvl w:ilvl="2">
      <w:numFmt w:val="lowerRoman"/>
      <w:lvlText w:val="%3."/>
      <w:lvlJc w:val="right"/>
      <w:pPr>
        <w:ind w:left="0" w:firstLine="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9CE611C"/>
    <w:multiLevelType w:val="multilevel"/>
    <w:tmpl w:val="78BC1F9A"/>
    <w:lvl w:ilvl="0">
      <w:start w:val="1"/>
      <w:numFmt w:val="decimal"/>
      <w:lvlText w:val="2.%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7" w15:restartNumberingAfterBreak="0">
    <w:nsid w:val="40437D05"/>
    <w:multiLevelType w:val="multilevel"/>
    <w:tmpl w:val="1376F614"/>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1471543"/>
    <w:multiLevelType w:val="multilevel"/>
    <w:tmpl w:val="D1844DBE"/>
    <w:lvl w:ilvl="0">
      <w:start w:val="1"/>
      <w:numFmt w:val="decimal"/>
      <w:lvlText w:val="1.%1"/>
      <w:lvlJc w:val="left"/>
      <w:pPr>
        <w:ind w:left="284" w:firstLine="284"/>
      </w:pPr>
      <w:rPr>
        <w:b w:val="0"/>
        <w:i w:val="0"/>
        <w:smallCaps w:val="0"/>
        <w:sz w:val="22"/>
        <w:szCs w:val="22"/>
        <w:u w:val="none"/>
      </w:rPr>
    </w:lvl>
    <w:lvl w:ilvl="1">
      <w:start w:val="1"/>
      <w:numFmt w:val="lowerLetter"/>
      <w:lvlText w:val="%2)"/>
      <w:lvlJc w:val="left"/>
      <w:pPr>
        <w:ind w:left="404" w:firstLine="1124"/>
      </w:pPr>
      <w:rPr>
        <w:b w:val="0"/>
        <w:i w:val="0"/>
        <w:smallCaps w:val="0"/>
        <w:sz w:val="22"/>
        <w:szCs w:val="22"/>
        <w:u w:val="none"/>
      </w:rPr>
    </w:lvl>
    <w:lvl w:ilvl="2">
      <w:start w:val="1"/>
      <w:numFmt w:val="lowerLetter"/>
      <w:lvlText w:val="(%3)"/>
      <w:lvlJc w:val="left"/>
      <w:pPr>
        <w:ind w:left="284" w:firstLine="1724"/>
      </w:pPr>
      <w:rPr>
        <w:rFonts w:ascii="Times New Roman" w:eastAsia="Times New Roman" w:hAnsi="Times New Roman" w:cs="Times New Roman"/>
        <w:b w:val="0"/>
        <w:i w:val="0"/>
        <w:smallCaps w:val="0"/>
        <w:sz w:val="24"/>
        <w:szCs w:val="24"/>
        <w:u w:val="none"/>
      </w:rPr>
    </w:lvl>
    <w:lvl w:ilvl="3">
      <w:start w:val="1"/>
      <w:numFmt w:val="lowerRoman"/>
      <w:lvlText w:val="(%4)"/>
      <w:lvlJc w:val="left"/>
      <w:pPr>
        <w:ind w:left="284" w:firstLine="2444"/>
      </w:pPr>
      <w:rPr>
        <w:rFonts w:ascii="Times New Roman" w:eastAsia="Times New Roman" w:hAnsi="Times New Roman" w:cs="Times New Roman"/>
        <w:b w:val="0"/>
        <w:i w:val="0"/>
        <w:smallCaps w:val="0"/>
        <w:sz w:val="24"/>
        <w:szCs w:val="24"/>
        <w:u w:val="none"/>
      </w:rPr>
    </w:lvl>
    <w:lvl w:ilvl="4">
      <w:start w:val="1"/>
      <w:numFmt w:val="decimal"/>
      <w:lvlText w:val="(%5)"/>
      <w:lvlJc w:val="left"/>
      <w:pPr>
        <w:ind w:left="284" w:firstLine="3163"/>
      </w:pPr>
      <w:rPr>
        <w:rFonts w:ascii="Times New Roman" w:eastAsia="Times New Roman" w:hAnsi="Times New Roman" w:cs="Times New Roman"/>
        <w:b w:val="0"/>
        <w:i w:val="0"/>
        <w:smallCaps w:val="0"/>
        <w:sz w:val="24"/>
        <w:szCs w:val="24"/>
        <w:u w:val="none"/>
      </w:rPr>
    </w:lvl>
    <w:lvl w:ilvl="5">
      <w:start w:val="1"/>
      <w:numFmt w:val="lowerLetter"/>
      <w:lvlText w:val="%6."/>
      <w:lvlJc w:val="left"/>
      <w:pPr>
        <w:ind w:left="284" w:firstLine="3884"/>
      </w:pPr>
      <w:rPr>
        <w:rFonts w:ascii="Times New Roman" w:eastAsia="Times New Roman" w:hAnsi="Times New Roman" w:cs="Times New Roman"/>
        <w:b w:val="0"/>
        <w:i w:val="0"/>
        <w:smallCaps w:val="0"/>
        <w:sz w:val="24"/>
        <w:szCs w:val="24"/>
        <w:u w:val="none"/>
      </w:rPr>
    </w:lvl>
    <w:lvl w:ilvl="6">
      <w:start w:val="1"/>
      <w:numFmt w:val="lowerRoman"/>
      <w:lvlText w:val="%7."/>
      <w:lvlJc w:val="left"/>
      <w:pPr>
        <w:ind w:left="284" w:firstLine="4604"/>
      </w:pPr>
      <w:rPr>
        <w:rFonts w:ascii="Times New Roman" w:eastAsia="Times New Roman" w:hAnsi="Times New Roman" w:cs="Times New Roman"/>
        <w:b w:val="0"/>
        <w:i w:val="0"/>
        <w:smallCaps w:val="0"/>
        <w:sz w:val="24"/>
        <w:szCs w:val="24"/>
        <w:u w:val="none"/>
      </w:rPr>
    </w:lvl>
    <w:lvl w:ilvl="7">
      <w:start w:val="1"/>
      <w:numFmt w:val="lowerLetter"/>
      <w:lvlText w:val="(%8)"/>
      <w:lvlJc w:val="left"/>
      <w:pPr>
        <w:ind w:left="284" w:firstLine="1004"/>
      </w:pPr>
      <w:rPr>
        <w:rFonts w:ascii="Times New Roman" w:eastAsia="Times New Roman" w:hAnsi="Times New Roman" w:cs="Times New Roman"/>
        <w:b w:val="0"/>
        <w:i w:val="0"/>
        <w:smallCaps w:val="0"/>
        <w:sz w:val="24"/>
        <w:szCs w:val="24"/>
        <w:u w:val="none"/>
      </w:rPr>
    </w:lvl>
    <w:lvl w:ilvl="8">
      <w:start w:val="1"/>
      <w:numFmt w:val="lowerRoman"/>
      <w:lvlText w:val="(%9)"/>
      <w:lvlJc w:val="left"/>
      <w:pPr>
        <w:ind w:left="284" w:firstLine="1724"/>
      </w:pPr>
      <w:rPr>
        <w:rFonts w:ascii="Times New Roman" w:eastAsia="Times New Roman" w:hAnsi="Times New Roman" w:cs="Times New Roman"/>
        <w:b w:val="0"/>
        <w:i w:val="0"/>
        <w:smallCaps w:val="0"/>
        <w:sz w:val="24"/>
        <w:szCs w:val="24"/>
        <w:u w:val="none"/>
      </w:rPr>
    </w:lvl>
  </w:abstractNum>
  <w:abstractNum w:abstractNumId="9" w15:restartNumberingAfterBreak="0">
    <w:nsid w:val="415C2690"/>
    <w:multiLevelType w:val="multilevel"/>
    <w:tmpl w:val="1BA635B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AC358D9"/>
    <w:multiLevelType w:val="multilevel"/>
    <w:tmpl w:val="88162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734928"/>
    <w:multiLevelType w:val="multilevel"/>
    <w:tmpl w:val="AD6C8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4C0151"/>
    <w:multiLevelType w:val="multilevel"/>
    <w:tmpl w:val="841CC8E6"/>
    <w:lvl w:ilvl="0">
      <w:start w:val="1"/>
      <w:numFmt w:val="decimal"/>
      <w:lvlText w:val="3.%1"/>
      <w:lvlJc w:val="left"/>
      <w:pPr>
        <w:ind w:left="1080" w:firstLine="720"/>
      </w:pPr>
    </w:lvl>
    <w:lvl w:ilvl="1">
      <w:start w:val="1"/>
      <w:numFmt w:val="lowerLetter"/>
      <w:lvlText w:val="%2)"/>
      <w:lvlJc w:val="left"/>
      <w:pPr>
        <w:ind w:left="1440" w:firstLine="1080"/>
      </w:pPr>
    </w:lvl>
    <w:lvl w:ilvl="2">
      <w:start w:val="1"/>
      <w:numFmt w:val="decimal"/>
      <w:lvlText w:val="%3."/>
      <w:lvlJc w:val="left"/>
      <w:pPr>
        <w:ind w:left="234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53744EE2"/>
    <w:multiLevelType w:val="multilevel"/>
    <w:tmpl w:val="DFA8B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F67CDB"/>
    <w:multiLevelType w:val="multilevel"/>
    <w:tmpl w:val="49D6FDEC"/>
    <w:lvl w:ilvl="0">
      <w:start w:val="1"/>
      <w:numFmt w:val="decimal"/>
      <w:lvlText w:val="6.%1"/>
      <w:lvlJc w:val="left"/>
      <w:pPr>
        <w:ind w:left="1080" w:firstLine="72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5F6A3BE8"/>
    <w:multiLevelType w:val="multilevel"/>
    <w:tmpl w:val="0B40024E"/>
    <w:lvl w:ilvl="0">
      <w:start w:val="1"/>
      <w:numFmt w:val="decimal"/>
      <w:lvlText w:val="4.%1"/>
      <w:lvlJc w:val="left"/>
      <w:pPr>
        <w:ind w:left="1080" w:firstLine="72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5F702853"/>
    <w:multiLevelType w:val="multilevel"/>
    <w:tmpl w:val="49F81CEE"/>
    <w:lvl w:ilvl="0">
      <w:start w:val="1"/>
      <w:numFmt w:val="decimal"/>
      <w:pStyle w:val="Nadpis1"/>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FE93092"/>
    <w:multiLevelType w:val="multilevel"/>
    <w:tmpl w:val="F87E93A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1E671FE"/>
    <w:multiLevelType w:val="multilevel"/>
    <w:tmpl w:val="BD2AAD22"/>
    <w:lvl w:ilvl="0">
      <w:start w:val="1"/>
      <w:numFmt w:val="decimal"/>
      <w:lvlText w:val="3.%1"/>
      <w:lvlJc w:val="left"/>
      <w:pPr>
        <w:ind w:left="1080" w:firstLine="720"/>
      </w:pPr>
    </w:lvl>
    <w:lvl w:ilvl="1">
      <w:start w:val="1"/>
      <w:numFmt w:val="lowerLetter"/>
      <w:lvlText w:val="%2)"/>
      <w:lvlJc w:val="left"/>
      <w:pPr>
        <w:ind w:left="1440" w:firstLine="1080"/>
      </w:pPr>
    </w:lvl>
    <w:lvl w:ilvl="2">
      <w:start w:val="1"/>
      <w:numFmt w:val="decimal"/>
      <w:lvlText w:val="%3."/>
      <w:lvlJc w:val="left"/>
      <w:pPr>
        <w:ind w:left="234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627029AE"/>
    <w:multiLevelType w:val="multilevel"/>
    <w:tmpl w:val="43F2F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D6240D"/>
    <w:multiLevelType w:val="multilevel"/>
    <w:tmpl w:val="883CDDCA"/>
    <w:lvl w:ilvl="0">
      <w:start w:val="9"/>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21" w15:restartNumberingAfterBreak="0">
    <w:nsid w:val="66D95EB7"/>
    <w:multiLevelType w:val="multilevel"/>
    <w:tmpl w:val="CDAAA4EE"/>
    <w:lvl w:ilvl="0">
      <w:start w:val="1"/>
      <w:numFmt w:val="upperRoman"/>
      <w:lvlText w:val="Článok %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67416E11"/>
    <w:multiLevelType w:val="multilevel"/>
    <w:tmpl w:val="C86443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E0B761E"/>
    <w:multiLevelType w:val="multilevel"/>
    <w:tmpl w:val="6E90E45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0535D5A"/>
    <w:multiLevelType w:val="multilevel"/>
    <w:tmpl w:val="24263E80"/>
    <w:lvl w:ilvl="0">
      <w:start w:val="8"/>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25" w15:restartNumberingAfterBreak="0">
    <w:nsid w:val="711924EC"/>
    <w:multiLevelType w:val="multilevel"/>
    <w:tmpl w:val="4EB4DBB6"/>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2DC27D5"/>
    <w:multiLevelType w:val="multilevel"/>
    <w:tmpl w:val="BC78D23A"/>
    <w:lvl w:ilvl="0">
      <w:start w:val="1"/>
      <w:numFmt w:val="decimal"/>
      <w:lvlText w:val="5.%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78E1295D"/>
    <w:multiLevelType w:val="multilevel"/>
    <w:tmpl w:val="36D62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FB229CC"/>
    <w:multiLevelType w:val="multilevel"/>
    <w:tmpl w:val="3F588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8437250">
    <w:abstractNumId w:val="15"/>
  </w:num>
  <w:num w:numId="2" w16cid:durableId="997851553">
    <w:abstractNumId w:val="14"/>
  </w:num>
  <w:num w:numId="3" w16cid:durableId="1844516688">
    <w:abstractNumId w:val="20"/>
  </w:num>
  <w:num w:numId="4" w16cid:durableId="1291322688">
    <w:abstractNumId w:val="18"/>
  </w:num>
  <w:num w:numId="5" w16cid:durableId="1707215763">
    <w:abstractNumId w:val="28"/>
  </w:num>
  <w:num w:numId="6" w16cid:durableId="282544338">
    <w:abstractNumId w:val="7"/>
  </w:num>
  <w:num w:numId="7" w16cid:durableId="936207060">
    <w:abstractNumId w:val="1"/>
  </w:num>
  <w:num w:numId="8" w16cid:durableId="1691486852">
    <w:abstractNumId w:val="12"/>
  </w:num>
  <w:num w:numId="9" w16cid:durableId="327752499">
    <w:abstractNumId w:val="16"/>
  </w:num>
  <w:num w:numId="10" w16cid:durableId="1234006487">
    <w:abstractNumId w:val="8"/>
  </w:num>
  <w:num w:numId="11" w16cid:durableId="295919786">
    <w:abstractNumId w:val="23"/>
  </w:num>
  <w:num w:numId="12" w16cid:durableId="1407997473">
    <w:abstractNumId w:val="21"/>
  </w:num>
  <w:num w:numId="13" w16cid:durableId="1838617678">
    <w:abstractNumId w:val="9"/>
  </w:num>
  <w:num w:numId="14" w16cid:durableId="380592583">
    <w:abstractNumId w:val="5"/>
  </w:num>
  <w:num w:numId="15" w16cid:durableId="1521318073">
    <w:abstractNumId w:val="17"/>
  </w:num>
  <w:num w:numId="16" w16cid:durableId="778112197">
    <w:abstractNumId w:val="6"/>
  </w:num>
  <w:num w:numId="17" w16cid:durableId="2143767024">
    <w:abstractNumId w:val="2"/>
  </w:num>
  <w:num w:numId="18" w16cid:durableId="1873765509">
    <w:abstractNumId w:val="26"/>
  </w:num>
  <w:num w:numId="19" w16cid:durableId="600652294">
    <w:abstractNumId w:val="10"/>
  </w:num>
  <w:num w:numId="20" w16cid:durableId="1078289656">
    <w:abstractNumId w:val="19"/>
  </w:num>
  <w:num w:numId="21" w16cid:durableId="613251885">
    <w:abstractNumId w:val="3"/>
  </w:num>
  <w:num w:numId="22" w16cid:durableId="1374691704">
    <w:abstractNumId w:val="24"/>
  </w:num>
  <w:num w:numId="23" w16cid:durableId="1972205188">
    <w:abstractNumId w:val="0"/>
  </w:num>
  <w:num w:numId="24" w16cid:durableId="2112967692">
    <w:abstractNumId w:val="27"/>
  </w:num>
  <w:num w:numId="25" w16cid:durableId="1047678482">
    <w:abstractNumId w:val="4"/>
  </w:num>
  <w:num w:numId="26" w16cid:durableId="863402793">
    <w:abstractNumId w:val="13"/>
  </w:num>
  <w:num w:numId="27" w16cid:durableId="1044525746">
    <w:abstractNumId w:val="11"/>
  </w:num>
  <w:num w:numId="28" w16cid:durableId="1140147849">
    <w:abstractNumId w:val="22"/>
  </w:num>
  <w:num w:numId="29" w16cid:durableId="137161371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EB"/>
    <w:rsid w:val="00A034F0"/>
    <w:rsid w:val="00E01AEB"/>
    <w:rsid w:val="00FF39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64624"/>
  <w15:docId w15:val="{691755F5-A1A8-435E-8A0E-A673895EC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sk-SK"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A2C50"/>
  </w:style>
  <w:style w:type="paragraph" w:styleId="Nadpis1">
    <w:name w:val="heading 1"/>
    <w:basedOn w:val="Nzev"/>
    <w:next w:val="Normln"/>
    <w:uiPriority w:val="9"/>
    <w:qFormat/>
    <w:rsid w:val="00CE4CA0"/>
    <w:pPr>
      <w:pageBreakBefore w:val="0"/>
      <w:numPr>
        <w:numId w:val="9"/>
      </w:numPr>
      <w:spacing w:before="240"/>
      <w:outlineLvl w:val="0"/>
    </w:pPr>
    <w:rPr>
      <w:sz w:val="28"/>
    </w:rPr>
  </w:style>
  <w:style w:type="paragraph" w:styleId="Nadpis2">
    <w:name w:val="heading 2"/>
    <w:basedOn w:val="Normln"/>
    <w:next w:val="Normln"/>
    <w:uiPriority w:val="9"/>
    <w:unhideWhenUsed/>
    <w:qFormat/>
    <w:pPr>
      <w:keepNext/>
      <w:keepLines/>
      <w:spacing w:after="240"/>
      <w:outlineLvl w:val="1"/>
    </w:pPr>
    <w:rPr>
      <w:b/>
      <w:u w:val="single"/>
    </w:rPr>
  </w:style>
  <w:style w:type="paragraph" w:styleId="Nadpis3">
    <w:name w:val="heading 3"/>
    <w:basedOn w:val="Normln"/>
    <w:next w:val="Normln"/>
    <w:uiPriority w:val="9"/>
    <w:semiHidden/>
    <w:unhideWhenUsed/>
    <w:qFormat/>
    <w:pPr>
      <w:keepNext/>
      <w:keepLines/>
      <w:spacing w:after="240"/>
      <w:outlineLvl w:val="2"/>
    </w:pPr>
    <w:rPr>
      <w:b/>
    </w:rPr>
  </w:style>
  <w:style w:type="paragraph" w:styleId="Nadpis4">
    <w:name w:val="heading 4"/>
    <w:basedOn w:val="Normln"/>
    <w:next w:val="Normln"/>
    <w:uiPriority w:val="9"/>
    <w:semiHidden/>
    <w:unhideWhenUsed/>
    <w:qFormat/>
    <w:pPr>
      <w:keepNext/>
      <w:keepLines/>
      <w:spacing w:before="120" w:after="120"/>
      <w:jc w:val="both"/>
      <w:outlineLvl w:val="3"/>
    </w:pPr>
    <w:rPr>
      <w:sz w:val="22"/>
      <w:szCs w:val="22"/>
    </w:rPr>
  </w:style>
  <w:style w:type="paragraph" w:styleId="Nadpis5">
    <w:name w:val="heading 5"/>
    <w:basedOn w:val="Normln"/>
    <w:next w:val="Normln"/>
    <w:uiPriority w:val="9"/>
    <w:semiHidden/>
    <w:unhideWhenUsed/>
    <w:qFormat/>
    <w:pPr>
      <w:keepNext/>
      <w:keepLines/>
      <w:spacing w:before="120" w:after="120"/>
      <w:jc w:val="both"/>
      <w:outlineLvl w:val="4"/>
    </w:pPr>
    <w:rPr>
      <w:sz w:val="22"/>
      <w:szCs w:val="22"/>
    </w:rPr>
  </w:style>
  <w:style w:type="paragraph" w:styleId="Nadpis6">
    <w:name w:val="heading 6"/>
    <w:basedOn w:val="Normln"/>
    <w:next w:val="Normln"/>
    <w:uiPriority w:val="9"/>
    <w:semiHidden/>
    <w:unhideWhenUsed/>
    <w:qFormat/>
    <w:pPr>
      <w:keepNext/>
      <w:keepLines/>
      <w:spacing w:before="240" w:after="60"/>
      <w:jc w:val="both"/>
      <w:outlineLvl w:val="5"/>
    </w:pPr>
    <w:rPr>
      <w:i/>
      <w:sz w:val="22"/>
      <w:szCs w:val="22"/>
    </w:rPr>
  </w:style>
  <w:style w:type="paragraph" w:styleId="Nadpis7">
    <w:name w:val="heading 7"/>
    <w:basedOn w:val="Normln"/>
    <w:next w:val="Normln"/>
    <w:link w:val="Nadpis7Char"/>
    <w:uiPriority w:val="9"/>
    <w:unhideWhenUsed/>
    <w:qFormat/>
    <w:rsid w:val="0010197D"/>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rsid w:val="00CE4CA0"/>
    <w:pPr>
      <w:keepNext/>
      <w:keepLines/>
      <w:pageBreakBefore/>
      <w:widowControl w:val="0"/>
      <w:spacing w:after="240"/>
      <w:jc w:val="center"/>
    </w:pPr>
    <w:rPr>
      <w:b/>
      <w:sz w:val="32"/>
      <w:szCs w:val="32"/>
    </w:rPr>
  </w:style>
  <w:style w:type="paragraph" w:styleId="Podnadpis">
    <w:name w:val="Subtitle"/>
    <w:basedOn w:val="Normln"/>
    <w:next w:val="Normln"/>
    <w:uiPriority w:val="11"/>
    <w:qFormat/>
    <w:pPr>
      <w:keepNext/>
      <w:keepLines/>
      <w:spacing w:after="60"/>
      <w:jc w:val="center"/>
    </w:pPr>
    <w:rPr>
      <w:rFonts w:ascii="Cambria" w:eastAsia="Cambria" w:hAnsi="Cambria" w:cs="Cambria"/>
      <w:i/>
      <w:color w:val="666666"/>
    </w:rPr>
  </w:style>
  <w:style w:type="table" w:customStyle="1" w:styleId="a">
    <w:basedOn w:val="Normlntabulka"/>
    <w:tblPr>
      <w:tblStyleRowBandSize w:val="1"/>
      <w:tblStyleColBandSize w:val="1"/>
      <w:tblCellMar>
        <w:left w:w="115" w:type="dxa"/>
        <w:right w:w="115" w:type="dxa"/>
      </w:tblCellMar>
    </w:tbl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character" w:styleId="Hypertextovodkaz">
    <w:name w:val="Hyperlink"/>
    <w:basedOn w:val="Standardnpsmoodstavce"/>
    <w:uiPriority w:val="99"/>
    <w:unhideWhenUsed/>
    <w:rsid w:val="00944CBB"/>
    <w:rPr>
      <w:color w:val="0563C1" w:themeColor="hyperlink"/>
      <w:u w:val="single"/>
    </w:rPr>
  </w:style>
  <w:style w:type="paragraph" w:styleId="Odstavecseseznamem">
    <w:name w:val="List Paragraph"/>
    <w:basedOn w:val="Normln"/>
    <w:uiPriority w:val="34"/>
    <w:qFormat/>
    <w:rsid w:val="00944CBB"/>
    <w:pPr>
      <w:ind w:left="720"/>
      <w:contextualSpacing/>
    </w:pPr>
  </w:style>
  <w:style w:type="character" w:styleId="Odkaznakoment">
    <w:name w:val="annotation reference"/>
    <w:basedOn w:val="Standardnpsmoodstavce"/>
    <w:uiPriority w:val="99"/>
    <w:semiHidden/>
    <w:unhideWhenUsed/>
    <w:rsid w:val="00D11863"/>
    <w:rPr>
      <w:sz w:val="16"/>
      <w:szCs w:val="16"/>
    </w:rPr>
  </w:style>
  <w:style w:type="paragraph" w:styleId="Textkomente">
    <w:name w:val="annotation text"/>
    <w:basedOn w:val="Normln"/>
    <w:link w:val="TextkomenteChar"/>
    <w:uiPriority w:val="99"/>
    <w:semiHidden/>
    <w:unhideWhenUsed/>
    <w:rsid w:val="00D11863"/>
    <w:rPr>
      <w:sz w:val="20"/>
      <w:szCs w:val="20"/>
    </w:rPr>
  </w:style>
  <w:style w:type="character" w:customStyle="1" w:styleId="TextkomenteChar">
    <w:name w:val="Text komentáře Char"/>
    <w:basedOn w:val="Standardnpsmoodstavce"/>
    <w:link w:val="Textkomente"/>
    <w:uiPriority w:val="99"/>
    <w:semiHidden/>
    <w:rsid w:val="00D11863"/>
    <w:rPr>
      <w:sz w:val="20"/>
      <w:szCs w:val="20"/>
    </w:rPr>
  </w:style>
  <w:style w:type="paragraph" w:styleId="Pedmtkomente">
    <w:name w:val="annotation subject"/>
    <w:basedOn w:val="Textkomente"/>
    <w:next w:val="Textkomente"/>
    <w:link w:val="PedmtkomenteChar"/>
    <w:uiPriority w:val="99"/>
    <w:semiHidden/>
    <w:unhideWhenUsed/>
    <w:rsid w:val="00D11863"/>
    <w:rPr>
      <w:b/>
      <w:bCs/>
    </w:rPr>
  </w:style>
  <w:style w:type="character" w:customStyle="1" w:styleId="PedmtkomenteChar">
    <w:name w:val="Předmět komentáře Char"/>
    <w:basedOn w:val="TextkomenteChar"/>
    <w:link w:val="Pedmtkomente"/>
    <w:uiPriority w:val="99"/>
    <w:semiHidden/>
    <w:rsid w:val="00D11863"/>
    <w:rPr>
      <w:b/>
      <w:bCs/>
      <w:sz w:val="20"/>
      <w:szCs w:val="20"/>
    </w:rPr>
  </w:style>
  <w:style w:type="paragraph" w:styleId="Textbubliny">
    <w:name w:val="Balloon Text"/>
    <w:basedOn w:val="Normln"/>
    <w:link w:val="TextbublinyChar"/>
    <w:uiPriority w:val="99"/>
    <w:semiHidden/>
    <w:unhideWhenUsed/>
    <w:rsid w:val="00D1186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11863"/>
    <w:rPr>
      <w:rFonts w:ascii="Segoe UI" w:hAnsi="Segoe UI" w:cs="Segoe UI"/>
      <w:sz w:val="18"/>
      <w:szCs w:val="18"/>
    </w:rPr>
  </w:style>
  <w:style w:type="character" w:customStyle="1" w:styleId="ra">
    <w:name w:val="ra"/>
    <w:basedOn w:val="Standardnpsmoodstavce"/>
    <w:rsid w:val="00E75ADA"/>
  </w:style>
  <w:style w:type="paragraph" w:styleId="Normlnweb">
    <w:name w:val="Normal (Web)"/>
    <w:basedOn w:val="Normln"/>
    <w:uiPriority w:val="99"/>
    <w:semiHidden/>
    <w:unhideWhenUsed/>
    <w:rsid w:val="0016497D"/>
    <w:pPr>
      <w:spacing w:before="100" w:beforeAutospacing="1" w:after="100" w:afterAutospacing="1"/>
    </w:pPr>
    <w:rPr>
      <w:lang w:eastAsia="sk-SK"/>
    </w:rPr>
  </w:style>
  <w:style w:type="table" w:styleId="Mkatabulky">
    <w:name w:val="Table Grid"/>
    <w:basedOn w:val="Normlntabulka"/>
    <w:uiPriority w:val="39"/>
    <w:rsid w:val="00D32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CE4CA0"/>
  </w:style>
  <w:style w:type="character" w:customStyle="1" w:styleId="Nadpis7Char">
    <w:name w:val="Nadpis 7 Char"/>
    <w:basedOn w:val="Standardnpsmoodstavce"/>
    <w:link w:val="Nadpis7"/>
    <w:uiPriority w:val="9"/>
    <w:rsid w:val="0010197D"/>
    <w:rPr>
      <w:rFonts w:asciiTheme="majorHAnsi" w:eastAsiaTheme="majorEastAsia" w:hAnsiTheme="majorHAnsi" w:cstheme="majorBidi"/>
      <w:i/>
      <w:iCs/>
      <w:color w:val="1F4D78" w:themeColor="accent1" w:themeShade="7F"/>
    </w:rPr>
  </w:style>
  <w:style w:type="character" w:styleId="Nevyeenzmnka">
    <w:name w:val="Unresolved Mention"/>
    <w:basedOn w:val="Standardnpsmoodstavce"/>
    <w:uiPriority w:val="99"/>
    <w:rsid w:val="002450A6"/>
    <w:rPr>
      <w:color w:val="808080"/>
      <w:shd w:val="clear" w:color="auto" w:fill="E6E6E6"/>
    </w:rPr>
  </w:style>
  <w:style w:type="paragraph" w:styleId="Zhlav">
    <w:name w:val="header"/>
    <w:basedOn w:val="Normln"/>
    <w:link w:val="ZhlavChar"/>
    <w:uiPriority w:val="99"/>
    <w:unhideWhenUsed/>
    <w:rsid w:val="00262354"/>
    <w:pPr>
      <w:tabs>
        <w:tab w:val="center" w:pos="4513"/>
        <w:tab w:val="right" w:pos="9026"/>
      </w:tabs>
    </w:pPr>
  </w:style>
  <w:style w:type="character" w:customStyle="1" w:styleId="ZhlavChar">
    <w:name w:val="Záhlaví Char"/>
    <w:basedOn w:val="Standardnpsmoodstavce"/>
    <w:link w:val="Zhlav"/>
    <w:uiPriority w:val="99"/>
    <w:rsid w:val="00262354"/>
  </w:style>
  <w:style w:type="paragraph" w:styleId="Zpat">
    <w:name w:val="footer"/>
    <w:basedOn w:val="Normln"/>
    <w:link w:val="ZpatChar"/>
    <w:uiPriority w:val="99"/>
    <w:unhideWhenUsed/>
    <w:rsid w:val="00262354"/>
    <w:pPr>
      <w:tabs>
        <w:tab w:val="center" w:pos="4513"/>
        <w:tab w:val="right" w:pos="9026"/>
      </w:tabs>
    </w:pPr>
  </w:style>
  <w:style w:type="character" w:customStyle="1" w:styleId="ZpatChar">
    <w:name w:val="Zápatí Char"/>
    <w:basedOn w:val="Standardnpsmoodstavce"/>
    <w:link w:val="Zpat"/>
    <w:uiPriority w:val="99"/>
    <w:rsid w:val="00262354"/>
  </w:style>
  <w:style w:type="table" w:customStyle="1" w:styleId="a2">
    <w:basedOn w:val="Normlntabulka"/>
    <w:tblPr>
      <w:tblStyleRowBandSize w:val="1"/>
      <w:tblStyleColBandSize w:val="1"/>
      <w:tblCellMar>
        <w:left w:w="115" w:type="dxa"/>
        <w:right w:w="115" w:type="dxa"/>
      </w:tblCellMar>
    </w:tblPr>
  </w:style>
  <w:style w:type="table" w:customStyle="1" w:styleId="a3">
    <w:basedOn w:val="Normlntabulka"/>
    <w:tblPr>
      <w:tblStyleRowBandSize w:val="1"/>
      <w:tblStyleColBandSize w:val="1"/>
      <w:tblCellMar>
        <w:left w:w="115" w:type="dxa"/>
        <w:right w:w="115" w:type="dxa"/>
      </w:tblCellMar>
    </w:tblPr>
  </w:style>
  <w:style w:type="table" w:customStyle="1" w:styleId="a4">
    <w:basedOn w:val="Normlntabulka"/>
    <w:tblPr>
      <w:tblStyleRowBandSize w:val="1"/>
      <w:tblStyleColBandSize w:val="1"/>
      <w:tblCellMar>
        <w:top w:w="100" w:type="dxa"/>
        <w:left w:w="100" w:type="dxa"/>
        <w:bottom w:w="100" w:type="dxa"/>
        <w:right w:w="100" w:type="dxa"/>
      </w:tblCellMar>
    </w:tblPr>
  </w:style>
  <w:style w:type="table" w:customStyle="1" w:styleId="a5">
    <w:basedOn w:val="Normlntabulka"/>
    <w:tblPr>
      <w:tblStyleRowBandSize w:val="1"/>
      <w:tblStyleColBandSize w:val="1"/>
      <w:tblCellMar>
        <w:top w:w="100" w:type="dxa"/>
        <w:left w:w="100" w:type="dxa"/>
        <w:bottom w:w="100" w:type="dxa"/>
        <w:right w:w="100" w:type="dxa"/>
      </w:tblCellMar>
    </w:tblPr>
  </w:style>
  <w:style w:type="table" w:customStyle="1" w:styleId="a6">
    <w:basedOn w:val="Normlntabulka"/>
    <w:tblPr>
      <w:tblStyleRowBandSize w:val="1"/>
      <w:tblStyleColBandSize w:val="1"/>
      <w:tblCellMar>
        <w:top w:w="100" w:type="dxa"/>
        <w:left w:w="100" w:type="dxa"/>
        <w:bottom w:w="100" w:type="dxa"/>
        <w:right w:w="100" w:type="dxa"/>
      </w:tblCellMar>
    </w:tblPr>
  </w:style>
  <w:style w:type="table" w:customStyle="1" w:styleId="a7">
    <w:basedOn w:val="Normlntabulka"/>
    <w:tblPr>
      <w:tblStyleRowBandSize w:val="1"/>
      <w:tblStyleColBandSize w:val="1"/>
      <w:tblCellMar>
        <w:top w:w="15" w:type="dxa"/>
        <w:left w:w="15" w:type="dxa"/>
        <w:bottom w:w="15" w:type="dxa"/>
        <w:right w:w="15" w:type="dxa"/>
      </w:tblCellMar>
    </w:tblPr>
  </w:style>
  <w:style w:type="table" w:customStyle="1" w:styleId="a8">
    <w:basedOn w:val="Normlntabulka"/>
    <w:tblPr>
      <w:tblStyleRowBandSize w:val="1"/>
      <w:tblStyleColBandSize w:val="1"/>
      <w:tblCellMar>
        <w:top w:w="15" w:type="dxa"/>
        <w:left w:w="15" w:type="dxa"/>
        <w:bottom w:w="15" w:type="dxa"/>
        <w:right w:w="15" w:type="dxa"/>
      </w:tblCellMar>
    </w:tblPr>
  </w:style>
  <w:style w:type="table" w:customStyle="1" w:styleId="a9">
    <w:basedOn w:val="Normlntabulka"/>
    <w:tblPr>
      <w:tblStyleRowBandSize w:val="1"/>
      <w:tblStyleColBandSize w:val="1"/>
      <w:tblCellMar>
        <w:top w:w="15" w:type="dxa"/>
        <w:left w:w="15" w:type="dxa"/>
        <w:bottom w:w="15" w:type="dxa"/>
        <w:right w:w="15" w:type="dxa"/>
      </w:tblCellMar>
    </w:tblPr>
  </w:style>
  <w:style w:type="table" w:customStyle="1" w:styleId="aa">
    <w:basedOn w:val="Normlntabulka"/>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pygmalios.com/" TargetMode="External"/><Relationship Id="rId13" Type="http://schemas.openxmlformats.org/officeDocument/2006/relationships/hyperlink" Target="mailto:support@zendesk.pygmalios.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pp.pygmalios.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analytics.pygmalios.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I8CeSlZ3Yj8bf32YFkKYdxJBMg==">CgMxLjAaDQoBMBIICgYIBTICCAEaDQoBMRIICgYIBTICCAEyCWlkLmdqZGd4czIKaWQuMzBqMHpsbDIKaWQuMWZvYjl0ZTIKaWQuM3pueXNoNzIJaC4yZXQ5MnAwMglpZC50eWpjd3QyCWguM2R5NnZrbTIKaWQuMXQzaDVzZjIKaWQuNGQzNG9nODIKaWQuMTdkcDh2dTIJaC4yczhleW8xMgppZC4zcmRjcmpuMgloLjI2aW4xcmcyCWlkLmxueGJ6OTIJaC4zNW5rdW4yMgppZC4xa3N2NHV2MgppZC40NHNpbmlvMgloLjJqeHN4cWgyCWlkLnozMzd5YTIJaC4zajJxcW0zMgppZC4xeTgxMHR3MgloLjRpN29qaHAyCmlkLjJ4Y3l0cGkyCWguMWNpOTN4YjIKaWQuM3dod21sNDIKaWQuMmJuNndzeDIJaWQucXNoNzBxMgppZC4zYXM0cG9qMgppZC4xcHhlendjMgloLjQ5eDJpazUyDmguNDl3Y3NmNjNpZG8yMg5oLmV6MmRuNms4dGR5aDIOaC5qZ2dsZGh5cnlpOG4yDmgubndkcGZpbTJmb2FwMg5oLmo0N2w5aWswbG01cDIOaC5vZDZydHVubW44NjEyCWguMnAyY3NyeTIJaC4xNDduMnpyOAByITFMZFl5MWlXSUdORjhEaXBteHdqSFhwR1dJSHFseTNW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4472</Words>
  <Characters>26389</Characters>
  <Application>Microsoft Office Word</Application>
  <DocSecurity>0</DocSecurity>
  <Lines>219</Lines>
  <Paragraphs>61</Paragraphs>
  <ScaleCrop>false</ScaleCrop>
  <Company/>
  <LinksUpToDate>false</LinksUpToDate>
  <CharactersWithSpaces>30800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Viera Verešová</dc:creator>
  <cp:lastModifiedBy>Lada Nečasová</cp:lastModifiedBy>
  <cp:revision>3</cp:revision>
  <cp:lastPrinted>2023-06-20T08:03:00Z</cp:lastPrinted>
  <dcterms:created xsi:type="dcterms:W3CDTF">2018-02-15T10:52:00Z</dcterms:created>
  <dcterms:modified xsi:type="dcterms:W3CDTF">2023-06-20T08:13:00Z</dcterms:modified>
</cp:coreProperties>
</file>