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B7395" w14:textId="77777777" w:rsidR="00917689" w:rsidRDefault="00976F6D">
      <w:pPr>
        <w:spacing w:after="0" w:line="259" w:lineRule="auto"/>
        <w:ind w:left="1" w:right="0" w:firstLine="0"/>
        <w:jc w:val="left"/>
      </w:pPr>
      <w:r>
        <w:rPr>
          <w:b/>
        </w:rPr>
        <w:t xml:space="preserve"> </w:t>
      </w:r>
    </w:p>
    <w:p w14:paraId="7AEDF09E" w14:textId="77777777" w:rsidR="00917689" w:rsidRDefault="00917689">
      <w:pPr>
        <w:spacing w:after="0" w:line="259" w:lineRule="auto"/>
        <w:ind w:left="0" w:right="0" w:firstLine="0"/>
        <w:jc w:val="left"/>
      </w:pPr>
    </w:p>
    <w:p w14:paraId="1534E745" w14:textId="77777777" w:rsidR="00917689" w:rsidRDefault="00976F6D">
      <w:pPr>
        <w:spacing w:after="0" w:line="259" w:lineRule="auto"/>
        <w:ind w:left="1" w:right="0" w:firstLine="0"/>
        <w:jc w:val="left"/>
      </w:pPr>
      <w:r>
        <w:rPr>
          <w:b/>
        </w:rPr>
        <w:t xml:space="preserve">  </w:t>
      </w:r>
    </w:p>
    <w:p w14:paraId="2998FDF0" w14:textId="77777777" w:rsidR="00917689" w:rsidRDefault="00976F6D">
      <w:pPr>
        <w:spacing w:after="0" w:line="259" w:lineRule="auto"/>
        <w:ind w:left="0" w:firstLine="0"/>
        <w:jc w:val="center"/>
      </w:pPr>
      <w:r>
        <w:rPr>
          <w:b/>
        </w:rPr>
        <w:t xml:space="preserve">SMLOUVA O DÍLO č. THS ND  17/2023 </w:t>
      </w:r>
    </w:p>
    <w:p w14:paraId="6D5298AE" w14:textId="77777777" w:rsidR="00917689" w:rsidRDefault="00976F6D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14B849C5" w14:textId="77777777" w:rsidR="00917689" w:rsidRDefault="00976F6D">
      <w:pPr>
        <w:spacing w:after="0" w:line="259" w:lineRule="auto"/>
        <w:ind w:left="0" w:right="7" w:firstLine="0"/>
        <w:jc w:val="center"/>
      </w:pPr>
      <w:r>
        <w:rPr>
          <w:b/>
        </w:rPr>
        <w:t xml:space="preserve">Systémové číslo TENDERMARKET: </w:t>
      </w:r>
      <w:r>
        <w:rPr>
          <w:b/>
          <w:shd w:val="clear" w:color="auto" w:fill="F5F8FA"/>
        </w:rPr>
        <w:t>T004/23V/00001298</w:t>
      </w:r>
      <w:r>
        <w:rPr>
          <w:b/>
        </w:rPr>
        <w:t xml:space="preserve"> </w:t>
      </w:r>
    </w:p>
    <w:p w14:paraId="7CF2B619" w14:textId="77777777" w:rsidR="00917689" w:rsidRDefault="00917689">
      <w:pPr>
        <w:spacing w:after="0" w:line="259" w:lineRule="auto"/>
        <w:ind w:left="55" w:right="0" w:firstLine="0"/>
        <w:jc w:val="center"/>
      </w:pPr>
    </w:p>
    <w:p w14:paraId="0640CB61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7EC70A19" w14:textId="77777777" w:rsidR="00917689" w:rsidRDefault="00976F6D">
      <w:pPr>
        <w:spacing w:after="0" w:line="259" w:lineRule="auto"/>
        <w:ind w:left="11" w:right="0"/>
        <w:jc w:val="left"/>
      </w:pPr>
      <w:r>
        <w:rPr>
          <w:b/>
        </w:rPr>
        <w:t xml:space="preserve">Název akce: Výměna podokenních jednotek SEVESO v HB ND. </w:t>
      </w:r>
    </w:p>
    <w:p w14:paraId="34DB5453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5D3EB5B7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 </w:t>
      </w:r>
    </w:p>
    <w:p w14:paraId="49CE04D9" w14:textId="77777777" w:rsidR="00917689" w:rsidRDefault="00976F6D">
      <w:pPr>
        <w:pStyle w:val="Nadpis1"/>
        <w:ind w:left="11" w:right="0"/>
      </w:pPr>
      <w:r>
        <w:t xml:space="preserve">I. Smluvní strany  </w:t>
      </w:r>
    </w:p>
    <w:p w14:paraId="7F9CCABA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tbl>
      <w:tblPr>
        <w:tblStyle w:val="TableGrid"/>
        <w:tblW w:w="6578" w:type="dxa"/>
        <w:tblInd w:w="1" w:type="dxa"/>
        <w:tblLook w:val="04A0" w:firstRow="1" w:lastRow="0" w:firstColumn="1" w:lastColumn="0" w:noHBand="0" w:noVBand="1"/>
      </w:tblPr>
      <w:tblGrid>
        <w:gridCol w:w="2138"/>
        <w:gridCol w:w="4440"/>
      </w:tblGrid>
      <w:tr w:rsidR="00917689" w14:paraId="2EFE8378" w14:textId="77777777" w:rsidTr="006605BA">
        <w:trPr>
          <w:trHeight w:val="272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3D1A2FDE" w14:textId="77777777" w:rsidR="00917689" w:rsidRDefault="00976F6D">
            <w:pPr>
              <w:tabs>
                <w:tab w:val="center" w:pos="1418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Objednatel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14:paraId="30AB1983" w14:textId="77777777" w:rsidR="00917689" w:rsidRDefault="00976F6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: Národní divadlo  </w:t>
            </w:r>
          </w:p>
        </w:tc>
      </w:tr>
      <w:tr w:rsidR="00917689" w14:paraId="1A13CAAC" w14:textId="77777777" w:rsidTr="006605BA">
        <w:trPr>
          <w:trHeight w:val="298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75065401" w14:textId="77777777" w:rsidR="00917689" w:rsidRDefault="00976F6D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se sídlem </w:t>
            </w:r>
            <w:r>
              <w:tab/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14:paraId="0ED19A29" w14:textId="77777777" w:rsidR="00917689" w:rsidRDefault="00976F6D">
            <w:pPr>
              <w:spacing w:after="0" w:line="259" w:lineRule="auto"/>
              <w:ind w:left="0" w:right="0" w:firstLine="0"/>
              <w:jc w:val="left"/>
            </w:pPr>
            <w:r>
              <w:t xml:space="preserve">: Ostrovní 1, 112 30 Praha 1 </w:t>
            </w:r>
          </w:p>
        </w:tc>
      </w:tr>
      <w:tr w:rsidR="00917689" w14:paraId="1C28A845" w14:textId="77777777" w:rsidTr="006605BA">
        <w:trPr>
          <w:trHeight w:val="296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0452EFAC" w14:textId="77777777" w:rsidR="00917689" w:rsidRDefault="00976F6D">
            <w:pPr>
              <w:tabs>
                <w:tab w:val="center" w:pos="1419"/>
              </w:tabs>
              <w:spacing w:after="0" w:line="259" w:lineRule="auto"/>
              <w:ind w:left="0" w:right="0" w:firstLine="0"/>
              <w:jc w:val="left"/>
            </w:pPr>
            <w:r>
              <w:t xml:space="preserve">zastoupené </w:t>
            </w:r>
            <w:r>
              <w:tab/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14:paraId="7CC13C06" w14:textId="60409875" w:rsidR="00917689" w:rsidRDefault="00976F6D" w:rsidP="00D413C7">
            <w:pPr>
              <w:spacing w:after="0" w:line="259" w:lineRule="auto"/>
              <w:ind w:left="1" w:right="0" w:firstLine="0"/>
            </w:pPr>
            <w:r>
              <w:t xml:space="preserve">: Prof. </w:t>
            </w:r>
            <w:proofErr w:type="spellStart"/>
            <w:r>
              <w:t>MgA</w:t>
            </w:r>
            <w:proofErr w:type="spellEnd"/>
            <w:r>
              <w:t>. Jan Burian, generální ředitel ND</w:t>
            </w:r>
          </w:p>
        </w:tc>
      </w:tr>
      <w:tr w:rsidR="00D413C7" w14:paraId="0FDCFC25" w14:textId="77777777" w:rsidTr="006605BA">
        <w:trPr>
          <w:trHeight w:val="83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5ECC1CBB" w14:textId="4841A6C2" w:rsidR="00D413C7" w:rsidRDefault="00D413C7" w:rsidP="00D413C7">
            <w:pPr>
              <w:spacing w:after="0" w:line="259" w:lineRule="auto"/>
              <w:ind w:left="1" w:right="0" w:firstLine="0"/>
              <w:jc w:val="left"/>
            </w:pPr>
            <w:r>
              <w:t xml:space="preserve">IČ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14:paraId="57771E94" w14:textId="19A73539" w:rsidR="00D413C7" w:rsidRDefault="00D413C7" w:rsidP="00D413C7">
            <w:pPr>
              <w:spacing w:after="0" w:line="259" w:lineRule="auto"/>
              <w:ind w:left="0" w:right="0" w:firstLine="0"/>
              <w:jc w:val="left"/>
            </w:pPr>
            <w:r>
              <w:t xml:space="preserve">: 000 23 337 </w:t>
            </w:r>
          </w:p>
        </w:tc>
      </w:tr>
      <w:tr w:rsidR="00D413C7" w14:paraId="59B4BEF7" w14:textId="77777777" w:rsidTr="006605BA">
        <w:trPr>
          <w:trHeight w:val="298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2BC1CBE5" w14:textId="3EB18FE4" w:rsidR="00D413C7" w:rsidRDefault="00D413C7" w:rsidP="00D413C7">
            <w:pPr>
              <w:tabs>
                <w:tab w:val="center" w:pos="1419"/>
              </w:tabs>
              <w:spacing w:after="0" w:line="259" w:lineRule="auto"/>
              <w:ind w:left="0" w:right="0" w:firstLine="0"/>
              <w:jc w:val="left"/>
            </w:pPr>
            <w:r>
              <w:t xml:space="preserve">DIČ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14:paraId="44B7C95D" w14:textId="3CEA02E8" w:rsidR="00D413C7" w:rsidRDefault="00D413C7" w:rsidP="00D413C7">
            <w:pPr>
              <w:spacing w:after="0" w:line="259" w:lineRule="auto"/>
              <w:ind w:left="0" w:right="0" w:firstLine="0"/>
              <w:jc w:val="left"/>
            </w:pPr>
            <w:r>
              <w:t xml:space="preserve">: CZ 000 23 337 </w:t>
            </w:r>
          </w:p>
        </w:tc>
      </w:tr>
      <w:tr w:rsidR="00D413C7" w14:paraId="74B4CA58" w14:textId="77777777" w:rsidTr="006605BA">
        <w:trPr>
          <w:trHeight w:val="298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060EDCD4" w14:textId="598C7A67" w:rsidR="00D413C7" w:rsidRDefault="00D413C7" w:rsidP="00D413C7">
            <w:pPr>
              <w:tabs>
                <w:tab w:val="center" w:pos="709"/>
                <w:tab w:val="center" w:pos="1419"/>
              </w:tabs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14:paraId="033A755B" w14:textId="69B1801B" w:rsidR="00D413C7" w:rsidRDefault="00D413C7" w:rsidP="00D413C7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D413C7" w14:paraId="3701ADC2" w14:textId="77777777" w:rsidTr="006605BA">
        <w:trPr>
          <w:trHeight w:val="272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56C38B34" w14:textId="33267DED" w:rsidR="00D413C7" w:rsidRDefault="00D413C7" w:rsidP="00D413C7">
            <w:pPr>
              <w:tabs>
                <w:tab w:val="center" w:pos="709"/>
                <w:tab w:val="center" w:pos="1419"/>
              </w:tabs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14:paraId="26C036C3" w14:textId="7D409F26" w:rsidR="00D413C7" w:rsidRDefault="00D413C7" w:rsidP="00D413C7">
            <w:pPr>
              <w:spacing w:after="0" w:line="259" w:lineRule="auto"/>
              <w:ind w:left="1" w:right="0" w:firstLine="0"/>
              <w:jc w:val="left"/>
            </w:pPr>
          </w:p>
        </w:tc>
      </w:tr>
    </w:tbl>
    <w:p w14:paraId="5673B9ED" w14:textId="77777777" w:rsidR="00917689" w:rsidRDefault="00976F6D">
      <w:pPr>
        <w:ind w:left="-2" w:right="0"/>
      </w:pPr>
      <w:r>
        <w:t xml:space="preserve">(dále jen objednatel) </w:t>
      </w:r>
    </w:p>
    <w:p w14:paraId="30B099C2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02076718" w14:textId="77777777" w:rsidR="00917689" w:rsidRDefault="00976F6D">
      <w:pPr>
        <w:spacing w:after="3" w:line="259" w:lineRule="auto"/>
        <w:ind w:left="-4" w:right="0"/>
        <w:jc w:val="left"/>
      </w:pPr>
      <w:r>
        <w:t xml:space="preserve">a </w:t>
      </w:r>
    </w:p>
    <w:p w14:paraId="710ABF5C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445C1CBE" w14:textId="77777777" w:rsidR="00976F6D" w:rsidRDefault="00976F6D" w:rsidP="00976F6D">
      <w:pPr>
        <w:tabs>
          <w:tab w:val="center" w:pos="1418"/>
        </w:tabs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Zhotovitel </w:t>
      </w:r>
      <w:r>
        <w:rPr>
          <w:b/>
        </w:rPr>
        <w:tab/>
      </w:r>
      <w:r>
        <w:rPr>
          <w:b/>
        </w:rPr>
        <w:tab/>
        <w:t xml:space="preserve">: ZKM Praha, s.r.o. </w:t>
      </w:r>
    </w:p>
    <w:p w14:paraId="1CC77A38" w14:textId="77777777" w:rsidR="00917689" w:rsidRPr="00976F6D" w:rsidRDefault="00976F6D" w:rsidP="00976F6D">
      <w:pPr>
        <w:tabs>
          <w:tab w:val="center" w:pos="1418"/>
        </w:tabs>
        <w:spacing w:after="0" w:line="259" w:lineRule="auto"/>
        <w:ind w:left="0" w:right="0" w:firstLine="0"/>
        <w:jc w:val="left"/>
        <w:rPr>
          <w:bCs/>
        </w:rPr>
      </w:pPr>
      <w:r w:rsidRPr="00976F6D">
        <w:rPr>
          <w:bCs/>
        </w:rPr>
        <w:t xml:space="preserve">se sídlem </w:t>
      </w:r>
      <w:r w:rsidRPr="00976F6D">
        <w:rPr>
          <w:bCs/>
        </w:rPr>
        <w:tab/>
        <w:t xml:space="preserve"> </w:t>
      </w:r>
      <w:r w:rsidRPr="00976F6D">
        <w:rPr>
          <w:bCs/>
        </w:rPr>
        <w:tab/>
        <w:t xml:space="preserve">: Rosečská 140 00 Praha 4 </w:t>
      </w:r>
    </w:p>
    <w:p w14:paraId="60DAF158" w14:textId="77777777" w:rsidR="00917689" w:rsidRPr="00976F6D" w:rsidRDefault="00976F6D" w:rsidP="00976F6D">
      <w:pPr>
        <w:tabs>
          <w:tab w:val="center" w:pos="1418"/>
        </w:tabs>
        <w:spacing w:after="0" w:line="259" w:lineRule="auto"/>
        <w:ind w:left="0" w:right="0" w:firstLine="0"/>
        <w:jc w:val="left"/>
        <w:rPr>
          <w:bCs/>
        </w:rPr>
      </w:pPr>
      <w:r w:rsidRPr="00976F6D">
        <w:rPr>
          <w:bCs/>
        </w:rPr>
        <w:t xml:space="preserve">IČ </w:t>
      </w:r>
      <w:r w:rsidRPr="00976F6D">
        <w:rPr>
          <w:bCs/>
        </w:rPr>
        <w:tab/>
        <w:t xml:space="preserve"> </w:t>
      </w:r>
      <w:r w:rsidRPr="00976F6D">
        <w:rPr>
          <w:bCs/>
        </w:rPr>
        <w:tab/>
        <w:t xml:space="preserve"> : 43005721 </w:t>
      </w:r>
    </w:p>
    <w:p w14:paraId="4A69A365" w14:textId="77777777" w:rsidR="00917689" w:rsidRPr="00976F6D" w:rsidRDefault="00976F6D" w:rsidP="00976F6D">
      <w:pPr>
        <w:tabs>
          <w:tab w:val="center" w:pos="1421"/>
        </w:tabs>
        <w:spacing w:after="0" w:line="259" w:lineRule="auto"/>
        <w:ind w:left="0" w:right="0" w:firstLine="0"/>
        <w:jc w:val="left"/>
        <w:rPr>
          <w:bCs/>
        </w:rPr>
      </w:pPr>
      <w:r w:rsidRPr="00976F6D">
        <w:rPr>
          <w:bCs/>
        </w:rPr>
        <w:t xml:space="preserve">DIČ </w:t>
      </w:r>
      <w:r w:rsidRPr="00976F6D">
        <w:rPr>
          <w:bCs/>
        </w:rPr>
        <w:tab/>
        <w:t xml:space="preserve"> </w:t>
      </w:r>
      <w:r w:rsidRPr="00976F6D">
        <w:rPr>
          <w:bCs/>
        </w:rPr>
        <w:tab/>
        <w:t xml:space="preserve"> : CZ43005721 </w:t>
      </w:r>
    </w:p>
    <w:p w14:paraId="51AE3F25" w14:textId="77777777" w:rsidR="00917689" w:rsidRPr="00976F6D" w:rsidRDefault="00976F6D" w:rsidP="00976F6D">
      <w:pPr>
        <w:tabs>
          <w:tab w:val="center" w:pos="1418"/>
        </w:tabs>
        <w:spacing w:after="0" w:line="259" w:lineRule="auto"/>
        <w:ind w:left="0" w:right="0" w:firstLine="0"/>
        <w:jc w:val="left"/>
        <w:rPr>
          <w:bCs/>
        </w:rPr>
      </w:pPr>
      <w:r w:rsidRPr="00976F6D">
        <w:rPr>
          <w:bCs/>
        </w:rPr>
        <w:t xml:space="preserve">(dále jen zhotovitel) </w:t>
      </w:r>
    </w:p>
    <w:p w14:paraId="24B94609" w14:textId="77777777" w:rsidR="00917689" w:rsidRDefault="00976F6D">
      <w:pPr>
        <w:spacing w:after="0" w:line="259" w:lineRule="auto"/>
        <w:ind w:left="3" w:right="0" w:firstLine="0"/>
        <w:jc w:val="left"/>
      </w:pPr>
      <w:r>
        <w:t xml:space="preserve"> </w:t>
      </w:r>
    </w:p>
    <w:p w14:paraId="72C087B5" w14:textId="77777777" w:rsidR="00917689" w:rsidRDefault="00976F6D">
      <w:pPr>
        <w:ind w:left="-2" w:right="0"/>
      </w:pPr>
      <w:r>
        <w:t xml:space="preserve">uzavírají dnešního dne ve vzájemném konsenzu tuto </w:t>
      </w:r>
    </w:p>
    <w:p w14:paraId="5F230CAF" w14:textId="77777777" w:rsidR="00917689" w:rsidRDefault="00976F6D">
      <w:pPr>
        <w:spacing w:after="0" w:line="259" w:lineRule="auto"/>
        <w:ind w:left="3" w:right="0" w:firstLine="0"/>
        <w:jc w:val="left"/>
      </w:pPr>
      <w:r>
        <w:t xml:space="preserve"> </w:t>
      </w:r>
    </w:p>
    <w:p w14:paraId="5EAA7EFF" w14:textId="77777777" w:rsidR="00917689" w:rsidRDefault="00976F6D">
      <w:pPr>
        <w:spacing w:after="18" w:line="259" w:lineRule="auto"/>
        <w:ind w:left="3" w:right="0" w:firstLine="0"/>
        <w:jc w:val="left"/>
      </w:pPr>
      <w:r>
        <w:t xml:space="preserve"> </w:t>
      </w:r>
    </w:p>
    <w:p w14:paraId="4DD6EC48" w14:textId="77777777" w:rsidR="00917689" w:rsidRDefault="00976F6D">
      <w:pPr>
        <w:spacing w:after="0" w:line="259" w:lineRule="auto"/>
        <w:ind w:left="0" w:right="6" w:firstLine="0"/>
        <w:jc w:val="center"/>
      </w:pPr>
      <w:r>
        <w:rPr>
          <w:b/>
          <w:sz w:val="26"/>
        </w:rPr>
        <w:t xml:space="preserve">SMLOUVU O DÍLO </w:t>
      </w:r>
    </w:p>
    <w:p w14:paraId="4933525C" w14:textId="77777777" w:rsidR="00917689" w:rsidRDefault="00976F6D">
      <w:pPr>
        <w:spacing w:after="0" w:line="238" w:lineRule="auto"/>
        <w:ind w:left="0" w:right="0" w:firstLine="0"/>
        <w:jc w:val="center"/>
      </w:pPr>
      <w:r>
        <w:t xml:space="preserve">podle ustanovení § 2586 a násl. zákona č. 89/2012 Sb., občanského zákoníku, ve znění pozdějších předpisů, (dále jen „občanský zákoník“) </w:t>
      </w:r>
    </w:p>
    <w:p w14:paraId="50EB62D8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713BE6FC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22194EAE" w14:textId="77777777" w:rsidR="00917689" w:rsidRDefault="00976F6D">
      <w:pPr>
        <w:pStyle w:val="Nadpis2"/>
        <w:ind w:left="-4"/>
      </w:pPr>
      <w:r>
        <w:t>II. Předmět smlouvy</w:t>
      </w:r>
      <w:r>
        <w:rPr>
          <w:u w:val="none"/>
        </w:rPr>
        <w:t xml:space="preserve"> </w:t>
      </w:r>
    </w:p>
    <w:p w14:paraId="3FEC29E0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620F46D9" w14:textId="77777777" w:rsidR="00917689" w:rsidRDefault="00976F6D">
      <w:pPr>
        <w:numPr>
          <w:ilvl w:val="0"/>
          <w:numId w:val="1"/>
        </w:numPr>
        <w:ind w:right="0" w:hanging="427"/>
      </w:pPr>
      <w:r>
        <w:t xml:space="preserve">Předmětem smlouvy je závazek zhotovitele provést na svůj náklad a nebezpečí pro objednatele dílo spočívající ve výměně podokenních jednotek SEVESO instalovaných v šatnách umělců v historické budově Národního divadla dle bližší specifikace uvedené níže (dále jen „dílo“). Dále je předmětem smlouvy závazek objednatele dílo převzít a zaplatit zhotoviteli za provedení díla dle této smlouvy sjednanou cenu podle čl. VI. smlouvy. </w:t>
      </w:r>
    </w:p>
    <w:p w14:paraId="7F1DCFD1" w14:textId="77777777" w:rsidR="00976F6D" w:rsidRDefault="00976F6D">
      <w:pPr>
        <w:ind w:left="371" w:right="0"/>
      </w:pPr>
      <w:r>
        <w:t xml:space="preserve">Zhotovitel byl vybrán objednavatelem na základě zadávacího řízení na veřejnou zakázku malého rozsahu: Výměna podokenních jednotek SEVESO v HB ND. Číslo zakázky </w:t>
      </w:r>
      <w:proofErr w:type="gramStart"/>
      <w:r>
        <w:t>na</w:t>
      </w:r>
      <w:proofErr w:type="gramEnd"/>
      <w:r>
        <w:t xml:space="preserve"> </w:t>
      </w:r>
    </w:p>
    <w:p w14:paraId="35BA6EBA" w14:textId="77777777" w:rsidR="00917689" w:rsidRDefault="00976F6D">
      <w:pPr>
        <w:ind w:left="371" w:right="0"/>
      </w:pPr>
      <w:r>
        <w:lastRenderedPageBreak/>
        <w:t xml:space="preserve">e-tržišti </w:t>
      </w:r>
      <w:proofErr w:type="spellStart"/>
      <w:r>
        <w:t>Tendermarket</w:t>
      </w:r>
      <w:proofErr w:type="spellEnd"/>
      <w:r>
        <w:t xml:space="preserve">: </w:t>
      </w:r>
      <w:r>
        <w:rPr>
          <w:shd w:val="clear" w:color="auto" w:fill="F5F8FA"/>
        </w:rPr>
        <w:t>T004/23V/00001298</w:t>
      </w:r>
      <w:r>
        <w:t xml:space="preserve"> </w:t>
      </w:r>
    </w:p>
    <w:p w14:paraId="4C369B54" w14:textId="77777777" w:rsidR="00917689" w:rsidRDefault="00976F6D">
      <w:pPr>
        <w:spacing w:after="0" w:line="259" w:lineRule="auto"/>
        <w:ind w:left="425" w:right="0" w:firstLine="0"/>
        <w:jc w:val="left"/>
      </w:pPr>
      <w:r>
        <w:t xml:space="preserve"> </w:t>
      </w:r>
    </w:p>
    <w:p w14:paraId="65F1C379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06E4F09F" w14:textId="77777777" w:rsidR="00917689" w:rsidRDefault="00976F6D">
      <w:pPr>
        <w:numPr>
          <w:ilvl w:val="0"/>
          <w:numId w:val="1"/>
        </w:numPr>
        <w:ind w:right="0" w:hanging="427"/>
      </w:pPr>
      <w:r>
        <w:t xml:space="preserve">Bližší specifikace předmětu díla: </w:t>
      </w:r>
    </w:p>
    <w:p w14:paraId="17EFBA50" w14:textId="77777777" w:rsidR="00917689" w:rsidRDefault="00976F6D">
      <w:pPr>
        <w:ind w:left="438" w:right="0"/>
      </w:pPr>
      <w:r>
        <w:t xml:space="preserve">Zhotovitel provede demontáž původních nástěnných konvektorů s ventilátorem SEVESO (dvoutrubkový systém se zimním/topným a letním/chladícím provozem) a následnou montáž 10 ks nových nástěnných konvektorů s ventilátorem umožňujícím taktéž zimní/topný a letní/chladící provoz. Topný a chladící výkon nových jednotek musí být za shodných návrhových parametrů minimálně stejný jako u stávajících jednotek SEVESO. Nové jednotky (konvektory) musí být rozměrově vhodné pro instalaci do stávajících prostor. Součástí výměny musí být i dodávka a instalace místního ovládání nových jednotek včetně možnosti nastavení požadované teploty v jednotlivých místnostech.  </w:t>
      </w:r>
    </w:p>
    <w:p w14:paraId="62CB4B87" w14:textId="77777777" w:rsidR="00917689" w:rsidRDefault="00976F6D">
      <w:pPr>
        <w:ind w:left="439" w:right="0"/>
      </w:pPr>
      <w:r>
        <w:t xml:space="preserve">Specifikace: </w:t>
      </w:r>
    </w:p>
    <w:p w14:paraId="2C1D6A49" w14:textId="77777777" w:rsidR="00917689" w:rsidRDefault="00976F6D">
      <w:pPr>
        <w:pStyle w:val="Nadpis1"/>
        <w:ind w:left="1129" w:right="0"/>
      </w:pPr>
      <w:r>
        <w:t xml:space="preserve">Objekt provozní budovy A </w:t>
      </w:r>
    </w:p>
    <w:p w14:paraId="7F83501A" w14:textId="77777777" w:rsidR="00917689" w:rsidRDefault="00976F6D">
      <w:pPr>
        <w:numPr>
          <w:ilvl w:val="0"/>
          <w:numId w:val="2"/>
        </w:numPr>
        <w:ind w:right="0" w:hanging="360"/>
      </w:pPr>
      <w:r>
        <w:t xml:space="preserve">Místnost 1S.43 – demontáž původního radiátoru, připojení topné vody z leva, instalace nové jednotky včetně uzávěrů na přívodu a zpátečce. Součástí výměny je nezbytná úprava potrubí přívodu a zpátečky topné vody a instalace napájení 230V. </w:t>
      </w:r>
    </w:p>
    <w:p w14:paraId="6BA4F0A0" w14:textId="77777777" w:rsidR="00917689" w:rsidRDefault="00976F6D">
      <w:pPr>
        <w:numPr>
          <w:ilvl w:val="0"/>
          <w:numId w:val="2"/>
        </w:numPr>
        <w:ind w:right="0" w:hanging="360"/>
      </w:pPr>
      <w:r>
        <w:t xml:space="preserve">Místnost  3S.34 (šatna UJT) – demontáž původního radiátoru, připojení topné vody z leva, instalace nové jednotky včetně uzávěrů na přívodu, zpátečce a instalace vypouštěcího ventilu. Součástí výměny je nezbytná úprava potrubí přívodu a zpátečky topné vody a instalace napájení 230V. </w:t>
      </w:r>
    </w:p>
    <w:p w14:paraId="31B01BA4" w14:textId="77777777" w:rsidR="00917689" w:rsidRDefault="00976F6D">
      <w:pPr>
        <w:spacing w:after="0" w:line="259" w:lineRule="auto"/>
        <w:ind w:left="1561" w:right="0" w:firstLine="0"/>
        <w:jc w:val="left"/>
      </w:pPr>
      <w:r>
        <w:t xml:space="preserve"> </w:t>
      </w:r>
    </w:p>
    <w:p w14:paraId="4C21439C" w14:textId="77777777" w:rsidR="00917689" w:rsidRDefault="00976F6D">
      <w:pPr>
        <w:pStyle w:val="Nadpis1"/>
        <w:ind w:left="1129" w:right="0"/>
      </w:pPr>
      <w:r>
        <w:t xml:space="preserve">Objekt HB – Zítkova část </w:t>
      </w:r>
    </w:p>
    <w:p w14:paraId="332B9A21" w14:textId="77777777" w:rsidR="00917689" w:rsidRDefault="00976F6D">
      <w:pPr>
        <w:numPr>
          <w:ilvl w:val="0"/>
          <w:numId w:val="3"/>
        </w:numPr>
        <w:ind w:left="1868" w:right="0" w:hanging="360"/>
      </w:pPr>
      <w:r>
        <w:t xml:space="preserve">Místnost 2.10-1 – demontáž původní jednotky SEVESO CK 12, připojení topné vody zprava, instalace nové jednotky. </w:t>
      </w:r>
    </w:p>
    <w:p w14:paraId="2AC4B164" w14:textId="77777777" w:rsidR="00917689" w:rsidRDefault="00976F6D">
      <w:pPr>
        <w:numPr>
          <w:ilvl w:val="0"/>
          <w:numId w:val="3"/>
        </w:numPr>
        <w:ind w:left="1868" w:right="0" w:hanging="360"/>
      </w:pPr>
      <w:r>
        <w:t xml:space="preserve">Místnost 2.11 – demontáž původní jednotky SEVESO CK 12, připojení topné vody zleva, instalace nové jednotky. </w:t>
      </w:r>
    </w:p>
    <w:p w14:paraId="56D61528" w14:textId="77777777" w:rsidR="00917689" w:rsidRDefault="00976F6D">
      <w:pPr>
        <w:spacing w:after="0" w:line="259" w:lineRule="auto"/>
        <w:ind w:left="1868" w:right="0" w:firstLine="0"/>
        <w:jc w:val="left"/>
      </w:pPr>
      <w:r>
        <w:t xml:space="preserve"> </w:t>
      </w:r>
    </w:p>
    <w:p w14:paraId="6DF67279" w14:textId="77777777" w:rsidR="00917689" w:rsidRDefault="00976F6D">
      <w:pPr>
        <w:pStyle w:val="Nadpis1"/>
        <w:ind w:left="1129" w:right="0"/>
      </w:pPr>
      <w:r>
        <w:t xml:space="preserve">Objekt HB – Schulzova část </w:t>
      </w:r>
    </w:p>
    <w:p w14:paraId="22928F15" w14:textId="77777777" w:rsidR="00917689" w:rsidRDefault="00976F6D">
      <w:pPr>
        <w:numPr>
          <w:ilvl w:val="0"/>
          <w:numId w:val="4"/>
        </w:numPr>
        <w:ind w:right="0" w:hanging="360"/>
      </w:pPr>
      <w:r>
        <w:t xml:space="preserve">Místnost 3.118 – demontáž původní jednotky SEVESO CK 12, připojení topné vody zleva, instalace nové jednotky. </w:t>
      </w:r>
    </w:p>
    <w:p w14:paraId="6B87EDAC" w14:textId="77777777" w:rsidR="00917689" w:rsidRDefault="00976F6D">
      <w:pPr>
        <w:numPr>
          <w:ilvl w:val="0"/>
          <w:numId w:val="4"/>
        </w:numPr>
        <w:ind w:right="0" w:hanging="360"/>
      </w:pPr>
      <w:r>
        <w:t xml:space="preserve">Místnost 3.126 – demontáž původní jednotky SEVESO CK 12, připojení topné vody zleva, instalace nové jednotky. </w:t>
      </w:r>
    </w:p>
    <w:p w14:paraId="58B5BF8B" w14:textId="77777777" w:rsidR="00917689" w:rsidRDefault="00976F6D">
      <w:pPr>
        <w:numPr>
          <w:ilvl w:val="0"/>
          <w:numId w:val="4"/>
        </w:numPr>
        <w:ind w:right="0" w:hanging="360"/>
      </w:pPr>
      <w:r>
        <w:t xml:space="preserve">Místnost 3.143 – demontáž původní jednotky SEVESO CK 12, připojení topné vody zprava, instalace nové jednotky. </w:t>
      </w:r>
    </w:p>
    <w:p w14:paraId="4F820C3D" w14:textId="77777777" w:rsidR="00917689" w:rsidRDefault="00976F6D">
      <w:pPr>
        <w:numPr>
          <w:ilvl w:val="0"/>
          <w:numId w:val="4"/>
        </w:numPr>
        <w:ind w:right="0" w:hanging="360"/>
      </w:pPr>
      <w:r>
        <w:t xml:space="preserve">Místnost 3.148 – 2x demontáž původní jednotky SEVESO CK 12, připojení topné vody 1x zprava a 1x zleva, instalace 2 ks nových jednotek. </w:t>
      </w:r>
    </w:p>
    <w:p w14:paraId="4B1C6AB5" w14:textId="77777777" w:rsidR="00917689" w:rsidRDefault="00976F6D">
      <w:pPr>
        <w:numPr>
          <w:ilvl w:val="0"/>
          <w:numId w:val="4"/>
        </w:numPr>
        <w:ind w:right="0" w:hanging="360"/>
      </w:pPr>
      <w:r>
        <w:t xml:space="preserve">Místnost S1.125 – demontáž původní jednotky SEVESO CK 12, připojení topné vody zprava, instalace nové jednotky včetně uzávěrů na přívodu a zpátečce. </w:t>
      </w:r>
    </w:p>
    <w:p w14:paraId="1C3686D6" w14:textId="77777777" w:rsidR="00917689" w:rsidRDefault="00976F6D">
      <w:pPr>
        <w:spacing w:after="0" w:line="259" w:lineRule="auto"/>
        <w:ind w:left="1854" w:right="0" w:firstLine="0"/>
        <w:jc w:val="left"/>
      </w:pPr>
      <w:r>
        <w:t xml:space="preserve"> </w:t>
      </w:r>
    </w:p>
    <w:p w14:paraId="72DF747D" w14:textId="77777777" w:rsidR="00917689" w:rsidRDefault="00976F6D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0184DAD2" w14:textId="77777777" w:rsidR="00917689" w:rsidRDefault="00976F6D">
      <w:pPr>
        <w:ind w:left="438" w:right="0"/>
      </w:pPr>
      <w:r>
        <w:t xml:space="preserve">Součástí plnění předmětu díla dále jsou: </w:t>
      </w:r>
    </w:p>
    <w:p w14:paraId="60CB640F" w14:textId="77777777" w:rsidR="00917689" w:rsidRDefault="00976F6D">
      <w:pPr>
        <w:numPr>
          <w:ilvl w:val="0"/>
          <w:numId w:val="5"/>
        </w:numPr>
        <w:ind w:left="1133" w:right="0" w:hanging="360"/>
      </w:pPr>
      <w:r>
        <w:t xml:space="preserve">Veškeré přepravní výkony, manipulační práce a přesuny hmot. </w:t>
      </w:r>
    </w:p>
    <w:p w14:paraId="75CA6F03" w14:textId="77777777" w:rsidR="00917689" w:rsidRDefault="00976F6D">
      <w:pPr>
        <w:numPr>
          <w:ilvl w:val="0"/>
          <w:numId w:val="5"/>
        </w:numPr>
        <w:ind w:left="1133" w:right="0" w:hanging="360"/>
      </w:pPr>
      <w:r>
        <w:t xml:space="preserve">Související pomocné a stavební práce. </w:t>
      </w:r>
    </w:p>
    <w:p w14:paraId="7211AA0B" w14:textId="77777777" w:rsidR="00917689" w:rsidRDefault="00976F6D">
      <w:pPr>
        <w:numPr>
          <w:ilvl w:val="0"/>
          <w:numId w:val="5"/>
        </w:numPr>
        <w:ind w:left="1133" w:right="0" w:hanging="360"/>
      </w:pPr>
      <w:r>
        <w:t xml:space="preserve">Demontáž stávající technologie a ekologická likvidace odpadu. </w:t>
      </w:r>
    </w:p>
    <w:p w14:paraId="2AB54DD3" w14:textId="77777777" w:rsidR="00917689" w:rsidRDefault="00976F6D">
      <w:pPr>
        <w:numPr>
          <w:ilvl w:val="0"/>
          <w:numId w:val="5"/>
        </w:numPr>
        <w:ind w:left="1133" w:right="0" w:hanging="360"/>
      </w:pPr>
      <w:r>
        <w:t xml:space="preserve">Předání demontovaných podokenních jednotek objednateli </w:t>
      </w:r>
    </w:p>
    <w:p w14:paraId="08776BCD" w14:textId="77777777" w:rsidR="00917689" w:rsidRDefault="00976F6D">
      <w:pPr>
        <w:numPr>
          <w:ilvl w:val="0"/>
          <w:numId w:val="5"/>
        </w:numPr>
        <w:spacing w:after="0" w:line="239" w:lineRule="auto"/>
        <w:ind w:left="1133" w:right="0" w:hanging="360"/>
      </w:pPr>
      <w:r>
        <w:t xml:space="preserve">Montážní práce zahrnující montáž podokenních jednotek, potrubí, armatur, upevňovacích prvků, izolace, montáž prvků </w:t>
      </w:r>
      <w:proofErr w:type="spellStart"/>
      <w:r>
        <w:t>MaR</w:t>
      </w:r>
      <w:proofErr w:type="spellEnd"/>
      <w:r>
        <w:t xml:space="preserve"> (prostorový termostat, snímače teploty na přívodním potrubí) apod. </w:t>
      </w:r>
    </w:p>
    <w:p w14:paraId="686F4A46" w14:textId="77777777" w:rsidR="00917689" w:rsidRDefault="00976F6D">
      <w:pPr>
        <w:numPr>
          <w:ilvl w:val="0"/>
          <w:numId w:val="5"/>
        </w:numPr>
        <w:ind w:left="1133" w:right="0" w:hanging="360"/>
      </w:pPr>
      <w:r>
        <w:t xml:space="preserve">Zřízení zařízení pracoviště. </w:t>
      </w:r>
    </w:p>
    <w:p w14:paraId="10813F1E" w14:textId="77777777" w:rsidR="00917689" w:rsidRDefault="00976F6D">
      <w:pPr>
        <w:numPr>
          <w:ilvl w:val="0"/>
          <w:numId w:val="5"/>
        </w:numPr>
        <w:ind w:left="1133" w:right="0" w:hanging="360"/>
      </w:pPr>
      <w:r>
        <w:t xml:space="preserve">Bezpečnostní opatření. </w:t>
      </w:r>
    </w:p>
    <w:p w14:paraId="495F13A7" w14:textId="77777777" w:rsidR="00917689" w:rsidRDefault="00976F6D">
      <w:pPr>
        <w:numPr>
          <w:ilvl w:val="0"/>
          <w:numId w:val="5"/>
        </w:numPr>
        <w:ind w:left="1133" w:right="0" w:hanging="360"/>
      </w:pPr>
      <w:r>
        <w:t xml:space="preserve">Montáž tepelných izolací potrubí a ostatních komponentů dodávky. </w:t>
      </w:r>
    </w:p>
    <w:p w14:paraId="5F81B885" w14:textId="77777777" w:rsidR="00917689" w:rsidRDefault="00976F6D">
      <w:pPr>
        <w:numPr>
          <w:ilvl w:val="0"/>
          <w:numId w:val="5"/>
        </w:numPr>
        <w:ind w:left="1133" w:right="0" w:hanging="360"/>
      </w:pPr>
      <w:r>
        <w:t xml:space="preserve">Provedení nátěrových systémů. </w:t>
      </w:r>
    </w:p>
    <w:p w14:paraId="0E90B1C4" w14:textId="77777777" w:rsidR="00917689" w:rsidRDefault="00976F6D">
      <w:pPr>
        <w:numPr>
          <w:ilvl w:val="0"/>
          <w:numId w:val="5"/>
        </w:numPr>
        <w:ind w:left="1133" w:right="0" w:hanging="360"/>
      </w:pPr>
      <w:r>
        <w:t xml:space="preserve">Provedení tlakové zkoušky připojení nových jednotek na topný/chladící okruh. </w:t>
      </w:r>
    </w:p>
    <w:p w14:paraId="600071CF" w14:textId="77777777" w:rsidR="00917689" w:rsidRDefault="00976F6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C1B0897" w14:textId="77777777" w:rsidR="00917689" w:rsidRDefault="00976F6D">
      <w:pPr>
        <w:ind w:left="-2" w:right="0"/>
      </w:pPr>
      <w:r>
        <w:rPr>
          <w:b/>
        </w:rPr>
        <w:t xml:space="preserve">3. </w:t>
      </w:r>
      <w:r>
        <w:t xml:space="preserve">Další technické požadavky na předmět díla: </w:t>
      </w:r>
    </w:p>
    <w:p w14:paraId="04253C09" w14:textId="38A14392" w:rsidR="00917689" w:rsidRDefault="00976F6D">
      <w:pPr>
        <w:numPr>
          <w:ilvl w:val="0"/>
          <w:numId w:val="6"/>
        </w:numPr>
        <w:ind w:right="0" w:hanging="360"/>
      </w:pPr>
      <w:r>
        <w:t xml:space="preserve">Postup prací a dodávek je zhotovitel povinen v předstihu (min. 24 h.) dohodnout s pověřeným zástupcem objednatele: B. Kaupa, vedoucí TP ND, tel.: </w:t>
      </w:r>
      <w:proofErr w:type="spellStart"/>
      <w:r w:rsidR="00D413C7">
        <w:t>xxxx</w:t>
      </w:r>
      <w:proofErr w:type="spellEnd"/>
      <w:r>
        <w:t xml:space="preserve">. Zhotovitel je povinen dodržovat požadavky na zajištění bezpečnosti práce a rovněž dodržovat požární předpisy a příslušné ČSN, vč. interních předpisů objednatele. </w:t>
      </w:r>
    </w:p>
    <w:p w14:paraId="237CDB12" w14:textId="77777777" w:rsidR="00917689" w:rsidRDefault="00976F6D">
      <w:pPr>
        <w:numPr>
          <w:ilvl w:val="0"/>
          <w:numId w:val="6"/>
        </w:numPr>
        <w:ind w:right="0" w:hanging="360"/>
      </w:pPr>
      <w:r>
        <w:t xml:space="preserve">Objednatel je oprávněn kontrolovat provádění díla průběžně. </w:t>
      </w:r>
    </w:p>
    <w:p w14:paraId="07ED050E" w14:textId="77777777" w:rsidR="00917689" w:rsidRDefault="00976F6D">
      <w:pPr>
        <w:spacing w:after="0" w:line="259" w:lineRule="auto"/>
        <w:ind w:left="2" w:right="0" w:firstLine="0"/>
        <w:jc w:val="left"/>
      </w:pPr>
      <w:r>
        <w:rPr>
          <w:b/>
        </w:rPr>
        <w:t xml:space="preserve"> </w:t>
      </w:r>
    </w:p>
    <w:p w14:paraId="2AE79073" w14:textId="77777777" w:rsidR="00917689" w:rsidRDefault="00976F6D">
      <w:pPr>
        <w:spacing w:after="0" w:line="259" w:lineRule="auto"/>
        <w:ind w:left="2" w:right="0" w:firstLine="0"/>
        <w:jc w:val="left"/>
      </w:pPr>
      <w:r>
        <w:rPr>
          <w:b/>
        </w:rPr>
        <w:t xml:space="preserve"> </w:t>
      </w:r>
    </w:p>
    <w:p w14:paraId="109D659F" w14:textId="77777777" w:rsidR="00917689" w:rsidRDefault="00976F6D">
      <w:pPr>
        <w:pStyle w:val="Nadpis2"/>
        <w:ind w:left="-4"/>
      </w:pPr>
      <w:r>
        <w:t>III. Místo plnění</w:t>
      </w:r>
      <w:r>
        <w:rPr>
          <w:u w:val="none"/>
        </w:rPr>
        <w:t xml:space="preserve">  </w:t>
      </w:r>
    </w:p>
    <w:p w14:paraId="01503013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7C50FBED" w14:textId="77777777" w:rsidR="00917689" w:rsidRDefault="00976F6D">
      <w:pPr>
        <w:ind w:left="438" w:right="0"/>
      </w:pPr>
      <w:r>
        <w:t xml:space="preserve">Národní divadlo: </w:t>
      </w:r>
    </w:p>
    <w:p w14:paraId="49DDA7B0" w14:textId="77777777" w:rsidR="00917689" w:rsidRDefault="00976F6D">
      <w:pPr>
        <w:ind w:left="438" w:right="0"/>
      </w:pPr>
      <w:r>
        <w:t xml:space="preserve">Historická budova ND, </w:t>
      </w:r>
      <w:proofErr w:type="gramStart"/>
      <w:r>
        <w:t>č.p.</w:t>
      </w:r>
      <w:proofErr w:type="gramEnd"/>
      <w:r>
        <w:t xml:space="preserve"> 223, p. p. č. 951, Divadelní 2, Praha 1, (dále také jen „pracoviště“).</w:t>
      </w:r>
      <w:r>
        <w:rPr>
          <w:b/>
        </w:rPr>
        <w:t xml:space="preserve"> </w:t>
      </w:r>
    </w:p>
    <w:p w14:paraId="5776E23A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06D1BC5E" w14:textId="77777777" w:rsidR="00917689" w:rsidRDefault="00976F6D">
      <w:pPr>
        <w:spacing w:after="0" w:line="259" w:lineRule="auto"/>
        <w:ind w:left="1" w:right="0" w:firstLine="0"/>
        <w:jc w:val="left"/>
      </w:pPr>
      <w:r>
        <w:rPr>
          <w:b/>
        </w:rPr>
        <w:t xml:space="preserve"> </w:t>
      </w:r>
    </w:p>
    <w:p w14:paraId="373407D7" w14:textId="77777777" w:rsidR="00917689" w:rsidRDefault="00976F6D">
      <w:pPr>
        <w:pStyle w:val="Nadpis2"/>
        <w:ind w:left="-4"/>
      </w:pPr>
      <w:r>
        <w:t>IV. Ujednání o provádění díla</w:t>
      </w:r>
      <w:r>
        <w:rPr>
          <w:u w:val="none"/>
        </w:rPr>
        <w:t xml:space="preserve">  </w:t>
      </w:r>
    </w:p>
    <w:p w14:paraId="621D8497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21748B9E" w14:textId="604033D6" w:rsidR="00917689" w:rsidRDefault="00976F6D">
      <w:pPr>
        <w:numPr>
          <w:ilvl w:val="0"/>
          <w:numId w:val="7"/>
        </w:numPr>
        <w:ind w:right="0" w:hanging="360"/>
      </w:pPr>
      <w:r>
        <w:t xml:space="preserve">Postup prací a dodávek je zhotovitel povinen v předstihu (min. 24 h.) dohodnout s pověřeným zástupcem objednatele: B. Kaupa, vedoucí TP ND, </w:t>
      </w:r>
      <w:proofErr w:type="spellStart"/>
      <w:r>
        <w:t>tel</w:t>
      </w:r>
      <w:r w:rsidR="00D413C7">
        <w:t>xxx</w:t>
      </w:r>
      <w:proofErr w:type="spellEnd"/>
      <w:r>
        <w:t xml:space="preserve">. Zhotovitel je povinen dodržovat požadavky na zajištění bezpečnosti práce a rovněž dodržovat požární předpisy a příslušné ČSN, vč. interních předpisů objednatele. </w:t>
      </w:r>
    </w:p>
    <w:p w14:paraId="0F1D026B" w14:textId="77777777" w:rsidR="00917689" w:rsidRDefault="00976F6D">
      <w:pPr>
        <w:numPr>
          <w:ilvl w:val="0"/>
          <w:numId w:val="7"/>
        </w:numPr>
        <w:ind w:right="0" w:hanging="360"/>
      </w:pPr>
      <w:r>
        <w:t xml:space="preserve">Objednatel je oprávněn kontrolovat provádění díla průběžně. </w:t>
      </w:r>
    </w:p>
    <w:p w14:paraId="66F28A6D" w14:textId="77777777" w:rsidR="00917689" w:rsidRDefault="00976F6D">
      <w:pPr>
        <w:spacing w:after="0" w:line="259" w:lineRule="auto"/>
        <w:ind w:left="2" w:right="0" w:firstLine="0"/>
        <w:jc w:val="left"/>
      </w:pPr>
      <w:r>
        <w:rPr>
          <w:b/>
        </w:rPr>
        <w:t xml:space="preserve"> </w:t>
      </w:r>
    </w:p>
    <w:p w14:paraId="01B56359" w14:textId="77777777" w:rsidR="00917689" w:rsidRDefault="00976F6D">
      <w:pPr>
        <w:spacing w:after="0" w:line="259" w:lineRule="auto"/>
        <w:ind w:left="2" w:right="0" w:firstLine="0"/>
        <w:jc w:val="left"/>
      </w:pPr>
      <w:r>
        <w:rPr>
          <w:b/>
        </w:rPr>
        <w:t xml:space="preserve"> </w:t>
      </w:r>
    </w:p>
    <w:p w14:paraId="26B10874" w14:textId="77777777" w:rsidR="00917689" w:rsidRDefault="00976F6D">
      <w:pPr>
        <w:pStyle w:val="Nadpis2"/>
        <w:ind w:left="-4"/>
      </w:pPr>
      <w:r>
        <w:t>V. Doba plnění díla</w:t>
      </w:r>
      <w:r>
        <w:rPr>
          <w:u w:val="none"/>
        </w:rPr>
        <w:t xml:space="preserve">  </w:t>
      </w:r>
    </w:p>
    <w:p w14:paraId="709E09AE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79E64A40" w14:textId="77777777" w:rsidR="00917689" w:rsidRDefault="00976F6D">
      <w:pPr>
        <w:numPr>
          <w:ilvl w:val="0"/>
          <w:numId w:val="8"/>
        </w:numPr>
        <w:ind w:right="0" w:hanging="360"/>
      </w:pPr>
      <w:r>
        <w:t xml:space="preserve">Zahájení prací:  od </w:t>
      </w:r>
      <w:r>
        <w:rPr>
          <w:b/>
        </w:rPr>
        <w:t>31. 7. 2023</w:t>
      </w:r>
      <w:r>
        <w:t xml:space="preserve"> </w:t>
      </w:r>
    </w:p>
    <w:p w14:paraId="12BB64C6" w14:textId="77777777" w:rsidR="00917689" w:rsidRDefault="00976F6D">
      <w:pPr>
        <w:numPr>
          <w:ilvl w:val="0"/>
          <w:numId w:val="8"/>
        </w:numPr>
        <w:ind w:right="0" w:hanging="360"/>
      </w:pPr>
      <w:r>
        <w:t xml:space="preserve">Dokončení a předání díla objednateli: do </w:t>
      </w:r>
      <w:r>
        <w:rPr>
          <w:b/>
        </w:rPr>
        <w:t>31. 8. 2023</w:t>
      </w:r>
      <w:r>
        <w:t xml:space="preserve"> </w:t>
      </w:r>
    </w:p>
    <w:p w14:paraId="3A15CC95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715642FF" w14:textId="77777777" w:rsidR="00917689" w:rsidRDefault="00976F6D">
      <w:pPr>
        <w:spacing w:after="0" w:line="259" w:lineRule="auto"/>
        <w:ind w:left="1" w:right="0" w:firstLine="0"/>
        <w:jc w:val="left"/>
      </w:pPr>
      <w:r>
        <w:rPr>
          <w:b/>
        </w:rPr>
        <w:t xml:space="preserve"> </w:t>
      </w:r>
    </w:p>
    <w:p w14:paraId="15552CCC" w14:textId="77777777" w:rsidR="00917689" w:rsidRDefault="00976F6D">
      <w:pPr>
        <w:pStyle w:val="Nadpis2"/>
        <w:ind w:left="-4"/>
      </w:pPr>
      <w:r>
        <w:t>VI. Cena za dílo</w:t>
      </w:r>
      <w:r>
        <w:rPr>
          <w:u w:val="none"/>
        </w:rPr>
        <w:t xml:space="preserve">  </w:t>
      </w:r>
    </w:p>
    <w:p w14:paraId="7FA440D5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5B582A75" w14:textId="77777777" w:rsidR="00917689" w:rsidRDefault="00976F6D">
      <w:pPr>
        <w:ind w:left="348" w:right="0" w:hanging="360"/>
      </w:pPr>
      <w:r>
        <w:rPr>
          <w:b/>
        </w:rPr>
        <w:t xml:space="preserve">1. </w:t>
      </w:r>
      <w:r>
        <w:t xml:space="preserve">Za řádné provedení díla (tj. bez vad a nedodělků) dle čl. II. této smlouvy se stanoví smluvní cena ve smyslu zákona č. 526/1990 Sb., o cenách, ve znění pozdějších předpisů, ve výši: </w:t>
      </w:r>
    </w:p>
    <w:p w14:paraId="6061A6BD" w14:textId="77777777" w:rsidR="00917689" w:rsidRDefault="00976F6D">
      <w:pPr>
        <w:spacing w:after="0" w:line="259" w:lineRule="auto"/>
        <w:ind w:left="425" w:right="0" w:firstLine="0"/>
        <w:jc w:val="left"/>
      </w:pPr>
      <w:r>
        <w:t xml:space="preserve"> </w:t>
      </w:r>
    </w:p>
    <w:p w14:paraId="1D469181" w14:textId="77777777" w:rsidR="00917689" w:rsidRDefault="00976F6D">
      <w:pPr>
        <w:pStyle w:val="Nadpis1"/>
        <w:ind w:left="438" w:right="0"/>
      </w:pPr>
      <w:r>
        <w:t xml:space="preserve">Cena celkem bez DPH: 283 600,- Kč </w:t>
      </w:r>
    </w:p>
    <w:p w14:paraId="3748CA78" w14:textId="77777777" w:rsidR="00917689" w:rsidRDefault="00976F6D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7E8C37CE" w14:textId="77777777" w:rsidR="00917689" w:rsidRDefault="00976F6D">
      <w:pPr>
        <w:ind w:left="415" w:right="0" w:hanging="427"/>
      </w:pPr>
      <w:r>
        <w:t xml:space="preserve"> K této ceně bude účtována v souladu se zákonem č. 235/2004 Sb., o dani z přidané hodnoty, ve znění pozdějších předpisů, DPH v zákonem stanovené výši. </w:t>
      </w:r>
    </w:p>
    <w:p w14:paraId="6445CE59" w14:textId="77777777" w:rsidR="00917689" w:rsidRDefault="00976F6D">
      <w:pPr>
        <w:numPr>
          <w:ilvl w:val="0"/>
          <w:numId w:val="9"/>
        </w:numPr>
        <w:ind w:right="0" w:hanging="360"/>
      </w:pPr>
      <w:r>
        <w:t xml:space="preserve">Tato cena je cenou maximální, tedy nejvýše přípustnou.  </w:t>
      </w:r>
    </w:p>
    <w:p w14:paraId="650A178D" w14:textId="77777777" w:rsidR="00917689" w:rsidRDefault="00976F6D">
      <w:pPr>
        <w:numPr>
          <w:ilvl w:val="0"/>
          <w:numId w:val="9"/>
        </w:numPr>
        <w:ind w:right="0" w:hanging="360"/>
      </w:pPr>
      <w:r>
        <w:t xml:space="preserve">Smluvní strany se dohodly, že v případě provádění díla po částech, zhotovitel není oprávněn požadovat během provádění díla přiměřenou část odměny. Smluvní strany tedy vyloučily uplatnění § 2610 odst. 2 a § 2611 občanského zákona. </w:t>
      </w:r>
    </w:p>
    <w:p w14:paraId="4F3679A7" w14:textId="77777777" w:rsidR="00917689" w:rsidRDefault="00976F6D">
      <w:pPr>
        <w:numPr>
          <w:ilvl w:val="0"/>
          <w:numId w:val="9"/>
        </w:numPr>
        <w:ind w:right="0" w:hanging="360"/>
      </w:pPr>
      <w:r>
        <w:t xml:space="preserve">Smluvní strany vyloučily užití § 2620 odst. 2 občanského zákona. Zhotovitel tak není oprávněn žádat soud o zvýšení ceny díla v případě, že nastane zcela mimořádná nepředvídatelná okolnost, která by dokončení díla značně stěžovala. </w:t>
      </w:r>
    </w:p>
    <w:p w14:paraId="77E5D80D" w14:textId="77777777" w:rsidR="00917689" w:rsidRDefault="00976F6D">
      <w:pPr>
        <w:spacing w:after="0" w:line="259" w:lineRule="auto"/>
        <w:ind w:left="361" w:right="0" w:firstLine="0"/>
        <w:jc w:val="left"/>
      </w:pPr>
      <w:r>
        <w:t xml:space="preserve"> </w:t>
      </w:r>
    </w:p>
    <w:p w14:paraId="479E6980" w14:textId="77777777" w:rsidR="00917689" w:rsidRDefault="00976F6D" w:rsidP="00976F6D">
      <w:pPr>
        <w:spacing w:after="0" w:line="259" w:lineRule="auto"/>
        <w:ind w:left="361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23423A3B" w14:textId="77777777" w:rsidR="00917689" w:rsidRDefault="00976F6D">
      <w:pPr>
        <w:pStyle w:val="Nadpis2"/>
        <w:ind w:left="-4"/>
      </w:pPr>
      <w:r>
        <w:rPr>
          <w:u w:val="none"/>
        </w:rPr>
        <w:t xml:space="preserve">VII. </w:t>
      </w:r>
      <w:r>
        <w:t>Záruky za jakost díla a dodávek</w:t>
      </w:r>
      <w:r>
        <w:rPr>
          <w:u w:val="none"/>
        </w:rPr>
        <w:t xml:space="preserve"> </w:t>
      </w:r>
    </w:p>
    <w:p w14:paraId="3EC09E09" w14:textId="77777777" w:rsidR="00917689" w:rsidRDefault="00976F6D">
      <w:pPr>
        <w:spacing w:after="0" w:line="259" w:lineRule="auto"/>
        <w:ind w:left="1" w:right="0" w:firstLine="0"/>
        <w:jc w:val="left"/>
      </w:pPr>
      <w:r>
        <w:rPr>
          <w:b/>
        </w:rPr>
        <w:t xml:space="preserve"> </w:t>
      </w:r>
    </w:p>
    <w:p w14:paraId="7E7B865F" w14:textId="77777777" w:rsidR="00917689" w:rsidRDefault="00976F6D">
      <w:pPr>
        <w:numPr>
          <w:ilvl w:val="0"/>
          <w:numId w:val="10"/>
        </w:numPr>
        <w:ind w:right="0" w:hanging="427"/>
      </w:pPr>
      <w:r>
        <w:t xml:space="preserve">Zhotovitel poskytne objednateli záruku na provedené práce </w:t>
      </w:r>
      <w:r>
        <w:rPr>
          <w:b/>
        </w:rPr>
        <w:t>36 měsíců</w:t>
      </w:r>
      <w:r>
        <w:t xml:space="preserve">, na montované zařízení a dodaný materiál specifikovaný v čl. II. smlouvy v délce </w:t>
      </w:r>
      <w:r>
        <w:rPr>
          <w:b/>
        </w:rPr>
        <w:t>dle výrobce, min. 24 měsíců</w:t>
      </w:r>
      <w:r>
        <w:t xml:space="preserve">. </w:t>
      </w:r>
    </w:p>
    <w:p w14:paraId="63DEF92C" w14:textId="77777777" w:rsidR="00917689" w:rsidRDefault="00976F6D">
      <w:pPr>
        <w:numPr>
          <w:ilvl w:val="0"/>
          <w:numId w:val="10"/>
        </w:numPr>
        <w:ind w:right="0" w:hanging="427"/>
      </w:pPr>
      <w:r>
        <w:t xml:space="preserve">Záruka za jakost díla a dodávek komponentů začíná běžet ode dne převzetí díla objednatelem. </w:t>
      </w:r>
    </w:p>
    <w:p w14:paraId="7C0A0730" w14:textId="77777777" w:rsidR="00917689" w:rsidRDefault="00976F6D">
      <w:pPr>
        <w:numPr>
          <w:ilvl w:val="0"/>
          <w:numId w:val="10"/>
        </w:numPr>
        <w:ind w:right="0" w:hanging="427"/>
      </w:pPr>
      <w:r>
        <w:t xml:space="preserve">V záruční době objednatel požaduje zahájení odstranění reklamovaných vad nejpozději do 72 hodin po písemném nebo telefonickém oznámení reklamace ze strany objednatele a jejího uznání zhotovitelem. Zhotovitel je povinen vyjádřit se k reklamaci objednatele nejpozději do 48 hodin. </w:t>
      </w:r>
    </w:p>
    <w:p w14:paraId="27C2C675" w14:textId="77777777" w:rsidR="00917689" w:rsidRDefault="00976F6D">
      <w:pPr>
        <w:numPr>
          <w:ilvl w:val="0"/>
          <w:numId w:val="10"/>
        </w:numPr>
        <w:ind w:right="0" w:hanging="427"/>
      </w:pPr>
      <w:r>
        <w:t xml:space="preserve">Termín odstranění reklamovaných vad bude sjednán dle charakteru závady, nesmí však překročit dobu 10 dnů ode dne oznámení vady (reklamace) objednatelem. V rámci této lhůty zavazuje se zhotovitel k průběžné nepřerušované práci na opravách tak, aby doba opravy byla dle charakteru závady co nejkratší. </w:t>
      </w:r>
    </w:p>
    <w:p w14:paraId="76444075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3369AD0F" w14:textId="77777777" w:rsidR="00917689" w:rsidRDefault="00976F6D">
      <w:pPr>
        <w:spacing w:after="0" w:line="259" w:lineRule="auto"/>
        <w:ind w:left="1" w:right="0" w:firstLine="0"/>
        <w:jc w:val="left"/>
      </w:pPr>
      <w:r>
        <w:rPr>
          <w:b/>
        </w:rPr>
        <w:t xml:space="preserve"> </w:t>
      </w:r>
    </w:p>
    <w:p w14:paraId="7820E94B" w14:textId="77777777" w:rsidR="00917689" w:rsidRDefault="00976F6D">
      <w:pPr>
        <w:pStyle w:val="Nadpis2"/>
        <w:ind w:left="-4"/>
      </w:pPr>
      <w:r>
        <w:rPr>
          <w:u w:val="none"/>
        </w:rPr>
        <w:t xml:space="preserve">VIII. </w:t>
      </w:r>
      <w:r>
        <w:t>Způsob úhrady, fakturace</w:t>
      </w:r>
      <w:r>
        <w:rPr>
          <w:u w:val="none"/>
        </w:rPr>
        <w:t xml:space="preserve">  </w:t>
      </w:r>
    </w:p>
    <w:p w14:paraId="21A2E213" w14:textId="77777777" w:rsidR="00917689" w:rsidRDefault="00976F6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0C7C840" w14:textId="77777777" w:rsidR="00917689" w:rsidRDefault="00976F6D">
      <w:pPr>
        <w:numPr>
          <w:ilvl w:val="0"/>
          <w:numId w:val="11"/>
        </w:numPr>
        <w:ind w:right="0" w:hanging="427"/>
      </w:pPr>
      <w:r>
        <w:t xml:space="preserve">Úhrada za dílo do výše smluvní ceny bude objednatelem provedena po provedení díla, tj. po dokončení díla, jeho předání objednateli a příp. odstranění vad. Cena za dílo nebude splatná do doby, dokud nebudou zhotovitelem odstraněny všechny případné vady díla či nedodělky, tzn., že nebude řádně provedeno. </w:t>
      </w:r>
    </w:p>
    <w:p w14:paraId="0B59EE75" w14:textId="77777777" w:rsidR="00917689" w:rsidRDefault="00976F6D">
      <w:pPr>
        <w:numPr>
          <w:ilvl w:val="0"/>
          <w:numId w:val="11"/>
        </w:numPr>
        <w:ind w:right="0" w:hanging="427"/>
      </w:pPr>
      <w:r>
        <w:t xml:space="preserve">Splatnost ceny za dílo se sjednává 14 dnů od data doručení faktury objednateli. Za okamžik uhrazení ceny za dílo se považuje datum, kdy byla předmětná částka odepsána z účtu objednatele. </w:t>
      </w:r>
    </w:p>
    <w:p w14:paraId="141DC29E" w14:textId="77777777" w:rsidR="00917689" w:rsidRDefault="00976F6D">
      <w:pPr>
        <w:numPr>
          <w:ilvl w:val="0"/>
          <w:numId w:val="11"/>
        </w:numPr>
        <w:ind w:right="0" w:hanging="427"/>
      </w:pPr>
      <w:r>
        <w:t xml:space="preserve">Faktura bude mít náležitosti daňového dokladu dle §29 zákona o DPH č. 235/2004 Sb.. </w:t>
      </w:r>
    </w:p>
    <w:p w14:paraId="54BFEAA5" w14:textId="77777777" w:rsidR="00917689" w:rsidRDefault="00976F6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99A9D2" w14:textId="77777777" w:rsidR="00917689" w:rsidRDefault="00976F6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F14D8C5" w14:textId="77777777" w:rsidR="00917689" w:rsidRDefault="00976F6D">
      <w:pPr>
        <w:pStyle w:val="Nadpis2"/>
        <w:ind w:left="-4"/>
      </w:pPr>
      <w:r>
        <w:rPr>
          <w:u w:val="none"/>
        </w:rPr>
        <w:t xml:space="preserve">IX. </w:t>
      </w:r>
      <w:r>
        <w:t>Smluvní pokuta, sankce</w:t>
      </w:r>
      <w:r>
        <w:rPr>
          <w:u w:val="none"/>
        </w:rPr>
        <w:t xml:space="preserve"> </w:t>
      </w:r>
    </w:p>
    <w:p w14:paraId="3DCCE498" w14:textId="77777777" w:rsidR="00917689" w:rsidRDefault="00976F6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86A6BB0" w14:textId="77777777" w:rsidR="00917689" w:rsidRDefault="00976F6D">
      <w:pPr>
        <w:numPr>
          <w:ilvl w:val="0"/>
          <w:numId w:val="12"/>
        </w:numPr>
        <w:ind w:right="0" w:hanging="427"/>
      </w:pPr>
      <w:r>
        <w:t xml:space="preserve">V případě nedodržení termínu dokončení a předání díla dle čl. V. smlouvy je zhotovitel povinen uhradit objednateli smluvní pokutu ve výši 1000,- Kč za každý den prodlení. </w:t>
      </w:r>
    </w:p>
    <w:p w14:paraId="25B2424A" w14:textId="77777777" w:rsidR="00917689" w:rsidRDefault="00976F6D">
      <w:pPr>
        <w:numPr>
          <w:ilvl w:val="0"/>
          <w:numId w:val="12"/>
        </w:numPr>
        <w:ind w:right="0" w:hanging="427"/>
      </w:pPr>
      <w:r>
        <w:t xml:space="preserve">V případě neodstranění reklamovaných vad nebo nedodělků do 10 pracovních dnů nebo v termínu dle vzájemné dohody ode dne nahlášení konkrétní vady je zhotovitel povinen uhradit objednateli smluvní pokutu ve výši 1000,- Kč za každou reklamovanou vadu a den prodlení.  </w:t>
      </w:r>
    </w:p>
    <w:p w14:paraId="42A5D465" w14:textId="77777777" w:rsidR="00917689" w:rsidRDefault="00976F6D">
      <w:pPr>
        <w:numPr>
          <w:ilvl w:val="0"/>
          <w:numId w:val="12"/>
        </w:numPr>
        <w:ind w:right="0" w:hanging="427"/>
      </w:pPr>
      <w:r>
        <w:t xml:space="preserve">Zhotovitel je povinen zahájit práce za účelem odstranění vad v záruční době do 72 h. od doby nahlášení vady objednatelem. </w:t>
      </w:r>
    </w:p>
    <w:p w14:paraId="6ED1F36A" w14:textId="77777777" w:rsidR="00917689" w:rsidRDefault="00976F6D" w:rsidP="00976F6D">
      <w:pPr>
        <w:numPr>
          <w:ilvl w:val="0"/>
          <w:numId w:val="12"/>
        </w:numPr>
        <w:ind w:right="0" w:hanging="427"/>
      </w:pPr>
      <w:r>
        <w:t xml:space="preserve">V případě, že zhotovitel nezahájí práce za účelem odstranění vad v záruční době do 72 h od doby nahlášení vady objednatelem, je zhotovitel povinen uhradit objednateli smluvní pokutu ve výši 500,- Kč za každou reklamovanou vadu a den prodlení. </w:t>
      </w:r>
    </w:p>
    <w:p w14:paraId="077429B7" w14:textId="77777777" w:rsidR="00917689" w:rsidRDefault="00976F6D">
      <w:pPr>
        <w:numPr>
          <w:ilvl w:val="0"/>
          <w:numId w:val="12"/>
        </w:numPr>
        <w:ind w:right="0" w:hanging="427"/>
      </w:pPr>
      <w:r>
        <w:t xml:space="preserve">Zhotovitel se zavazuje odstranit vady a nedodělky díla do 10 pracovních dnů od data nahlášení vady objednatelem nebo v termínu dle vzájemné dohody. </w:t>
      </w:r>
    </w:p>
    <w:p w14:paraId="0E70FCDE" w14:textId="77777777" w:rsidR="00917689" w:rsidRDefault="00976F6D">
      <w:pPr>
        <w:numPr>
          <w:ilvl w:val="0"/>
          <w:numId w:val="12"/>
        </w:numPr>
        <w:ind w:right="0" w:hanging="427"/>
      </w:pPr>
      <w:r>
        <w:t xml:space="preserve">Bude-li objednatel v prodlení s úhradou ceny díla, bude zhotovitel účtovat úrok z prodlení ve výši stanovené platnými právními předpisy z dlužné částky za každý i započatý den prodlení. </w:t>
      </w:r>
    </w:p>
    <w:p w14:paraId="1FA18AA5" w14:textId="77777777" w:rsidR="00917689" w:rsidRDefault="00976F6D">
      <w:pPr>
        <w:numPr>
          <w:ilvl w:val="0"/>
          <w:numId w:val="12"/>
        </w:numPr>
        <w:ind w:right="0" w:hanging="427"/>
      </w:pPr>
      <w: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a účtovány; tímto tedy strany vylučují použití ustanovení § 2050 NOZ. </w:t>
      </w:r>
    </w:p>
    <w:p w14:paraId="1350A60C" w14:textId="77777777" w:rsidR="00917689" w:rsidRDefault="00976F6D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17FEE67D" w14:textId="77777777" w:rsidR="00917689" w:rsidRDefault="00976F6D">
      <w:pPr>
        <w:spacing w:after="0" w:line="259" w:lineRule="auto"/>
        <w:ind w:left="2" w:right="0" w:firstLine="0"/>
        <w:jc w:val="left"/>
      </w:pPr>
      <w:r>
        <w:rPr>
          <w:b/>
        </w:rPr>
        <w:t xml:space="preserve"> </w:t>
      </w:r>
    </w:p>
    <w:p w14:paraId="28DD11DE" w14:textId="77777777" w:rsidR="00917689" w:rsidRDefault="00976F6D">
      <w:pPr>
        <w:pStyle w:val="Nadpis2"/>
        <w:ind w:left="-4"/>
      </w:pPr>
      <w:r>
        <w:rPr>
          <w:u w:val="none"/>
        </w:rPr>
        <w:t xml:space="preserve">X. </w:t>
      </w:r>
      <w:r>
        <w:t>Spolupůsobení objednatele, na kterém je závislé včasné plnění díla</w:t>
      </w:r>
      <w:r>
        <w:rPr>
          <w:u w:val="none"/>
        </w:rPr>
        <w:t xml:space="preserve">  </w:t>
      </w:r>
    </w:p>
    <w:p w14:paraId="44033DED" w14:textId="77777777" w:rsidR="00917689" w:rsidRDefault="00976F6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B6B837D" w14:textId="77777777" w:rsidR="00917689" w:rsidRDefault="00976F6D">
      <w:pPr>
        <w:numPr>
          <w:ilvl w:val="0"/>
          <w:numId w:val="13"/>
        </w:numPr>
        <w:ind w:right="0" w:hanging="427"/>
      </w:pPr>
      <w:r>
        <w:t xml:space="preserve">Objednatel předá zhotoviteli prostory pracoviště vč. přístupových cest k datu zahájení prací, tj. dne do 10 dnů od podpisu této smlouvy. </w:t>
      </w:r>
    </w:p>
    <w:p w14:paraId="76A03CCE" w14:textId="77777777" w:rsidR="00917689" w:rsidRDefault="00976F6D">
      <w:pPr>
        <w:numPr>
          <w:ilvl w:val="0"/>
          <w:numId w:val="13"/>
        </w:numPr>
        <w:ind w:right="0" w:hanging="427"/>
      </w:pPr>
      <w:r>
        <w:t xml:space="preserve">Objednatel zajistí pro zhotovitele zdarma odběr el. </w:t>
      </w:r>
      <w:proofErr w:type="gramStart"/>
      <w:r>
        <w:t>proudu</w:t>
      </w:r>
      <w:proofErr w:type="gramEnd"/>
      <w:r>
        <w:t xml:space="preserve">, vody, přístup do objektu pro pracovníky zhotovitele a přístup pro mechanizaci zhotovitele potřebnou pro zajištění prací.  </w:t>
      </w:r>
    </w:p>
    <w:p w14:paraId="7C49A856" w14:textId="77777777" w:rsidR="00917689" w:rsidRDefault="00976F6D">
      <w:pPr>
        <w:numPr>
          <w:ilvl w:val="0"/>
          <w:numId w:val="13"/>
        </w:numPr>
        <w:ind w:right="0" w:hanging="427"/>
      </w:pPr>
      <w:r>
        <w:t xml:space="preserve">Objednatel zajistí zhotoviteli parkování na nezbytně nutnou dobu potřebné k vyložení a naložení materiálu.  </w:t>
      </w:r>
    </w:p>
    <w:p w14:paraId="30CBF509" w14:textId="77777777" w:rsidR="00917689" w:rsidRDefault="00976F6D">
      <w:pPr>
        <w:numPr>
          <w:ilvl w:val="0"/>
          <w:numId w:val="13"/>
        </w:numPr>
        <w:ind w:right="0" w:hanging="427"/>
      </w:pPr>
      <w:r>
        <w:t xml:space="preserve">Objednatel umožní zhotoviteli používat sociální zařízení v objektu. </w:t>
      </w:r>
    </w:p>
    <w:p w14:paraId="1B84359C" w14:textId="77777777" w:rsidR="00917689" w:rsidRDefault="00976F6D">
      <w:pPr>
        <w:numPr>
          <w:ilvl w:val="0"/>
          <w:numId w:val="13"/>
        </w:numPr>
        <w:spacing w:after="180"/>
        <w:ind w:right="0" w:hanging="427"/>
      </w:pPr>
      <w:r>
        <w:t xml:space="preserve">Objednatel vyčlení jednu uzamykatelnou místnost č. 3S.113a ve 3. suterénu v objektu 2 (suterény ND) pro úschovu pracovního nářadí zhotovitele. </w:t>
      </w:r>
      <w:r>
        <w:rPr>
          <w:i/>
        </w:rPr>
        <w:t xml:space="preserve"> </w:t>
      </w:r>
    </w:p>
    <w:p w14:paraId="3A096542" w14:textId="77777777" w:rsidR="00917689" w:rsidRDefault="00976F6D" w:rsidP="00976F6D">
      <w:pPr>
        <w:spacing w:after="0" w:line="259" w:lineRule="auto"/>
        <w:ind w:left="427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157E68AD" w14:textId="77777777" w:rsidR="00917689" w:rsidRDefault="00976F6D">
      <w:pPr>
        <w:pStyle w:val="Nadpis2"/>
        <w:ind w:left="-4"/>
      </w:pPr>
      <w:r>
        <w:rPr>
          <w:u w:val="none"/>
        </w:rPr>
        <w:t xml:space="preserve">XI. </w:t>
      </w:r>
      <w:r>
        <w:t>Další ujednání</w:t>
      </w:r>
      <w:r>
        <w:rPr>
          <w:u w:val="none"/>
        </w:rPr>
        <w:t xml:space="preserve"> </w:t>
      </w:r>
    </w:p>
    <w:p w14:paraId="2D826434" w14:textId="77777777" w:rsidR="00917689" w:rsidRDefault="00976F6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E4AF0EF" w14:textId="77777777" w:rsidR="00917689" w:rsidRDefault="00976F6D">
      <w:pPr>
        <w:numPr>
          <w:ilvl w:val="0"/>
          <w:numId w:val="14"/>
        </w:numPr>
        <w:ind w:right="0" w:hanging="427"/>
      </w:pPr>
      <w:r>
        <w:t xml:space="preserve">Zhotovitel se zavazuje provádět práce dle technologických nebo pracovních postupů, dodržovat požadavky na zajištění bezpečnosti práce a rovněž dodržovat požární předpisy a příslušné ČSN. </w:t>
      </w:r>
    </w:p>
    <w:p w14:paraId="1C09FD0F" w14:textId="77777777" w:rsidR="00917689" w:rsidRDefault="00976F6D">
      <w:pPr>
        <w:numPr>
          <w:ilvl w:val="0"/>
          <w:numId w:val="14"/>
        </w:numPr>
        <w:ind w:right="0" w:hanging="427"/>
      </w:pPr>
      <w:r>
        <w:t xml:space="preserve">Zhotovitel nese odpovědnost za provedení díla v souladu s ČSN a dalšími předpisy platnými pro výstavbu. </w:t>
      </w:r>
    </w:p>
    <w:p w14:paraId="463DE238" w14:textId="77777777" w:rsidR="00917689" w:rsidRDefault="00976F6D">
      <w:pPr>
        <w:numPr>
          <w:ilvl w:val="0"/>
          <w:numId w:val="14"/>
        </w:numPr>
        <w:ind w:right="0" w:hanging="427"/>
      </w:pPr>
      <w:r>
        <w:t xml:space="preserve">Veškeré práce, vymezené předmětem smlouvy s dodacími podmínkami, při dodržení kvalitativních podmínek jsou kryty cenou za dílo stanovenou v článku VI. této smlouvy. </w:t>
      </w:r>
    </w:p>
    <w:p w14:paraId="4F1C59E8" w14:textId="77777777" w:rsidR="00917689" w:rsidRDefault="00976F6D">
      <w:pPr>
        <w:numPr>
          <w:ilvl w:val="0"/>
          <w:numId w:val="14"/>
        </w:numPr>
        <w:ind w:right="0" w:hanging="427"/>
      </w:pPr>
      <w:r>
        <w:t xml:space="preserve">Zástupce objednatele na pracovišti, pověřený dozorem a přejímáním díla je ustanoven p. </w:t>
      </w:r>
    </w:p>
    <w:p w14:paraId="0DB1F1C6" w14:textId="3ABDCBBC" w:rsidR="00917689" w:rsidRDefault="00976F6D">
      <w:pPr>
        <w:spacing w:after="0" w:line="259" w:lineRule="auto"/>
        <w:ind w:left="438" w:right="0"/>
        <w:jc w:val="left"/>
      </w:pPr>
      <w:r>
        <w:rPr>
          <w:b/>
        </w:rPr>
        <w:t>B.  Kaupa</w:t>
      </w:r>
      <w:r>
        <w:t xml:space="preserve">,  </w:t>
      </w:r>
      <w:proofErr w:type="spellStart"/>
      <w:r>
        <w:t>ved</w:t>
      </w:r>
      <w:proofErr w:type="spellEnd"/>
      <w:r>
        <w:t xml:space="preserve">. TP ND, tel.: </w:t>
      </w:r>
      <w:proofErr w:type="spellStart"/>
      <w:r w:rsidR="00D413C7">
        <w:rPr>
          <w:b/>
        </w:rPr>
        <w:t>xxxxxx</w:t>
      </w:r>
      <w:proofErr w:type="spellEnd"/>
      <w:r w:rsidR="00D413C7">
        <w:rPr>
          <w:b/>
        </w:rPr>
        <w:t>.</w:t>
      </w:r>
    </w:p>
    <w:p w14:paraId="7E950042" w14:textId="332B2171" w:rsidR="00917689" w:rsidRDefault="00976F6D">
      <w:pPr>
        <w:numPr>
          <w:ilvl w:val="0"/>
          <w:numId w:val="14"/>
        </w:numPr>
        <w:ind w:right="0" w:hanging="427"/>
      </w:pPr>
      <w:r>
        <w:t xml:space="preserve">Zástupcem zhotovitele na pracovišti je ustanoven p. </w:t>
      </w:r>
      <w:proofErr w:type="spellStart"/>
      <w:r>
        <w:t>Kutzendörfer</w:t>
      </w:r>
      <w:proofErr w:type="spellEnd"/>
      <w:r>
        <w:t xml:space="preserve"> Michal, tel.: </w:t>
      </w:r>
      <w:r w:rsidR="00D413C7">
        <w:t>xxx</w:t>
      </w:r>
      <w:bookmarkStart w:id="0" w:name="_GoBack"/>
      <w:bookmarkEnd w:id="0"/>
      <w:r>
        <w:t xml:space="preserve">. Zhotovitel předá objednateli písemný seznam zaměstnanců, který bude trvale uložen v příslušné vrátnici, určené pro vstup do objektu. </w:t>
      </w:r>
    </w:p>
    <w:p w14:paraId="3537E12F" w14:textId="77777777" w:rsidR="00917689" w:rsidRDefault="00976F6D">
      <w:pPr>
        <w:numPr>
          <w:ilvl w:val="0"/>
          <w:numId w:val="14"/>
        </w:numPr>
        <w:ind w:right="0" w:hanging="427"/>
      </w:pPr>
      <w:r>
        <w:t xml:space="preserve">Pro odstoupení od smlouvy platí příslušná ustanovení občanského zákoníku, stejně tak, zanikne-li závazek provést dílo. Přitom se rozlišuje, zda závazek nebo odstoupení od smlouvy vzniklo z důvodů na straně objednatele nebo zhotovitele. Odstoupení musí být písemné a je účinné dnem jeho doručení druhé smluvní straně. </w:t>
      </w:r>
    </w:p>
    <w:p w14:paraId="3BC68FA2" w14:textId="77777777" w:rsidR="00917689" w:rsidRDefault="00976F6D">
      <w:pPr>
        <w:ind w:left="439" w:right="0"/>
      </w:pPr>
      <w:r>
        <w:t xml:space="preserve">Objednatel je oprávněn od této smlouvy odstoupit zejména z následujících důvodů: </w:t>
      </w:r>
    </w:p>
    <w:p w14:paraId="4B80FF3C" w14:textId="77777777" w:rsidR="00917689" w:rsidRDefault="00976F6D">
      <w:pPr>
        <w:numPr>
          <w:ilvl w:val="1"/>
          <w:numId w:val="15"/>
        </w:numPr>
        <w:ind w:right="0" w:hanging="245"/>
      </w:pPr>
      <w:r>
        <w:t xml:space="preserve">Zhotovitel bude v prodlení s prováděním nebo dokončením díla podle této Smlouvy po dobu delší než 3 kalendářních dnů a k nápravě nedojde ani v přiměřené dodatečné lhůtě uvedené v písemné výzvě objednatele k nápravě, která nesmí být kratší než 3 kalendářní dny ode dne, kdy zhotovitel tuto výzvu od objednatele obdrží, </w:t>
      </w:r>
    </w:p>
    <w:p w14:paraId="2ECC8248" w14:textId="77777777" w:rsidR="00917689" w:rsidRDefault="00976F6D">
      <w:pPr>
        <w:numPr>
          <w:ilvl w:val="1"/>
          <w:numId w:val="15"/>
        </w:numPr>
        <w:ind w:right="0" w:hanging="245"/>
      </w:pPr>
      <w:r>
        <w:t xml:space="preserve">Zhotovitel bude provádět dílo v rozporu s touto smlouvou a nezjedná nápravu, ačkoliv byl Zhotovitel na toto své chování nebo porušování povinností </w:t>
      </w:r>
    </w:p>
    <w:p w14:paraId="76AEC3B1" w14:textId="77777777" w:rsidR="00917689" w:rsidRDefault="00976F6D">
      <w:pPr>
        <w:ind w:left="1452" w:right="0"/>
      </w:pPr>
      <w:r>
        <w:t xml:space="preserve">Objednatelem písemně upozorněn a vyzván ke zjednání nápravy,  </w:t>
      </w:r>
    </w:p>
    <w:p w14:paraId="29965EB4" w14:textId="77777777" w:rsidR="00917689" w:rsidRDefault="00976F6D">
      <w:pPr>
        <w:numPr>
          <w:ilvl w:val="1"/>
          <w:numId w:val="15"/>
        </w:numPr>
        <w:ind w:right="0" w:hanging="245"/>
      </w:pPr>
      <w:r>
        <w:t xml:space="preserve">Zhotovitel provedl dílo vadně a jedná se o podstatné porušení smlouvy </w:t>
      </w:r>
    </w:p>
    <w:p w14:paraId="08BBED8B" w14:textId="77777777" w:rsidR="00917689" w:rsidRDefault="00976F6D">
      <w:pPr>
        <w:numPr>
          <w:ilvl w:val="0"/>
          <w:numId w:val="14"/>
        </w:numPr>
        <w:spacing w:after="0" w:line="239" w:lineRule="auto"/>
        <w:ind w:right="0" w:hanging="427"/>
      </w:pPr>
      <w:r>
        <w:t xml:space="preserve">Odstoupení od smlouvy se nedotýká práva na zaplacení smluvní pokuty nebo úroku z prodlení, pokud již dospěl, ani práva na náhradu škody vzniklé z porušení smluvní povinnosti. </w:t>
      </w:r>
    </w:p>
    <w:p w14:paraId="2C94B248" w14:textId="77777777" w:rsidR="00917689" w:rsidRDefault="00976F6D">
      <w:pPr>
        <w:spacing w:after="0" w:line="259" w:lineRule="auto"/>
        <w:ind w:left="3" w:right="0" w:firstLine="0"/>
        <w:jc w:val="left"/>
      </w:pPr>
      <w:r>
        <w:rPr>
          <w:b/>
        </w:rPr>
        <w:t xml:space="preserve"> </w:t>
      </w:r>
    </w:p>
    <w:p w14:paraId="5F884441" w14:textId="77777777" w:rsidR="00917689" w:rsidRDefault="00976F6D">
      <w:pPr>
        <w:spacing w:after="0" w:line="259" w:lineRule="auto"/>
        <w:ind w:left="3" w:right="0" w:firstLine="0"/>
        <w:jc w:val="left"/>
      </w:pPr>
      <w:r>
        <w:rPr>
          <w:b/>
        </w:rPr>
        <w:t xml:space="preserve"> </w:t>
      </w:r>
    </w:p>
    <w:p w14:paraId="09AF5220" w14:textId="77777777" w:rsidR="00917689" w:rsidRDefault="00976F6D">
      <w:pPr>
        <w:pStyle w:val="Nadpis2"/>
        <w:ind w:left="-4"/>
      </w:pPr>
      <w:r>
        <w:rPr>
          <w:u w:val="none"/>
        </w:rPr>
        <w:t xml:space="preserve">XII. </w:t>
      </w:r>
      <w:r>
        <w:t>Předání a převzetí díla</w:t>
      </w:r>
      <w:r>
        <w:rPr>
          <w:u w:val="none"/>
        </w:rPr>
        <w:t xml:space="preserve">  </w:t>
      </w:r>
    </w:p>
    <w:p w14:paraId="25EE474E" w14:textId="77777777" w:rsidR="00917689" w:rsidRDefault="00976F6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1323F39" w14:textId="77777777" w:rsidR="00917689" w:rsidRDefault="00976F6D">
      <w:pPr>
        <w:numPr>
          <w:ilvl w:val="0"/>
          <w:numId w:val="16"/>
        </w:numPr>
        <w:ind w:right="0" w:hanging="427"/>
      </w:pPr>
      <w:r>
        <w:t xml:space="preserve">Zhotovitel je povinen písemně nebo mailem zástupci objednatele oznámit objednateli nejpozději do 2 pracovních dnů předem, kdy bude dílo, nebo jeho část připraveno k odevzdání. Nejpozději do 2 pracovních dnů po tomto oznámení dohodnou strany časový program přejímání. </w:t>
      </w:r>
    </w:p>
    <w:p w14:paraId="3FB036EA" w14:textId="77777777" w:rsidR="00917689" w:rsidRDefault="00976F6D">
      <w:pPr>
        <w:numPr>
          <w:ilvl w:val="0"/>
          <w:numId w:val="16"/>
        </w:numPr>
        <w:ind w:right="0" w:hanging="427"/>
      </w:pPr>
      <w:r>
        <w:t xml:space="preserve">Zhotovitel splní svoji povinnost provést dílo dle předmětu smlouvy jeho řádným ukončením a předáním objednateli na pracovišti. Dílo je dokončeno, pokud byla předvedena jeho způsobilost sloužit smluvenému účelu úspěšným provedením zkoušek díla. O předání díla bude sepsán předávací protokol, který podepíší obě smluvní strany. </w:t>
      </w:r>
    </w:p>
    <w:p w14:paraId="6637743D" w14:textId="77777777" w:rsidR="00917689" w:rsidRDefault="00976F6D">
      <w:pPr>
        <w:numPr>
          <w:ilvl w:val="0"/>
          <w:numId w:val="16"/>
        </w:numPr>
        <w:ind w:right="0" w:hanging="427"/>
      </w:pPr>
      <w:r>
        <w:t xml:space="preserve">Zhotovitel předá a objednatel převezme kompletní dílo bez vad a nedodělků, pokud se v 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 Strany vylučují aplikaci ustanovení § 2605 odst. 2 a § 2628 občanského zákoníku.  </w:t>
      </w:r>
    </w:p>
    <w:p w14:paraId="78734211" w14:textId="77777777" w:rsidR="00917689" w:rsidRDefault="00976F6D">
      <w:pPr>
        <w:numPr>
          <w:ilvl w:val="0"/>
          <w:numId w:val="16"/>
        </w:numPr>
        <w:ind w:right="0" w:hanging="427"/>
      </w:pPr>
      <w:r>
        <w:t xml:space="preserve">V rámci plnění dodávky předá zhotovitel objednateli doklady o úspěšném provedení všech zkoušek a revizi, jejichž provedení vyplývá z příslušných norem a jiných předpisů, vztahujících se k dokončenému dílu, zejména: </w:t>
      </w:r>
    </w:p>
    <w:p w14:paraId="78BA7451" w14:textId="77777777" w:rsidR="00917689" w:rsidRDefault="00976F6D" w:rsidP="00976F6D">
      <w:pPr>
        <w:numPr>
          <w:ilvl w:val="1"/>
          <w:numId w:val="16"/>
        </w:numPr>
        <w:ind w:right="0" w:hanging="137"/>
      </w:pPr>
      <w:r>
        <w:t xml:space="preserve">atesty nebo certifikáty použitých materiálů </w:t>
      </w:r>
    </w:p>
    <w:p w14:paraId="240D483B" w14:textId="77777777" w:rsidR="00976F6D" w:rsidRDefault="00976F6D" w:rsidP="00976F6D">
      <w:pPr>
        <w:numPr>
          <w:ilvl w:val="1"/>
          <w:numId w:val="16"/>
        </w:numPr>
        <w:spacing w:after="19" w:line="259" w:lineRule="auto"/>
        <w:ind w:right="0" w:hanging="137"/>
      </w:pPr>
      <w:r>
        <w:t xml:space="preserve">záznam z monitoringu provozních dat kompresoru B2 v rozsahu 3 provozních dnů </w:t>
      </w:r>
    </w:p>
    <w:p w14:paraId="2C98BC34" w14:textId="77777777" w:rsidR="00976F6D" w:rsidRDefault="00976F6D" w:rsidP="00976F6D">
      <w:pPr>
        <w:numPr>
          <w:ilvl w:val="1"/>
          <w:numId w:val="16"/>
        </w:numPr>
        <w:spacing w:after="19" w:line="259" w:lineRule="auto"/>
        <w:ind w:right="0" w:hanging="137"/>
      </w:pPr>
      <w:r>
        <w:t xml:space="preserve">záruční listy </w:t>
      </w:r>
    </w:p>
    <w:p w14:paraId="7A78D647" w14:textId="77777777" w:rsidR="00917689" w:rsidRDefault="00976F6D" w:rsidP="00976F6D">
      <w:pPr>
        <w:numPr>
          <w:ilvl w:val="1"/>
          <w:numId w:val="16"/>
        </w:numPr>
        <w:spacing w:after="19" w:line="259" w:lineRule="auto"/>
        <w:ind w:right="0" w:hanging="137"/>
      </w:pPr>
      <w:r>
        <w:t xml:space="preserve">prohlášení o shodě použitých materiálů </w:t>
      </w:r>
    </w:p>
    <w:p w14:paraId="08C15543" w14:textId="77777777" w:rsidR="00917689" w:rsidRDefault="00976F6D">
      <w:pPr>
        <w:numPr>
          <w:ilvl w:val="0"/>
          <w:numId w:val="16"/>
        </w:numPr>
        <w:ind w:right="0" w:hanging="427"/>
      </w:pPr>
      <w:r>
        <w:t xml:space="preserve">Objednatel je povinen se k předání a převzetí díla v určitý den a hodinu na místo dostavit. </w:t>
      </w:r>
    </w:p>
    <w:p w14:paraId="7BF09B5E" w14:textId="77777777" w:rsidR="00917689" w:rsidRDefault="00976F6D">
      <w:pPr>
        <w:numPr>
          <w:ilvl w:val="0"/>
          <w:numId w:val="16"/>
        </w:numPr>
        <w:ind w:right="0" w:hanging="427"/>
      </w:pPr>
      <w:r>
        <w:t xml:space="preserve">Objednatel je oprávněn (nikoliv povinen) dílo převzít i v případě, že dílo má drobné vady a nedodělky, které samy o sobě ani ve svém souhrnu nebrání uvedení díla do provozu. </w:t>
      </w:r>
    </w:p>
    <w:p w14:paraId="58854F8C" w14:textId="77777777" w:rsidR="00917689" w:rsidRDefault="00976F6D">
      <w:pPr>
        <w:numPr>
          <w:ilvl w:val="0"/>
          <w:numId w:val="16"/>
        </w:numPr>
        <w:ind w:right="0" w:hanging="427"/>
      </w:pPr>
      <w:r>
        <w:t xml:space="preserve">Strany se výslovně dohodly, že zhotovitel není oprávněn dílo prodat, a to ani po předchozím upozornění zhotovitele. </w:t>
      </w:r>
    </w:p>
    <w:p w14:paraId="0D498501" w14:textId="77777777" w:rsidR="00917689" w:rsidRDefault="00976F6D">
      <w:pPr>
        <w:spacing w:after="0" w:line="259" w:lineRule="auto"/>
        <w:ind w:left="1" w:right="0" w:firstLine="0"/>
        <w:jc w:val="left"/>
      </w:pPr>
      <w:r>
        <w:rPr>
          <w:b/>
        </w:rPr>
        <w:t xml:space="preserve"> </w:t>
      </w:r>
    </w:p>
    <w:p w14:paraId="5880345B" w14:textId="77777777" w:rsidR="00917689" w:rsidRDefault="00976F6D">
      <w:pPr>
        <w:spacing w:after="0" w:line="259" w:lineRule="auto"/>
        <w:ind w:left="1" w:right="0" w:firstLine="0"/>
        <w:jc w:val="left"/>
      </w:pPr>
      <w:r>
        <w:rPr>
          <w:b/>
        </w:rPr>
        <w:t xml:space="preserve"> </w:t>
      </w:r>
    </w:p>
    <w:p w14:paraId="49655B5A" w14:textId="77777777" w:rsidR="00917689" w:rsidRDefault="00976F6D">
      <w:pPr>
        <w:pStyle w:val="Nadpis2"/>
        <w:ind w:left="-4"/>
      </w:pPr>
      <w:r>
        <w:rPr>
          <w:u w:val="none"/>
        </w:rPr>
        <w:t xml:space="preserve">XIII. </w:t>
      </w:r>
      <w:r>
        <w:t>Závěrečná ustanovení</w:t>
      </w:r>
      <w:r>
        <w:rPr>
          <w:u w:val="none"/>
        </w:rPr>
        <w:t xml:space="preserve"> </w:t>
      </w:r>
    </w:p>
    <w:p w14:paraId="506E72CC" w14:textId="77777777" w:rsidR="00917689" w:rsidRDefault="00976F6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836D38D" w14:textId="77777777" w:rsidR="00917689" w:rsidRDefault="00976F6D">
      <w:pPr>
        <w:numPr>
          <w:ilvl w:val="0"/>
          <w:numId w:val="17"/>
        </w:numPr>
        <w:ind w:right="0" w:hanging="360"/>
      </w:pPr>
      <w:r>
        <w:t xml:space="preserve">Jakékoli dohody stran jsou závazné pouze tehdy, jsou-li uvedeny v této smlouvě nebo jejím event. dodatku. Změny této smlouvy je možno provést pouze písemnou formou jako její očíslovaný dodatek podepsaný oběma smluvními stranami. </w:t>
      </w:r>
    </w:p>
    <w:p w14:paraId="2A5EA117" w14:textId="77777777" w:rsidR="00917689" w:rsidRDefault="00976F6D">
      <w:pPr>
        <w:numPr>
          <w:ilvl w:val="0"/>
          <w:numId w:val="17"/>
        </w:numPr>
        <w:ind w:right="0" w:hanging="360"/>
      </w:pPr>
      <w:r>
        <w:t xml:space="preserve">Smluvní strany tímto vylučují pro použití § 1740 odst. 3 občanského zákoníku, který stanoví, že smlouva je uzavřena i tehdy, kdy nedojde k úplné shodě projevů vůle smluvních stran. </w:t>
      </w:r>
    </w:p>
    <w:p w14:paraId="0B56B32B" w14:textId="77777777" w:rsidR="00917689" w:rsidRDefault="00976F6D">
      <w:pPr>
        <w:numPr>
          <w:ilvl w:val="0"/>
          <w:numId w:val="17"/>
        </w:numPr>
        <w:ind w:right="0" w:hanging="360"/>
      </w:pPr>
      <w:r>
        <w:t xml:space="preserve">Ke sjednání dodatků k této smlouvě jsou oprávněné osoby uvedené v čl. I. této smlouvy, nebo osoby jimi zmocněné, či je zastupující.  </w:t>
      </w:r>
    </w:p>
    <w:p w14:paraId="18243ADC" w14:textId="77777777" w:rsidR="00917689" w:rsidRDefault="00976F6D">
      <w:pPr>
        <w:numPr>
          <w:ilvl w:val="0"/>
          <w:numId w:val="17"/>
        </w:numPr>
        <w:ind w:right="0" w:hanging="360"/>
      </w:pPr>
      <w:r>
        <w:t xml:space="preserve">Zásah vyšší moci. Smluvní strany se dohodly, že v případě, kdy do jejich smluvního vztahu založeného touto smlouvou zasáhne vyšší moc, nebudou po sobě vzájemně vyžadovat poskytnutí plnění dle této smlouvy, ani náhrady škod, a v případě, že plnění bylo mezi smluvními stranami poskytnuto, byť částečně, dojde k navrácení plnění, pokud se smluvní strany nedohodnou jinak.  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 </w:t>
      </w:r>
    </w:p>
    <w:p w14:paraId="40F2D347" w14:textId="77777777" w:rsidR="00917689" w:rsidRDefault="00976F6D">
      <w:pPr>
        <w:numPr>
          <w:ilvl w:val="0"/>
          <w:numId w:val="17"/>
        </w:numPr>
        <w:ind w:right="0" w:hanging="360"/>
      </w:pPr>
      <w:r>
        <w:t xml:space="preserve">Tato smlouva se vyhotovuje ve dvou výtiscích s platností originálu, z nichž po jednom potvrzeném obdrží každá smluvní strana. Tato smlouva nabývá platnosti dnem jejího podpisu oběma smluvními stranami a účinnosti dnem jejího uveřejnění v registru smluv dle zákona č. 340/2015 Sb.  Nedílnou součástí smlouvy jsou její přílohy. </w:t>
      </w:r>
    </w:p>
    <w:p w14:paraId="3EA01DF7" w14:textId="77777777" w:rsidR="00917689" w:rsidRDefault="00976F6D">
      <w:pPr>
        <w:numPr>
          <w:ilvl w:val="0"/>
          <w:numId w:val="17"/>
        </w:numPr>
        <w:ind w:right="0" w:hanging="360"/>
      </w:pPr>
      <w:r>
        <w:t xml:space="preserve">Práva a povinnosti smluvních stran vyplývající z této smlouvy se řídí občanským zákoníkem, není-li v této smlouvě stanoveno jinak. </w:t>
      </w:r>
    </w:p>
    <w:p w14:paraId="1FAA5809" w14:textId="77777777" w:rsidR="00917689" w:rsidRDefault="00976F6D">
      <w:pPr>
        <w:numPr>
          <w:ilvl w:val="0"/>
          <w:numId w:val="17"/>
        </w:numPr>
        <w:ind w:right="0" w:hanging="360"/>
      </w:pPr>
      <w:r>
        <w:t xml:space="preserve">Obě smluvní strany prohlašují, že smlouvu přečetly, s jejím obsahem souhlasí a na důkaz toho připojují své podpisy. </w:t>
      </w:r>
    </w:p>
    <w:p w14:paraId="650019CC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4FEAA0B8" w14:textId="77777777" w:rsidR="00917689" w:rsidRDefault="00976F6D">
      <w:pPr>
        <w:ind w:left="-2" w:right="0"/>
      </w:pPr>
      <w:r>
        <w:t xml:space="preserve">Příloha </w:t>
      </w:r>
      <w:proofErr w:type="gramStart"/>
      <w:r>
        <w:t>č.1: položkový</w:t>
      </w:r>
      <w:proofErr w:type="gramEnd"/>
      <w:r>
        <w:t xml:space="preserve"> rozpočet </w:t>
      </w:r>
    </w:p>
    <w:p w14:paraId="7724851D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4F13944F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3D2D6E65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12F0EE6A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3FF70431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0268A1AC" w14:textId="77777777" w:rsidR="00917689" w:rsidRDefault="00976F6D">
      <w:pPr>
        <w:tabs>
          <w:tab w:val="center" w:pos="4537"/>
          <w:tab w:val="center" w:pos="6260"/>
        </w:tabs>
        <w:spacing w:after="3" w:line="259" w:lineRule="auto"/>
        <w:ind w:left="-14" w:right="0" w:firstLine="0"/>
        <w:jc w:val="left"/>
      </w:pPr>
      <w:r>
        <w:t xml:space="preserve">V Praze dne ……………… </w:t>
      </w:r>
      <w:r>
        <w:tab/>
        <w:t xml:space="preserve"> </w:t>
      </w:r>
      <w:r>
        <w:tab/>
        <w:t xml:space="preserve">V Praze dne ……………… </w:t>
      </w:r>
    </w:p>
    <w:p w14:paraId="030EFD1C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7110C26F" w14:textId="77777777" w:rsidR="00917689" w:rsidRDefault="00976F6D">
      <w:pPr>
        <w:tabs>
          <w:tab w:val="center" w:pos="4537"/>
          <w:tab w:val="center" w:pos="5723"/>
        </w:tabs>
        <w:ind w:left="-12" w:right="0" w:firstLine="0"/>
        <w:jc w:val="left"/>
      </w:pPr>
      <w:r>
        <w:t xml:space="preserve">Za zhotovitele: </w:t>
      </w:r>
      <w:r>
        <w:tab/>
        <w:t xml:space="preserve"> </w:t>
      </w:r>
      <w:r>
        <w:tab/>
        <w:t xml:space="preserve">Za objednatele: </w:t>
      </w:r>
    </w:p>
    <w:p w14:paraId="2B00140E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3D0E3979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65BFAF5F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05B7B63E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73D71D1F" w14:textId="77777777" w:rsidR="00917689" w:rsidRDefault="00976F6D">
      <w:pPr>
        <w:tabs>
          <w:tab w:val="center" w:pos="4537"/>
          <w:tab w:val="center" w:pos="6395"/>
        </w:tabs>
        <w:spacing w:after="3" w:line="259" w:lineRule="auto"/>
        <w:ind w:left="-14" w:right="0" w:firstLine="0"/>
        <w:jc w:val="left"/>
      </w:pPr>
      <w:r>
        <w:t xml:space="preserve">…………………………………… </w:t>
      </w:r>
      <w:r>
        <w:tab/>
        <w:t xml:space="preserve"> </w:t>
      </w:r>
      <w:r>
        <w:tab/>
        <w:t xml:space="preserve">………………………………… </w:t>
      </w:r>
    </w:p>
    <w:p w14:paraId="1E851BBC" w14:textId="77777777" w:rsidR="00917689" w:rsidRDefault="00976F6D">
      <w:pPr>
        <w:tabs>
          <w:tab w:val="center" w:pos="4537"/>
          <w:tab w:val="center" w:pos="5736"/>
        </w:tabs>
        <w:ind w:left="-12" w:right="0" w:firstLine="0"/>
        <w:jc w:val="left"/>
      </w:pPr>
      <w:r>
        <w:t xml:space="preserve">ZKM </w:t>
      </w:r>
      <w:proofErr w:type="spellStart"/>
      <w:proofErr w:type="gramStart"/>
      <w:r>
        <w:t>Praha,s.</w:t>
      </w:r>
      <w:proofErr w:type="gramEnd"/>
      <w:r>
        <w:t>r.o</w:t>
      </w:r>
      <w:proofErr w:type="spellEnd"/>
      <w:r>
        <w:t xml:space="preserve">. </w:t>
      </w:r>
      <w:r>
        <w:tab/>
        <w:t xml:space="preserve"> </w:t>
      </w:r>
      <w:r>
        <w:tab/>
        <w:t xml:space="preserve">Národní divadlo </w:t>
      </w:r>
    </w:p>
    <w:p w14:paraId="7385BD4E" w14:textId="77777777" w:rsidR="00917689" w:rsidRDefault="00976F6D">
      <w:pPr>
        <w:tabs>
          <w:tab w:val="center" w:pos="4537"/>
          <w:tab w:val="center" w:pos="5999"/>
        </w:tabs>
        <w:ind w:left="-12" w:right="0" w:firstLine="0"/>
        <w:jc w:val="left"/>
      </w:pPr>
      <w:proofErr w:type="spellStart"/>
      <w:r>
        <w:t>Kutzendörfer</w:t>
      </w:r>
      <w:proofErr w:type="spellEnd"/>
      <w:r>
        <w:t xml:space="preserve"> Michal </w:t>
      </w:r>
      <w:r>
        <w:tab/>
        <w:t xml:space="preserve"> </w:t>
      </w:r>
      <w:r>
        <w:tab/>
        <w:t xml:space="preserve">prof. </w:t>
      </w:r>
      <w:proofErr w:type="spellStart"/>
      <w:r>
        <w:t>MgA</w:t>
      </w:r>
      <w:proofErr w:type="spellEnd"/>
      <w:r>
        <w:t xml:space="preserve"> Jan Burian </w:t>
      </w:r>
    </w:p>
    <w:p w14:paraId="6CBC5A83" w14:textId="77777777" w:rsidR="00917689" w:rsidRDefault="00976F6D">
      <w:pPr>
        <w:tabs>
          <w:tab w:val="center" w:pos="4537"/>
          <w:tab w:val="center" w:pos="5944"/>
        </w:tabs>
        <w:ind w:left="-12" w:right="0" w:firstLine="0"/>
        <w:jc w:val="left"/>
      </w:pPr>
      <w:r>
        <w:t xml:space="preserve">jednatel společnosti </w:t>
      </w:r>
      <w:r>
        <w:tab/>
        <w:t xml:space="preserve"> </w:t>
      </w:r>
      <w:r>
        <w:tab/>
        <w:t xml:space="preserve">generální ředitel ND </w:t>
      </w:r>
    </w:p>
    <w:p w14:paraId="10E93320" w14:textId="77777777" w:rsidR="00917689" w:rsidRDefault="00976F6D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5D5B1CE1" w14:textId="77777777" w:rsidR="00917689" w:rsidRDefault="00976F6D">
      <w:pPr>
        <w:spacing w:after="0" w:line="259" w:lineRule="auto"/>
        <w:ind w:left="125" w:right="0" w:firstLine="0"/>
        <w:jc w:val="left"/>
      </w:pPr>
      <w:r>
        <w:rPr>
          <w:sz w:val="24"/>
        </w:rPr>
        <w:t xml:space="preserve"> </w:t>
      </w:r>
    </w:p>
    <w:p w14:paraId="0B6FBDCE" w14:textId="77777777" w:rsidR="00917689" w:rsidRDefault="00976F6D">
      <w:pPr>
        <w:spacing w:after="79" w:line="259" w:lineRule="auto"/>
        <w:ind w:left="125" w:right="0" w:firstLine="0"/>
        <w:jc w:val="left"/>
      </w:pPr>
      <w:r>
        <w:rPr>
          <w:sz w:val="24"/>
        </w:rPr>
        <w:t xml:space="preserve"> </w:t>
      </w:r>
    </w:p>
    <w:p w14:paraId="58D1480C" w14:textId="77777777" w:rsidR="00917689" w:rsidRDefault="00976F6D" w:rsidP="00976F6D">
      <w:pPr>
        <w:spacing w:after="0" w:line="259" w:lineRule="auto"/>
        <w:ind w:left="125" w:right="0" w:firstLine="0"/>
        <w:jc w:val="left"/>
      </w:pPr>
      <w:r>
        <w:rPr>
          <w:sz w:val="24"/>
        </w:rPr>
        <w:t xml:space="preserve"> </w:t>
      </w:r>
    </w:p>
    <w:sectPr w:rsidR="00917689" w:rsidSect="00976F6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276" w:right="1700" w:bottom="1570" w:left="1418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F1A5B" w14:textId="77777777" w:rsidR="00912976" w:rsidRDefault="00976F6D">
      <w:pPr>
        <w:spacing w:after="0" w:line="240" w:lineRule="auto"/>
      </w:pPr>
      <w:r>
        <w:separator/>
      </w:r>
    </w:p>
  </w:endnote>
  <w:endnote w:type="continuationSeparator" w:id="0">
    <w:p w14:paraId="09EC3FA2" w14:textId="77777777" w:rsidR="00912976" w:rsidRDefault="0097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9E087" w14:textId="53718DE1" w:rsidR="00917689" w:rsidRDefault="00976F6D">
    <w:pPr>
      <w:spacing w:after="19" w:line="259" w:lineRule="auto"/>
      <w:ind w:left="0" w:right="-141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13C7" w:rsidRPr="00D413C7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 w:rsidR="00D413C7" w:rsidRPr="00D413C7">
        <w:rPr>
          <w:noProof/>
          <w:sz w:val="20"/>
        </w:rPr>
        <w:t>7</w:t>
      </w:r>
    </w:fldSimple>
    <w:r>
      <w:rPr>
        <w:sz w:val="20"/>
      </w:rPr>
      <w:t xml:space="preserve"> </w:t>
    </w:r>
  </w:p>
  <w:p w14:paraId="6A876FC9" w14:textId="77777777" w:rsidR="00917689" w:rsidRDefault="00976F6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40BC1" w14:textId="7222BFD4" w:rsidR="00917689" w:rsidRDefault="00976F6D">
    <w:pPr>
      <w:spacing w:after="19" w:line="259" w:lineRule="auto"/>
      <w:ind w:left="0" w:right="-141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13C7" w:rsidRPr="00D413C7">
      <w:rPr>
        <w:noProof/>
        <w:sz w:val="20"/>
      </w:rPr>
      <w:t>7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 w:rsidR="00D413C7" w:rsidRPr="00D413C7">
        <w:rPr>
          <w:noProof/>
          <w:sz w:val="20"/>
        </w:rPr>
        <w:t>7</w:t>
      </w:r>
    </w:fldSimple>
    <w:r>
      <w:rPr>
        <w:sz w:val="20"/>
      </w:rPr>
      <w:t xml:space="preserve"> </w:t>
    </w:r>
  </w:p>
  <w:p w14:paraId="4C23C63A" w14:textId="77777777" w:rsidR="00917689" w:rsidRDefault="00976F6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B5C99" w14:textId="6B74A636" w:rsidR="00917689" w:rsidRDefault="00976F6D">
    <w:pPr>
      <w:spacing w:after="19" w:line="259" w:lineRule="auto"/>
      <w:ind w:left="0" w:right="-141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 w:rsidR="00EC42B2" w:rsidRPr="00EC42B2">
        <w:rPr>
          <w:noProof/>
          <w:sz w:val="20"/>
        </w:rPr>
        <w:t>7</w:t>
      </w:r>
    </w:fldSimple>
    <w:r>
      <w:rPr>
        <w:sz w:val="20"/>
      </w:rPr>
      <w:t xml:space="preserve"> </w:t>
    </w:r>
  </w:p>
  <w:p w14:paraId="41EC07D0" w14:textId="77777777" w:rsidR="00917689" w:rsidRDefault="00976F6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A9C06" w14:textId="77777777" w:rsidR="00912976" w:rsidRDefault="00976F6D">
      <w:pPr>
        <w:spacing w:after="0" w:line="240" w:lineRule="auto"/>
      </w:pPr>
      <w:r>
        <w:separator/>
      </w:r>
    </w:p>
  </w:footnote>
  <w:footnote w:type="continuationSeparator" w:id="0">
    <w:p w14:paraId="0F75B9B9" w14:textId="77777777" w:rsidR="00912976" w:rsidRDefault="00976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D911E" w14:textId="77777777" w:rsidR="00976F6D" w:rsidRDefault="00976F6D" w:rsidP="00976F6D">
    <w:pPr>
      <w:pStyle w:val="Zhlav"/>
      <w:jc w:val="right"/>
    </w:pPr>
    <w:r>
      <w:t xml:space="preserve">Čj. </w:t>
    </w:r>
    <w:r w:rsidRPr="00976F6D">
      <w:t>ND/5004/600301/2023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6758"/>
    <w:multiLevelType w:val="hybridMultilevel"/>
    <w:tmpl w:val="AADE7052"/>
    <w:lvl w:ilvl="0" w:tplc="694C2A36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A43DF6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34546E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326DC4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961CD8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322D62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88527A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CE1E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E8F58C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03DAE"/>
    <w:multiLevelType w:val="hybridMultilevel"/>
    <w:tmpl w:val="1C86944C"/>
    <w:lvl w:ilvl="0" w:tplc="C230317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42B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DA3F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0C90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F6E4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0CFE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6032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02CC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F475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6F2564"/>
    <w:multiLevelType w:val="hybridMultilevel"/>
    <w:tmpl w:val="3AFC275A"/>
    <w:lvl w:ilvl="0" w:tplc="0300751C">
      <w:start w:val="1"/>
      <w:numFmt w:val="bullet"/>
      <w:lvlText w:val="•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6DE06">
      <w:start w:val="1"/>
      <w:numFmt w:val="bullet"/>
      <w:lvlText w:val="o"/>
      <w:lvlJc w:val="left"/>
      <w:pPr>
        <w:ind w:left="2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3E3EAA">
      <w:start w:val="1"/>
      <w:numFmt w:val="bullet"/>
      <w:lvlText w:val="▪"/>
      <w:lvlJc w:val="left"/>
      <w:pPr>
        <w:ind w:left="3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A88B48">
      <w:start w:val="1"/>
      <w:numFmt w:val="bullet"/>
      <w:lvlText w:val="•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3EEF52">
      <w:start w:val="1"/>
      <w:numFmt w:val="bullet"/>
      <w:lvlText w:val="o"/>
      <w:lvlJc w:val="left"/>
      <w:pPr>
        <w:ind w:left="4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D64798">
      <w:start w:val="1"/>
      <w:numFmt w:val="bullet"/>
      <w:lvlText w:val="▪"/>
      <w:lvlJc w:val="left"/>
      <w:pPr>
        <w:ind w:left="5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6AE540">
      <w:start w:val="1"/>
      <w:numFmt w:val="bullet"/>
      <w:lvlText w:val="•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28B20">
      <w:start w:val="1"/>
      <w:numFmt w:val="bullet"/>
      <w:lvlText w:val="o"/>
      <w:lvlJc w:val="left"/>
      <w:pPr>
        <w:ind w:left="6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846A38">
      <w:start w:val="1"/>
      <w:numFmt w:val="bullet"/>
      <w:lvlText w:val="▪"/>
      <w:lvlJc w:val="left"/>
      <w:pPr>
        <w:ind w:left="7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9E55D3"/>
    <w:multiLevelType w:val="hybridMultilevel"/>
    <w:tmpl w:val="858A8ECE"/>
    <w:lvl w:ilvl="0" w:tplc="FC8C4C16">
      <w:start w:val="1"/>
      <w:numFmt w:val="lowerLetter"/>
      <w:lvlText w:val="%1.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7A9C84">
      <w:start w:val="1"/>
      <w:numFmt w:val="lowerLetter"/>
      <w:lvlText w:val="%2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D08EFE">
      <w:start w:val="1"/>
      <w:numFmt w:val="lowerRoman"/>
      <w:lvlText w:val="%3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E3336">
      <w:start w:val="1"/>
      <w:numFmt w:val="decimal"/>
      <w:lvlText w:val="%4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3A9F30">
      <w:start w:val="1"/>
      <w:numFmt w:val="lowerLetter"/>
      <w:lvlText w:val="%5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24D3C">
      <w:start w:val="1"/>
      <w:numFmt w:val="lowerRoman"/>
      <w:lvlText w:val="%6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580F84">
      <w:start w:val="1"/>
      <w:numFmt w:val="decimal"/>
      <w:lvlText w:val="%7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2E6CF4">
      <w:start w:val="1"/>
      <w:numFmt w:val="lowerLetter"/>
      <w:lvlText w:val="%8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26202E">
      <w:start w:val="1"/>
      <w:numFmt w:val="lowerRoman"/>
      <w:lvlText w:val="%9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B65C1B"/>
    <w:multiLevelType w:val="hybridMultilevel"/>
    <w:tmpl w:val="9034C280"/>
    <w:lvl w:ilvl="0" w:tplc="4790E354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C4B1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888D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666B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868E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90B4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C825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DEB2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18DE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B827FC"/>
    <w:multiLevelType w:val="hybridMultilevel"/>
    <w:tmpl w:val="69A8E5CE"/>
    <w:lvl w:ilvl="0" w:tplc="A8EE44C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0A72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62C7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06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A0B1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FEB7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B0C9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3A84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884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4E3B66"/>
    <w:multiLevelType w:val="hybridMultilevel"/>
    <w:tmpl w:val="EDF44844"/>
    <w:lvl w:ilvl="0" w:tplc="CDD2A27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5CCD58">
      <w:start w:val="1"/>
      <w:numFmt w:val="lowerLetter"/>
      <w:lvlRestart w:val="0"/>
      <w:lvlText w:val="%2.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0612C0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8CBE4A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41C1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0EF8F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CCE5B6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E6EC94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8416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FF4EC5"/>
    <w:multiLevelType w:val="hybridMultilevel"/>
    <w:tmpl w:val="354061B2"/>
    <w:lvl w:ilvl="0" w:tplc="7714953C">
      <w:start w:val="1"/>
      <w:numFmt w:val="bullet"/>
      <w:lvlText w:val="•"/>
      <w:lvlJc w:val="left"/>
      <w:pPr>
        <w:ind w:left="1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F60D32">
      <w:start w:val="1"/>
      <w:numFmt w:val="bullet"/>
      <w:lvlText w:val="o"/>
      <w:lvlJc w:val="left"/>
      <w:pPr>
        <w:ind w:left="2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3E6468">
      <w:start w:val="1"/>
      <w:numFmt w:val="bullet"/>
      <w:lvlText w:val="▪"/>
      <w:lvlJc w:val="left"/>
      <w:pPr>
        <w:ind w:left="3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36449E">
      <w:start w:val="1"/>
      <w:numFmt w:val="bullet"/>
      <w:lvlText w:val="•"/>
      <w:lvlJc w:val="left"/>
      <w:pPr>
        <w:ind w:left="4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366C4A">
      <w:start w:val="1"/>
      <w:numFmt w:val="bullet"/>
      <w:lvlText w:val="o"/>
      <w:lvlJc w:val="left"/>
      <w:pPr>
        <w:ind w:left="4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7615E8">
      <w:start w:val="1"/>
      <w:numFmt w:val="bullet"/>
      <w:lvlText w:val="▪"/>
      <w:lvlJc w:val="left"/>
      <w:pPr>
        <w:ind w:left="5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DC29CC">
      <w:start w:val="1"/>
      <w:numFmt w:val="bullet"/>
      <w:lvlText w:val="•"/>
      <w:lvlJc w:val="left"/>
      <w:pPr>
        <w:ind w:left="6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167F16">
      <w:start w:val="1"/>
      <w:numFmt w:val="bullet"/>
      <w:lvlText w:val="o"/>
      <w:lvlJc w:val="left"/>
      <w:pPr>
        <w:ind w:left="6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2A978C">
      <w:start w:val="1"/>
      <w:numFmt w:val="bullet"/>
      <w:lvlText w:val="▪"/>
      <w:lvlJc w:val="left"/>
      <w:pPr>
        <w:ind w:left="7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000009"/>
    <w:multiLevelType w:val="hybridMultilevel"/>
    <w:tmpl w:val="FADE9836"/>
    <w:lvl w:ilvl="0" w:tplc="C75CB32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1883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CAC3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8CB3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CCE2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F882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84F0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3200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6EE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633155"/>
    <w:multiLevelType w:val="hybridMultilevel"/>
    <w:tmpl w:val="90B277D8"/>
    <w:lvl w:ilvl="0" w:tplc="0F94F742">
      <w:start w:val="1"/>
      <w:numFmt w:val="bullet"/>
      <w:lvlText w:val="•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1A6B3A">
      <w:start w:val="1"/>
      <w:numFmt w:val="bullet"/>
      <w:lvlText w:val="o"/>
      <w:lvlJc w:val="left"/>
      <w:pPr>
        <w:ind w:left="2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22EF5E">
      <w:start w:val="1"/>
      <w:numFmt w:val="bullet"/>
      <w:lvlText w:val="▪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D4B864">
      <w:start w:val="1"/>
      <w:numFmt w:val="bullet"/>
      <w:lvlText w:val="•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46AA4">
      <w:start w:val="1"/>
      <w:numFmt w:val="bullet"/>
      <w:lvlText w:val="o"/>
      <w:lvlJc w:val="left"/>
      <w:pPr>
        <w:ind w:left="4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D012D2">
      <w:start w:val="1"/>
      <w:numFmt w:val="bullet"/>
      <w:lvlText w:val="▪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26E962">
      <w:start w:val="1"/>
      <w:numFmt w:val="bullet"/>
      <w:lvlText w:val="•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F4E9AC">
      <w:start w:val="1"/>
      <w:numFmt w:val="bullet"/>
      <w:lvlText w:val="o"/>
      <w:lvlJc w:val="left"/>
      <w:pPr>
        <w:ind w:left="6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B898FA">
      <w:start w:val="1"/>
      <w:numFmt w:val="bullet"/>
      <w:lvlText w:val="▪"/>
      <w:lvlJc w:val="left"/>
      <w:pPr>
        <w:ind w:left="7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0F6134"/>
    <w:multiLevelType w:val="hybridMultilevel"/>
    <w:tmpl w:val="9672133C"/>
    <w:lvl w:ilvl="0" w:tplc="4A2494D4">
      <w:start w:val="1"/>
      <w:numFmt w:val="lowerLetter"/>
      <w:lvlText w:val="%1.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42A048">
      <w:start w:val="1"/>
      <w:numFmt w:val="lowerLetter"/>
      <w:lvlText w:val="%2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A0B73E">
      <w:start w:val="1"/>
      <w:numFmt w:val="lowerRoman"/>
      <w:lvlText w:val="%3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CA49C">
      <w:start w:val="1"/>
      <w:numFmt w:val="decimal"/>
      <w:lvlText w:val="%4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439E2">
      <w:start w:val="1"/>
      <w:numFmt w:val="lowerLetter"/>
      <w:lvlText w:val="%5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1CDC6E">
      <w:start w:val="1"/>
      <w:numFmt w:val="lowerRoman"/>
      <w:lvlText w:val="%6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28D832">
      <w:start w:val="1"/>
      <w:numFmt w:val="decimal"/>
      <w:lvlText w:val="%7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A6ED00">
      <w:start w:val="1"/>
      <w:numFmt w:val="lowerLetter"/>
      <w:lvlText w:val="%8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8CF1D6">
      <w:start w:val="1"/>
      <w:numFmt w:val="lowerRoman"/>
      <w:lvlText w:val="%9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B97E11"/>
    <w:multiLevelType w:val="hybridMultilevel"/>
    <w:tmpl w:val="368CE89C"/>
    <w:lvl w:ilvl="0" w:tplc="6ED8D1D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9CCA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9CEF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C063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589A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E84A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EEE3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D295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E453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C00C46"/>
    <w:multiLevelType w:val="hybridMultilevel"/>
    <w:tmpl w:val="3B0EF2FA"/>
    <w:lvl w:ilvl="0" w:tplc="0D2EF2AA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410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24A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F2A9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B09E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B497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785B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214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E43A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4F500D"/>
    <w:multiLevelType w:val="hybridMultilevel"/>
    <w:tmpl w:val="9CAC0C24"/>
    <w:lvl w:ilvl="0" w:tplc="FAFACF0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88C232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6223A4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0AF388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7AA31C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6E19B0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E4481A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F8999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84A694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C90A5D"/>
    <w:multiLevelType w:val="hybridMultilevel"/>
    <w:tmpl w:val="85C417C2"/>
    <w:lvl w:ilvl="0" w:tplc="C89CA6AC">
      <w:start w:val="1"/>
      <w:numFmt w:val="lowerLetter"/>
      <w:lvlText w:val="%1.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E88DEC">
      <w:start w:val="1"/>
      <w:numFmt w:val="lowerLetter"/>
      <w:lvlText w:val="%2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C4B6FC">
      <w:start w:val="1"/>
      <w:numFmt w:val="lowerRoman"/>
      <w:lvlText w:val="%3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D63EB0">
      <w:start w:val="1"/>
      <w:numFmt w:val="decimal"/>
      <w:lvlText w:val="%4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6EEE60">
      <w:start w:val="1"/>
      <w:numFmt w:val="lowerLetter"/>
      <w:lvlText w:val="%5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8286C">
      <w:start w:val="1"/>
      <w:numFmt w:val="lowerRoman"/>
      <w:lvlText w:val="%6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00FC2C">
      <w:start w:val="1"/>
      <w:numFmt w:val="decimal"/>
      <w:lvlText w:val="%7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CC8B20">
      <w:start w:val="1"/>
      <w:numFmt w:val="lowerLetter"/>
      <w:lvlText w:val="%8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A4ACB4">
      <w:start w:val="1"/>
      <w:numFmt w:val="lowerRoman"/>
      <w:lvlText w:val="%9"/>
      <w:lvlJc w:val="left"/>
      <w:pPr>
        <w:ind w:left="6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E01119"/>
    <w:multiLevelType w:val="hybridMultilevel"/>
    <w:tmpl w:val="20C0CB52"/>
    <w:lvl w:ilvl="0" w:tplc="A5B0E91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802EB6">
      <w:start w:val="1"/>
      <w:numFmt w:val="bullet"/>
      <w:lvlText w:val="-"/>
      <w:lvlJc w:val="left"/>
      <w:pPr>
        <w:ind w:left="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D20BAE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AC2164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4A65E6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B6CD26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465098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F86AD0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EAB7D0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B00D08"/>
    <w:multiLevelType w:val="hybridMultilevel"/>
    <w:tmpl w:val="19869C76"/>
    <w:lvl w:ilvl="0" w:tplc="FDCC496A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D46B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086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DC5F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E4C2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421A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90A7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462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B8C6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14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5"/>
  </w:num>
  <w:num w:numId="11">
    <w:abstractNumId w:val="16"/>
  </w:num>
  <w:num w:numId="12">
    <w:abstractNumId w:val="0"/>
  </w:num>
  <w:num w:numId="13">
    <w:abstractNumId w:val="1"/>
  </w:num>
  <w:num w:numId="14">
    <w:abstractNumId w:val="13"/>
  </w:num>
  <w:num w:numId="15">
    <w:abstractNumId w:val="6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89"/>
    <w:rsid w:val="00490649"/>
    <w:rsid w:val="006605BA"/>
    <w:rsid w:val="00912976"/>
    <w:rsid w:val="00917689"/>
    <w:rsid w:val="00976F6D"/>
    <w:rsid w:val="00D413C7"/>
    <w:rsid w:val="00EC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2726"/>
  <w15:docId w15:val="{849BFE35-A94A-432B-BCAB-8D7449D1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9" w:lineRule="auto"/>
      <w:ind w:left="10" w:right="2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7" w:hanging="10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1" w:hanging="10"/>
      <w:outlineLvl w:val="1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76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F6D"/>
    <w:rPr>
      <w:rFonts w:ascii="Arial" w:eastAsia="Arial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2B2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2310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/>
  <LinksUpToDate>false</LinksUpToDate>
  <CharactersWithSpaces>15911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subject/>
  <dc:creator>Míka Jan</dc:creator>
  <cp:keywords/>
  <cp:lastModifiedBy>Casková Miroslava</cp:lastModifiedBy>
  <cp:revision>4</cp:revision>
  <cp:lastPrinted>2023-07-17T07:57:00Z</cp:lastPrinted>
  <dcterms:created xsi:type="dcterms:W3CDTF">2023-07-17T07:58:00Z</dcterms:created>
  <dcterms:modified xsi:type="dcterms:W3CDTF">2023-07-18T08:40:00Z</dcterms:modified>
</cp:coreProperties>
</file>