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B741" w14:textId="75BFD107" w:rsidR="007018E5" w:rsidRPr="00FE238A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/>
          <w:b/>
          <w:caps/>
          <w:sz w:val="40"/>
        </w:rPr>
      </w:pPr>
      <w:r w:rsidRPr="00FE238A">
        <w:rPr>
          <w:rFonts w:asciiTheme="minorHAnsi" w:hAnsiTheme="minorHAnsi"/>
          <w:b/>
          <w:caps/>
          <w:sz w:val="40"/>
        </w:rPr>
        <w:t xml:space="preserve">SMLOUVA </w:t>
      </w:r>
      <w:r w:rsidR="00AC7AE4" w:rsidRPr="00FE238A">
        <w:rPr>
          <w:rFonts w:asciiTheme="minorHAnsi" w:hAnsiTheme="minorHAnsi"/>
          <w:b/>
          <w:caps/>
          <w:sz w:val="40"/>
        </w:rPr>
        <w:t>O VYUŽITÍ</w:t>
      </w:r>
      <w:r w:rsidRPr="00FE238A">
        <w:rPr>
          <w:rFonts w:asciiTheme="minorHAnsi" w:hAnsiTheme="minorHAnsi"/>
          <w:b/>
          <w:caps/>
          <w:sz w:val="40"/>
        </w:rPr>
        <w:t xml:space="preserve"> VÝSLEDKŮ</w:t>
      </w:r>
      <w:r w:rsidR="00582123" w:rsidRPr="00FE238A">
        <w:rPr>
          <w:rFonts w:asciiTheme="minorHAnsi" w:hAnsiTheme="minorHAnsi"/>
          <w:b/>
          <w:caps/>
          <w:sz w:val="40"/>
        </w:rPr>
        <w:t xml:space="preserve"> PROJEKTU</w:t>
      </w:r>
    </w:p>
    <w:p w14:paraId="454A1C58" w14:textId="4E32F08E" w:rsidR="007018E5" w:rsidRPr="00FE238A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FE238A">
        <w:rPr>
          <w:rFonts w:asciiTheme="minorHAnsi" w:hAnsiTheme="minorHAnsi"/>
          <w:sz w:val="22"/>
          <w:szCs w:val="22"/>
        </w:rPr>
        <w:t>Číslo smlouvy:</w:t>
      </w:r>
      <w:r w:rsidR="00AC7AE4" w:rsidRPr="00FE238A">
        <w:rPr>
          <w:rFonts w:asciiTheme="minorHAnsi" w:hAnsiTheme="minorHAnsi"/>
          <w:sz w:val="22"/>
          <w:szCs w:val="22"/>
        </w:rPr>
        <w:t xml:space="preserve"> </w:t>
      </w:r>
      <w:r w:rsidR="00D87490" w:rsidRPr="00D87490">
        <w:rPr>
          <w:rFonts w:asciiTheme="minorHAnsi" w:hAnsiTheme="minorHAnsi"/>
          <w:sz w:val="22"/>
          <w:szCs w:val="22"/>
        </w:rPr>
        <w:t>11378/2023/00</w:t>
      </w:r>
    </w:p>
    <w:p w14:paraId="472E2CD1" w14:textId="77777777" w:rsidR="007018E5" w:rsidRPr="00FE238A" w:rsidRDefault="007018E5" w:rsidP="007018E5">
      <w:pPr>
        <w:jc w:val="center"/>
        <w:rPr>
          <w:rFonts w:asciiTheme="minorHAnsi" w:hAnsiTheme="minorHAnsi"/>
          <w:sz w:val="18"/>
          <w:szCs w:val="18"/>
        </w:rPr>
      </w:pPr>
      <w:r w:rsidRPr="00FE238A">
        <w:rPr>
          <w:rFonts w:asciiTheme="minorHAnsi" w:hAnsiTheme="minorHAnsi"/>
          <w:sz w:val="18"/>
          <w:szCs w:val="18"/>
        </w:rPr>
        <w:t>uzavřely níže uvedeného dne, měsíce a roku a za následujících podmínek tyto smluvní strany</w:t>
      </w:r>
    </w:p>
    <w:p w14:paraId="69735755" w14:textId="77777777" w:rsidR="007018E5" w:rsidRPr="00FE238A" w:rsidRDefault="007018E5" w:rsidP="006E5785">
      <w:pPr>
        <w:pStyle w:val="Zkladntext5"/>
        <w:spacing w:before="0"/>
        <w:outlineLvl w:val="0"/>
        <w:rPr>
          <w:rFonts w:asciiTheme="minorHAnsi" w:hAnsiTheme="minorHAnsi" w:cs="Times New Roman"/>
          <w:b/>
          <w:sz w:val="28"/>
          <w:szCs w:val="28"/>
        </w:rPr>
      </w:pPr>
    </w:p>
    <w:p w14:paraId="24A1D55D" w14:textId="28328FFA" w:rsidR="009B7A03" w:rsidRDefault="009B7A03" w:rsidP="001B14C4">
      <w:pPr>
        <w:pStyle w:val="Zkladntext5"/>
        <w:spacing w:before="0"/>
        <w:jc w:val="both"/>
        <w:rPr>
          <w:rFonts w:asciiTheme="minorHAnsi" w:hAnsiTheme="minorHAnsi" w:cs="Times New Roman"/>
          <w:b/>
          <w:bCs/>
          <w:u w:val="single"/>
        </w:rPr>
      </w:pPr>
    </w:p>
    <w:p w14:paraId="36CA3AF8" w14:textId="77777777" w:rsidR="00DF1E4C" w:rsidRPr="00FE238A" w:rsidRDefault="00DF1E4C" w:rsidP="001B14C4">
      <w:pPr>
        <w:pStyle w:val="Zkladntext5"/>
        <w:spacing w:before="0"/>
        <w:jc w:val="both"/>
        <w:rPr>
          <w:rFonts w:asciiTheme="minorHAnsi" w:hAnsiTheme="minorHAnsi" w:cs="Times New Roman"/>
          <w:b/>
          <w:bCs/>
          <w:u w:val="single"/>
        </w:rPr>
      </w:pPr>
    </w:p>
    <w:p w14:paraId="3FEA05A1" w14:textId="46094FE1" w:rsidR="001A4E21" w:rsidRPr="00FE238A" w:rsidRDefault="001A4E21" w:rsidP="00E52267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FE238A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EASYCON </w:t>
      </w:r>
      <w:proofErr w:type="spellStart"/>
      <w:r w:rsidRPr="00FE238A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Solution</w:t>
      </w:r>
      <w:proofErr w:type="spellEnd"/>
      <w:r w:rsidRPr="00FE238A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s.r.o.</w:t>
      </w:r>
    </w:p>
    <w:p w14:paraId="53E2AB55" w14:textId="435C89E7" w:rsidR="001A4E21" w:rsidRPr="00FE238A" w:rsidRDefault="001A4E21" w:rsidP="00FE238A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FE238A">
        <w:rPr>
          <w:rFonts w:ascii="Calibri" w:eastAsia="Cambria" w:hAnsi="Calibri"/>
          <w:b/>
          <w:color w:val="000000"/>
          <w:sz w:val="22"/>
          <w:szCs w:val="22"/>
          <w:lang w:eastAsia="en-US"/>
        </w:rPr>
        <w:tab/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Sídlem: 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Purkyňova 649/127, 612 00 Brno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IČ: 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04401930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DIČ: 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CZ04401930</w:t>
      </w:r>
      <w:r w:rsidR="00DA3C21"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sdt>
        <w:sdtPr>
          <w:tag w:val="goog_rdk_1"/>
          <w:id w:val="1649781488"/>
        </w:sdtPr>
        <w:sdtEndPr/>
        <w:sdtContent>
          <w:proofErr w:type="spellStart"/>
          <w:r w:rsidR="00DA3C21" w:rsidRPr="00FE238A">
            <w:rPr>
              <w:rFonts w:ascii="Calibri" w:eastAsia="Calibri" w:hAnsi="Calibri" w:cs="Calibri"/>
              <w:color w:val="000000"/>
              <w:sz w:val="22"/>
              <w:szCs w:val="22"/>
            </w:rPr>
            <w:t>sp</w:t>
          </w:r>
          <w:proofErr w:type="spellEnd"/>
          <w:r w:rsidR="00DA3C21" w:rsidRPr="00FE238A">
            <w:rPr>
              <w:rFonts w:ascii="Calibri" w:eastAsia="Calibri" w:hAnsi="Calibri" w:cs="Calibri"/>
              <w:color w:val="000000"/>
              <w:sz w:val="22"/>
              <w:szCs w:val="22"/>
            </w:rPr>
            <w:t>. zn. C 89715, vedená u Krajského soudu v Brně</w:t>
          </w:r>
        </w:sdtContent>
      </w:sdt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Bankovní spojení: </w:t>
      </w:r>
      <w:proofErr w:type="spellStart"/>
      <w:r w:rsidR="00DC5172">
        <w:rPr>
          <w:rFonts w:ascii="Calibri" w:eastAsia="Cambria" w:hAnsi="Calibri"/>
          <w:color w:val="000000"/>
          <w:sz w:val="22"/>
          <w:szCs w:val="22"/>
          <w:lang w:eastAsia="en-US"/>
        </w:rPr>
        <w:t>xxx</w:t>
      </w:r>
      <w:proofErr w:type="spellEnd"/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>, vedený u Fio banky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Zastoupená: 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Ing. Radek Sysel, jednatelem a CEO 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Odpovědný zaměstnanec za příjemce: </w:t>
      </w:r>
      <w:proofErr w:type="spellStart"/>
      <w:r w:rsidR="00DC5172">
        <w:rPr>
          <w:rFonts w:ascii="Calibri" w:eastAsia="Cambria" w:hAnsi="Calibri"/>
          <w:color w:val="000000"/>
          <w:sz w:val="22"/>
          <w:szCs w:val="22"/>
          <w:lang w:eastAsia="en-US"/>
        </w:rPr>
        <w:t>xxx</w:t>
      </w:r>
      <w:proofErr w:type="spellEnd"/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dále též jako </w:t>
      </w:r>
      <w:r w:rsidRPr="00FE238A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„příjemce“ 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či jen </w:t>
      </w:r>
      <w:r w:rsidRPr="00FE238A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„ESC“</w:t>
      </w:r>
    </w:p>
    <w:p w14:paraId="3F7E9538" w14:textId="77777777" w:rsidR="00FE238A" w:rsidRPr="00FE238A" w:rsidRDefault="00FE238A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Cs/>
        </w:rPr>
      </w:pPr>
    </w:p>
    <w:p w14:paraId="1EFE0F49" w14:textId="49759915" w:rsidR="00386426" w:rsidRPr="00FE238A" w:rsidRDefault="00FF0289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Cs/>
        </w:rPr>
      </w:pPr>
      <w:r w:rsidRPr="00FE238A">
        <w:rPr>
          <w:rFonts w:asciiTheme="minorHAnsi" w:hAnsiTheme="minorHAnsi" w:cs="Times New Roman"/>
          <w:bCs/>
        </w:rPr>
        <w:t>a</w:t>
      </w:r>
    </w:p>
    <w:p w14:paraId="4437C06E" w14:textId="77777777" w:rsidR="00FF0289" w:rsidRPr="00FE238A" w:rsidRDefault="00FF0289" w:rsidP="001A4E21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after="24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1AF735D1" w14:textId="77777777" w:rsidR="00FF0289" w:rsidRPr="00FE238A" w:rsidRDefault="00FF0289" w:rsidP="00FF0289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FE238A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Vysoké učení technické v Brně</w:t>
      </w:r>
    </w:p>
    <w:p w14:paraId="66B26AA8" w14:textId="14E2CAE1" w:rsidR="006E7D58" w:rsidRDefault="00FF0289" w:rsidP="00FE238A">
      <w:pPr>
        <w:tabs>
          <w:tab w:val="left" w:pos="425"/>
          <w:tab w:val="left" w:pos="1701"/>
        </w:tabs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Sídlem: 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Antonínská 548/1, 601 90 Brno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IČ: 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00216305 (veřejná vysoká škola, nezapisuje se do OR)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DIČ: 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CZ00216305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Bankovní spojení: </w:t>
      </w: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účet č. </w:t>
      </w:r>
      <w:proofErr w:type="spellStart"/>
      <w:r w:rsidR="00DC5172">
        <w:rPr>
          <w:rFonts w:ascii="Calibri" w:eastAsia="Cambria" w:hAnsi="Calibri"/>
          <w:color w:val="000000"/>
          <w:sz w:val="22"/>
          <w:szCs w:val="22"/>
          <w:lang w:eastAsia="en-US"/>
        </w:rPr>
        <w:t>xxx</w:t>
      </w:r>
      <w:proofErr w:type="spellEnd"/>
      <w:r w:rsidR="00A757DD"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vedený u Československá obchodní banka, a. s.</w:t>
      </w:r>
    </w:p>
    <w:p w14:paraId="0C26CBD1" w14:textId="204876D0" w:rsidR="00711FA5" w:rsidRPr="00FE238A" w:rsidRDefault="006E7D58" w:rsidP="00FE238A">
      <w:pPr>
        <w:tabs>
          <w:tab w:val="left" w:pos="425"/>
          <w:tab w:val="left" w:pos="1701"/>
        </w:tabs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>
        <w:rPr>
          <w:rFonts w:ascii="Calibri" w:eastAsia="Cambria" w:hAnsi="Calibri"/>
          <w:color w:val="000000"/>
          <w:sz w:val="22"/>
          <w:szCs w:val="22"/>
          <w:lang w:eastAsia="en-US"/>
        </w:rPr>
        <w:tab/>
        <w:t>Věcně příslušná součást VVŠ: Fakulta elektrotechniky a komunikačních technologií</w:t>
      </w:r>
      <w:r w:rsidR="00FF0289"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00FF0289" w:rsidRPr="000D5D09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Zastoupené: </w:t>
      </w:r>
      <w:r w:rsidR="00FF0289" w:rsidRPr="000D5D09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0D5D09">
        <w:rPr>
          <w:rFonts w:ascii="Calibri" w:eastAsia="Cambria" w:hAnsi="Calibri"/>
          <w:color w:val="000000"/>
          <w:sz w:val="22"/>
          <w:szCs w:val="22"/>
          <w:lang w:eastAsia="en-US"/>
        </w:rPr>
        <w:t>prof</w:t>
      </w:r>
      <w:r>
        <w:rPr>
          <w:rFonts w:ascii="Calibri" w:eastAsia="Cambria" w:hAnsi="Calibri"/>
          <w:color w:val="000000"/>
          <w:sz w:val="22"/>
          <w:szCs w:val="22"/>
          <w:lang w:eastAsia="en-US"/>
        </w:rPr>
        <w:t>. RNDr. Vladimír Aubrecht, CSc., děkan FEKT VUT</w:t>
      </w:r>
    </w:p>
    <w:p w14:paraId="54C7FA9E" w14:textId="0EDC34D9" w:rsidR="005A0492" w:rsidRPr="00FE238A" w:rsidRDefault="00711FA5" w:rsidP="00FF0289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FF0289"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Odpovědný zaměstnanec za příjemce: </w:t>
      </w:r>
      <w:proofErr w:type="spellStart"/>
      <w:r w:rsidR="00DC5172">
        <w:rPr>
          <w:rFonts w:ascii="Calibri" w:eastAsia="Cambria" w:hAnsi="Calibri"/>
          <w:color w:val="000000"/>
          <w:sz w:val="22"/>
          <w:szCs w:val="22"/>
          <w:lang w:eastAsia="en-US"/>
        </w:rPr>
        <w:t>xxx</w:t>
      </w:r>
      <w:proofErr w:type="spellEnd"/>
      <w:r w:rsidR="00FF0289"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dále též jako </w:t>
      </w:r>
      <w:r w:rsidR="00FF0289" w:rsidRPr="00FE238A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„další účastník</w:t>
      </w:r>
      <w:r w:rsidR="001A4E21" w:rsidRPr="00FE238A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VUT</w:t>
      </w:r>
      <w:r w:rsidR="00FF0289" w:rsidRPr="00FE238A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“ </w:t>
      </w:r>
      <w:r w:rsidR="00FF0289"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>či</w:t>
      </w:r>
      <w:r w:rsidR="001A4E21" w:rsidRPr="00FE238A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jen</w:t>
      </w:r>
      <w:r w:rsidR="00FF0289" w:rsidRPr="00FE238A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„VUT“</w:t>
      </w:r>
    </w:p>
    <w:p w14:paraId="6CC6DD76" w14:textId="343D639E" w:rsidR="00F03A3E" w:rsidRPr="00FE238A" w:rsidRDefault="00F03A3E" w:rsidP="00E52267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</w:p>
    <w:p w14:paraId="1CF19485" w14:textId="560C3CB5" w:rsidR="00DF1E4C" w:rsidRPr="00FE238A" w:rsidRDefault="00DF1E4C" w:rsidP="00E52267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</w:p>
    <w:p w14:paraId="3FE2E5B7" w14:textId="77777777" w:rsidR="00860F9C" w:rsidRPr="00FE238A" w:rsidRDefault="006056AC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FE238A">
        <w:rPr>
          <w:rFonts w:asciiTheme="minorHAnsi" w:hAnsiTheme="minorHAnsi" w:cs="Times New Roman"/>
          <w:b/>
          <w:bCs/>
          <w:u w:val="single"/>
        </w:rPr>
        <w:t>Předmět smlouvy</w:t>
      </w:r>
    </w:p>
    <w:p w14:paraId="34D792AC" w14:textId="32FC5078" w:rsidR="001A4E21" w:rsidRPr="00DF1E4C" w:rsidRDefault="003E58B2" w:rsidP="00DF1E4C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 xml:space="preserve">Tato smlouva upravuje </w:t>
      </w:r>
      <w:r w:rsidR="00804165" w:rsidRPr="00FE238A">
        <w:rPr>
          <w:rFonts w:asciiTheme="minorHAnsi" w:hAnsiTheme="minorHAnsi" w:cs="Times New Roman"/>
        </w:rPr>
        <w:t>ve smyslu zákona č.</w:t>
      </w:r>
      <w:r w:rsidR="00FE238A" w:rsidRPr="00FE238A">
        <w:rPr>
          <w:rFonts w:asciiTheme="minorHAnsi" w:hAnsiTheme="minorHAnsi" w:cs="Times New Roman"/>
        </w:rPr>
        <w:t xml:space="preserve"> </w:t>
      </w:r>
      <w:r w:rsidR="00804165" w:rsidRPr="00FE238A">
        <w:rPr>
          <w:rFonts w:asciiTheme="minorHAnsi" w:hAnsiTheme="minorHAnsi" w:cs="Times New Roman"/>
        </w:rPr>
        <w:t xml:space="preserve">130/2002 Sb., o podpoře výzkumu, experimentálního vývoje a inovací v platném znění, </w:t>
      </w:r>
      <w:r w:rsidRPr="00FE238A">
        <w:rPr>
          <w:rFonts w:asciiTheme="minorHAnsi" w:hAnsiTheme="minorHAnsi" w:cs="Times New Roman"/>
        </w:rPr>
        <w:t xml:space="preserve">využití výsledků výzkumu </w:t>
      </w:r>
      <w:r w:rsidR="008154DA" w:rsidRPr="00FE238A">
        <w:rPr>
          <w:rFonts w:asciiTheme="minorHAnsi" w:hAnsiTheme="minorHAnsi" w:cs="Times New Roman"/>
        </w:rPr>
        <w:t xml:space="preserve">vytvořených v rámci společného </w:t>
      </w:r>
      <w:r w:rsidRPr="00FE238A">
        <w:rPr>
          <w:rFonts w:asciiTheme="minorHAnsi" w:hAnsiTheme="minorHAnsi" w:cs="Times New Roman"/>
        </w:rPr>
        <w:t xml:space="preserve">projektu s názvem </w:t>
      </w:r>
      <w:r w:rsidR="00727D7F" w:rsidRPr="00FE238A">
        <w:rPr>
          <w:rFonts w:asciiTheme="minorHAnsi" w:hAnsiTheme="minorHAnsi" w:cs="Times New Roman"/>
        </w:rPr>
        <w:t>„</w:t>
      </w:r>
      <w:proofErr w:type="spellStart"/>
      <w:r w:rsidR="00FE238A" w:rsidRPr="00FE238A">
        <w:rPr>
          <w:rFonts w:asciiTheme="minorHAnsi" w:hAnsiTheme="minorHAnsi" w:cs="Times New Roman"/>
        </w:rPr>
        <w:t>Multi</w:t>
      </w:r>
      <w:proofErr w:type="spellEnd"/>
      <w:r w:rsidR="00FE238A" w:rsidRPr="00FE238A">
        <w:rPr>
          <w:rFonts w:asciiTheme="minorHAnsi" w:hAnsiTheme="minorHAnsi" w:cs="Times New Roman"/>
        </w:rPr>
        <w:t>-protokolový integrační master systém s pokročilým monitoringem výroby</w:t>
      </w:r>
      <w:r w:rsidR="00727D7F" w:rsidRPr="00FE238A">
        <w:rPr>
          <w:rFonts w:asciiTheme="minorHAnsi" w:hAnsiTheme="minorHAnsi" w:cs="Times New Roman"/>
        </w:rPr>
        <w:t>“</w:t>
      </w:r>
      <w:r w:rsidRPr="00FE238A">
        <w:rPr>
          <w:rFonts w:asciiTheme="minorHAnsi" w:hAnsiTheme="minorHAnsi" w:cs="Times New Roman"/>
        </w:rPr>
        <w:t>, s identifikačním číslem</w:t>
      </w:r>
      <w:r w:rsidR="00B978CA" w:rsidRPr="00FE238A">
        <w:rPr>
          <w:rFonts w:asciiTheme="minorHAnsi" w:hAnsiTheme="minorHAnsi" w:cs="Times New Roman"/>
        </w:rPr>
        <w:t xml:space="preserve"> </w:t>
      </w:r>
      <w:r w:rsidR="0071439E" w:rsidRPr="00FE238A">
        <w:rPr>
          <w:rFonts w:asciiTheme="minorHAnsi" w:hAnsiTheme="minorHAnsi" w:cs="Times New Roman"/>
        </w:rPr>
        <w:t xml:space="preserve">č. </w:t>
      </w:r>
      <w:r w:rsidR="00FE238A" w:rsidRPr="00FE238A">
        <w:rPr>
          <w:rFonts w:asciiTheme="minorHAnsi" w:hAnsiTheme="minorHAnsi" w:cs="Times New Roman"/>
        </w:rPr>
        <w:t>CZ.01.1.02/0.0/0.0/20_321/0024891</w:t>
      </w:r>
      <w:r w:rsidR="00147E1B" w:rsidRPr="00FE238A">
        <w:rPr>
          <w:rFonts w:asciiTheme="minorHAnsi" w:hAnsiTheme="minorHAnsi" w:cs="Times New Roman"/>
        </w:rPr>
        <w:t>.</w:t>
      </w:r>
    </w:p>
    <w:p w14:paraId="7C915CB9" w14:textId="77777777" w:rsidR="00860F9C" w:rsidRPr="00FE238A" w:rsidRDefault="00DE25DE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FE238A">
        <w:rPr>
          <w:rFonts w:asciiTheme="minorHAnsi" w:hAnsiTheme="minorHAnsi" w:cs="Times New Roman"/>
          <w:b/>
          <w:bCs/>
          <w:u w:val="single"/>
        </w:rPr>
        <w:t>Výsledky, vlastnická a užívací práva</w:t>
      </w:r>
    </w:p>
    <w:p w14:paraId="224B8E8C" w14:textId="320C7276" w:rsidR="008A565C" w:rsidRPr="00FE238A" w:rsidRDefault="009959B8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V rámci projektu vznikl</w:t>
      </w:r>
      <w:r w:rsidR="00C949BE" w:rsidRPr="00FE238A">
        <w:rPr>
          <w:rFonts w:asciiTheme="minorHAnsi" w:hAnsiTheme="minorHAnsi" w:cs="Times New Roman"/>
        </w:rPr>
        <w:t>y aplikované výsledky ve formě</w:t>
      </w:r>
      <w:r w:rsidR="00F03A3E" w:rsidRPr="00FE238A">
        <w:rPr>
          <w:rFonts w:asciiTheme="minorHAnsi" w:hAnsiTheme="minorHAnsi" w:cs="Times New Roman"/>
        </w:rPr>
        <w:t>:</w:t>
      </w:r>
      <w:r w:rsidR="00C949BE" w:rsidRPr="00FE238A">
        <w:rPr>
          <w:rFonts w:asciiTheme="minorHAnsi" w:hAnsiTheme="minorHAnsi" w:cs="Times New Roman"/>
        </w:rPr>
        <w:t xml:space="preserve"> </w:t>
      </w:r>
    </w:p>
    <w:p w14:paraId="2FC48F46" w14:textId="3A78009E" w:rsidR="00A757DD" w:rsidRPr="00FE238A" w:rsidRDefault="00FE238A" w:rsidP="00FE238A">
      <w:pPr>
        <w:pStyle w:val="Zkladntext5"/>
        <w:numPr>
          <w:ilvl w:val="0"/>
          <w:numId w:val="35"/>
        </w:numPr>
        <w:spacing w:beforeLines="100" w:before="2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 xml:space="preserve">Softwarový modul do cloudového řešení EASYCON PRO </w:t>
      </w:r>
      <w:r w:rsidR="00A757DD" w:rsidRPr="00FE238A">
        <w:rPr>
          <w:rFonts w:asciiTheme="minorHAnsi" w:hAnsiTheme="minorHAnsi" w:cs="Times New Roman"/>
        </w:rPr>
        <w:t xml:space="preserve">(R – Software, </w:t>
      </w:r>
      <w:r w:rsidR="001A4E21" w:rsidRPr="00FE238A">
        <w:rPr>
          <w:rFonts w:asciiTheme="minorHAnsi" w:hAnsiTheme="minorHAnsi" w:cs="Times New Roman"/>
        </w:rPr>
        <w:t>V1</w:t>
      </w:r>
      <w:r w:rsidR="00A757DD" w:rsidRPr="00FE238A">
        <w:rPr>
          <w:rFonts w:asciiTheme="minorHAnsi" w:hAnsiTheme="minorHAnsi" w:cs="Times New Roman"/>
        </w:rPr>
        <w:t>),</w:t>
      </w:r>
    </w:p>
    <w:p w14:paraId="5A4BB30B" w14:textId="154ECD6E" w:rsidR="00A757DD" w:rsidRPr="00FE238A" w:rsidRDefault="00FE238A" w:rsidP="00FE238A">
      <w:pPr>
        <w:pStyle w:val="Zkladntext5"/>
        <w:numPr>
          <w:ilvl w:val="0"/>
          <w:numId w:val="35"/>
        </w:numPr>
        <w:spacing w:beforeLines="100" w:before="2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 xml:space="preserve">Softwarový modul pro řídící jednotky </w:t>
      </w:r>
      <w:r w:rsidR="00A757DD" w:rsidRPr="00FE238A">
        <w:rPr>
          <w:rFonts w:asciiTheme="minorHAnsi" w:hAnsiTheme="minorHAnsi" w:cs="Times New Roman"/>
        </w:rPr>
        <w:t xml:space="preserve">(R – Software, </w:t>
      </w:r>
      <w:r w:rsidR="001A4E21" w:rsidRPr="00FE238A">
        <w:rPr>
          <w:rFonts w:asciiTheme="minorHAnsi" w:hAnsiTheme="minorHAnsi" w:cs="Times New Roman"/>
        </w:rPr>
        <w:t>V2</w:t>
      </w:r>
      <w:r w:rsidR="00A757DD" w:rsidRPr="00FE238A">
        <w:rPr>
          <w:rFonts w:asciiTheme="minorHAnsi" w:hAnsiTheme="minorHAnsi" w:cs="Times New Roman"/>
        </w:rPr>
        <w:t>),</w:t>
      </w:r>
    </w:p>
    <w:p w14:paraId="0018DC0D" w14:textId="6B305633" w:rsidR="00A757DD" w:rsidRPr="00FE238A" w:rsidRDefault="00FE238A" w:rsidP="00FE238A">
      <w:pPr>
        <w:pStyle w:val="Zkladntext5"/>
        <w:numPr>
          <w:ilvl w:val="0"/>
          <w:numId w:val="35"/>
        </w:numPr>
        <w:spacing w:beforeLines="100" w:before="2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 xml:space="preserve">Prototyp nového rozvaděče ESCON 2.0 </w:t>
      </w:r>
      <w:r w:rsidR="001A4E21" w:rsidRPr="00FE238A">
        <w:rPr>
          <w:rFonts w:asciiTheme="minorHAnsi" w:hAnsiTheme="minorHAnsi" w:cs="Times New Roman"/>
        </w:rPr>
        <w:t>(</w:t>
      </w:r>
      <w:proofErr w:type="gramStart"/>
      <w:r>
        <w:rPr>
          <w:rFonts w:asciiTheme="minorHAnsi" w:hAnsiTheme="minorHAnsi" w:cs="Times New Roman"/>
        </w:rPr>
        <w:t>G - Prototyp</w:t>
      </w:r>
      <w:proofErr w:type="gramEnd"/>
      <w:r w:rsidR="001A4E21" w:rsidRPr="00FE238A">
        <w:rPr>
          <w:rFonts w:asciiTheme="minorHAnsi" w:hAnsiTheme="minorHAnsi" w:cs="Times New Roman"/>
        </w:rPr>
        <w:t>, V3),</w:t>
      </w:r>
    </w:p>
    <w:p w14:paraId="6F9F1692" w14:textId="52118220" w:rsidR="00860F9C" w:rsidRPr="00FE238A" w:rsidRDefault="00C80A0B" w:rsidP="00247FEB">
      <w:pPr>
        <w:pStyle w:val="Zkladntext5"/>
        <w:spacing w:beforeLines="100" w:before="240"/>
        <w:ind w:left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Přehled výsledků projektu</w:t>
      </w:r>
      <w:r w:rsidR="00BC549C" w:rsidRPr="00FE238A">
        <w:rPr>
          <w:rFonts w:asciiTheme="minorHAnsi" w:hAnsiTheme="minorHAnsi" w:cs="Times New Roman"/>
        </w:rPr>
        <w:t xml:space="preserve"> </w:t>
      </w:r>
      <w:r w:rsidRPr="00FE238A">
        <w:rPr>
          <w:rFonts w:asciiTheme="minorHAnsi" w:hAnsiTheme="minorHAnsi" w:cs="Times New Roman"/>
        </w:rPr>
        <w:t>je uveden v příloze č. 1. Výsledky jsou</w:t>
      </w:r>
      <w:r w:rsidR="009959B8" w:rsidRPr="00FE238A">
        <w:rPr>
          <w:rFonts w:asciiTheme="minorHAnsi" w:hAnsiTheme="minorHAnsi" w:cs="Times New Roman"/>
        </w:rPr>
        <w:t xml:space="preserve"> plně v souladu s cíli projektu</w:t>
      </w:r>
      <w:r w:rsidR="00826630" w:rsidRPr="00FE238A">
        <w:rPr>
          <w:rFonts w:asciiTheme="minorHAnsi" w:hAnsiTheme="minorHAnsi" w:cs="Times New Roman"/>
        </w:rPr>
        <w:t>.</w:t>
      </w:r>
    </w:p>
    <w:p w14:paraId="4531D87F" w14:textId="5583F392" w:rsidR="00860F9C" w:rsidRPr="00FE238A" w:rsidRDefault="00573D52" w:rsidP="00DF1E4C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lastRenderedPageBreak/>
        <w:t>Rozdělení vlastnických práv k výsledkům</w:t>
      </w:r>
      <w:r w:rsidR="005A1C99" w:rsidRPr="00FE238A">
        <w:rPr>
          <w:rFonts w:asciiTheme="minorHAnsi" w:hAnsiTheme="minorHAnsi" w:cs="Times New Roman"/>
        </w:rPr>
        <w:t xml:space="preserve"> upravuje </w:t>
      </w:r>
      <w:r w:rsidR="00A352CE" w:rsidRPr="00FE238A">
        <w:rPr>
          <w:rFonts w:asciiTheme="minorHAnsi" w:hAnsiTheme="minorHAnsi" w:cs="Times New Roman"/>
        </w:rPr>
        <w:t>„</w:t>
      </w:r>
      <w:r w:rsidR="00FE238A">
        <w:rPr>
          <w:rFonts w:asciiTheme="minorHAnsi" w:hAnsiTheme="minorHAnsi" w:cs="Times New Roman"/>
        </w:rPr>
        <w:t>Návrh s</w:t>
      </w:r>
      <w:r w:rsidR="002132BB" w:rsidRPr="00FE238A">
        <w:rPr>
          <w:rFonts w:asciiTheme="minorHAnsi" w:hAnsiTheme="minorHAnsi" w:cs="Times New Roman"/>
        </w:rPr>
        <w:t>mlouv</w:t>
      </w:r>
      <w:r w:rsidR="00FE238A">
        <w:rPr>
          <w:rFonts w:asciiTheme="minorHAnsi" w:hAnsiTheme="minorHAnsi" w:cs="Times New Roman"/>
        </w:rPr>
        <w:t>y</w:t>
      </w:r>
      <w:r w:rsidR="005A1C99" w:rsidRPr="00FE238A">
        <w:rPr>
          <w:rFonts w:asciiTheme="minorHAnsi" w:hAnsiTheme="minorHAnsi" w:cs="Times New Roman"/>
        </w:rPr>
        <w:t xml:space="preserve"> o </w:t>
      </w:r>
      <w:r w:rsidR="00A757DD" w:rsidRPr="00FE238A">
        <w:rPr>
          <w:rFonts w:asciiTheme="minorHAnsi" w:hAnsiTheme="minorHAnsi" w:cs="Times New Roman"/>
        </w:rPr>
        <w:t>účasti na řešení projektu a o využití výsledků</w:t>
      </w:r>
      <w:r w:rsidR="00A352CE" w:rsidRPr="00FE238A">
        <w:rPr>
          <w:rFonts w:asciiTheme="minorHAnsi" w:hAnsiTheme="minorHAnsi" w:cs="Times New Roman"/>
        </w:rPr>
        <w:t>“</w:t>
      </w:r>
      <w:r w:rsidR="009959B8" w:rsidRPr="00FE238A">
        <w:rPr>
          <w:rFonts w:asciiTheme="minorHAnsi" w:hAnsiTheme="minorHAnsi" w:cs="Times New Roman"/>
        </w:rPr>
        <w:t xml:space="preserve"> </w:t>
      </w:r>
      <w:r w:rsidR="00A352CE" w:rsidRPr="00FE238A">
        <w:rPr>
          <w:rFonts w:asciiTheme="minorHAnsi" w:hAnsiTheme="minorHAnsi" w:cs="Times New Roman"/>
        </w:rPr>
        <w:t xml:space="preserve">uzavřena </w:t>
      </w:r>
      <w:r w:rsidR="00DA3C21" w:rsidRPr="00FE238A">
        <w:rPr>
          <w:rFonts w:asciiTheme="minorHAnsi" w:hAnsiTheme="minorHAnsi" w:cs="Times New Roman"/>
        </w:rPr>
        <w:t xml:space="preserve">dne </w:t>
      </w:r>
      <w:r w:rsidR="00FE238A">
        <w:rPr>
          <w:rFonts w:asciiTheme="minorHAnsi" w:hAnsiTheme="minorHAnsi" w:cs="Times New Roman"/>
        </w:rPr>
        <w:t>30</w:t>
      </w:r>
      <w:r w:rsidR="00DA3C21" w:rsidRPr="00FE238A">
        <w:rPr>
          <w:rFonts w:asciiTheme="minorHAnsi" w:hAnsiTheme="minorHAnsi" w:cs="Times New Roman"/>
        </w:rPr>
        <w:t>.</w:t>
      </w:r>
      <w:r w:rsidR="00FE238A">
        <w:rPr>
          <w:rFonts w:asciiTheme="minorHAnsi" w:hAnsiTheme="minorHAnsi" w:cs="Times New Roman"/>
        </w:rPr>
        <w:t>06</w:t>
      </w:r>
      <w:r w:rsidR="00DA3C21" w:rsidRPr="00FE238A">
        <w:rPr>
          <w:rFonts w:asciiTheme="minorHAnsi" w:hAnsiTheme="minorHAnsi" w:cs="Times New Roman"/>
        </w:rPr>
        <w:t>.202</w:t>
      </w:r>
      <w:r w:rsidR="00FE238A">
        <w:rPr>
          <w:rFonts w:asciiTheme="minorHAnsi" w:hAnsiTheme="minorHAnsi" w:cs="Times New Roman"/>
        </w:rPr>
        <w:t>1</w:t>
      </w:r>
      <w:r w:rsidR="00DA3C21" w:rsidRPr="00FE238A">
        <w:rPr>
          <w:rFonts w:asciiTheme="minorHAnsi" w:hAnsiTheme="minorHAnsi" w:cs="Times New Roman"/>
        </w:rPr>
        <w:t xml:space="preserve"> </w:t>
      </w:r>
      <w:r w:rsidR="00A352CE" w:rsidRPr="00FE238A">
        <w:rPr>
          <w:rFonts w:asciiTheme="minorHAnsi" w:hAnsiTheme="minorHAnsi" w:cs="Times New Roman"/>
        </w:rPr>
        <w:t>mezi příjemcem a dalším účastník</w:t>
      </w:r>
      <w:r w:rsidR="00FE238A">
        <w:rPr>
          <w:rFonts w:asciiTheme="minorHAnsi" w:hAnsiTheme="minorHAnsi" w:cs="Times New Roman"/>
        </w:rPr>
        <w:t>em</w:t>
      </w:r>
      <w:r w:rsidR="00A352CE" w:rsidRPr="00FE238A">
        <w:rPr>
          <w:rFonts w:asciiTheme="minorHAnsi" w:hAnsiTheme="minorHAnsi" w:cs="Times New Roman"/>
        </w:rPr>
        <w:t xml:space="preserve"> a to</w:t>
      </w:r>
      <w:r w:rsidR="00B920EA" w:rsidRPr="00FE238A">
        <w:rPr>
          <w:rFonts w:asciiTheme="minorHAnsi" w:hAnsiTheme="minorHAnsi" w:cs="Times New Roman"/>
        </w:rPr>
        <w:t xml:space="preserve"> </w:t>
      </w:r>
      <w:r w:rsidR="009959B8" w:rsidRPr="00FE238A">
        <w:rPr>
          <w:rFonts w:asciiTheme="minorHAnsi" w:hAnsiTheme="minorHAnsi" w:cs="Times New Roman"/>
        </w:rPr>
        <w:t xml:space="preserve">tak, že vlastníkem </w:t>
      </w:r>
      <w:r w:rsidR="00DA3C21" w:rsidRPr="00FE238A">
        <w:rPr>
          <w:rFonts w:asciiTheme="minorHAnsi" w:hAnsiTheme="minorHAnsi" w:cs="Times New Roman"/>
        </w:rPr>
        <w:t xml:space="preserve">výsledků </w:t>
      </w:r>
      <w:r w:rsidR="009959B8" w:rsidRPr="00FE238A">
        <w:rPr>
          <w:rFonts w:asciiTheme="minorHAnsi" w:hAnsiTheme="minorHAnsi" w:cs="Times New Roman"/>
        </w:rPr>
        <w:t>je ta smluvní strana, která jej v rámci práce na projektu vytvořila.</w:t>
      </w:r>
      <w:r w:rsidR="00DA3C21" w:rsidRPr="00FE238A">
        <w:rPr>
          <w:rFonts w:asciiTheme="minorHAnsi" w:hAnsiTheme="minorHAnsi" w:cs="Times New Roman"/>
        </w:rPr>
        <w:t xml:space="preserve"> Výsledky projektu, které byly dosaženy v rámci projektu více stranami společně tak, že jednotlivé tvůrčí příspěvky smluvních stran nelze oddělit bez ztráty jejich podstaty, budou ve společném vlastnictví smluvních stran. </w:t>
      </w:r>
      <w:r w:rsidR="009959B8" w:rsidRPr="00FE238A">
        <w:rPr>
          <w:rFonts w:asciiTheme="minorHAnsi" w:hAnsiTheme="minorHAnsi" w:cs="Times New Roman"/>
        </w:rPr>
        <w:t xml:space="preserve">Vlastnická práva k jednotlivým výsledkům jsou uvedena v </w:t>
      </w:r>
      <w:r w:rsidR="00C80A0B" w:rsidRPr="00FE238A">
        <w:rPr>
          <w:rFonts w:asciiTheme="minorHAnsi" w:hAnsiTheme="minorHAnsi" w:cs="Times New Roman"/>
        </w:rPr>
        <w:t>příloze č. 1</w:t>
      </w:r>
      <w:r w:rsidR="00BC549C" w:rsidRPr="00FE238A">
        <w:rPr>
          <w:rFonts w:asciiTheme="minorHAnsi" w:hAnsiTheme="minorHAnsi" w:cs="Times New Roman"/>
        </w:rPr>
        <w:t xml:space="preserve"> včetně velikosti spoluvlastnických podílů u výsledků, které jsou ve spoluvlastnictví </w:t>
      </w:r>
      <w:r w:rsidR="00DA3C21" w:rsidRPr="00FE238A">
        <w:rPr>
          <w:rFonts w:asciiTheme="minorHAnsi" w:hAnsiTheme="minorHAnsi" w:cs="Times New Roman"/>
        </w:rPr>
        <w:t xml:space="preserve">více </w:t>
      </w:r>
      <w:r w:rsidR="00BC549C" w:rsidRPr="00FE238A">
        <w:rPr>
          <w:rFonts w:asciiTheme="minorHAnsi" w:hAnsiTheme="minorHAnsi" w:cs="Times New Roman"/>
        </w:rPr>
        <w:t>stran</w:t>
      </w:r>
      <w:r w:rsidR="00C80A0B" w:rsidRPr="00FE238A">
        <w:rPr>
          <w:rFonts w:asciiTheme="minorHAnsi" w:hAnsiTheme="minorHAnsi" w:cs="Times New Roman"/>
        </w:rPr>
        <w:t>.</w:t>
      </w:r>
      <w:r w:rsidR="00D63652" w:rsidRPr="00FE238A">
        <w:rPr>
          <w:rFonts w:asciiTheme="minorHAnsi" w:hAnsiTheme="minorHAnsi" w:cs="Times New Roman"/>
        </w:rPr>
        <w:t xml:space="preserve"> </w:t>
      </w:r>
    </w:p>
    <w:p w14:paraId="244B6AE9" w14:textId="75F55D44" w:rsidR="00860F9C" w:rsidRPr="00FE238A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 xml:space="preserve">Vlastníkem hmotných výsledků projektu je </w:t>
      </w:r>
      <w:r w:rsidR="006D3666" w:rsidRPr="00FE238A">
        <w:rPr>
          <w:rFonts w:asciiTheme="minorHAnsi" w:hAnsiTheme="minorHAnsi" w:cs="Times New Roman"/>
        </w:rPr>
        <w:t xml:space="preserve">ta strana, která hmotné výsledky vytvořila. </w:t>
      </w:r>
      <w:r w:rsidRPr="00FE238A">
        <w:rPr>
          <w:rFonts w:asciiTheme="minorHAnsi" w:hAnsiTheme="minorHAnsi" w:cs="Times New Roman"/>
        </w:rPr>
        <w:t xml:space="preserve"> </w:t>
      </w:r>
    </w:p>
    <w:p w14:paraId="7C514043" w14:textId="5AD28C84" w:rsidR="00860F9C" w:rsidRPr="00FE238A" w:rsidRDefault="00D63652" w:rsidP="00B920EA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Právní ochranu výsledků</w:t>
      </w:r>
      <w:r w:rsidR="00611504" w:rsidRPr="00FE238A">
        <w:rPr>
          <w:rFonts w:asciiTheme="minorHAnsi" w:hAnsiTheme="minorHAnsi" w:cs="Times New Roman"/>
        </w:rPr>
        <w:t>,</w:t>
      </w:r>
      <w:r w:rsidRPr="00FE238A">
        <w:rPr>
          <w:rFonts w:asciiTheme="minorHAnsi" w:hAnsiTheme="minorHAnsi" w:cs="Times New Roman"/>
        </w:rPr>
        <w:t xml:space="preserve"> </w:t>
      </w:r>
      <w:r w:rsidR="00860998" w:rsidRPr="00FE238A">
        <w:rPr>
          <w:rFonts w:asciiTheme="minorHAnsi" w:hAnsiTheme="minorHAnsi" w:cs="Times New Roman"/>
        </w:rPr>
        <w:t xml:space="preserve">včetně případné </w:t>
      </w:r>
      <w:r w:rsidRPr="00FE238A">
        <w:rPr>
          <w:rFonts w:asciiTheme="minorHAnsi" w:hAnsiTheme="minorHAnsi" w:cs="Times New Roman"/>
        </w:rPr>
        <w:t>úhrady nákladů na registraci a registračních i udržovacích poplatků</w:t>
      </w:r>
      <w:r w:rsidR="00860998" w:rsidRPr="00FE238A">
        <w:rPr>
          <w:rFonts w:asciiTheme="minorHAnsi" w:hAnsiTheme="minorHAnsi" w:cs="Times New Roman"/>
        </w:rPr>
        <w:t>,</w:t>
      </w:r>
      <w:r w:rsidRPr="00FE238A">
        <w:rPr>
          <w:rFonts w:asciiTheme="minorHAnsi" w:hAnsiTheme="minorHAnsi" w:cs="Times New Roman"/>
        </w:rPr>
        <w:t xml:space="preserve"> zajišťuje</w:t>
      </w:r>
      <w:r w:rsidR="00DB1EE9" w:rsidRPr="00FE238A">
        <w:rPr>
          <w:rFonts w:asciiTheme="minorHAnsi" w:hAnsiTheme="minorHAnsi" w:cs="Times New Roman"/>
        </w:rPr>
        <w:t xml:space="preserve"> vlastník předmětného výsledku. Pokud výsledek vlastní smluvní strany společně, zajistí právní ochranu výsledků společně po vzájemné dohodě. </w:t>
      </w:r>
    </w:p>
    <w:p w14:paraId="541B3F74" w14:textId="3FB35E69" w:rsidR="00860F9C" w:rsidRPr="00FE238A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Smluvní strany jsou povinny zajistit si vůči nositelům chráněných práv duševního vlastnictví vzniklých v souvislosti s realizací části projektu možnost volného nakládání s těmito právy (zejména řádně a včas uplatnit vůči původci právo na zaměstnanecký vynález nebo užitný vzor, popřípadě se vypořádat s původci a autory smluvně). Každá ze stran je zodpovědná za vypořádání nároků autorů a původců na své straně.</w:t>
      </w:r>
    </w:p>
    <w:p w14:paraId="3C927FBA" w14:textId="2BAB1789" w:rsidR="00CB6A8D" w:rsidRPr="00FE238A" w:rsidRDefault="00447FBD" w:rsidP="00883704">
      <w:pPr>
        <w:pStyle w:val="Zkladntext5"/>
        <w:numPr>
          <w:ilvl w:val="1"/>
          <w:numId w:val="3"/>
        </w:numPr>
        <w:tabs>
          <w:tab w:val="clear" w:pos="792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Smluvní strany se zavazují, že výsledky projektu, ke kterým mají majetková práva, využijí nebo umožní jejich využití</w:t>
      </w:r>
      <w:r w:rsidR="00883704" w:rsidRPr="00FE238A">
        <w:rPr>
          <w:rFonts w:asciiTheme="minorHAnsi" w:hAnsiTheme="minorHAnsi" w:cs="Times New Roman"/>
        </w:rPr>
        <w:t xml:space="preserve"> ve lhůtě stanovené ve schváleném implementačním plánu uplatnění výsledků projektu</w:t>
      </w:r>
      <w:r w:rsidR="000474E2" w:rsidRPr="00FE238A">
        <w:rPr>
          <w:rFonts w:asciiTheme="minorHAnsi" w:hAnsiTheme="minorHAnsi" w:cs="Times New Roman"/>
        </w:rPr>
        <w:t xml:space="preserve">, </w:t>
      </w:r>
      <w:r w:rsidRPr="00FE238A">
        <w:rPr>
          <w:rFonts w:asciiTheme="minorHAnsi" w:hAnsiTheme="minorHAnsi" w:cs="Times New Roman"/>
        </w:rPr>
        <w:t>a to v souladu se smlouvou a se zájmy smluvních stran při respektování nezbytné ochrany práv k předmětům duševního vlastnictví a mlčenlivosti.</w:t>
      </w:r>
    </w:p>
    <w:p w14:paraId="4A7BD789" w14:textId="0BF1977D" w:rsidR="00CB6A8D" w:rsidRPr="0077476C" w:rsidRDefault="001A4E21" w:rsidP="000D5D09">
      <w:pPr>
        <w:pStyle w:val="Zkladntext5"/>
        <w:numPr>
          <w:ilvl w:val="1"/>
          <w:numId w:val="3"/>
        </w:numPr>
        <w:tabs>
          <w:tab w:val="clear" w:pos="792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77476C">
        <w:rPr>
          <w:rFonts w:asciiTheme="minorHAnsi" w:hAnsiTheme="minorHAnsi" w:cs="Times New Roman"/>
        </w:rPr>
        <w:t>ESC</w:t>
      </w:r>
      <w:r w:rsidR="002317AC" w:rsidRPr="0077476C">
        <w:rPr>
          <w:rFonts w:asciiTheme="minorHAnsi" w:hAnsiTheme="minorHAnsi" w:cs="Times New Roman"/>
        </w:rPr>
        <w:t xml:space="preserve"> </w:t>
      </w:r>
      <w:r w:rsidR="007422DE" w:rsidRPr="00CB6A8D">
        <w:rPr>
          <w:rFonts w:asciiTheme="minorHAnsi" w:hAnsiTheme="minorHAnsi"/>
        </w:rPr>
        <w:t xml:space="preserve">je oprávněn </w:t>
      </w:r>
      <w:r w:rsidR="002317AC" w:rsidRPr="00CB6A8D">
        <w:rPr>
          <w:rFonts w:asciiTheme="minorHAnsi" w:hAnsiTheme="minorHAnsi"/>
        </w:rPr>
        <w:t xml:space="preserve">využívat výsledky </w:t>
      </w:r>
      <w:r w:rsidR="0077476C">
        <w:rPr>
          <w:rFonts w:asciiTheme="minorHAnsi" w:hAnsiTheme="minorHAnsi" w:cs="Times New Roman"/>
        </w:rPr>
        <w:t xml:space="preserve">V1, V2 a V3 </w:t>
      </w:r>
      <w:r w:rsidR="005D379E" w:rsidRPr="002D678B">
        <w:rPr>
          <w:rFonts w:asciiTheme="minorHAnsi" w:hAnsiTheme="minorHAnsi" w:cs="Times New Roman"/>
        </w:rPr>
        <w:t xml:space="preserve">komerčně i nekomerčně </w:t>
      </w:r>
      <w:r w:rsidR="002317AC" w:rsidRPr="00CB6A8D">
        <w:rPr>
          <w:rFonts w:asciiTheme="minorHAnsi" w:hAnsiTheme="minorHAnsi"/>
        </w:rPr>
        <w:t>při své činnosti</w:t>
      </w:r>
      <w:r w:rsidR="007422DE" w:rsidRPr="00CB6A8D">
        <w:rPr>
          <w:rFonts w:asciiTheme="minorHAnsi" w:hAnsiTheme="minorHAnsi"/>
        </w:rPr>
        <w:t>, přičemž součásti tohoto oprávnění je i možnost</w:t>
      </w:r>
      <w:r w:rsidR="00020000" w:rsidRPr="00CB6A8D">
        <w:rPr>
          <w:rFonts w:asciiTheme="minorHAnsi" w:hAnsiTheme="minorHAnsi"/>
        </w:rPr>
        <w:t xml:space="preserve"> integrovat </w:t>
      </w:r>
      <w:r w:rsidR="007422DE" w:rsidRPr="00CB6A8D">
        <w:rPr>
          <w:rFonts w:asciiTheme="minorHAnsi" w:hAnsiTheme="minorHAnsi"/>
        </w:rPr>
        <w:t>výsledky</w:t>
      </w:r>
      <w:r w:rsidR="00020000" w:rsidRPr="00CB6A8D">
        <w:rPr>
          <w:rFonts w:asciiTheme="minorHAnsi" w:hAnsiTheme="minorHAnsi"/>
        </w:rPr>
        <w:t xml:space="preserve"> do zařízení a systémů</w:t>
      </w:r>
      <w:r w:rsidR="0087563F" w:rsidRPr="00CB6A8D">
        <w:rPr>
          <w:rFonts w:asciiTheme="minorHAnsi" w:hAnsiTheme="minorHAnsi"/>
        </w:rPr>
        <w:t xml:space="preserve"> ESC</w:t>
      </w:r>
      <w:r w:rsidR="002317AC" w:rsidRPr="00CB6A8D">
        <w:rPr>
          <w:rFonts w:asciiTheme="minorHAnsi" w:hAnsiTheme="minorHAnsi"/>
        </w:rPr>
        <w:t>.</w:t>
      </w:r>
      <w:r w:rsidR="00144A7B" w:rsidRPr="00CB6A8D">
        <w:rPr>
          <w:rFonts w:asciiTheme="minorHAnsi" w:hAnsiTheme="minorHAnsi"/>
        </w:rPr>
        <w:t xml:space="preserve"> </w:t>
      </w:r>
    </w:p>
    <w:p w14:paraId="6F3D7CA7" w14:textId="3A0802AC" w:rsidR="0077476C" w:rsidRDefault="00AD4481" w:rsidP="000D5D09">
      <w:pPr>
        <w:pStyle w:val="Zkladntext5"/>
        <w:numPr>
          <w:ilvl w:val="1"/>
          <w:numId w:val="3"/>
        </w:numPr>
        <w:tabs>
          <w:tab w:val="clear" w:pos="792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CB6A8D">
        <w:rPr>
          <w:rFonts w:asciiTheme="minorHAnsi" w:hAnsiTheme="minorHAnsi" w:cs="Times New Roman"/>
        </w:rPr>
        <w:t>VUT</w:t>
      </w:r>
      <w:r w:rsidR="00657763" w:rsidRPr="00CB6A8D">
        <w:rPr>
          <w:rFonts w:asciiTheme="minorHAnsi" w:hAnsiTheme="minorHAnsi" w:cs="Times New Roman"/>
        </w:rPr>
        <w:t xml:space="preserve"> bud</w:t>
      </w:r>
      <w:r w:rsidRPr="00CB6A8D">
        <w:rPr>
          <w:rFonts w:asciiTheme="minorHAnsi" w:hAnsiTheme="minorHAnsi" w:cs="Times New Roman"/>
        </w:rPr>
        <w:t>e</w:t>
      </w:r>
      <w:r w:rsidR="00A31027" w:rsidRPr="00CB6A8D">
        <w:rPr>
          <w:rFonts w:asciiTheme="minorHAnsi" w:hAnsiTheme="minorHAnsi" w:cs="Times New Roman"/>
        </w:rPr>
        <w:t xml:space="preserve"> využívat výsledky projektu</w:t>
      </w:r>
      <w:r w:rsidR="006E7D58" w:rsidRPr="00CB6A8D">
        <w:rPr>
          <w:rFonts w:asciiTheme="minorHAnsi" w:hAnsiTheme="minorHAnsi" w:cs="Times New Roman"/>
        </w:rPr>
        <w:t xml:space="preserve">, označené jako V2 a V3, </w:t>
      </w:r>
      <w:r w:rsidR="005D379E" w:rsidRPr="00CB6A8D">
        <w:rPr>
          <w:rFonts w:asciiTheme="minorHAnsi" w:hAnsiTheme="minorHAnsi" w:cs="Times New Roman"/>
        </w:rPr>
        <w:t xml:space="preserve">nekomerčně </w:t>
      </w:r>
      <w:r w:rsidR="00A31027" w:rsidRPr="00CB6A8D">
        <w:rPr>
          <w:rFonts w:asciiTheme="minorHAnsi" w:hAnsiTheme="minorHAnsi" w:cs="Times New Roman"/>
        </w:rPr>
        <w:t>při své činnosti, zejména k</w:t>
      </w:r>
      <w:r w:rsidR="000F072B" w:rsidRPr="00CB6A8D">
        <w:rPr>
          <w:rFonts w:asciiTheme="minorHAnsi" w:hAnsiTheme="minorHAnsi" w:cs="Times New Roman"/>
        </w:rPr>
        <w:t xml:space="preserve"> výuce a </w:t>
      </w:r>
      <w:r w:rsidR="00A31027" w:rsidRPr="00CB6A8D">
        <w:rPr>
          <w:rFonts w:asciiTheme="minorHAnsi" w:hAnsiTheme="minorHAnsi" w:cs="Times New Roman"/>
        </w:rPr>
        <w:t>dalšímu výzkumu</w:t>
      </w:r>
      <w:r w:rsidR="006E7D58" w:rsidRPr="00CB6A8D">
        <w:rPr>
          <w:rFonts w:asciiTheme="minorHAnsi" w:hAnsiTheme="minorHAnsi" w:cs="Times New Roman"/>
        </w:rPr>
        <w:t>, výsledek projektu V1 také komerčně.</w:t>
      </w:r>
      <w:r w:rsidR="00CB6A8D">
        <w:rPr>
          <w:rFonts w:asciiTheme="minorHAnsi" w:hAnsiTheme="minorHAnsi" w:cs="Times New Roman"/>
        </w:rPr>
        <w:t xml:space="preserve"> </w:t>
      </w:r>
    </w:p>
    <w:p w14:paraId="0F152DB6" w14:textId="78B1145B" w:rsidR="00CB6A8D" w:rsidRPr="00BF2F6F" w:rsidRDefault="00F44720" w:rsidP="000D5D09">
      <w:pPr>
        <w:pStyle w:val="Zkladntext5"/>
        <w:numPr>
          <w:ilvl w:val="1"/>
          <w:numId w:val="3"/>
        </w:numPr>
        <w:tabs>
          <w:tab w:val="clear" w:pos="792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77476C">
        <w:rPr>
          <w:rFonts w:asciiTheme="minorHAnsi" w:hAnsiTheme="minorHAnsi" w:cs="Times New Roman"/>
        </w:rPr>
        <w:t>Při použití výsledků</w:t>
      </w:r>
      <w:r w:rsidRPr="0077476C">
        <w:rPr>
          <w:rFonts w:asciiTheme="minorHAnsi" w:hAnsiTheme="minorHAnsi"/>
        </w:rPr>
        <w:t xml:space="preserve"> </w:t>
      </w:r>
      <w:r w:rsidR="00A31027" w:rsidRPr="0077476C">
        <w:rPr>
          <w:rFonts w:asciiTheme="minorHAnsi" w:hAnsiTheme="minorHAnsi"/>
        </w:rPr>
        <w:t>výzkumu ve spolupráci se třetími stranami</w:t>
      </w:r>
      <w:r w:rsidRPr="002D678B">
        <w:rPr>
          <w:rFonts w:asciiTheme="minorHAnsi" w:hAnsiTheme="minorHAnsi" w:cs="Times New Roman"/>
        </w:rPr>
        <w:t xml:space="preserve"> </w:t>
      </w:r>
      <w:r w:rsidR="0077476C">
        <w:rPr>
          <w:rFonts w:asciiTheme="minorHAnsi" w:hAnsiTheme="minorHAnsi" w:cs="Times New Roman"/>
        </w:rPr>
        <w:t>bude ESC i VUT</w:t>
      </w:r>
      <w:r w:rsidRPr="0077476C">
        <w:rPr>
          <w:rFonts w:asciiTheme="minorHAnsi" w:hAnsiTheme="minorHAnsi" w:cs="Times New Roman"/>
        </w:rPr>
        <w:t xml:space="preserve"> respektovat skutečnost, že výsledky výzkumu a vývoje jsou vázány obchodním tajemstvím a </w:t>
      </w:r>
      <w:r w:rsidR="00947083" w:rsidRPr="00CB6A8D">
        <w:rPr>
          <w:rFonts w:asciiTheme="minorHAnsi" w:hAnsiTheme="minorHAnsi" w:cs="Times New Roman"/>
        </w:rPr>
        <w:t xml:space="preserve">bude </w:t>
      </w:r>
      <w:r w:rsidRPr="00CB6A8D">
        <w:rPr>
          <w:rFonts w:asciiTheme="minorHAnsi" w:hAnsiTheme="minorHAnsi" w:cs="Times New Roman"/>
        </w:rPr>
        <w:t xml:space="preserve">postupovat dle bodu </w:t>
      </w:r>
      <w:r w:rsidR="00FD42A5" w:rsidRPr="00CB6A8D">
        <w:rPr>
          <w:rFonts w:asciiTheme="minorHAnsi" w:hAnsiTheme="minorHAnsi" w:cs="Times New Roman"/>
        </w:rPr>
        <w:t>5</w:t>
      </w:r>
      <w:r w:rsidRPr="00CB6A8D">
        <w:rPr>
          <w:rFonts w:asciiTheme="minorHAnsi" w:hAnsiTheme="minorHAnsi" w:cs="Times New Roman"/>
        </w:rPr>
        <w:t>.2. Smlouvy</w:t>
      </w:r>
      <w:r w:rsidR="00573D52" w:rsidRPr="00CB6A8D">
        <w:rPr>
          <w:rFonts w:asciiTheme="minorHAnsi" w:hAnsiTheme="minorHAnsi"/>
        </w:rPr>
        <w:t>.</w:t>
      </w:r>
      <w:r w:rsidR="00CB6A8D" w:rsidRPr="00CB6A8D">
        <w:rPr>
          <w:rFonts w:asciiTheme="minorHAnsi" w:hAnsiTheme="minorHAnsi"/>
        </w:rPr>
        <w:t xml:space="preserve"> </w:t>
      </w:r>
    </w:p>
    <w:p w14:paraId="7267E49D" w14:textId="001A6158" w:rsidR="00CB6A8D" w:rsidRPr="0077476C" w:rsidRDefault="00CB6A8D" w:rsidP="000D5D09">
      <w:pPr>
        <w:pStyle w:val="Zkladntext5"/>
        <w:numPr>
          <w:ilvl w:val="1"/>
          <w:numId w:val="3"/>
        </w:numPr>
        <w:tabs>
          <w:tab w:val="clear" w:pos="792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CB6A8D">
        <w:rPr>
          <w:rFonts w:asciiTheme="minorHAnsi" w:hAnsiTheme="minorHAnsi"/>
        </w:rPr>
        <w:t>K </w:t>
      </w:r>
      <w:r>
        <w:rPr>
          <w:rFonts w:asciiTheme="minorHAnsi" w:hAnsiTheme="minorHAnsi"/>
        </w:rPr>
        <w:t>ú</w:t>
      </w:r>
      <w:r w:rsidRPr="0077476C">
        <w:rPr>
          <w:rFonts w:asciiTheme="minorHAnsi" w:hAnsiTheme="minorHAnsi"/>
        </w:rPr>
        <w:t>čelům</w:t>
      </w:r>
      <w:r>
        <w:rPr>
          <w:rFonts w:asciiTheme="minorHAnsi" w:hAnsiTheme="minorHAnsi"/>
        </w:rPr>
        <w:t xml:space="preserve"> využití výsledků V1, V2 a V3</w:t>
      </w:r>
      <w:r w:rsidRPr="0077476C">
        <w:rPr>
          <w:rFonts w:asciiTheme="minorHAnsi" w:hAnsiTheme="minorHAnsi"/>
        </w:rPr>
        <w:t xml:space="preserve">: </w:t>
      </w:r>
    </w:p>
    <w:p w14:paraId="13B877D8" w14:textId="32E58980" w:rsidR="00CB6A8D" w:rsidRDefault="001A4E21" w:rsidP="000D5D09">
      <w:pPr>
        <w:pStyle w:val="Zkladntext5"/>
        <w:numPr>
          <w:ilvl w:val="0"/>
          <w:numId w:val="36"/>
        </w:numPr>
        <w:spacing w:beforeLines="100" w:before="240"/>
        <w:jc w:val="both"/>
        <w:rPr>
          <w:rFonts w:asciiTheme="minorHAnsi" w:hAnsiTheme="minorHAnsi" w:cs="Times New Roman"/>
        </w:rPr>
      </w:pPr>
      <w:r w:rsidRPr="00CB6A8D">
        <w:rPr>
          <w:rFonts w:asciiTheme="minorHAnsi" w:hAnsiTheme="minorHAnsi" w:cs="Times New Roman"/>
        </w:rPr>
        <w:t>ESC</w:t>
      </w:r>
      <w:r w:rsidR="00144A7B" w:rsidRPr="00CB6A8D">
        <w:rPr>
          <w:rFonts w:asciiTheme="minorHAnsi" w:hAnsiTheme="minorHAnsi" w:cs="Times New Roman"/>
        </w:rPr>
        <w:t xml:space="preserve"> </w:t>
      </w:r>
      <w:r w:rsidR="00CB6A8D">
        <w:rPr>
          <w:rFonts w:asciiTheme="minorHAnsi" w:hAnsiTheme="minorHAnsi" w:cs="Times New Roman"/>
        </w:rPr>
        <w:t>a</w:t>
      </w:r>
      <w:r w:rsidR="00CB6A8D" w:rsidRPr="00CB6A8D">
        <w:rPr>
          <w:rFonts w:asciiTheme="minorHAnsi" w:hAnsiTheme="minorHAnsi" w:cs="Times New Roman"/>
        </w:rPr>
        <w:t xml:space="preserve"> </w:t>
      </w:r>
      <w:r w:rsidR="0093302B" w:rsidRPr="00CB6A8D">
        <w:rPr>
          <w:rFonts w:asciiTheme="minorHAnsi" w:hAnsiTheme="minorHAnsi" w:cs="Times New Roman"/>
        </w:rPr>
        <w:t>VUT</w:t>
      </w:r>
      <w:r w:rsidR="00144A7B" w:rsidRPr="00CB6A8D">
        <w:rPr>
          <w:rFonts w:asciiTheme="minorHAnsi" w:hAnsiTheme="minorHAnsi" w:cs="Times New Roman"/>
        </w:rPr>
        <w:t xml:space="preserve"> </w:t>
      </w:r>
      <w:r w:rsidR="00CB6A8D" w:rsidRPr="00CB6A8D">
        <w:rPr>
          <w:rFonts w:asciiTheme="minorHAnsi" w:hAnsiTheme="minorHAnsi" w:cs="Times New Roman"/>
        </w:rPr>
        <w:t xml:space="preserve">si vzájemně udělují </w:t>
      </w:r>
      <w:r w:rsidR="00144A7B" w:rsidRPr="00CB6A8D">
        <w:rPr>
          <w:rFonts w:asciiTheme="minorHAnsi" w:hAnsiTheme="minorHAnsi" w:cs="Times New Roman"/>
        </w:rPr>
        <w:t xml:space="preserve">nevýhradní bezúplatnou licenci </w:t>
      </w:r>
      <w:r w:rsidR="00DA3C21" w:rsidRPr="00CB6A8D">
        <w:rPr>
          <w:rFonts w:asciiTheme="minorHAnsi" w:hAnsiTheme="minorHAnsi" w:cs="Times New Roman"/>
        </w:rPr>
        <w:t xml:space="preserve">k nekomerčnímu využití </w:t>
      </w:r>
      <w:r w:rsidR="00144A7B" w:rsidRPr="00CB6A8D">
        <w:rPr>
          <w:rFonts w:asciiTheme="minorHAnsi" w:hAnsiTheme="minorHAnsi" w:cs="Times New Roman"/>
        </w:rPr>
        <w:t>k</w:t>
      </w:r>
      <w:r w:rsidR="006E7D58" w:rsidRPr="00CB6A8D">
        <w:rPr>
          <w:rFonts w:asciiTheme="minorHAnsi" w:hAnsiTheme="minorHAnsi" w:cs="Times New Roman"/>
        </w:rPr>
        <w:t> </w:t>
      </w:r>
      <w:r w:rsidR="00144A7B" w:rsidRPr="00CB6A8D">
        <w:rPr>
          <w:rFonts w:asciiTheme="minorHAnsi" w:hAnsiTheme="minorHAnsi" w:cs="Times New Roman"/>
        </w:rPr>
        <w:t>výsledkům</w:t>
      </w:r>
      <w:r w:rsidR="006E7D58" w:rsidRPr="00CB6A8D">
        <w:rPr>
          <w:rFonts w:asciiTheme="minorHAnsi" w:hAnsiTheme="minorHAnsi" w:cs="Times New Roman"/>
        </w:rPr>
        <w:t xml:space="preserve"> </w:t>
      </w:r>
      <w:r w:rsidR="00CB6A8D" w:rsidRPr="00CB6A8D">
        <w:rPr>
          <w:rFonts w:asciiTheme="minorHAnsi" w:hAnsiTheme="minorHAnsi" w:cs="Times New Roman"/>
        </w:rPr>
        <w:t xml:space="preserve">V1, </w:t>
      </w:r>
      <w:r w:rsidR="006E7D58" w:rsidRPr="00CB6A8D">
        <w:rPr>
          <w:rFonts w:asciiTheme="minorHAnsi" w:hAnsiTheme="minorHAnsi" w:cs="Times New Roman"/>
        </w:rPr>
        <w:t>V2 a V3</w:t>
      </w:r>
      <w:r w:rsidR="00144A7B" w:rsidRPr="00CB6A8D">
        <w:rPr>
          <w:rFonts w:asciiTheme="minorHAnsi" w:hAnsiTheme="minorHAnsi" w:cs="Times New Roman"/>
        </w:rPr>
        <w:t>.</w:t>
      </w:r>
    </w:p>
    <w:p w14:paraId="183A43AC" w14:textId="7506A0D0" w:rsidR="00CB6A8D" w:rsidRDefault="008B2EED" w:rsidP="000D5D09">
      <w:pPr>
        <w:pStyle w:val="Zkladntext5"/>
        <w:numPr>
          <w:ilvl w:val="0"/>
          <w:numId w:val="36"/>
        </w:numPr>
        <w:spacing w:beforeLines="100" w:before="240"/>
        <w:jc w:val="both"/>
        <w:rPr>
          <w:rFonts w:asciiTheme="minorHAnsi" w:hAnsiTheme="minorHAnsi" w:cs="Times New Roman"/>
        </w:rPr>
      </w:pPr>
      <w:r w:rsidRPr="00CB6A8D">
        <w:rPr>
          <w:rFonts w:asciiTheme="minorHAnsi" w:hAnsiTheme="minorHAnsi" w:cs="Times New Roman"/>
        </w:rPr>
        <w:t xml:space="preserve">ESC </w:t>
      </w:r>
      <w:r w:rsidR="00CB6A8D">
        <w:rPr>
          <w:rFonts w:asciiTheme="minorHAnsi" w:hAnsiTheme="minorHAnsi" w:cs="Times New Roman"/>
        </w:rPr>
        <w:t>a</w:t>
      </w:r>
      <w:r w:rsidR="00CB6A8D" w:rsidRPr="00CB6A8D">
        <w:rPr>
          <w:rFonts w:asciiTheme="minorHAnsi" w:hAnsiTheme="minorHAnsi" w:cs="Times New Roman"/>
        </w:rPr>
        <w:t xml:space="preserve"> </w:t>
      </w:r>
      <w:r w:rsidRPr="00CB6A8D">
        <w:rPr>
          <w:rFonts w:asciiTheme="minorHAnsi" w:hAnsiTheme="minorHAnsi" w:cs="Times New Roman"/>
        </w:rPr>
        <w:t xml:space="preserve">VUT </w:t>
      </w:r>
      <w:r w:rsidR="00CB6A8D" w:rsidRPr="00CB6A8D">
        <w:rPr>
          <w:rFonts w:asciiTheme="minorHAnsi" w:hAnsiTheme="minorHAnsi" w:cs="Times New Roman"/>
        </w:rPr>
        <w:t xml:space="preserve">si vzájemně udělují </w:t>
      </w:r>
      <w:r w:rsidRPr="00CB6A8D">
        <w:rPr>
          <w:rFonts w:asciiTheme="minorHAnsi" w:hAnsiTheme="minorHAnsi" w:cs="Times New Roman"/>
        </w:rPr>
        <w:t>nevýhradní bezúplatnou licenci ke komerčnímu využití k výsledku V1.</w:t>
      </w:r>
      <w:r w:rsidR="00CB6A8D">
        <w:rPr>
          <w:rFonts w:asciiTheme="minorHAnsi" w:hAnsiTheme="minorHAnsi" w:cs="Times New Roman"/>
        </w:rPr>
        <w:t xml:space="preserve"> </w:t>
      </w:r>
    </w:p>
    <w:p w14:paraId="194D5B11" w14:textId="27801109" w:rsidR="00860F9C" w:rsidRPr="00CB6A8D" w:rsidRDefault="00CB6A8D" w:rsidP="000D5D09">
      <w:pPr>
        <w:pStyle w:val="Zkladntext5"/>
        <w:numPr>
          <w:ilvl w:val="0"/>
          <w:numId w:val="36"/>
        </w:numPr>
        <w:spacing w:beforeLines="100" w:before="240"/>
        <w:jc w:val="both"/>
        <w:rPr>
          <w:rFonts w:asciiTheme="minorHAnsi" w:hAnsiTheme="minorHAnsi" w:cs="Times New Roman"/>
        </w:rPr>
      </w:pPr>
      <w:r w:rsidRPr="00CB6A8D">
        <w:rPr>
          <w:rFonts w:asciiTheme="minorHAnsi" w:hAnsiTheme="minorHAnsi" w:cs="Times New Roman"/>
        </w:rPr>
        <w:t>VUT uděluje nevýhradní bezúplatnou licenci ke komerčnímu využití k výsledk</w:t>
      </w:r>
      <w:r w:rsidR="002D678B">
        <w:rPr>
          <w:rFonts w:asciiTheme="minorHAnsi" w:hAnsiTheme="minorHAnsi" w:cs="Times New Roman"/>
        </w:rPr>
        <w:t>ům</w:t>
      </w:r>
      <w:r w:rsidRPr="00CB6A8D">
        <w:rPr>
          <w:rFonts w:asciiTheme="minorHAnsi" w:hAnsiTheme="minorHAnsi" w:cs="Times New Roman"/>
        </w:rPr>
        <w:t xml:space="preserve"> V</w:t>
      </w:r>
      <w:r w:rsidR="002D678B">
        <w:rPr>
          <w:rFonts w:asciiTheme="minorHAnsi" w:hAnsiTheme="minorHAnsi" w:cs="Times New Roman"/>
        </w:rPr>
        <w:t>2 a V3</w:t>
      </w:r>
      <w:r w:rsidRPr="00CB6A8D">
        <w:rPr>
          <w:rFonts w:asciiTheme="minorHAnsi" w:hAnsiTheme="minorHAnsi" w:cs="Times New Roman"/>
        </w:rPr>
        <w:t>, kde je minoritním spoluvlastníkem.</w:t>
      </w:r>
    </w:p>
    <w:p w14:paraId="5C7A5D9A" w14:textId="715EE6B4" w:rsidR="00A21C49" w:rsidRPr="00FE238A" w:rsidRDefault="00A21C49" w:rsidP="00A21C49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 xml:space="preserve">Pokud jedna ze smluvních stran komerčně využívá technické řešení, náleží </w:t>
      </w:r>
      <w:r w:rsidR="005B4A21" w:rsidRPr="00FE238A">
        <w:rPr>
          <w:rFonts w:asciiTheme="minorHAnsi" w:hAnsiTheme="minorHAnsi" w:cs="Times New Roman"/>
        </w:rPr>
        <w:t xml:space="preserve">druhé </w:t>
      </w:r>
      <w:r w:rsidRPr="00FE238A">
        <w:rPr>
          <w:rFonts w:asciiTheme="minorHAnsi" w:hAnsiTheme="minorHAnsi" w:cs="Times New Roman"/>
        </w:rPr>
        <w:t xml:space="preserve">smluvní </w:t>
      </w:r>
      <w:r w:rsidR="005B4A21" w:rsidRPr="00FE238A">
        <w:rPr>
          <w:rFonts w:asciiTheme="minorHAnsi" w:hAnsiTheme="minorHAnsi" w:cs="Times New Roman"/>
        </w:rPr>
        <w:t xml:space="preserve">straně </w:t>
      </w:r>
      <w:r w:rsidRPr="00FE238A">
        <w:rPr>
          <w:rFonts w:asciiTheme="minorHAnsi" w:hAnsiTheme="minorHAnsi" w:cs="Times New Roman"/>
        </w:rPr>
        <w:t>přiměřená kompenzace</w:t>
      </w:r>
      <w:r w:rsidR="00FC1525" w:rsidRPr="00FE238A">
        <w:rPr>
          <w:rFonts w:asciiTheme="minorHAnsi" w:hAnsiTheme="minorHAnsi" w:cs="Times New Roman"/>
        </w:rPr>
        <w:t xml:space="preserve">, popsaná </w:t>
      </w:r>
      <w:r w:rsidR="00DB1EE9" w:rsidRPr="00FE238A">
        <w:rPr>
          <w:rFonts w:asciiTheme="minorHAnsi" w:hAnsiTheme="minorHAnsi" w:cs="Times New Roman"/>
        </w:rPr>
        <w:t xml:space="preserve">v </w:t>
      </w:r>
      <w:r w:rsidR="00BB6205" w:rsidRPr="00FE238A">
        <w:rPr>
          <w:rFonts w:asciiTheme="minorHAnsi" w:hAnsiTheme="minorHAnsi" w:cs="Times New Roman"/>
        </w:rPr>
        <w:t>čl. 3 této smlouvy</w:t>
      </w:r>
      <w:r w:rsidR="00DA3C21" w:rsidRPr="00FE238A">
        <w:rPr>
          <w:rFonts w:asciiTheme="minorHAnsi" w:hAnsiTheme="minorHAnsi" w:cs="Times New Roman"/>
        </w:rPr>
        <w:t xml:space="preserve"> nebo v samostatné smlouvě</w:t>
      </w:r>
      <w:r w:rsidRPr="00FE238A">
        <w:rPr>
          <w:rFonts w:asciiTheme="minorHAnsi" w:hAnsiTheme="minorHAnsi" w:cs="Times New Roman"/>
        </w:rPr>
        <w:t xml:space="preserve">. </w:t>
      </w:r>
    </w:p>
    <w:p w14:paraId="47AB5432" w14:textId="633711D3" w:rsidR="00860F9C" w:rsidRPr="00FE238A" w:rsidRDefault="00C0530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Smluvní strany se budou vzájemně informovat o zájmu třetích stran o využití výsledků.</w:t>
      </w:r>
      <w:r w:rsidR="00DD5EF8" w:rsidRPr="00FE238A">
        <w:rPr>
          <w:rFonts w:asciiTheme="minorHAnsi" w:hAnsiTheme="minorHAnsi" w:cs="Times New Roman"/>
        </w:rPr>
        <w:t xml:space="preserve"> </w:t>
      </w:r>
      <w:r w:rsidR="00245303">
        <w:rPr>
          <w:rFonts w:asciiTheme="minorHAnsi" w:hAnsiTheme="minorHAnsi" w:cs="Times New Roman"/>
        </w:rPr>
        <w:t>ESC</w:t>
      </w:r>
      <w:r w:rsidR="009A74B2" w:rsidRPr="00FE238A">
        <w:rPr>
          <w:rFonts w:asciiTheme="minorHAnsi" w:hAnsiTheme="minorHAnsi" w:cs="Times New Roman"/>
        </w:rPr>
        <w:t xml:space="preserve"> může bez souhlasu </w:t>
      </w:r>
      <w:r w:rsidR="00245303">
        <w:rPr>
          <w:rFonts w:asciiTheme="minorHAnsi" w:hAnsiTheme="minorHAnsi" w:cs="Times New Roman"/>
        </w:rPr>
        <w:t>VUT</w:t>
      </w:r>
      <w:r w:rsidR="00DA3C21" w:rsidRPr="00FE238A">
        <w:rPr>
          <w:rFonts w:asciiTheme="minorHAnsi" w:hAnsiTheme="minorHAnsi" w:cs="Times New Roman"/>
        </w:rPr>
        <w:t xml:space="preserve"> </w:t>
      </w:r>
      <w:r w:rsidR="009A74B2" w:rsidRPr="00FE238A">
        <w:rPr>
          <w:rFonts w:asciiTheme="minorHAnsi" w:hAnsiTheme="minorHAnsi" w:cs="Times New Roman"/>
        </w:rPr>
        <w:t>prodávat produkty obsahující část nebo celý výsledek a udělovat nevýhradní licence k</w:t>
      </w:r>
      <w:r w:rsidR="00601966">
        <w:rPr>
          <w:rFonts w:asciiTheme="minorHAnsi" w:hAnsiTheme="minorHAnsi" w:cs="Times New Roman"/>
        </w:rPr>
        <w:t> </w:t>
      </w:r>
      <w:r w:rsidR="009A74B2" w:rsidRPr="00FE238A">
        <w:rPr>
          <w:rFonts w:asciiTheme="minorHAnsi" w:hAnsiTheme="minorHAnsi" w:cs="Times New Roman"/>
        </w:rPr>
        <w:t>výsledkům</w:t>
      </w:r>
      <w:r w:rsidR="00601966">
        <w:rPr>
          <w:rFonts w:asciiTheme="minorHAnsi" w:hAnsiTheme="minorHAnsi" w:cs="Times New Roman"/>
        </w:rPr>
        <w:t xml:space="preserve"> V1, V2 a V3, VUT může bez souhlasu ESC poskytnout nevýhradní licence k výsledku V</w:t>
      </w:r>
      <w:r w:rsidR="007A3792">
        <w:rPr>
          <w:rFonts w:asciiTheme="minorHAnsi" w:hAnsiTheme="minorHAnsi" w:cs="Times New Roman"/>
        </w:rPr>
        <w:t xml:space="preserve">1, </w:t>
      </w:r>
      <w:r w:rsidR="00DD5EF8" w:rsidRPr="00FE238A">
        <w:rPr>
          <w:rFonts w:asciiTheme="minorHAnsi" w:hAnsiTheme="minorHAnsi" w:cs="Times New Roman"/>
        </w:rPr>
        <w:t xml:space="preserve">přičemž rozdělení výnosu </w:t>
      </w:r>
      <w:proofErr w:type="gramStart"/>
      <w:r w:rsidR="00DD5EF8" w:rsidRPr="00FE238A">
        <w:rPr>
          <w:rFonts w:asciiTheme="minorHAnsi" w:hAnsiTheme="minorHAnsi" w:cs="Times New Roman"/>
        </w:rPr>
        <w:t>z</w:t>
      </w:r>
      <w:r w:rsidR="00D14D35" w:rsidRPr="00FE238A">
        <w:rPr>
          <w:rFonts w:asciiTheme="minorHAnsi" w:hAnsiTheme="minorHAnsi" w:cs="Times New Roman"/>
        </w:rPr>
        <w:t>  licence</w:t>
      </w:r>
      <w:proofErr w:type="gramEnd"/>
      <w:r w:rsidR="00DD5EF8" w:rsidRPr="00FE238A">
        <w:rPr>
          <w:rFonts w:asciiTheme="minorHAnsi" w:hAnsiTheme="minorHAnsi" w:cs="Times New Roman"/>
        </w:rPr>
        <w:t xml:space="preserve"> </w:t>
      </w:r>
      <w:r w:rsidR="00F03A3E" w:rsidRPr="00FE238A">
        <w:rPr>
          <w:rFonts w:asciiTheme="minorHAnsi" w:hAnsiTheme="minorHAnsi" w:cs="Times New Roman"/>
        </w:rPr>
        <w:t xml:space="preserve">a </w:t>
      </w:r>
      <w:r w:rsidR="00AE42FC" w:rsidRPr="00FE238A">
        <w:rPr>
          <w:rFonts w:asciiTheme="minorHAnsi" w:hAnsiTheme="minorHAnsi" w:cs="Times New Roman"/>
        </w:rPr>
        <w:t>rozdělení výno</w:t>
      </w:r>
      <w:r w:rsidR="00CF5CF5" w:rsidRPr="00FE238A">
        <w:rPr>
          <w:rFonts w:asciiTheme="minorHAnsi" w:hAnsiTheme="minorHAnsi" w:cs="Times New Roman"/>
        </w:rPr>
        <w:t>s</w:t>
      </w:r>
      <w:r w:rsidR="00AE42FC" w:rsidRPr="00FE238A">
        <w:rPr>
          <w:rFonts w:asciiTheme="minorHAnsi" w:hAnsiTheme="minorHAnsi" w:cs="Times New Roman"/>
        </w:rPr>
        <w:t xml:space="preserve">u z prodeje je dle </w:t>
      </w:r>
      <w:r w:rsidR="005F23B7" w:rsidRPr="00FE238A">
        <w:rPr>
          <w:rFonts w:asciiTheme="minorHAnsi" w:hAnsiTheme="minorHAnsi" w:cs="Times New Roman"/>
        </w:rPr>
        <w:t>podmínek stanovených v čl. 3 této smlouvy</w:t>
      </w:r>
      <w:r w:rsidR="008C76B8" w:rsidRPr="00FE238A">
        <w:rPr>
          <w:rFonts w:asciiTheme="minorHAnsi" w:hAnsiTheme="minorHAnsi" w:cs="Times New Roman"/>
        </w:rPr>
        <w:t>.</w:t>
      </w:r>
      <w:r w:rsidR="00740F42" w:rsidRPr="00FE238A">
        <w:rPr>
          <w:rFonts w:asciiTheme="minorHAnsi" w:hAnsiTheme="minorHAnsi" w:cs="Times New Roman"/>
        </w:rPr>
        <w:t xml:space="preserve"> </w:t>
      </w:r>
      <w:r w:rsidR="009F32EE">
        <w:rPr>
          <w:rFonts w:asciiTheme="minorHAnsi" w:hAnsiTheme="minorHAnsi" w:cs="Times New Roman"/>
        </w:rPr>
        <w:t>VUT</w:t>
      </w:r>
      <w:r w:rsidR="00DA3211">
        <w:rPr>
          <w:rFonts w:asciiTheme="minorHAnsi" w:hAnsiTheme="minorHAnsi" w:cs="Times New Roman"/>
        </w:rPr>
        <w:t xml:space="preserve"> nesmí poskytnout bez předchozího písemného souhlasu ESC jakoukoliv licenci k výsledku V1 třetí osobě, pokud by byla tato třetí osoba (příp. osoba s ní propojená) v konkurenčním postavení vůči ESC či obchodním partnerům ESC. </w:t>
      </w:r>
    </w:p>
    <w:p w14:paraId="12C9E4C6" w14:textId="1B371BC8" w:rsidR="00860F9C" w:rsidRPr="00FE238A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lastRenderedPageBreak/>
        <w:t xml:space="preserve">Postoupí-li jeden ze spoluvlastníků </w:t>
      </w:r>
      <w:r w:rsidR="00582123" w:rsidRPr="00FE238A">
        <w:rPr>
          <w:rFonts w:asciiTheme="minorHAnsi" w:hAnsiTheme="minorHAnsi" w:cs="Times New Roman"/>
        </w:rPr>
        <w:t>výsledku</w:t>
      </w:r>
      <w:r w:rsidRPr="00FE238A">
        <w:rPr>
          <w:rFonts w:asciiTheme="minorHAnsi" w:hAnsiTheme="minorHAnsi" w:cs="Times New Roman"/>
        </w:rPr>
        <w:t xml:space="preserve"> svůj podíl na příslušném </w:t>
      </w:r>
      <w:r w:rsidR="00582123" w:rsidRPr="00FE238A">
        <w:rPr>
          <w:rFonts w:asciiTheme="minorHAnsi" w:hAnsiTheme="minorHAnsi" w:cs="Times New Roman"/>
        </w:rPr>
        <w:t xml:space="preserve">výsledku </w:t>
      </w:r>
      <w:r w:rsidRPr="00FE238A">
        <w:rPr>
          <w:rFonts w:asciiTheme="minorHAnsi" w:hAnsiTheme="minorHAnsi" w:cs="Times New Roman"/>
        </w:rPr>
        <w:t>třetí osobě, zajistí odpovídajícími opatřeními nebo smlouvami, aby jeho smluvní závazky z</w:t>
      </w:r>
      <w:r w:rsidR="000B56AB" w:rsidRPr="00FE238A">
        <w:rPr>
          <w:rFonts w:asciiTheme="minorHAnsi" w:hAnsiTheme="minorHAnsi" w:cs="Times New Roman"/>
        </w:rPr>
        <w:t> </w:t>
      </w:r>
      <w:r w:rsidRPr="00FE238A">
        <w:rPr>
          <w:rFonts w:asciiTheme="minorHAnsi" w:hAnsiTheme="minorHAnsi" w:cs="Times New Roman"/>
        </w:rPr>
        <w:t>této smlouvy přešly na nového nositele majetkových práv. Smluvní strana je povinna nejpozději 30 dní před postoupením závazků z</w:t>
      </w:r>
      <w:r w:rsidR="000B56AB" w:rsidRPr="00FE238A">
        <w:rPr>
          <w:rFonts w:asciiTheme="minorHAnsi" w:hAnsiTheme="minorHAnsi" w:cs="Times New Roman"/>
        </w:rPr>
        <w:t> </w:t>
      </w:r>
      <w:r w:rsidRPr="00FE238A">
        <w:rPr>
          <w:rFonts w:asciiTheme="minorHAnsi" w:hAnsiTheme="minorHAnsi" w:cs="Times New Roman"/>
        </w:rPr>
        <w:t xml:space="preserve">této smlouvy písemně informovat o tomto záměru </w:t>
      </w:r>
      <w:r w:rsidR="00930B93" w:rsidRPr="00FE238A">
        <w:rPr>
          <w:rFonts w:asciiTheme="minorHAnsi" w:hAnsiTheme="minorHAnsi" w:cs="Times New Roman"/>
        </w:rPr>
        <w:t xml:space="preserve">zbývající </w:t>
      </w:r>
      <w:r w:rsidRPr="00FE238A">
        <w:rPr>
          <w:rFonts w:asciiTheme="minorHAnsi" w:hAnsiTheme="minorHAnsi" w:cs="Times New Roman"/>
        </w:rPr>
        <w:t>smluvní stran</w:t>
      </w:r>
      <w:r w:rsidR="00930B93" w:rsidRPr="00FE238A">
        <w:rPr>
          <w:rFonts w:asciiTheme="minorHAnsi" w:hAnsiTheme="minorHAnsi" w:cs="Times New Roman"/>
        </w:rPr>
        <w:t>y</w:t>
      </w:r>
      <w:r w:rsidRPr="00FE238A">
        <w:rPr>
          <w:rFonts w:asciiTheme="minorHAnsi" w:hAnsiTheme="minorHAnsi" w:cs="Times New Roman"/>
        </w:rPr>
        <w:t>.</w:t>
      </w:r>
    </w:p>
    <w:p w14:paraId="7DBC71FA" w14:textId="2513E0C8" w:rsidR="00C90DB8" w:rsidRPr="00FE238A" w:rsidRDefault="00A359D4" w:rsidP="002D678B">
      <w:pPr>
        <w:pStyle w:val="Zkladntext5"/>
        <w:numPr>
          <w:ilvl w:val="1"/>
          <w:numId w:val="3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 xml:space="preserve">Smluvní strany </w:t>
      </w:r>
      <w:r w:rsidR="00C05307" w:rsidRPr="00FE238A">
        <w:rPr>
          <w:rFonts w:asciiTheme="minorHAnsi" w:hAnsiTheme="minorHAnsi" w:cs="Times New Roman"/>
        </w:rPr>
        <w:t xml:space="preserve">si vzájemně </w:t>
      </w:r>
      <w:r w:rsidR="00741E38" w:rsidRPr="00FE238A">
        <w:rPr>
          <w:rFonts w:asciiTheme="minorHAnsi" w:hAnsiTheme="minorHAnsi" w:cs="Times New Roman"/>
        </w:rPr>
        <w:t>před</w:t>
      </w:r>
      <w:r w:rsidR="00C05307" w:rsidRPr="00FE238A">
        <w:rPr>
          <w:rFonts w:asciiTheme="minorHAnsi" w:hAnsiTheme="minorHAnsi" w:cs="Times New Roman"/>
        </w:rPr>
        <w:t>ají</w:t>
      </w:r>
      <w:r w:rsidR="00741E38" w:rsidRPr="00FE238A">
        <w:rPr>
          <w:rFonts w:asciiTheme="minorHAnsi" w:hAnsiTheme="minorHAnsi" w:cs="Times New Roman"/>
        </w:rPr>
        <w:t xml:space="preserve"> kopie technické dokumentace potřebné k</w:t>
      </w:r>
      <w:r w:rsidR="000B56AB" w:rsidRPr="00FE238A">
        <w:rPr>
          <w:rFonts w:asciiTheme="minorHAnsi" w:hAnsiTheme="minorHAnsi" w:cs="Times New Roman"/>
        </w:rPr>
        <w:t> </w:t>
      </w:r>
      <w:r w:rsidR="00741E38" w:rsidRPr="00FE238A">
        <w:rPr>
          <w:rFonts w:asciiTheme="minorHAnsi" w:hAnsiTheme="minorHAnsi" w:cs="Times New Roman"/>
        </w:rPr>
        <w:t>využití výsledků</w:t>
      </w:r>
      <w:r w:rsidR="00C05307" w:rsidRPr="00FE238A">
        <w:rPr>
          <w:rFonts w:asciiTheme="minorHAnsi" w:hAnsiTheme="minorHAnsi" w:cs="Times New Roman"/>
        </w:rPr>
        <w:t>, zejména k</w:t>
      </w:r>
      <w:r w:rsidR="000B56AB" w:rsidRPr="00FE238A">
        <w:rPr>
          <w:rFonts w:asciiTheme="minorHAnsi" w:hAnsiTheme="minorHAnsi" w:cs="Times New Roman"/>
        </w:rPr>
        <w:t> </w:t>
      </w:r>
      <w:r w:rsidR="00C05307" w:rsidRPr="00FE238A">
        <w:rPr>
          <w:rFonts w:asciiTheme="minorHAnsi" w:hAnsiTheme="minorHAnsi" w:cs="Times New Roman"/>
        </w:rPr>
        <w:t>vytvoření kopií výsledků.</w:t>
      </w:r>
    </w:p>
    <w:p w14:paraId="281C2FE2" w14:textId="7E7C89A4" w:rsidR="00A757DD" w:rsidRPr="00FE238A" w:rsidRDefault="00A757DD">
      <w:pPr>
        <w:rPr>
          <w:rFonts w:asciiTheme="minorHAnsi" w:hAnsiTheme="minorHAnsi"/>
          <w:sz w:val="22"/>
          <w:szCs w:val="22"/>
        </w:rPr>
      </w:pPr>
    </w:p>
    <w:p w14:paraId="3C929BE3" w14:textId="434CFF02" w:rsidR="00C90DB8" w:rsidRPr="00FE238A" w:rsidRDefault="00C90DB8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FE238A">
        <w:rPr>
          <w:rFonts w:asciiTheme="minorHAnsi" w:hAnsiTheme="minorHAnsi" w:cs="Times New Roman"/>
          <w:b/>
          <w:bCs/>
          <w:u w:val="single"/>
        </w:rPr>
        <w:t>Kompenzace za využití výsled</w:t>
      </w:r>
    </w:p>
    <w:p w14:paraId="7797BB77" w14:textId="406EAF65" w:rsidR="00DF3DA3" w:rsidRDefault="008A75A2" w:rsidP="000D5D09">
      <w:pPr>
        <w:pStyle w:val="Zkladntext5"/>
        <w:numPr>
          <w:ilvl w:val="1"/>
          <w:numId w:val="3"/>
        </w:numPr>
        <w:tabs>
          <w:tab w:val="clear" w:pos="792"/>
          <w:tab w:val="left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FE238A">
        <w:rPr>
          <w:rFonts w:asciiTheme="minorHAnsi" w:hAnsiTheme="minorHAnsi" w:cs="Times New Roman"/>
          <w:bCs/>
        </w:rPr>
        <w:t xml:space="preserve">VUT </w:t>
      </w:r>
      <w:proofErr w:type="gramStart"/>
      <w:r w:rsidRPr="00FE238A">
        <w:rPr>
          <w:rFonts w:asciiTheme="minorHAnsi" w:hAnsiTheme="minorHAnsi" w:cs="Times New Roman"/>
          <w:bCs/>
        </w:rPr>
        <w:t>obdrží</w:t>
      </w:r>
      <w:proofErr w:type="gramEnd"/>
      <w:r w:rsidRPr="00FE238A">
        <w:rPr>
          <w:rFonts w:asciiTheme="minorHAnsi" w:hAnsiTheme="minorHAnsi" w:cs="Times New Roman"/>
          <w:bCs/>
        </w:rPr>
        <w:t xml:space="preserve"> za komerční využití jím vlastněných či spoluvlastněných výsledků kompenzaci, </w:t>
      </w:r>
      <w:r w:rsidR="00DF3DA3">
        <w:rPr>
          <w:rFonts w:asciiTheme="minorHAnsi" w:hAnsiTheme="minorHAnsi" w:cs="Times New Roman"/>
          <w:bCs/>
        </w:rPr>
        <w:t>a to za následujících podmínek:</w:t>
      </w:r>
    </w:p>
    <w:p w14:paraId="3CE39EF6" w14:textId="794E9063" w:rsidR="00DF3DA3" w:rsidRDefault="00DF3DA3" w:rsidP="00DF3DA3">
      <w:pPr>
        <w:pStyle w:val="Zkladntext5"/>
        <w:spacing w:beforeLines="100" w:before="240"/>
        <w:ind w:left="567" w:hanging="562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           - </w:t>
      </w:r>
      <w:r w:rsidR="00D25247" w:rsidRPr="00FE238A">
        <w:rPr>
          <w:rFonts w:asciiTheme="minorHAnsi" w:hAnsiTheme="minorHAnsi" w:cs="Times New Roman"/>
          <w:bCs/>
        </w:rPr>
        <w:t>Za využití výsledk</w:t>
      </w:r>
      <w:r>
        <w:rPr>
          <w:rFonts w:asciiTheme="minorHAnsi" w:hAnsiTheme="minorHAnsi" w:cs="Times New Roman"/>
          <w:bCs/>
        </w:rPr>
        <w:t xml:space="preserve">u </w:t>
      </w:r>
      <w:r w:rsidR="00057BE8">
        <w:rPr>
          <w:rFonts w:asciiTheme="minorHAnsi" w:hAnsiTheme="minorHAnsi" w:cs="Times New Roman"/>
          <w:bCs/>
        </w:rPr>
        <w:t xml:space="preserve">V3 </w:t>
      </w:r>
      <w:r>
        <w:rPr>
          <w:rFonts w:asciiTheme="minorHAnsi" w:hAnsiTheme="minorHAnsi" w:cs="Times New Roman"/>
          <w:bCs/>
        </w:rPr>
        <w:t>a V2</w:t>
      </w:r>
      <w:r w:rsidR="00D25247" w:rsidRPr="00FE238A">
        <w:rPr>
          <w:rFonts w:asciiTheme="minorHAnsi" w:hAnsiTheme="minorHAnsi" w:cs="Times New Roman"/>
          <w:bCs/>
        </w:rPr>
        <w:t xml:space="preserve">, popsaných v čl. </w:t>
      </w:r>
      <w:r w:rsidR="00DF1E4C" w:rsidRPr="00FE238A">
        <w:rPr>
          <w:rFonts w:asciiTheme="minorHAnsi" w:hAnsiTheme="minorHAnsi" w:cs="Times New Roman"/>
          <w:bCs/>
        </w:rPr>
        <w:t xml:space="preserve">2.1, </w:t>
      </w:r>
      <w:r>
        <w:rPr>
          <w:rFonts w:asciiTheme="minorHAnsi" w:hAnsiTheme="minorHAnsi" w:cs="Times New Roman"/>
          <w:bCs/>
        </w:rPr>
        <w:t>VUT nenárokuje kompenzaci v podobě procentuálního podílu z ceny licence za část nebo celý výsledek, poskytnuté příjemcem ESC</w:t>
      </w:r>
      <w:r w:rsidR="00601966">
        <w:rPr>
          <w:rFonts w:asciiTheme="minorHAnsi" w:hAnsiTheme="minorHAnsi" w:cs="Times New Roman"/>
          <w:bCs/>
        </w:rPr>
        <w:t>, a to z důvodu předpokládané zanedbatelné výše zprostředkovaného výnosu</w:t>
      </w:r>
    </w:p>
    <w:p w14:paraId="62BC10E3" w14:textId="6FDC8C83" w:rsidR="00601966" w:rsidRDefault="00DF3DA3" w:rsidP="000D5D09">
      <w:pPr>
        <w:pStyle w:val="Zkladntext5"/>
        <w:spacing w:beforeLines="100" w:before="240"/>
        <w:ind w:left="567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- Za využití výsledku </w:t>
      </w:r>
      <w:r w:rsidR="007336AF">
        <w:rPr>
          <w:rFonts w:asciiTheme="minorHAnsi" w:hAnsiTheme="minorHAnsi" w:cs="Times New Roman"/>
          <w:bCs/>
        </w:rPr>
        <w:t>V1</w:t>
      </w:r>
      <w:r>
        <w:rPr>
          <w:rFonts w:asciiTheme="minorHAnsi" w:hAnsiTheme="minorHAnsi" w:cs="Times New Roman"/>
          <w:bCs/>
        </w:rPr>
        <w:t>,</w:t>
      </w:r>
      <w:r w:rsidRPr="00DF3DA3">
        <w:rPr>
          <w:rFonts w:asciiTheme="minorHAnsi" w:hAnsiTheme="minorHAnsi" w:cs="Times New Roman"/>
          <w:bCs/>
        </w:rPr>
        <w:t xml:space="preserve"> </w:t>
      </w:r>
      <w:r>
        <w:rPr>
          <w:rFonts w:asciiTheme="minorHAnsi" w:hAnsiTheme="minorHAnsi" w:cs="Times New Roman"/>
          <w:bCs/>
        </w:rPr>
        <w:t>popsaného</w:t>
      </w:r>
      <w:r w:rsidRPr="00FE238A">
        <w:rPr>
          <w:rFonts w:asciiTheme="minorHAnsi" w:hAnsiTheme="minorHAnsi" w:cs="Times New Roman"/>
          <w:bCs/>
        </w:rPr>
        <w:t xml:space="preserve"> v čl. 2.1</w:t>
      </w:r>
      <w:r w:rsidR="00133386">
        <w:rPr>
          <w:rFonts w:asciiTheme="minorHAnsi" w:hAnsiTheme="minorHAnsi" w:cs="Times New Roman"/>
          <w:bCs/>
        </w:rPr>
        <w:t xml:space="preserve"> písm. A)</w:t>
      </w:r>
      <w:r>
        <w:rPr>
          <w:rFonts w:asciiTheme="minorHAnsi" w:hAnsiTheme="minorHAnsi" w:cs="Times New Roman"/>
          <w:bCs/>
        </w:rPr>
        <w:t xml:space="preserve">, </w:t>
      </w:r>
      <w:proofErr w:type="gramStart"/>
      <w:r w:rsidR="00DF1E4C" w:rsidRPr="00FE238A">
        <w:rPr>
          <w:rFonts w:asciiTheme="minorHAnsi" w:hAnsiTheme="minorHAnsi" w:cs="Times New Roman"/>
          <w:bCs/>
        </w:rPr>
        <w:t>obdrží</w:t>
      </w:r>
      <w:proofErr w:type="gramEnd"/>
      <w:r w:rsidR="00D25247" w:rsidRPr="00FE238A">
        <w:rPr>
          <w:rFonts w:asciiTheme="minorHAnsi" w:hAnsiTheme="minorHAnsi" w:cs="Times New Roman"/>
          <w:bCs/>
        </w:rPr>
        <w:t xml:space="preserve"> VUT kompenzaci v</w:t>
      </w:r>
      <w:r>
        <w:rPr>
          <w:rFonts w:asciiTheme="minorHAnsi" w:hAnsiTheme="minorHAnsi" w:cs="Times New Roman"/>
          <w:bCs/>
        </w:rPr>
        <w:t xml:space="preserve"> podobě</w:t>
      </w:r>
      <w:r w:rsidR="002D678B">
        <w:rPr>
          <w:rFonts w:asciiTheme="minorHAnsi" w:hAnsiTheme="minorHAnsi" w:cs="Times New Roman"/>
          <w:bCs/>
        </w:rPr>
        <w:t xml:space="preserve"> </w:t>
      </w:r>
      <w:r>
        <w:rPr>
          <w:rFonts w:asciiTheme="minorHAnsi" w:hAnsiTheme="minorHAnsi" w:cs="Times New Roman"/>
          <w:bCs/>
        </w:rPr>
        <w:t xml:space="preserve">procentuálního podílu ze zisku </w:t>
      </w:r>
      <w:r w:rsidR="00DA3C21" w:rsidRPr="00FE238A">
        <w:rPr>
          <w:rFonts w:asciiTheme="minorHAnsi" w:hAnsiTheme="minorHAnsi" w:cs="Times New Roman"/>
          <w:bCs/>
        </w:rPr>
        <w:t>za</w:t>
      </w:r>
      <w:r w:rsidR="00D25247" w:rsidRPr="00FE238A">
        <w:rPr>
          <w:rFonts w:asciiTheme="minorHAnsi" w:hAnsiTheme="minorHAnsi" w:cs="Times New Roman"/>
          <w:bCs/>
        </w:rPr>
        <w:t xml:space="preserve"> část nebo celý výsledek, </w:t>
      </w:r>
      <w:r w:rsidR="00DA3C21" w:rsidRPr="00FE238A">
        <w:rPr>
          <w:rFonts w:asciiTheme="minorHAnsi" w:hAnsiTheme="minorHAnsi" w:cs="Times New Roman"/>
          <w:bCs/>
        </w:rPr>
        <w:t xml:space="preserve">poskytnuté </w:t>
      </w:r>
      <w:r w:rsidR="005F5DD0" w:rsidRPr="00FE238A">
        <w:rPr>
          <w:rFonts w:asciiTheme="minorHAnsi" w:hAnsiTheme="minorHAnsi" w:cs="Times New Roman"/>
          <w:bCs/>
        </w:rPr>
        <w:t>příjemcem</w:t>
      </w:r>
      <w:r w:rsidR="00CB5F8A" w:rsidRPr="00FE238A">
        <w:rPr>
          <w:rFonts w:asciiTheme="minorHAnsi" w:hAnsiTheme="minorHAnsi" w:cs="Times New Roman"/>
          <w:bCs/>
        </w:rPr>
        <w:t xml:space="preserve"> </w:t>
      </w:r>
      <w:r w:rsidR="001A4E21" w:rsidRPr="00FE238A">
        <w:rPr>
          <w:rFonts w:asciiTheme="minorHAnsi" w:hAnsiTheme="minorHAnsi" w:cs="Times New Roman"/>
          <w:bCs/>
        </w:rPr>
        <w:t>ESC</w:t>
      </w:r>
      <w:r w:rsidR="00D25247" w:rsidRPr="00FE238A">
        <w:rPr>
          <w:rFonts w:asciiTheme="minorHAnsi" w:hAnsiTheme="minorHAnsi" w:cs="Times New Roman"/>
          <w:bCs/>
        </w:rPr>
        <w:t xml:space="preserve">. </w:t>
      </w:r>
      <w:r w:rsidR="00DA3C21" w:rsidRPr="00FE238A">
        <w:rPr>
          <w:rFonts w:asciiTheme="minorHAnsi" w:hAnsiTheme="minorHAnsi" w:cs="Times New Roman"/>
          <w:bCs/>
        </w:rPr>
        <w:t>C</w:t>
      </w:r>
      <w:r w:rsidR="00D25247" w:rsidRPr="00FE238A">
        <w:rPr>
          <w:rFonts w:asciiTheme="minorHAnsi" w:hAnsiTheme="minorHAnsi" w:cs="Times New Roman"/>
          <w:bCs/>
        </w:rPr>
        <w:t>eny jsou míně</w:t>
      </w:r>
      <w:r>
        <w:rPr>
          <w:rFonts w:asciiTheme="minorHAnsi" w:hAnsiTheme="minorHAnsi" w:cs="Times New Roman"/>
          <w:bCs/>
        </w:rPr>
        <w:t xml:space="preserve">ny bez DPH. Zisk je určen z prodejní ceny </w:t>
      </w:r>
      <w:r w:rsidR="007A0E82">
        <w:rPr>
          <w:rFonts w:asciiTheme="minorHAnsi" w:hAnsiTheme="minorHAnsi" w:cs="Times New Roman"/>
          <w:bCs/>
        </w:rPr>
        <w:t xml:space="preserve">po </w:t>
      </w:r>
      <w:r>
        <w:rPr>
          <w:rFonts w:asciiTheme="minorHAnsi" w:hAnsiTheme="minorHAnsi" w:cs="Times New Roman"/>
          <w:bCs/>
        </w:rPr>
        <w:t>odečtení režie ve výši 85</w:t>
      </w:r>
      <w:r w:rsidR="000D5D09">
        <w:rPr>
          <w:rFonts w:asciiTheme="minorHAnsi" w:hAnsiTheme="minorHAnsi" w:cs="Times New Roman"/>
          <w:bCs/>
        </w:rPr>
        <w:t> </w:t>
      </w:r>
      <w:r>
        <w:rPr>
          <w:rFonts w:asciiTheme="minorHAnsi" w:hAnsiTheme="minorHAnsi" w:cs="Times New Roman"/>
          <w:bCs/>
        </w:rPr>
        <w:t>% (25</w:t>
      </w:r>
      <w:r w:rsidR="000D5D09">
        <w:rPr>
          <w:rFonts w:asciiTheme="minorHAnsi" w:hAnsiTheme="minorHAnsi" w:cs="Times New Roman"/>
          <w:bCs/>
        </w:rPr>
        <w:t> </w:t>
      </w:r>
      <w:r>
        <w:rPr>
          <w:rFonts w:asciiTheme="minorHAnsi" w:hAnsiTheme="minorHAnsi" w:cs="Times New Roman"/>
          <w:bCs/>
        </w:rPr>
        <w:t xml:space="preserve">% formou služby pro VUT v rámci </w:t>
      </w:r>
      <w:proofErr w:type="spellStart"/>
      <w:r>
        <w:rPr>
          <w:rFonts w:asciiTheme="minorHAnsi" w:hAnsiTheme="minorHAnsi" w:cs="Times New Roman"/>
          <w:bCs/>
        </w:rPr>
        <w:t>engineeringu</w:t>
      </w:r>
      <w:proofErr w:type="spellEnd"/>
      <w:r>
        <w:rPr>
          <w:rFonts w:asciiTheme="minorHAnsi" w:hAnsiTheme="minorHAnsi" w:cs="Times New Roman"/>
          <w:bCs/>
        </w:rPr>
        <w:t xml:space="preserve"> a 60</w:t>
      </w:r>
      <w:r w:rsidR="000D5D09">
        <w:rPr>
          <w:rFonts w:asciiTheme="minorHAnsi" w:hAnsiTheme="minorHAnsi" w:cs="Times New Roman"/>
          <w:bCs/>
        </w:rPr>
        <w:t> </w:t>
      </w:r>
      <w:r>
        <w:rPr>
          <w:rFonts w:asciiTheme="minorHAnsi" w:hAnsiTheme="minorHAnsi" w:cs="Times New Roman"/>
          <w:bCs/>
        </w:rPr>
        <w:t xml:space="preserve">% v rámci ESC pro nasazení a support). </w:t>
      </w:r>
      <w:r w:rsidR="009E13FD" w:rsidRPr="00FE238A">
        <w:rPr>
          <w:rFonts w:asciiTheme="minorHAnsi" w:hAnsiTheme="minorHAnsi" w:cs="Times New Roman"/>
          <w:bCs/>
        </w:rPr>
        <w:t>Kompenzace</w:t>
      </w:r>
      <w:r w:rsidR="00D25247" w:rsidRPr="00FE238A">
        <w:rPr>
          <w:rFonts w:asciiTheme="minorHAnsi" w:hAnsiTheme="minorHAnsi" w:cs="Times New Roman"/>
          <w:bCs/>
        </w:rPr>
        <w:t xml:space="preserve"> činí </w:t>
      </w:r>
      <w:r w:rsidR="008B4036" w:rsidRPr="00FE238A">
        <w:rPr>
          <w:rFonts w:asciiTheme="minorHAnsi" w:hAnsiTheme="minorHAnsi" w:cs="Times New Roman"/>
          <w:bCs/>
        </w:rPr>
        <w:t>10</w:t>
      </w:r>
      <w:r w:rsidR="008B4036">
        <w:rPr>
          <w:rFonts w:asciiTheme="minorHAnsi" w:hAnsiTheme="minorHAnsi" w:cs="Times New Roman"/>
          <w:bCs/>
        </w:rPr>
        <w:t> </w:t>
      </w:r>
      <w:r w:rsidR="00D25247" w:rsidRPr="00FE238A">
        <w:rPr>
          <w:rFonts w:asciiTheme="minorHAnsi" w:hAnsiTheme="minorHAnsi" w:cs="Times New Roman"/>
          <w:bCs/>
        </w:rPr>
        <w:t xml:space="preserve">% (slovy </w:t>
      </w:r>
      <w:r w:rsidR="005F23B7" w:rsidRPr="00FE238A">
        <w:rPr>
          <w:rFonts w:asciiTheme="minorHAnsi" w:hAnsiTheme="minorHAnsi" w:cs="Times New Roman"/>
          <w:bCs/>
        </w:rPr>
        <w:t xml:space="preserve">deset </w:t>
      </w:r>
      <w:r w:rsidR="00D25247" w:rsidRPr="00FE238A">
        <w:rPr>
          <w:rFonts w:asciiTheme="minorHAnsi" w:hAnsiTheme="minorHAnsi" w:cs="Times New Roman"/>
          <w:bCs/>
        </w:rPr>
        <w:t>procent)</w:t>
      </w:r>
      <w:r w:rsidR="0009520F">
        <w:rPr>
          <w:rFonts w:asciiTheme="minorHAnsi" w:hAnsiTheme="minorHAnsi" w:cs="Times New Roman"/>
          <w:bCs/>
        </w:rPr>
        <w:t xml:space="preserve"> ze zisku</w:t>
      </w:r>
      <w:r w:rsidR="00D25247" w:rsidRPr="00FE238A">
        <w:rPr>
          <w:rFonts w:asciiTheme="minorHAnsi" w:hAnsiTheme="minorHAnsi" w:cs="Times New Roman"/>
          <w:bCs/>
        </w:rPr>
        <w:t>. Pro vyloučení pochybností platí, že v případě, kdy cena příslušné</w:t>
      </w:r>
      <w:r w:rsidR="00DA3C21" w:rsidRPr="00FE238A">
        <w:rPr>
          <w:rFonts w:asciiTheme="minorHAnsi" w:hAnsiTheme="minorHAnsi" w:cs="Times New Roman"/>
          <w:bCs/>
        </w:rPr>
        <w:t xml:space="preserve"> licence </w:t>
      </w:r>
      <w:r w:rsidR="00D25247" w:rsidRPr="00FE238A">
        <w:rPr>
          <w:rFonts w:asciiTheme="minorHAnsi" w:hAnsiTheme="minorHAnsi" w:cs="Times New Roman"/>
          <w:bCs/>
        </w:rPr>
        <w:t xml:space="preserve">bude účtována v jiné měně, než česká koruna (CZK), použije se pro výpočet </w:t>
      </w:r>
      <w:r w:rsidR="006E127A" w:rsidRPr="00FE238A">
        <w:rPr>
          <w:rFonts w:asciiTheme="minorHAnsi" w:hAnsiTheme="minorHAnsi" w:cs="Times New Roman"/>
          <w:bCs/>
        </w:rPr>
        <w:t>kompenzace</w:t>
      </w:r>
      <w:r w:rsidR="00D25247" w:rsidRPr="00FE238A">
        <w:rPr>
          <w:rFonts w:asciiTheme="minorHAnsi" w:hAnsiTheme="minorHAnsi" w:cs="Times New Roman"/>
          <w:bCs/>
        </w:rPr>
        <w:t xml:space="preserve"> kurz české koruny (CZK) stanovený Českou národní bankou vůči příslušné měně ke dni vystavení příslušného daňového dokladu (faktury).</w:t>
      </w:r>
      <w:r w:rsidR="000D5D09">
        <w:rPr>
          <w:rFonts w:asciiTheme="minorHAnsi" w:hAnsiTheme="minorHAnsi" w:cs="Times New Roman"/>
          <w:bCs/>
        </w:rPr>
        <w:t xml:space="preserve"> </w:t>
      </w:r>
      <w:r w:rsidR="00601966">
        <w:rPr>
          <w:rFonts w:asciiTheme="minorHAnsi" w:hAnsiTheme="minorHAnsi" w:cs="Times New Roman"/>
          <w:bCs/>
        </w:rPr>
        <w:t xml:space="preserve">ESC </w:t>
      </w:r>
      <w:proofErr w:type="gramStart"/>
      <w:r w:rsidR="00601966">
        <w:rPr>
          <w:rFonts w:asciiTheme="minorHAnsi" w:hAnsiTheme="minorHAnsi" w:cs="Times New Roman"/>
          <w:bCs/>
        </w:rPr>
        <w:t>obdrží</w:t>
      </w:r>
      <w:proofErr w:type="gramEnd"/>
      <w:r w:rsidR="00601966">
        <w:rPr>
          <w:rFonts w:asciiTheme="minorHAnsi" w:hAnsiTheme="minorHAnsi" w:cs="Times New Roman"/>
          <w:bCs/>
        </w:rPr>
        <w:t xml:space="preserve"> za komerční využití jím vlastněných či spoluvlastněných výsledků kompenzaci, a to za následujících podmínek:</w:t>
      </w:r>
    </w:p>
    <w:p w14:paraId="05545F2F" w14:textId="2C4CA3DA" w:rsidR="00601966" w:rsidRPr="00FE238A" w:rsidRDefault="00601966" w:rsidP="00FD42A5">
      <w:pPr>
        <w:pStyle w:val="Zkladntext5"/>
        <w:spacing w:beforeLines="100" w:before="240"/>
        <w:ind w:left="567" w:hanging="562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ab/>
        <w:t xml:space="preserve">- Za využití výsledku V1, popsaného v čl. 2.1. písm. A), </w:t>
      </w:r>
      <w:proofErr w:type="gramStart"/>
      <w:r>
        <w:rPr>
          <w:rFonts w:asciiTheme="minorHAnsi" w:hAnsiTheme="minorHAnsi" w:cs="Times New Roman"/>
          <w:bCs/>
        </w:rPr>
        <w:t>obdrží</w:t>
      </w:r>
      <w:proofErr w:type="gramEnd"/>
      <w:r>
        <w:rPr>
          <w:rFonts w:asciiTheme="minorHAnsi" w:hAnsiTheme="minorHAnsi" w:cs="Times New Roman"/>
          <w:bCs/>
        </w:rPr>
        <w:t xml:space="preserve"> ESC kompenzaci v podobě procentuálního podílu</w:t>
      </w:r>
      <w:r w:rsidR="00FD42A5">
        <w:rPr>
          <w:rFonts w:asciiTheme="minorHAnsi" w:hAnsiTheme="minorHAnsi" w:cs="Times New Roman"/>
          <w:bCs/>
        </w:rPr>
        <w:t xml:space="preserve"> na zisku</w:t>
      </w:r>
      <w:r>
        <w:rPr>
          <w:rFonts w:asciiTheme="minorHAnsi" w:hAnsiTheme="minorHAnsi" w:cs="Times New Roman"/>
          <w:bCs/>
        </w:rPr>
        <w:t xml:space="preserve"> za část nebo celý výsledek poskytnuté příjemcem VUT. Ceny jsou zmíněny bez DPH. Zisk je určen z prodejní ceny po odečtení režie ve výši 60</w:t>
      </w:r>
      <w:r w:rsidR="000D5D09">
        <w:rPr>
          <w:rFonts w:asciiTheme="minorHAnsi" w:hAnsiTheme="minorHAnsi" w:cs="Times New Roman"/>
          <w:bCs/>
        </w:rPr>
        <w:t> </w:t>
      </w:r>
      <w:r w:rsidR="00FD42A5">
        <w:rPr>
          <w:rFonts w:asciiTheme="minorHAnsi" w:hAnsiTheme="minorHAnsi" w:cs="Times New Roman"/>
          <w:bCs/>
        </w:rPr>
        <w:t>% (40</w:t>
      </w:r>
      <w:r w:rsidR="000D5D09">
        <w:rPr>
          <w:rFonts w:asciiTheme="minorHAnsi" w:hAnsiTheme="minorHAnsi" w:cs="Times New Roman"/>
          <w:bCs/>
        </w:rPr>
        <w:t> </w:t>
      </w:r>
      <w:r w:rsidR="00FD42A5">
        <w:rPr>
          <w:rFonts w:asciiTheme="minorHAnsi" w:hAnsiTheme="minorHAnsi" w:cs="Times New Roman"/>
          <w:bCs/>
        </w:rPr>
        <w:t>% formou služby pro ESC</w:t>
      </w:r>
      <w:r w:rsidR="004F691B">
        <w:rPr>
          <w:rFonts w:asciiTheme="minorHAnsi" w:hAnsiTheme="minorHAnsi" w:cs="Times New Roman"/>
          <w:bCs/>
        </w:rPr>
        <w:t>, 20</w:t>
      </w:r>
      <w:r w:rsidR="000D5D09">
        <w:rPr>
          <w:rFonts w:asciiTheme="minorHAnsi" w:hAnsiTheme="minorHAnsi" w:cs="Times New Roman"/>
          <w:bCs/>
        </w:rPr>
        <w:t> </w:t>
      </w:r>
      <w:r w:rsidR="004F691B">
        <w:rPr>
          <w:rFonts w:asciiTheme="minorHAnsi" w:hAnsiTheme="minorHAnsi" w:cs="Times New Roman"/>
          <w:bCs/>
        </w:rPr>
        <w:t>% formou služby pro VUT</w:t>
      </w:r>
      <w:r w:rsidR="00FD42A5">
        <w:rPr>
          <w:rFonts w:asciiTheme="minorHAnsi" w:hAnsiTheme="minorHAnsi" w:cs="Times New Roman"/>
          <w:bCs/>
        </w:rPr>
        <w:t xml:space="preserve">). Kompenzace činí </w:t>
      </w:r>
      <w:proofErr w:type="gramStart"/>
      <w:r w:rsidR="00FD42A5">
        <w:rPr>
          <w:rFonts w:asciiTheme="minorHAnsi" w:hAnsiTheme="minorHAnsi" w:cs="Times New Roman"/>
          <w:bCs/>
        </w:rPr>
        <w:t>10%</w:t>
      </w:r>
      <w:proofErr w:type="gramEnd"/>
      <w:r w:rsidR="00FD42A5">
        <w:rPr>
          <w:rFonts w:asciiTheme="minorHAnsi" w:hAnsiTheme="minorHAnsi" w:cs="Times New Roman"/>
          <w:bCs/>
        </w:rPr>
        <w:t xml:space="preserve"> (slovy deset procent) ze zisku. </w:t>
      </w:r>
      <w:r w:rsidR="00FD42A5" w:rsidRPr="00FE238A">
        <w:rPr>
          <w:rFonts w:asciiTheme="minorHAnsi" w:hAnsiTheme="minorHAnsi" w:cs="Times New Roman"/>
          <w:bCs/>
        </w:rPr>
        <w:t>Pro vyloučení pochybností platí, že v</w:t>
      </w:r>
      <w:r w:rsidR="004F691B">
        <w:rPr>
          <w:rFonts w:asciiTheme="minorHAnsi" w:hAnsiTheme="minorHAnsi" w:cs="Times New Roman"/>
          <w:bCs/>
        </w:rPr>
        <w:t> </w:t>
      </w:r>
      <w:r w:rsidR="00FD42A5" w:rsidRPr="00FE238A">
        <w:rPr>
          <w:rFonts w:asciiTheme="minorHAnsi" w:hAnsiTheme="minorHAnsi" w:cs="Times New Roman"/>
          <w:bCs/>
        </w:rPr>
        <w:t>případě, kdy cena příslušné licence bude účtována v</w:t>
      </w:r>
      <w:r w:rsidR="004F691B">
        <w:rPr>
          <w:rFonts w:asciiTheme="minorHAnsi" w:hAnsiTheme="minorHAnsi" w:cs="Times New Roman"/>
          <w:bCs/>
        </w:rPr>
        <w:t> </w:t>
      </w:r>
      <w:r w:rsidR="00FD42A5" w:rsidRPr="00FE238A">
        <w:rPr>
          <w:rFonts w:asciiTheme="minorHAnsi" w:hAnsiTheme="minorHAnsi" w:cs="Times New Roman"/>
          <w:bCs/>
        </w:rPr>
        <w:t>jiné měně, než česká koruna (CZK), použije se pro výpočet kompenzace kurz české koruny (CZK) stanovený Českou národní bankou vůči příslušné měně ke dni vystavení příslušného daňového dokladu (faktury).</w:t>
      </w:r>
    </w:p>
    <w:p w14:paraId="4B7132C9" w14:textId="316A2AC2" w:rsidR="00CE5961" w:rsidRPr="00FE238A" w:rsidRDefault="00AD6A01" w:rsidP="000D5D09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FE238A">
        <w:rPr>
          <w:rFonts w:asciiTheme="minorHAnsi" w:hAnsiTheme="minorHAnsi" w:cs="Times New Roman"/>
          <w:bCs/>
        </w:rPr>
        <w:t>Kompenzace</w:t>
      </w:r>
      <w:r w:rsidR="00CE5961" w:rsidRPr="00FE238A">
        <w:rPr>
          <w:rFonts w:asciiTheme="minorHAnsi" w:hAnsiTheme="minorHAnsi" w:cs="Times New Roman"/>
          <w:bCs/>
        </w:rPr>
        <w:t xml:space="preserve"> se zúčtují </w:t>
      </w:r>
      <w:r w:rsidR="000474E2" w:rsidRPr="00FE238A">
        <w:rPr>
          <w:rFonts w:asciiTheme="minorHAnsi" w:hAnsiTheme="minorHAnsi" w:cs="Times New Roman"/>
          <w:bCs/>
        </w:rPr>
        <w:t>vždy jednou ročně k</w:t>
      </w:r>
      <w:r w:rsidR="004F691B">
        <w:rPr>
          <w:rFonts w:asciiTheme="minorHAnsi" w:hAnsiTheme="minorHAnsi" w:cs="Times New Roman"/>
          <w:bCs/>
        </w:rPr>
        <w:t> </w:t>
      </w:r>
      <w:r w:rsidR="000474E2" w:rsidRPr="00FE238A">
        <w:rPr>
          <w:rFonts w:asciiTheme="minorHAnsi" w:hAnsiTheme="minorHAnsi" w:cs="Times New Roman"/>
          <w:bCs/>
        </w:rPr>
        <w:t>31.</w:t>
      </w:r>
      <w:r w:rsidR="00C04D75" w:rsidRPr="00FE238A">
        <w:rPr>
          <w:rFonts w:asciiTheme="minorHAnsi" w:hAnsiTheme="minorHAnsi" w:cs="Times New Roman"/>
          <w:bCs/>
        </w:rPr>
        <w:t>12</w:t>
      </w:r>
      <w:r w:rsidR="000474E2" w:rsidRPr="00FE238A">
        <w:rPr>
          <w:rFonts w:asciiTheme="minorHAnsi" w:hAnsiTheme="minorHAnsi" w:cs="Times New Roman"/>
          <w:bCs/>
        </w:rPr>
        <w:t xml:space="preserve">. </w:t>
      </w:r>
      <w:r w:rsidR="00CE5961" w:rsidRPr="00FE238A">
        <w:rPr>
          <w:rFonts w:asciiTheme="minorHAnsi" w:hAnsiTheme="minorHAnsi" w:cs="Times New Roman"/>
          <w:bCs/>
        </w:rPr>
        <w:t xml:space="preserve">běžného kalendářního roku. </w:t>
      </w:r>
      <w:r w:rsidR="00DA3C21" w:rsidRPr="00FE238A">
        <w:rPr>
          <w:rFonts w:asciiTheme="minorHAnsi" w:hAnsiTheme="minorHAnsi" w:cs="Times New Roman"/>
          <w:bCs/>
        </w:rPr>
        <w:t>ESC</w:t>
      </w:r>
      <w:r w:rsidR="00601966">
        <w:rPr>
          <w:rFonts w:asciiTheme="minorHAnsi" w:hAnsiTheme="minorHAnsi" w:cs="Times New Roman"/>
          <w:bCs/>
        </w:rPr>
        <w:t xml:space="preserve"> i VUT</w:t>
      </w:r>
      <w:r w:rsidR="00DA3C21" w:rsidRPr="00FE238A">
        <w:rPr>
          <w:rFonts w:asciiTheme="minorHAnsi" w:hAnsiTheme="minorHAnsi" w:cs="Times New Roman"/>
          <w:bCs/>
        </w:rPr>
        <w:t xml:space="preserve"> </w:t>
      </w:r>
      <w:r w:rsidR="00CE5961" w:rsidRPr="00FE238A">
        <w:rPr>
          <w:rFonts w:asciiTheme="minorHAnsi" w:hAnsiTheme="minorHAnsi" w:cs="Times New Roman"/>
          <w:bCs/>
        </w:rPr>
        <w:t xml:space="preserve">se </w:t>
      </w:r>
      <w:r w:rsidR="00DA3C21" w:rsidRPr="00FE238A">
        <w:rPr>
          <w:rFonts w:asciiTheme="minorHAnsi" w:hAnsiTheme="minorHAnsi" w:cs="Times New Roman"/>
          <w:bCs/>
        </w:rPr>
        <w:t>zavazují</w:t>
      </w:r>
      <w:r w:rsidR="0011096B">
        <w:rPr>
          <w:rFonts w:asciiTheme="minorHAnsi" w:hAnsiTheme="minorHAnsi" w:cs="Times New Roman"/>
          <w:bCs/>
        </w:rPr>
        <w:t>, v</w:t>
      </w:r>
      <w:r w:rsidR="004F691B">
        <w:rPr>
          <w:rFonts w:asciiTheme="minorHAnsi" w:hAnsiTheme="minorHAnsi" w:cs="Times New Roman"/>
          <w:bCs/>
        </w:rPr>
        <w:t> </w:t>
      </w:r>
      <w:r w:rsidR="0011096B">
        <w:rPr>
          <w:rFonts w:asciiTheme="minorHAnsi" w:hAnsiTheme="minorHAnsi" w:cs="Times New Roman"/>
          <w:bCs/>
        </w:rPr>
        <w:t xml:space="preserve">případě že o to </w:t>
      </w:r>
      <w:r w:rsidR="00601966">
        <w:rPr>
          <w:rFonts w:asciiTheme="minorHAnsi" w:hAnsiTheme="minorHAnsi" w:cs="Times New Roman"/>
          <w:bCs/>
        </w:rPr>
        <w:t>ESC/</w:t>
      </w:r>
      <w:r w:rsidR="0011096B">
        <w:rPr>
          <w:rFonts w:asciiTheme="minorHAnsi" w:hAnsiTheme="minorHAnsi" w:cs="Times New Roman"/>
          <w:bCs/>
        </w:rPr>
        <w:t>VUT písemně požádá,</w:t>
      </w:r>
      <w:r w:rsidR="00DA3C21" w:rsidRPr="00FE238A">
        <w:rPr>
          <w:rFonts w:asciiTheme="minorHAnsi" w:hAnsiTheme="minorHAnsi" w:cs="Times New Roman"/>
          <w:bCs/>
        </w:rPr>
        <w:t xml:space="preserve"> </w:t>
      </w:r>
      <w:r w:rsidR="00CE5961" w:rsidRPr="00FE238A">
        <w:rPr>
          <w:rFonts w:asciiTheme="minorHAnsi" w:hAnsiTheme="minorHAnsi" w:cs="Times New Roman"/>
          <w:bCs/>
        </w:rPr>
        <w:t xml:space="preserve">vždy do </w:t>
      </w:r>
      <w:r w:rsidR="00714BC3">
        <w:rPr>
          <w:rFonts w:asciiTheme="minorHAnsi" w:hAnsiTheme="minorHAnsi" w:cs="Times New Roman"/>
          <w:bCs/>
        </w:rPr>
        <w:t>posledního</w:t>
      </w:r>
      <w:r w:rsidR="00714BC3" w:rsidRPr="00FE238A">
        <w:rPr>
          <w:rFonts w:asciiTheme="minorHAnsi" w:hAnsiTheme="minorHAnsi" w:cs="Times New Roman"/>
          <w:bCs/>
        </w:rPr>
        <w:t xml:space="preserve"> </w:t>
      </w:r>
      <w:r w:rsidR="00CE5961" w:rsidRPr="00FE238A">
        <w:rPr>
          <w:rFonts w:asciiTheme="minorHAnsi" w:hAnsiTheme="minorHAnsi" w:cs="Times New Roman"/>
          <w:bCs/>
        </w:rPr>
        <w:t xml:space="preserve">dne měsíce následujícího po skončení daného zúčtovacího období doručit </w:t>
      </w:r>
      <w:r w:rsidR="00601966">
        <w:rPr>
          <w:rFonts w:asciiTheme="minorHAnsi" w:hAnsiTheme="minorHAnsi" w:cs="Times New Roman"/>
          <w:bCs/>
        </w:rPr>
        <w:t>ESC/</w:t>
      </w:r>
      <w:r w:rsidR="00CE5961" w:rsidRPr="00FE238A">
        <w:rPr>
          <w:rFonts w:asciiTheme="minorHAnsi" w:hAnsiTheme="minorHAnsi" w:cs="Times New Roman"/>
          <w:bCs/>
        </w:rPr>
        <w:t>VUT písemné vyúčtování za uplynulé zúčtovací období, které bude obsahovat následující údaje:</w:t>
      </w:r>
    </w:p>
    <w:p w14:paraId="50B63405" w14:textId="09CDB91C" w:rsidR="00CE5961" w:rsidRPr="00FE238A" w:rsidRDefault="00CE5961" w:rsidP="00F03A3E">
      <w:pPr>
        <w:pStyle w:val="Zkladntext5"/>
        <w:spacing w:beforeLines="100" w:before="240"/>
        <w:ind w:left="1134" w:hanging="567"/>
        <w:jc w:val="both"/>
        <w:rPr>
          <w:rFonts w:asciiTheme="minorHAnsi" w:hAnsiTheme="minorHAnsi" w:cs="Times New Roman"/>
          <w:bCs/>
        </w:rPr>
      </w:pPr>
      <w:r w:rsidRPr="00FE238A">
        <w:rPr>
          <w:rFonts w:asciiTheme="minorHAnsi" w:hAnsiTheme="minorHAnsi" w:cs="Times New Roman"/>
          <w:bCs/>
        </w:rPr>
        <w:t>-</w:t>
      </w:r>
      <w:r w:rsidRPr="00FE238A">
        <w:rPr>
          <w:rFonts w:asciiTheme="minorHAnsi" w:hAnsiTheme="minorHAnsi" w:cs="Times New Roman"/>
          <w:bCs/>
        </w:rPr>
        <w:tab/>
        <w:t>počet výrobků</w:t>
      </w:r>
      <w:r w:rsidR="008361DA" w:rsidRPr="00FE238A">
        <w:rPr>
          <w:rFonts w:asciiTheme="minorHAnsi" w:hAnsiTheme="minorHAnsi" w:cs="Times New Roman"/>
          <w:bCs/>
        </w:rPr>
        <w:t>/licencí</w:t>
      </w:r>
      <w:r w:rsidRPr="00FE238A">
        <w:rPr>
          <w:rFonts w:asciiTheme="minorHAnsi" w:hAnsiTheme="minorHAnsi" w:cs="Times New Roman"/>
          <w:bCs/>
        </w:rPr>
        <w:t xml:space="preserve"> prodaných </w:t>
      </w:r>
      <w:r w:rsidR="001A4E21" w:rsidRPr="00FE238A">
        <w:rPr>
          <w:rFonts w:asciiTheme="minorHAnsi" w:hAnsiTheme="minorHAnsi" w:cs="Times New Roman"/>
          <w:bCs/>
        </w:rPr>
        <w:t>ESC</w:t>
      </w:r>
      <w:r w:rsidR="004F691B">
        <w:rPr>
          <w:rFonts w:asciiTheme="minorHAnsi" w:hAnsiTheme="minorHAnsi" w:cs="Times New Roman"/>
          <w:bCs/>
        </w:rPr>
        <w:t>/VUT</w:t>
      </w:r>
      <w:r w:rsidR="001A4E21" w:rsidRPr="00FE238A">
        <w:rPr>
          <w:rFonts w:asciiTheme="minorHAnsi" w:hAnsiTheme="minorHAnsi" w:cs="Times New Roman"/>
          <w:bCs/>
        </w:rPr>
        <w:t xml:space="preserve"> </w:t>
      </w:r>
      <w:r w:rsidRPr="00FE238A">
        <w:rPr>
          <w:rFonts w:asciiTheme="minorHAnsi" w:hAnsiTheme="minorHAnsi" w:cs="Times New Roman"/>
          <w:bCs/>
        </w:rPr>
        <w:t>během zúčtovacího období,</w:t>
      </w:r>
    </w:p>
    <w:p w14:paraId="78F67170" w14:textId="012E136B" w:rsidR="00CE5961" w:rsidRPr="00FE238A" w:rsidRDefault="00CE5961" w:rsidP="00F03A3E">
      <w:pPr>
        <w:pStyle w:val="Zkladntext5"/>
        <w:spacing w:beforeLines="100" w:before="240"/>
        <w:ind w:left="1134" w:hanging="567"/>
        <w:jc w:val="both"/>
        <w:rPr>
          <w:rFonts w:asciiTheme="minorHAnsi" w:hAnsiTheme="minorHAnsi" w:cs="Times New Roman"/>
          <w:bCs/>
        </w:rPr>
      </w:pPr>
      <w:r w:rsidRPr="00FE238A">
        <w:rPr>
          <w:rFonts w:asciiTheme="minorHAnsi" w:hAnsiTheme="minorHAnsi" w:cs="Times New Roman"/>
          <w:bCs/>
        </w:rPr>
        <w:t>-</w:t>
      </w:r>
      <w:r w:rsidRPr="00FE238A">
        <w:rPr>
          <w:rFonts w:asciiTheme="minorHAnsi" w:hAnsiTheme="minorHAnsi" w:cs="Times New Roman"/>
          <w:bCs/>
        </w:rPr>
        <w:tab/>
        <w:t>prodejní ceny těchto výrobků</w:t>
      </w:r>
      <w:r w:rsidR="008361DA" w:rsidRPr="00FE238A">
        <w:rPr>
          <w:rFonts w:asciiTheme="minorHAnsi" w:hAnsiTheme="minorHAnsi" w:cs="Times New Roman"/>
          <w:bCs/>
        </w:rPr>
        <w:t>/licencí</w:t>
      </w:r>
      <w:r w:rsidRPr="00FE238A">
        <w:rPr>
          <w:rFonts w:asciiTheme="minorHAnsi" w:hAnsiTheme="minorHAnsi" w:cs="Times New Roman"/>
          <w:bCs/>
        </w:rPr>
        <w:t>,</w:t>
      </w:r>
    </w:p>
    <w:p w14:paraId="216ADCC9" w14:textId="1BF94F9D" w:rsidR="00CE5961" w:rsidRPr="00FE238A" w:rsidRDefault="00CE5961" w:rsidP="00F03A3E">
      <w:pPr>
        <w:pStyle w:val="Zkladntext5"/>
        <w:spacing w:beforeLines="100" w:before="240"/>
        <w:ind w:left="1134" w:hanging="567"/>
        <w:jc w:val="both"/>
        <w:rPr>
          <w:rFonts w:asciiTheme="minorHAnsi" w:hAnsiTheme="minorHAnsi" w:cs="Times New Roman"/>
          <w:bCs/>
        </w:rPr>
      </w:pPr>
      <w:r w:rsidRPr="00FE238A">
        <w:rPr>
          <w:rFonts w:asciiTheme="minorHAnsi" w:hAnsiTheme="minorHAnsi" w:cs="Times New Roman"/>
          <w:bCs/>
        </w:rPr>
        <w:t>-</w:t>
      </w:r>
      <w:r w:rsidRPr="00FE238A">
        <w:rPr>
          <w:rFonts w:asciiTheme="minorHAnsi" w:hAnsiTheme="minorHAnsi" w:cs="Times New Roman"/>
          <w:bCs/>
        </w:rPr>
        <w:tab/>
        <w:t xml:space="preserve">výše celkových příjmů </w:t>
      </w:r>
      <w:r w:rsidR="001A4E21" w:rsidRPr="00FE238A">
        <w:rPr>
          <w:rFonts w:asciiTheme="minorHAnsi" w:hAnsiTheme="minorHAnsi" w:cs="Times New Roman"/>
          <w:bCs/>
        </w:rPr>
        <w:t>ESC</w:t>
      </w:r>
      <w:r w:rsidR="004F691B">
        <w:rPr>
          <w:rFonts w:asciiTheme="minorHAnsi" w:hAnsiTheme="minorHAnsi" w:cs="Times New Roman"/>
          <w:bCs/>
        </w:rPr>
        <w:t>/VUT</w:t>
      </w:r>
      <w:r w:rsidR="001A4E21" w:rsidRPr="00FE238A">
        <w:rPr>
          <w:rFonts w:asciiTheme="minorHAnsi" w:hAnsiTheme="minorHAnsi" w:cs="Times New Roman"/>
          <w:bCs/>
        </w:rPr>
        <w:t xml:space="preserve"> </w:t>
      </w:r>
      <w:r w:rsidRPr="00FE238A">
        <w:rPr>
          <w:rFonts w:asciiTheme="minorHAnsi" w:hAnsiTheme="minorHAnsi" w:cs="Times New Roman"/>
          <w:bCs/>
        </w:rPr>
        <w:t>z prodeje výrobků</w:t>
      </w:r>
      <w:r w:rsidR="008361DA" w:rsidRPr="00FE238A">
        <w:rPr>
          <w:rFonts w:asciiTheme="minorHAnsi" w:hAnsiTheme="minorHAnsi" w:cs="Times New Roman"/>
          <w:bCs/>
        </w:rPr>
        <w:t>/licencí</w:t>
      </w:r>
      <w:r w:rsidRPr="00FE238A">
        <w:rPr>
          <w:rFonts w:asciiTheme="minorHAnsi" w:hAnsiTheme="minorHAnsi" w:cs="Times New Roman"/>
          <w:bCs/>
        </w:rPr>
        <w:t>,</w:t>
      </w:r>
    </w:p>
    <w:p w14:paraId="1BA4D1AE" w14:textId="63956DDF" w:rsidR="00CE5961" w:rsidRPr="00FE238A" w:rsidRDefault="00CE5961" w:rsidP="00F03A3E">
      <w:pPr>
        <w:pStyle w:val="Zkladntext5"/>
        <w:spacing w:beforeLines="100" w:before="240"/>
        <w:ind w:left="1134" w:hanging="567"/>
        <w:jc w:val="both"/>
        <w:rPr>
          <w:rFonts w:asciiTheme="minorHAnsi" w:hAnsiTheme="minorHAnsi" w:cs="Times New Roman"/>
          <w:bCs/>
        </w:rPr>
      </w:pPr>
      <w:r w:rsidRPr="00FE238A">
        <w:rPr>
          <w:rFonts w:asciiTheme="minorHAnsi" w:hAnsiTheme="minorHAnsi" w:cs="Times New Roman"/>
          <w:bCs/>
        </w:rPr>
        <w:t>-</w:t>
      </w:r>
      <w:r w:rsidRPr="00FE238A">
        <w:rPr>
          <w:rFonts w:asciiTheme="minorHAnsi" w:hAnsiTheme="minorHAnsi" w:cs="Times New Roman"/>
          <w:bCs/>
        </w:rPr>
        <w:tab/>
        <w:t xml:space="preserve">výpočet </w:t>
      </w:r>
      <w:r w:rsidR="00AD6A01" w:rsidRPr="00FE238A">
        <w:rPr>
          <w:rFonts w:asciiTheme="minorHAnsi" w:hAnsiTheme="minorHAnsi" w:cs="Times New Roman"/>
          <w:bCs/>
        </w:rPr>
        <w:t>kompenzace</w:t>
      </w:r>
      <w:r w:rsidRPr="00FE238A">
        <w:rPr>
          <w:rFonts w:asciiTheme="minorHAnsi" w:hAnsiTheme="minorHAnsi" w:cs="Times New Roman"/>
          <w:bCs/>
        </w:rPr>
        <w:t xml:space="preserve"> za dané období,</w:t>
      </w:r>
    </w:p>
    <w:p w14:paraId="092F15CC" w14:textId="3787233D" w:rsidR="00CE5961" w:rsidRPr="00FE238A" w:rsidRDefault="00CE5961" w:rsidP="00F03A3E">
      <w:pPr>
        <w:pStyle w:val="Zkladntext5"/>
        <w:spacing w:beforeLines="100" w:before="240"/>
        <w:ind w:left="1134" w:hanging="567"/>
        <w:jc w:val="both"/>
        <w:rPr>
          <w:rFonts w:asciiTheme="minorHAnsi" w:hAnsiTheme="minorHAnsi" w:cs="Times New Roman"/>
          <w:bCs/>
        </w:rPr>
      </w:pPr>
      <w:r w:rsidRPr="00FE238A">
        <w:rPr>
          <w:rFonts w:asciiTheme="minorHAnsi" w:hAnsiTheme="minorHAnsi" w:cs="Times New Roman"/>
          <w:bCs/>
        </w:rPr>
        <w:t>-</w:t>
      </w:r>
      <w:r w:rsidRPr="00FE238A">
        <w:rPr>
          <w:rFonts w:asciiTheme="minorHAnsi" w:hAnsiTheme="minorHAnsi" w:cs="Times New Roman"/>
          <w:bCs/>
        </w:rPr>
        <w:tab/>
        <w:t xml:space="preserve">celková výše dlužné </w:t>
      </w:r>
      <w:r w:rsidR="00E93ADA" w:rsidRPr="00FE238A">
        <w:rPr>
          <w:rFonts w:asciiTheme="minorHAnsi" w:hAnsiTheme="minorHAnsi" w:cs="Times New Roman"/>
          <w:bCs/>
        </w:rPr>
        <w:t>kompenzace</w:t>
      </w:r>
      <w:r w:rsidRPr="00FE238A">
        <w:rPr>
          <w:rFonts w:asciiTheme="minorHAnsi" w:hAnsiTheme="minorHAnsi" w:cs="Times New Roman"/>
          <w:bCs/>
        </w:rPr>
        <w:t xml:space="preserve"> za zúčtovací období.</w:t>
      </w:r>
    </w:p>
    <w:p w14:paraId="30AF811F" w14:textId="0C8E376E" w:rsidR="00DF1E4C" w:rsidRDefault="003B495D" w:rsidP="000D5D09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  <w:r w:rsidRPr="00FE238A">
        <w:rPr>
          <w:rFonts w:asciiTheme="minorHAnsi" w:hAnsiTheme="minorHAnsi" w:cs="Times New Roman"/>
          <w:bCs/>
        </w:rPr>
        <w:t xml:space="preserve">Vyúčtování kompenzace </w:t>
      </w:r>
      <w:r w:rsidR="001A4E21" w:rsidRPr="00FE238A">
        <w:rPr>
          <w:rFonts w:asciiTheme="minorHAnsi" w:hAnsiTheme="minorHAnsi" w:cs="Times New Roman"/>
          <w:bCs/>
        </w:rPr>
        <w:t xml:space="preserve">ESC </w:t>
      </w:r>
      <w:proofErr w:type="gramStart"/>
      <w:r w:rsidRPr="00FE238A">
        <w:rPr>
          <w:rFonts w:asciiTheme="minorHAnsi" w:hAnsiTheme="minorHAnsi" w:cs="Times New Roman"/>
          <w:bCs/>
        </w:rPr>
        <w:t>doručí</w:t>
      </w:r>
      <w:proofErr w:type="gramEnd"/>
      <w:r w:rsidRPr="00FE238A">
        <w:rPr>
          <w:rFonts w:asciiTheme="minorHAnsi" w:hAnsiTheme="minorHAnsi" w:cs="Times New Roman"/>
          <w:bCs/>
        </w:rPr>
        <w:t xml:space="preserve"> VUT písemně na emailovou adresu</w:t>
      </w:r>
      <w:r w:rsidR="00DC5172">
        <w:rPr>
          <w:rFonts w:asciiTheme="minorHAnsi" w:hAnsiTheme="minorHAnsi" w:cs="Times New Roman"/>
          <w:bCs/>
        </w:rPr>
        <w:t xml:space="preserve"> </w:t>
      </w:r>
      <w:proofErr w:type="spellStart"/>
      <w:r w:rsidR="00DC5172">
        <w:rPr>
          <w:rFonts w:asciiTheme="minorHAnsi" w:hAnsiTheme="minorHAnsi" w:cs="Times New Roman"/>
          <w:bCs/>
        </w:rPr>
        <w:t>xxx</w:t>
      </w:r>
      <w:proofErr w:type="spellEnd"/>
      <w:r w:rsidR="00DC5172">
        <w:rPr>
          <w:rFonts w:asciiTheme="minorHAnsi" w:hAnsiTheme="minorHAnsi" w:cs="Times New Roman"/>
          <w:bCs/>
        </w:rPr>
        <w:t xml:space="preserve"> a </w:t>
      </w:r>
      <w:proofErr w:type="spellStart"/>
      <w:r w:rsidR="00DC5172">
        <w:rPr>
          <w:rFonts w:asciiTheme="minorHAnsi" w:hAnsiTheme="minorHAnsi" w:cs="Times New Roman"/>
          <w:bCs/>
        </w:rPr>
        <w:t>xxx</w:t>
      </w:r>
      <w:proofErr w:type="spellEnd"/>
      <w:r w:rsidRPr="00FE238A">
        <w:rPr>
          <w:rFonts w:asciiTheme="minorHAnsi" w:hAnsiTheme="minorHAnsi" w:cs="Times New Roman"/>
          <w:bCs/>
        </w:rPr>
        <w:t xml:space="preserve">. </w:t>
      </w:r>
      <w:r w:rsidR="0000530A" w:rsidRPr="00FE238A">
        <w:rPr>
          <w:rFonts w:asciiTheme="minorHAnsi" w:hAnsiTheme="minorHAnsi" w:cs="Times New Roman"/>
          <w:bCs/>
        </w:rPr>
        <w:t>VUT zašle upozornění na email</w:t>
      </w:r>
      <w:r w:rsidR="001A4E21" w:rsidRPr="00FE238A">
        <w:rPr>
          <w:rFonts w:asciiTheme="minorHAnsi" w:hAnsiTheme="minorHAnsi" w:cs="Times New Roman"/>
          <w:bCs/>
        </w:rPr>
        <w:t xml:space="preserve"> </w:t>
      </w:r>
      <w:hyperlink r:id="rId7" w:history="1">
        <w:r w:rsidR="00DC5172" w:rsidRPr="00DB66AE">
          <w:rPr>
            <w:rStyle w:val="Hypertextovodkaz"/>
            <w:rFonts w:asciiTheme="minorHAnsi" w:hAnsiTheme="minorHAnsi"/>
            <w:bCs/>
          </w:rPr>
          <w:t>xxx</w:t>
        </w:r>
      </w:hyperlink>
      <w:r w:rsidR="00BF2F6F">
        <w:rPr>
          <w:rFonts w:asciiTheme="minorHAnsi" w:hAnsiTheme="minorHAnsi" w:cs="Times New Roman"/>
          <w:bCs/>
        </w:rPr>
        <w:t xml:space="preserve"> a </w:t>
      </w:r>
      <w:proofErr w:type="spellStart"/>
      <w:r w:rsidR="00DC5172">
        <w:rPr>
          <w:rFonts w:asciiTheme="minorHAnsi" w:hAnsiTheme="minorHAnsi" w:cs="Times New Roman"/>
          <w:bCs/>
        </w:rPr>
        <w:t>xxxx</w:t>
      </w:r>
      <w:proofErr w:type="spellEnd"/>
      <w:r w:rsidR="004C49F3" w:rsidRPr="00FE238A">
        <w:rPr>
          <w:rFonts w:asciiTheme="minorHAnsi" w:hAnsiTheme="minorHAnsi" w:cs="Times New Roman"/>
          <w:bCs/>
        </w:rPr>
        <w:t xml:space="preserve"> </w:t>
      </w:r>
      <w:r w:rsidR="001A4E21" w:rsidRPr="00FE238A">
        <w:rPr>
          <w:rFonts w:asciiTheme="minorHAnsi" w:hAnsiTheme="minorHAnsi" w:cs="Times New Roman"/>
          <w:bCs/>
        </w:rPr>
        <w:t xml:space="preserve">(v případě ESC) </w:t>
      </w:r>
      <w:r w:rsidR="0000530A" w:rsidRPr="00FE238A">
        <w:rPr>
          <w:rFonts w:asciiTheme="minorHAnsi" w:hAnsiTheme="minorHAnsi" w:cs="Times New Roman"/>
          <w:bCs/>
        </w:rPr>
        <w:t xml:space="preserve">připomínající blížící se termín pro zaslání vyúčtování. Pokud VUT toto upozornění nezašle, </w:t>
      </w:r>
      <w:r w:rsidR="001A4E21" w:rsidRPr="00FE238A">
        <w:rPr>
          <w:rFonts w:asciiTheme="minorHAnsi" w:hAnsiTheme="minorHAnsi" w:cs="Times New Roman"/>
          <w:bCs/>
        </w:rPr>
        <w:t xml:space="preserve">ESC </w:t>
      </w:r>
      <w:r w:rsidR="0000530A" w:rsidRPr="00FE238A">
        <w:rPr>
          <w:rFonts w:asciiTheme="minorHAnsi" w:hAnsiTheme="minorHAnsi" w:cs="Times New Roman"/>
          <w:bCs/>
        </w:rPr>
        <w:t xml:space="preserve">není povinno zasílat vyúčtování v případě, </w:t>
      </w:r>
      <w:r w:rsidR="0000530A" w:rsidRPr="00FE238A">
        <w:rPr>
          <w:rFonts w:asciiTheme="minorHAnsi" w:hAnsiTheme="minorHAnsi" w:cs="Times New Roman"/>
          <w:bCs/>
        </w:rPr>
        <w:lastRenderedPageBreak/>
        <w:t>kdy nebyly prodány žádné výrobky</w:t>
      </w:r>
      <w:r w:rsidR="00DA3C21" w:rsidRPr="00FE238A">
        <w:rPr>
          <w:rFonts w:asciiTheme="minorHAnsi" w:hAnsiTheme="minorHAnsi" w:cs="Times New Roman"/>
          <w:bCs/>
        </w:rPr>
        <w:t>/licence</w:t>
      </w:r>
      <w:r w:rsidR="0000530A" w:rsidRPr="00FE238A">
        <w:rPr>
          <w:rFonts w:asciiTheme="minorHAnsi" w:hAnsiTheme="minorHAnsi" w:cs="Times New Roman"/>
          <w:bCs/>
        </w:rPr>
        <w:t xml:space="preserve">, povinnost zasílat vyúčtování v případě realizovaných prodejů tímto není nijak dotčena. </w:t>
      </w:r>
      <w:r w:rsidRPr="00FE238A">
        <w:rPr>
          <w:rFonts w:asciiTheme="minorHAnsi" w:hAnsiTheme="minorHAnsi" w:cs="Times New Roman"/>
          <w:bCs/>
        </w:rPr>
        <w:t xml:space="preserve">Na základě podaného vyúčtování vystaví VUT </w:t>
      </w:r>
      <w:r w:rsidR="00CB5F8A" w:rsidRPr="00FE238A">
        <w:rPr>
          <w:rFonts w:asciiTheme="minorHAnsi" w:hAnsiTheme="minorHAnsi" w:cs="Times New Roman"/>
          <w:bCs/>
        </w:rPr>
        <w:t xml:space="preserve">pro </w:t>
      </w:r>
      <w:r w:rsidR="001A4E21" w:rsidRPr="00FE238A">
        <w:rPr>
          <w:rFonts w:asciiTheme="minorHAnsi" w:hAnsiTheme="minorHAnsi" w:cs="Times New Roman"/>
          <w:bCs/>
        </w:rPr>
        <w:t xml:space="preserve">ESC </w:t>
      </w:r>
      <w:r w:rsidRPr="00FE238A">
        <w:rPr>
          <w:rFonts w:asciiTheme="minorHAnsi" w:hAnsiTheme="minorHAnsi" w:cs="Times New Roman"/>
          <w:bCs/>
        </w:rPr>
        <w:t>daňový doklad na dlužnou kompenzaci. Datum uskutečnění zdanitelného plnění je poslední den zúčtovacího období.</w:t>
      </w:r>
      <w:r w:rsidR="004E3718" w:rsidRPr="00FE238A">
        <w:rPr>
          <w:rFonts w:asciiTheme="minorHAnsi" w:hAnsiTheme="minorHAnsi" w:cs="Times New Roman"/>
          <w:bCs/>
        </w:rPr>
        <w:t xml:space="preserve"> Splatnost faktur je dohodou smluvních stran stanovena na 30 dnů ode dne jejich vystavení.</w:t>
      </w:r>
      <w:r w:rsidR="00FD42A5">
        <w:rPr>
          <w:rFonts w:asciiTheme="minorHAnsi" w:hAnsiTheme="minorHAnsi" w:cs="Times New Roman"/>
          <w:bCs/>
        </w:rPr>
        <w:t xml:space="preserve"> Obdobně platí výše uvedené pro případ vyúčtování kompenzace VUT vůči ESC. Vyúčtování kompenzace doručí </w:t>
      </w:r>
      <w:r w:rsidR="00FB6644">
        <w:rPr>
          <w:rFonts w:asciiTheme="minorHAnsi" w:hAnsiTheme="minorHAnsi" w:cs="Times New Roman"/>
          <w:bCs/>
        </w:rPr>
        <w:t xml:space="preserve">VUT </w:t>
      </w:r>
      <w:r w:rsidR="00FD42A5">
        <w:rPr>
          <w:rFonts w:asciiTheme="minorHAnsi" w:hAnsiTheme="minorHAnsi" w:cs="Times New Roman"/>
          <w:bCs/>
        </w:rPr>
        <w:t xml:space="preserve"> písemně na adresu </w:t>
      </w:r>
      <w:r w:rsidR="00FB6644">
        <w:rPr>
          <w:rFonts w:asciiTheme="minorHAnsi" w:hAnsiTheme="minorHAnsi" w:cs="Times New Roman"/>
          <w:bCs/>
        </w:rPr>
        <w:t xml:space="preserve">Purkyňova 649/127, Brno 612 00 nebo na email: </w:t>
      </w:r>
      <w:hyperlink r:id="rId8" w:history="1">
        <w:r w:rsidR="00DC5172" w:rsidRPr="00DB66AE">
          <w:rPr>
            <w:rStyle w:val="Hypertextovodkaz"/>
            <w:rFonts w:asciiTheme="minorHAnsi" w:hAnsiTheme="minorHAnsi"/>
            <w:bCs/>
          </w:rPr>
          <w:t>xxx</w:t>
        </w:r>
      </w:hyperlink>
      <w:r w:rsidR="00FB6644">
        <w:rPr>
          <w:rFonts w:asciiTheme="minorHAnsi" w:hAnsiTheme="minorHAnsi" w:cs="Times New Roman"/>
          <w:bCs/>
        </w:rPr>
        <w:t xml:space="preserve"> a </w:t>
      </w:r>
      <w:proofErr w:type="spellStart"/>
      <w:r w:rsidR="00DC5172">
        <w:rPr>
          <w:rFonts w:asciiTheme="minorHAnsi" w:hAnsiTheme="minorHAnsi" w:cs="Times New Roman"/>
          <w:bCs/>
        </w:rPr>
        <w:t>xxxx</w:t>
      </w:r>
      <w:proofErr w:type="spellEnd"/>
      <w:r w:rsidR="00FD42A5">
        <w:rPr>
          <w:rFonts w:asciiTheme="minorHAnsi" w:hAnsiTheme="minorHAnsi" w:cs="Times New Roman"/>
          <w:bCs/>
        </w:rPr>
        <w:t xml:space="preserve"> ESC zašle upozornění na email: </w:t>
      </w:r>
      <w:proofErr w:type="spellStart"/>
      <w:r w:rsidR="00DC5172">
        <w:t>xxx</w:t>
      </w:r>
      <w:proofErr w:type="spellEnd"/>
      <w:r w:rsidR="00DC5172">
        <w:t xml:space="preserve"> a xxx</w:t>
      </w:r>
      <w:r w:rsidR="00FD42A5" w:rsidRPr="00FE238A">
        <w:rPr>
          <w:rFonts w:asciiTheme="minorHAnsi" w:hAnsiTheme="minorHAnsi" w:cs="Times New Roman"/>
          <w:bCs/>
        </w:rPr>
        <w:t>.</w:t>
      </w:r>
      <w:r w:rsidR="00FD42A5">
        <w:rPr>
          <w:rFonts w:asciiTheme="minorHAnsi" w:hAnsiTheme="minorHAnsi" w:cs="Times New Roman"/>
          <w:bCs/>
        </w:rPr>
        <w:t xml:space="preserve"> (v případě VUT).</w:t>
      </w:r>
    </w:p>
    <w:p w14:paraId="7A01D2CF" w14:textId="77777777" w:rsidR="00FD42A5" w:rsidRPr="00FE238A" w:rsidRDefault="00FD42A5" w:rsidP="00DF1E4C">
      <w:pPr>
        <w:pStyle w:val="Zkladntext5"/>
        <w:spacing w:beforeLines="100" w:before="240"/>
        <w:ind w:left="567" w:hanging="567"/>
        <w:jc w:val="both"/>
        <w:rPr>
          <w:rFonts w:asciiTheme="minorHAnsi" w:hAnsiTheme="minorHAnsi" w:cs="Times New Roman"/>
          <w:bCs/>
        </w:rPr>
      </w:pPr>
    </w:p>
    <w:p w14:paraId="2DAC6BDE" w14:textId="74FD82DF" w:rsidR="00860F9C" w:rsidRPr="00FE238A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FE238A">
        <w:rPr>
          <w:rFonts w:asciiTheme="minorHAnsi" w:hAnsiTheme="minorHAnsi" w:cs="Times New Roman"/>
          <w:b/>
          <w:bCs/>
          <w:u w:val="single"/>
        </w:rPr>
        <w:t>Souhlas se zveřejněním informací</w:t>
      </w:r>
    </w:p>
    <w:p w14:paraId="1CCD72B0" w14:textId="06CF3A99" w:rsidR="001A4E21" w:rsidRDefault="00A31027" w:rsidP="00DF1E4C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 xml:space="preserve">Smluvní strany si vzájemně dávají souhlas použít název </w:t>
      </w:r>
      <w:r w:rsidR="00F60ECF" w:rsidRPr="00FE238A">
        <w:rPr>
          <w:rFonts w:asciiTheme="minorHAnsi" w:hAnsiTheme="minorHAnsi" w:cs="Times New Roman"/>
        </w:rPr>
        <w:t>dalších smluvních</w:t>
      </w:r>
      <w:r w:rsidRPr="00FE238A">
        <w:rPr>
          <w:rFonts w:asciiTheme="minorHAnsi" w:hAnsiTheme="minorHAnsi" w:cs="Times New Roman"/>
        </w:rPr>
        <w:t xml:space="preserve"> stran za účelem informování veřejnosti o vzájemné spolupráci a o jejích výsledcích. Smluvní strany budou při prezentaci produktů či služeb vzniklých na základě využití výsledků projektu uvádět, že bylo užito výsledků vzniklých v</w:t>
      </w:r>
      <w:r w:rsidR="000B56AB" w:rsidRPr="00FE238A">
        <w:rPr>
          <w:rFonts w:asciiTheme="minorHAnsi" w:hAnsiTheme="minorHAnsi" w:cs="Times New Roman"/>
        </w:rPr>
        <w:t> </w:t>
      </w:r>
      <w:r w:rsidRPr="00FE238A">
        <w:rPr>
          <w:rFonts w:asciiTheme="minorHAnsi" w:hAnsiTheme="minorHAnsi" w:cs="Times New Roman"/>
        </w:rPr>
        <w:t>rámci projektu</w:t>
      </w:r>
      <w:r w:rsidR="00C80A0B" w:rsidRPr="00FE238A">
        <w:rPr>
          <w:rFonts w:asciiTheme="minorHAnsi" w:hAnsiTheme="minorHAnsi" w:cs="Times New Roman"/>
        </w:rPr>
        <w:t xml:space="preserve"> s</w:t>
      </w:r>
      <w:r w:rsidR="000B56AB" w:rsidRPr="00FE238A">
        <w:rPr>
          <w:rFonts w:asciiTheme="minorHAnsi" w:hAnsiTheme="minorHAnsi" w:cs="Times New Roman"/>
        </w:rPr>
        <w:t> </w:t>
      </w:r>
      <w:r w:rsidR="00C80A0B" w:rsidRPr="00FE238A">
        <w:rPr>
          <w:rFonts w:asciiTheme="minorHAnsi" w:hAnsiTheme="minorHAnsi" w:cs="Times New Roman"/>
        </w:rPr>
        <w:t>uvedením všech jeho identifikačních údajů včetně označení poskytovatele dotace</w:t>
      </w:r>
      <w:r w:rsidR="005A77E8" w:rsidRPr="00FE238A">
        <w:rPr>
          <w:rFonts w:asciiTheme="minorHAnsi" w:hAnsiTheme="minorHAnsi" w:cs="Times New Roman"/>
        </w:rPr>
        <w:t>, a to vždy dle pokynů poskytovatele k publicitě v účinném znění</w:t>
      </w:r>
      <w:r w:rsidRPr="00FE238A">
        <w:rPr>
          <w:rFonts w:asciiTheme="minorHAnsi" w:hAnsiTheme="minorHAnsi" w:cs="Times New Roman"/>
        </w:rPr>
        <w:t>.</w:t>
      </w:r>
    </w:p>
    <w:p w14:paraId="5707BE4C" w14:textId="77777777" w:rsidR="008B4036" w:rsidRPr="00DF1E4C" w:rsidRDefault="008B4036" w:rsidP="000D5D09">
      <w:pPr>
        <w:pStyle w:val="Zkladntext5"/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</w:p>
    <w:p w14:paraId="4EC7C0B0" w14:textId="77777777" w:rsidR="00860F9C" w:rsidRPr="00FE238A" w:rsidRDefault="00727D7F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FE238A">
        <w:rPr>
          <w:rFonts w:asciiTheme="minorHAnsi" w:hAnsiTheme="minorHAnsi" w:cs="Times New Roman"/>
          <w:b/>
          <w:bCs/>
          <w:u w:val="single"/>
        </w:rPr>
        <w:t>Důvěrnost informací</w:t>
      </w:r>
    </w:p>
    <w:p w14:paraId="1699DF46" w14:textId="2A828BD5" w:rsidR="00DF3DA3" w:rsidRPr="0077476C" w:rsidRDefault="00727D7F" w:rsidP="000D5D09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Projekt, způsob jeho řešení ani výsledky jeho řešení nejsou utajovanými informacemi ve smyslu zákona č. 412/2005 Sb., o ochraně utajovaných informací a o bezpečnostní způsobilosti, v</w:t>
      </w:r>
      <w:r w:rsidR="000B56AB" w:rsidRPr="00FE238A">
        <w:rPr>
          <w:rFonts w:asciiTheme="minorHAnsi" w:hAnsiTheme="minorHAnsi" w:cs="Times New Roman"/>
        </w:rPr>
        <w:t> </w:t>
      </w:r>
      <w:r w:rsidR="00DF3DA3">
        <w:rPr>
          <w:rFonts w:asciiTheme="minorHAnsi" w:hAnsiTheme="minorHAnsi" w:cs="Times New Roman"/>
        </w:rPr>
        <w:t>platném znění.</w:t>
      </w:r>
    </w:p>
    <w:p w14:paraId="5D4B266A" w14:textId="3EABE744" w:rsidR="00860F9C" w:rsidRPr="00FE238A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Smluvní strany se dohodly na tom, že informace, dokumentace a výsledky práce, předané a vzniklé v</w:t>
      </w:r>
      <w:r w:rsidR="000B56AB" w:rsidRPr="00FE238A">
        <w:rPr>
          <w:rFonts w:asciiTheme="minorHAnsi" w:hAnsiTheme="minorHAnsi" w:cs="Times New Roman"/>
        </w:rPr>
        <w:t> </w:t>
      </w:r>
      <w:r w:rsidRPr="00FE238A">
        <w:rPr>
          <w:rFonts w:asciiTheme="minorHAnsi" w:hAnsiTheme="minorHAnsi" w:cs="Times New Roman"/>
        </w:rPr>
        <w:t>souvislosti s</w:t>
      </w:r>
      <w:r w:rsidR="000B56AB" w:rsidRPr="00FE238A">
        <w:rPr>
          <w:rFonts w:asciiTheme="minorHAnsi" w:hAnsiTheme="minorHAnsi" w:cs="Times New Roman"/>
        </w:rPr>
        <w:t> </w:t>
      </w:r>
      <w:r w:rsidRPr="00FE238A">
        <w:rPr>
          <w:rFonts w:asciiTheme="minorHAnsi" w:hAnsiTheme="minorHAnsi" w:cs="Times New Roman"/>
        </w:rPr>
        <w:t xml:space="preserve">plněním projektu, </w:t>
      </w:r>
      <w:r w:rsidR="00AD4FA1" w:rsidRPr="00FE238A">
        <w:rPr>
          <w:rFonts w:asciiTheme="minorHAnsi" w:hAnsiTheme="minorHAnsi" w:cs="Times New Roman"/>
        </w:rPr>
        <w:t>mohou být pokládány za důvěrné.</w:t>
      </w:r>
      <w:r w:rsidRPr="00FE238A">
        <w:rPr>
          <w:rFonts w:asciiTheme="minorHAnsi" w:hAnsiTheme="minorHAnsi" w:cs="Times New Roman"/>
        </w:rPr>
        <w:t xml:space="preserve"> Informace o výsledcích projektu povinně dodávané do IS </w:t>
      </w:r>
      <w:proofErr w:type="spellStart"/>
      <w:r w:rsidRPr="00FE238A">
        <w:rPr>
          <w:rFonts w:asciiTheme="minorHAnsi" w:hAnsiTheme="minorHAnsi" w:cs="Times New Roman"/>
        </w:rPr>
        <w:t>VaV</w:t>
      </w:r>
      <w:proofErr w:type="spellEnd"/>
      <w:r w:rsidRPr="00FE238A">
        <w:rPr>
          <w:rFonts w:asciiTheme="minorHAnsi" w:hAnsiTheme="minorHAnsi" w:cs="Times New Roman"/>
        </w:rPr>
        <w:t>, Rejstřík informací o výsledcích</w:t>
      </w:r>
      <w:r w:rsidR="00B51287" w:rsidRPr="00FE238A">
        <w:rPr>
          <w:rFonts w:asciiTheme="minorHAnsi" w:hAnsiTheme="minorHAnsi" w:cs="Times New Roman"/>
        </w:rPr>
        <w:t xml:space="preserve"> či dalších obdobných rejstříků</w:t>
      </w:r>
      <w:r w:rsidRPr="00FE238A">
        <w:rPr>
          <w:rFonts w:asciiTheme="minorHAnsi" w:hAnsiTheme="minorHAnsi" w:cs="Times New Roman"/>
        </w:rPr>
        <w:t>, budou předány v</w:t>
      </w:r>
      <w:r w:rsidR="000B56AB" w:rsidRPr="00FE238A">
        <w:rPr>
          <w:rFonts w:asciiTheme="minorHAnsi" w:hAnsiTheme="minorHAnsi" w:cs="Times New Roman"/>
        </w:rPr>
        <w:t> </w:t>
      </w:r>
      <w:r w:rsidRPr="00FE238A">
        <w:rPr>
          <w:rFonts w:asciiTheme="minorHAnsi" w:hAnsiTheme="minorHAnsi" w:cs="Times New Roman"/>
        </w:rPr>
        <w:t xml:space="preserve">takové podobě a míře podrobnosti, která bude respektovat ochranu </w:t>
      </w:r>
      <w:r w:rsidR="00AD4FA1" w:rsidRPr="00FE238A">
        <w:rPr>
          <w:rFonts w:asciiTheme="minorHAnsi" w:hAnsiTheme="minorHAnsi" w:cs="Times New Roman"/>
        </w:rPr>
        <w:t>důvěrných informací</w:t>
      </w:r>
      <w:r w:rsidRPr="00FE238A">
        <w:rPr>
          <w:rFonts w:asciiTheme="minorHAnsi" w:hAnsiTheme="minorHAnsi" w:cs="Times New Roman"/>
        </w:rPr>
        <w:t>.</w:t>
      </w:r>
    </w:p>
    <w:p w14:paraId="27BCC7A5" w14:textId="4AE69260" w:rsidR="00DF1E4C" w:rsidRDefault="003955B0" w:rsidP="00DF1E4C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Ochrana důvěrných informací se netýká informací již zveřejněných ve formě publikačních výsledků projektu (viz Příloha č. 1).</w:t>
      </w:r>
    </w:p>
    <w:p w14:paraId="0A8A521B" w14:textId="77777777" w:rsidR="008B4036" w:rsidRPr="00DF1E4C" w:rsidRDefault="008B4036" w:rsidP="000D5D09">
      <w:pPr>
        <w:pStyle w:val="Zkladntext5"/>
        <w:spacing w:beforeLines="100" w:before="240"/>
        <w:jc w:val="both"/>
        <w:rPr>
          <w:rFonts w:asciiTheme="minorHAnsi" w:hAnsiTheme="minorHAnsi" w:cs="Times New Roman"/>
        </w:rPr>
      </w:pPr>
    </w:p>
    <w:p w14:paraId="468ECCC9" w14:textId="77777777" w:rsidR="00860F9C" w:rsidRPr="00FE238A" w:rsidRDefault="009B7A03" w:rsidP="001D7471">
      <w:pPr>
        <w:pStyle w:val="Zkladntext5"/>
        <w:numPr>
          <w:ilvl w:val="0"/>
          <w:numId w:val="21"/>
        </w:numPr>
        <w:tabs>
          <w:tab w:val="num" w:pos="7452"/>
        </w:tabs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FE238A">
        <w:rPr>
          <w:rFonts w:asciiTheme="minorHAnsi" w:hAnsiTheme="minorHAnsi" w:cs="Times New Roman"/>
          <w:b/>
          <w:bCs/>
          <w:u w:val="single"/>
        </w:rPr>
        <w:t>Omezení odpovědnosti</w:t>
      </w:r>
    </w:p>
    <w:p w14:paraId="637A0F52" w14:textId="6C86B6F2" w:rsidR="00DF1E4C" w:rsidRDefault="00A31027" w:rsidP="00DF1E4C">
      <w:pPr>
        <w:pStyle w:val="Zkladntext5"/>
        <w:numPr>
          <w:ilvl w:val="1"/>
          <w:numId w:val="21"/>
        </w:numPr>
        <w:tabs>
          <w:tab w:val="clear" w:pos="792"/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Žádná ze smluvních stran</w:t>
      </w:r>
      <w:r w:rsidR="009B7A03" w:rsidRPr="00FE238A">
        <w:rPr>
          <w:rFonts w:asciiTheme="minorHAnsi" w:hAnsiTheme="minorHAnsi" w:cs="Times New Roman"/>
        </w:rPr>
        <w:t xml:space="preserve"> nenese odpovědnost za jakékoliv použití výsledků </w:t>
      </w:r>
      <w:r w:rsidRPr="00FE238A">
        <w:rPr>
          <w:rFonts w:asciiTheme="minorHAnsi" w:hAnsiTheme="minorHAnsi" w:cs="Times New Roman"/>
        </w:rPr>
        <w:t xml:space="preserve">projektu </w:t>
      </w:r>
      <w:r w:rsidR="00DF53B8" w:rsidRPr="00FE238A">
        <w:rPr>
          <w:rFonts w:asciiTheme="minorHAnsi" w:hAnsiTheme="minorHAnsi" w:cs="Times New Roman"/>
        </w:rPr>
        <w:t>dalšími smluvními stranami</w:t>
      </w:r>
      <w:r w:rsidR="009B7A03" w:rsidRPr="00FE238A">
        <w:rPr>
          <w:rFonts w:asciiTheme="minorHAnsi" w:hAnsiTheme="minorHAnsi" w:cs="Times New Roman"/>
        </w:rPr>
        <w:t xml:space="preserve"> a za případné škody </w:t>
      </w:r>
      <w:r w:rsidRPr="00FE238A">
        <w:rPr>
          <w:rFonts w:asciiTheme="minorHAnsi" w:hAnsiTheme="minorHAnsi" w:cs="Times New Roman"/>
        </w:rPr>
        <w:t xml:space="preserve">tím způsobené </w:t>
      </w:r>
      <w:r w:rsidR="009B7A03" w:rsidRPr="00FE238A">
        <w:rPr>
          <w:rFonts w:asciiTheme="minorHAnsi" w:hAnsiTheme="minorHAnsi" w:cs="Times New Roman"/>
        </w:rPr>
        <w:t>v</w:t>
      </w:r>
      <w:r w:rsidR="000B56AB" w:rsidRPr="00FE238A">
        <w:rPr>
          <w:rFonts w:asciiTheme="minorHAnsi" w:hAnsiTheme="minorHAnsi" w:cs="Times New Roman"/>
        </w:rPr>
        <w:t> </w:t>
      </w:r>
      <w:r w:rsidR="009B7A03" w:rsidRPr="00FE238A">
        <w:rPr>
          <w:rFonts w:asciiTheme="minorHAnsi" w:hAnsiTheme="minorHAnsi" w:cs="Times New Roman"/>
        </w:rPr>
        <w:t>maximálním možném rozsahu takovéhoto omezení odpovědnosti, který dovolují platné právní předpisy.</w:t>
      </w:r>
    </w:p>
    <w:p w14:paraId="07254280" w14:textId="77777777" w:rsidR="008B4036" w:rsidRPr="00DF1E4C" w:rsidRDefault="008B4036" w:rsidP="000D5D09">
      <w:pPr>
        <w:pStyle w:val="Zkladntext5"/>
        <w:spacing w:beforeLines="100" w:before="240"/>
        <w:jc w:val="both"/>
        <w:rPr>
          <w:rFonts w:asciiTheme="minorHAnsi" w:hAnsiTheme="minorHAnsi" w:cs="Times New Roman"/>
        </w:rPr>
      </w:pPr>
    </w:p>
    <w:p w14:paraId="64310C9D" w14:textId="77777777" w:rsidR="00860F9C" w:rsidRPr="00FE238A" w:rsidRDefault="003E58B2" w:rsidP="001D7471">
      <w:pPr>
        <w:pStyle w:val="Zkladntext5"/>
        <w:numPr>
          <w:ilvl w:val="0"/>
          <w:numId w:val="3"/>
        </w:numPr>
        <w:tabs>
          <w:tab w:val="num" w:pos="540"/>
        </w:tabs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FE238A">
        <w:rPr>
          <w:rFonts w:asciiTheme="minorHAnsi" w:eastAsia="MS Mincho" w:hAnsiTheme="minorHAnsi"/>
          <w:b/>
          <w:bCs/>
          <w:u w:val="single"/>
        </w:rPr>
        <w:t>Sankce</w:t>
      </w:r>
    </w:p>
    <w:p w14:paraId="48BDD3CD" w14:textId="77777777" w:rsidR="00860F9C" w:rsidRPr="00FE238A" w:rsidRDefault="003F1DA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V</w:t>
      </w:r>
      <w:r w:rsidR="000B56AB" w:rsidRPr="00FE238A">
        <w:rPr>
          <w:rFonts w:asciiTheme="minorHAnsi" w:hAnsiTheme="minorHAnsi" w:cs="Times New Roman"/>
        </w:rPr>
        <w:t> </w:t>
      </w:r>
      <w:r w:rsidRPr="00FE238A">
        <w:rPr>
          <w:rFonts w:asciiTheme="minorHAnsi" w:hAnsiTheme="minorHAnsi" w:cs="Times New Roman"/>
        </w:rPr>
        <w:t xml:space="preserve">případě porušení smlouvy některou ze smluvních stran </w:t>
      </w:r>
      <w:r w:rsidR="0028439A" w:rsidRPr="00FE238A">
        <w:rPr>
          <w:rFonts w:asciiTheme="minorHAnsi" w:hAnsiTheme="minorHAnsi" w:cs="Times New Roman"/>
        </w:rPr>
        <w:t>ji</w:t>
      </w:r>
      <w:r w:rsidRPr="00FE238A">
        <w:rPr>
          <w:rFonts w:asciiTheme="minorHAnsi" w:hAnsiTheme="minorHAnsi" w:cs="Times New Roman"/>
        </w:rPr>
        <w:t xml:space="preserve"> druhá smluvní strana </w:t>
      </w:r>
      <w:r w:rsidR="0028439A" w:rsidRPr="00FE238A">
        <w:rPr>
          <w:rFonts w:asciiTheme="minorHAnsi" w:hAnsiTheme="minorHAnsi" w:cs="Times New Roman"/>
        </w:rPr>
        <w:t>vyzve</w:t>
      </w:r>
      <w:r w:rsidRPr="00FE238A">
        <w:rPr>
          <w:rFonts w:asciiTheme="minorHAnsi" w:hAnsiTheme="minorHAnsi" w:cs="Times New Roman"/>
        </w:rPr>
        <w:t xml:space="preserve"> k</w:t>
      </w:r>
      <w:r w:rsidR="000B56AB" w:rsidRPr="00FE238A">
        <w:rPr>
          <w:rFonts w:asciiTheme="minorHAnsi" w:hAnsiTheme="minorHAnsi" w:cs="Times New Roman"/>
        </w:rPr>
        <w:t> </w:t>
      </w:r>
      <w:r w:rsidRPr="00FE238A">
        <w:rPr>
          <w:rFonts w:asciiTheme="minorHAnsi" w:hAnsiTheme="minorHAnsi" w:cs="Times New Roman"/>
        </w:rPr>
        <w:t xml:space="preserve">nápravě a </w:t>
      </w:r>
      <w:r w:rsidR="00CB03E3" w:rsidRPr="00FE238A">
        <w:rPr>
          <w:rFonts w:asciiTheme="minorHAnsi" w:hAnsiTheme="minorHAnsi" w:cs="Times New Roman"/>
        </w:rPr>
        <w:t xml:space="preserve">stanovit </w:t>
      </w:r>
      <w:r w:rsidR="00260292" w:rsidRPr="00FE238A">
        <w:rPr>
          <w:rFonts w:asciiTheme="minorHAnsi" w:hAnsiTheme="minorHAnsi" w:cs="Times New Roman"/>
        </w:rPr>
        <w:t>k</w:t>
      </w:r>
      <w:r w:rsidR="000B56AB" w:rsidRPr="00FE238A">
        <w:rPr>
          <w:rFonts w:asciiTheme="minorHAnsi" w:hAnsiTheme="minorHAnsi" w:cs="Times New Roman"/>
        </w:rPr>
        <w:t> </w:t>
      </w:r>
      <w:r w:rsidR="00260292" w:rsidRPr="00FE238A">
        <w:rPr>
          <w:rFonts w:asciiTheme="minorHAnsi" w:hAnsiTheme="minorHAnsi" w:cs="Times New Roman"/>
        </w:rPr>
        <w:t xml:space="preserve">tomu </w:t>
      </w:r>
      <w:r w:rsidR="00CB03E3" w:rsidRPr="00FE238A">
        <w:rPr>
          <w:rFonts w:asciiTheme="minorHAnsi" w:hAnsiTheme="minorHAnsi" w:cs="Times New Roman"/>
        </w:rPr>
        <w:t>přiměřenou lhůtu. Po marném uplynutí této lhůty je oprávněna od smlouvy odstoupit</w:t>
      </w:r>
      <w:r w:rsidR="00B66901" w:rsidRPr="00FE238A">
        <w:rPr>
          <w:rFonts w:asciiTheme="minorHAnsi" w:hAnsiTheme="minorHAnsi" w:cs="Times New Roman"/>
        </w:rPr>
        <w:t>.</w:t>
      </w:r>
    </w:p>
    <w:p w14:paraId="35734779" w14:textId="7CC991B1" w:rsidR="00860F9C" w:rsidRPr="00FE238A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 xml:space="preserve">Smluvní strana, která </w:t>
      </w:r>
      <w:proofErr w:type="gramStart"/>
      <w:r w:rsidRPr="00FE238A">
        <w:rPr>
          <w:rFonts w:asciiTheme="minorHAnsi" w:hAnsiTheme="minorHAnsi" w:cs="Times New Roman"/>
        </w:rPr>
        <w:t>poruš</w:t>
      </w:r>
      <w:r w:rsidR="00DE25DE" w:rsidRPr="00FE238A">
        <w:rPr>
          <w:rFonts w:asciiTheme="minorHAnsi" w:hAnsiTheme="minorHAnsi" w:cs="Times New Roman"/>
        </w:rPr>
        <w:t>í</w:t>
      </w:r>
      <w:proofErr w:type="gramEnd"/>
      <w:r w:rsidRPr="00FE238A">
        <w:rPr>
          <w:rFonts w:asciiTheme="minorHAnsi" w:hAnsiTheme="minorHAnsi" w:cs="Times New Roman"/>
        </w:rPr>
        <w:t xml:space="preserve"> tuto smlouvu, nahradí </w:t>
      </w:r>
      <w:r w:rsidR="00823224" w:rsidRPr="00FE238A">
        <w:rPr>
          <w:rFonts w:asciiTheme="minorHAnsi" w:hAnsiTheme="minorHAnsi" w:cs="Times New Roman"/>
        </w:rPr>
        <w:t>dalším smluvním</w:t>
      </w:r>
      <w:r w:rsidRPr="00FE238A">
        <w:rPr>
          <w:rFonts w:asciiTheme="minorHAnsi" w:hAnsiTheme="minorHAnsi" w:cs="Times New Roman"/>
        </w:rPr>
        <w:t xml:space="preserve"> stran</w:t>
      </w:r>
      <w:r w:rsidR="00823224" w:rsidRPr="00FE238A">
        <w:rPr>
          <w:rFonts w:asciiTheme="minorHAnsi" w:hAnsiTheme="minorHAnsi" w:cs="Times New Roman"/>
        </w:rPr>
        <w:t>ám</w:t>
      </w:r>
      <w:r w:rsidRPr="00FE238A">
        <w:rPr>
          <w:rFonts w:asciiTheme="minorHAnsi" w:hAnsiTheme="minorHAnsi" w:cs="Times New Roman"/>
        </w:rPr>
        <w:t xml:space="preserve"> způsobenou újmu.</w:t>
      </w:r>
    </w:p>
    <w:p w14:paraId="3706123D" w14:textId="383FCF4D" w:rsidR="001A4E21" w:rsidRPr="00DF1E4C" w:rsidRDefault="000474E2" w:rsidP="00DF1E4C">
      <w:pPr>
        <w:pStyle w:val="Zkladntext5"/>
        <w:numPr>
          <w:ilvl w:val="1"/>
          <w:numId w:val="21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/>
          <w:bCs/>
        </w:rPr>
        <w:t xml:space="preserve">Smluvní strany se dohodly na smluvní pokutě </w:t>
      </w:r>
      <w:proofErr w:type="gramStart"/>
      <w:r w:rsidRPr="00FE238A">
        <w:rPr>
          <w:rFonts w:asciiTheme="minorHAnsi" w:hAnsiTheme="minorHAnsi"/>
          <w:bCs/>
        </w:rPr>
        <w:t>50.000,-</w:t>
      </w:r>
      <w:proofErr w:type="gramEnd"/>
      <w:r w:rsidRPr="00FE238A">
        <w:rPr>
          <w:rFonts w:asciiTheme="minorHAnsi" w:hAnsiTheme="minorHAnsi"/>
          <w:bCs/>
        </w:rPr>
        <w:t xml:space="preserve"> v případě, že smluvní strana poruší pravidla pro způsob využití výsledků</w:t>
      </w:r>
      <w:r w:rsidR="00C04D75" w:rsidRPr="00FE238A">
        <w:rPr>
          <w:rFonts w:asciiTheme="minorHAnsi" w:hAnsiTheme="minorHAnsi"/>
          <w:bCs/>
        </w:rPr>
        <w:t xml:space="preserve"> a v případě, že </w:t>
      </w:r>
      <w:r w:rsidR="001A4E21" w:rsidRPr="00FE238A">
        <w:rPr>
          <w:rFonts w:asciiTheme="minorHAnsi" w:hAnsiTheme="minorHAnsi"/>
          <w:bCs/>
        </w:rPr>
        <w:t>jedna ze stran</w:t>
      </w:r>
      <w:r w:rsidR="00C04D75" w:rsidRPr="00FE238A">
        <w:rPr>
          <w:rFonts w:asciiTheme="minorHAnsi" w:hAnsiTheme="minorHAnsi"/>
          <w:bCs/>
        </w:rPr>
        <w:t xml:space="preserve"> neza</w:t>
      </w:r>
      <w:r w:rsidR="001A4E21" w:rsidRPr="00FE238A">
        <w:rPr>
          <w:rFonts w:asciiTheme="minorHAnsi" w:hAnsiTheme="minorHAnsi"/>
          <w:bCs/>
        </w:rPr>
        <w:t>s</w:t>
      </w:r>
      <w:r w:rsidR="00C04D75" w:rsidRPr="00FE238A">
        <w:rPr>
          <w:rFonts w:asciiTheme="minorHAnsi" w:hAnsiTheme="minorHAnsi"/>
          <w:bCs/>
        </w:rPr>
        <w:t>la</w:t>
      </w:r>
      <w:r w:rsidR="001A4E21" w:rsidRPr="00FE238A">
        <w:rPr>
          <w:rFonts w:asciiTheme="minorHAnsi" w:hAnsiTheme="minorHAnsi"/>
          <w:bCs/>
        </w:rPr>
        <w:t>la</w:t>
      </w:r>
      <w:r w:rsidR="00C04D75" w:rsidRPr="00FE238A">
        <w:rPr>
          <w:rFonts w:asciiTheme="minorHAnsi" w:hAnsiTheme="minorHAnsi"/>
          <w:bCs/>
        </w:rPr>
        <w:t xml:space="preserve"> ve stanoveném termínu vyúčtování, </w:t>
      </w:r>
      <w:r w:rsidR="00AC5ACD" w:rsidRPr="00FE238A">
        <w:rPr>
          <w:rFonts w:asciiTheme="minorHAnsi" w:hAnsiTheme="minorHAnsi"/>
          <w:bCs/>
        </w:rPr>
        <w:t xml:space="preserve">a to ani v navazující 30 denní lhůtě po dodatečné výzvě </w:t>
      </w:r>
      <w:r w:rsidR="00FB6644">
        <w:rPr>
          <w:rFonts w:asciiTheme="minorHAnsi" w:hAnsiTheme="minorHAnsi"/>
          <w:bCs/>
        </w:rPr>
        <w:t>od protistrany</w:t>
      </w:r>
      <w:r w:rsidR="00AC5ACD" w:rsidRPr="00FE238A">
        <w:rPr>
          <w:rFonts w:asciiTheme="minorHAnsi" w:hAnsiTheme="minorHAnsi"/>
          <w:bCs/>
        </w:rPr>
        <w:t>.</w:t>
      </w:r>
    </w:p>
    <w:p w14:paraId="2289CB4B" w14:textId="77777777" w:rsidR="00860F9C" w:rsidRPr="00FE238A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FE238A">
        <w:rPr>
          <w:rFonts w:asciiTheme="minorHAnsi" w:eastAsia="MS Mincho" w:hAnsiTheme="minorHAnsi" w:cs="Times New Roman"/>
          <w:b/>
          <w:bCs/>
          <w:u w:val="single"/>
        </w:rPr>
        <w:lastRenderedPageBreak/>
        <w:t xml:space="preserve">Závěrečná </w:t>
      </w:r>
      <w:r w:rsidRPr="00FE238A">
        <w:rPr>
          <w:rFonts w:asciiTheme="minorHAnsi" w:hAnsiTheme="minorHAnsi" w:cs="Times New Roman"/>
          <w:b/>
          <w:bCs/>
          <w:u w:val="single"/>
        </w:rPr>
        <w:t>ustanovení</w:t>
      </w:r>
    </w:p>
    <w:p w14:paraId="1B48CA06" w14:textId="09DD8438" w:rsidR="00860F9C" w:rsidRPr="00FE238A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Tato smlouva nabývá platnosti a účinnosti dnem jejího uveřejnění v</w:t>
      </w:r>
      <w:r w:rsidR="000B56AB" w:rsidRPr="00FE238A">
        <w:rPr>
          <w:rFonts w:asciiTheme="minorHAnsi" w:hAnsiTheme="minorHAnsi" w:cs="Times New Roman"/>
        </w:rPr>
        <w:t> </w:t>
      </w:r>
      <w:r w:rsidRPr="00FE238A">
        <w:rPr>
          <w:rFonts w:asciiTheme="minorHAnsi" w:hAnsiTheme="minorHAnsi" w:cs="Times New Roman"/>
        </w:rPr>
        <w:t xml:space="preserve">registru smluv podle zákona č. 340/2015 Sb., o zvláštních podmínkách účinnosti některých smluv, uveřejňování těchto smluv a o registru smluv (zákon o registru smluv) a uzavírá se na dobu neurčitou. Uveřejnění smlouvy zajišťuje VUT. </w:t>
      </w:r>
    </w:p>
    <w:p w14:paraId="527B107C" w14:textId="30365D1C" w:rsidR="00860F9C" w:rsidRPr="00FE238A" w:rsidRDefault="00D83D87" w:rsidP="00DF1E4C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Tuto smlouvu lze měnit pouze písemně</w:t>
      </w:r>
      <w:r w:rsidR="00DA3C21" w:rsidRPr="00FE238A">
        <w:rPr>
          <w:rFonts w:asciiTheme="minorHAnsi" w:hAnsiTheme="minorHAnsi" w:cs="Times New Roman"/>
        </w:rPr>
        <w:t>,</w:t>
      </w:r>
      <w:r w:rsidR="00DA3C21" w:rsidRPr="00FE238A">
        <w:t xml:space="preserve"> </w:t>
      </w:r>
      <w:r w:rsidR="00DA3C21" w:rsidRPr="00FE238A">
        <w:rPr>
          <w:rFonts w:asciiTheme="minorHAnsi" w:hAnsiTheme="minorHAnsi" w:cs="Times New Roman"/>
        </w:rPr>
        <w:t>formou vzestupně číslovaných dodatků podepsaných fyzicky zástupci všech smluvních stran.</w:t>
      </w:r>
    </w:p>
    <w:p w14:paraId="563449C0" w14:textId="77777777" w:rsidR="00860F9C" w:rsidRPr="00FE238A" w:rsidRDefault="005511A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 xml:space="preserve">Přílohy této smlouvy </w:t>
      </w:r>
      <w:proofErr w:type="gramStart"/>
      <w:r w:rsidRPr="00FE238A">
        <w:rPr>
          <w:rFonts w:asciiTheme="minorHAnsi" w:hAnsiTheme="minorHAnsi" w:cs="Times New Roman"/>
        </w:rPr>
        <w:t>tvoří</w:t>
      </w:r>
      <w:proofErr w:type="gramEnd"/>
      <w:r w:rsidRPr="00FE238A">
        <w:rPr>
          <w:rFonts w:asciiTheme="minorHAnsi" w:hAnsiTheme="minorHAnsi" w:cs="Times New Roman"/>
        </w:rPr>
        <w:t xml:space="preserve"> její nedílnou součást.</w:t>
      </w:r>
    </w:p>
    <w:p w14:paraId="2EFE2963" w14:textId="0CAFC675" w:rsidR="00860F9C" w:rsidRDefault="009B7A0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t>Smluvní strany prohlašují, že si tuto smlouvu před jejím podpisem přečetly, že byla uzavřena po řádném uvážení, svobodně a vážně, určitě a srozumitelně, nikoli v</w:t>
      </w:r>
      <w:r w:rsidR="000B56AB" w:rsidRPr="00FE238A">
        <w:rPr>
          <w:rFonts w:asciiTheme="minorHAnsi" w:hAnsiTheme="minorHAnsi" w:cs="Times New Roman"/>
        </w:rPr>
        <w:t> </w:t>
      </w:r>
      <w:r w:rsidRPr="00FE238A">
        <w:rPr>
          <w:rFonts w:asciiTheme="minorHAnsi" w:hAnsiTheme="minorHAnsi" w:cs="Times New Roman"/>
        </w:rPr>
        <w:t>tísni za nápadně nevýhodných podmínek, s</w:t>
      </w:r>
      <w:r w:rsidR="000B56AB" w:rsidRPr="00FE238A">
        <w:rPr>
          <w:rFonts w:asciiTheme="minorHAnsi" w:hAnsiTheme="minorHAnsi" w:cs="Times New Roman"/>
        </w:rPr>
        <w:t> </w:t>
      </w:r>
      <w:r w:rsidRPr="00FE238A">
        <w:rPr>
          <w:rFonts w:asciiTheme="minorHAnsi" w:hAnsiTheme="minorHAnsi" w:cs="Times New Roman"/>
        </w:rPr>
        <w:t>jejím obsahem bezvýhradně souhlasí a na důkaz toho připojují podpisy svých oprávněných zástupců.</w:t>
      </w:r>
    </w:p>
    <w:p w14:paraId="4E5D27E2" w14:textId="46F16DDB" w:rsidR="004C6FC5" w:rsidRPr="00FE238A" w:rsidRDefault="004C6FC5" w:rsidP="004C6FC5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4C6FC5">
        <w:rPr>
          <w:rFonts w:asciiTheme="minorHAnsi" w:hAnsiTheme="minorHAnsi" w:cs="Times New Roman"/>
        </w:rPr>
        <w:t xml:space="preserve">Smlouva je vyhotovena v elektronické podobě podepsané každou stranou minimálně zaručeným elektronickým podpisem dle Nařízení </w:t>
      </w:r>
      <w:proofErr w:type="spellStart"/>
      <w:r w:rsidRPr="004C6FC5">
        <w:rPr>
          <w:rFonts w:asciiTheme="minorHAnsi" w:hAnsiTheme="minorHAnsi" w:cs="Times New Roman"/>
        </w:rPr>
        <w:t>eIDAS</w:t>
      </w:r>
      <w:proofErr w:type="spellEnd"/>
      <w:r w:rsidRPr="004C6FC5">
        <w:rPr>
          <w:rFonts w:asciiTheme="minorHAnsi" w:hAnsiTheme="minorHAnsi" w:cs="Times New Roman"/>
        </w:rPr>
        <w:t xml:space="preserve">. Každá strana </w:t>
      </w:r>
      <w:proofErr w:type="gramStart"/>
      <w:r w:rsidRPr="004C6FC5">
        <w:rPr>
          <w:rFonts w:asciiTheme="minorHAnsi" w:hAnsiTheme="minorHAnsi" w:cs="Times New Roman"/>
        </w:rPr>
        <w:t>obdrží</w:t>
      </w:r>
      <w:proofErr w:type="gramEnd"/>
      <w:r w:rsidRPr="004C6FC5">
        <w:rPr>
          <w:rFonts w:asciiTheme="minorHAnsi" w:hAnsiTheme="minorHAnsi" w:cs="Times New Roman"/>
        </w:rPr>
        <w:t xml:space="preserve"> elektronické vyhotovení této smlouvy.</w:t>
      </w:r>
    </w:p>
    <w:p w14:paraId="58CF2B17" w14:textId="0EF7BF4B" w:rsidR="0042496B" w:rsidRDefault="0042496B" w:rsidP="001A4E21">
      <w:pPr>
        <w:pStyle w:val="Zkladntext5"/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</w:p>
    <w:p w14:paraId="51724BEE" w14:textId="4E9B0F18" w:rsidR="008B4036" w:rsidRDefault="008B4036" w:rsidP="001A4E21">
      <w:pPr>
        <w:pStyle w:val="Zkladntext5"/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</w:p>
    <w:p w14:paraId="2D9EDEAA" w14:textId="77777777" w:rsidR="008B4036" w:rsidRDefault="008B4036" w:rsidP="001A4E21">
      <w:pPr>
        <w:pStyle w:val="Zkladntext5"/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1022"/>
        <w:gridCol w:w="4250"/>
      </w:tblGrid>
      <w:tr w:rsidR="00A757DD" w:rsidRPr="00FE238A" w14:paraId="31354B0C" w14:textId="77777777" w:rsidTr="00090BDB">
        <w:tc>
          <w:tcPr>
            <w:tcW w:w="3803" w:type="dxa"/>
          </w:tcPr>
          <w:p w14:paraId="752D0876" w14:textId="77777777" w:rsidR="0042496B" w:rsidRPr="00FE238A" w:rsidRDefault="0042496B" w:rsidP="0042496B">
            <w:pPr>
              <w:tabs>
                <w:tab w:val="left" w:pos="425"/>
                <w:tab w:val="left" w:pos="5670"/>
              </w:tabs>
              <w:spacing w:after="120"/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  <w:r w:rsidRPr="00FE238A"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  <w:t>V Brně dne _________</w:t>
            </w:r>
          </w:p>
          <w:p w14:paraId="5BAA96EB" w14:textId="4D1AAD79" w:rsidR="0042496B" w:rsidRDefault="0042496B" w:rsidP="0042496B">
            <w:pPr>
              <w:tabs>
                <w:tab w:val="left" w:pos="425"/>
                <w:tab w:val="left" w:pos="5670"/>
              </w:tabs>
              <w:spacing w:after="120"/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</w:p>
          <w:p w14:paraId="137DD16D" w14:textId="74621CED" w:rsidR="008B4036" w:rsidRDefault="008B4036" w:rsidP="0042496B">
            <w:pPr>
              <w:tabs>
                <w:tab w:val="left" w:pos="425"/>
                <w:tab w:val="left" w:pos="5670"/>
              </w:tabs>
              <w:spacing w:after="120"/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</w:p>
          <w:p w14:paraId="72FCA595" w14:textId="77777777" w:rsidR="008B4036" w:rsidRPr="00FE238A" w:rsidRDefault="008B4036" w:rsidP="0042496B">
            <w:pPr>
              <w:tabs>
                <w:tab w:val="left" w:pos="425"/>
                <w:tab w:val="left" w:pos="5670"/>
              </w:tabs>
              <w:spacing w:after="120"/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</w:p>
          <w:p w14:paraId="74318018" w14:textId="77777777" w:rsidR="0042496B" w:rsidRPr="00FE238A" w:rsidRDefault="0042496B" w:rsidP="0042496B">
            <w:pPr>
              <w:tabs>
                <w:tab w:val="left" w:pos="425"/>
                <w:tab w:val="left" w:pos="5670"/>
              </w:tabs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  <w:r w:rsidRPr="00FE238A"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  <w:t>______________________________</w:t>
            </w:r>
          </w:p>
          <w:p w14:paraId="2A0C0870" w14:textId="77777777" w:rsidR="0042496B" w:rsidRPr="00FE238A" w:rsidRDefault="0042496B" w:rsidP="0042496B">
            <w:pPr>
              <w:tabs>
                <w:tab w:val="left" w:pos="425"/>
                <w:tab w:val="left" w:pos="5670"/>
              </w:tabs>
              <w:jc w:val="both"/>
              <w:rPr>
                <w:rFonts w:ascii="Calibri" w:eastAsia="Cambria" w:hAnsi="Calibri"/>
                <w:b/>
                <w:color w:val="000000"/>
                <w:sz w:val="22"/>
                <w:szCs w:val="22"/>
                <w:lang w:eastAsia="en-US"/>
              </w:rPr>
            </w:pPr>
            <w:r w:rsidRPr="00FE238A">
              <w:rPr>
                <w:rFonts w:ascii="Calibri" w:eastAsia="Cambria" w:hAnsi="Calibri"/>
                <w:b/>
                <w:color w:val="000000"/>
                <w:sz w:val="22"/>
                <w:szCs w:val="22"/>
                <w:lang w:eastAsia="en-US"/>
              </w:rPr>
              <w:t>Ing. Radek Sysel</w:t>
            </w:r>
          </w:p>
          <w:p w14:paraId="2AAC83EF" w14:textId="77777777" w:rsidR="0042496B" w:rsidRPr="00FE238A" w:rsidRDefault="0042496B" w:rsidP="0042496B">
            <w:pPr>
              <w:tabs>
                <w:tab w:val="left" w:pos="425"/>
                <w:tab w:val="left" w:pos="5670"/>
              </w:tabs>
              <w:jc w:val="both"/>
              <w:rPr>
                <w:rFonts w:ascii="Calibri" w:eastAsia="Cambria" w:hAnsi="Calibri"/>
                <w:i/>
                <w:color w:val="000000"/>
                <w:sz w:val="22"/>
                <w:szCs w:val="22"/>
                <w:lang w:eastAsia="en-US"/>
              </w:rPr>
            </w:pPr>
            <w:r w:rsidRPr="00FE238A">
              <w:rPr>
                <w:rFonts w:ascii="Calibri" w:eastAsia="Cambria" w:hAnsi="Calibri"/>
                <w:i/>
                <w:color w:val="000000"/>
                <w:sz w:val="22"/>
                <w:szCs w:val="22"/>
                <w:lang w:eastAsia="en-US"/>
              </w:rPr>
              <w:t>jednatel, CEO</w:t>
            </w:r>
          </w:p>
          <w:p w14:paraId="374E3A19" w14:textId="77777777" w:rsidR="0042496B" w:rsidRPr="00FE238A" w:rsidRDefault="0042496B" w:rsidP="0042496B">
            <w:pPr>
              <w:tabs>
                <w:tab w:val="left" w:pos="425"/>
                <w:tab w:val="left" w:pos="5670"/>
              </w:tabs>
              <w:jc w:val="both"/>
              <w:rPr>
                <w:rFonts w:ascii="Calibri" w:eastAsia="Cambria" w:hAnsi="Calibri"/>
                <w:i/>
                <w:color w:val="000000"/>
                <w:sz w:val="22"/>
                <w:szCs w:val="22"/>
                <w:lang w:eastAsia="en-US"/>
              </w:rPr>
            </w:pPr>
            <w:r w:rsidRPr="00FE238A"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  <w:t>za příjemce</w:t>
            </w:r>
          </w:p>
          <w:p w14:paraId="57BB8E9E" w14:textId="15FD31D4" w:rsidR="00DF1E4C" w:rsidRPr="00FE238A" w:rsidRDefault="00DF1E4C" w:rsidP="001A4E21">
            <w:pPr>
              <w:tabs>
                <w:tab w:val="left" w:pos="425"/>
                <w:tab w:val="left" w:pos="5670"/>
              </w:tabs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</w:tcPr>
          <w:p w14:paraId="0CF5AC51" w14:textId="77777777" w:rsidR="00A757DD" w:rsidRPr="00FE238A" w:rsidRDefault="00A757DD" w:rsidP="00A352CE">
            <w:pPr>
              <w:tabs>
                <w:tab w:val="left" w:pos="425"/>
                <w:tab w:val="left" w:pos="5670"/>
              </w:tabs>
              <w:spacing w:after="120"/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</w:tcPr>
          <w:p w14:paraId="6FC3091F" w14:textId="0EA48686" w:rsidR="00A757DD" w:rsidRPr="00FE238A" w:rsidRDefault="00A757DD" w:rsidP="00A352CE">
            <w:pPr>
              <w:tabs>
                <w:tab w:val="left" w:pos="425"/>
                <w:tab w:val="left" w:pos="5670"/>
              </w:tabs>
              <w:spacing w:after="120"/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  <w:r w:rsidRPr="00FE238A"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  <w:t>V Brně dne _________</w:t>
            </w:r>
          </w:p>
          <w:p w14:paraId="644763C1" w14:textId="5787F6ED" w:rsidR="00A757DD" w:rsidRDefault="00A757DD" w:rsidP="00A352CE">
            <w:pPr>
              <w:tabs>
                <w:tab w:val="left" w:pos="425"/>
                <w:tab w:val="left" w:pos="5670"/>
              </w:tabs>
              <w:spacing w:after="120"/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</w:p>
          <w:p w14:paraId="1618D8C9" w14:textId="0CA9FBC5" w:rsidR="008B4036" w:rsidRDefault="008B4036" w:rsidP="00A352CE">
            <w:pPr>
              <w:tabs>
                <w:tab w:val="left" w:pos="425"/>
                <w:tab w:val="left" w:pos="5670"/>
              </w:tabs>
              <w:spacing w:after="120"/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</w:p>
          <w:p w14:paraId="702C7587" w14:textId="77777777" w:rsidR="008B4036" w:rsidRPr="00FE238A" w:rsidRDefault="008B4036" w:rsidP="00A352CE">
            <w:pPr>
              <w:tabs>
                <w:tab w:val="left" w:pos="425"/>
                <w:tab w:val="left" w:pos="5670"/>
              </w:tabs>
              <w:spacing w:after="120"/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</w:p>
          <w:p w14:paraId="4E519143" w14:textId="698C36EE" w:rsidR="00A757DD" w:rsidRPr="00FE238A" w:rsidRDefault="00A757DD" w:rsidP="00A757DD">
            <w:pPr>
              <w:tabs>
                <w:tab w:val="left" w:pos="425"/>
                <w:tab w:val="left" w:pos="5670"/>
              </w:tabs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  <w:r w:rsidRPr="00FE238A"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  <w:t>______________________________</w:t>
            </w:r>
          </w:p>
          <w:p w14:paraId="53A7352E" w14:textId="47D1C4CE" w:rsidR="00A757DD" w:rsidRPr="00FE238A" w:rsidRDefault="00FD42A5" w:rsidP="00A757DD">
            <w:pPr>
              <w:tabs>
                <w:tab w:val="left" w:pos="425"/>
                <w:tab w:val="left" w:pos="5670"/>
              </w:tabs>
              <w:jc w:val="both"/>
              <w:rPr>
                <w:rFonts w:ascii="Calibri" w:eastAsia="Cambria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mbria" w:hAnsi="Calibri"/>
                <w:b/>
                <w:color w:val="000000"/>
                <w:sz w:val="22"/>
                <w:szCs w:val="22"/>
                <w:lang w:eastAsia="en-US"/>
              </w:rPr>
              <w:t xml:space="preserve">prof. RNDr. Vladimír Aubrecht, ‚CSc. </w:t>
            </w:r>
          </w:p>
          <w:p w14:paraId="5D0607D7" w14:textId="7FC3A4F9" w:rsidR="00A757DD" w:rsidRPr="00FE238A" w:rsidRDefault="00FD42A5" w:rsidP="00A757DD">
            <w:pPr>
              <w:tabs>
                <w:tab w:val="left" w:pos="425"/>
                <w:tab w:val="left" w:pos="5670"/>
              </w:tabs>
              <w:jc w:val="both"/>
              <w:rPr>
                <w:rFonts w:ascii="Calibri" w:eastAsia="Cambria" w:hAnsi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mbria" w:hAnsi="Calibri"/>
                <w:i/>
                <w:color w:val="000000"/>
                <w:sz w:val="22"/>
                <w:szCs w:val="22"/>
                <w:lang w:eastAsia="en-US"/>
              </w:rPr>
              <w:t>děkan FEKT VUT</w:t>
            </w:r>
          </w:p>
          <w:p w14:paraId="515B28B3" w14:textId="5C6CA815" w:rsidR="00A757DD" w:rsidRPr="00FE238A" w:rsidRDefault="00A757DD" w:rsidP="00A757DD">
            <w:pPr>
              <w:tabs>
                <w:tab w:val="left" w:pos="425"/>
                <w:tab w:val="left" w:pos="5670"/>
              </w:tabs>
              <w:jc w:val="both"/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</w:pPr>
            <w:r w:rsidRPr="00FE238A"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  <w:t>za dalšího účastníka</w:t>
            </w:r>
            <w:r w:rsidR="001A4E21" w:rsidRPr="00FE238A">
              <w:rPr>
                <w:rFonts w:ascii="Calibri" w:eastAsia="Cambria" w:hAnsi="Calibri"/>
                <w:color w:val="000000"/>
                <w:sz w:val="22"/>
                <w:szCs w:val="22"/>
                <w:lang w:eastAsia="en-US"/>
              </w:rPr>
              <w:t xml:space="preserve"> VUT</w:t>
            </w:r>
          </w:p>
        </w:tc>
      </w:tr>
    </w:tbl>
    <w:p w14:paraId="4D3A7338" w14:textId="77777777" w:rsidR="008B4036" w:rsidRDefault="008B4036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055CED64" w14:textId="5F97B101" w:rsidR="008B4036" w:rsidRDefault="008B40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br w:type="page"/>
      </w:r>
    </w:p>
    <w:p w14:paraId="1DA51156" w14:textId="0105BDBF" w:rsidR="0061099A" w:rsidRPr="00FE238A" w:rsidRDefault="00E6550F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  <w:r w:rsidRPr="00FE238A">
        <w:rPr>
          <w:rFonts w:asciiTheme="minorHAnsi" w:hAnsiTheme="minorHAnsi" w:cs="Times New Roman"/>
        </w:rPr>
        <w:lastRenderedPageBreak/>
        <w:t xml:space="preserve">Příloha č. 1 </w:t>
      </w:r>
      <w:r w:rsidR="000B56AB" w:rsidRPr="00FE238A">
        <w:rPr>
          <w:rFonts w:asciiTheme="minorHAnsi" w:hAnsiTheme="minorHAnsi" w:cs="Times New Roman"/>
        </w:rPr>
        <w:t>–</w:t>
      </w:r>
      <w:r w:rsidRPr="00FE238A">
        <w:rPr>
          <w:rFonts w:asciiTheme="minorHAnsi" w:hAnsiTheme="minorHAnsi" w:cs="Times New Roman"/>
        </w:rPr>
        <w:t xml:space="preserve"> </w:t>
      </w:r>
      <w:r w:rsidR="00741E38" w:rsidRPr="00FE238A">
        <w:rPr>
          <w:rFonts w:asciiTheme="minorHAnsi" w:hAnsiTheme="minorHAnsi" w:cs="Times New Roman"/>
        </w:rPr>
        <w:t>Přehled</w:t>
      </w:r>
      <w:r w:rsidRPr="00FE238A">
        <w:rPr>
          <w:rFonts w:asciiTheme="minorHAnsi" w:hAnsiTheme="minorHAnsi" w:cs="Times New Roman"/>
        </w:rPr>
        <w:t xml:space="preserve"> výsledků</w:t>
      </w:r>
    </w:p>
    <w:p w14:paraId="0F98CC73" w14:textId="77777777" w:rsidR="00F03A3E" w:rsidRPr="00FE238A" w:rsidRDefault="00F03A3E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65"/>
        <w:gridCol w:w="1814"/>
        <w:gridCol w:w="1588"/>
      </w:tblGrid>
      <w:tr w:rsidR="00D925BA" w:rsidRPr="00FE238A" w14:paraId="71E35D9F" w14:textId="3D2BE7F0" w:rsidTr="00A757DD">
        <w:tc>
          <w:tcPr>
            <w:tcW w:w="5665" w:type="dxa"/>
            <w:vAlign w:val="center"/>
          </w:tcPr>
          <w:p w14:paraId="6096CF55" w14:textId="1ADC3189" w:rsidR="00D925BA" w:rsidRPr="00FE238A" w:rsidRDefault="00D925BA" w:rsidP="006811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38A">
              <w:rPr>
                <w:rFonts w:asciiTheme="minorHAnsi" w:hAnsiTheme="minorHAnsi" w:cstheme="minorHAnsi"/>
                <w:b/>
                <w:sz w:val="22"/>
                <w:szCs w:val="22"/>
              </w:rPr>
              <w:t>Aplikované</w:t>
            </w:r>
            <w:r w:rsidR="00E52267" w:rsidRPr="00FE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(hlavní)</w:t>
            </w:r>
            <w:r w:rsidRPr="00FE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výsledky</w:t>
            </w:r>
          </w:p>
        </w:tc>
        <w:tc>
          <w:tcPr>
            <w:tcW w:w="1814" w:type="dxa"/>
            <w:vAlign w:val="center"/>
          </w:tcPr>
          <w:p w14:paraId="149CC779" w14:textId="77777777" w:rsidR="00D925BA" w:rsidRPr="00FE238A" w:rsidRDefault="00D925BA" w:rsidP="00A757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2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Vlastník výsledku</w:t>
            </w:r>
          </w:p>
        </w:tc>
        <w:tc>
          <w:tcPr>
            <w:tcW w:w="1588" w:type="dxa"/>
            <w:vAlign w:val="center"/>
          </w:tcPr>
          <w:p w14:paraId="5D9D2D65" w14:textId="77777777" w:rsidR="00D925BA" w:rsidRPr="00FE238A" w:rsidRDefault="00D925BA" w:rsidP="00A757D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23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Druh výsledku</w:t>
            </w:r>
          </w:p>
        </w:tc>
      </w:tr>
      <w:tr w:rsidR="00247FEB" w:rsidRPr="00FE238A" w14:paraId="41665B65" w14:textId="2AB14BD5" w:rsidTr="00A757DD">
        <w:tc>
          <w:tcPr>
            <w:tcW w:w="5665" w:type="dxa"/>
            <w:vAlign w:val="center"/>
          </w:tcPr>
          <w:p w14:paraId="7BCEDE49" w14:textId="6A599B41" w:rsidR="00D44C6F" w:rsidRPr="00FE238A" w:rsidRDefault="00D44C6F" w:rsidP="0042496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A) </w:t>
            </w:r>
            <w:r w:rsidR="0042496B" w:rsidRPr="0042496B">
              <w:rPr>
                <w:rFonts w:asciiTheme="minorHAnsi" w:hAnsiTheme="minorHAnsi" w:cstheme="minorHAnsi"/>
                <w:bCs/>
                <w:sz w:val="22"/>
                <w:szCs w:val="22"/>
              </w:rPr>
              <w:t>Softwarový modul do cloudového řešení EASYCON PRO</w:t>
            </w:r>
            <w:r w:rsidR="00A757DD"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(R – Software, </w:t>
            </w:r>
            <w:r w:rsidR="001A4E21"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>V1</w:t>
            </w:r>
            <w:r w:rsidR="00A757DD"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814" w:type="dxa"/>
            <w:vAlign w:val="center"/>
          </w:tcPr>
          <w:p w14:paraId="684928CD" w14:textId="3FDA41E9" w:rsidR="00247FEB" w:rsidRPr="00FE238A" w:rsidRDefault="0042496B" w:rsidP="00A757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48561E"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47FEB"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% </w:t>
            </w:r>
            <w:r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>ESC</w:t>
            </w:r>
          </w:p>
          <w:p w14:paraId="4A3281E4" w14:textId="7CCEC564" w:rsidR="0048561E" w:rsidRPr="00FE238A" w:rsidRDefault="0042496B" w:rsidP="004249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48561E"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0 %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VUT</w:t>
            </w:r>
          </w:p>
        </w:tc>
        <w:tc>
          <w:tcPr>
            <w:tcW w:w="1588" w:type="dxa"/>
            <w:vAlign w:val="center"/>
          </w:tcPr>
          <w:p w14:paraId="0EADECE9" w14:textId="517630D1" w:rsidR="00247FEB" w:rsidRPr="00FE238A" w:rsidRDefault="00A352CE" w:rsidP="00A757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>Software</w:t>
            </w:r>
          </w:p>
        </w:tc>
      </w:tr>
      <w:tr w:rsidR="00247FEB" w:rsidRPr="00FE238A" w14:paraId="6F4A62A9" w14:textId="78F3E605" w:rsidTr="00A757DD"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451BDE69" w14:textId="5FD6D6B8" w:rsidR="00247FEB" w:rsidRPr="00FE238A" w:rsidRDefault="00A757DD" w:rsidP="0042496B">
            <w:pPr>
              <w:pStyle w:val="Zkladntext5"/>
              <w:jc w:val="left"/>
              <w:rPr>
                <w:rFonts w:asciiTheme="minorHAnsi" w:hAnsiTheme="minorHAnsi" w:cstheme="minorHAnsi"/>
              </w:rPr>
            </w:pPr>
            <w:r w:rsidRPr="00FE238A">
              <w:rPr>
                <w:rFonts w:asciiTheme="minorHAnsi" w:hAnsiTheme="minorHAnsi" w:cstheme="minorHAnsi"/>
              </w:rPr>
              <w:t xml:space="preserve">B) </w:t>
            </w:r>
            <w:r w:rsidR="001A4E21" w:rsidRPr="00FE238A">
              <w:rPr>
                <w:rFonts w:asciiTheme="minorHAnsi" w:hAnsiTheme="minorHAnsi" w:cstheme="minorHAnsi"/>
              </w:rPr>
              <w:tab/>
            </w:r>
            <w:r w:rsidR="0042496B" w:rsidRPr="0042496B">
              <w:rPr>
                <w:rFonts w:asciiTheme="minorHAnsi" w:hAnsiTheme="minorHAnsi" w:cstheme="minorHAnsi"/>
              </w:rPr>
              <w:t>Softwarový modul pro řídící jednotky</w:t>
            </w:r>
            <w:r w:rsidRPr="00FE238A">
              <w:rPr>
                <w:rFonts w:asciiTheme="minorHAnsi" w:hAnsiTheme="minorHAnsi" w:cstheme="minorHAnsi"/>
              </w:rPr>
              <w:br/>
              <w:t xml:space="preserve">(R – Software, </w:t>
            </w:r>
            <w:r w:rsidR="001A4E21" w:rsidRPr="00FE238A">
              <w:rPr>
                <w:rFonts w:asciiTheme="minorHAnsi" w:hAnsiTheme="minorHAnsi" w:cstheme="minorHAnsi"/>
              </w:rPr>
              <w:t>V2</w:t>
            </w:r>
            <w:r w:rsidRPr="00FE238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E2E4204" w14:textId="0ECDA7DF" w:rsidR="0042496B" w:rsidRPr="00FE238A" w:rsidRDefault="0042496B" w:rsidP="004249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>0 % ESC</w:t>
            </w:r>
          </w:p>
          <w:p w14:paraId="59302AE6" w14:textId="2974BD4E" w:rsidR="00247FEB" w:rsidRPr="00FE238A" w:rsidRDefault="0042496B" w:rsidP="004249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0 %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VUT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27EAA1B5" w14:textId="7153A6CE" w:rsidR="00247FEB" w:rsidRPr="00FE238A" w:rsidRDefault="00A757DD" w:rsidP="00A757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>Software</w:t>
            </w:r>
          </w:p>
        </w:tc>
      </w:tr>
      <w:tr w:rsidR="00A757DD" w:rsidRPr="00FE238A" w14:paraId="7F46E159" w14:textId="77777777" w:rsidTr="00A757DD"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45608BB7" w14:textId="58A01CBE" w:rsidR="00A757DD" w:rsidRPr="00FE238A" w:rsidRDefault="00A757DD" w:rsidP="0042496B">
            <w:pPr>
              <w:pStyle w:val="Zkladntext5"/>
              <w:jc w:val="left"/>
              <w:rPr>
                <w:rFonts w:asciiTheme="minorHAnsi" w:hAnsiTheme="minorHAnsi" w:cstheme="minorHAnsi"/>
              </w:rPr>
            </w:pPr>
            <w:r w:rsidRPr="00FE238A">
              <w:rPr>
                <w:rFonts w:asciiTheme="minorHAnsi" w:hAnsiTheme="minorHAnsi" w:cstheme="minorHAnsi"/>
              </w:rPr>
              <w:t xml:space="preserve">C) </w:t>
            </w:r>
            <w:r w:rsidR="0042496B" w:rsidRPr="0042496B">
              <w:rPr>
                <w:rFonts w:asciiTheme="minorHAnsi" w:hAnsiTheme="minorHAnsi" w:cstheme="minorHAnsi"/>
              </w:rPr>
              <w:t>Prototyp nového rozvaděče ESCON 2.0</w:t>
            </w:r>
            <w:r w:rsidRPr="00FE238A">
              <w:rPr>
                <w:rFonts w:asciiTheme="minorHAnsi" w:hAnsiTheme="minorHAnsi" w:cstheme="minorHAnsi"/>
              </w:rPr>
              <w:br/>
            </w:r>
            <w:r w:rsidR="001A4E21" w:rsidRPr="00FE238A">
              <w:rPr>
                <w:rFonts w:asciiTheme="minorHAnsi" w:hAnsiTheme="minorHAnsi" w:cstheme="minorHAnsi"/>
              </w:rPr>
              <w:t>(</w:t>
            </w:r>
            <w:r w:rsidR="0042496B">
              <w:rPr>
                <w:rFonts w:asciiTheme="minorHAnsi" w:hAnsiTheme="minorHAnsi" w:cstheme="minorHAnsi"/>
              </w:rPr>
              <w:t>G</w:t>
            </w:r>
            <w:r w:rsidR="001A4E21" w:rsidRPr="00FE238A">
              <w:rPr>
                <w:rFonts w:asciiTheme="minorHAnsi" w:hAnsiTheme="minorHAnsi" w:cstheme="minorHAnsi"/>
              </w:rPr>
              <w:t xml:space="preserve"> – </w:t>
            </w:r>
            <w:r w:rsidR="0042496B">
              <w:rPr>
                <w:rFonts w:asciiTheme="minorHAnsi" w:hAnsiTheme="minorHAnsi" w:cstheme="minorHAnsi"/>
              </w:rPr>
              <w:t>Prototyp</w:t>
            </w:r>
            <w:r w:rsidR="001A4E21" w:rsidRPr="00FE238A">
              <w:rPr>
                <w:rFonts w:asciiTheme="minorHAnsi" w:hAnsiTheme="minorHAnsi" w:cstheme="minorHAnsi"/>
              </w:rPr>
              <w:t>, V3)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C78BB31" w14:textId="0A7FD755" w:rsidR="0042496B" w:rsidRPr="00FE238A" w:rsidRDefault="0042496B" w:rsidP="004249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>0 % ESC</w:t>
            </w:r>
          </w:p>
          <w:p w14:paraId="23DCC492" w14:textId="0EB20478" w:rsidR="00A757DD" w:rsidRPr="00FE238A" w:rsidRDefault="0042496B" w:rsidP="004249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23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10 %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VUT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76DEDC1" w14:textId="1DD658D1" w:rsidR="00A757DD" w:rsidRPr="00FE238A" w:rsidRDefault="0042496B" w:rsidP="00A757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Prototyp</w:t>
            </w:r>
          </w:p>
        </w:tc>
      </w:tr>
    </w:tbl>
    <w:p w14:paraId="2A393E68" w14:textId="53BF0A17" w:rsidR="0042496B" w:rsidRPr="001A4E21" w:rsidRDefault="0042496B" w:rsidP="0042496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D9526CC" w14:textId="5C5F7967" w:rsidR="00F61B9E" w:rsidRPr="001A4E21" w:rsidRDefault="00F61B9E" w:rsidP="0042496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sectPr w:rsidR="00F61B9E" w:rsidRPr="001A4E21" w:rsidSect="005D784B">
      <w:footerReference w:type="default" r:id="rId9"/>
      <w:pgSz w:w="11906" w:h="16838" w:code="9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44BF" w14:textId="77777777" w:rsidR="00861769" w:rsidRDefault="00861769">
      <w:r>
        <w:separator/>
      </w:r>
    </w:p>
  </w:endnote>
  <w:endnote w:type="continuationSeparator" w:id="0">
    <w:p w14:paraId="1F836DF7" w14:textId="77777777" w:rsidR="00861769" w:rsidRDefault="00861769">
      <w:r>
        <w:continuationSeparator/>
      </w:r>
    </w:p>
  </w:endnote>
  <w:endnote w:type="continuationNotice" w:id="1">
    <w:p w14:paraId="75BE5582" w14:textId="77777777" w:rsidR="00861769" w:rsidRDefault="00861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356B" w14:textId="221B77D9" w:rsidR="00383953" w:rsidRDefault="009A7DE2" w:rsidP="00992F1C">
    <w:pPr>
      <w:pStyle w:val="Zpat"/>
      <w:jc w:val="center"/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 w:rsidR="00383953"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8B4036">
      <w:rPr>
        <w:rStyle w:val="slostrnky"/>
        <w:rFonts w:ascii="Arial Narrow" w:hAnsi="Arial Narrow" w:cs="Arial Narrow"/>
        <w:noProof/>
        <w:sz w:val="22"/>
        <w:szCs w:val="22"/>
      </w:rPr>
      <w:t>5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A6D7" w14:textId="77777777" w:rsidR="00861769" w:rsidRDefault="00861769">
      <w:r>
        <w:separator/>
      </w:r>
    </w:p>
  </w:footnote>
  <w:footnote w:type="continuationSeparator" w:id="0">
    <w:p w14:paraId="361CE245" w14:textId="77777777" w:rsidR="00861769" w:rsidRDefault="00861769">
      <w:r>
        <w:continuationSeparator/>
      </w:r>
    </w:p>
  </w:footnote>
  <w:footnote w:type="continuationNotice" w:id="1">
    <w:p w14:paraId="5085C07D" w14:textId="77777777" w:rsidR="00861769" w:rsidRDefault="008617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78B3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666E8A"/>
    <w:multiLevelType w:val="hybridMultilevel"/>
    <w:tmpl w:val="AC248A14"/>
    <w:lvl w:ilvl="0" w:tplc="E9AE7908">
      <w:start w:val="2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AD3714B"/>
    <w:multiLevelType w:val="multilevel"/>
    <w:tmpl w:val="C7C2F5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0E62D3"/>
    <w:multiLevelType w:val="multilevel"/>
    <w:tmpl w:val="FB2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7024"/>
    <w:multiLevelType w:val="multilevel"/>
    <w:tmpl w:val="D62257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6D6E8C"/>
    <w:multiLevelType w:val="multilevel"/>
    <w:tmpl w:val="C460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E129E"/>
    <w:multiLevelType w:val="multilevel"/>
    <w:tmpl w:val="ABC6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52B"/>
    <w:multiLevelType w:val="hybridMultilevel"/>
    <w:tmpl w:val="4E70A2D0"/>
    <w:lvl w:ilvl="0" w:tplc="8A847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E665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DD1119A"/>
    <w:multiLevelType w:val="multilevel"/>
    <w:tmpl w:val="E6500958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21528F"/>
    <w:multiLevelType w:val="multilevel"/>
    <w:tmpl w:val="BA74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056F"/>
    <w:multiLevelType w:val="multilevel"/>
    <w:tmpl w:val="B46E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0334A"/>
    <w:multiLevelType w:val="hybridMultilevel"/>
    <w:tmpl w:val="7D5E08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D251C3"/>
    <w:multiLevelType w:val="hybridMultilevel"/>
    <w:tmpl w:val="B370768C"/>
    <w:lvl w:ilvl="0" w:tplc="C05AB2A4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09D12CA"/>
    <w:multiLevelType w:val="hybridMultilevel"/>
    <w:tmpl w:val="F7007824"/>
    <w:lvl w:ilvl="0" w:tplc="DA406B1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1A212F4"/>
    <w:multiLevelType w:val="multilevel"/>
    <w:tmpl w:val="FA6EFE42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cs="Book Antiqu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sz w:val="24"/>
        <w:szCs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4786064"/>
    <w:multiLevelType w:val="hybridMultilevel"/>
    <w:tmpl w:val="57083F8E"/>
    <w:lvl w:ilvl="0" w:tplc="01DE1D44">
      <w:start w:val="2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 w:tplc="0E1C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A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4EF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6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A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E0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8D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AA68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0DE2144"/>
    <w:multiLevelType w:val="hybridMultilevel"/>
    <w:tmpl w:val="CAA0D4A4"/>
    <w:lvl w:ilvl="0" w:tplc="89F4E44C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1F73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80F74C5"/>
    <w:multiLevelType w:val="multilevel"/>
    <w:tmpl w:val="0405001F"/>
    <w:numStyleLink w:val="111111"/>
  </w:abstractNum>
  <w:abstractNum w:abstractNumId="22" w15:restartNumberingAfterBreak="0">
    <w:nsid w:val="5CEC1230"/>
    <w:multiLevelType w:val="hybridMultilevel"/>
    <w:tmpl w:val="0C465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645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1BC3185"/>
    <w:multiLevelType w:val="multilevel"/>
    <w:tmpl w:val="6F5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F6FA9"/>
    <w:multiLevelType w:val="multilevel"/>
    <w:tmpl w:val="9C6A08A2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3AB6B87"/>
    <w:multiLevelType w:val="hybridMultilevel"/>
    <w:tmpl w:val="2752D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6D41D42"/>
    <w:multiLevelType w:val="multilevel"/>
    <w:tmpl w:val="C0CC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349CB"/>
    <w:multiLevelType w:val="hybridMultilevel"/>
    <w:tmpl w:val="C7C2F5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 w:tplc="FFFFFFFF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F23FCA"/>
    <w:multiLevelType w:val="hybridMultilevel"/>
    <w:tmpl w:val="EDCE8B18"/>
    <w:lvl w:ilvl="0" w:tplc="1CA8BBBE">
      <w:start w:val="1"/>
      <w:numFmt w:val="decimal"/>
      <w:lvlText w:val="3.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3B5DA0"/>
    <w:multiLevelType w:val="hybridMultilevel"/>
    <w:tmpl w:val="1C7869D8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2" w15:restartNumberingAfterBreak="0">
    <w:nsid w:val="78BA4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D6A2BFE"/>
    <w:multiLevelType w:val="multilevel"/>
    <w:tmpl w:val="FF80A0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1591337">
    <w:abstractNumId w:val="29"/>
  </w:num>
  <w:num w:numId="2" w16cid:durableId="1634672719">
    <w:abstractNumId w:val="17"/>
  </w:num>
  <w:num w:numId="3" w16cid:durableId="38238943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" w16cid:durableId="358630369">
    <w:abstractNumId w:val="30"/>
  </w:num>
  <w:num w:numId="5" w16cid:durableId="577055637">
    <w:abstractNumId w:val="16"/>
  </w:num>
  <w:num w:numId="6" w16cid:durableId="856770745">
    <w:abstractNumId w:val="4"/>
  </w:num>
  <w:num w:numId="7" w16cid:durableId="1198083726">
    <w:abstractNumId w:val="2"/>
  </w:num>
  <w:num w:numId="8" w16cid:durableId="331836380">
    <w:abstractNumId w:val="10"/>
  </w:num>
  <w:num w:numId="9" w16cid:durableId="28534220">
    <w:abstractNumId w:val="5"/>
  </w:num>
  <w:num w:numId="10" w16cid:durableId="904991231">
    <w:abstractNumId w:val="12"/>
  </w:num>
  <w:num w:numId="11" w16cid:durableId="1265501576">
    <w:abstractNumId w:val="3"/>
  </w:num>
  <w:num w:numId="12" w16cid:durableId="749084872">
    <w:abstractNumId w:val="28"/>
  </w:num>
  <w:num w:numId="13" w16cid:durableId="175968768">
    <w:abstractNumId w:val="24"/>
  </w:num>
  <w:num w:numId="14" w16cid:durableId="287244468">
    <w:abstractNumId w:val="7"/>
  </w:num>
  <w:num w:numId="15" w16cid:durableId="1112014873">
    <w:abstractNumId w:val="11"/>
  </w:num>
  <w:num w:numId="16" w16cid:durableId="457450820">
    <w:abstractNumId w:val="33"/>
  </w:num>
  <w:num w:numId="17" w16cid:durableId="1724057481">
    <w:abstractNumId w:val="27"/>
  </w:num>
  <w:num w:numId="18" w16cid:durableId="43523372">
    <w:abstractNumId w:val="25"/>
  </w:num>
  <w:num w:numId="19" w16cid:durableId="1018116810">
    <w:abstractNumId w:val="26"/>
  </w:num>
  <w:num w:numId="20" w16cid:durableId="520629387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52"/>
          </w:tabs>
          <w:ind w:left="205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1" w16cid:durableId="746152635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2" w16cid:durableId="1745757504">
    <w:abstractNumId w:val="21"/>
  </w:num>
  <w:num w:numId="23" w16cid:durableId="136073751">
    <w:abstractNumId w:val="15"/>
  </w:num>
  <w:num w:numId="24" w16cid:durableId="1206257092">
    <w:abstractNumId w:val="32"/>
  </w:num>
  <w:num w:numId="25" w16cid:durableId="241067471">
    <w:abstractNumId w:val="20"/>
  </w:num>
  <w:num w:numId="26" w16cid:durableId="1950701125">
    <w:abstractNumId w:val="23"/>
  </w:num>
  <w:num w:numId="27" w16cid:durableId="1018314031">
    <w:abstractNumId w:val="18"/>
  </w:num>
  <w:num w:numId="28" w16cid:durableId="1972200238">
    <w:abstractNumId w:val="9"/>
  </w:num>
  <w:num w:numId="29" w16cid:durableId="1537304277">
    <w:abstractNumId w:val="22"/>
  </w:num>
  <w:num w:numId="30" w16cid:durableId="970129708">
    <w:abstractNumId w:val="6"/>
  </w:num>
  <w:num w:numId="31" w16cid:durableId="159587523">
    <w:abstractNumId w:val="19"/>
  </w:num>
  <w:num w:numId="32" w16cid:durableId="1571651226">
    <w:abstractNumId w:val="13"/>
  </w:num>
  <w:num w:numId="33" w16cid:durableId="1189685473">
    <w:abstractNumId w:val="0"/>
  </w:num>
  <w:num w:numId="34" w16cid:durableId="45883108">
    <w:abstractNumId w:val="8"/>
  </w:num>
  <w:num w:numId="35" w16cid:durableId="1556430308">
    <w:abstractNumId w:val="14"/>
  </w:num>
  <w:num w:numId="36" w16cid:durableId="690953086">
    <w:abstractNumId w:val="1"/>
  </w:num>
  <w:num w:numId="37" w16cid:durableId="1568497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1tTA0NjU3MjAxNbZU0lEKTi0uzszPAykwrwUAiLVBcywAAAA="/>
  </w:docVars>
  <w:rsids>
    <w:rsidRoot w:val="00002B27"/>
    <w:rsid w:val="00002B27"/>
    <w:rsid w:val="0000530A"/>
    <w:rsid w:val="000063CC"/>
    <w:rsid w:val="00012D02"/>
    <w:rsid w:val="00013C3F"/>
    <w:rsid w:val="00020000"/>
    <w:rsid w:val="00025862"/>
    <w:rsid w:val="00030BC4"/>
    <w:rsid w:val="000311C7"/>
    <w:rsid w:val="000338B5"/>
    <w:rsid w:val="00033EA6"/>
    <w:rsid w:val="00036D21"/>
    <w:rsid w:val="00040F73"/>
    <w:rsid w:val="000439F4"/>
    <w:rsid w:val="00043CB6"/>
    <w:rsid w:val="00046935"/>
    <w:rsid w:val="000474E2"/>
    <w:rsid w:val="000503D7"/>
    <w:rsid w:val="0005319B"/>
    <w:rsid w:val="000555CB"/>
    <w:rsid w:val="00057BE8"/>
    <w:rsid w:val="0006536F"/>
    <w:rsid w:val="000654CC"/>
    <w:rsid w:val="00086F7F"/>
    <w:rsid w:val="000879C1"/>
    <w:rsid w:val="00090BDB"/>
    <w:rsid w:val="000915B4"/>
    <w:rsid w:val="0009520F"/>
    <w:rsid w:val="00097E0E"/>
    <w:rsid w:val="000A3008"/>
    <w:rsid w:val="000A6884"/>
    <w:rsid w:val="000B30E5"/>
    <w:rsid w:val="000B5030"/>
    <w:rsid w:val="000B56AB"/>
    <w:rsid w:val="000B704D"/>
    <w:rsid w:val="000C00E0"/>
    <w:rsid w:val="000C6485"/>
    <w:rsid w:val="000C64D6"/>
    <w:rsid w:val="000D1C40"/>
    <w:rsid w:val="000D5D09"/>
    <w:rsid w:val="000E57EE"/>
    <w:rsid w:val="000F072B"/>
    <w:rsid w:val="000F2239"/>
    <w:rsid w:val="000F2DD3"/>
    <w:rsid w:val="000F4655"/>
    <w:rsid w:val="001023D0"/>
    <w:rsid w:val="00103EB2"/>
    <w:rsid w:val="00105352"/>
    <w:rsid w:val="00107C7E"/>
    <w:rsid w:val="00110792"/>
    <w:rsid w:val="0011096B"/>
    <w:rsid w:val="00110C21"/>
    <w:rsid w:val="0011234D"/>
    <w:rsid w:val="001123AD"/>
    <w:rsid w:val="00113660"/>
    <w:rsid w:val="00115733"/>
    <w:rsid w:val="00115FE9"/>
    <w:rsid w:val="00117089"/>
    <w:rsid w:val="00121DCD"/>
    <w:rsid w:val="001222A3"/>
    <w:rsid w:val="001241B7"/>
    <w:rsid w:val="00127BB9"/>
    <w:rsid w:val="00133386"/>
    <w:rsid w:val="00133913"/>
    <w:rsid w:val="001356C1"/>
    <w:rsid w:val="00136A93"/>
    <w:rsid w:val="00141A1A"/>
    <w:rsid w:val="00144A7B"/>
    <w:rsid w:val="00145859"/>
    <w:rsid w:val="00145D3F"/>
    <w:rsid w:val="00147E1B"/>
    <w:rsid w:val="0015246C"/>
    <w:rsid w:val="00155EFE"/>
    <w:rsid w:val="00157782"/>
    <w:rsid w:val="001613A4"/>
    <w:rsid w:val="00162378"/>
    <w:rsid w:val="001635C6"/>
    <w:rsid w:val="001724AA"/>
    <w:rsid w:val="00173F6B"/>
    <w:rsid w:val="001829B7"/>
    <w:rsid w:val="0018386B"/>
    <w:rsid w:val="00193622"/>
    <w:rsid w:val="00193A93"/>
    <w:rsid w:val="001954F5"/>
    <w:rsid w:val="00195803"/>
    <w:rsid w:val="001A05A6"/>
    <w:rsid w:val="001A15EE"/>
    <w:rsid w:val="001A2EC5"/>
    <w:rsid w:val="001A3434"/>
    <w:rsid w:val="001A34B4"/>
    <w:rsid w:val="001A4E21"/>
    <w:rsid w:val="001B14C4"/>
    <w:rsid w:val="001B62F3"/>
    <w:rsid w:val="001C5E15"/>
    <w:rsid w:val="001C74E1"/>
    <w:rsid w:val="001D1CF7"/>
    <w:rsid w:val="001D1ECD"/>
    <w:rsid w:val="001D523A"/>
    <w:rsid w:val="001D7471"/>
    <w:rsid w:val="001E1DB1"/>
    <w:rsid w:val="001E662A"/>
    <w:rsid w:val="001E76A3"/>
    <w:rsid w:val="001E7701"/>
    <w:rsid w:val="001E7770"/>
    <w:rsid w:val="001F061F"/>
    <w:rsid w:val="001F1608"/>
    <w:rsid w:val="001F59F9"/>
    <w:rsid w:val="002006C7"/>
    <w:rsid w:val="00200C00"/>
    <w:rsid w:val="002018E6"/>
    <w:rsid w:val="00205607"/>
    <w:rsid w:val="00205846"/>
    <w:rsid w:val="002079B7"/>
    <w:rsid w:val="00210387"/>
    <w:rsid w:val="00210E5A"/>
    <w:rsid w:val="00212663"/>
    <w:rsid w:val="00212F29"/>
    <w:rsid w:val="002132BB"/>
    <w:rsid w:val="00215C4A"/>
    <w:rsid w:val="00216005"/>
    <w:rsid w:val="002163E1"/>
    <w:rsid w:val="002165E6"/>
    <w:rsid w:val="00225C84"/>
    <w:rsid w:val="00227827"/>
    <w:rsid w:val="002317AC"/>
    <w:rsid w:val="002320D5"/>
    <w:rsid w:val="00236B4A"/>
    <w:rsid w:val="002419EE"/>
    <w:rsid w:val="00243D4B"/>
    <w:rsid w:val="00245303"/>
    <w:rsid w:val="00245F4D"/>
    <w:rsid w:val="00247E11"/>
    <w:rsid w:val="00247FEB"/>
    <w:rsid w:val="00250AD5"/>
    <w:rsid w:val="00250D05"/>
    <w:rsid w:val="00250D98"/>
    <w:rsid w:val="002511A6"/>
    <w:rsid w:val="002525D4"/>
    <w:rsid w:val="00255771"/>
    <w:rsid w:val="00260292"/>
    <w:rsid w:val="0026057A"/>
    <w:rsid w:val="00263BE3"/>
    <w:rsid w:val="00266430"/>
    <w:rsid w:val="00267660"/>
    <w:rsid w:val="00271155"/>
    <w:rsid w:val="00273848"/>
    <w:rsid w:val="00275139"/>
    <w:rsid w:val="00277AD0"/>
    <w:rsid w:val="00283217"/>
    <w:rsid w:val="0028439A"/>
    <w:rsid w:val="00290090"/>
    <w:rsid w:val="00293363"/>
    <w:rsid w:val="0029544F"/>
    <w:rsid w:val="00297EBC"/>
    <w:rsid w:val="002A025D"/>
    <w:rsid w:val="002A1404"/>
    <w:rsid w:val="002C191E"/>
    <w:rsid w:val="002C3814"/>
    <w:rsid w:val="002C56FD"/>
    <w:rsid w:val="002C6664"/>
    <w:rsid w:val="002D00EA"/>
    <w:rsid w:val="002D0533"/>
    <w:rsid w:val="002D0FDE"/>
    <w:rsid w:val="002D52DC"/>
    <w:rsid w:val="002D62E6"/>
    <w:rsid w:val="002D678B"/>
    <w:rsid w:val="002E65F6"/>
    <w:rsid w:val="002F00A1"/>
    <w:rsid w:val="002F21CE"/>
    <w:rsid w:val="002F3545"/>
    <w:rsid w:val="002F3CAF"/>
    <w:rsid w:val="0030250B"/>
    <w:rsid w:val="00304157"/>
    <w:rsid w:val="003104EA"/>
    <w:rsid w:val="0031098E"/>
    <w:rsid w:val="00312CFB"/>
    <w:rsid w:val="00314A5D"/>
    <w:rsid w:val="0031527E"/>
    <w:rsid w:val="0032073E"/>
    <w:rsid w:val="003236D5"/>
    <w:rsid w:val="003256E0"/>
    <w:rsid w:val="00337B80"/>
    <w:rsid w:val="003465B7"/>
    <w:rsid w:val="00346FB3"/>
    <w:rsid w:val="0035060B"/>
    <w:rsid w:val="0035392E"/>
    <w:rsid w:val="0036347D"/>
    <w:rsid w:val="00364299"/>
    <w:rsid w:val="00374002"/>
    <w:rsid w:val="00374524"/>
    <w:rsid w:val="00374D88"/>
    <w:rsid w:val="003762BB"/>
    <w:rsid w:val="003775BB"/>
    <w:rsid w:val="003808B9"/>
    <w:rsid w:val="00383953"/>
    <w:rsid w:val="00386426"/>
    <w:rsid w:val="003932C5"/>
    <w:rsid w:val="003933DE"/>
    <w:rsid w:val="003955B0"/>
    <w:rsid w:val="00396931"/>
    <w:rsid w:val="00397B73"/>
    <w:rsid w:val="003A04FC"/>
    <w:rsid w:val="003A3E78"/>
    <w:rsid w:val="003A5308"/>
    <w:rsid w:val="003B0AD7"/>
    <w:rsid w:val="003B16D5"/>
    <w:rsid w:val="003B495D"/>
    <w:rsid w:val="003B6AC6"/>
    <w:rsid w:val="003C25E3"/>
    <w:rsid w:val="003C4927"/>
    <w:rsid w:val="003C7BB5"/>
    <w:rsid w:val="003D10F9"/>
    <w:rsid w:val="003D14B3"/>
    <w:rsid w:val="003E0751"/>
    <w:rsid w:val="003E232E"/>
    <w:rsid w:val="003E3390"/>
    <w:rsid w:val="003E58B2"/>
    <w:rsid w:val="003E594E"/>
    <w:rsid w:val="003F17CB"/>
    <w:rsid w:val="003F1DA7"/>
    <w:rsid w:val="003F2B7D"/>
    <w:rsid w:val="003F658E"/>
    <w:rsid w:val="003F723B"/>
    <w:rsid w:val="00402782"/>
    <w:rsid w:val="00406A6B"/>
    <w:rsid w:val="00421A65"/>
    <w:rsid w:val="0042496B"/>
    <w:rsid w:val="00430597"/>
    <w:rsid w:val="004346B8"/>
    <w:rsid w:val="004424C8"/>
    <w:rsid w:val="00446F3A"/>
    <w:rsid w:val="00447FBD"/>
    <w:rsid w:val="00457329"/>
    <w:rsid w:val="00463AF0"/>
    <w:rsid w:val="0046545F"/>
    <w:rsid w:val="00466353"/>
    <w:rsid w:val="00470B51"/>
    <w:rsid w:val="0047380F"/>
    <w:rsid w:val="00476EAE"/>
    <w:rsid w:val="00480ED3"/>
    <w:rsid w:val="0048561E"/>
    <w:rsid w:val="00485F1A"/>
    <w:rsid w:val="00486ACF"/>
    <w:rsid w:val="004904E3"/>
    <w:rsid w:val="00490CFE"/>
    <w:rsid w:val="004A0D29"/>
    <w:rsid w:val="004A159B"/>
    <w:rsid w:val="004A204E"/>
    <w:rsid w:val="004A556E"/>
    <w:rsid w:val="004B00C5"/>
    <w:rsid w:val="004B3EA3"/>
    <w:rsid w:val="004B6699"/>
    <w:rsid w:val="004C2370"/>
    <w:rsid w:val="004C49F3"/>
    <w:rsid w:val="004C653E"/>
    <w:rsid w:val="004C6FC5"/>
    <w:rsid w:val="004D231A"/>
    <w:rsid w:val="004D384D"/>
    <w:rsid w:val="004D445C"/>
    <w:rsid w:val="004D58DE"/>
    <w:rsid w:val="004D6CBE"/>
    <w:rsid w:val="004D7395"/>
    <w:rsid w:val="004D7FCA"/>
    <w:rsid w:val="004E114B"/>
    <w:rsid w:val="004E2148"/>
    <w:rsid w:val="004E237D"/>
    <w:rsid w:val="004E3718"/>
    <w:rsid w:val="004E5802"/>
    <w:rsid w:val="004E6370"/>
    <w:rsid w:val="004F0437"/>
    <w:rsid w:val="004F2526"/>
    <w:rsid w:val="004F2CB3"/>
    <w:rsid w:val="004F3D56"/>
    <w:rsid w:val="004F691B"/>
    <w:rsid w:val="00500A26"/>
    <w:rsid w:val="00505AA4"/>
    <w:rsid w:val="00506435"/>
    <w:rsid w:val="0050666F"/>
    <w:rsid w:val="005071C2"/>
    <w:rsid w:val="00507B8D"/>
    <w:rsid w:val="00516370"/>
    <w:rsid w:val="005177AB"/>
    <w:rsid w:val="0052112C"/>
    <w:rsid w:val="005243B4"/>
    <w:rsid w:val="00527036"/>
    <w:rsid w:val="00527D7D"/>
    <w:rsid w:val="00530217"/>
    <w:rsid w:val="0053235E"/>
    <w:rsid w:val="0053248E"/>
    <w:rsid w:val="00532951"/>
    <w:rsid w:val="0054034B"/>
    <w:rsid w:val="005410FB"/>
    <w:rsid w:val="005478F5"/>
    <w:rsid w:val="00550C8D"/>
    <w:rsid w:val="005511A3"/>
    <w:rsid w:val="00552337"/>
    <w:rsid w:val="00555760"/>
    <w:rsid w:val="00556F6F"/>
    <w:rsid w:val="00561535"/>
    <w:rsid w:val="0056155D"/>
    <w:rsid w:val="0056575E"/>
    <w:rsid w:val="00565E12"/>
    <w:rsid w:val="00565EF6"/>
    <w:rsid w:val="005671E4"/>
    <w:rsid w:val="00570F1F"/>
    <w:rsid w:val="00572B1D"/>
    <w:rsid w:val="00573D52"/>
    <w:rsid w:val="005748F1"/>
    <w:rsid w:val="00574EBC"/>
    <w:rsid w:val="00575F86"/>
    <w:rsid w:val="00577707"/>
    <w:rsid w:val="005800A9"/>
    <w:rsid w:val="00582123"/>
    <w:rsid w:val="00592531"/>
    <w:rsid w:val="0059536F"/>
    <w:rsid w:val="00595CBC"/>
    <w:rsid w:val="005A0492"/>
    <w:rsid w:val="005A1C99"/>
    <w:rsid w:val="005A77E8"/>
    <w:rsid w:val="005B1944"/>
    <w:rsid w:val="005B4A21"/>
    <w:rsid w:val="005C12B5"/>
    <w:rsid w:val="005C3BDD"/>
    <w:rsid w:val="005C7150"/>
    <w:rsid w:val="005C75CC"/>
    <w:rsid w:val="005D19A0"/>
    <w:rsid w:val="005D2FAA"/>
    <w:rsid w:val="005D379E"/>
    <w:rsid w:val="005D5EEF"/>
    <w:rsid w:val="005D784B"/>
    <w:rsid w:val="005E0D15"/>
    <w:rsid w:val="005E7D61"/>
    <w:rsid w:val="005F23B7"/>
    <w:rsid w:val="005F41DB"/>
    <w:rsid w:val="005F54DD"/>
    <w:rsid w:val="005F5DD0"/>
    <w:rsid w:val="005F7B33"/>
    <w:rsid w:val="00601966"/>
    <w:rsid w:val="006023D7"/>
    <w:rsid w:val="00602409"/>
    <w:rsid w:val="0060549F"/>
    <w:rsid w:val="006056AC"/>
    <w:rsid w:val="00607BD3"/>
    <w:rsid w:val="00610047"/>
    <w:rsid w:val="00610160"/>
    <w:rsid w:val="0061099A"/>
    <w:rsid w:val="00611504"/>
    <w:rsid w:val="0061330F"/>
    <w:rsid w:val="00615031"/>
    <w:rsid w:val="006228BF"/>
    <w:rsid w:val="0062586A"/>
    <w:rsid w:val="00627F4D"/>
    <w:rsid w:val="00632961"/>
    <w:rsid w:val="006368C1"/>
    <w:rsid w:val="00637AF2"/>
    <w:rsid w:val="0064510B"/>
    <w:rsid w:val="006465F2"/>
    <w:rsid w:val="006512EC"/>
    <w:rsid w:val="0065291A"/>
    <w:rsid w:val="00656F36"/>
    <w:rsid w:val="00657763"/>
    <w:rsid w:val="0066059C"/>
    <w:rsid w:val="00662C67"/>
    <w:rsid w:val="00663EA7"/>
    <w:rsid w:val="006644F1"/>
    <w:rsid w:val="00685D91"/>
    <w:rsid w:val="006866AD"/>
    <w:rsid w:val="00691851"/>
    <w:rsid w:val="00692467"/>
    <w:rsid w:val="00696BED"/>
    <w:rsid w:val="006A085B"/>
    <w:rsid w:val="006A5F14"/>
    <w:rsid w:val="006B0460"/>
    <w:rsid w:val="006B099A"/>
    <w:rsid w:val="006B1FDD"/>
    <w:rsid w:val="006C34BF"/>
    <w:rsid w:val="006C6B9D"/>
    <w:rsid w:val="006C7A19"/>
    <w:rsid w:val="006D09B4"/>
    <w:rsid w:val="006D3666"/>
    <w:rsid w:val="006D3814"/>
    <w:rsid w:val="006D6F83"/>
    <w:rsid w:val="006E0469"/>
    <w:rsid w:val="006E127A"/>
    <w:rsid w:val="006E348A"/>
    <w:rsid w:val="006E5748"/>
    <w:rsid w:val="006E5785"/>
    <w:rsid w:val="006E6B27"/>
    <w:rsid w:val="006E7D58"/>
    <w:rsid w:val="006F02C8"/>
    <w:rsid w:val="006F3186"/>
    <w:rsid w:val="006F47B0"/>
    <w:rsid w:val="007009DD"/>
    <w:rsid w:val="007018E5"/>
    <w:rsid w:val="00702D81"/>
    <w:rsid w:val="00703B61"/>
    <w:rsid w:val="00705675"/>
    <w:rsid w:val="00706B60"/>
    <w:rsid w:val="00711FA5"/>
    <w:rsid w:val="00714059"/>
    <w:rsid w:val="0071439E"/>
    <w:rsid w:val="00714BC3"/>
    <w:rsid w:val="0071697C"/>
    <w:rsid w:val="00727D7F"/>
    <w:rsid w:val="00733329"/>
    <w:rsid w:val="007336AF"/>
    <w:rsid w:val="00733C1E"/>
    <w:rsid w:val="00740F42"/>
    <w:rsid w:val="00741A04"/>
    <w:rsid w:val="00741E38"/>
    <w:rsid w:val="00742038"/>
    <w:rsid w:val="007422DE"/>
    <w:rsid w:val="00745EE1"/>
    <w:rsid w:val="00747323"/>
    <w:rsid w:val="00752A36"/>
    <w:rsid w:val="00756E3E"/>
    <w:rsid w:val="0076233E"/>
    <w:rsid w:val="00763C1D"/>
    <w:rsid w:val="007648CF"/>
    <w:rsid w:val="00770BE4"/>
    <w:rsid w:val="00773710"/>
    <w:rsid w:val="0077476C"/>
    <w:rsid w:val="00777E25"/>
    <w:rsid w:val="00780D07"/>
    <w:rsid w:val="00781BA1"/>
    <w:rsid w:val="007820E0"/>
    <w:rsid w:val="00782974"/>
    <w:rsid w:val="007833F8"/>
    <w:rsid w:val="007836E6"/>
    <w:rsid w:val="00783F2B"/>
    <w:rsid w:val="007846BC"/>
    <w:rsid w:val="0078562E"/>
    <w:rsid w:val="00786D79"/>
    <w:rsid w:val="00795D9E"/>
    <w:rsid w:val="007A05CC"/>
    <w:rsid w:val="007A0E82"/>
    <w:rsid w:val="007A326A"/>
    <w:rsid w:val="007A3792"/>
    <w:rsid w:val="007B4B2B"/>
    <w:rsid w:val="007B71A6"/>
    <w:rsid w:val="007B7870"/>
    <w:rsid w:val="007C203B"/>
    <w:rsid w:val="007C2AC0"/>
    <w:rsid w:val="007C44F7"/>
    <w:rsid w:val="007C4BCC"/>
    <w:rsid w:val="007C7885"/>
    <w:rsid w:val="007D0002"/>
    <w:rsid w:val="007D15DF"/>
    <w:rsid w:val="007D194C"/>
    <w:rsid w:val="007D5B4A"/>
    <w:rsid w:val="007D704A"/>
    <w:rsid w:val="007E5CF9"/>
    <w:rsid w:val="007E6B2C"/>
    <w:rsid w:val="007E6B5A"/>
    <w:rsid w:val="007F6ED4"/>
    <w:rsid w:val="007F789C"/>
    <w:rsid w:val="008025EE"/>
    <w:rsid w:val="00803886"/>
    <w:rsid w:val="00804165"/>
    <w:rsid w:val="008044B2"/>
    <w:rsid w:val="008106E7"/>
    <w:rsid w:val="008154DA"/>
    <w:rsid w:val="00817C87"/>
    <w:rsid w:val="00817CF3"/>
    <w:rsid w:val="00820A8D"/>
    <w:rsid w:val="00823224"/>
    <w:rsid w:val="008241C5"/>
    <w:rsid w:val="0082483F"/>
    <w:rsid w:val="00826630"/>
    <w:rsid w:val="00826F06"/>
    <w:rsid w:val="00827321"/>
    <w:rsid w:val="0082738B"/>
    <w:rsid w:val="008278E8"/>
    <w:rsid w:val="008316D8"/>
    <w:rsid w:val="00832987"/>
    <w:rsid w:val="00832DDC"/>
    <w:rsid w:val="008335E6"/>
    <w:rsid w:val="008361DA"/>
    <w:rsid w:val="00836C77"/>
    <w:rsid w:val="00843813"/>
    <w:rsid w:val="00846706"/>
    <w:rsid w:val="00847910"/>
    <w:rsid w:val="00850599"/>
    <w:rsid w:val="0085092C"/>
    <w:rsid w:val="00851FBF"/>
    <w:rsid w:val="00852F95"/>
    <w:rsid w:val="0085369E"/>
    <w:rsid w:val="0085461A"/>
    <w:rsid w:val="00857215"/>
    <w:rsid w:val="00860998"/>
    <w:rsid w:val="00860F9C"/>
    <w:rsid w:val="00861769"/>
    <w:rsid w:val="00861C49"/>
    <w:rsid w:val="00861C62"/>
    <w:rsid w:val="00862701"/>
    <w:rsid w:val="00863BA7"/>
    <w:rsid w:val="00870696"/>
    <w:rsid w:val="008726B5"/>
    <w:rsid w:val="0087563F"/>
    <w:rsid w:val="00881EAD"/>
    <w:rsid w:val="0088299F"/>
    <w:rsid w:val="00882F2A"/>
    <w:rsid w:val="00883704"/>
    <w:rsid w:val="008877F0"/>
    <w:rsid w:val="00893256"/>
    <w:rsid w:val="0089755D"/>
    <w:rsid w:val="008A126E"/>
    <w:rsid w:val="008A19AE"/>
    <w:rsid w:val="008A423E"/>
    <w:rsid w:val="008A565C"/>
    <w:rsid w:val="008A75A2"/>
    <w:rsid w:val="008B2EED"/>
    <w:rsid w:val="008B36D7"/>
    <w:rsid w:val="008B4036"/>
    <w:rsid w:val="008B4C8F"/>
    <w:rsid w:val="008B5D69"/>
    <w:rsid w:val="008B6493"/>
    <w:rsid w:val="008C0FFB"/>
    <w:rsid w:val="008C1573"/>
    <w:rsid w:val="008C3E00"/>
    <w:rsid w:val="008C76B8"/>
    <w:rsid w:val="008D4897"/>
    <w:rsid w:val="008D652D"/>
    <w:rsid w:val="008D788E"/>
    <w:rsid w:val="008E44B3"/>
    <w:rsid w:val="008F15D1"/>
    <w:rsid w:val="008F2032"/>
    <w:rsid w:val="008F223F"/>
    <w:rsid w:val="008F5B1F"/>
    <w:rsid w:val="008F605B"/>
    <w:rsid w:val="008F7C0A"/>
    <w:rsid w:val="00901D37"/>
    <w:rsid w:val="00902D02"/>
    <w:rsid w:val="00904CDB"/>
    <w:rsid w:val="00906DA2"/>
    <w:rsid w:val="00910579"/>
    <w:rsid w:val="00912F14"/>
    <w:rsid w:val="009134FE"/>
    <w:rsid w:val="00913EB8"/>
    <w:rsid w:val="00916A03"/>
    <w:rsid w:val="00923141"/>
    <w:rsid w:val="009259E5"/>
    <w:rsid w:val="00930B93"/>
    <w:rsid w:val="0093302B"/>
    <w:rsid w:val="00941CB9"/>
    <w:rsid w:val="009439B2"/>
    <w:rsid w:val="00945F01"/>
    <w:rsid w:val="00947083"/>
    <w:rsid w:val="00950CCA"/>
    <w:rsid w:val="009549F5"/>
    <w:rsid w:val="00954BEE"/>
    <w:rsid w:val="009607FF"/>
    <w:rsid w:val="00960CA1"/>
    <w:rsid w:val="00967EA5"/>
    <w:rsid w:val="009724F7"/>
    <w:rsid w:val="00975DC1"/>
    <w:rsid w:val="00977C3E"/>
    <w:rsid w:val="009812AA"/>
    <w:rsid w:val="00983993"/>
    <w:rsid w:val="009854EE"/>
    <w:rsid w:val="009908CA"/>
    <w:rsid w:val="00992280"/>
    <w:rsid w:val="00992F1C"/>
    <w:rsid w:val="00993256"/>
    <w:rsid w:val="009942D5"/>
    <w:rsid w:val="0099439B"/>
    <w:rsid w:val="00994832"/>
    <w:rsid w:val="009959B8"/>
    <w:rsid w:val="009A1006"/>
    <w:rsid w:val="009A1E79"/>
    <w:rsid w:val="009A23A7"/>
    <w:rsid w:val="009A42F0"/>
    <w:rsid w:val="009A6C13"/>
    <w:rsid w:val="009A74B2"/>
    <w:rsid w:val="009A7DE2"/>
    <w:rsid w:val="009B2E8D"/>
    <w:rsid w:val="009B4112"/>
    <w:rsid w:val="009B7A03"/>
    <w:rsid w:val="009C19ED"/>
    <w:rsid w:val="009C4778"/>
    <w:rsid w:val="009D160B"/>
    <w:rsid w:val="009E0B0E"/>
    <w:rsid w:val="009E13FD"/>
    <w:rsid w:val="009E16F9"/>
    <w:rsid w:val="009E205F"/>
    <w:rsid w:val="009E379F"/>
    <w:rsid w:val="009E3AFC"/>
    <w:rsid w:val="009E57CE"/>
    <w:rsid w:val="009F0382"/>
    <w:rsid w:val="009F32EE"/>
    <w:rsid w:val="009F7362"/>
    <w:rsid w:val="00A00068"/>
    <w:rsid w:val="00A05629"/>
    <w:rsid w:val="00A1157A"/>
    <w:rsid w:val="00A124EC"/>
    <w:rsid w:val="00A13EB8"/>
    <w:rsid w:val="00A206C4"/>
    <w:rsid w:val="00A21C49"/>
    <w:rsid w:val="00A256C6"/>
    <w:rsid w:val="00A25F76"/>
    <w:rsid w:val="00A25FBF"/>
    <w:rsid w:val="00A31027"/>
    <w:rsid w:val="00A31651"/>
    <w:rsid w:val="00A323E2"/>
    <w:rsid w:val="00A335BA"/>
    <w:rsid w:val="00A352CE"/>
    <w:rsid w:val="00A359D4"/>
    <w:rsid w:val="00A3667D"/>
    <w:rsid w:val="00A41DC1"/>
    <w:rsid w:val="00A47CA6"/>
    <w:rsid w:val="00A47D78"/>
    <w:rsid w:val="00A54581"/>
    <w:rsid w:val="00A56207"/>
    <w:rsid w:val="00A56E8C"/>
    <w:rsid w:val="00A610D2"/>
    <w:rsid w:val="00A6346A"/>
    <w:rsid w:val="00A66660"/>
    <w:rsid w:val="00A7160A"/>
    <w:rsid w:val="00A75393"/>
    <w:rsid w:val="00A757DD"/>
    <w:rsid w:val="00A758AF"/>
    <w:rsid w:val="00A85AEA"/>
    <w:rsid w:val="00A85FE1"/>
    <w:rsid w:val="00A91E64"/>
    <w:rsid w:val="00A96773"/>
    <w:rsid w:val="00AA0339"/>
    <w:rsid w:val="00AA6805"/>
    <w:rsid w:val="00AB55B8"/>
    <w:rsid w:val="00AB616A"/>
    <w:rsid w:val="00AB6CC6"/>
    <w:rsid w:val="00AC1E22"/>
    <w:rsid w:val="00AC407E"/>
    <w:rsid w:val="00AC585F"/>
    <w:rsid w:val="00AC5ACD"/>
    <w:rsid w:val="00AC7AE4"/>
    <w:rsid w:val="00AD1661"/>
    <w:rsid w:val="00AD2516"/>
    <w:rsid w:val="00AD2D57"/>
    <w:rsid w:val="00AD3A60"/>
    <w:rsid w:val="00AD4481"/>
    <w:rsid w:val="00AD4FA1"/>
    <w:rsid w:val="00AD53B9"/>
    <w:rsid w:val="00AD6A01"/>
    <w:rsid w:val="00AD79F5"/>
    <w:rsid w:val="00AE1A38"/>
    <w:rsid w:val="00AE2F65"/>
    <w:rsid w:val="00AE42FC"/>
    <w:rsid w:val="00AE7970"/>
    <w:rsid w:val="00AF02FE"/>
    <w:rsid w:val="00AF2088"/>
    <w:rsid w:val="00AF3F6A"/>
    <w:rsid w:val="00AF6BF4"/>
    <w:rsid w:val="00AF76B8"/>
    <w:rsid w:val="00B00287"/>
    <w:rsid w:val="00B00F78"/>
    <w:rsid w:val="00B030E5"/>
    <w:rsid w:val="00B05C63"/>
    <w:rsid w:val="00B16623"/>
    <w:rsid w:val="00B2527B"/>
    <w:rsid w:val="00B2641C"/>
    <w:rsid w:val="00B26CCD"/>
    <w:rsid w:val="00B33764"/>
    <w:rsid w:val="00B34BAE"/>
    <w:rsid w:val="00B34E56"/>
    <w:rsid w:val="00B37101"/>
    <w:rsid w:val="00B37BAE"/>
    <w:rsid w:val="00B40E90"/>
    <w:rsid w:val="00B41546"/>
    <w:rsid w:val="00B45CF6"/>
    <w:rsid w:val="00B50534"/>
    <w:rsid w:val="00B51287"/>
    <w:rsid w:val="00B5140F"/>
    <w:rsid w:val="00B52842"/>
    <w:rsid w:val="00B55582"/>
    <w:rsid w:val="00B56001"/>
    <w:rsid w:val="00B634D6"/>
    <w:rsid w:val="00B6631C"/>
    <w:rsid w:val="00B664B4"/>
    <w:rsid w:val="00B66901"/>
    <w:rsid w:val="00B66DD4"/>
    <w:rsid w:val="00B71089"/>
    <w:rsid w:val="00B7637F"/>
    <w:rsid w:val="00B765F0"/>
    <w:rsid w:val="00B77191"/>
    <w:rsid w:val="00B8175D"/>
    <w:rsid w:val="00B83AA3"/>
    <w:rsid w:val="00B852FD"/>
    <w:rsid w:val="00B8797F"/>
    <w:rsid w:val="00B87EAC"/>
    <w:rsid w:val="00B911B5"/>
    <w:rsid w:val="00B91F33"/>
    <w:rsid w:val="00B920EA"/>
    <w:rsid w:val="00B939B4"/>
    <w:rsid w:val="00B978CA"/>
    <w:rsid w:val="00BA0879"/>
    <w:rsid w:val="00BA105A"/>
    <w:rsid w:val="00BA14D2"/>
    <w:rsid w:val="00BA2BC6"/>
    <w:rsid w:val="00BA5486"/>
    <w:rsid w:val="00BA59FF"/>
    <w:rsid w:val="00BA6978"/>
    <w:rsid w:val="00BA6B85"/>
    <w:rsid w:val="00BA7B04"/>
    <w:rsid w:val="00BB3DAF"/>
    <w:rsid w:val="00BB6205"/>
    <w:rsid w:val="00BC3396"/>
    <w:rsid w:val="00BC549C"/>
    <w:rsid w:val="00BC7A60"/>
    <w:rsid w:val="00BD09FA"/>
    <w:rsid w:val="00BD2180"/>
    <w:rsid w:val="00BD307E"/>
    <w:rsid w:val="00BD3E94"/>
    <w:rsid w:val="00BD4E24"/>
    <w:rsid w:val="00BD54B5"/>
    <w:rsid w:val="00BD601F"/>
    <w:rsid w:val="00BD72A7"/>
    <w:rsid w:val="00BE1F9C"/>
    <w:rsid w:val="00BE1FE7"/>
    <w:rsid w:val="00BF0F46"/>
    <w:rsid w:val="00BF207C"/>
    <w:rsid w:val="00BF2F6F"/>
    <w:rsid w:val="00BF4280"/>
    <w:rsid w:val="00BF65B7"/>
    <w:rsid w:val="00C032A2"/>
    <w:rsid w:val="00C03356"/>
    <w:rsid w:val="00C04D75"/>
    <w:rsid w:val="00C05307"/>
    <w:rsid w:val="00C102BE"/>
    <w:rsid w:val="00C117E4"/>
    <w:rsid w:val="00C12AB2"/>
    <w:rsid w:val="00C1400E"/>
    <w:rsid w:val="00C140A4"/>
    <w:rsid w:val="00C143E0"/>
    <w:rsid w:val="00C16D1E"/>
    <w:rsid w:val="00C20D57"/>
    <w:rsid w:val="00C233C7"/>
    <w:rsid w:val="00C25018"/>
    <w:rsid w:val="00C25CB3"/>
    <w:rsid w:val="00C33CD4"/>
    <w:rsid w:val="00C35C0B"/>
    <w:rsid w:val="00C45C04"/>
    <w:rsid w:val="00C46779"/>
    <w:rsid w:val="00C46D9E"/>
    <w:rsid w:val="00C47AA2"/>
    <w:rsid w:val="00C5094D"/>
    <w:rsid w:val="00C60269"/>
    <w:rsid w:val="00C61169"/>
    <w:rsid w:val="00C63D2D"/>
    <w:rsid w:val="00C64723"/>
    <w:rsid w:val="00C67639"/>
    <w:rsid w:val="00C70293"/>
    <w:rsid w:val="00C7474D"/>
    <w:rsid w:val="00C76487"/>
    <w:rsid w:val="00C76EA7"/>
    <w:rsid w:val="00C80A0B"/>
    <w:rsid w:val="00C82A3A"/>
    <w:rsid w:val="00C83484"/>
    <w:rsid w:val="00C90DB8"/>
    <w:rsid w:val="00C92BF1"/>
    <w:rsid w:val="00C92E29"/>
    <w:rsid w:val="00C940F7"/>
    <w:rsid w:val="00C949BE"/>
    <w:rsid w:val="00C95777"/>
    <w:rsid w:val="00C961EC"/>
    <w:rsid w:val="00CA00DE"/>
    <w:rsid w:val="00CA0C1C"/>
    <w:rsid w:val="00CA29A1"/>
    <w:rsid w:val="00CA4A2E"/>
    <w:rsid w:val="00CA55F1"/>
    <w:rsid w:val="00CA57A6"/>
    <w:rsid w:val="00CB03E3"/>
    <w:rsid w:val="00CB0D40"/>
    <w:rsid w:val="00CB2986"/>
    <w:rsid w:val="00CB5F8A"/>
    <w:rsid w:val="00CB6A8D"/>
    <w:rsid w:val="00CB76D1"/>
    <w:rsid w:val="00CC03E7"/>
    <w:rsid w:val="00CC188F"/>
    <w:rsid w:val="00CC1FAD"/>
    <w:rsid w:val="00CC2BA2"/>
    <w:rsid w:val="00CC3F27"/>
    <w:rsid w:val="00CD0040"/>
    <w:rsid w:val="00CD1AE3"/>
    <w:rsid w:val="00CD6DEE"/>
    <w:rsid w:val="00CD7E08"/>
    <w:rsid w:val="00CE5961"/>
    <w:rsid w:val="00CE6832"/>
    <w:rsid w:val="00CF5CF5"/>
    <w:rsid w:val="00D0099E"/>
    <w:rsid w:val="00D01D79"/>
    <w:rsid w:val="00D02985"/>
    <w:rsid w:val="00D0470D"/>
    <w:rsid w:val="00D0645D"/>
    <w:rsid w:val="00D10E62"/>
    <w:rsid w:val="00D1115A"/>
    <w:rsid w:val="00D126D2"/>
    <w:rsid w:val="00D14D35"/>
    <w:rsid w:val="00D2384B"/>
    <w:rsid w:val="00D25247"/>
    <w:rsid w:val="00D25C00"/>
    <w:rsid w:val="00D27D60"/>
    <w:rsid w:val="00D3043A"/>
    <w:rsid w:val="00D3085C"/>
    <w:rsid w:val="00D32036"/>
    <w:rsid w:val="00D40B4D"/>
    <w:rsid w:val="00D41E0B"/>
    <w:rsid w:val="00D44C6F"/>
    <w:rsid w:val="00D45F09"/>
    <w:rsid w:val="00D461DB"/>
    <w:rsid w:val="00D54372"/>
    <w:rsid w:val="00D544AD"/>
    <w:rsid w:val="00D54CB7"/>
    <w:rsid w:val="00D61962"/>
    <w:rsid w:val="00D63652"/>
    <w:rsid w:val="00D66A1E"/>
    <w:rsid w:val="00D70738"/>
    <w:rsid w:val="00D716A9"/>
    <w:rsid w:val="00D73AEB"/>
    <w:rsid w:val="00D82B82"/>
    <w:rsid w:val="00D83D87"/>
    <w:rsid w:val="00D87490"/>
    <w:rsid w:val="00D92303"/>
    <w:rsid w:val="00D925BA"/>
    <w:rsid w:val="00D932F5"/>
    <w:rsid w:val="00D970B8"/>
    <w:rsid w:val="00DA1E75"/>
    <w:rsid w:val="00DA3211"/>
    <w:rsid w:val="00DA3C21"/>
    <w:rsid w:val="00DA3E47"/>
    <w:rsid w:val="00DA5970"/>
    <w:rsid w:val="00DA77F2"/>
    <w:rsid w:val="00DB1EE9"/>
    <w:rsid w:val="00DB2503"/>
    <w:rsid w:val="00DB281F"/>
    <w:rsid w:val="00DC35F7"/>
    <w:rsid w:val="00DC5172"/>
    <w:rsid w:val="00DC660E"/>
    <w:rsid w:val="00DC7C06"/>
    <w:rsid w:val="00DD1869"/>
    <w:rsid w:val="00DD5EF8"/>
    <w:rsid w:val="00DE2035"/>
    <w:rsid w:val="00DE25DE"/>
    <w:rsid w:val="00DE6616"/>
    <w:rsid w:val="00DF1E4C"/>
    <w:rsid w:val="00DF3DA3"/>
    <w:rsid w:val="00DF3EBE"/>
    <w:rsid w:val="00DF53B8"/>
    <w:rsid w:val="00DF6D77"/>
    <w:rsid w:val="00E0589B"/>
    <w:rsid w:val="00E0678F"/>
    <w:rsid w:val="00E07519"/>
    <w:rsid w:val="00E10BBD"/>
    <w:rsid w:val="00E11DE4"/>
    <w:rsid w:val="00E1248B"/>
    <w:rsid w:val="00E134D4"/>
    <w:rsid w:val="00E14280"/>
    <w:rsid w:val="00E16ED2"/>
    <w:rsid w:val="00E21A88"/>
    <w:rsid w:val="00E25E0F"/>
    <w:rsid w:val="00E30345"/>
    <w:rsid w:val="00E305C2"/>
    <w:rsid w:val="00E30BB2"/>
    <w:rsid w:val="00E31E6E"/>
    <w:rsid w:val="00E33899"/>
    <w:rsid w:val="00E4107C"/>
    <w:rsid w:val="00E43397"/>
    <w:rsid w:val="00E45B98"/>
    <w:rsid w:val="00E52267"/>
    <w:rsid w:val="00E53160"/>
    <w:rsid w:val="00E545F3"/>
    <w:rsid w:val="00E55C0F"/>
    <w:rsid w:val="00E6056E"/>
    <w:rsid w:val="00E606F9"/>
    <w:rsid w:val="00E6130D"/>
    <w:rsid w:val="00E61A77"/>
    <w:rsid w:val="00E635B0"/>
    <w:rsid w:val="00E6550F"/>
    <w:rsid w:val="00E71263"/>
    <w:rsid w:val="00E757CF"/>
    <w:rsid w:val="00E76B1A"/>
    <w:rsid w:val="00E80590"/>
    <w:rsid w:val="00E81B87"/>
    <w:rsid w:val="00E835D0"/>
    <w:rsid w:val="00E838C8"/>
    <w:rsid w:val="00E84A37"/>
    <w:rsid w:val="00E851C7"/>
    <w:rsid w:val="00E915EA"/>
    <w:rsid w:val="00E919B6"/>
    <w:rsid w:val="00E92389"/>
    <w:rsid w:val="00E92516"/>
    <w:rsid w:val="00E934AE"/>
    <w:rsid w:val="00E93ADA"/>
    <w:rsid w:val="00E9499B"/>
    <w:rsid w:val="00E96190"/>
    <w:rsid w:val="00EA33AB"/>
    <w:rsid w:val="00EA35AC"/>
    <w:rsid w:val="00EA388C"/>
    <w:rsid w:val="00EB4E1F"/>
    <w:rsid w:val="00EB6D2A"/>
    <w:rsid w:val="00EB7740"/>
    <w:rsid w:val="00EB791D"/>
    <w:rsid w:val="00ED007D"/>
    <w:rsid w:val="00ED2E26"/>
    <w:rsid w:val="00ED5DD7"/>
    <w:rsid w:val="00EE5D32"/>
    <w:rsid w:val="00EF22F7"/>
    <w:rsid w:val="00EF340F"/>
    <w:rsid w:val="00EF4278"/>
    <w:rsid w:val="00EF6B8B"/>
    <w:rsid w:val="00EF7C1C"/>
    <w:rsid w:val="00F00141"/>
    <w:rsid w:val="00F01DBA"/>
    <w:rsid w:val="00F03A3E"/>
    <w:rsid w:val="00F03D0B"/>
    <w:rsid w:val="00F1025B"/>
    <w:rsid w:val="00F108C2"/>
    <w:rsid w:val="00F111EE"/>
    <w:rsid w:val="00F132A0"/>
    <w:rsid w:val="00F16FEF"/>
    <w:rsid w:val="00F325C5"/>
    <w:rsid w:val="00F33BF2"/>
    <w:rsid w:val="00F40759"/>
    <w:rsid w:val="00F44720"/>
    <w:rsid w:val="00F45769"/>
    <w:rsid w:val="00F45DA3"/>
    <w:rsid w:val="00F462A8"/>
    <w:rsid w:val="00F5093B"/>
    <w:rsid w:val="00F554C7"/>
    <w:rsid w:val="00F60346"/>
    <w:rsid w:val="00F60ECF"/>
    <w:rsid w:val="00F6148F"/>
    <w:rsid w:val="00F61B9E"/>
    <w:rsid w:val="00F632C1"/>
    <w:rsid w:val="00F63CF7"/>
    <w:rsid w:val="00F71755"/>
    <w:rsid w:val="00F7328B"/>
    <w:rsid w:val="00F756AB"/>
    <w:rsid w:val="00F75856"/>
    <w:rsid w:val="00F82B88"/>
    <w:rsid w:val="00F84898"/>
    <w:rsid w:val="00F87AF9"/>
    <w:rsid w:val="00F9063F"/>
    <w:rsid w:val="00F90C17"/>
    <w:rsid w:val="00F90E27"/>
    <w:rsid w:val="00F94646"/>
    <w:rsid w:val="00FA05DD"/>
    <w:rsid w:val="00FA57EC"/>
    <w:rsid w:val="00FB0D8C"/>
    <w:rsid w:val="00FB2025"/>
    <w:rsid w:val="00FB460F"/>
    <w:rsid w:val="00FB4FD0"/>
    <w:rsid w:val="00FB6644"/>
    <w:rsid w:val="00FC098E"/>
    <w:rsid w:val="00FC0A0E"/>
    <w:rsid w:val="00FC1525"/>
    <w:rsid w:val="00FC1E7C"/>
    <w:rsid w:val="00FC64AB"/>
    <w:rsid w:val="00FD42A5"/>
    <w:rsid w:val="00FE238A"/>
    <w:rsid w:val="00FE35D7"/>
    <w:rsid w:val="00FE56F6"/>
    <w:rsid w:val="00FE6E1A"/>
    <w:rsid w:val="00FF0289"/>
    <w:rsid w:val="00FF3ADE"/>
    <w:rsid w:val="00FF6194"/>
    <w:rsid w:val="00FF6DB4"/>
    <w:rsid w:val="00FF725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CD2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E2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73710"/>
    <w:pPr>
      <w:keepNext/>
      <w:jc w:val="center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773710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14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25F7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25F76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rsid w:val="007737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25F76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73710"/>
    <w:pPr>
      <w:tabs>
        <w:tab w:val="left" w:pos="1260"/>
        <w:tab w:val="right" w:pos="522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A25F7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73710"/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25F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7371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A25F76"/>
    <w:rPr>
      <w:rFonts w:cs="Times New Roman"/>
      <w:sz w:val="24"/>
      <w:szCs w:val="24"/>
    </w:rPr>
  </w:style>
  <w:style w:type="paragraph" w:customStyle="1" w:styleId="Zkladntext5">
    <w:name w:val="Základní text 5"/>
    <w:basedOn w:val="Normln"/>
    <w:rsid w:val="00773710"/>
    <w:pPr>
      <w:spacing w:before="120"/>
      <w:jc w:val="center"/>
    </w:pPr>
    <w:rPr>
      <w:rFonts w:ascii="Verdana" w:hAnsi="Verdana" w:cs="Verdana"/>
      <w:sz w:val="22"/>
      <w:szCs w:val="22"/>
    </w:rPr>
  </w:style>
  <w:style w:type="paragraph" w:styleId="Zpat">
    <w:name w:val="footer"/>
    <w:basedOn w:val="Normln"/>
    <w:link w:val="ZpatChar"/>
    <w:rsid w:val="00773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25F76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73710"/>
    <w:rPr>
      <w:rFonts w:cs="Times New Roman"/>
    </w:rPr>
  </w:style>
  <w:style w:type="paragraph" w:styleId="Zhlav">
    <w:name w:val="header"/>
    <w:basedOn w:val="Normln"/>
    <w:link w:val="ZhlavChar"/>
    <w:rsid w:val="00773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25F76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E5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A25F76"/>
    <w:rPr>
      <w:rFonts w:cs="Times New Roman"/>
      <w:sz w:val="2"/>
      <w:szCs w:val="2"/>
    </w:rPr>
  </w:style>
  <w:style w:type="paragraph" w:customStyle="1" w:styleId="Para1">
    <w:name w:val="Para1"/>
    <w:basedOn w:val="Normln"/>
    <w:rsid w:val="00F108C2"/>
    <w:pPr>
      <w:numPr>
        <w:numId w:val="5"/>
      </w:numPr>
      <w:spacing w:before="120"/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4">
    <w:name w:val="para4"/>
    <w:basedOn w:val="Normln"/>
    <w:rsid w:val="00F108C2"/>
    <w:pPr>
      <w:numPr>
        <w:ilvl w:val="3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5">
    <w:name w:val="para5"/>
    <w:basedOn w:val="Normln"/>
    <w:rsid w:val="00F108C2"/>
    <w:pPr>
      <w:numPr>
        <w:ilvl w:val="4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character" w:styleId="Hypertextovodkaz">
    <w:name w:val="Hyperlink"/>
    <w:basedOn w:val="Standardnpsmoodstavce"/>
    <w:rsid w:val="00F108C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126D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2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5F7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12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25F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12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25F76"/>
    <w:rPr>
      <w:rFonts w:cs="Times New Roman"/>
      <w:sz w:val="2"/>
      <w:szCs w:val="2"/>
    </w:rPr>
  </w:style>
  <w:style w:type="paragraph" w:customStyle="1" w:styleId="Zkladntext4">
    <w:name w:val="Základní text 4"/>
    <w:basedOn w:val="Normln"/>
    <w:rsid w:val="00310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platne1">
    <w:name w:val="platne1"/>
    <w:basedOn w:val="Standardnpsmoodstavce"/>
    <w:rsid w:val="00DB2503"/>
    <w:rPr>
      <w:rFonts w:cs="Times New Roman"/>
    </w:rPr>
  </w:style>
  <w:style w:type="table" w:styleId="Mkatabulky">
    <w:name w:val="Table Grid"/>
    <w:basedOn w:val="Normlntabulka"/>
    <w:uiPriority w:val="59"/>
    <w:rsid w:val="00B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Standardnpsmoodstavce"/>
    <w:rsid w:val="00C102BE"/>
    <w:rPr>
      <w:rFonts w:ascii="Verdana" w:hAnsi="Verdana" w:cs="Verdana"/>
      <w:color w:val="000000"/>
      <w:sz w:val="30"/>
      <w:szCs w:val="30"/>
    </w:rPr>
  </w:style>
  <w:style w:type="paragraph" w:customStyle="1" w:styleId="Odstavecseseznamem1">
    <w:name w:val="Odstavec se seznamem1"/>
    <w:basedOn w:val="Normln"/>
    <w:rsid w:val="008A423E"/>
    <w:pPr>
      <w:ind w:left="720"/>
    </w:pPr>
  </w:style>
  <w:style w:type="numbering" w:styleId="111111">
    <w:name w:val="Outline List 2"/>
    <w:basedOn w:val="Bezseznamu"/>
    <w:rsid w:val="00511C7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3A3E78"/>
    <w:pPr>
      <w:ind w:left="720"/>
      <w:contextualSpacing/>
    </w:pPr>
  </w:style>
  <w:style w:type="paragraph" w:styleId="Titulek">
    <w:name w:val="caption"/>
    <w:aliases w:val="Figure-caption,CAPTION,Figure Caption,Figure-caption1,CAPTION1,Figure Caption1,Figure-caption2,CAPTION2,Figure Caption2,Figure-caption3,CAPTION3,Figure Caption3,Figure-caption4,CAPTION4,Figure Caption4,Figure-caption5,CAPTION5, Figure Caption"/>
    <w:basedOn w:val="Normln"/>
    <w:next w:val="Normln"/>
    <w:link w:val="TitulekChar"/>
    <w:qFormat/>
    <w:locked/>
    <w:rsid w:val="0061099A"/>
    <w:pPr>
      <w:spacing w:before="40" w:after="20" w:line="276" w:lineRule="auto"/>
      <w:jc w:val="both"/>
    </w:pPr>
    <w:rPr>
      <w:rFonts w:ascii="Arial" w:hAnsi="Arial"/>
      <w:b/>
      <w:bCs/>
      <w:sz w:val="18"/>
      <w:szCs w:val="18"/>
    </w:rPr>
  </w:style>
  <w:style w:type="character" w:customStyle="1" w:styleId="TitulekChar">
    <w:name w:val="Titulek Char"/>
    <w:aliases w:val="Figure-caption Char,CAPTION Char,Figure Caption Char,Figure-caption1 Char,CAPTION1 Char,Figure Caption1 Char,Figure-caption2 Char,CAPTION2 Char,Figure Caption2 Char,Figure-caption3 Char,CAPTION3 Char,Figure Caption3 Char,CAPTION4 Char"/>
    <w:link w:val="Titulek"/>
    <w:rsid w:val="0061099A"/>
    <w:rPr>
      <w:rFonts w:ascii="Arial" w:hAnsi="Arial"/>
      <w:b/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7143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14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1439E"/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A21C49"/>
    <w:rPr>
      <w:b/>
      <w:bCs/>
    </w:rPr>
  </w:style>
  <w:style w:type="paragraph" w:styleId="slovanseznam2">
    <w:name w:val="List Number 2"/>
    <w:basedOn w:val="Normln"/>
    <w:rsid w:val="004E3718"/>
    <w:pPr>
      <w:numPr>
        <w:numId w:val="33"/>
      </w:numPr>
      <w:tabs>
        <w:tab w:val="clear" w:pos="643"/>
        <w:tab w:val="left" w:pos="567"/>
      </w:tabs>
      <w:spacing w:after="80"/>
      <w:ind w:left="851" w:hanging="284"/>
      <w:jc w:val="both"/>
    </w:pPr>
    <w:rPr>
      <w:sz w:val="22"/>
      <w:szCs w:val="20"/>
      <w:lang w:eastAsia="en-GB"/>
    </w:rPr>
  </w:style>
  <w:style w:type="paragraph" w:styleId="Revize">
    <w:name w:val="Revision"/>
    <w:hidden/>
    <w:uiPriority w:val="99"/>
    <w:semiHidden/>
    <w:rsid w:val="00947083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4C6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F2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2023-07-17T12:50:00Z</dcterms:created>
  <dcterms:modified xsi:type="dcterms:W3CDTF">2023-07-17T12:50:00Z</dcterms:modified>
</cp:coreProperties>
</file>