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50801DC7" w:rsidR="001F2C9A" w:rsidRPr="00450C2F" w:rsidRDefault="009A7678" w:rsidP="00400C0A">
      <w:pPr>
        <w:numPr>
          <w:ilvl w:val="0"/>
          <w:numId w:val="3"/>
        </w:numPr>
        <w:tabs>
          <w:tab w:val="clear" w:pos="360"/>
        </w:tabs>
        <w:ind w:left="720"/>
        <w:rPr>
          <w:rFonts w:ascii="Verdana" w:hAnsi="Verdana" w:cs="Calibri"/>
          <w:b/>
          <w:sz w:val="18"/>
          <w:szCs w:val="18"/>
        </w:rPr>
      </w:pPr>
      <w:r w:rsidRPr="00450C2F">
        <w:rPr>
          <w:rFonts w:ascii="Verdana" w:hAnsi="Verdana" w:cs="Calibri"/>
          <w:b/>
          <w:sz w:val="18"/>
          <w:szCs w:val="18"/>
        </w:rPr>
        <w:t>S</w:t>
      </w:r>
      <w:r w:rsidR="00224408">
        <w:rPr>
          <w:rFonts w:ascii="Verdana" w:hAnsi="Verdana" w:cs="Calibri"/>
          <w:b/>
          <w:sz w:val="18"/>
          <w:szCs w:val="18"/>
        </w:rPr>
        <w:t>N</w:t>
      </w:r>
      <w:r w:rsidRPr="00450C2F">
        <w:rPr>
          <w:rFonts w:ascii="Verdana" w:hAnsi="Verdana" w:cs="Calibri"/>
          <w:b/>
          <w:sz w:val="18"/>
          <w:szCs w:val="18"/>
        </w:rPr>
        <w:t>T Plus s.r.o.</w:t>
      </w:r>
    </w:p>
    <w:p w14:paraId="339099CF" w14:textId="77777777" w:rsidR="001F1D11" w:rsidRPr="00450C2F" w:rsidRDefault="001F1D11" w:rsidP="001F1D11">
      <w:pPr>
        <w:ind w:left="720"/>
        <w:rPr>
          <w:rFonts w:ascii="Verdana" w:hAnsi="Verdana" w:cs="Calibri"/>
          <w:b/>
          <w:sz w:val="18"/>
          <w:szCs w:val="18"/>
        </w:rPr>
      </w:pPr>
    </w:p>
    <w:p w14:paraId="4D696D38" w14:textId="6356037D" w:rsidR="001F2C9A" w:rsidRPr="00450C2F" w:rsidRDefault="001F1D11" w:rsidP="00394F48">
      <w:pPr>
        <w:ind w:left="709"/>
        <w:rPr>
          <w:rFonts w:ascii="Verdana" w:hAnsi="Verdana" w:cs="Calibri"/>
          <w:sz w:val="18"/>
          <w:szCs w:val="18"/>
        </w:rPr>
      </w:pPr>
      <w:r w:rsidRPr="00450C2F">
        <w:rPr>
          <w:rFonts w:ascii="Verdana" w:hAnsi="Verdana" w:cs="Calibri"/>
          <w:sz w:val="18"/>
          <w:szCs w:val="18"/>
        </w:rPr>
        <w:t>sídlo/místo podnikání</w:t>
      </w:r>
      <w:r w:rsidR="00224408">
        <w:rPr>
          <w:rFonts w:ascii="Verdana" w:hAnsi="Verdana" w:cs="Calibri"/>
          <w:sz w:val="18"/>
          <w:szCs w:val="18"/>
        </w:rPr>
        <w:t>:</w:t>
      </w:r>
      <w:r w:rsidRPr="00450C2F">
        <w:rPr>
          <w:rFonts w:ascii="Verdana" w:hAnsi="Verdana" w:cs="Calibri"/>
          <w:sz w:val="18"/>
          <w:szCs w:val="18"/>
        </w:rPr>
        <w:tab/>
      </w:r>
      <w:r w:rsidR="00224408" w:rsidRPr="00224408">
        <w:rPr>
          <w:rFonts w:ascii="Verdana" w:hAnsi="Verdana" w:cs="Calibri"/>
          <w:sz w:val="18"/>
          <w:szCs w:val="18"/>
        </w:rPr>
        <w:t>Novodvorská 994/138, Braník, 142 00 Praha 4</w:t>
      </w:r>
    </w:p>
    <w:p w14:paraId="608FE112" w14:textId="642A4A62" w:rsidR="001F2C9A" w:rsidRPr="00450C2F" w:rsidRDefault="001F2C9A" w:rsidP="00394F48">
      <w:pPr>
        <w:ind w:left="709"/>
        <w:rPr>
          <w:rFonts w:ascii="Verdana" w:hAnsi="Verdana" w:cs="Calibri"/>
          <w:sz w:val="18"/>
          <w:szCs w:val="18"/>
        </w:rPr>
      </w:pPr>
      <w:r w:rsidRPr="00450C2F">
        <w:rPr>
          <w:rFonts w:ascii="Verdana" w:hAnsi="Verdana" w:cs="Calibri"/>
          <w:sz w:val="18"/>
          <w:szCs w:val="18"/>
        </w:rPr>
        <w:t>IČ</w:t>
      </w:r>
      <w:r w:rsidR="001F1D11" w:rsidRPr="00450C2F">
        <w:rPr>
          <w:rFonts w:ascii="Verdana" w:hAnsi="Verdana" w:cs="Calibri"/>
          <w:sz w:val="18"/>
          <w:szCs w:val="18"/>
        </w:rPr>
        <w:t>O:</w:t>
      </w:r>
      <w:r w:rsidR="009A7678" w:rsidRPr="00450C2F">
        <w:rPr>
          <w:rFonts w:ascii="Verdana" w:hAnsi="Verdana" w:cs="Calibri"/>
          <w:sz w:val="18"/>
          <w:szCs w:val="18"/>
        </w:rPr>
        <w:tab/>
      </w:r>
      <w:r w:rsidR="009A7678" w:rsidRPr="00450C2F">
        <w:rPr>
          <w:rFonts w:ascii="Verdana" w:hAnsi="Verdana" w:cs="Calibri"/>
          <w:sz w:val="18"/>
          <w:szCs w:val="18"/>
        </w:rPr>
        <w:tab/>
      </w:r>
      <w:r w:rsidR="009A7678" w:rsidRPr="00450C2F">
        <w:rPr>
          <w:rFonts w:ascii="Verdana" w:hAnsi="Verdana" w:cs="Calibri"/>
          <w:sz w:val="18"/>
          <w:szCs w:val="18"/>
        </w:rPr>
        <w:tab/>
        <w:t>25701576</w:t>
      </w:r>
    </w:p>
    <w:p w14:paraId="0ABA66AE" w14:textId="50DE008F" w:rsidR="001F2C9A" w:rsidRPr="00450C2F" w:rsidRDefault="001F2C9A" w:rsidP="00394F48">
      <w:pPr>
        <w:ind w:left="709"/>
        <w:rPr>
          <w:rFonts w:ascii="Verdana" w:hAnsi="Verdana" w:cs="Calibri"/>
          <w:sz w:val="18"/>
          <w:szCs w:val="18"/>
        </w:rPr>
      </w:pPr>
      <w:r w:rsidRPr="00450C2F">
        <w:rPr>
          <w:rFonts w:ascii="Verdana" w:hAnsi="Verdana" w:cs="Calibri"/>
          <w:sz w:val="18"/>
          <w:szCs w:val="18"/>
        </w:rPr>
        <w:t>DIČ:</w:t>
      </w:r>
      <w:r w:rsidR="009A7678" w:rsidRPr="00450C2F">
        <w:rPr>
          <w:rFonts w:ascii="Verdana" w:hAnsi="Verdana" w:cs="Calibri"/>
          <w:sz w:val="18"/>
          <w:szCs w:val="18"/>
        </w:rPr>
        <w:tab/>
      </w:r>
      <w:r w:rsidR="009A7678" w:rsidRPr="00450C2F">
        <w:rPr>
          <w:rFonts w:ascii="Verdana" w:hAnsi="Verdana" w:cs="Calibri"/>
          <w:sz w:val="18"/>
          <w:szCs w:val="18"/>
        </w:rPr>
        <w:tab/>
      </w:r>
      <w:r w:rsidR="009A7678" w:rsidRPr="00450C2F">
        <w:rPr>
          <w:rFonts w:ascii="Verdana" w:hAnsi="Verdana" w:cs="Calibri"/>
          <w:sz w:val="18"/>
          <w:szCs w:val="18"/>
        </w:rPr>
        <w:tab/>
        <w:t>CZ25701576</w:t>
      </w:r>
    </w:p>
    <w:p w14:paraId="2C01CD58" w14:textId="1F9BE922" w:rsidR="001F2C9A" w:rsidRPr="00450C2F" w:rsidRDefault="001F2C9A" w:rsidP="00394F48">
      <w:pPr>
        <w:ind w:left="709"/>
        <w:rPr>
          <w:rFonts w:ascii="Verdana" w:hAnsi="Verdana" w:cs="Calibri"/>
          <w:sz w:val="18"/>
          <w:szCs w:val="18"/>
        </w:rPr>
      </w:pPr>
      <w:r w:rsidRPr="00450C2F">
        <w:rPr>
          <w:rFonts w:ascii="Verdana" w:hAnsi="Verdana" w:cs="Calibri"/>
          <w:sz w:val="18"/>
          <w:szCs w:val="18"/>
        </w:rPr>
        <w:t>společnost zapsaná v obchodním rejstříku vedeném</w:t>
      </w:r>
      <w:r w:rsidR="009A7678" w:rsidRPr="00450C2F">
        <w:rPr>
          <w:rFonts w:ascii="Verdana" w:hAnsi="Verdana" w:cs="Calibri"/>
          <w:sz w:val="18"/>
          <w:szCs w:val="18"/>
        </w:rPr>
        <w:t xml:space="preserve"> Městským soudem v Praze, oddíl C, vložka 62478</w:t>
      </w:r>
      <w:r w:rsidRPr="00450C2F">
        <w:rPr>
          <w:rFonts w:ascii="Verdana" w:hAnsi="Verdana" w:cs="Calibri"/>
          <w:sz w:val="18"/>
          <w:szCs w:val="18"/>
        </w:rPr>
        <w:t xml:space="preserve"> </w:t>
      </w:r>
    </w:p>
    <w:p w14:paraId="5C2F8248" w14:textId="34D57995" w:rsidR="001F2C9A" w:rsidRPr="00450C2F" w:rsidRDefault="00570E6B" w:rsidP="00394F48">
      <w:pPr>
        <w:ind w:left="709"/>
        <w:rPr>
          <w:rFonts w:ascii="Verdana" w:hAnsi="Verdana" w:cs="Calibri"/>
          <w:sz w:val="18"/>
          <w:szCs w:val="18"/>
        </w:rPr>
      </w:pPr>
      <w:r w:rsidRPr="00450C2F">
        <w:rPr>
          <w:rFonts w:ascii="Verdana" w:hAnsi="Verdana" w:cs="Calibri"/>
          <w:sz w:val="18"/>
          <w:szCs w:val="18"/>
        </w:rPr>
        <w:t>zastoupená</w:t>
      </w:r>
      <w:r w:rsidR="001F1D11" w:rsidRPr="00450C2F">
        <w:rPr>
          <w:rFonts w:ascii="Verdana" w:hAnsi="Verdana" w:cs="Calibri"/>
          <w:sz w:val="18"/>
          <w:szCs w:val="18"/>
        </w:rPr>
        <w:t>:</w:t>
      </w:r>
      <w:r w:rsidR="001F1D11" w:rsidRPr="00450C2F">
        <w:rPr>
          <w:rFonts w:ascii="Verdana" w:hAnsi="Verdana" w:cs="Calibri"/>
          <w:sz w:val="18"/>
          <w:szCs w:val="18"/>
        </w:rPr>
        <w:tab/>
      </w:r>
      <w:r w:rsidR="001F1D11" w:rsidRPr="00450C2F">
        <w:rPr>
          <w:rFonts w:ascii="Verdana" w:hAnsi="Verdana" w:cs="Calibri"/>
          <w:sz w:val="18"/>
          <w:szCs w:val="18"/>
        </w:rPr>
        <w:tab/>
      </w:r>
      <w:r w:rsidR="009A7678" w:rsidRPr="00450C2F">
        <w:rPr>
          <w:rFonts w:ascii="Verdana" w:hAnsi="Verdana" w:cs="Calibri"/>
          <w:sz w:val="18"/>
          <w:szCs w:val="18"/>
        </w:rPr>
        <w:t>Ing. Ludvíkem Tótem, jednatelem</w:t>
      </w:r>
    </w:p>
    <w:p w14:paraId="25A5F1C7" w14:textId="77777777" w:rsidR="001F2C9A" w:rsidRPr="00450C2F" w:rsidRDefault="001F2C9A" w:rsidP="00394F48">
      <w:pPr>
        <w:ind w:left="709"/>
        <w:rPr>
          <w:rFonts w:ascii="Verdana" w:hAnsi="Verdana" w:cs="Calibri"/>
          <w:sz w:val="18"/>
          <w:szCs w:val="18"/>
        </w:rPr>
      </w:pPr>
    </w:p>
    <w:p w14:paraId="6A392F2A" w14:textId="4457B33D" w:rsidR="0037441F" w:rsidRPr="00450C2F" w:rsidRDefault="001F2C9A" w:rsidP="00394F48">
      <w:pPr>
        <w:ind w:left="709"/>
        <w:rPr>
          <w:rFonts w:ascii="Verdana" w:hAnsi="Verdana" w:cs="Calibri"/>
          <w:sz w:val="18"/>
          <w:szCs w:val="18"/>
        </w:rPr>
      </w:pPr>
      <w:r w:rsidRPr="00450C2F">
        <w:rPr>
          <w:rFonts w:ascii="Verdana" w:hAnsi="Verdana" w:cs="Calibri"/>
          <w:sz w:val="18"/>
          <w:szCs w:val="18"/>
        </w:rPr>
        <w:t>bankovní spojení:</w:t>
      </w:r>
      <w:r w:rsidR="001F1D11" w:rsidRPr="00450C2F">
        <w:rPr>
          <w:rFonts w:ascii="Verdana" w:hAnsi="Verdana" w:cs="Calibri"/>
          <w:sz w:val="18"/>
          <w:szCs w:val="18"/>
        </w:rPr>
        <w:tab/>
      </w:r>
      <w:r w:rsidR="009A7678" w:rsidRPr="00450C2F">
        <w:rPr>
          <w:rFonts w:ascii="Verdana" w:hAnsi="Verdana" w:cs="Calibri"/>
          <w:sz w:val="18"/>
          <w:szCs w:val="18"/>
        </w:rPr>
        <w:t>Raiffeisenbank a.s.</w:t>
      </w:r>
    </w:p>
    <w:p w14:paraId="2ED3503A" w14:textId="4C9B56D4" w:rsidR="001F2C9A" w:rsidRPr="004407DB" w:rsidRDefault="001F1D11" w:rsidP="00394F48">
      <w:pPr>
        <w:ind w:left="709"/>
        <w:rPr>
          <w:rFonts w:ascii="Verdana" w:hAnsi="Verdana" w:cs="Calibri"/>
          <w:sz w:val="18"/>
          <w:szCs w:val="18"/>
        </w:rPr>
      </w:pPr>
      <w:r w:rsidRPr="00450C2F">
        <w:rPr>
          <w:rFonts w:ascii="Verdana" w:hAnsi="Verdana" w:cs="Calibri"/>
          <w:sz w:val="18"/>
          <w:szCs w:val="18"/>
        </w:rPr>
        <w:t>číslo účtu:</w:t>
      </w:r>
      <w:r w:rsidRPr="00450C2F">
        <w:rPr>
          <w:rFonts w:ascii="Verdana" w:hAnsi="Verdana" w:cs="Calibri"/>
          <w:sz w:val="18"/>
          <w:szCs w:val="18"/>
        </w:rPr>
        <w:tab/>
      </w:r>
      <w:r w:rsidRPr="00450C2F">
        <w:rPr>
          <w:rFonts w:ascii="Verdana" w:hAnsi="Verdana" w:cs="Calibri"/>
          <w:sz w:val="18"/>
          <w:szCs w:val="18"/>
        </w:rPr>
        <w:tab/>
      </w:r>
      <w:r w:rsidR="009A7678" w:rsidRPr="00450C2F">
        <w:rPr>
          <w:rFonts w:ascii="Verdana" w:hAnsi="Verdana" w:cs="Calibri"/>
          <w:sz w:val="18"/>
          <w:szCs w:val="18"/>
        </w:rPr>
        <w:t>1121103502/5500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3E98A74B" w:rsidR="00C23D1D" w:rsidRPr="00450C2F" w:rsidRDefault="00F828D2" w:rsidP="00C23D1D">
      <w:pPr>
        <w:pStyle w:val="Smlouva4"/>
        <w:rPr>
          <w:rFonts w:cs="Calibri"/>
          <w:sz w:val="18"/>
          <w:szCs w:val="18"/>
        </w:rPr>
      </w:pPr>
      <w:r w:rsidRPr="00450C2F">
        <w:rPr>
          <w:rFonts w:cs="Calibri"/>
          <w:sz w:val="18"/>
          <w:szCs w:val="18"/>
        </w:rPr>
        <w:t>Prodávající</w:t>
      </w:r>
      <w:r w:rsidR="00C23D1D" w:rsidRPr="00450C2F">
        <w:rPr>
          <w:rFonts w:cs="Calibri"/>
          <w:sz w:val="18"/>
          <w:szCs w:val="18"/>
        </w:rPr>
        <w:t xml:space="preserve"> prohlašuje, že je právnickou osobou řádně podnikající podle zákona č. </w:t>
      </w:r>
      <w:r w:rsidR="00BF1DF8" w:rsidRPr="00450C2F">
        <w:rPr>
          <w:rFonts w:cs="Calibri"/>
          <w:sz w:val="18"/>
          <w:szCs w:val="18"/>
        </w:rPr>
        <w:t xml:space="preserve">89/2012 Sb., občanský zákoník, v platném znění </w:t>
      </w:r>
      <w:r w:rsidR="008944B1" w:rsidRPr="00450C2F">
        <w:rPr>
          <w:rFonts w:cs="Calibri"/>
          <w:sz w:val="18"/>
          <w:szCs w:val="18"/>
        </w:rPr>
        <w:t>(dále jen „</w:t>
      </w:r>
      <w:r w:rsidR="008944B1" w:rsidRPr="00450C2F">
        <w:rPr>
          <w:rFonts w:cs="Calibri"/>
          <w:b/>
          <w:sz w:val="18"/>
          <w:szCs w:val="18"/>
        </w:rPr>
        <w:t>ob</w:t>
      </w:r>
      <w:r w:rsidR="00BF1DF8" w:rsidRPr="00450C2F">
        <w:rPr>
          <w:rFonts w:cs="Calibri"/>
          <w:b/>
          <w:sz w:val="18"/>
          <w:szCs w:val="18"/>
        </w:rPr>
        <w:t xml:space="preserve">čanský </w:t>
      </w:r>
      <w:r w:rsidR="008944B1" w:rsidRPr="00450C2F">
        <w:rPr>
          <w:rFonts w:cs="Calibri"/>
          <w:b/>
          <w:sz w:val="18"/>
          <w:szCs w:val="18"/>
        </w:rPr>
        <w:t>zákoník</w:t>
      </w:r>
      <w:r w:rsidR="008944B1" w:rsidRPr="00450C2F">
        <w:rPr>
          <w:rFonts w:cs="Calibri"/>
          <w:sz w:val="18"/>
          <w:szCs w:val="18"/>
        </w:rPr>
        <w:t>“)</w:t>
      </w:r>
      <w:r w:rsidR="00C23D1D" w:rsidRPr="00450C2F">
        <w:rPr>
          <w:rFonts w:cs="Calibri"/>
          <w:sz w:val="18"/>
          <w:szCs w:val="18"/>
        </w:rPr>
        <w:t xml:space="preserve">, a podle zákona č. 455/1991 Sb., v platném znění (živnostenský zákon), která se zabývá </w:t>
      </w:r>
      <w:r w:rsidR="009A7678" w:rsidRPr="00450C2F">
        <w:rPr>
          <w:rFonts w:cs="Calibri"/>
          <w:sz w:val="18"/>
          <w:szCs w:val="18"/>
        </w:rPr>
        <w:t>distribucí a servisem zdravotnických prostředků</w:t>
      </w:r>
      <w:r w:rsidR="00C04539" w:rsidRPr="00450C2F">
        <w:rPr>
          <w:rFonts w:cs="Calibri"/>
          <w:sz w:val="18"/>
          <w:szCs w:val="18"/>
        </w:rPr>
        <w:t xml:space="preserve">, jakož i </w:t>
      </w:r>
      <w:r w:rsidR="00C23D1D" w:rsidRPr="00450C2F">
        <w:rPr>
          <w:rFonts w:cs="Calibri"/>
          <w:sz w:val="18"/>
          <w:szCs w:val="18"/>
        </w:rPr>
        <w:t>další</w:t>
      </w:r>
      <w:r w:rsidR="00230CA9" w:rsidRPr="00450C2F">
        <w:rPr>
          <w:rFonts w:cs="Calibri"/>
          <w:sz w:val="18"/>
          <w:szCs w:val="18"/>
        </w:rPr>
        <w:t>ho</w:t>
      </w:r>
      <w:r w:rsidR="00C23D1D" w:rsidRPr="00450C2F">
        <w:rPr>
          <w:rFonts w:cs="Calibri"/>
          <w:sz w:val="18"/>
          <w:szCs w:val="18"/>
        </w:rPr>
        <w:t xml:space="preserve"> plnění sjednan</w:t>
      </w:r>
      <w:r w:rsidR="00230CA9" w:rsidRPr="00450C2F">
        <w:rPr>
          <w:rFonts w:cs="Calibri"/>
          <w:sz w:val="18"/>
          <w:szCs w:val="18"/>
        </w:rPr>
        <w:t xml:space="preserve">ého </w:t>
      </w:r>
      <w:r w:rsidR="00C23D1D" w:rsidRPr="00450C2F">
        <w:rPr>
          <w:rFonts w:cs="Calibri"/>
          <w:sz w:val="18"/>
          <w:szCs w:val="18"/>
        </w:rPr>
        <w:t>v této smlouvě a která je zapsaná v</w:t>
      </w:r>
      <w:r w:rsidR="009A7678" w:rsidRPr="00450C2F">
        <w:rPr>
          <w:rFonts w:cs="Calibri"/>
          <w:sz w:val="18"/>
          <w:szCs w:val="18"/>
        </w:rPr>
        <w:t> </w:t>
      </w:r>
      <w:r w:rsidR="00C23D1D" w:rsidRPr="00450C2F">
        <w:rPr>
          <w:rFonts w:cs="Calibri"/>
          <w:sz w:val="18"/>
          <w:szCs w:val="18"/>
        </w:rPr>
        <w:t>obchodním</w:t>
      </w:r>
      <w:r w:rsidR="009A7678" w:rsidRPr="00450C2F">
        <w:rPr>
          <w:rFonts w:cs="Calibri"/>
          <w:sz w:val="18"/>
          <w:szCs w:val="18"/>
        </w:rPr>
        <w:t xml:space="preserve"> </w:t>
      </w:r>
      <w:r w:rsidR="00C23D1D" w:rsidRPr="00450C2F">
        <w:rPr>
          <w:rFonts w:cs="Calibri"/>
          <w:sz w:val="18"/>
          <w:szCs w:val="18"/>
        </w:rPr>
        <w:t xml:space="preserve">rejstříku vedeném </w:t>
      </w:r>
      <w:r w:rsidR="009A7678" w:rsidRPr="00450C2F">
        <w:rPr>
          <w:rFonts w:cs="Calibri"/>
          <w:sz w:val="18"/>
          <w:szCs w:val="18"/>
        </w:rPr>
        <w:t>Městským soudem v Praze, odd. C, vl. 62478.</w:t>
      </w:r>
      <w:r w:rsidR="00C23D1D" w:rsidRPr="00450C2F">
        <w:rPr>
          <w:rFonts w:cs="Calibri"/>
          <w:sz w:val="18"/>
          <w:szCs w:val="18"/>
        </w:rPr>
        <w:t xml:space="preserve"> </w:t>
      </w:r>
      <w:r w:rsidRPr="00450C2F">
        <w:rPr>
          <w:rFonts w:cs="Calibri"/>
          <w:sz w:val="18"/>
          <w:szCs w:val="18"/>
        </w:rPr>
        <w:t>Prodávající</w:t>
      </w:r>
      <w:r w:rsidR="00C23D1D" w:rsidRPr="00450C2F">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50C2F" w:rsidRDefault="00F828D2" w:rsidP="008944B1">
      <w:pPr>
        <w:pStyle w:val="Smlouva4"/>
        <w:tabs>
          <w:tab w:val="num" w:pos="709"/>
        </w:tabs>
        <w:ind w:left="709" w:hanging="709"/>
        <w:rPr>
          <w:rFonts w:cs="Calibri"/>
          <w:sz w:val="18"/>
          <w:szCs w:val="18"/>
        </w:rPr>
      </w:pPr>
      <w:r w:rsidRPr="00450C2F">
        <w:rPr>
          <w:rFonts w:cs="Calibri"/>
          <w:sz w:val="18"/>
          <w:szCs w:val="18"/>
        </w:rPr>
        <w:t>Prodávající</w:t>
      </w:r>
      <w:r w:rsidR="001F2C9A" w:rsidRPr="00450C2F">
        <w:rPr>
          <w:rFonts w:cs="Calibri"/>
          <w:sz w:val="18"/>
          <w:szCs w:val="18"/>
        </w:rPr>
        <w:t xml:space="preserve"> se touto smlouvou zavazuje</w:t>
      </w:r>
      <w:r w:rsidR="00294B11" w:rsidRPr="00450C2F">
        <w:rPr>
          <w:rFonts w:cs="Calibri"/>
          <w:sz w:val="18"/>
          <w:szCs w:val="18"/>
        </w:rPr>
        <w:t>:</w:t>
      </w:r>
    </w:p>
    <w:p w14:paraId="327C2F4E" w14:textId="5A8E2101" w:rsidR="00CD3979" w:rsidRPr="00450C2F"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50C2F">
        <w:rPr>
          <w:rFonts w:ascii="Verdana" w:hAnsi="Verdana" w:cs="Calibri"/>
          <w:b w:val="0"/>
          <w:bCs/>
          <w:i w:val="0"/>
          <w:sz w:val="18"/>
          <w:szCs w:val="18"/>
        </w:rPr>
        <w:t xml:space="preserve">3.1.1 </w:t>
      </w:r>
      <w:r w:rsidR="00B002F4" w:rsidRPr="00450C2F">
        <w:rPr>
          <w:rFonts w:ascii="Verdana" w:hAnsi="Verdana" w:cs="Calibri"/>
          <w:b w:val="0"/>
          <w:bCs/>
          <w:i w:val="0"/>
          <w:sz w:val="18"/>
          <w:szCs w:val="18"/>
        </w:rPr>
        <w:tab/>
      </w:r>
      <w:r w:rsidR="001F2C9A" w:rsidRPr="00450C2F">
        <w:rPr>
          <w:rFonts w:ascii="Verdana" w:hAnsi="Verdana" w:cs="Calibri"/>
          <w:b w:val="0"/>
          <w:bCs/>
          <w:i w:val="0"/>
          <w:sz w:val="18"/>
          <w:szCs w:val="18"/>
        </w:rPr>
        <w:t xml:space="preserve">dodat </w:t>
      </w:r>
      <w:r w:rsidR="00D36E2A" w:rsidRPr="00450C2F">
        <w:rPr>
          <w:rFonts w:ascii="Verdana" w:hAnsi="Verdana" w:cs="Calibri"/>
          <w:b w:val="0"/>
          <w:bCs/>
          <w:i w:val="0"/>
          <w:sz w:val="18"/>
          <w:szCs w:val="18"/>
          <w:lang w:val="cs-CZ"/>
        </w:rPr>
        <w:t>Kupujícímu</w:t>
      </w:r>
      <w:r w:rsidR="00CD3979" w:rsidRPr="00450C2F">
        <w:rPr>
          <w:rFonts w:ascii="Verdana" w:hAnsi="Verdana" w:cs="Calibri"/>
          <w:b w:val="0"/>
          <w:bCs/>
          <w:i w:val="0"/>
          <w:sz w:val="18"/>
          <w:szCs w:val="18"/>
          <w:lang w:val="cs-CZ"/>
        </w:rPr>
        <w:t>:</w:t>
      </w:r>
    </w:p>
    <w:p w14:paraId="784394D2" w14:textId="2E9015EB" w:rsidR="00CD3979" w:rsidRPr="00450C2F" w:rsidRDefault="00D36E2A" w:rsidP="00D36E2A">
      <w:pPr>
        <w:pStyle w:val="Smlouva4"/>
        <w:keepNext w:val="0"/>
        <w:numPr>
          <w:ilvl w:val="0"/>
          <w:numId w:val="33"/>
        </w:numPr>
        <w:rPr>
          <w:rFonts w:cs="Calibri"/>
          <w:sz w:val="18"/>
          <w:szCs w:val="18"/>
        </w:rPr>
      </w:pPr>
      <w:r w:rsidRPr="00450C2F">
        <w:rPr>
          <w:rFonts w:cs="Calibri"/>
          <w:sz w:val="18"/>
          <w:szCs w:val="18"/>
        </w:rPr>
        <w:t>1 ks ultrazvukového přístroje nejvyšší třídy včetně jícnové sondy</w:t>
      </w:r>
      <w:r w:rsidR="00CD3979" w:rsidRPr="00450C2F">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B79481C"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9C7A1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772059">
        <w:rPr>
          <w:rFonts w:cs="Calibri"/>
          <w:b/>
          <w:bCs w:val="0"/>
          <w:sz w:val="18"/>
          <w:szCs w:val="18"/>
        </w:rPr>
        <w:t>31. 10. 2023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4867CEF4" w:rsidR="00BB375A" w:rsidRPr="00450C2F"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B318CD" w:rsidRPr="00450C2F">
        <w:rPr>
          <w:rFonts w:ascii="Verdana" w:hAnsi="Verdana"/>
          <w:sz w:val="18"/>
          <w:szCs w:val="18"/>
        </w:rPr>
        <w:t>1 804 700,- Kč</w:t>
      </w:r>
      <w:r w:rsidRPr="00450C2F">
        <w:rPr>
          <w:rFonts w:ascii="Verdana" w:hAnsi="Verdana"/>
          <w:sz w:val="18"/>
          <w:szCs w:val="18"/>
        </w:rPr>
        <w:t xml:space="preserve"> </w:t>
      </w:r>
    </w:p>
    <w:p w14:paraId="679AF061" w14:textId="77777777" w:rsidR="00BB375A" w:rsidRPr="00450C2F" w:rsidRDefault="00BB375A" w:rsidP="00BB375A">
      <w:pPr>
        <w:shd w:val="clear" w:color="auto" w:fill="FFFFFF"/>
        <w:tabs>
          <w:tab w:val="left" w:pos="426"/>
        </w:tabs>
        <w:jc w:val="both"/>
        <w:rPr>
          <w:rFonts w:ascii="Verdana" w:hAnsi="Verdana" w:cs="Calibri"/>
          <w:sz w:val="18"/>
          <w:szCs w:val="18"/>
        </w:rPr>
      </w:pPr>
      <w:r w:rsidRPr="00450C2F">
        <w:rPr>
          <w:rFonts w:ascii="Verdana" w:hAnsi="Verdana"/>
          <w:sz w:val="18"/>
          <w:szCs w:val="18"/>
        </w:rPr>
        <w:tab/>
      </w:r>
    </w:p>
    <w:p w14:paraId="3E04AC8E" w14:textId="77777777" w:rsidR="00BB375A" w:rsidRPr="00450C2F" w:rsidRDefault="00BB375A" w:rsidP="00BB375A">
      <w:pPr>
        <w:shd w:val="clear" w:color="auto" w:fill="FFFFFF"/>
        <w:tabs>
          <w:tab w:val="left" w:pos="426"/>
        </w:tabs>
        <w:ind w:left="708"/>
        <w:jc w:val="both"/>
        <w:rPr>
          <w:rFonts w:ascii="Verdana" w:hAnsi="Verdana" w:cs="Calibri"/>
          <w:i/>
          <w:iCs/>
          <w:sz w:val="18"/>
          <w:szCs w:val="18"/>
        </w:rPr>
      </w:pPr>
      <w:r w:rsidRPr="00450C2F">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450C2F" w:rsidRDefault="00BB375A" w:rsidP="00BB375A">
      <w:pPr>
        <w:shd w:val="clear" w:color="auto" w:fill="FFFFFF"/>
        <w:tabs>
          <w:tab w:val="left" w:pos="426"/>
        </w:tabs>
        <w:jc w:val="both"/>
        <w:rPr>
          <w:rFonts w:ascii="Verdana" w:hAnsi="Verdana" w:cs="Calibri"/>
          <w:sz w:val="18"/>
          <w:szCs w:val="18"/>
        </w:rPr>
      </w:pPr>
      <w:r w:rsidRPr="00450C2F">
        <w:rPr>
          <w:rFonts w:ascii="Verdana" w:hAnsi="Verdana" w:cs="Calibri"/>
          <w:sz w:val="18"/>
          <w:szCs w:val="18"/>
        </w:rPr>
        <w:tab/>
      </w:r>
    </w:p>
    <w:p w14:paraId="7D726E66" w14:textId="102B8F3C" w:rsidR="00BB375A" w:rsidRPr="00450C2F" w:rsidRDefault="00BB375A" w:rsidP="00D81813">
      <w:pPr>
        <w:shd w:val="clear" w:color="auto" w:fill="FFFFFF"/>
        <w:tabs>
          <w:tab w:val="left" w:pos="709"/>
          <w:tab w:val="left" w:pos="993"/>
        </w:tabs>
        <w:ind w:left="709" w:hanging="709"/>
        <w:jc w:val="both"/>
        <w:rPr>
          <w:rFonts w:ascii="Verdana" w:hAnsi="Verdana" w:cs="Calibri"/>
          <w:sz w:val="18"/>
          <w:szCs w:val="18"/>
        </w:rPr>
      </w:pPr>
      <w:r w:rsidRPr="00450C2F">
        <w:rPr>
          <w:rFonts w:ascii="Verdana" w:hAnsi="Verdana" w:cs="Calibri"/>
          <w:sz w:val="18"/>
          <w:szCs w:val="18"/>
        </w:rPr>
        <w:tab/>
        <w:t>6.2.2</w:t>
      </w:r>
      <w:r w:rsidRPr="00450C2F">
        <w:rPr>
          <w:rFonts w:ascii="Verdana" w:hAnsi="Verdana" w:cs="Calibri"/>
          <w:sz w:val="18"/>
          <w:szCs w:val="18"/>
        </w:rPr>
        <w:tab/>
      </w:r>
      <w:r w:rsidRPr="00450C2F">
        <w:rPr>
          <w:rFonts w:ascii="Verdana" w:hAnsi="Verdana" w:cs="Calibri"/>
          <w:b/>
          <w:bCs/>
          <w:sz w:val="18"/>
          <w:szCs w:val="18"/>
        </w:rPr>
        <w:t xml:space="preserve">Cena za poskytování pozáručního </w:t>
      </w:r>
      <w:r w:rsidR="00D55447" w:rsidRPr="00450C2F">
        <w:rPr>
          <w:rFonts w:ascii="Verdana" w:hAnsi="Verdana" w:cs="Calibri"/>
          <w:b/>
          <w:bCs/>
          <w:sz w:val="18"/>
          <w:szCs w:val="18"/>
        </w:rPr>
        <w:t>servisu</w:t>
      </w:r>
      <w:r w:rsidRPr="00450C2F">
        <w:rPr>
          <w:rFonts w:ascii="Verdana" w:hAnsi="Verdana" w:cs="Calibri"/>
          <w:sz w:val="18"/>
          <w:szCs w:val="18"/>
        </w:rPr>
        <w:t xml:space="preserve"> dle čl</w:t>
      </w:r>
      <w:r w:rsidR="00D81813" w:rsidRPr="00450C2F">
        <w:rPr>
          <w:rFonts w:ascii="Verdana" w:hAnsi="Verdana" w:cs="Calibri"/>
          <w:sz w:val="18"/>
          <w:szCs w:val="18"/>
        </w:rPr>
        <w:t>.</w:t>
      </w:r>
      <w:r w:rsidRPr="00450C2F">
        <w:rPr>
          <w:rFonts w:ascii="Verdana" w:hAnsi="Verdana" w:cs="Calibri"/>
          <w:sz w:val="18"/>
          <w:szCs w:val="18"/>
        </w:rPr>
        <w:t xml:space="preserve"> 3</w:t>
      </w:r>
      <w:r w:rsidR="00257567" w:rsidRPr="00450C2F">
        <w:rPr>
          <w:rFonts w:ascii="Verdana" w:hAnsi="Verdana" w:cs="Calibri"/>
          <w:sz w:val="18"/>
          <w:szCs w:val="18"/>
        </w:rPr>
        <w:t>.</w:t>
      </w:r>
      <w:r w:rsidRPr="00450C2F">
        <w:rPr>
          <w:rFonts w:ascii="Verdana" w:hAnsi="Verdana" w:cs="Calibri"/>
          <w:sz w:val="18"/>
          <w:szCs w:val="18"/>
        </w:rPr>
        <w:t xml:space="preserve"> odst.</w:t>
      </w:r>
      <w:r w:rsidR="00D81813" w:rsidRPr="00450C2F">
        <w:rPr>
          <w:rFonts w:ascii="Verdana" w:hAnsi="Verdana" w:cs="Calibri"/>
          <w:sz w:val="18"/>
          <w:szCs w:val="18"/>
        </w:rPr>
        <w:t xml:space="preserve"> 3.1., bod</w:t>
      </w:r>
      <w:r w:rsidRPr="00450C2F">
        <w:rPr>
          <w:rFonts w:ascii="Verdana" w:hAnsi="Verdana" w:cs="Calibri"/>
          <w:sz w:val="18"/>
          <w:szCs w:val="18"/>
        </w:rPr>
        <w:t xml:space="preserve"> 3.1.</w:t>
      </w:r>
      <w:r w:rsidR="007835C0" w:rsidRPr="00450C2F">
        <w:rPr>
          <w:rFonts w:ascii="Verdana" w:hAnsi="Verdana" w:cs="Calibri"/>
          <w:sz w:val="18"/>
          <w:szCs w:val="18"/>
        </w:rPr>
        <w:t>3</w:t>
      </w:r>
      <w:r w:rsidRPr="00450C2F">
        <w:rPr>
          <w:rFonts w:ascii="Verdana" w:hAnsi="Verdana" w:cs="Calibri"/>
          <w:sz w:val="18"/>
          <w:szCs w:val="18"/>
        </w:rPr>
        <w:t xml:space="preserve"> této</w:t>
      </w:r>
      <w:r w:rsidR="00D81813" w:rsidRPr="00450C2F">
        <w:rPr>
          <w:rFonts w:ascii="Verdana" w:hAnsi="Verdana" w:cs="Calibri"/>
          <w:sz w:val="18"/>
          <w:szCs w:val="18"/>
        </w:rPr>
        <w:t xml:space="preserve"> </w:t>
      </w:r>
      <w:r w:rsidRPr="00450C2F">
        <w:rPr>
          <w:rFonts w:ascii="Verdana" w:hAnsi="Verdana" w:cs="Calibri"/>
          <w:sz w:val="18"/>
          <w:szCs w:val="18"/>
        </w:rPr>
        <w:t>kupní smlouvy ve výši:</w:t>
      </w:r>
    </w:p>
    <w:p w14:paraId="2A023FEF" w14:textId="02724E79" w:rsidR="00BB375A" w:rsidRDefault="00BB375A" w:rsidP="00BB375A">
      <w:pPr>
        <w:shd w:val="clear" w:color="auto" w:fill="FFFFFF"/>
        <w:tabs>
          <w:tab w:val="left" w:pos="426"/>
        </w:tabs>
        <w:spacing w:before="120"/>
        <w:jc w:val="both"/>
        <w:rPr>
          <w:rFonts w:ascii="Verdana" w:hAnsi="Verdana" w:cs="Calibri"/>
          <w:sz w:val="18"/>
          <w:szCs w:val="18"/>
        </w:rPr>
      </w:pPr>
      <w:r w:rsidRPr="00450C2F">
        <w:rPr>
          <w:rFonts w:ascii="Verdana" w:hAnsi="Verdana" w:cs="Calibri"/>
          <w:sz w:val="18"/>
          <w:szCs w:val="18"/>
        </w:rPr>
        <w:tab/>
      </w:r>
      <w:r w:rsidRPr="00450C2F">
        <w:rPr>
          <w:rFonts w:ascii="Verdana" w:hAnsi="Verdana" w:cs="Calibri"/>
          <w:sz w:val="18"/>
          <w:szCs w:val="18"/>
        </w:rPr>
        <w:tab/>
        <w:t>Cena v Kč bez DPH (</w:t>
      </w:r>
      <w:r w:rsidR="00164C01" w:rsidRPr="00450C2F">
        <w:rPr>
          <w:rFonts w:ascii="Verdana" w:hAnsi="Verdana" w:cs="Calibri"/>
          <w:sz w:val="18"/>
          <w:szCs w:val="18"/>
        </w:rPr>
        <w:t>za 1 rok</w:t>
      </w:r>
      <w:r w:rsidRPr="00450C2F">
        <w:rPr>
          <w:rFonts w:ascii="Verdana" w:hAnsi="Verdana" w:cs="Calibri"/>
          <w:sz w:val="18"/>
          <w:szCs w:val="18"/>
        </w:rPr>
        <w:t>)</w:t>
      </w:r>
      <w:r w:rsidRPr="00450C2F">
        <w:rPr>
          <w:rFonts w:ascii="Verdana" w:hAnsi="Verdana" w:cs="Calibri"/>
          <w:sz w:val="18"/>
          <w:szCs w:val="18"/>
        </w:rPr>
        <w:tab/>
      </w:r>
      <w:r w:rsidR="00B318CD" w:rsidRPr="00450C2F">
        <w:rPr>
          <w:rFonts w:ascii="Verdana" w:hAnsi="Verdana" w:cs="Calibri"/>
          <w:sz w:val="18"/>
          <w:szCs w:val="18"/>
        </w:rPr>
        <w:t>31 720,- Kč</w:t>
      </w:r>
      <w:r w:rsidRPr="00450C2F">
        <w:rPr>
          <w:rFonts w:ascii="Verdana" w:hAnsi="Verdana" w:cs="Calibri"/>
          <w:sz w:val="18"/>
          <w:szCs w:val="18"/>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74FE0238"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w:t>
      </w:r>
      <w:r w:rsidRPr="00450C2F">
        <w:rPr>
          <w:rFonts w:ascii="Verdana" w:hAnsi="Verdana" w:cs="Calibri"/>
          <w:sz w:val="18"/>
          <w:szCs w:val="18"/>
        </w:rPr>
        <w:t xml:space="preserve">ve výši </w:t>
      </w:r>
      <w:r w:rsidR="00B318CD" w:rsidRPr="00450C2F">
        <w:rPr>
          <w:rFonts w:ascii="Verdana" w:hAnsi="Verdana" w:cs="Calibri"/>
          <w:sz w:val="18"/>
          <w:szCs w:val="18"/>
        </w:rPr>
        <w:t xml:space="preserve">15 860,- </w:t>
      </w:r>
      <w:r w:rsidRPr="00450C2F">
        <w:rPr>
          <w:rFonts w:ascii="Verdana" w:hAnsi="Verdana" w:cs="Calibri"/>
          <w:sz w:val="18"/>
          <w:szCs w:val="18"/>
        </w:rPr>
        <w:t>Kč</w:t>
      </w:r>
      <w:r w:rsidRPr="00584B07">
        <w:rPr>
          <w:rFonts w:ascii="Verdana" w:hAnsi="Verdana" w:cs="Calibri"/>
          <w:sz w:val="18"/>
          <w:szCs w:val="18"/>
        </w:rPr>
        <w:t xml:space="preserve">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705CFAE6" w:rsidR="00BF1DF8" w:rsidRPr="004407DB" w:rsidRDefault="00F828D2" w:rsidP="007C0470">
      <w:pPr>
        <w:pStyle w:val="Smlouva4"/>
        <w:keepNext w:val="0"/>
        <w:widowControl w:val="0"/>
        <w:rPr>
          <w:rFonts w:cs="Calibri"/>
          <w:sz w:val="18"/>
          <w:szCs w:val="18"/>
        </w:rPr>
      </w:pPr>
      <w:r w:rsidRPr="004407DB">
        <w:rPr>
          <w:rFonts w:cs="Calibri"/>
          <w:sz w:val="18"/>
          <w:szCs w:val="18"/>
        </w:rPr>
        <w:lastRenderedPageBreak/>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275EBF">
        <w:rPr>
          <w:rFonts w:cs="Calibri"/>
          <w:sz w:val="18"/>
          <w:szCs w:val="18"/>
        </w:rPr>
        <w:t>XXXXXXXXXXXXXXXXX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lastRenderedPageBreak/>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lastRenderedPageBreak/>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 xml:space="preserve">mlouvy. Prodávající je povinen oznámit </w:t>
      </w:r>
      <w:r w:rsidRPr="004407DB">
        <w:rPr>
          <w:rFonts w:cs="Calibri"/>
          <w:sz w:val="18"/>
          <w:szCs w:val="18"/>
        </w:rPr>
        <w:lastRenderedPageBreak/>
        <w:t>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lastRenderedPageBreak/>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2DF19BFA"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115CCBFD"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275EBF">
        <w:rPr>
          <w:rFonts w:cs="Calibri"/>
          <w:sz w:val="18"/>
          <w:szCs w:val="18"/>
        </w:rPr>
        <w:t>XXXXXXXXXXXXXXXXXXXXXXXXXXXXXXXXXXXXXXX</w:t>
      </w:r>
      <w:r w:rsidR="00F138B2">
        <w:rPr>
          <w:rFonts w:cs="Calibri"/>
          <w:sz w:val="18"/>
          <w:szCs w:val="18"/>
        </w:rPr>
        <w:t>.</w:t>
      </w:r>
      <w:r w:rsidR="007218A8" w:rsidRPr="004407DB">
        <w:rPr>
          <w:rFonts w:cs="Calibri"/>
          <w:sz w:val="18"/>
          <w:szCs w:val="18"/>
        </w:rPr>
        <w:t xml:space="preserve"> </w:t>
      </w:r>
      <w:r w:rsidRPr="004407DB">
        <w:rPr>
          <w:rFonts w:cs="Calibri"/>
          <w:sz w:val="18"/>
          <w:szCs w:val="18"/>
        </w:rPr>
        <w:t xml:space="preserve">Ze </w:t>
      </w:r>
      <w:r w:rsidRPr="008665B8">
        <w:rPr>
          <w:rFonts w:cs="Calibri"/>
          <w:sz w:val="18"/>
          <w:szCs w:val="18"/>
        </w:rPr>
        <w:t xml:space="preserve">strany </w:t>
      </w:r>
      <w:r w:rsidR="00F828D2" w:rsidRPr="008665B8">
        <w:rPr>
          <w:rFonts w:cs="Calibri"/>
          <w:sz w:val="18"/>
          <w:szCs w:val="18"/>
        </w:rPr>
        <w:t>Prodávajícího</w:t>
      </w:r>
      <w:r w:rsidR="00347D5A" w:rsidRPr="008665B8">
        <w:rPr>
          <w:rFonts w:cs="Calibri"/>
          <w:sz w:val="18"/>
          <w:szCs w:val="18"/>
        </w:rPr>
        <w:t xml:space="preserve"> </w:t>
      </w:r>
      <w:r w:rsidRPr="008665B8">
        <w:rPr>
          <w:rFonts w:cs="Calibri"/>
          <w:sz w:val="18"/>
          <w:szCs w:val="18"/>
        </w:rPr>
        <w:t xml:space="preserve">tvoří pracovní tým </w:t>
      </w:r>
      <w:r w:rsidR="009A7678" w:rsidRPr="008665B8">
        <w:rPr>
          <w:rFonts w:cs="Calibri"/>
          <w:sz w:val="18"/>
          <w:szCs w:val="18"/>
        </w:rPr>
        <w:t>obchodní a servisní odd. prodávajícího</w:t>
      </w:r>
      <w:r w:rsidRPr="008665B8">
        <w:rPr>
          <w:rFonts w:cs="Calibri"/>
          <w:sz w:val="18"/>
          <w:szCs w:val="18"/>
        </w:rPr>
        <w:t>, přičemž osobou</w:t>
      </w:r>
      <w:r w:rsidRPr="004407DB">
        <w:rPr>
          <w:rFonts w:cs="Calibri"/>
          <w:sz w:val="18"/>
          <w:szCs w:val="18"/>
        </w:rPr>
        <w:t xml:space="preserve">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w:t>
      </w:r>
      <w:r w:rsidR="00275EBF">
        <w:rPr>
          <w:rFonts w:cs="Calibri"/>
          <w:sz w:val="18"/>
          <w:szCs w:val="18"/>
        </w:rPr>
        <w:t>XXXXXXXXXXXXXXXXXXXXXXXXXXXXX</w:t>
      </w:r>
      <w:r w:rsidRPr="008665B8">
        <w:rPr>
          <w:rFonts w:cs="Calibri"/>
          <w:sz w:val="18"/>
          <w:szCs w:val="18"/>
        </w:rPr>
        <w:t>. Každá smluvní strana je oprávněna označit další osoby pověřené</w:t>
      </w:r>
      <w:r w:rsidRPr="004407DB">
        <w:rPr>
          <w:rFonts w:cs="Calibri"/>
          <w:sz w:val="18"/>
          <w:szCs w:val="18"/>
        </w:rPr>
        <w:t xml:space="preserve">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lastRenderedPageBreak/>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17D7958E"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8665B8">
              <w:rPr>
                <w:rFonts w:ascii="Verdana" w:hAnsi="Verdana" w:cs="Calibri"/>
                <w:color w:val="000000"/>
                <w:sz w:val="18"/>
                <w:szCs w:val="18"/>
              </w:rPr>
              <w:t>Praze</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8665B8" w:rsidRDefault="003944E1" w:rsidP="003944E1">
            <w:pPr>
              <w:jc w:val="center"/>
              <w:rPr>
                <w:rFonts w:ascii="Verdana" w:hAnsi="Verdana" w:cs="Calibri"/>
                <w:sz w:val="18"/>
                <w:szCs w:val="18"/>
              </w:rPr>
            </w:pPr>
            <w:r w:rsidRPr="008665B8">
              <w:rPr>
                <w:rFonts w:ascii="Verdana" w:hAnsi="Verdana" w:cs="Calibri"/>
                <w:sz w:val="18"/>
                <w:szCs w:val="18"/>
              </w:rPr>
              <w:t>.............................................</w:t>
            </w:r>
          </w:p>
          <w:p w14:paraId="61ACA19E" w14:textId="1FF0CA14" w:rsidR="003944E1" w:rsidRPr="008665B8" w:rsidRDefault="009A7678" w:rsidP="003944E1">
            <w:pPr>
              <w:pStyle w:val="Identifikacestran"/>
              <w:spacing w:line="240" w:lineRule="auto"/>
              <w:rPr>
                <w:rFonts w:ascii="Verdana" w:hAnsi="Verdana" w:cs="Calibri"/>
                <w:iCs/>
                <w:sz w:val="18"/>
                <w:szCs w:val="18"/>
              </w:rPr>
            </w:pPr>
            <w:r w:rsidRPr="008665B8">
              <w:rPr>
                <w:rFonts w:ascii="Verdana" w:hAnsi="Verdana" w:cs="Calibri"/>
                <w:iCs/>
                <w:sz w:val="18"/>
                <w:szCs w:val="18"/>
              </w:rPr>
              <w:t>Ing. Ludvík Tót</w:t>
            </w:r>
          </w:p>
          <w:p w14:paraId="36C11F83" w14:textId="49AF0D5C" w:rsidR="003944E1" w:rsidRPr="008665B8" w:rsidRDefault="009A7678" w:rsidP="003944E1">
            <w:pPr>
              <w:jc w:val="center"/>
              <w:rPr>
                <w:rFonts w:ascii="Verdana" w:hAnsi="Verdana" w:cs="Calibri"/>
                <w:iCs/>
                <w:sz w:val="18"/>
                <w:szCs w:val="18"/>
              </w:rPr>
            </w:pPr>
            <w:r w:rsidRPr="008665B8">
              <w:rPr>
                <w:rFonts w:ascii="Verdana" w:hAnsi="Verdana" w:cs="Calibri"/>
                <w:iCs/>
                <w:sz w:val="18"/>
                <w:szCs w:val="18"/>
              </w:rPr>
              <w:t>jednatel</w:t>
            </w:r>
          </w:p>
          <w:p w14:paraId="29E2BAC2" w14:textId="589123A1" w:rsidR="003944E1" w:rsidRPr="004407DB" w:rsidRDefault="009A7678" w:rsidP="003944E1">
            <w:pPr>
              <w:jc w:val="center"/>
              <w:rPr>
                <w:rFonts w:ascii="Verdana" w:hAnsi="Verdana" w:cs="Calibri"/>
                <w:iCs/>
                <w:sz w:val="18"/>
                <w:szCs w:val="18"/>
              </w:rPr>
            </w:pPr>
            <w:r w:rsidRPr="008665B8">
              <w:rPr>
                <w:rFonts w:ascii="Verdana" w:hAnsi="Verdana" w:cs="Calibri"/>
                <w:iCs/>
                <w:sz w:val="18"/>
                <w:szCs w:val="18"/>
              </w:rPr>
              <w:t>S</w:t>
            </w:r>
            <w:r w:rsidR="004369D4">
              <w:rPr>
                <w:rFonts w:ascii="Verdana" w:hAnsi="Verdana" w:cs="Calibri"/>
                <w:iCs/>
                <w:sz w:val="18"/>
                <w:szCs w:val="18"/>
              </w:rPr>
              <w:t>N</w:t>
            </w:r>
            <w:r w:rsidRPr="008665B8">
              <w:rPr>
                <w:rFonts w:ascii="Verdana" w:hAnsi="Verdana" w:cs="Calibri"/>
                <w:iCs/>
                <w:sz w:val="18"/>
                <w:szCs w:val="18"/>
              </w:rPr>
              <w:t>T Plus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6CC46C8D" w:rsidR="00AB76AE" w:rsidRDefault="00AB76AE" w:rsidP="004165A9">
      <w:pPr>
        <w:pStyle w:val="Smlouva4"/>
        <w:keepNext w:val="0"/>
        <w:numPr>
          <w:ilvl w:val="0"/>
          <w:numId w:val="0"/>
        </w:numPr>
        <w:ind w:left="720" w:hanging="720"/>
        <w:rPr>
          <w:rFonts w:cs="Calibri"/>
          <w:sz w:val="18"/>
          <w:szCs w:val="18"/>
        </w:rPr>
      </w:pPr>
    </w:p>
    <w:p w14:paraId="46853E41" w14:textId="00B22626" w:rsidR="00C14AE1" w:rsidRDefault="00C14AE1" w:rsidP="004165A9">
      <w:pPr>
        <w:pStyle w:val="Smlouva4"/>
        <w:keepNext w:val="0"/>
        <w:numPr>
          <w:ilvl w:val="0"/>
          <w:numId w:val="0"/>
        </w:numPr>
        <w:ind w:left="720" w:hanging="720"/>
        <w:rPr>
          <w:rFonts w:cs="Calibri"/>
          <w:sz w:val="18"/>
          <w:szCs w:val="18"/>
        </w:rPr>
      </w:pPr>
    </w:p>
    <w:p w14:paraId="4D6E2DCF" w14:textId="16E04C46" w:rsidR="00C14AE1" w:rsidRDefault="00C14AE1" w:rsidP="004165A9">
      <w:pPr>
        <w:pStyle w:val="Smlouva4"/>
        <w:keepNext w:val="0"/>
        <w:numPr>
          <w:ilvl w:val="0"/>
          <w:numId w:val="0"/>
        </w:numPr>
        <w:ind w:left="720" w:hanging="720"/>
        <w:rPr>
          <w:rFonts w:cs="Calibri"/>
          <w:sz w:val="18"/>
          <w:szCs w:val="18"/>
        </w:rPr>
      </w:pPr>
    </w:p>
    <w:p w14:paraId="35DAD1DA" w14:textId="77777777" w:rsidR="00C14AE1" w:rsidRDefault="00C14AE1" w:rsidP="004165A9">
      <w:pPr>
        <w:pStyle w:val="Smlouva4"/>
        <w:keepNext w:val="0"/>
        <w:numPr>
          <w:ilvl w:val="0"/>
          <w:numId w:val="0"/>
        </w:numPr>
        <w:ind w:left="720" w:hanging="720"/>
        <w:rPr>
          <w:rFonts w:cs="Calibri"/>
          <w:sz w:val="18"/>
          <w:szCs w:val="18"/>
        </w:rPr>
      </w:pPr>
    </w:p>
    <w:p w14:paraId="0E1C616B" w14:textId="77777777" w:rsidR="008665B8" w:rsidRDefault="008665B8" w:rsidP="004165A9">
      <w:pPr>
        <w:pStyle w:val="Smlouva4"/>
        <w:keepNext w:val="0"/>
        <w:numPr>
          <w:ilvl w:val="0"/>
          <w:numId w:val="0"/>
        </w:numPr>
        <w:ind w:left="720" w:hanging="720"/>
        <w:rPr>
          <w:rFonts w:cs="Calibri"/>
          <w:sz w:val="18"/>
          <w:szCs w:val="18"/>
        </w:rPr>
      </w:pPr>
    </w:p>
    <w:p w14:paraId="20E44B29" w14:textId="77777777" w:rsidR="008665B8" w:rsidRDefault="008665B8" w:rsidP="004165A9">
      <w:pPr>
        <w:pStyle w:val="Smlouva4"/>
        <w:keepNext w:val="0"/>
        <w:numPr>
          <w:ilvl w:val="0"/>
          <w:numId w:val="0"/>
        </w:numPr>
        <w:ind w:left="720" w:hanging="720"/>
        <w:rPr>
          <w:rFonts w:cs="Calibri"/>
          <w:sz w:val="18"/>
          <w:szCs w:val="18"/>
        </w:rPr>
      </w:pPr>
    </w:p>
    <w:p w14:paraId="620D8BAB" w14:textId="77777777" w:rsidR="00AB76AE" w:rsidRPr="004407DB" w:rsidRDefault="00AB76AE"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0ACFB544" w14:textId="66D8566C" w:rsidR="008859A9"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tbl>
      <w:tblPr>
        <w:tblW w:w="0" w:type="auto"/>
        <w:tblLayout w:type="fixed"/>
        <w:tblCellMar>
          <w:left w:w="70" w:type="dxa"/>
          <w:right w:w="70" w:type="dxa"/>
        </w:tblCellMar>
        <w:tblLook w:val="04A0" w:firstRow="1" w:lastRow="0" w:firstColumn="1" w:lastColumn="0" w:noHBand="0" w:noVBand="1"/>
      </w:tblPr>
      <w:tblGrid>
        <w:gridCol w:w="937"/>
        <w:gridCol w:w="4298"/>
        <w:gridCol w:w="709"/>
        <w:gridCol w:w="3106"/>
      </w:tblGrid>
      <w:tr w:rsidR="008859A9" w:rsidRPr="00BC09A5" w14:paraId="4F3DE1C9" w14:textId="77777777" w:rsidTr="008859A9">
        <w:trPr>
          <w:trHeight w:val="284"/>
        </w:trPr>
        <w:tc>
          <w:tcPr>
            <w:tcW w:w="9050" w:type="dxa"/>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313EBF4E" w14:textId="20BE2B18"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Ultrazvukový přístroj nejvyšší třídy včetně jícnové sondy - 1 ks</w:t>
            </w:r>
          </w:p>
        </w:tc>
      </w:tr>
      <w:tr w:rsidR="008859A9" w:rsidRPr="00BC09A5" w14:paraId="667566A8" w14:textId="77777777" w:rsidTr="008859A9">
        <w:trPr>
          <w:trHeight w:val="284"/>
        </w:trPr>
        <w:tc>
          <w:tcPr>
            <w:tcW w:w="5235"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140BBCAE" w14:textId="77777777"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Konrétní typ, výrobce:</w:t>
            </w:r>
          </w:p>
        </w:tc>
        <w:tc>
          <w:tcPr>
            <w:tcW w:w="3815" w:type="dxa"/>
            <w:gridSpan w:val="2"/>
            <w:tcBorders>
              <w:top w:val="single" w:sz="4" w:space="0" w:color="auto"/>
              <w:left w:val="nil"/>
              <w:bottom w:val="single" w:sz="8" w:space="0" w:color="auto"/>
              <w:right w:val="single" w:sz="8" w:space="0" w:color="000000"/>
            </w:tcBorders>
            <w:shd w:val="clear" w:color="auto" w:fill="auto"/>
            <w:vAlign w:val="center"/>
            <w:hideMark/>
          </w:tcPr>
          <w:p w14:paraId="21521ED4" w14:textId="77777777"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Philips CX50, Philips Ultrasounds, Inc.</w:t>
            </w:r>
          </w:p>
        </w:tc>
      </w:tr>
      <w:tr w:rsidR="008859A9" w:rsidRPr="00BC09A5" w14:paraId="74977474" w14:textId="77777777" w:rsidTr="008859A9">
        <w:trPr>
          <w:trHeight w:val="284"/>
        </w:trPr>
        <w:tc>
          <w:tcPr>
            <w:tcW w:w="937" w:type="dxa"/>
            <w:tcBorders>
              <w:top w:val="nil"/>
              <w:left w:val="single" w:sz="8" w:space="0" w:color="auto"/>
              <w:bottom w:val="single" w:sz="4" w:space="0" w:color="auto"/>
              <w:right w:val="single" w:sz="4" w:space="0" w:color="auto"/>
            </w:tcBorders>
            <w:shd w:val="clear" w:color="000000" w:fill="D9D9D9"/>
            <w:vAlign w:val="center"/>
            <w:hideMark/>
          </w:tcPr>
          <w:p w14:paraId="40F02B59" w14:textId="77777777"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Položka č.</w:t>
            </w:r>
          </w:p>
        </w:tc>
        <w:tc>
          <w:tcPr>
            <w:tcW w:w="4298" w:type="dxa"/>
            <w:tcBorders>
              <w:top w:val="nil"/>
              <w:left w:val="nil"/>
              <w:bottom w:val="single" w:sz="4" w:space="0" w:color="auto"/>
              <w:right w:val="single" w:sz="4" w:space="0" w:color="auto"/>
            </w:tcBorders>
            <w:shd w:val="clear" w:color="000000" w:fill="D9D9D9"/>
            <w:vAlign w:val="center"/>
            <w:hideMark/>
          </w:tcPr>
          <w:p w14:paraId="58BBD9E2" w14:textId="77777777" w:rsidR="008859A9" w:rsidRPr="00BC09A5" w:rsidRDefault="008859A9">
            <w:pPr>
              <w:rPr>
                <w:rFonts w:ascii="Verdana" w:hAnsi="Verdana" w:cs="Calibri"/>
                <w:b/>
                <w:bCs/>
                <w:sz w:val="16"/>
                <w:szCs w:val="16"/>
              </w:rPr>
            </w:pPr>
            <w:r w:rsidRPr="00BC09A5">
              <w:rPr>
                <w:rFonts w:ascii="Verdana" w:hAnsi="Verdana" w:cs="Calibri"/>
                <w:b/>
                <w:bCs/>
                <w:sz w:val="16"/>
                <w:szCs w:val="16"/>
              </w:rPr>
              <w:t>Předpokládané charakteristiky a požadavky</w:t>
            </w:r>
          </w:p>
        </w:tc>
        <w:tc>
          <w:tcPr>
            <w:tcW w:w="709" w:type="dxa"/>
            <w:tcBorders>
              <w:top w:val="nil"/>
              <w:left w:val="nil"/>
              <w:bottom w:val="single" w:sz="4" w:space="0" w:color="auto"/>
              <w:right w:val="single" w:sz="4" w:space="0" w:color="auto"/>
            </w:tcBorders>
            <w:shd w:val="clear" w:color="000000" w:fill="D9D9D9"/>
            <w:vAlign w:val="center"/>
            <w:hideMark/>
          </w:tcPr>
          <w:p w14:paraId="39A2AA2A" w14:textId="77777777"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Splnění ANO/NE</w:t>
            </w:r>
          </w:p>
        </w:tc>
        <w:tc>
          <w:tcPr>
            <w:tcW w:w="3106" w:type="dxa"/>
            <w:tcBorders>
              <w:top w:val="nil"/>
              <w:left w:val="nil"/>
              <w:bottom w:val="single" w:sz="4" w:space="0" w:color="auto"/>
              <w:right w:val="single" w:sz="8" w:space="0" w:color="auto"/>
            </w:tcBorders>
            <w:shd w:val="clear" w:color="000000" w:fill="D9D9D9"/>
            <w:vAlign w:val="center"/>
            <w:hideMark/>
          </w:tcPr>
          <w:p w14:paraId="3066D8C9" w14:textId="77777777" w:rsidR="008859A9" w:rsidRPr="00BC09A5" w:rsidRDefault="008859A9">
            <w:pPr>
              <w:jc w:val="center"/>
              <w:rPr>
                <w:rFonts w:ascii="Verdana" w:hAnsi="Verdana" w:cs="Calibri"/>
                <w:b/>
                <w:bCs/>
                <w:sz w:val="16"/>
                <w:szCs w:val="16"/>
              </w:rPr>
            </w:pPr>
            <w:r w:rsidRPr="00BC09A5">
              <w:rPr>
                <w:rFonts w:ascii="Verdana" w:hAnsi="Verdana" w:cs="Calibri"/>
                <w:b/>
                <w:bCs/>
                <w:sz w:val="16"/>
                <w:szCs w:val="16"/>
              </w:rPr>
              <w:t>Skutečné hodnoty, rozšiřující poznámky, možno uvést odkaz na stránku v nabídce - např. na návod, produktový list či jiný relevantní dokument.</w:t>
            </w:r>
          </w:p>
        </w:tc>
      </w:tr>
      <w:tr w:rsidR="008859A9" w:rsidRPr="00BC09A5" w14:paraId="5C667082" w14:textId="77777777" w:rsidTr="008859A9">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15B7362" w14:textId="77777777" w:rsidR="008859A9" w:rsidRPr="00BC09A5" w:rsidRDefault="008859A9">
            <w:pPr>
              <w:rPr>
                <w:rFonts w:ascii="Verdana" w:hAnsi="Verdana" w:cs="Calibri"/>
                <w:b/>
                <w:bCs/>
                <w:sz w:val="16"/>
                <w:szCs w:val="16"/>
              </w:rPr>
            </w:pPr>
            <w:r w:rsidRPr="00BC09A5">
              <w:rPr>
                <w:rFonts w:ascii="Verdana" w:hAnsi="Verdana" w:cs="Calibri"/>
                <w:b/>
                <w:bCs/>
                <w:sz w:val="16"/>
                <w:szCs w:val="16"/>
              </w:rPr>
              <w:t>Celkové parametry</w:t>
            </w:r>
          </w:p>
        </w:tc>
      </w:tr>
      <w:tr w:rsidR="008859A9" w:rsidRPr="00BC09A5" w14:paraId="7A8E33F1"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0F7197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w:t>
            </w:r>
          </w:p>
        </w:tc>
        <w:tc>
          <w:tcPr>
            <w:tcW w:w="4298" w:type="dxa"/>
            <w:tcBorders>
              <w:top w:val="nil"/>
              <w:left w:val="nil"/>
              <w:bottom w:val="single" w:sz="4" w:space="0" w:color="auto"/>
              <w:right w:val="single" w:sz="4" w:space="0" w:color="auto"/>
            </w:tcBorders>
            <w:shd w:val="clear" w:color="auto" w:fill="auto"/>
            <w:vAlign w:val="center"/>
            <w:hideMark/>
          </w:tcPr>
          <w:p w14:paraId="02980BAD" w14:textId="77777777" w:rsidR="008859A9" w:rsidRPr="00BC09A5" w:rsidRDefault="008859A9">
            <w:pPr>
              <w:rPr>
                <w:rFonts w:ascii="Verdana" w:hAnsi="Verdana" w:cs="Calibri"/>
                <w:sz w:val="16"/>
                <w:szCs w:val="16"/>
              </w:rPr>
            </w:pPr>
            <w:r w:rsidRPr="00BC09A5">
              <w:rPr>
                <w:rFonts w:ascii="Verdana" w:hAnsi="Verdana" w:cs="Calibri"/>
                <w:sz w:val="16"/>
                <w:szCs w:val="16"/>
              </w:rPr>
              <w:t>Šířka přístroje včetně vozíku max. 60 cm</w:t>
            </w:r>
          </w:p>
        </w:tc>
        <w:tc>
          <w:tcPr>
            <w:tcW w:w="709" w:type="dxa"/>
            <w:tcBorders>
              <w:top w:val="nil"/>
              <w:left w:val="nil"/>
              <w:bottom w:val="single" w:sz="4" w:space="0" w:color="auto"/>
              <w:right w:val="single" w:sz="4" w:space="0" w:color="auto"/>
            </w:tcBorders>
            <w:shd w:val="clear" w:color="auto" w:fill="auto"/>
            <w:noWrap/>
            <w:vAlign w:val="center"/>
            <w:hideMark/>
          </w:tcPr>
          <w:p w14:paraId="1E04967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310DD41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57,4 cm</w:t>
            </w:r>
          </w:p>
        </w:tc>
      </w:tr>
      <w:tr w:rsidR="008859A9" w:rsidRPr="00BC09A5" w14:paraId="6EB0B3D7"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C6BB09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w:t>
            </w:r>
          </w:p>
        </w:tc>
        <w:tc>
          <w:tcPr>
            <w:tcW w:w="4298" w:type="dxa"/>
            <w:tcBorders>
              <w:top w:val="nil"/>
              <w:left w:val="nil"/>
              <w:bottom w:val="single" w:sz="4" w:space="0" w:color="auto"/>
              <w:right w:val="single" w:sz="4" w:space="0" w:color="auto"/>
            </w:tcBorders>
            <w:shd w:val="clear" w:color="auto" w:fill="auto"/>
            <w:vAlign w:val="center"/>
            <w:hideMark/>
          </w:tcPr>
          <w:p w14:paraId="0A627D6E" w14:textId="77777777" w:rsidR="008859A9" w:rsidRPr="00BC09A5" w:rsidRDefault="008859A9">
            <w:pPr>
              <w:rPr>
                <w:rFonts w:ascii="Verdana" w:hAnsi="Verdana" w:cs="Calibri"/>
                <w:sz w:val="16"/>
                <w:szCs w:val="16"/>
              </w:rPr>
            </w:pPr>
            <w:r w:rsidRPr="00BC09A5">
              <w:rPr>
                <w:rFonts w:ascii="Verdana" w:hAnsi="Verdana" w:cs="Calibri"/>
                <w:sz w:val="16"/>
                <w:szCs w:val="16"/>
              </w:rPr>
              <w:t>Mobilní přístroj napájený z elektrorozvodné sítě vybavený vlastním záložním zdrojem umožňujícím provedení minimálně 30 minut trvajícího vyšetření nezávisle na elektrorozvodné síti</w:t>
            </w:r>
          </w:p>
        </w:tc>
        <w:tc>
          <w:tcPr>
            <w:tcW w:w="709" w:type="dxa"/>
            <w:tcBorders>
              <w:top w:val="nil"/>
              <w:left w:val="nil"/>
              <w:bottom w:val="single" w:sz="4" w:space="0" w:color="auto"/>
              <w:right w:val="single" w:sz="4" w:space="0" w:color="auto"/>
            </w:tcBorders>
            <w:shd w:val="clear" w:color="auto" w:fill="auto"/>
            <w:noWrap/>
            <w:vAlign w:val="center"/>
            <w:hideMark/>
          </w:tcPr>
          <w:p w14:paraId="7F72A00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6B71254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 baterie pro provoz min. 45 minut</w:t>
            </w:r>
          </w:p>
        </w:tc>
      </w:tr>
      <w:tr w:rsidR="008859A9" w:rsidRPr="00BC09A5" w14:paraId="42E3E24E"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BF03A3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3</w:t>
            </w:r>
          </w:p>
        </w:tc>
        <w:tc>
          <w:tcPr>
            <w:tcW w:w="4298" w:type="dxa"/>
            <w:tcBorders>
              <w:top w:val="nil"/>
              <w:left w:val="nil"/>
              <w:bottom w:val="single" w:sz="4" w:space="0" w:color="auto"/>
              <w:right w:val="single" w:sz="4" w:space="0" w:color="auto"/>
            </w:tcBorders>
            <w:shd w:val="clear" w:color="auto" w:fill="auto"/>
            <w:vAlign w:val="center"/>
            <w:hideMark/>
          </w:tcPr>
          <w:p w14:paraId="19F6143E" w14:textId="77777777" w:rsidR="008859A9" w:rsidRPr="00BC09A5" w:rsidRDefault="008859A9">
            <w:pPr>
              <w:rPr>
                <w:rFonts w:ascii="Verdana" w:hAnsi="Verdana" w:cs="Calibri"/>
                <w:sz w:val="16"/>
                <w:szCs w:val="16"/>
              </w:rPr>
            </w:pPr>
            <w:r w:rsidRPr="00BC09A5">
              <w:rPr>
                <w:rFonts w:ascii="Verdana" w:hAnsi="Verdana" w:cs="Calibri"/>
                <w:sz w:val="16"/>
                <w:szCs w:val="16"/>
              </w:rPr>
              <w:t>Min. 15" lcd hi-res monitor</w:t>
            </w:r>
          </w:p>
        </w:tc>
        <w:tc>
          <w:tcPr>
            <w:tcW w:w="709" w:type="dxa"/>
            <w:tcBorders>
              <w:top w:val="nil"/>
              <w:left w:val="nil"/>
              <w:bottom w:val="single" w:sz="4" w:space="0" w:color="auto"/>
              <w:right w:val="single" w:sz="4" w:space="0" w:color="auto"/>
            </w:tcBorders>
            <w:shd w:val="clear" w:color="auto" w:fill="auto"/>
            <w:noWrap/>
            <w:vAlign w:val="center"/>
            <w:hideMark/>
          </w:tcPr>
          <w:p w14:paraId="10735436"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33724C3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15,4" hi-res LCD displej</w:t>
            </w:r>
          </w:p>
        </w:tc>
      </w:tr>
      <w:tr w:rsidR="008859A9" w:rsidRPr="00BC09A5" w14:paraId="04A69B98"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B6DA6D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4</w:t>
            </w:r>
          </w:p>
        </w:tc>
        <w:tc>
          <w:tcPr>
            <w:tcW w:w="4298" w:type="dxa"/>
            <w:tcBorders>
              <w:top w:val="nil"/>
              <w:left w:val="nil"/>
              <w:bottom w:val="single" w:sz="4" w:space="0" w:color="auto"/>
              <w:right w:val="single" w:sz="4" w:space="0" w:color="auto"/>
            </w:tcBorders>
            <w:shd w:val="clear" w:color="auto" w:fill="auto"/>
            <w:vAlign w:val="center"/>
            <w:hideMark/>
          </w:tcPr>
          <w:p w14:paraId="78A79F5C" w14:textId="77777777" w:rsidR="008859A9" w:rsidRPr="00BC09A5" w:rsidRDefault="008859A9">
            <w:pPr>
              <w:rPr>
                <w:rFonts w:ascii="Verdana" w:hAnsi="Verdana" w:cs="Calibri"/>
                <w:sz w:val="16"/>
                <w:szCs w:val="16"/>
              </w:rPr>
            </w:pPr>
            <w:r w:rsidRPr="00BC09A5">
              <w:rPr>
                <w:rFonts w:ascii="Verdana" w:hAnsi="Verdana" w:cs="Calibri"/>
                <w:sz w:val="16"/>
                <w:szCs w:val="16"/>
              </w:rPr>
              <w:t>Váha vlastního přístroje max. 10 kg</w:t>
            </w:r>
          </w:p>
        </w:tc>
        <w:tc>
          <w:tcPr>
            <w:tcW w:w="709" w:type="dxa"/>
            <w:tcBorders>
              <w:top w:val="nil"/>
              <w:left w:val="nil"/>
              <w:bottom w:val="single" w:sz="4" w:space="0" w:color="auto"/>
              <w:right w:val="single" w:sz="4" w:space="0" w:color="auto"/>
            </w:tcBorders>
            <w:shd w:val="clear" w:color="auto" w:fill="auto"/>
            <w:noWrap/>
            <w:vAlign w:val="center"/>
            <w:hideMark/>
          </w:tcPr>
          <w:p w14:paraId="5199914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0B66DFD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7,3 kg</w:t>
            </w:r>
          </w:p>
        </w:tc>
      </w:tr>
      <w:tr w:rsidR="008859A9" w:rsidRPr="00BC09A5" w14:paraId="06CEB7EC"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6ABD131"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5</w:t>
            </w:r>
          </w:p>
        </w:tc>
        <w:tc>
          <w:tcPr>
            <w:tcW w:w="4298" w:type="dxa"/>
            <w:tcBorders>
              <w:top w:val="nil"/>
              <w:left w:val="nil"/>
              <w:bottom w:val="single" w:sz="4" w:space="0" w:color="auto"/>
              <w:right w:val="single" w:sz="4" w:space="0" w:color="auto"/>
            </w:tcBorders>
            <w:shd w:val="clear" w:color="auto" w:fill="auto"/>
            <w:vAlign w:val="center"/>
            <w:hideMark/>
          </w:tcPr>
          <w:p w14:paraId="0884F668" w14:textId="77777777" w:rsidR="008859A9" w:rsidRPr="00BC09A5" w:rsidRDefault="008859A9">
            <w:pPr>
              <w:rPr>
                <w:rFonts w:ascii="Verdana" w:hAnsi="Verdana" w:cs="Calibri"/>
                <w:sz w:val="16"/>
                <w:szCs w:val="16"/>
              </w:rPr>
            </w:pPr>
            <w:r w:rsidRPr="00BC09A5">
              <w:rPr>
                <w:rFonts w:ascii="Verdana" w:hAnsi="Verdana" w:cs="Calibri"/>
                <w:sz w:val="16"/>
                <w:szCs w:val="16"/>
              </w:rPr>
              <w:t>Pojízdný stojan určený pro transport přístrojové sestavy (nikoliv pouze pro popojíždění po místnosti), výškově nastavitelný</w:t>
            </w:r>
          </w:p>
        </w:tc>
        <w:tc>
          <w:tcPr>
            <w:tcW w:w="709" w:type="dxa"/>
            <w:tcBorders>
              <w:top w:val="nil"/>
              <w:left w:val="nil"/>
              <w:bottom w:val="single" w:sz="4" w:space="0" w:color="auto"/>
              <w:right w:val="single" w:sz="4" w:space="0" w:color="auto"/>
            </w:tcBorders>
            <w:shd w:val="clear" w:color="auto" w:fill="auto"/>
            <w:noWrap/>
            <w:vAlign w:val="center"/>
            <w:hideMark/>
          </w:tcPr>
          <w:p w14:paraId="6FEDB0B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0CA0905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Výskově polohovatelný stojan</w:t>
            </w:r>
          </w:p>
        </w:tc>
      </w:tr>
      <w:tr w:rsidR="008859A9" w:rsidRPr="00BC09A5" w14:paraId="03C36023"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4372897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6</w:t>
            </w:r>
          </w:p>
        </w:tc>
        <w:tc>
          <w:tcPr>
            <w:tcW w:w="4298" w:type="dxa"/>
            <w:tcBorders>
              <w:top w:val="nil"/>
              <w:left w:val="nil"/>
              <w:bottom w:val="single" w:sz="4" w:space="0" w:color="auto"/>
              <w:right w:val="single" w:sz="4" w:space="0" w:color="auto"/>
            </w:tcBorders>
            <w:shd w:val="clear" w:color="auto" w:fill="auto"/>
            <w:vAlign w:val="center"/>
            <w:hideMark/>
          </w:tcPr>
          <w:p w14:paraId="1C0F6A14" w14:textId="77777777" w:rsidR="008859A9" w:rsidRPr="00BC09A5" w:rsidRDefault="008859A9">
            <w:pPr>
              <w:rPr>
                <w:rFonts w:ascii="Verdana" w:hAnsi="Verdana" w:cs="Calibri"/>
                <w:sz w:val="16"/>
                <w:szCs w:val="16"/>
              </w:rPr>
            </w:pPr>
            <w:r w:rsidRPr="00BC09A5">
              <w:rPr>
                <w:rFonts w:ascii="Verdana" w:hAnsi="Verdana" w:cs="Calibri"/>
                <w:sz w:val="16"/>
                <w:szCs w:val="16"/>
              </w:rPr>
              <w:t>Černobílá tiskárna</w:t>
            </w:r>
          </w:p>
        </w:tc>
        <w:tc>
          <w:tcPr>
            <w:tcW w:w="709" w:type="dxa"/>
            <w:tcBorders>
              <w:top w:val="nil"/>
              <w:left w:val="nil"/>
              <w:bottom w:val="single" w:sz="4" w:space="0" w:color="auto"/>
              <w:right w:val="single" w:sz="4" w:space="0" w:color="auto"/>
            </w:tcBorders>
            <w:shd w:val="clear" w:color="auto" w:fill="auto"/>
            <w:noWrap/>
            <w:vAlign w:val="center"/>
            <w:hideMark/>
          </w:tcPr>
          <w:p w14:paraId="1665335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436E912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B/W SONY tiskárna</w:t>
            </w:r>
          </w:p>
        </w:tc>
      </w:tr>
      <w:tr w:rsidR="008859A9" w:rsidRPr="00BC09A5" w14:paraId="265A4D74"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94BBF7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7</w:t>
            </w:r>
          </w:p>
        </w:tc>
        <w:tc>
          <w:tcPr>
            <w:tcW w:w="4298" w:type="dxa"/>
            <w:tcBorders>
              <w:top w:val="nil"/>
              <w:left w:val="nil"/>
              <w:bottom w:val="single" w:sz="4" w:space="0" w:color="auto"/>
              <w:right w:val="single" w:sz="4" w:space="0" w:color="auto"/>
            </w:tcBorders>
            <w:shd w:val="clear" w:color="auto" w:fill="auto"/>
            <w:vAlign w:val="center"/>
            <w:hideMark/>
          </w:tcPr>
          <w:p w14:paraId="69FCD3CD" w14:textId="77777777" w:rsidR="008859A9" w:rsidRPr="00BC09A5" w:rsidRDefault="008859A9">
            <w:pPr>
              <w:rPr>
                <w:rFonts w:ascii="Verdana" w:hAnsi="Verdana" w:cs="Calibri"/>
                <w:sz w:val="16"/>
                <w:szCs w:val="16"/>
              </w:rPr>
            </w:pPr>
            <w:r w:rsidRPr="00BC09A5">
              <w:rPr>
                <w:rFonts w:ascii="Verdana" w:hAnsi="Verdana" w:cs="Calibri"/>
                <w:sz w:val="16"/>
                <w:szCs w:val="16"/>
              </w:rPr>
              <w:t>Min. 3 aktivní konektory pro připojení sond</w:t>
            </w:r>
          </w:p>
        </w:tc>
        <w:tc>
          <w:tcPr>
            <w:tcW w:w="709" w:type="dxa"/>
            <w:tcBorders>
              <w:top w:val="nil"/>
              <w:left w:val="nil"/>
              <w:bottom w:val="single" w:sz="4" w:space="0" w:color="auto"/>
              <w:right w:val="single" w:sz="4" w:space="0" w:color="auto"/>
            </w:tcBorders>
            <w:shd w:val="clear" w:color="auto" w:fill="auto"/>
            <w:noWrap/>
            <w:vAlign w:val="center"/>
            <w:hideMark/>
          </w:tcPr>
          <w:p w14:paraId="235659A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42BB4BD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multiport pro připojení 3 sond</w:t>
            </w:r>
          </w:p>
        </w:tc>
      </w:tr>
      <w:tr w:rsidR="008859A9" w:rsidRPr="00BC09A5" w14:paraId="6C6CC9A3"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15A31C1"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8</w:t>
            </w:r>
          </w:p>
        </w:tc>
        <w:tc>
          <w:tcPr>
            <w:tcW w:w="4298" w:type="dxa"/>
            <w:tcBorders>
              <w:top w:val="nil"/>
              <w:left w:val="nil"/>
              <w:bottom w:val="single" w:sz="4" w:space="0" w:color="auto"/>
              <w:right w:val="single" w:sz="4" w:space="0" w:color="auto"/>
            </w:tcBorders>
            <w:shd w:val="clear" w:color="auto" w:fill="auto"/>
            <w:vAlign w:val="center"/>
            <w:hideMark/>
          </w:tcPr>
          <w:p w14:paraId="2C33B86B" w14:textId="77777777" w:rsidR="008859A9" w:rsidRPr="00BC09A5" w:rsidRDefault="008859A9">
            <w:pPr>
              <w:rPr>
                <w:rFonts w:ascii="Verdana" w:hAnsi="Verdana" w:cs="Calibri"/>
                <w:sz w:val="16"/>
                <w:szCs w:val="16"/>
              </w:rPr>
            </w:pPr>
            <w:r w:rsidRPr="00BC09A5">
              <w:rPr>
                <w:rFonts w:ascii="Verdana" w:hAnsi="Verdana" w:cs="Calibri"/>
                <w:sz w:val="16"/>
                <w:szCs w:val="16"/>
              </w:rPr>
              <w:t>Úprava tgc pomocí mechanických prvků nebo dotykové obrazovky</w:t>
            </w:r>
          </w:p>
        </w:tc>
        <w:tc>
          <w:tcPr>
            <w:tcW w:w="709" w:type="dxa"/>
            <w:tcBorders>
              <w:top w:val="nil"/>
              <w:left w:val="nil"/>
              <w:bottom w:val="single" w:sz="4" w:space="0" w:color="auto"/>
              <w:right w:val="single" w:sz="4" w:space="0" w:color="auto"/>
            </w:tcBorders>
            <w:shd w:val="clear" w:color="auto" w:fill="auto"/>
            <w:noWrap/>
            <w:vAlign w:val="center"/>
            <w:hideMark/>
          </w:tcPr>
          <w:p w14:paraId="5736ABB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6766C3A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Manuální TGC</w:t>
            </w:r>
          </w:p>
        </w:tc>
      </w:tr>
      <w:tr w:rsidR="008859A9" w:rsidRPr="00BC09A5" w14:paraId="41D24F75"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2480689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9</w:t>
            </w:r>
          </w:p>
        </w:tc>
        <w:tc>
          <w:tcPr>
            <w:tcW w:w="4298" w:type="dxa"/>
            <w:tcBorders>
              <w:top w:val="nil"/>
              <w:left w:val="nil"/>
              <w:bottom w:val="single" w:sz="4" w:space="0" w:color="auto"/>
              <w:right w:val="single" w:sz="4" w:space="0" w:color="auto"/>
            </w:tcBorders>
            <w:shd w:val="clear" w:color="auto" w:fill="auto"/>
            <w:vAlign w:val="center"/>
            <w:hideMark/>
          </w:tcPr>
          <w:p w14:paraId="6D39B57B" w14:textId="77777777" w:rsidR="008859A9" w:rsidRPr="00BC09A5" w:rsidRDefault="008859A9">
            <w:pPr>
              <w:rPr>
                <w:rFonts w:ascii="Verdana" w:hAnsi="Verdana" w:cs="Calibri"/>
                <w:sz w:val="16"/>
                <w:szCs w:val="16"/>
              </w:rPr>
            </w:pPr>
            <w:r w:rsidRPr="00BC09A5">
              <w:rPr>
                <w:rFonts w:ascii="Verdana" w:hAnsi="Verdana" w:cs="Calibri"/>
                <w:sz w:val="16"/>
                <w:szCs w:val="16"/>
              </w:rPr>
              <w:t>Aplikační balík pro všechny klinické obory</w:t>
            </w:r>
          </w:p>
        </w:tc>
        <w:tc>
          <w:tcPr>
            <w:tcW w:w="709" w:type="dxa"/>
            <w:tcBorders>
              <w:top w:val="nil"/>
              <w:left w:val="nil"/>
              <w:bottom w:val="single" w:sz="4" w:space="0" w:color="auto"/>
              <w:right w:val="single" w:sz="4" w:space="0" w:color="auto"/>
            </w:tcBorders>
            <w:shd w:val="clear" w:color="auto" w:fill="auto"/>
            <w:noWrap/>
            <w:vAlign w:val="center"/>
            <w:hideMark/>
          </w:tcPr>
          <w:p w14:paraId="59F4323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0837054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Shared Service balík</w:t>
            </w:r>
          </w:p>
        </w:tc>
      </w:tr>
      <w:tr w:rsidR="008859A9" w:rsidRPr="00BC09A5" w14:paraId="6F4E9919"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C3F0D1A"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10</w:t>
            </w:r>
          </w:p>
        </w:tc>
        <w:tc>
          <w:tcPr>
            <w:tcW w:w="4298" w:type="dxa"/>
            <w:tcBorders>
              <w:top w:val="nil"/>
              <w:left w:val="nil"/>
              <w:bottom w:val="single" w:sz="4" w:space="0" w:color="auto"/>
              <w:right w:val="single" w:sz="4" w:space="0" w:color="auto"/>
            </w:tcBorders>
            <w:shd w:val="clear" w:color="auto" w:fill="auto"/>
            <w:vAlign w:val="center"/>
            <w:hideMark/>
          </w:tcPr>
          <w:p w14:paraId="59E670DD" w14:textId="77777777" w:rsidR="008859A9" w:rsidRPr="00BC09A5" w:rsidRDefault="008859A9">
            <w:pPr>
              <w:rPr>
                <w:rFonts w:ascii="Verdana" w:hAnsi="Verdana" w:cs="Calibri"/>
                <w:sz w:val="16"/>
                <w:szCs w:val="16"/>
              </w:rPr>
            </w:pPr>
            <w:r w:rsidRPr="00BC09A5">
              <w:rPr>
                <w:rFonts w:ascii="Verdana" w:hAnsi="Verdana" w:cs="Calibri"/>
                <w:sz w:val="16"/>
                <w:szCs w:val="16"/>
              </w:rPr>
              <w:t>M mód s možností úhlově nezávislého nastavení kurzoru v reálném čase</w:t>
            </w:r>
          </w:p>
        </w:tc>
        <w:tc>
          <w:tcPr>
            <w:tcW w:w="709" w:type="dxa"/>
            <w:tcBorders>
              <w:top w:val="nil"/>
              <w:left w:val="nil"/>
              <w:bottom w:val="single" w:sz="4" w:space="0" w:color="auto"/>
              <w:right w:val="single" w:sz="4" w:space="0" w:color="auto"/>
            </w:tcBorders>
            <w:shd w:val="clear" w:color="auto" w:fill="auto"/>
            <w:noWrap/>
            <w:vAlign w:val="center"/>
            <w:hideMark/>
          </w:tcPr>
          <w:p w14:paraId="7884C6F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18D2F004"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M-mód včetně anatomického M-módu</w:t>
            </w:r>
          </w:p>
        </w:tc>
      </w:tr>
      <w:tr w:rsidR="008859A9" w:rsidRPr="00BC09A5" w14:paraId="41590A4F"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554578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11</w:t>
            </w:r>
          </w:p>
        </w:tc>
        <w:tc>
          <w:tcPr>
            <w:tcW w:w="4298" w:type="dxa"/>
            <w:tcBorders>
              <w:top w:val="nil"/>
              <w:left w:val="nil"/>
              <w:bottom w:val="single" w:sz="4" w:space="0" w:color="auto"/>
              <w:right w:val="single" w:sz="4" w:space="0" w:color="auto"/>
            </w:tcBorders>
            <w:shd w:val="clear" w:color="auto" w:fill="auto"/>
            <w:vAlign w:val="center"/>
            <w:hideMark/>
          </w:tcPr>
          <w:p w14:paraId="7FADE0C7" w14:textId="77777777" w:rsidR="008859A9" w:rsidRPr="00BC09A5" w:rsidRDefault="008859A9">
            <w:pPr>
              <w:rPr>
                <w:rFonts w:ascii="Verdana" w:hAnsi="Verdana" w:cs="Calibri"/>
                <w:sz w:val="16"/>
                <w:szCs w:val="16"/>
              </w:rPr>
            </w:pPr>
            <w:r w:rsidRPr="00BC09A5">
              <w:rPr>
                <w:rFonts w:ascii="Verdana" w:hAnsi="Verdana" w:cs="Calibri"/>
                <w:sz w:val="16"/>
                <w:szCs w:val="16"/>
              </w:rPr>
              <w:t>Pw doppler včetně hprf módu, možnost automatického nastavení úhlové korekce</w:t>
            </w:r>
          </w:p>
        </w:tc>
        <w:tc>
          <w:tcPr>
            <w:tcW w:w="709" w:type="dxa"/>
            <w:tcBorders>
              <w:top w:val="nil"/>
              <w:left w:val="nil"/>
              <w:bottom w:val="single" w:sz="4" w:space="0" w:color="auto"/>
              <w:right w:val="single" w:sz="4" w:space="0" w:color="auto"/>
            </w:tcBorders>
            <w:shd w:val="clear" w:color="auto" w:fill="auto"/>
            <w:noWrap/>
            <w:vAlign w:val="center"/>
            <w:hideMark/>
          </w:tcPr>
          <w:p w14:paraId="4C95283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113535A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PW doppler včetně HighPRF, intelligent doppler pro automatické nastavení úhlové korekce</w:t>
            </w:r>
          </w:p>
        </w:tc>
      </w:tr>
      <w:tr w:rsidR="008859A9" w:rsidRPr="00BC09A5" w14:paraId="0E0878AC"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FED5816"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12</w:t>
            </w:r>
          </w:p>
        </w:tc>
        <w:tc>
          <w:tcPr>
            <w:tcW w:w="4298" w:type="dxa"/>
            <w:tcBorders>
              <w:top w:val="nil"/>
              <w:left w:val="nil"/>
              <w:bottom w:val="single" w:sz="4" w:space="0" w:color="auto"/>
              <w:right w:val="single" w:sz="4" w:space="0" w:color="auto"/>
            </w:tcBorders>
            <w:shd w:val="clear" w:color="auto" w:fill="auto"/>
            <w:vAlign w:val="center"/>
            <w:hideMark/>
          </w:tcPr>
          <w:p w14:paraId="1F59003D" w14:textId="77777777" w:rsidR="008859A9" w:rsidRPr="00BC09A5" w:rsidRDefault="008859A9">
            <w:pPr>
              <w:rPr>
                <w:rFonts w:ascii="Verdana" w:hAnsi="Verdana" w:cs="Calibri"/>
                <w:sz w:val="16"/>
                <w:szCs w:val="16"/>
              </w:rPr>
            </w:pPr>
            <w:r w:rsidRPr="00BC09A5">
              <w:rPr>
                <w:rFonts w:ascii="Verdana" w:hAnsi="Verdana" w:cs="Calibri"/>
                <w:sz w:val="16"/>
                <w:szCs w:val="16"/>
              </w:rPr>
              <w:t>Cw doppler na všech kardio sondách</w:t>
            </w:r>
          </w:p>
        </w:tc>
        <w:tc>
          <w:tcPr>
            <w:tcW w:w="709" w:type="dxa"/>
            <w:tcBorders>
              <w:top w:val="nil"/>
              <w:left w:val="nil"/>
              <w:bottom w:val="single" w:sz="4" w:space="0" w:color="auto"/>
              <w:right w:val="single" w:sz="4" w:space="0" w:color="auto"/>
            </w:tcBorders>
            <w:shd w:val="clear" w:color="auto" w:fill="auto"/>
            <w:noWrap/>
            <w:vAlign w:val="center"/>
            <w:hideMark/>
          </w:tcPr>
          <w:p w14:paraId="346AD92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0218D74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CW doppler na kardio sondách</w:t>
            </w:r>
          </w:p>
        </w:tc>
      </w:tr>
      <w:tr w:rsidR="008859A9" w:rsidRPr="00BC09A5" w14:paraId="3A0C8F37"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60A0DD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13</w:t>
            </w:r>
          </w:p>
        </w:tc>
        <w:tc>
          <w:tcPr>
            <w:tcW w:w="4298" w:type="dxa"/>
            <w:tcBorders>
              <w:top w:val="nil"/>
              <w:left w:val="nil"/>
              <w:bottom w:val="single" w:sz="4" w:space="0" w:color="auto"/>
              <w:right w:val="single" w:sz="4" w:space="0" w:color="auto"/>
            </w:tcBorders>
            <w:shd w:val="clear" w:color="auto" w:fill="auto"/>
            <w:vAlign w:val="center"/>
            <w:hideMark/>
          </w:tcPr>
          <w:p w14:paraId="7AC1DA27" w14:textId="77777777" w:rsidR="008859A9" w:rsidRPr="00BC09A5" w:rsidRDefault="008859A9">
            <w:pPr>
              <w:rPr>
                <w:rFonts w:ascii="Verdana" w:hAnsi="Verdana" w:cs="Calibri"/>
                <w:sz w:val="16"/>
                <w:szCs w:val="16"/>
              </w:rPr>
            </w:pPr>
            <w:r w:rsidRPr="00BC09A5">
              <w:rPr>
                <w:rFonts w:ascii="Verdana" w:hAnsi="Verdana" w:cs="Calibri"/>
                <w:sz w:val="16"/>
                <w:szCs w:val="16"/>
              </w:rPr>
              <w:t>Barevné mapování (cfm) na všech kardio sondách</w:t>
            </w:r>
          </w:p>
        </w:tc>
        <w:tc>
          <w:tcPr>
            <w:tcW w:w="709" w:type="dxa"/>
            <w:tcBorders>
              <w:top w:val="nil"/>
              <w:left w:val="nil"/>
              <w:bottom w:val="single" w:sz="4" w:space="0" w:color="auto"/>
              <w:right w:val="single" w:sz="4" w:space="0" w:color="auto"/>
            </w:tcBorders>
            <w:shd w:val="clear" w:color="auto" w:fill="auto"/>
            <w:noWrap/>
            <w:vAlign w:val="center"/>
            <w:hideMark/>
          </w:tcPr>
          <w:p w14:paraId="79DAFD7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613B468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CFM na všech sondách</w:t>
            </w:r>
          </w:p>
        </w:tc>
      </w:tr>
      <w:tr w:rsidR="008859A9" w:rsidRPr="00BC09A5" w14:paraId="2C8E2C7D"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EDF0E5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14</w:t>
            </w:r>
          </w:p>
        </w:tc>
        <w:tc>
          <w:tcPr>
            <w:tcW w:w="4298" w:type="dxa"/>
            <w:tcBorders>
              <w:top w:val="nil"/>
              <w:left w:val="nil"/>
              <w:bottom w:val="single" w:sz="4" w:space="0" w:color="auto"/>
              <w:right w:val="single" w:sz="4" w:space="0" w:color="auto"/>
            </w:tcBorders>
            <w:shd w:val="clear" w:color="auto" w:fill="auto"/>
            <w:vAlign w:val="center"/>
            <w:hideMark/>
          </w:tcPr>
          <w:p w14:paraId="1E3605E3" w14:textId="77777777" w:rsidR="008859A9" w:rsidRPr="00BC09A5" w:rsidRDefault="008859A9">
            <w:pPr>
              <w:rPr>
                <w:rFonts w:ascii="Verdana" w:hAnsi="Verdana" w:cs="Calibri"/>
                <w:sz w:val="16"/>
                <w:szCs w:val="16"/>
              </w:rPr>
            </w:pPr>
            <w:r w:rsidRPr="00BC09A5">
              <w:rPr>
                <w:rFonts w:ascii="Verdana" w:hAnsi="Verdana" w:cs="Calibri"/>
                <w:sz w:val="16"/>
                <w:szCs w:val="16"/>
              </w:rPr>
              <w:t>Barevný tkáňový doppler na všech kardio sondách</w:t>
            </w:r>
          </w:p>
        </w:tc>
        <w:tc>
          <w:tcPr>
            <w:tcW w:w="709" w:type="dxa"/>
            <w:tcBorders>
              <w:top w:val="nil"/>
              <w:left w:val="nil"/>
              <w:bottom w:val="single" w:sz="4" w:space="0" w:color="auto"/>
              <w:right w:val="single" w:sz="4" w:space="0" w:color="auto"/>
            </w:tcBorders>
            <w:shd w:val="clear" w:color="auto" w:fill="auto"/>
            <w:noWrap/>
            <w:vAlign w:val="center"/>
            <w:hideMark/>
          </w:tcPr>
          <w:p w14:paraId="198C869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3F153B3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Color TDI na všech kardio sondách</w:t>
            </w:r>
          </w:p>
        </w:tc>
      </w:tr>
      <w:tr w:rsidR="008859A9" w:rsidRPr="00BC09A5" w14:paraId="4B53D78F"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54D7A0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15</w:t>
            </w:r>
          </w:p>
        </w:tc>
        <w:tc>
          <w:tcPr>
            <w:tcW w:w="4298" w:type="dxa"/>
            <w:tcBorders>
              <w:top w:val="nil"/>
              <w:left w:val="nil"/>
              <w:bottom w:val="single" w:sz="4" w:space="0" w:color="auto"/>
              <w:right w:val="single" w:sz="4" w:space="0" w:color="auto"/>
            </w:tcBorders>
            <w:shd w:val="clear" w:color="auto" w:fill="auto"/>
            <w:vAlign w:val="center"/>
            <w:hideMark/>
          </w:tcPr>
          <w:p w14:paraId="684EFE03" w14:textId="77777777" w:rsidR="008859A9" w:rsidRPr="00BC09A5" w:rsidRDefault="008859A9">
            <w:pPr>
              <w:rPr>
                <w:rFonts w:ascii="Verdana" w:hAnsi="Verdana" w:cs="Calibri"/>
                <w:sz w:val="16"/>
                <w:szCs w:val="16"/>
              </w:rPr>
            </w:pPr>
            <w:r w:rsidRPr="00BC09A5">
              <w:rPr>
                <w:rFonts w:ascii="Verdana" w:hAnsi="Verdana" w:cs="Calibri"/>
                <w:sz w:val="16"/>
                <w:szCs w:val="16"/>
              </w:rPr>
              <w:t>Pw tkáňový doppler na všech kardio sondách</w:t>
            </w:r>
          </w:p>
        </w:tc>
        <w:tc>
          <w:tcPr>
            <w:tcW w:w="709" w:type="dxa"/>
            <w:tcBorders>
              <w:top w:val="nil"/>
              <w:left w:val="nil"/>
              <w:bottom w:val="single" w:sz="4" w:space="0" w:color="auto"/>
              <w:right w:val="single" w:sz="4" w:space="0" w:color="auto"/>
            </w:tcBorders>
            <w:shd w:val="clear" w:color="auto" w:fill="auto"/>
            <w:noWrap/>
            <w:vAlign w:val="center"/>
            <w:hideMark/>
          </w:tcPr>
          <w:p w14:paraId="39739E0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2381F2F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PW TDI na všech kardio sondách</w:t>
            </w:r>
          </w:p>
        </w:tc>
      </w:tr>
      <w:tr w:rsidR="008859A9" w:rsidRPr="00BC09A5" w14:paraId="34D2B10D"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A816841"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16</w:t>
            </w:r>
          </w:p>
        </w:tc>
        <w:tc>
          <w:tcPr>
            <w:tcW w:w="4298" w:type="dxa"/>
            <w:tcBorders>
              <w:top w:val="nil"/>
              <w:left w:val="nil"/>
              <w:bottom w:val="single" w:sz="4" w:space="0" w:color="auto"/>
              <w:right w:val="single" w:sz="4" w:space="0" w:color="auto"/>
            </w:tcBorders>
            <w:shd w:val="clear" w:color="auto" w:fill="auto"/>
            <w:vAlign w:val="center"/>
            <w:hideMark/>
          </w:tcPr>
          <w:p w14:paraId="0189879E" w14:textId="77777777" w:rsidR="008859A9" w:rsidRPr="00BC09A5" w:rsidRDefault="008859A9">
            <w:pPr>
              <w:rPr>
                <w:rFonts w:ascii="Verdana" w:hAnsi="Verdana" w:cs="Calibri"/>
                <w:sz w:val="16"/>
                <w:szCs w:val="16"/>
              </w:rPr>
            </w:pPr>
            <w:r w:rsidRPr="00BC09A5">
              <w:rPr>
                <w:rFonts w:ascii="Verdana" w:hAnsi="Verdana" w:cs="Calibri"/>
                <w:sz w:val="16"/>
                <w:szCs w:val="16"/>
              </w:rPr>
              <w:t>Automatická optimalizace 2d obrazu a dopplerovského zobrazení, kontinuální optimalizace obrazu</w:t>
            </w:r>
          </w:p>
        </w:tc>
        <w:tc>
          <w:tcPr>
            <w:tcW w:w="709" w:type="dxa"/>
            <w:tcBorders>
              <w:top w:val="nil"/>
              <w:left w:val="nil"/>
              <w:bottom w:val="single" w:sz="4" w:space="0" w:color="auto"/>
              <w:right w:val="single" w:sz="4" w:space="0" w:color="auto"/>
            </w:tcBorders>
            <w:shd w:val="clear" w:color="auto" w:fill="auto"/>
            <w:noWrap/>
            <w:vAlign w:val="center"/>
            <w:hideMark/>
          </w:tcPr>
          <w:p w14:paraId="1424717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5522D85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iSCAN, doppler iSCAN</w:t>
            </w:r>
          </w:p>
        </w:tc>
      </w:tr>
      <w:tr w:rsidR="008859A9" w:rsidRPr="00BC09A5" w14:paraId="71CF8277"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11DF124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17</w:t>
            </w:r>
          </w:p>
        </w:tc>
        <w:tc>
          <w:tcPr>
            <w:tcW w:w="4298" w:type="dxa"/>
            <w:tcBorders>
              <w:top w:val="nil"/>
              <w:left w:val="nil"/>
              <w:bottom w:val="single" w:sz="4" w:space="0" w:color="auto"/>
              <w:right w:val="single" w:sz="4" w:space="0" w:color="auto"/>
            </w:tcBorders>
            <w:shd w:val="clear" w:color="auto" w:fill="auto"/>
            <w:vAlign w:val="center"/>
            <w:hideMark/>
          </w:tcPr>
          <w:p w14:paraId="35CDA788" w14:textId="77777777" w:rsidR="008859A9" w:rsidRPr="00BC09A5" w:rsidRDefault="008859A9">
            <w:pPr>
              <w:rPr>
                <w:rFonts w:ascii="Verdana" w:hAnsi="Verdana" w:cs="Calibri"/>
                <w:sz w:val="16"/>
                <w:szCs w:val="16"/>
              </w:rPr>
            </w:pPr>
            <w:r w:rsidRPr="00BC09A5">
              <w:rPr>
                <w:rFonts w:ascii="Verdana" w:hAnsi="Verdana" w:cs="Calibri"/>
                <w:sz w:val="16"/>
                <w:szCs w:val="16"/>
              </w:rPr>
              <w:t>Nedopplerovské zobrazení krevního toku</w:t>
            </w:r>
          </w:p>
        </w:tc>
        <w:tc>
          <w:tcPr>
            <w:tcW w:w="709" w:type="dxa"/>
            <w:tcBorders>
              <w:top w:val="nil"/>
              <w:left w:val="nil"/>
              <w:bottom w:val="single" w:sz="4" w:space="0" w:color="auto"/>
              <w:right w:val="single" w:sz="4" w:space="0" w:color="auto"/>
            </w:tcBorders>
            <w:shd w:val="clear" w:color="auto" w:fill="auto"/>
            <w:noWrap/>
            <w:vAlign w:val="center"/>
            <w:hideMark/>
          </w:tcPr>
          <w:p w14:paraId="2DA0CF8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0D46D7B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Philips CPA</w:t>
            </w:r>
          </w:p>
        </w:tc>
      </w:tr>
      <w:tr w:rsidR="008859A9" w:rsidRPr="00BC09A5" w14:paraId="216F2614"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40CD056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18</w:t>
            </w:r>
          </w:p>
        </w:tc>
        <w:tc>
          <w:tcPr>
            <w:tcW w:w="4298" w:type="dxa"/>
            <w:tcBorders>
              <w:top w:val="nil"/>
              <w:left w:val="nil"/>
              <w:bottom w:val="single" w:sz="4" w:space="0" w:color="auto"/>
              <w:right w:val="single" w:sz="4" w:space="0" w:color="auto"/>
            </w:tcBorders>
            <w:shd w:val="clear" w:color="auto" w:fill="auto"/>
            <w:vAlign w:val="center"/>
            <w:hideMark/>
          </w:tcPr>
          <w:p w14:paraId="1454B867" w14:textId="77777777" w:rsidR="008859A9" w:rsidRPr="00BC09A5" w:rsidRDefault="008859A9">
            <w:pPr>
              <w:rPr>
                <w:rFonts w:ascii="Verdana" w:hAnsi="Verdana" w:cs="Calibri"/>
                <w:sz w:val="16"/>
                <w:szCs w:val="16"/>
              </w:rPr>
            </w:pPr>
            <w:r w:rsidRPr="00BC09A5">
              <w:rPr>
                <w:rFonts w:ascii="Verdana" w:hAnsi="Verdana" w:cs="Calibri"/>
                <w:sz w:val="16"/>
                <w:szCs w:val="16"/>
              </w:rPr>
              <w:t>2d zobrazení, harmonické zobrazení (thi) na všech sondách</w:t>
            </w:r>
          </w:p>
        </w:tc>
        <w:tc>
          <w:tcPr>
            <w:tcW w:w="709" w:type="dxa"/>
            <w:tcBorders>
              <w:top w:val="nil"/>
              <w:left w:val="nil"/>
              <w:bottom w:val="single" w:sz="4" w:space="0" w:color="auto"/>
              <w:right w:val="single" w:sz="4" w:space="0" w:color="auto"/>
            </w:tcBorders>
            <w:shd w:val="clear" w:color="auto" w:fill="auto"/>
            <w:noWrap/>
            <w:vAlign w:val="center"/>
            <w:hideMark/>
          </w:tcPr>
          <w:p w14:paraId="1133108D"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6F0EAF7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2D, THI na všech sondách</w:t>
            </w:r>
          </w:p>
        </w:tc>
      </w:tr>
      <w:tr w:rsidR="008859A9" w:rsidRPr="00BC09A5" w14:paraId="680232A6"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401494D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19</w:t>
            </w:r>
          </w:p>
        </w:tc>
        <w:tc>
          <w:tcPr>
            <w:tcW w:w="4298" w:type="dxa"/>
            <w:tcBorders>
              <w:top w:val="nil"/>
              <w:left w:val="nil"/>
              <w:bottom w:val="single" w:sz="4" w:space="0" w:color="auto"/>
              <w:right w:val="single" w:sz="4" w:space="0" w:color="auto"/>
            </w:tcBorders>
            <w:shd w:val="clear" w:color="auto" w:fill="auto"/>
            <w:vAlign w:val="center"/>
            <w:hideMark/>
          </w:tcPr>
          <w:p w14:paraId="709E2809" w14:textId="77777777" w:rsidR="008859A9" w:rsidRPr="00BC09A5" w:rsidRDefault="008859A9">
            <w:pPr>
              <w:rPr>
                <w:rFonts w:ascii="Verdana" w:hAnsi="Verdana" w:cs="Calibri"/>
                <w:sz w:val="16"/>
                <w:szCs w:val="16"/>
              </w:rPr>
            </w:pPr>
            <w:r w:rsidRPr="00BC09A5">
              <w:rPr>
                <w:rFonts w:ascii="Verdana" w:hAnsi="Verdana" w:cs="Calibri"/>
                <w:sz w:val="16"/>
                <w:szCs w:val="16"/>
              </w:rPr>
              <w:t>Zobrazení redukující ultrazvukové spekle</w:t>
            </w:r>
          </w:p>
        </w:tc>
        <w:tc>
          <w:tcPr>
            <w:tcW w:w="709" w:type="dxa"/>
            <w:tcBorders>
              <w:top w:val="nil"/>
              <w:left w:val="nil"/>
              <w:bottom w:val="single" w:sz="4" w:space="0" w:color="auto"/>
              <w:right w:val="single" w:sz="4" w:space="0" w:color="auto"/>
            </w:tcBorders>
            <w:shd w:val="clear" w:color="auto" w:fill="auto"/>
            <w:noWrap/>
            <w:vAlign w:val="center"/>
            <w:hideMark/>
          </w:tcPr>
          <w:p w14:paraId="7E72C2B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13A625B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Philips xRES</w:t>
            </w:r>
          </w:p>
        </w:tc>
      </w:tr>
      <w:tr w:rsidR="008859A9" w:rsidRPr="00BC09A5" w14:paraId="56D113EB"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75E019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20</w:t>
            </w:r>
          </w:p>
        </w:tc>
        <w:tc>
          <w:tcPr>
            <w:tcW w:w="4298" w:type="dxa"/>
            <w:tcBorders>
              <w:top w:val="nil"/>
              <w:left w:val="nil"/>
              <w:bottom w:val="single" w:sz="4" w:space="0" w:color="auto"/>
              <w:right w:val="single" w:sz="4" w:space="0" w:color="auto"/>
            </w:tcBorders>
            <w:shd w:val="clear" w:color="auto" w:fill="auto"/>
            <w:vAlign w:val="center"/>
            <w:hideMark/>
          </w:tcPr>
          <w:p w14:paraId="2C6FDE4A" w14:textId="77777777" w:rsidR="008859A9" w:rsidRPr="00BC09A5" w:rsidRDefault="008859A9">
            <w:pPr>
              <w:rPr>
                <w:rFonts w:ascii="Verdana" w:hAnsi="Verdana" w:cs="Calibri"/>
                <w:sz w:val="16"/>
                <w:szCs w:val="16"/>
              </w:rPr>
            </w:pPr>
            <w:r w:rsidRPr="00BC09A5">
              <w:rPr>
                <w:rFonts w:ascii="Verdana" w:hAnsi="Verdana" w:cs="Calibri"/>
                <w:sz w:val="16"/>
                <w:szCs w:val="16"/>
              </w:rPr>
              <w:t>Kompaundní zobrazení</w:t>
            </w:r>
          </w:p>
        </w:tc>
        <w:tc>
          <w:tcPr>
            <w:tcW w:w="709" w:type="dxa"/>
            <w:tcBorders>
              <w:top w:val="nil"/>
              <w:left w:val="nil"/>
              <w:bottom w:val="single" w:sz="4" w:space="0" w:color="auto"/>
              <w:right w:val="single" w:sz="4" w:space="0" w:color="auto"/>
            </w:tcBorders>
            <w:shd w:val="clear" w:color="auto" w:fill="auto"/>
            <w:noWrap/>
            <w:vAlign w:val="center"/>
            <w:hideMark/>
          </w:tcPr>
          <w:p w14:paraId="5AAF8DF4"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1BE5B80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Philips SonoCT</w:t>
            </w:r>
          </w:p>
        </w:tc>
      </w:tr>
      <w:tr w:rsidR="008859A9" w:rsidRPr="00BC09A5" w14:paraId="29309995"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2DF60D7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21</w:t>
            </w:r>
          </w:p>
        </w:tc>
        <w:tc>
          <w:tcPr>
            <w:tcW w:w="4298" w:type="dxa"/>
            <w:tcBorders>
              <w:top w:val="nil"/>
              <w:left w:val="nil"/>
              <w:bottom w:val="single" w:sz="4" w:space="0" w:color="auto"/>
              <w:right w:val="single" w:sz="4" w:space="0" w:color="auto"/>
            </w:tcBorders>
            <w:shd w:val="clear" w:color="auto" w:fill="auto"/>
            <w:vAlign w:val="center"/>
            <w:hideMark/>
          </w:tcPr>
          <w:p w14:paraId="53705C8F" w14:textId="77777777" w:rsidR="008859A9" w:rsidRPr="00BC09A5" w:rsidRDefault="008859A9">
            <w:pPr>
              <w:rPr>
                <w:rFonts w:ascii="Verdana" w:hAnsi="Verdana" w:cs="Calibri"/>
                <w:sz w:val="16"/>
                <w:szCs w:val="16"/>
              </w:rPr>
            </w:pPr>
            <w:r w:rsidRPr="00BC09A5">
              <w:rPr>
                <w:rFonts w:ascii="Verdana" w:hAnsi="Verdana" w:cs="Calibri"/>
                <w:sz w:val="16"/>
                <w:szCs w:val="16"/>
              </w:rPr>
              <w:t>Předdefinované presety min. Pro kardio, vaskulární (včetně tcd) a abdominální, měkké části</w:t>
            </w:r>
          </w:p>
        </w:tc>
        <w:tc>
          <w:tcPr>
            <w:tcW w:w="709" w:type="dxa"/>
            <w:tcBorders>
              <w:top w:val="nil"/>
              <w:left w:val="nil"/>
              <w:bottom w:val="single" w:sz="4" w:space="0" w:color="auto"/>
              <w:right w:val="single" w:sz="4" w:space="0" w:color="auto"/>
            </w:tcBorders>
            <w:shd w:val="clear" w:color="auto" w:fill="auto"/>
            <w:noWrap/>
            <w:vAlign w:val="center"/>
            <w:hideMark/>
          </w:tcPr>
          <w:p w14:paraId="189BC63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2B103E3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Presety pro všechny obory</w:t>
            </w:r>
          </w:p>
        </w:tc>
      </w:tr>
      <w:tr w:rsidR="008859A9" w:rsidRPr="00BC09A5" w14:paraId="4B416E0F"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4880A06D"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22</w:t>
            </w:r>
          </w:p>
        </w:tc>
        <w:tc>
          <w:tcPr>
            <w:tcW w:w="4298" w:type="dxa"/>
            <w:tcBorders>
              <w:top w:val="nil"/>
              <w:left w:val="nil"/>
              <w:bottom w:val="single" w:sz="4" w:space="0" w:color="auto"/>
              <w:right w:val="single" w:sz="4" w:space="0" w:color="auto"/>
            </w:tcBorders>
            <w:shd w:val="clear" w:color="auto" w:fill="auto"/>
            <w:vAlign w:val="center"/>
            <w:hideMark/>
          </w:tcPr>
          <w:p w14:paraId="09975163" w14:textId="77777777" w:rsidR="008859A9" w:rsidRPr="00BC09A5" w:rsidRDefault="008859A9">
            <w:pPr>
              <w:rPr>
                <w:rFonts w:ascii="Verdana" w:hAnsi="Verdana" w:cs="Calibri"/>
                <w:sz w:val="16"/>
                <w:szCs w:val="16"/>
              </w:rPr>
            </w:pPr>
            <w:r w:rsidRPr="00BC09A5">
              <w:rPr>
                <w:rFonts w:ascii="Verdana" w:hAnsi="Verdana" w:cs="Calibri"/>
                <w:sz w:val="16"/>
                <w:szCs w:val="16"/>
              </w:rPr>
              <w:t>Archivace obrazových dat, nejlépe v původní formě zachovávající obrazové parametry (např. Framerate, gain, rozměry, rychlosti, časovou základnu) s možností dodatečného zpracování dat na externí pracovní stanici</w:t>
            </w:r>
          </w:p>
        </w:tc>
        <w:tc>
          <w:tcPr>
            <w:tcW w:w="709" w:type="dxa"/>
            <w:tcBorders>
              <w:top w:val="nil"/>
              <w:left w:val="nil"/>
              <w:bottom w:val="single" w:sz="4" w:space="0" w:color="auto"/>
              <w:right w:val="single" w:sz="4" w:space="0" w:color="auto"/>
            </w:tcBorders>
            <w:shd w:val="clear" w:color="auto" w:fill="auto"/>
            <w:noWrap/>
            <w:vAlign w:val="center"/>
            <w:hideMark/>
          </w:tcPr>
          <w:p w14:paraId="0D1A0A0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3AFE5CF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Philips Activa native data</w:t>
            </w:r>
          </w:p>
        </w:tc>
      </w:tr>
      <w:tr w:rsidR="008859A9" w:rsidRPr="00BC09A5" w14:paraId="4899909B"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282818B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23</w:t>
            </w:r>
          </w:p>
        </w:tc>
        <w:tc>
          <w:tcPr>
            <w:tcW w:w="4298" w:type="dxa"/>
            <w:tcBorders>
              <w:top w:val="nil"/>
              <w:left w:val="nil"/>
              <w:bottom w:val="single" w:sz="4" w:space="0" w:color="auto"/>
              <w:right w:val="single" w:sz="4" w:space="0" w:color="auto"/>
            </w:tcBorders>
            <w:shd w:val="clear" w:color="auto" w:fill="auto"/>
            <w:vAlign w:val="center"/>
            <w:hideMark/>
          </w:tcPr>
          <w:p w14:paraId="25498B43" w14:textId="77777777" w:rsidR="008859A9" w:rsidRPr="00BC09A5" w:rsidRDefault="008859A9">
            <w:pPr>
              <w:rPr>
                <w:rFonts w:ascii="Verdana" w:hAnsi="Verdana" w:cs="Calibri"/>
                <w:sz w:val="16"/>
                <w:szCs w:val="16"/>
              </w:rPr>
            </w:pPr>
            <w:r w:rsidRPr="00BC09A5">
              <w:rPr>
                <w:rFonts w:ascii="Verdana" w:hAnsi="Verdana" w:cs="Calibri"/>
                <w:sz w:val="16"/>
                <w:szCs w:val="16"/>
              </w:rPr>
              <w:t>Počítačová konektivita (přímé připojení s možností ukládat na vzdálený počítač, server atd.) ve formátech dicom.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709" w:type="dxa"/>
            <w:tcBorders>
              <w:top w:val="nil"/>
              <w:left w:val="nil"/>
              <w:bottom w:val="single" w:sz="4" w:space="0" w:color="auto"/>
              <w:right w:val="single" w:sz="4" w:space="0" w:color="auto"/>
            </w:tcBorders>
            <w:shd w:val="clear" w:color="auto" w:fill="auto"/>
            <w:noWrap/>
            <w:vAlign w:val="center"/>
            <w:hideMark/>
          </w:tcPr>
          <w:p w14:paraId="11704E34"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noWrap/>
            <w:vAlign w:val="center"/>
            <w:hideMark/>
          </w:tcPr>
          <w:p w14:paraId="1C74D19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DICOM 3.0 rozhraní</w:t>
            </w:r>
          </w:p>
        </w:tc>
      </w:tr>
      <w:tr w:rsidR="008859A9" w:rsidRPr="00BC09A5" w14:paraId="21D139F0" w14:textId="77777777" w:rsidTr="008859A9">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bottom"/>
            <w:hideMark/>
          </w:tcPr>
          <w:p w14:paraId="464D62B9" w14:textId="77777777" w:rsidR="008859A9" w:rsidRPr="00BC09A5" w:rsidRDefault="008859A9">
            <w:pPr>
              <w:rPr>
                <w:rFonts w:ascii="Verdana" w:hAnsi="Verdana" w:cs="Calibri"/>
                <w:b/>
                <w:bCs/>
                <w:sz w:val="16"/>
                <w:szCs w:val="16"/>
              </w:rPr>
            </w:pPr>
            <w:r w:rsidRPr="00BC09A5">
              <w:rPr>
                <w:rFonts w:ascii="Verdana" w:hAnsi="Verdana" w:cs="Calibri"/>
                <w:b/>
                <w:bCs/>
                <w:sz w:val="16"/>
                <w:szCs w:val="16"/>
              </w:rPr>
              <w:t>Možnost upgrade na:</w:t>
            </w:r>
          </w:p>
        </w:tc>
      </w:tr>
      <w:tr w:rsidR="008859A9" w:rsidRPr="00BC09A5" w14:paraId="063AD6EB"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2A860C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lastRenderedPageBreak/>
              <w:t>1</w:t>
            </w:r>
          </w:p>
        </w:tc>
        <w:tc>
          <w:tcPr>
            <w:tcW w:w="4298" w:type="dxa"/>
            <w:tcBorders>
              <w:top w:val="nil"/>
              <w:left w:val="nil"/>
              <w:bottom w:val="single" w:sz="4" w:space="0" w:color="auto"/>
              <w:right w:val="single" w:sz="4" w:space="0" w:color="auto"/>
            </w:tcBorders>
            <w:shd w:val="clear" w:color="auto" w:fill="auto"/>
            <w:vAlign w:val="center"/>
            <w:hideMark/>
          </w:tcPr>
          <w:p w14:paraId="4095EC7D" w14:textId="77777777" w:rsidR="008859A9" w:rsidRPr="00BC09A5" w:rsidRDefault="008859A9">
            <w:pPr>
              <w:rPr>
                <w:rFonts w:ascii="Verdana" w:hAnsi="Verdana" w:cs="Calibri"/>
                <w:sz w:val="16"/>
                <w:szCs w:val="16"/>
              </w:rPr>
            </w:pPr>
            <w:r w:rsidRPr="00BC09A5">
              <w:rPr>
                <w:rFonts w:ascii="Verdana" w:hAnsi="Verdana" w:cs="Calibri"/>
                <w:sz w:val="16"/>
                <w:szCs w:val="16"/>
              </w:rPr>
              <w:t>Barevné offline parametrické zobrazení nedopplerovských deformačních parametrů myokardu (SI/SRI) použitím metody speckle tracking, možnost zobrazení ve formě křivek</w:t>
            </w:r>
          </w:p>
        </w:tc>
        <w:tc>
          <w:tcPr>
            <w:tcW w:w="709" w:type="dxa"/>
            <w:tcBorders>
              <w:top w:val="nil"/>
              <w:left w:val="nil"/>
              <w:bottom w:val="single" w:sz="4" w:space="0" w:color="auto"/>
              <w:right w:val="single" w:sz="4" w:space="0" w:color="auto"/>
            </w:tcBorders>
            <w:shd w:val="clear" w:color="auto" w:fill="auto"/>
            <w:noWrap/>
            <w:vAlign w:val="center"/>
            <w:hideMark/>
          </w:tcPr>
          <w:p w14:paraId="529E5FC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20CD7CD6"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Možnost rozšíření o Philips Qlab</w:t>
            </w:r>
          </w:p>
        </w:tc>
      </w:tr>
      <w:tr w:rsidR="008859A9" w:rsidRPr="00BC09A5" w14:paraId="3DE0A2D0"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1A53993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w:t>
            </w:r>
          </w:p>
        </w:tc>
        <w:tc>
          <w:tcPr>
            <w:tcW w:w="4298" w:type="dxa"/>
            <w:tcBorders>
              <w:top w:val="nil"/>
              <w:left w:val="nil"/>
              <w:bottom w:val="single" w:sz="4" w:space="0" w:color="auto"/>
              <w:right w:val="single" w:sz="4" w:space="0" w:color="auto"/>
            </w:tcBorders>
            <w:shd w:val="clear" w:color="auto" w:fill="auto"/>
            <w:vAlign w:val="center"/>
            <w:hideMark/>
          </w:tcPr>
          <w:p w14:paraId="14289989" w14:textId="77777777" w:rsidR="008859A9" w:rsidRPr="00BC09A5" w:rsidRDefault="008859A9">
            <w:pPr>
              <w:rPr>
                <w:rFonts w:ascii="Verdana" w:hAnsi="Verdana" w:cs="Calibri"/>
                <w:sz w:val="16"/>
                <w:szCs w:val="16"/>
              </w:rPr>
            </w:pPr>
            <w:r w:rsidRPr="00BC09A5">
              <w:rPr>
                <w:rFonts w:ascii="Verdana" w:hAnsi="Verdana" w:cs="Calibri"/>
                <w:sz w:val="16"/>
                <w:szCs w:val="16"/>
              </w:rPr>
              <w:t>Barevné offline parametrické zobrazení dopplerovských deformačních parametrů myokardu (SI/SRI) zobrazení ve formě barevného mapování, možnost zobrazení ve formě křivek</w:t>
            </w:r>
          </w:p>
        </w:tc>
        <w:tc>
          <w:tcPr>
            <w:tcW w:w="709" w:type="dxa"/>
            <w:tcBorders>
              <w:top w:val="nil"/>
              <w:left w:val="nil"/>
              <w:bottom w:val="single" w:sz="4" w:space="0" w:color="auto"/>
              <w:right w:val="single" w:sz="4" w:space="0" w:color="auto"/>
            </w:tcBorders>
            <w:shd w:val="clear" w:color="auto" w:fill="auto"/>
            <w:noWrap/>
            <w:vAlign w:val="center"/>
            <w:hideMark/>
          </w:tcPr>
          <w:p w14:paraId="7496E11A"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5B46957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Možnost rozšíření o Philips Qlab</w:t>
            </w:r>
          </w:p>
        </w:tc>
      </w:tr>
      <w:tr w:rsidR="008859A9" w:rsidRPr="00BC09A5" w14:paraId="5A865C11"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DD2E25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3</w:t>
            </w:r>
          </w:p>
        </w:tc>
        <w:tc>
          <w:tcPr>
            <w:tcW w:w="4298" w:type="dxa"/>
            <w:tcBorders>
              <w:top w:val="nil"/>
              <w:left w:val="nil"/>
              <w:bottom w:val="single" w:sz="4" w:space="0" w:color="auto"/>
              <w:right w:val="single" w:sz="4" w:space="0" w:color="auto"/>
            </w:tcBorders>
            <w:shd w:val="clear" w:color="auto" w:fill="auto"/>
            <w:vAlign w:val="center"/>
            <w:hideMark/>
          </w:tcPr>
          <w:p w14:paraId="4E415F0C" w14:textId="77777777" w:rsidR="008859A9" w:rsidRPr="00BC09A5" w:rsidRDefault="008859A9">
            <w:pPr>
              <w:rPr>
                <w:rFonts w:ascii="Verdana" w:hAnsi="Verdana" w:cs="Calibri"/>
                <w:sz w:val="16"/>
                <w:szCs w:val="16"/>
              </w:rPr>
            </w:pPr>
            <w:r w:rsidRPr="00BC09A5">
              <w:rPr>
                <w:rFonts w:ascii="Verdana" w:hAnsi="Verdana" w:cs="Calibri"/>
                <w:sz w:val="16"/>
                <w:szCs w:val="16"/>
              </w:rPr>
              <w:t>SW pro zátěžovou echokardiografii</w:t>
            </w:r>
          </w:p>
        </w:tc>
        <w:tc>
          <w:tcPr>
            <w:tcW w:w="709" w:type="dxa"/>
            <w:tcBorders>
              <w:top w:val="nil"/>
              <w:left w:val="nil"/>
              <w:bottom w:val="single" w:sz="4" w:space="0" w:color="auto"/>
              <w:right w:val="single" w:sz="4" w:space="0" w:color="auto"/>
            </w:tcBorders>
            <w:shd w:val="clear" w:color="auto" w:fill="auto"/>
            <w:noWrap/>
            <w:vAlign w:val="center"/>
            <w:hideMark/>
          </w:tcPr>
          <w:p w14:paraId="3CE8218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305C2864"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Stress echo je nedílnou součástí kardio option</w:t>
            </w:r>
          </w:p>
        </w:tc>
      </w:tr>
      <w:tr w:rsidR="008859A9" w:rsidRPr="00BC09A5" w14:paraId="4839CF53"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F86ECE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4</w:t>
            </w:r>
          </w:p>
        </w:tc>
        <w:tc>
          <w:tcPr>
            <w:tcW w:w="4298" w:type="dxa"/>
            <w:tcBorders>
              <w:top w:val="nil"/>
              <w:left w:val="nil"/>
              <w:bottom w:val="single" w:sz="4" w:space="0" w:color="auto"/>
              <w:right w:val="single" w:sz="4" w:space="0" w:color="auto"/>
            </w:tcBorders>
            <w:shd w:val="clear" w:color="auto" w:fill="auto"/>
            <w:vAlign w:val="center"/>
            <w:hideMark/>
          </w:tcPr>
          <w:p w14:paraId="263BA6B3" w14:textId="77777777" w:rsidR="008859A9" w:rsidRPr="00BC09A5" w:rsidRDefault="008859A9">
            <w:pPr>
              <w:rPr>
                <w:rFonts w:ascii="Verdana" w:hAnsi="Verdana" w:cs="Calibri"/>
                <w:sz w:val="16"/>
                <w:szCs w:val="16"/>
              </w:rPr>
            </w:pPr>
            <w:r w:rsidRPr="00BC09A5">
              <w:rPr>
                <w:rFonts w:ascii="Verdana" w:hAnsi="Verdana" w:cs="Calibri"/>
                <w:sz w:val="16"/>
                <w:szCs w:val="16"/>
              </w:rPr>
              <w:t>SW pro ICE</w:t>
            </w:r>
          </w:p>
        </w:tc>
        <w:tc>
          <w:tcPr>
            <w:tcW w:w="709" w:type="dxa"/>
            <w:tcBorders>
              <w:top w:val="nil"/>
              <w:left w:val="nil"/>
              <w:bottom w:val="single" w:sz="4" w:space="0" w:color="auto"/>
              <w:right w:val="single" w:sz="4" w:space="0" w:color="auto"/>
            </w:tcBorders>
            <w:shd w:val="clear" w:color="auto" w:fill="auto"/>
            <w:noWrap/>
            <w:vAlign w:val="center"/>
            <w:hideMark/>
          </w:tcPr>
          <w:p w14:paraId="5976E4D6"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4135CE5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Možnost rozšíření o ICE</w:t>
            </w:r>
          </w:p>
        </w:tc>
      </w:tr>
      <w:tr w:rsidR="008859A9" w:rsidRPr="00BC09A5" w14:paraId="1F63161E"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CD3765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5</w:t>
            </w:r>
          </w:p>
        </w:tc>
        <w:tc>
          <w:tcPr>
            <w:tcW w:w="4298" w:type="dxa"/>
            <w:tcBorders>
              <w:top w:val="nil"/>
              <w:left w:val="nil"/>
              <w:bottom w:val="single" w:sz="4" w:space="0" w:color="auto"/>
              <w:right w:val="single" w:sz="4" w:space="0" w:color="auto"/>
            </w:tcBorders>
            <w:shd w:val="clear" w:color="auto" w:fill="auto"/>
            <w:vAlign w:val="center"/>
            <w:hideMark/>
          </w:tcPr>
          <w:p w14:paraId="076F1976" w14:textId="77777777" w:rsidR="008859A9" w:rsidRPr="00BC09A5" w:rsidRDefault="008859A9">
            <w:pPr>
              <w:rPr>
                <w:rFonts w:ascii="Verdana" w:hAnsi="Verdana" w:cs="Calibri"/>
                <w:sz w:val="16"/>
                <w:szCs w:val="16"/>
              </w:rPr>
            </w:pPr>
            <w:r w:rsidRPr="00BC09A5">
              <w:rPr>
                <w:rFonts w:ascii="Verdana" w:hAnsi="Verdana" w:cs="Calibri"/>
                <w:sz w:val="16"/>
                <w:szCs w:val="16"/>
              </w:rPr>
              <w:t>4D zobrazení pomocí TEE sondy včetně Live Full Volume, Live 3D a Live 3D Color</w:t>
            </w:r>
          </w:p>
        </w:tc>
        <w:tc>
          <w:tcPr>
            <w:tcW w:w="709" w:type="dxa"/>
            <w:tcBorders>
              <w:top w:val="nil"/>
              <w:left w:val="nil"/>
              <w:bottom w:val="single" w:sz="4" w:space="0" w:color="auto"/>
              <w:right w:val="single" w:sz="4" w:space="0" w:color="auto"/>
            </w:tcBorders>
            <w:shd w:val="clear" w:color="auto" w:fill="auto"/>
            <w:noWrap/>
            <w:vAlign w:val="center"/>
            <w:hideMark/>
          </w:tcPr>
          <w:p w14:paraId="4C30661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77CA1A6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Možnost rozšíření o Philips Live3D vč. Live Full Volume a Live 3D Color</w:t>
            </w:r>
          </w:p>
        </w:tc>
      </w:tr>
      <w:tr w:rsidR="008859A9" w:rsidRPr="00BC09A5" w14:paraId="366B868B" w14:textId="77777777" w:rsidTr="008859A9">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75441C2" w14:textId="77777777" w:rsidR="008859A9" w:rsidRPr="00BC09A5" w:rsidRDefault="008859A9">
            <w:pPr>
              <w:rPr>
                <w:rFonts w:ascii="Verdana" w:hAnsi="Verdana" w:cs="Calibri"/>
                <w:b/>
                <w:bCs/>
                <w:sz w:val="16"/>
                <w:szCs w:val="16"/>
              </w:rPr>
            </w:pPr>
            <w:r w:rsidRPr="00BC09A5">
              <w:rPr>
                <w:rFonts w:ascii="Verdana" w:hAnsi="Verdana" w:cs="Calibri"/>
                <w:b/>
                <w:bCs/>
                <w:sz w:val="16"/>
                <w:szCs w:val="16"/>
              </w:rPr>
              <w:t>Sondové vybavení</w:t>
            </w:r>
          </w:p>
        </w:tc>
      </w:tr>
      <w:tr w:rsidR="008859A9" w:rsidRPr="00BC09A5" w14:paraId="2707E575"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56155EE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w:t>
            </w:r>
          </w:p>
        </w:tc>
        <w:tc>
          <w:tcPr>
            <w:tcW w:w="4298" w:type="dxa"/>
            <w:tcBorders>
              <w:top w:val="nil"/>
              <w:left w:val="nil"/>
              <w:bottom w:val="single" w:sz="4" w:space="0" w:color="auto"/>
              <w:right w:val="single" w:sz="4" w:space="0" w:color="auto"/>
            </w:tcBorders>
            <w:shd w:val="clear" w:color="auto" w:fill="auto"/>
            <w:vAlign w:val="center"/>
            <w:hideMark/>
          </w:tcPr>
          <w:p w14:paraId="0CE5DC85" w14:textId="77777777" w:rsidR="008859A9" w:rsidRPr="00BC09A5" w:rsidRDefault="008859A9">
            <w:pPr>
              <w:rPr>
                <w:rFonts w:ascii="Verdana" w:hAnsi="Verdana" w:cs="Calibri"/>
                <w:sz w:val="16"/>
                <w:szCs w:val="16"/>
              </w:rPr>
            </w:pPr>
            <w:r w:rsidRPr="00BC09A5">
              <w:rPr>
                <w:rFonts w:ascii="Verdana" w:hAnsi="Verdana" w:cs="Calibri"/>
                <w:sz w:val="16"/>
                <w:szCs w:val="16"/>
              </w:rPr>
              <w:t>Součástí dodávky musí být nízkošumové sondové konektory</w:t>
            </w:r>
          </w:p>
        </w:tc>
        <w:tc>
          <w:tcPr>
            <w:tcW w:w="709" w:type="dxa"/>
            <w:tcBorders>
              <w:top w:val="nil"/>
              <w:left w:val="nil"/>
              <w:bottom w:val="single" w:sz="4" w:space="0" w:color="auto"/>
              <w:right w:val="single" w:sz="4" w:space="0" w:color="auto"/>
            </w:tcBorders>
            <w:shd w:val="clear" w:color="auto" w:fill="auto"/>
            <w:noWrap/>
            <w:vAlign w:val="center"/>
            <w:hideMark/>
          </w:tcPr>
          <w:p w14:paraId="69499AAD"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47BFE02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Pinless konektory všech sond</w:t>
            </w:r>
          </w:p>
        </w:tc>
      </w:tr>
      <w:tr w:rsidR="008859A9" w:rsidRPr="00BC09A5" w14:paraId="75090CB8"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4FA7B70"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2</w:t>
            </w:r>
          </w:p>
        </w:tc>
        <w:tc>
          <w:tcPr>
            <w:tcW w:w="4298" w:type="dxa"/>
            <w:tcBorders>
              <w:top w:val="nil"/>
              <w:left w:val="nil"/>
              <w:bottom w:val="single" w:sz="4" w:space="0" w:color="auto"/>
              <w:right w:val="single" w:sz="4" w:space="0" w:color="auto"/>
            </w:tcBorders>
            <w:shd w:val="clear" w:color="auto" w:fill="auto"/>
            <w:vAlign w:val="center"/>
            <w:hideMark/>
          </w:tcPr>
          <w:p w14:paraId="485E71E5" w14:textId="77777777" w:rsidR="008859A9" w:rsidRPr="00BC09A5" w:rsidRDefault="008859A9">
            <w:pPr>
              <w:rPr>
                <w:rFonts w:ascii="Verdana" w:hAnsi="Verdana" w:cs="Calibri"/>
                <w:sz w:val="16"/>
                <w:szCs w:val="16"/>
              </w:rPr>
            </w:pPr>
            <w:r w:rsidRPr="00BC09A5">
              <w:rPr>
                <w:rFonts w:ascii="Verdana" w:hAnsi="Verdana" w:cs="Calibri"/>
                <w:sz w:val="16"/>
                <w:szCs w:val="16"/>
              </w:rPr>
              <w:t>Všechny sondy musí být plně elektronické, v provedení nejnovějších technologií výrobce</w:t>
            </w:r>
          </w:p>
        </w:tc>
        <w:tc>
          <w:tcPr>
            <w:tcW w:w="709" w:type="dxa"/>
            <w:tcBorders>
              <w:top w:val="nil"/>
              <w:left w:val="nil"/>
              <w:bottom w:val="single" w:sz="4" w:space="0" w:color="auto"/>
              <w:right w:val="single" w:sz="4" w:space="0" w:color="auto"/>
            </w:tcBorders>
            <w:shd w:val="clear" w:color="auto" w:fill="auto"/>
            <w:noWrap/>
            <w:vAlign w:val="center"/>
            <w:hideMark/>
          </w:tcPr>
          <w:p w14:paraId="6A4441EB"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57A1CB8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Nejnovější technologie sond výrobce</w:t>
            </w:r>
          </w:p>
        </w:tc>
      </w:tr>
      <w:tr w:rsidR="008859A9" w:rsidRPr="00BC09A5" w14:paraId="0D2ED1CE"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739EE8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3</w:t>
            </w:r>
          </w:p>
        </w:tc>
        <w:tc>
          <w:tcPr>
            <w:tcW w:w="4298" w:type="dxa"/>
            <w:tcBorders>
              <w:top w:val="nil"/>
              <w:left w:val="nil"/>
              <w:bottom w:val="single" w:sz="4" w:space="0" w:color="auto"/>
              <w:right w:val="single" w:sz="4" w:space="0" w:color="auto"/>
            </w:tcBorders>
            <w:shd w:val="clear" w:color="auto" w:fill="auto"/>
            <w:vAlign w:val="center"/>
            <w:hideMark/>
          </w:tcPr>
          <w:p w14:paraId="048051F1" w14:textId="77777777" w:rsidR="008859A9" w:rsidRPr="00BC09A5" w:rsidRDefault="008859A9">
            <w:pPr>
              <w:rPr>
                <w:rFonts w:ascii="Verdana" w:hAnsi="Verdana" w:cs="Calibri"/>
                <w:sz w:val="16"/>
                <w:szCs w:val="16"/>
              </w:rPr>
            </w:pPr>
            <w:r w:rsidRPr="00BC09A5">
              <w:rPr>
                <w:rFonts w:ascii="Verdana" w:hAnsi="Verdana" w:cs="Calibri"/>
                <w:sz w:val="16"/>
                <w:szCs w:val="16"/>
              </w:rPr>
              <w:t>Přístroj musí být vybaven sw a hw pro připojení tee sondy pro jícnovou echokardiografii a musí tak bez jakýchkoliv dalších doplnění umožňovat připojení matrixových sond (high density sond s více jak 2000 elementy)</w:t>
            </w:r>
          </w:p>
        </w:tc>
        <w:tc>
          <w:tcPr>
            <w:tcW w:w="709" w:type="dxa"/>
            <w:tcBorders>
              <w:top w:val="nil"/>
              <w:left w:val="nil"/>
              <w:bottom w:val="single" w:sz="4" w:space="0" w:color="auto"/>
              <w:right w:val="single" w:sz="4" w:space="0" w:color="auto"/>
            </w:tcBorders>
            <w:shd w:val="clear" w:color="auto" w:fill="auto"/>
            <w:noWrap/>
            <w:vAlign w:val="center"/>
            <w:hideMark/>
          </w:tcPr>
          <w:p w14:paraId="49D4342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6CE0F54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Možnost připojení TEE sond s 2.500 elementy bez nutnosti doplnění</w:t>
            </w:r>
          </w:p>
        </w:tc>
      </w:tr>
      <w:tr w:rsidR="008859A9" w:rsidRPr="00BC09A5" w14:paraId="5C891A7F"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58338F0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4</w:t>
            </w:r>
          </w:p>
        </w:tc>
        <w:tc>
          <w:tcPr>
            <w:tcW w:w="4298" w:type="dxa"/>
            <w:tcBorders>
              <w:top w:val="nil"/>
              <w:left w:val="nil"/>
              <w:bottom w:val="single" w:sz="4" w:space="0" w:color="auto"/>
              <w:right w:val="single" w:sz="4" w:space="0" w:color="auto"/>
            </w:tcBorders>
            <w:shd w:val="clear" w:color="auto" w:fill="auto"/>
            <w:vAlign w:val="center"/>
            <w:hideMark/>
          </w:tcPr>
          <w:p w14:paraId="4D039693" w14:textId="77777777" w:rsidR="008859A9" w:rsidRPr="00BC09A5" w:rsidRDefault="008859A9">
            <w:pPr>
              <w:rPr>
                <w:rFonts w:ascii="Verdana" w:hAnsi="Verdana" w:cs="Calibri"/>
                <w:sz w:val="16"/>
                <w:szCs w:val="16"/>
              </w:rPr>
            </w:pPr>
            <w:r w:rsidRPr="00BC09A5">
              <w:rPr>
                <w:rFonts w:ascii="Verdana" w:hAnsi="Verdana" w:cs="Calibri"/>
                <w:sz w:val="16"/>
                <w:szCs w:val="16"/>
              </w:rPr>
              <w:t>Sektorová sonda s monokrystalovou technologií elementů, kmitočtový rozsah min. 1,5 – 4,5 mhz, použitelná pro všechny zobrazovací módy (2d, mm, amm, cfm, pw, hprf, cw, sri)</w:t>
            </w:r>
          </w:p>
        </w:tc>
        <w:tc>
          <w:tcPr>
            <w:tcW w:w="709" w:type="dxa"/>
            <w:tcBorders>
              <w:top w:val="nil"/>
              <w:left w:val="nil"/>
              <w:bottom w:val="single" w:sz="4" w:space="0" w:color="auto"/>
              <w:right w:val="single" w:sz="4" w:space="0" w:color="auto"/>
            </w:tcBorders>
            <w:shd w:val="clear" w:color="auto" w:fill="auto"/>
            <w:noWrap/>
            <w:vAlign w:val="center"/>
            <w:hideMark/>
          </w:tcPr>
          <w:p w14:paraId="1DB46FBA"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2E2F02BF"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S5-1, frekvenční rozsah 1-5 MHz</w:t>
            </w:r>
          </w:p>
        </w:tc>
      </w:tr>
      <w:tr w:rsidR="008859A9" w:rsidRPr="00BC09A5" w14:paraId="019E7A52"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12CA746C"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5</w:t>
            </w:r>
          </w:p>
        </w:tc>
        <w:tc>
          <w:tcPr>
            <w:tcW w:w="4298" w:type="dxa"/>
            <w:tcBorders>
              <w:top w:val="nil"/>
              <w:left w:val="nil"/>
              <w:bottom w:val="single" w:sz="4" w:space="0" w:color="auto"/>
              <w:right w:val="single" w:sz="4" w:space="0" w:color="auto"/>
            </w:tcBorders>
            <w:shd w:val="clear" w:color="auto" w:fill="auto"/>
            <w:vAlign w:val="center"/>
            <w:hideMark/>
          </w:tcPr>
          <w:p w14:paraId="7BE1177E" w14:textId="77777777" w:rsidR="008859A9" w:rsidRPr="00BC09A5" w:rsidRDefault="008859A9">
            <w:pPr>
              <w:rPr>
                <w:rFonts w:ascii="Verdana" w:hAnsi="Verdana" w:cs="Calibri"/>
                <w:sz w:val="16"/>
                <w:szCs w:val="16"/>
              </w:rPr>
            </w:pPr>
            <w:r w:rsidRPr="00BC09A5">
              <w:rPr>
                <w:rFonts w:ascii="Verdana" w:hAnsi="Verdana" w:cs="Calibri"/>
                <w:sz w:val="16"/>
                <w:szCs w:val="16"/>
              </w:rPr>
              <w:t>Lineární sonda pro cévní aplikace, frekvenční rozsah min. 4-11 mhz</w:t>
            </w:r>
          </w:p>
        </w:tc>
        <w:tc>
          <w:tcPr>
            <w:tcW w:w="709" w:type="dxa"/>
            <w:tcBorders>
              <w:top w:val="nil"/>
              <w:left w:val="nil"/>
              <w:bottom w:val="single" w:sz="4" w:space="0" w:color="auto"/>
              <w:right w:val="single" w:sz="4" w:space="0" w:color="auto"/>
            </w:tcBorders>
            <w:shd w:val="clear" w:color="auto" w:fill="auto"/>
            <w:noWrap/>
            <w:vAlign w:val="center"/>
            <w:hideMark/>
          </w:tcPr>
          <w:p w14:paraId="054F28D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48DDD76E"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L12-3, frekvenční rozsah 3-12 MHz</w:t>
            </w:r>
          </w:p>
        </w:tc>
      </w:tr>
      <w:tr w:rsidR="008859A9" w:rsidRPr="00BC09A5" w14:paraId="4307692E"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7C749B9"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6</w:t>
            </w:r>
          </w:p>
        </w:tc>
        <w:tc>
          <w:tcPr>
            <w:tcW w:w="4298" w:type="dxa"/>
            <w:tcBorders>
              <w:top w:val="nil"/>
              <w:left w:val="nil"/>
              <w:bottom w:val="single" w:sz="4" w:space="0" w:color="auto"/>
              <w:right w:val="single" w:sz="4" w:space="0" w:color="auto"/>
            </w:tcBorders>
            <w:shd w:val="clear" w:color="auto" w:fill="auto"/>
            <w:vAlign w:val="center"/>
            <w:hideMark/>
          </w:tcPr>
          <w:p w14:paraId="7363FEF2" w14:textId="77777777" w:rsidR="008859A9" w:rsidRPr="00BC09A5" w:rsidRDefault="008859A9">
            <w:pPr>
              <w:rPr>
                <w:rFonts w:ascii="Verdana" w:hAnsi="Verdana" w:cs="Calibri"/>
                <w:sz w:val="16"/>
                <w:szCs w:val="16"/>
              </w:rPr>
            </w:pPr>
            <w:r w:rsidRPr="00BC09A5">
              <w:rPr>
                <w:rFonts w:ascii="Verdana" w:hAnsi="Verdana" w:cs="Calibri"/>
                <w:sz w:val="16"/>
                <w:szCs w:val="16"/>
              </w:rPr>
              <w:t>Konvexní sonda pro abdominální použití s monokrystalovou technologií elementů, frekvenční rozsah min. 1,5-5 mhz</w:t>
            </w:r>
          </w:p>
        </w:tc>
        <w:tc>
          <w:tcPr>
            <w:tcW w:w="709" w:type="dxa"/>
            <w:tcBorders>
              <w:top w:val="nil"/>
              <w:left w:val="nil"/>
              <w:bottom w:val="single" w:sz="4" w:space="0" w:color="auto"/>
              <w:right w:val="single" w:sz="4" w:space="0" w:color="auto"/>
            </w:tcBorders>
            <w:shd w:val="clear" w:color="auto" w:fill="auto"/>
            <w:noWrap/>
            <w:vAlign w:val="center"/>
            <w:hideMark/>
          </w:tcPr>
          <w:p w14:paraId="5E386CD1"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35B38523"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C5-1, PureWave crystal, frekvenční rozsah 1-5 MHz</w:t>
            </w:r>
          </w:p>
        </w:tc>
      </w:tr>
      <w:tr w:rsidR="008859A9" w:rsidRPr="00BC09A5" w14:paraId="3F41A6EF" w14:textId="77777777" w:rsidTr="008859A9">
        <w:trPr>
          <w:trHeight w:val="284"/>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E5ADEE8"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7</w:t>
            </w:r>
          </w:p>
        </w:tc>
        <w:tc>
          <w:tcPr>
            <w:tcW w:w="4298" w:type="dxa"/>
            <w:tcBorders>
              <w:top w:val="nil"/>
              <w:left w:val="nil"/>
              <w:bottom w:val="single" w:sz="4" w:space="0" w:color="auto"/>
              <w:right w:val="single" w:sz="4" w:space="0" w:color="auto"/>
            </w:tcBorders>
            <w:shd w:val="clear" w:color="auto" w:fill="auto"/>
            <w:vAlign w:val="center"/>
            <w:hideMark/>
          </w:tcPr>
          <w:p w14:paraId="4F2631E9" w14:textId="77777777" w:rsidR="008859A9" w:rsidRPr="00BC09A5" w:rsidRDefault="008859A9">
            <w:pPr>
              <w:rPr>
                <w:rFonts w:ascii="Verdana" w:hAnsi="Verdana" w:cs="Calibri"/>
                <w:sz w:val="16"/>
                <w:szCs w:val="16"/>
              </w:rPr>
            </w:pPr>
            <w:r w:rsidRPr="00BC09A5">
              <w:rPr>
                <w:rFonts w:ascii="Verdana" w:hAnsi="Verdana" w:cs="Calibri"/>
                <w:sz w:val="16"/>
                <w:szCs w:val="16"/>
              </w:rPr>
              <w:t>Matrixová TEE sonda s min. frekvenčním rozsahem 3-6 MHz</w:t>
            </w:r>
          </w:p>
        </w:tc>
        <w:tc>
          <w:tcPr>
            <w:tcW w:w="709" w:type="dxa"/>
            <w:tcBorders>
              <w:top w:val="nil"/>
              <w:left w:val="nil"/>
              <w:bottom w:val="single" w:sz="4" w:space="0" w:color="auto"/>
              <w:right w:val="single" w:sz="4" w:space="0" w:color="auto"/>
            </w:tcBorders>
            <w:shd w:val="clear" w:color="auto" w:fill="auto"/>
            <w:noWrap/>
            <w:vAlign w:val="center"/>
            <w:hideMark/>
          </w:tcPr>
          <w:p w14:paraId="0755AA5D"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4" w:space="0" w:color="auto"/>
              <w:right w:val="single" w:sz="8" w:space="0" w:color="auto"/>
            </w:tcBorders>
            <w:shd w:val="clear" w:color="auto" w:fill="auto"/>
            <w:vAlign w:val="center"/>
            <w:hideMark/>
          </w:tcPr>
          <w:p w14:paraId="7C7568C7"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X7-2t, frekvenční rozsah 2-7 MHz</w:t>
            </w:r>
          </w:p>
        </w:tc>
      </w:tr>
      <w:tr w:rsidR="008859A9" w:rsidRPr="00BC09A5" w14:paraId="30D32750" w14:textId="77777777" w:rsidTr="008859A9">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bottom"/>
            <w:hideMark/>
          </w:tcPr>
          <w:p w14:paraId="54ADF66A" w14:textId="77777777" w:rsidR="008859A9" w:rsidRPr="00BC09A5" w:rsidRDefault="008859A9">
            <w:pPr>
              <w:rPr>
                <w:rFonts w:ascii="Verdana" w:hAnsi="Verdana" w:cs="Calibri"/>
                <w:b/>
                <w:bCs/>
                <w:sz w:val="16"/>
                <w:szCs w:val="16"/>
              </w:rPr>
            </w:pPr>
            <w:r w:rsidRPr="00BC09A5">
              <w:rPr>
                <w:rFonts w:ascii="Verdana" w:hAnsi="Verdana" w:cs="Calibri"/>
                <w:b/>
                <w:bCs/>
                <w:sz w:val="16"/>
                <w:szCs w:val="16"/>
              </w:rPr>
              <w:t>Další požadavky</w:t>
            </w:r>
          </w:p>
        </w:tc>
      </w:tr>
      <w:tr w:rsidR="008859A9" w:rsidRPr="00BC09A5" w14:paraId="06C0CC17" w14:textId="77777777" w:rsidTr="008859A9">
        <w:trPr>
          <w:trHeight w:val="284"/>
        </w:trPr>
        <w:tc>
          <w:tcPr>
            <w:tcW w:w="937" w:type="dxa"/>
            <w:tcBorders>
              <w:top w:val="nil"/>
              <w:left w:val="single" w:sz="8" w:space="0" w:color="auto"/>
              <w:bottom w:val="single" w:sz="8" w:space="0" w:color="auto"/>
              <w:right w:val="single" w:sz="4" w:space="0" w:color="auto"/>
            </w:tcBorders>
            <w:shd w:val="clear" w:color="auto" w:fill="auto"/>
            <w:noWrap/>
            <w:vAlign w:val="center"/>
            <w:hideMark/>
          </w:tcPr>
          <w:p w14:paraId="2F97E3A2"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1</w:t>
            </w:r>
          </w:p>
        </w:tc>
        <w:tc>
          <w:tcPr>
            <w:tcW w:w="4298" w:type="dxa"/>
            <w:tcBorders>
              <w:top w:val="nil"/>
              <w:left w:val="nil"/>
              <w:bottom w:val="single" w:sz="8" w:space="0" w:color="auto"/>
              <w:right w:val="single" w:sz="4" w:space="0" w:color="auto"/>
            </w:tcBorders>
            <w:shd w:val="clear" w:color="auto" w:fill="auto"/>
            <w:vAlign w:val="center"/>
            <w:hideMark/>
          </w:tcPr>
          <w:p w14:paraId="710480D6" w14:textId="77777777" w:rsidR="008859A9" w:rsidRPr="00BC09A5" w:rsidRDefault="008859A9">
            <w:pPr>
              <w:rPr>
                <w:rFonts w:ascii="Verdana" w:hAnsi="Verdana" w:cs="Calibri"/>
                <w:sz w:val="16"/>
                <w:szCs w:val="16"/>
              </w:rPr>
            </w:pPr>
            <w:r w:rsidRPr="00BC09A5">
              <w:rPr>
                <w:rFonts w:ascii="Verdana" w:hAnsi="Verdana" w:cs="Calibri"/>
                <w:sz w:val="16"/>
                <w:szCs w:val="16"/>
              </w:rPr>
              <w:t>Doba životnosti přístroje – min. po dobu udržitelnosti projektu, tzn. do konce roku 2029 (v případě, že je doba životnosti definována výrobcem, žádáme o uvedení této doby)</w:t>
            </w:r>
          </w:p>
        </w:tc>
        <w:tc>
          <w:tcPr>
            <w:tcW w:w="709" w:type="dxa"/>
            <w:tcBorders>
              <w:top w:val="nil"/>
              <w:left w:val="nil"/>
              <w:bottom w:val="single" w:sz="8" w:space="0" w:color="auto"/>
              <w:right w:val="single" w:sz="4" w:space="0" w:color="auto"/>
            </w:tcBorders>
            <w:shd w:val="clear" w:color="auto" w:fill="auto"/>
            <w:noWrap/>
            <w:vAlign w:val="bottom"/>
            <w:hideMark/>
          </w:tcPr>
          <w:p w14:paraId="54CF7A6B" w14:textId="77777777" w:rsidR="008859A9" w:rsidRPr="00BC09A5" w:rsidRDefault="008859A9">
            <w:pPr>
              <w:rPr>
                <w:rFonts w:ascii="Verdana" w:hAnsi="Verdana" w:cs="Calibri"/>
                <w:sz w:val="16"/>
                <w:szCs w:val="16"/>
              </w:rPr>
            </w:pPr>
            <w:r w:rsidRPr="00BC09A5">
              <w:rPr>
                <w:rFonts w:ascii="Verdana" w:hAnsi="Verdana" w:cs="Calibri"/>
                <w:sz w:val="16"/>
                <w:szCs w:val="16"/>
              </w:rPr>
              <w:t>ANO</w:t>
            </w:r>
          </w:p>
        </w:tc>
        <w:tc>
          <w:tcPr>
            <w:tcW w:w="3106" w:type="dxa"/>
            <w:tcBorders>
              <w:top w:val="nil"/>
              <w:left w:val="nil"/>
              <w:bottom w:val="single" w:sz="8" w:space="0" w:color="auto"/>
              <w:right w:val="single" w:sz="8" w:space="0" w:color="auto"/>
            </w:tcBorders>
            <w:shd w:val="clear" w:color="auto" w:fill="auto"/>
            <w:noWrap/>
            <w:vAlign w:val="bottom"/>
            <w:hideMark/>
          </w:tcPr>
          <w:p w14:paraId="36982B45" w14:textId="77777777" w:rsidR="008859A9" w:rsidRPr="00BC09A5" w:rsidRDefault="008859A9">
            <w:pPr>
              <w:jc w:val="center"/>
              <w:rPr>
                <w:rFonts w:ascii="Verdana" w:hAnsi="Verdana" w:cs="Calibri"/>
                <w:sz w:val="16"/>
                <w:szCs w:val="16"/>
              </w:rPr>
            </w:pPr>
            <w:r w:rsidRPr="00BC09A5">
              <w:rPr>
                <w:rFonts w:ascii="Verdana" w:hAnsi="Verdana" w:cs="Calibri"/>
                <w:sz w:val="16"/>
                <w:szCs w:val="16"/>
              </w:rPr>
              <w:t>Doba životnosti není výrobcem definována</w:t>
            </w:r>
          </w:p>
        </w:tc>
      </w:tr>
    </w:tbl>
    <w:p w14:paraId="36F2FE67" w14:textId="77777777" w:rsidR="008859A9" w:rsidRDefault="008859A9" w:rsidP="00BD71BC">
      <w:pPr>
        <w:pStyle w:val="Smluvnstrana"/>
        <w:spacing w:before="120" w:line="240" w:lineRule="auto"/>
        <w:rPr>
          <w:rFonts w:ascii="Verdana" w:hAnsi="Verdana" w:cs="Calibri"/>
          <w:sz w:val="18"/>
          <w:szCs w:val="18"/>
        </w:rPr>
      </w:pPr>
    </w:p>
    <w:p w14:paraId="0939A7B2" w14:textId="77777777" w:rsidR="000F2210" w:rsidRDefault="000F2210" w:rsidP="00BD71BC">
      <w:pPr>
        <w:pStyle w:val="Smluvnstrana"/>
        <w:spacing w:before="120" w:line="240" w:lineRule="auto"/>
        <w:rPr>
          <w:rFonts w:ascii="Verdana" w:hAnsi="Verdana" w:cs="Calibri"/>
          <w:sz w:val="18"/>
          <w:szCs w:val="18"/>
        </w:rPr>
      </w:pPr>
    </w:p>
    <w:p w14:paraId="4C1369A7" w14:textId="3944DD76" w:rsidR="001F2C9A" w:rsidRDefault="007F702E" w:rsidP="007F702E">
      <w:pPr>
        <w:pStyle w:val="Smluvnstrana"/>
        <w:spacing w:before="120" w:line="240" w:lineRule="auto"/>
        <w:rPr>
          <w:rFonts w:ascii="Verdana" w:hAnsi="Verdana" w:cs="Calibri"/>
          <w:sz w:val="18"/>
          <w:szCs w:val="18"/>
        </w:rPr>
      </w:pPr>
      <w:r>
        <w:rPr>
          <w:rFonts w:ascii="Verdana" w:hAnsi="Verdana" w:cs="Calibri"/>
          <w:sz w:val="18"/>
          <w:szCs w:val="18"/>
        </w:rPr>
        <w:t>Cena</w:t>
      </w:r>
    </w:p>
    <w:tbl>
      <w:tblPr>
        <w:tblW w:w="5000" w:type="pct"/>
        <w:tblCellMar>
          <w:left w:w="70" w:type="dxa"/>
          <w:right w:w="70" w:type="dxa"/>
        </w:tblCellMar>
        <w:tblLook w:val="04A0" w:firstRow="1" w:lastRow="0" w:firstColumn="1" w:lastColumn="0" w:noHBand="0" w:noVBand="1"/>
      </w:tblPr>
      <w:tblGrid>
        <w:gridCol w:w="3538"/>
        <w:gridCol w:w="874"/>
        <w:gridCol w:w="2201"/>
        <w:gridCol w:w="2437"/>
      </w:tblGrid>
      <w:tr w:rsidR="007F702E" w:rsidRPr="00BC09A5" w14:paraId="6A0D8F51" w14:textId="77777777" w:rsidTr="000F2210">
        <w:trPr>
          <w:trHeight w:val="240"/>
        </w:trPr>
        <w:tc>
          <w:tcPr>
            <w:tcW w:w="1970"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99B256E" w14:textId="77777777" w:rsidR="007F702E" w:rsidRPr="00BC09A5" w:rsidRDefault="007F702E">
            <w:pPr>
              <w:rPr>
                <w:rFonts w:ascii="Verdana" w:hAnsi="Verdana" w:cs="Calibri"/>
                <w:b/>
                <w:bCs/>
                <w:color w:val="000000"/>
                <w:sz w:val="16"/>
                <w:szCs w:val="16"/>
              </w:rPr>
            </w:pPr>
            <w:r w:rsidRPr="00BC09A5">
              <w:rPr>
                <w:rFonts w:ascii="Verdana" w:hAnsi="Verdana" w:cs="Calibri"/>
                <w:b/>
                <w:bCs/>
                <w:color w:val="000000"/>
                <w:sz w:val="16"/>
                <w:szCs w:val="16"/>
              </w:rPr>
              <w:t>Typ přístroje*</w:t>
            </w:r>
          </w:p>
        </w:tc>
        <w:tc>
          <w:tcPr>
            <w:tcW w:w="466" w:type="pct"/>
            <w:tcBorders>
              <w:top w:val="single" w:sz="8" w:space="0" w:color="auto"/>
              <w:left w:val="nil"/>
              <w:bottom w:val="single" w:sz="8" w:space="0" w:color="auto"/>
              <w:right w:val="single" w:sz="4" w:space="0" w:color="auto"/>
            </w:tcBorders>
            <w:shd w:val="clear" w:color="000000" w:fill="D9D9D9"/>
            <w:noWrap/>
            <w:vAlign w:val="bottom"/>
            <w:hideMark/>
          </w:tcPr>
          <w:p w14:paraId="2FF7C47A"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Počet kusů</w:t>
            </w:r>
          </w:p>
        </w:tc>
        <w:tc>
          <w:tcPr>
            <w:tcW w:w="1215" w:type="pct"/>
            <w:tcBorders>
              <w:top w:val="single" w:sz="8" w:space="0" w:color="auto"/>
              <w:left w:val="nil"/>
              <w:bottom w:val="single" w:sz="8" w:space="0" w:color="auto"/>
              <w:right w:val="single" w:sz="4" w:space="0" w:color="auto"/>
            </w:tcBorders>
            <w:shd w:val="clear" w:color="000000" w:fill="D9D9D9"/>
            <w:noWrap/>
            <w:vAlign w:val="bottom"/>
            <w:hideMark/>
          </w:tcPr>
          <w:p w14:paraId="4F395C27"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Cena za 1 ks v Kč bez DPH</w:t>
            </w:r>
          </w:p>
        </w:tc>
        <w:tc>
          <w:tcPr>
            <w:tcW w:w="1349" w:type="pct"/>
            <w:tcBorders>
              <w:top w:val="single" w:sz="8" w:space="0" w:color="auto"/>
              <w:left w:val="nil"/>
              <w:bottom w:val="single" w:sz="8" w:space="0" w:color="auto"/>
              <w:right w:val="single" w:sz="8" w:space="0" w:color="auto"/>
            </w:tcBorders>
            <w:shd w:val="clear" w:color="000000" w:fill="D9D9D9"/>
            <w:noWrap/>
            <w:vAlign w:val="bottom"/>
            <w:hideMark/>
          </w:tcPr>
          <w:p w14:paraId="66912A38"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Cena celkem v Kč bez DPH</w:t>
            </w:r>
          </w:p>
        </w:tc>
      </w:tr>
      <w:tr w:rsidR="007F702E" w:rsidRPr="00BC09A5" w14:paraId="25A0EF9F" w14:textId="77777777" w:rsidTr="000F2210">
        <w:trPr>
          <w:trHeight w:val="240"/>
        </w:trPr>
        <w:tc>
          <w:tcPr>
            <w:tcW w:w="1970" w:type="pct"/>
            <w:tcBorders>
              <w:top w:val="nil"/>
              <w:left w:val="single" w:sz="8" w:space="0" w:color="auto"/>
              <w:bottom w:val="single" w:sz="4" w:space="0" w:color="auto"/>
              <w:right w:val="single" w:sz="4" w:space="0" w:color="auto"/>
            </w:tcBorders>
            <w:shd w:val="clear" w:color="auto" w:fill="auto"/>
            <w:noWrap/>
            <w:vAlign w:val="bottom"/>
            <w:hideMark/>
          </w:tcPr>
          <w:p w14:paraId="254002A0" w14:textId="77777777" w:rsidR="007F702E" w:rsidRPr="00BC09A5" w:rsidRDefault="007F702E">
            <w:pPr>
              <w:rPr>
                <w:rFonts w:ascii="Verdana" w:hAnsi="Verdana" w:cs="Calibri"/>
                <w:color w:val="000000"/>
                <w:sz w:val="16"/>
                <w:szCs w:val="16"/>
              </w:rPr>
            </w:pPr>
            <w:r w:rsidRPr="00BC09A5">
              <w:rPr>
                <w:rFonts w:ascii="Verdana" w:hAnsi="Verdana" w:cs="Calibri"/>
                <w:color w:val="000000"/>
                <w:sz w:val="16"/>
                <w:szCs w:val="16"/>
              </w:rPr>
              <w:t>Ultrazvukový přístroj nejvyšší třídy včetně jícnové sondy</w:t>
            </w:r>
          </w:p>
        </w:tc>
        <w:tc>
          <w:tcPr>
            <w:tcW w:w="466" w:type="pct"/>
            <w:tcBorders>
              <w:top w:val="nil"/>
              <w:left w:val="nil"/>
              <w:bottom w:val="single" w:sz="4" w:space="0" w:color="auto"/>
              <w:right w:val="single" w:sz="4" w:space="0" w:color="auto"/>
            </w:tcBorders>
            <w:shd w:val="clear" w:color="auto" w:fill="auto"/>
            <w:noWrap/>
            <w:vAlign w:val="bottom"/>
            <w:hideMark/>
          </w:tcPr>
          <w:p w14:paraId="23B172B1"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1</w:t>
            </w:r>
          </w:p>
        </w:tc>
        <w:tc>
          <w:tcPr>
            <w:tcW w:w="1215" w:type="pct"/>
            <w:tcBorders>
              <w:top w:val="nil"/>
              <w:left w:val="nil"/>
              <w:bottom w:val="single" w:sz="4" w:space="0" w:color="auto"/>
              <w:right w:val="single" w:sz="4" w:space="0" w:color="auto"/>
            </w:tcBorders>
            <w:shd w:val="clear" w:color="000000" w:fill="00B0F0"/>
            <w:noWrap/>
            <w:vAlign w:val="bottom"/>
            <w:hideMark/>
          </w:tcPr>
          <w:p w14:paraId="6989BD7A" w14:textId="3A30B765" w:rsidR="007F702E" w:rsidRPr="00BC09A5" w:rsidRDefault="007F702E" w:rsidP="007F702E">
            <w:pPr>
              <w:jc w:val="center"/>
              <w:rPr>
                <w:rFonts w:ascii="Verdana" w:hAnsi="Verdana" w:cs="Calibri"/>
                <w:color w:val="000000"/>
                <w:sz w:val="16"/>
                <w:szCs w:val="16"/>
              </w:rPr>
            </w:pPr>
            <w:r w:rsidRPr="00BC09A5">
              <w:rPr>
                <w:rFonts w:ascii="Verdana" w:hAnsi="Verdana" w:cs="Calibri"/>
                <w:color w:val="000000"/>
                <w:sz w:val="16"/>
                <w:szCs w:val="16"/>
              </w:rPr>
              <w:t>1 804 700,00</w:t>
            </w:r>
          </w:p>
        </w:tc>
        <w:tc>
          <w:tcPr>
            <w:tcW w:w="1349" w:type="pct"/>
            <w:tcBorders>
              <w:top w:val="nil"/>
              <w:left w:val="nil"/>
              <w:bottom w:val="single" w:sz="4" w:space="0" w:color="auto"/>
              <w:right w:val="single" w:sz="8" w:space="0" w:color="auto"/>
            </w:tcBorders>
            <w:shd w:val="clear" w:color="auto" w:fill="auto"/>
            <w:noWrap/>
            <w:vAlign w:val="bottom"/>
            <w:hideMark/>
          </w:tcPr>
          <w:p w14:paraId="6436CE9B" w14:textId="4D44E01C" w:rsidR="007F702E" w:rsidRPr="00BC09A5" w:rsidRDefault="007F702E" w:rsidP="007F702E">
            <w:pPr>
              <w:jc w:val="center"/>
              <w:rPr>
                <w:rFonts w:ascii="Verdana" w:hAnsi="Verdana" w:cs="Calibri"/>
                <w:color w:val="000000"/>
                <w:sz w:val="16"/>
                <w:szCs w:val="16"/>
              </w:rPr>
            </w:pPr>
            <w:r w:rsidRPr="00BC09A5">
              <w:rPr>
                <w:rFonts w:ascii="Verdana" w:hAnsi="Verdana" w:cs="Calibri"/>
                <w:color w:val="000000"/>
                <w:sz w:val="16"/>
                <w:szCs w:val="16"/>
              </w:rPr>
              <w:t>1 804 700,00</w:t>
            </w:r>
          </w:p>
        </w:tc>
      </w:tr>
      <w:tr w:rsidR="007F702E" w:rsidRPr="00BC09A5" w14:paraId="7F545D24" w14:textId="77777777" w:rsidTr="000F2210">
        <w:trPr>
          <w:trHeight w:val="240"/>
        </w:trPr>
        <w:tc>
          <w:tcPr>
            <w:tcW w:w="3651" w:type="pct"/>
            <w:gridSpan w:val="3"/>
            <w:tcBorders>
              <w:top w:val="single" w:sz="8" w:space="0" w:color="auto"/>
              <w:left w:val="single" w:sz="8" w:space="0" w:color="auto"/>
              <w:bottom w:val="single" w:sz="8" w:space="0" w:color="auto"/>
              <w:right w:val="single" w:sz="4" w:space="0" w:color="000000"/>
            </w:tcBorders>
            <w:shd w:val="clear" w:color="000000" w:fill="D9D9D9"/>
            <w:noWrap/>
            <w:vAlign w:val="bottom"/>
            <w:hideMark/>
          </w:tcPr>
          <w:p w14:paraId="2A155C0A" w14:textId="77777777" w:rsidR="007F702E" w:rsidRPr="00BC09A5" w:rsidRDefault="007F702E">
            <w:pPr>
              <w:rPr>
                <w:rFonts w:ascii="Verdana" w:hAnsi="Verdana" w:cs="Calibri"/>
                <w:b/>
                <w:bCs/>
                <w:color w:val="000000"/>
                <w:sz w:val="16"/>
                <w:szCs w:val="16"/>
              </w:rPr>
            </w:pPr>
            <w:r w:rsidRPr="00BC09A5">
              <w:rPr>
                <w:rFonts w:ascii="Verdana" w:hAnsi="Verdana" w:cs="Calibri"/>
                <w:b/>
                <w:bCs/>
                <w:color w:val="000000"/>
                <w:sz w:val="16"/>
                <w:szCs w:val="16"/>
              </w:rPr>
              <w:t>Celkem v Kč bez DPH</w:t>
            </w:r>
          </w:p>
        </w:tc>
        <w:tc>
          <w:tcPr>
            <w:tcW w:w="1349" w:type="pct"/>
            <w:tcBorders>
              <w:top w:val="single" w:sz="8" w:space="0" w:color="auto"/>
              <w:left w:val="nil"/>
              <w:bottom w:val="single" w:sz="8" w:space="0" w:color="auto"/>
              <w:right w:val="single" w:sz="8" w:space="0" w:color="auto"/>
            </w:tcBorders>
            <w:shd w:val="clear" w:color="000000" w:fill="D9D9D9"/>
            <w:noWrap/>
            <w:vAlign w:val="bottom"/>
            <w:hideMark/>
          </w:tcPr>
          <w:p w14:paraId="1078A4BB" w14:textId="524E5E5A" w:rsidR="007F702E" w:rsidRPr="00BC09A5" w:rsidRDefault="007F702E" w:rsidP="007F702E">
            <w:pPr>
              <w:jc w:val="center"/>
              <w:rPr>
                <w:rFonts w:ascii="Verdana" w:hAnsi="Verdana" w:cs="Calibri"/>
                <w:b/>
                <w:bCs/>
                <w:color w:val="000000"/>
                <w:sz w:val="16"/>
                <w:szCs w:val="16"/>
              </w:rPr>
            </w:pPr>
            <w:r w:rsidRPr="00BC09A5">
              <w:rPr>
                <w:rFonts w:ascii="Verdana" w:hAnsi="Verdana" w:cs="Calibri"/>
                <w:b/>
                <w:bCs/>
                <w:color w:val="000000"/>
                <w:sz w:val="16"/>
                <w:szCs w:val="16"/>
              </w:rPr>
              <w:t>1 804 700,00</w:t>
            </w:r>
          </w:p>
        </w:tc>
      </w:tr>
      <w:tr w:rsidR="007F702E" w:rsidRPr="00BC09A5" w14:paraId="51819D90" w14:textId="77777777" w:rsidTr="000F2210">
        <w:trPr>
          <w:trHeight w:val="240"/>
        </w:trPr>
        <w:tc>
          <w:tcPr>
            <w:tcW w:w="1970" w:type="pct"/>
            <w:tcBorders>
              <w:top w:val="nil"/>
              <w:left w:val="single" w:sz="8" w:space="0" w:color="auto"/>
              <w:bottom w:val="nil"/>
              <w:right w:val="nil"/>
            </w:tcBorders>
            <w:shd w:val="clear" w:color="auto" w:fill="auto"/>
            <w:noWrap/>
            <w:vAlign w:val="bottom"/>
            <w:hideMark/>
          </w:tcPr>
          <w:p w14:paraId="62862BA8" w14:textId="77777777" w:rsidR="007F702E" w:rsidRPr="00BC09A5" w:rsidRDefault="007F702E">
            <w:pPr>
              <w:rPr>
                <w:rFonts w:ascii="Verdana" w:hAnsi="Verdana" w:cs="Calibri"/>
                <w:color w:val="000000"/>
                <w:sz w:val="16"/>
                <w:szCs w:val="16"/>
              </w:rPr>
            </w:pPr>
            <w:r w:rsidRPr="00BC09A5">
              <w:rPr>
                <w:rFonts w:ascii="Verdana" w:hAnsi="Verdana" w:cs="Calibri"/>
                <w:color w:val="000000"/>
                <w:sz w:val="16"/>
                <w:szCs w:val="16"/>
              </w:rPr>
              <w:t> </w:t>
            </w:r>
          </w:p>
        </w:tc>
        <w:tc>
          <w:tcPr>
            <w:tcW w:w="466" w:type="pct"/>
            <w:tcBorders>
              <w:top w:val="nil"/>
              <w:left w:val="nil"/>
              <w:bottom w:val="nil"/>
              <w:right w:val="nil"/>
            </w:tcBorders>
            <w:shd w:val="clear" w:color="auto" w:fill="auto"/>
            <w:noWrap/>
            <w:vAlign w:val="bottom"/>
            <w:hideMark/>
          </w:tcPr>
          <w:p w14:paraId="5045B65B" w14:textId="77777777" w:rsidR="007F702E" w:rsidRPr="00BC09A5" w:rsidRDefault="007F702E">
            <w:pPr>
              <w:rPr>
                <w:rFonts w:ascii="Verdana" w:hAnsi="Verdana" w:cs="Calibri"/>
                <w:color w:val="000000"/>
                <w:sz w:val="16"/>
                <w:szCs w:val="16"/>
              </w:rPr>
            </w:pPr>
          </w:p>
        </w:tc>
        <w:tc>
          <w:tcPr>
            <w:tcW w:w="1215" w:type="pct"/>
            <w:tcBorders>
              <w:top w:val="nil"/>
              <w:left w:val="nil"/>
              <w:bottom w:val="nil"/>
              <w:right w:val="nil"/>
            </w:tcBorders>
            <w:shd w:val="clear" w:color="auto" w:fill="auto"/>
            <w:noWrap/>
            <w:vAlign w:val="bottom"/>
            <w:hideMark/>
          </w:tcPr>
          <w:p w14:paraId="1D71913C" w14:textId="77777777" w:rsidR="007F702E" w:rsidRPr="00BC09A5" w:rsidRDefault="007F702E">
            <w:pPr>
              <w:rPr>
                <w:sz w:val="16"/>
                <w:szCs w:val="16"/>
              </w:rPr>
            </w:pPr>
          </w:p>
        </w:tc>
        <w:tc>
          <w:tcPr>
            <w:tcW w:w="1349" w:type="pct"/>
            <w:tcBorders>
              <w:top w:val="nil"/>
              <w:left w:val="nil"/>
              <w:bottom w:val="nil"/>
              <w:right w:val="single" w:sz="8" w:space="0" w:color="auto"/>
            </w:tcBorders>
            <w:shd w:val="clear" w:color="auto" w:fill="auto"/>
            <w:noWrap/>
            <w:vAlign w:val="bottom"/>
            <w:hideMark/>
          </w:tcPr>
          <w:p w14:paraId="28DD6BE9" w14:textId="77777777" w:rsidR="007F702E" w:rsidRPr="00BC09A5" w:rsidRDefault="007F702E">
            <w:pPr>
              <w:rPr>
                <w:rFonts w:ascii="Verdana" w:hAnsi="Verdana" w:cs="Calibri"/>
                <w:color w:val="000000"/>
                <w:sz w:val="16"/>
                <w:szCs w:val="16"/>
              </w:rPr>
            </w:pPr>
            <w:r w:rsidRPr="00BC09A5">
              <w:rPr>
                <w:rFonts w:ascii="Verdana" w:hAnsi="Verdana" w:cs="Calibri"/>
                <w:color w:val="000000"/>
                <w:sz w:val="16"/>
                <w:szCs w:val="16"/>
              </w:rPr>
              <w:t> </w:t>
            </w:r>
          </w:p>
        </w:tc>
      </w:tr>
      <w:tr w:rsidR="007F702E" w:rsidRPr="00BC09A5" w14:paraId="25B58CFA" w14:textId="77777777" w:rsidTr="000F2210">
        <w:trPr>
          <w:trHeight w:val="240"/>
        </w:trPr>
        <w:tc>
          <w:tcPr>
            <w:tcW w:w="1970"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48687EF" w14:textId="77777777" w:rsidR="007F702E" w:rsidRPr="00BC09A5" w:rsidRDefault="007F702E">
            <w:pPr>
              <w:rPr>
                <w:rFonts w:ascii="Verdana" w:hAnsi="Verdana" w:cs="Calibri"/>
                <w:b/>
                <w:bCs/>
                <w:color w:val="000000"/>
                <w:sz w:val="16"/>
                <w:szCs w:val="16"/>
              </w:rPr>
            </w:pPr>
            <w:r w:rsidRPr="00BC09A5">
              <w:rPr>
                <w:rFonts w:ascii="Verdana" w:hAnsi="Verdana" w:cs="Calibri"/>
                <w:b/>
                <w:bCs/>
                <w:color w:val="000000"/>
                <w:sz w:val="16"/>
                <w:szCs w:val="16"/>
              </w:rPr>
              <w:t>Pozáruční servis**</w:t>
            </w:r>
          </w:p>
        </w:tc>
        <w:tc>
          <w:tcPr>
            <w:tcW w:w="466" w:type="pct"/>
            <w:tcBorders>
              <w:top w:val="single" w:sz="8" w:space="0" w:color="auto"/>
              <w:left w:val="nil"/>
              <w:bottom w:val="single" w:sz="8" w:space="0" w:color="auto"/>
              <w:right w:val="single" w:sz="4" w:space="0" w:color="auto"/>
            </w:tcBorders>
            <w:shd w:val="clear" w:color="000000" w:fill="D9D9D9"/>
            <w:noWrap/>
            <w:vAlign w:val="bottom"/>
            <w:hideMark/>
          </w:tcPr>
          <w:p w14:paraId="6819C7DE"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Počet kusů</w:t>
            </w:r>
          </w:p>
        </w:tc>
        <w:tc>
          <w:tcPr>
            <w:tcW w:w="1215" w:type="pct"/>
            <w:tcBorders>
              <w:top w:val="single" w:sz="8" w:space="0" w:color="auto"/>
              <w:left w:val="nil"/>
              <w:bottom w:val="single" w:sz="8" w:space="0" w:color="auto"/>
              <w:right w:val="single" w:sz="4" w:space="0" w:color="auto"/>
            </w:tcBorders>
            <w:shd w:val="clear" w:color="000000" w:fill="D9D9D9"/>
            <w:noWrap/>
            <w:vAlign w:val="bottom"/>
            <w:hideMark/>
          </w:tcPr>
          <w:p w14:paraId="40158D27"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Cena za 1 ks v Kč bez DPH/rok</w:t>
            </w:r>
          </w:p>
        </w:tc>
        <w:tc>
          <w:tcPr>
            <w:tcW w:w="1349" w:type="pct"/>
            <w:tcBorders>
              <w:top w:val="single" w:sz="8" w:space="0" w:color="auto"/>
              <w:left w:val="nil"/>
              <w:bottom w:val="single" w:sz="8" w:space="0" w:color="auto"/>
              <w:right w:val="single" w:sz="8" w:space="0" w:color="auto"/>
            </w:tcBorders>
            <w:shd w:val="clear" w:color="000000" w:fill="D9D9D9"/>
            <w:noWrap/>
            <w:vAlign w:val="bottom"/>
            <w:hideMark/>
          </w:tcPr>
          <w:p w14:paraId="15D4F487"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Cena celkem za 5 let v Kč bez DPH</w:t>
            </w:r>
          </w:p>
        </w:tc>
      </w:tr>
      <w:tr w:rsidR="007F702E" w:rsidRPr="00BC09A5" w14:paraId="0BE4EF23" w14:textId="77777777" w:rsidTr="000F2210">
        <w:trPr>
          <w:trHeight w:val="240"/>
        </w:trPr>
        <w:tc>
          <w:tcPr>
            <w:tcW w:w="1970" w:type="pct"/>
            <w:tcBorders>
              <w:top w:val="nil"/>
              <w:left w:val="single" w:sz="8" w:space="0" w:color="auto"/>
              <w:bottom w:val="single" w:sz="4" w:space="0" w:color="auto"/>
              <w:right w:val="single" w:sz="4" w:space="0" w:color="auto"/>
            </w:tcBorders>
            <w:shd w:val="clear" w:color="auto" w:fill="auto"/>
            <w:noWrap/>
            <w:vAlign w:val="bottom"/>
            <w:hideMark/>
          </w:tcPr>
          <w:p w14:paraId="40EE138F" w14:textId="77777777" w:rsidR="007F702E" w:rsidRPr="00BC09A5" w:rsidRDefault="007F702E">
            <w:pPr>
              <w:rPr>
                <w:rFonts w:ascii="Verdana" w:hAnsi="Verdana" w:cs="Calibri"/>
                <w:color w:val="000000"/>
                <w:sz w:val="16"/>
                <w:szCs w:val="16"/>
              </w:rPr>
            </w:pPr>
            <w:r w:rsidRPr="00BC09A5">
              <w:rPr>
                <w:rFonts w:ascii="Verdana" w:hAnsi="Verdana" w:cs="Calibri"/>
                <w:color w:val="000000"/>
                <w:sz w:val="16"/>
                <w:szCs w:val="16"/>
              </w:rPr>
              <w:t>Ultrazvukový přístroj nejvyšší třídy včetně jícnové sondy</w:t>
            </w:r>
          </w:p>
        </w:tc>
        <w:tc>
          <w:tcPr>
            <w:tcW w:w="466" w:type="pct"/>
            <w:tcBorders>
              <w:top w:val="nil"/>
              <w:left w:val="nil"/>
              <w:bottom w:val="nil"/>
              <w:right w:val="single" w:sz="4" w:space="0" w:color="auto"/>
            </w:tcBorders>
            <w:shd w:val="clear" w:color="auto" w:fill="auto"/>
            <w:noWrap/>
            <w:vAlign w:val="bottom"/>
            <w:hideMark/>
          </w:tcPr>
          <w:p w14:paraId="08712C65" w14:textId="77777777" w:rsidR="007F702E" w:rsidRPr="00BC09A5" w:rsidRDefault="007F702E">
            <w:pPr>
              <w:jc w:val="center"/>
              <w:rPr>
                <w:rFonts w:ascii="Verdana" w:hAnsi="Verdana" w:cs="Calibri"/>
                <w:b/>
                <w:bCs/>
                <w:color w:val="000000"/>
                <w:sz w:val="16"/>
                <w:szCs w:val="16"/>
              </w:rPr>
            </w:pPr>
            <w:r w:rsidRPr="00BC09A5">
              <w:rPr>
                <w:rFonts w:ascii="Verdana" w:hAnsi="Verdana" w:cs="Calibri"/>
                <w:b/>
                <w:bCs/>
                <w:color w:val="000000"/>
                <w:sz w:val="16"/>
                <w:szCs w:val="16"/>
              </w:rPr>
              <w:t>1</w:t>
            </w:r>
          </w:p>
        </w:tc>
        <w:tc>
          <w:tcPr>
            <w:tcW w:w="1215" w:type="pct"/>
            <w:tcBorders>
              <w:top w:val="nil"/>
              <w:left w:val="nil"/>
              <w:bottom w:val="nil"/>
              <w:right w:val="single" w:sz="4" w:space="0" w:color="auto"/>
            </w:tcBorders>
            <w:shd w:val="clear" w:color="000000" w:fill="00B0F0"/>
            <w:noWrap/>
            <w:vAlign w:val="bottom"/>
            <w:hideMark/>
          </w:tcPr>
          <w:p w14:paraId="78C0D131" w14:textId="795EA5B2" w:rsidR="007F702E" w:rsidRPr="00BC09A5" w:rsidRDefault="007F702E" w:rsidP="007F702E">
            <w:pPr>
              <w:jc w:val="center"/>
              <w:rPr>
                <w:rFonts w:ascii="Verdana" w:hAnsi="Verdana" w:cs="Calibri"/>
                <w:color w:val="000000"/>
                <w:sz w:val="16"/>
                <w:szCs w:val="16"/>
              </w:rPr>
            </w:pPr>
            <w:r w:rsidRPr="00BC09A5">
              <w:rPr>
                <w:rFonts w:ascii="Verdana" w:hAnsi="Verdana" w:cs="Calibri"/>
                <w:color w:val="000000"/>
                <w:sz w:val="16"/>
                <w:szCs w:val="16"/>
              </w:rPr>
              <w:t>31 720,00</w:t>
            </w:r>
          </w:p>
        </w:tc>
        <w:tc>
          <w:tcPr>
            <w:tcW w:w="1349" w:type="pct"/>
            <w:tcBorders>
              <w:top w:val="nil"/>
              <w:left w:val="nil"/>
              <w:bottom w:val="nil"/>
              <w:right w:val="single" w:sz="8" w:space="0" w:color="auto"/>
            </w:tcBorders>
            <w:shd w:val="clear" w:color="auto" w:fill="auto"/>
            <w:noWrap/>
            <w:vAlign w:val="bottom"/>
            <w:hideMark/>
          </w:tcPr>
          <w:p w14:paraId="18262EFA" w14:textId="236B11F3" w:rsidR="007F702E" w:rsidRPr="00BC09A5" w:rsidRDefault="007F702E" w:rsidP="007F702E">
            <w:pPr>
              <w:jc w:val="center"/>
              <w:rPr>
                <w:rFonts w:ascii="Verdana" w:hAnsi="Verdana" w:cs="Calibri"/>
                <w:color w:val="000000"/>
                <w:sz w:val="16"/>
                <w:szCs w:val="16"/>
              </w:rPr>
            </w:pPr>
            <w:r w:rsidRPr="00BC09A5">
              <w:rPr>
                <w:rFonts w:ascii="Verdana" w:hAnsi="Verdana" w:cs="Calibri"/>
                <w:color w:val="000000"/>
                <w:sz w:val="16"/>
                <w:szCs w:val="16"/>
              </w:rPr>
              <w:t>158 600,00</w:t>
            </w:r>
          </w:p>
        </w:tc>
      </w:tr>
      <w:tr w:rsidR="007F702E" w:rsidRPr="00BC09A5" w14:paraId="5C8B053B" w14:textId="77777777" w:rsidTr="000F2210">
        <w:trPr>
          <w:trHeight w:val="240"/>
        </w:trPr>
        <w:tc>
          <w:tcPr>
            <w:tcW w:w="3651" w:type="pct"/>
            <w:gridSpan w:val="3"/>
            <w:tcBorders>
              <w:top w:val="single" w:sz="8" w:space="0" w:color="auto"/>
              <w:left w:val="single" w:sz="8" w:space="0" w:color="auto"/>
              <w:bottom w:val="single" w:sz="8" w:space="0" w:color="auto"/>
              <w:right w:val="single" w:sz="4" w:space="0" w:color="000000"/>
            </w:tcBorders>
            <w:shd w:val="clear" w:color="000000" w:fill="D9D9D9"/>
            <w:noWrap/>
            <w:vAlign w:val="bottom"/>
            <w:hideMark/>
          </w:tcPr>
          <w:p w14:paraId="68B6BBAC" w14:textId="77777777" w:rsidR="007F702E" w:rsidRPr="00BC09A5" w:rsidRDefault="007F702E">
            <w:pPr>
              <w:rPr>
                <w:rFonts w:ascii="Verdana" w:hAnsi="Verdana" w:cs="Calibri"/>
                <w:b/>
                <w:bCs/>
                <w:color w:val="000000"/>
                <w:sz w:val="16"/>
                <w:szCs w:val="16"/>
              </w:rPr>
            </w:pPr>
            <w:r w:rsidRPr="00BC09A5">
              <w:rPr>
                <w:rFonts w:ascii="Verdana" w:hAnsi="Verdana" w:cs="Calibri"/>
                <w:b/>
                <w:bCs/>
                <w:color w:val="000000"/>
                <w:sz w:val="16"/>
                <w:szCs w:val="16"/>
              </w:rPr>
              <w:t>Celkem v Kč bez DPH</w:t>
            </w:r>
          </w:p>
        </w:tc>
        <w:tc>
          <w:tcPr>
            <w:tcW w:w="1349" w:type="pct"/>
            <w:tcBorders>
              <w:top w:val="single" w:sz="8" w:space="0" w:color="auto"/>
              <w:left w:val="nil"/>
              <w:bottom w:val="single" w:sz="8" w:space="0" w:color="auto"/>
              <w:right w:val="single" w:sz="8" w:space="0" w:color="auto"/>
            </w:tcBorders>
            <w:shd w:val="clear" w:color="000000" w:fill="D9D9D9"/>
            <w:noWrap/>
            <w:vAlign w:val="bottom"/>
            <w:hideMark/>
          </w:tcPr>
          <w:p w14:paraId="454AAAE6" w14:textId="4FE9BFEA" w:rsidR="007F702E" w:rsidRPr="00BC09A5" w:rsidRDefault="007F702E" w:rsidP="007F702E">
            <w:pPr>
              <w:jc w:val="center"/>
              <w:rPr>
                <w:rFonts w:ascii="Verdana" w:hAnsi="Verdana" w:cs="Calibri"/>
                <w:b/>
                <w:bCs/>
                <w:color w:val="000000"/>
                <w:sz w:val="16"/>
                <w:szCs w:val="16"/>
              </w:rPr>
            </w:pPr>
            <w:r w:rsidRPr="00BC09A5">
              <w:rPr>
                <w:rFonts w:ascii="Verdana" w:hAnsi="Verdana" w:cs="Calibri"/>
                <w:b/>
                <w:bCs/>
                <w:color w:val="000000"/>
                <w:sz w:val="16"/>
                <w:szCs w:val="16"/>
              </w:rPr>
              <w:t>158 600,00</w:t>
            </w:r>
          </w:p>
        </w:tc>
      </w:tr>
      <w:tr w:rsidR="000F2210" w:rsidRPr="00BC09A5" w14:paraId="1AE3D977" w14:textId="77777777" w:rsidTr="000F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000" w:type="pct"/>
            <w:gridSpan w:val="4"/>
            <w:tcBorders>
              <w:top w:val="nil"/>
              <w:left w:val="nil"/>
              <w:bottom w:val="nil"/>
              <w:right w:val="nil"/>
            </w:tcBorders>
            <w:shd w:val="clear" w:color="auto" w:fill="auto"/>
            <w:noWrap/>
            <w:vAlign w:val="bottom"/>
            <w:hideMark/>
          </w:tcPr>
          <w:p w14:paraId="76EDC678" w14:textId="77777777" w:rsidR="000F2210" w:rsidRPr="00BC09A5" w:rsidRDefault="000F2210" w:rsidP="001003B5">
            <w:pPr>
              <w:rPr>
                <w:rFonts w:ascii="Verdana" w:hAnsi="Verdana" w:cs="Calibri"/>
                <w:b/>
                <w:bCs/>
                <w:i/>
                <w:iCs/>
                <w:sz w:val="16"/>
                <w:szCs w:val="16"/>
              </w:rPr>
            </w:pPr>
            <w:r w:rsidRPr="00BC09A5">
              <w:rPr>
                <w:rFonts w:ascii="Verdana" w:hAnsi="Verdana" w:cs="Calibri"/>
                <w:b/>
                <w:bCs/>
                <w:i/>
                <w:iCs/>
                <w:sz w:val="16"/>
                <w:szCs w:val="16"/>
              </w:rPr>
              <w:t>*V souladu s technickou specifikací dle Přílohy č. 1 smlouvy</w:t>
            </w:r>
          </w:p>
        </w:tc>
      </w:tr>
      <w:tr w:rsidR="000F2210" w:rsidRPr="00BC09A5" w14:paraId="364114A1" w14:textId="77777777" w:rsidTr="000F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000" w:type="pct"/>
            <w:gridSpan w:val="4"/>
            <w:tcBorders>
              <w:top w:val="nil"/>
              <w:left w:val="nil"/>
              <w:bottom w:val="nil"/>
              <w:right w:val="nil"/>
            </w:tcBorders>
            <w:shd w:val="clear" w:color="auto" w:fill="auto"/>
            <w:vAlign w:val="center"/>
            <w:hideMark/>
          </w:tcPr>
          <w:p w14:paraId="321A650D" w14:textId="77777777" w:rsidR="000F2210" w:rsidRPr="00BC09A5" w:rsidRDefault="000F2210" w:rsidP="001003B5">
            <w:pPr>
              <w:rPr>
                <w:rFonts w:ascii="Verdana" w:hAnsi="Verdana" w:cs="Calibri"/>
                <w:b/>
                <w:bCs/>
                <w:i/>
                <w:iCs/>
                <w:sz w:val="16"/>
                <w:szCs w:val="16"/>
              </w:rPr>
            </w:pPr>
            <w:r w:rsidRPr="00BC09A5">
              <w:rPr>
                <w:rFonts w:ascii="Verdana" w:hAnsi="Verdana" w:cs="Calibri"/>
                <w:b/>
                <w:bCs/>
                <w:i/>
                <w:iCs/>
                <w:sz w:val="16"/>
                <w:szCs w:val="16"/>
              </w:rPr>
              <w:t>**Pozáruční servis dle Přílohy č. 3 smlouvy</w:t>
            </w:r>
          </w:p>
          <w:p w14:paraId="39A36DC1" w14:textId="77777777" w:rsidR="000F2210" w:rsidRPr="00BC09A5" w:rsidRDefault="000F2210" w:rsidP="001003B5">
            <w:pPr>
              <w:rPr>
                <w:rFonts w:ascii="Verdana" w:hAnsi="Verdana" w:cs="Calibri"/>
                <w:b/>
                <w:bCs/>
                <w:i/>
                <w:iCs/>
                <w:sz w:val="16"/>
                <w:szCs w:val="16"/>
              </w:rPr>
            </w:pPr>
          </w:p>
          <w:p w14:paraId="4DB64A46" w14:textId="77777777" w:rsidR="000F2210" w:rsidRPr="00BC09A5" w:rsidRDefault="000F2210" w:rsidP="001003B5">
            <w:pPr>
              <w:rPr>
                <w:rFonts w:ascii="Verdana" w:hAnsi="Verdana" w:cs="Calibri"/>
                <w:b/>
                <w:bCs/>
                <w:i/>
                <w:iCs/>
                <w:sz w:val="16"/>
                <w:szCs w:val="16"/>
              </w:rPr>
            </w:pPr>
          </w:p>
          <w:p w14:paraId="654C2C01" w14:textId="77777777" w:rsidR="000F2210" w:rsidRPr="00BC09A5" w:rsidRDefault="000F2210" w:rsidP="001003B5">
            <w:pPr>
              <w:rPr>
                <w:rFonts w:ascii="Verdana" w:hAnsi="Verdana" w:cs="Calibri"/>
                <w:b/>
                <w:bCs/>
                <w:i/>
                <w:iCs/>
                <w:sz w:val="16"/>
                <w:szCs w:val="16"/>
              </w:rPr>
            </w:pPr>
          </w:p>
        </w:tc>
      </w:tr>
    </w:tbl>
    <w:p w14:paraId="32785524" w14:textId="77777777" w:rsidR="007F702E" w:rsidRPr="004407DB" w:rsidRDefault="007F702E" w:rsidP="007F702E">
      <w:pPr>
        <w:pStyle w:val="Smluvnstrana"/>
        <w:spacing w:before="120" w:line="240" w:lineRule="auto"/>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F702E"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hlášení, oznámení a </w:t>
      </w:r>
      <w:r w:rsidRPr="007F702E">
        <w:rPr>
          <w:rFonts w:ascii="Verdana" w:hAnsi="Verdana"/>
          <w:sz w:val="18"/>
        </w:rPr>
        <w:t>požadavky Kupujícího:</w:t>
      </w:r>
    </w:p>
    <w:p w14:paraId="4FF6D572" w14:textId="5E83E4A2" w:rsidR="00164C01" w:rsidRPr="00715323" w:rsidRDefault="00164C01" w:rsidP="00164C01">
      <w:pPr>
        <w:pStyle w:val="Odstavecseseznamem"/>
        <w:jc w:val="both"/>
        <w:rPr>
          <w:rFonts w:ascii="Verdana" w:hAnsi="Verdana"/>
          <w:sz w:val="18"/>
        </w:rPr>
      </w:pPr>
      <w:r w:rsidRPr="007F702E">
        <w:rPr>
          <w:rFonts w:ascii="Verdana" w:hAnsi="Verdana"/>
          <w:sz w:val="18"/>
        </w:rPr>
        <w:t xml:space="preserve">Kupující je v případě závady na Zařízení povinen tuto </w:t>
      </w:r>
      <w:r w:rsidRPr="007F702E">
        <w:rPr>
          <w:rFonts w:ascii="Verdana" w:hAnsi="Verdana" w:cs="Calibri"/>
          <w:sz w:val="18"/>
          <w:szCs w:val="18"/>
        </w:rPr>
        <w:t xml:space="preserve">závadu </w:t>
      </w:r>
      <w:r w:rsidRPr="007F702E">
        <w:rPr>
          <w:rFonts w:ascii="Verdana" w:hAnsi="Verdana"/>
          <w:sz w:val="18"/>
        </w:rPr>
        <w:t xml:space="preserve">nahlásit Prodávajícímu na telefonní č. </w:t>
      </w:r>
      <w:r w:rsidR="00275EBF">
        <w:rPr>
          <w:rFonts w:ascii="Verdana" w:hAnsi="Verdana"/>
          <w:sz w:val="18"/>
        </w:rPr>
        <w:t>XXXXXXXXXXX</w:t>
      </w:r>
      <w:r w:rsidRPr="007F702E">
        <w:rPr>
          <w:rFonts w:ascii="Verdana" w:hAnsi="Verdana"/>
          <w:sz w:val="18"/>
        </w:rPr>
        <w:t xml:space="preserve"> či emailem na  </w:t>
      </w:r>
      <w:hyperlink r:id="rId8" w:history="1">
        <w:r w:rsidRPr="007F702E">
          <w:rPr>
            <w:rFonts w:ascii="Verdana" w:hAnsi="Verdana"/>
            <w:sz w:val="18"/>
          </w:rPr>
          <w:t>adresu</w:t>
        </w:r>
      </w:hyperlink>
      <w:r w:rsidR="009A7678" w:rsidRPr="007F702E">
        <w:rPr>
          <w:rFonts w:ascii="Verdana" w:hAnsi="Verdana"/>
          <w:sz w:val="18"/>
        </w:rPr>
        <w:t xml:space="preserve"> </w:t>
      </w:r>
      <w:r w:rsidR="00275EBF">
        <w:rPr>
          <w:rFonts w:ascii="Verdana" w:hAnsi="Verdana"/>
          <w:sz w:val="18"/>
        </w:rPr>
        <w:t>XXXXXXXXXXXX</w:t>
      </w:r>
      <w:r w:rsidRPr="007F702E">
        <w:rPr>
          <w:rFonts w:ascii="Verdana" w:hAnsi="Verdana"/>
          <w:sz w:val="18"/>
        </w:rPr>
        <w:t>.</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2AAF437B" w14:textId="77777777" w:rsidR="007F702E" w:rsidRDefault="007F702E" w:rsidP="008E7238">
      <w:pPr>
        <w:pStyle w:val="Smluvnstrana"/>
        <w:spacing w:line="240" w:lineRule="auto"/>
        <w:rPr>
          <w:rFonts w:ascii="Verdana" w:hAnsi="Verdana" w:cs="Calibri"/>
          <w:sz w:val="18"/>
          <w:szCs w:val="18"/>
        </w:rPr>
      </w:pPr>
    </w:p>
    <w:p w14:paraId="7D04A315" w14:textId="77777777" w:rsidR="007F702E" w:rsidRDefault="007F702E"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5E210CE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6ACAF086"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w:t>
      </w:r>
      <w:r w:rsidRPr="007F702E">
        <w:rPr>
          <w:rFonts w:ascii="Verdana" w:hAnsi="Verdana"/>
          <w:sz w:val="18"/>
        </w:rPr>
        <w:t xml:space="preserve">v případě závady na Zařízení povinen tuto </w:t>
      </w:r>
      <w:r w:rsidRPr="007F702E">
        <w:rPr>
          <w:rFonts w:ascii="Verdana" w:hAnsi="Verdana" w:cs="Calibri"/>
          <w:sz w:val="18"/>
          <w:szCs w:val="18"/>
        </w:rPr>
        <w:t xml:space="preserve">závadu </w:t>
      </w:r>
      <w:r w:rsidRPr="007F702E">
        <w:rPr>
          <w:rFonts w:ascii="Verdana" w:hAnsi="Verdana"/>
          <w:sz w:val="18"/>
        </w:rPr>
        <w:t xml:space="preserve">nahlásit Prodávajícímu na telefonní č. </w:t>
      </w:r>
      <w:r w:rsidR="00275EBF">
        <w:rPr>
          <w:rFonts w:ascii="Verdana" w:hAnsi="Verdana"/>
          <w:sz w:val="18"/>
        </w:rPr>
        <w:t>XXXXXXXXXXXXX</w:t>
      </w:r>
      <w:r w:rsidRPr="007F702E">
        <w:rPr>
          <w:rFonts w:ascii="Verdana" w:hAnsi="Verdana"/>
          <w:sz w:val="18"/>
        </w:rPr>
        <w:t xml:space="preserve"> či emailem na  </w:t>
      </w:r>
      <w:hyperlink r:id="rId9" w:history="1">
        <w:r w:rsidRPr="007F702E">
          <w:rPr>
            <w:rFonts w:ascii="Verdana" w:hAnsi="Verdana"/>
            <w:sz w:val="18"/>
          </w:rPr>
          <w:t>adresu</w:t>
        </w:r>
      </w:hyperlink>
      <w:r w:rsidR="009A7678" w:rsidRPr="007F702E">
        <w:rPr>
          <w:rFonts w:ascii="Verdana" w:hAnsi="Verdana"/>
          <w:sz w:val="18"/>
        </w:rPr>
        <w:t xml:space="preserve"> </w:t>
      </w:r>
      <w:r w:rsidR="00275EBF">
        <w:rPr>
          <w:rFonts w:ascii="Verdana" w:hAnsi="Verdana"/>
          <w:sz w:val="18"/>
        </w:rPr>
        <w:t>XXXXXXXXXXX</w:t>
      </w:r>
      <w:r w:rsidRPr="007F702E">
        <w:rPr>
          <w:rFonts w:ascii="Verdana" w:hAnsi="Verdana"/>
          <w:sz w:val="18"/>
        </w:rPr>
        <w:t>.</w:t>
      </w:r>
      <w:r w:rsidRPr="00715323">
        <w:rPr>
          <w:rFonts w:ascii="Verdana" w:hAnsi="Verdana"/>
          <w:sz w:val="18"/>
        </w:rPr>
        <w:t xml:space="preserve"> </w:t>
      </w:r>
    </w:p>
    <w:p w14:paraId="6E5C6F6C" w14:textId="77777777" w:rsidR="008350F4" w:rsidRPr="00DD3A29" w:rsidRDefault="008350F4" w:rsidP="00AB76AE">
      <w:pPr>
        <w:ind w:left="425"/>
        <w:jc w:val="both"/>
        <w:rPr>
          <w:rFonts w:ascii="Verdana" w:hAnsi="Verdana" w:cs="Calibri"/>
          <w:sz w:val="18"/>
          <w:szCs w:val="18"/>
        </w:rPr>
      </w:pPr>
    </w:p>
    <w:p w14:paraId="6B2B7F5D" w14:textId="77777777" w:rsidR="008350F4" w:rsidRPr="00CE5D2B" w:rsidRDefault="008350F4" w:rsidP="00AB76AE">
      <w:pPr>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47BDD393"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10"/>
      <w:footerReference w:type="even" r:id="rId11"/>
      <w:footerReference w:type="default" r:id="rId12"/>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6C66" w14:textId="77777777" w:rsidR="00A11ADE" w:rsidRDefault="00A11ADE">
      <w:r>
        <w:separator/>
      </w:r>
    </w:p>
  </w:endnote>
  <w:endnote w:type="continuationSeparator" w:id="0">
    <w:p w14:paraId="6FF8EC8E" w14:textId="77777777" w:rsidR="00A11ADE" w:rsidRDefault="00A1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ADDE" w14:textId="77777777" w:rsidR="00A11ADE" w:rsidRDefault="00A11ADE">
      <w:r>
        <w:separator/>
      </w:r>
    </w:p>
  </w:footnote>
  <w:footnote w:type="continuationSeparator" w:id="0">
    <w:p w14:paraId="1D885174" w14:textId="77777777" w:rsidR="00A11ADE" w:rsidRDefault="00A1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2210"/>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4408"/>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EBF"/>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69D4"/>
    <w:rsid w:val="004376A2"/>
    <w:rsid w:val="00437A3E"/>
    <w:rsid w:val="004407DB"/>
    <w:rsid w:val="00441504"/>
    <w:rsid w:val="00441E90"/>
    <w:rsid w:val="00444073"/>
    <w:rsid w:val="0044440E"/>
    <w:rsid w:val="00444D7C"/>
    <w:rsid w:val="00444E41"/>
    <w:rsid w:val="004472DC"/>
    <w:rsid w:val="00450C2F"/>
    <w:rsid w:val="0045456E"/>
    <w:rsid w:val="00455199"/>
    <w:rsid w:val="0045551B"/>
    <w:rsid w:val="00456B58"/>
    <w:rsid w:val="00457FE2"/>
    <w:rsid w:val="00467512"/>
    <w:rsid w:val="0047326F"/>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214F"/>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7F702E"/>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665B8"/>
    <w:rsid w:val="008773E4"/>
    <w:rsid w:val="00877DE0"/>
    <w:rsid w:val="008800CB"/>
    <w:rsid w:val="00883F21"/>
    <w:rsid w:val="008844DD"/>
    <w:rsid w:val="008859A9"/>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7FD"/>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A7678"/>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ADE"/>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18CD"/>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09A5"/>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4AE1"/>
    <w:rsid w:val="00C159B3"/>
    <w:rsid w:val="00C15EC1"/>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1FBD"/>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6C0"/>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133206652">
      <w:bodyDiv w:val="1"/>
      <w:marLeft w:val="0"/>
      <w:marRight w:val="0"/>
      <w:marTop w:val="0"/>
      <w:marBottom w:val="0"/>
      <w:divBdr>
        <w:top w:val="none" w:sz="0" w:space="0" w:color="auto"/>
        <w:left w:val="none" w:sz="0" w:space="0" w:color="auto"/>
        <w:bottom w:val="none" w:sz="0" w:space="0" w:color="auto"/>
        <w:right w:val="none" w:sz="0" w:space="0" w:color="auto"/>
      </w:divBdr>
    </w:div>
    <w:div w:id="1175920620">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8006</Words>
  <Characters>47242</Characters>
  <Application>Microsoft Office Word</Application>
  <DocSecurity>0</DocSecurity>
  <Lines>393</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55138</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49</cp:revision>
  <cp:lastPrinted>2022-02-07T06:59:00Z</cp:lastPrinted>
  <dcterms:created xsi:type="dcterms:W3CDTF">2023-01-10T12:10:00Z</dcterms:created>
  <dcterms:modified xsi:type="dcterms:W3CDTF">2023-07-14T11:50:00Z</dcterms:modified>
</cp:coreProperties>
</file>