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3DFF" w14:textId="4E3C6D67" w:rsidR="00D90921" w:rsidRPr="00093B38" w:rsidRDefault="00093B38" w:rsidP="00D90921">
      <w:pPr>
        <w:pStyle w:val="Nzev"/>
        <w:widowControl w:val="0"/>
        <w:rPr>
          <w:rFonts w:ascii="Calibri" w:hAnsi="Calibri" w:cs="Calibri"/>
          <w:sz w:val="32"/>
          <w:szCs w:val="32"/>
        </w:rPr>
      </w:pPr>
      <w:r w:rsidRPr="00093B38">
        <w:rPr>
          <w:rFonts w:ascii="Calibri" w:hAnsi="Calibri" w:cs="Calibri"/>
          <w:sz w:val="32"/>
          <w:szCs w:val="32"/>
        </w:rPr>
        <w:t>RÁMCOVÁ DOHODA</w:t>
      </w:r>
      <w:r w:rsidR="00D57C5C" w:rsidRPr="00093B38">
        <w:rPr>
          <w:rFonts w:ascii="Calibri" w:hAnsi="Calibri" w:cs="Calibri"/>
          <w:sz w:val="32"/>
          <w:szCs w:val="32"/>
        </w:rPr>
        <w:t xml:space="preserve"> </w:t>
      </w:r>
    </w:p>
    <w:p w14:paraId="10DDBB1B" w14:textId="4B2B7648" w:rsidR="00B97A25" w:rsidRDefault="00093B38" w:rsidP="00B97A25">
      <w:pPr>
        <w:tabs>
          <w:tab w:val="right" w:pos="9072"/>
        </w:tabs>
        <w:spacing w:before="0"/>
        <w:jc w:val="center"/>
        <w:rPr>
          <w:rFonts w:eastAsia="Calibri"/>
          <w:sz w:val="18"/>
          <w:szCs w:val="18"/>
          <w:lang w:bidi="en-US"/>
        </w:rPr>
      </w:pPr>
      <w:r w:rsidRPr="00093B38">
        <w:rPr>
          <w:rFonts w:eastAsia="Calibri"/>
          <w:sz w:val="18"/>
          <w:szCs w:val="18"/>
          <w:lang w:bidi="en-US"/>
        </w:rPr>
        <w:t xml:space="preserve">uzavřená dle § 131 a násl. zákona č. 134/2016 Sb., o zadávání veřejných zakázek, ve znění pozdějších </w:t>
      </w:r>
      <w:r w:rsidR="00B97A25">
        <w:rPr>
          <w:rFonts w:eastAsia="Calibri"/>
          <w:sz w:val="18"/>
          <w:szCs w:val="18"/>
          <w:lang w:bidi="en-US"/>
        </w:rPr>
        <w:t>předpisů</w:t>
      </w:r>
      <w:r w:rsidR="007D272F">
        <w:rPr>
          <w:rFonts w:eastAsia="Calibri"/>
          <w:sz w:val="18"/>
          <w:szCs w:val="18"/>
          <w:lang w:bidi="en-US"/>
        </w:rPr>
        <w:t>,</w:t>
      </w:r>
    </w:p>
    <w:p w14:paraId="653560A8" w14:textId="53BD4A16" w:rsidR="00093B38" w:rsidRDefault="00093B38" w:rsidP="00B97A25">
      <w:pPr>
        <w:tabs>
          <w:tab w:val="right" w:pos="9072"/>
        </w:tabs>
        <w:spacing w:before="0"/>
        <w:jc w:val="center"/>
        <w:rPr>
          <w:rFonts w:eastAsia="Calibri"/>
          <w:sz w:val="18"/>
          <w:szCs w:val="18"/>
          <w:lang w:bidi="en-US"/>
        </w:rPr>
      </w:pPr>
      <w:r w:rsidRPr="00093B38">
        <w:rPr>
          <w:rFonts w:eastAsia="Calibri"/>
          <w:sz w:val="18"/>
          <w:szCs w:val="18"/>
          <w:lang w:bidi="en-US"/>
        </w:rPr>
        <w:t>a dle § 1746 odst. 2 zákona č. 89/2012 Sb., občanský zákoník, ve znění pozdějších předpisů</w:t>
      </w:r>
    </w:p>
    <w:p w14:paraId="161C07D2" w14:textId="1FD01E03" w:rsidR="00380B98" w:rsidRPr="00116ACD" w:rsidRDefault="00380B98" w:rsidP="00B97A25">
      <w:pPr>
        <w:tabs>
          <w:tab w:val="right" w:pos="9072"/>
        </w:tabs>
        <w:spacing w:before="0"/>
        <w:jc w:val="center"/>
        <w:rPr>
          <w:rFonts w:eastAsia="Calibri"/>
          <w:sz w:val="18"/>
          <w:szCs w:val="18"/>
          <w:lang w:bidi="en-US"/>
        </w:rPr>
      </w:pPr>
      <w:r w:rsidRPr="00116ACD">
        <w:rPr>
          <w:rFonts w:eastAsia="Calibri"/>
          <w:sz w:val="18"/>
          <w:szCs w:val="18"/>
          <w:lang w:bidi="en-US"/>
        </w:rPr>
        <w:t>(dále i „</w:t>
      </w:r>
      <w:r w:rsidR="00093B38" w:rsidRPr="00A72409">
        <w:rPr>
          <w:rFonts w:eastAsia="Calibri"/>
          <w:b/>
          <w:sz w:val="18"/>
          <w:szCs w:val="18"/>
          <w:lang w:bidi="en-US"/>
        </w:rPr>
        <w:t>smlouva</w:t>
      </w:r>
      <w:r w:rsidRPr="00116ACD">
        <w:rPr>
          <w:rFonts w:eastAsia="Calibri"/>
          <w:sz w:val="18"/>
          <w:szCs w:val="18"/>
          <w:lang w:bidi="en-US"/>
        </w:rPr>
        <w:t>“)</w:t>
      </w:r>
    </w:p>
    <w:p w14:paraId="4C64C347" w14:textId="77777777" w:rsidR="00D90921" w:rsidRDefault="00D90921" w:rsidP="00D90921">
      <w:pPr>
        <w:jc w:val="center"/>
        <w:rPr>
          <w:rFonts w:ascii="Calibri" w:hAnsi="Calibri" w:cs="Calibri"/>
          <w:b/>
        </w:rPr>
      </w:pPr>
    </w:p>
    <w:p w14:paraId="50A45947" w14:textId="77777777" w:rsidR="00D90921" w:rsidRPr="006B5CD1" w:rsidRDefault="00D90921" w:rsidP="00D90921">
      <w:pPr>
        <w:jc w:val="center"/>
        <w:rPr>
          <w:rFonts w:cs="Calibri"/>
          <w:b/>
        </w:rPr>
      </w:pPr>
      <w:r w:rsidRPr="006B5CD1">
        <w:rPr>
          <w:rFonts w:cs="Calibri"/>
          <w:b/>
        </w:rPr>
        <w:t xml:space="preserve">I. </w:t>
      </w:r>
    </w:p>
    <w:p w14:paraId="4C01D481" w14:textId="2E66149F" w:rsidR="00D90921" w:rsidRDefault="00D90921" w:rsidP="00D90921">
      <w:pPr>
        <w:jc w:val="center"/>
        <w:rPr>
          <w:rFonts w:cs="Calibri"/>
          <w:b/>
        </w:rPr>
      </w:pPr>
      <w:r w:rsidRPr="006B5CD1">
        <w:rPr>
          <w:rFonts w:cs="Calibri"/>
          <w:b/>
        </w:rPr>
        <w:t>Smluvní strany</w:t>
      </w:r>
    </w:p>
    <w:p w14:paraId="1D31DD4C" w14:textId="77777777" w:rsidR="00C0282D" w:rsidRPr="006B5CD1" w:rsidRDefault="00C0282D" w:rsidP="00D90921">
      <w:pPr>
        <w:jc w:val="center"/>
        <w:rPr>
          <w:rFonts w:cs="Calibri"/>
          <w:b/>
        </w:rPr>
      </w:pPr>
    </w:p>
    <w:p w14:paraId="7D423F49" w14:textId="10883088" w:rsidR="00D90921" w:rsidRPr="006B5CD1" w:rsidRDefault="00D90921" w:rsidP="00501370">
      <w:pPr>
        <w:rPr>
          <w:rFonts w:cs="Calibri"/>
        </w:rPr>
      </w:pPr>
      <w:r w:rsidRPr="006B5CD1">
        <w:rPr>
          <w:rFonts w:cs="Calibri"/>
          <w:b/>
        </w:rPr>
        <w:t>Česká průmyslová zdravotní pojišťovna</w:t>
      </w:r>
    </w:p>
    <w:p w14:paraId="7182DF55" w14:textId="51819C5B" w:rsidR="00D90921" w:rsidRPr="006B5CD1" w:rsidRDefault="00D90921" w:rsidP="00501370">
      <w:pPr>
        <w:rPr>
          <w:rFonts w:cs="Calibri"/>
        </w:rPr>
      </w:pPr>
      <w:r w:rsidRPr="006B5CD1">
        <w:rPr>
          <w:rFonts w:cs="Calibri"/>
        </w:rPr>
        <w:t>se sídlem:</w:t>
      </w:r>
      <w:r w:rsidRPr="006B5CD1">
        <w:rPr>
          <w:rFonts w:cs="Calibri"/>
        </w:rPr>
        <w:tab/>
        <w:t xml:space="preserve">Jeremenkova </w:t>
      </w:r>
      <w:r w:rsidR="00147559">
        <w:rPr>
          <w:rFonts w:cs="Calibri"/>
        </w:rPr>
        <w:t>161/</w:t>
      </w:r>
      <w:r w:rsidRPr="006B5CD1">
        <w:rPr>
          <w:rFonts w:cs="Calibri"/>
        </w:rPr>
        <w:t xml:space="preserve">11, </w:t>
      </w:r>
      <w:r w:rsidR="007D272F">
        <w:rPr>
          <w:rFonts w:cs="Calibri"/>
        </w:rPr>
        <w:t xml:space="preserve">Vítkovice, </w:t>
      </w:r>
      <w:r w:rsidRPr="006B5CD1">
        <w:rPr>
          <w:rFonts w:cs="Calibri"/>
        </w:rPr>
        <w:t>703 00 Ostrava</w:t>
      </w:r>
    </w:p>
    <w:p w14:paraId="648B3AFF" w14:textId="01BA578D" w:rsidR="00D90921" w:rsidRDefault="00D90921" w:rsidP="00501370">
      <w:pPr>
        <w:rPr>
          <w:rFonts w:cs="Calibri"/>
        </w:rPr>
      </w:pPr>
      <w:r w:rsidRPr="006B5CD1">
        <w:rPr>
          <w:rFonts w:cs="Calibri"/>
        </w:rPr>
        <w:t>IČO:</w:t>
      </w:r>
      <w:r w:rsidRPr="006B5CD1">
        <w:rPr>
          <w:rFonts w:cs="Calibri"/>
        </w:rPr>
        <w:tab/>
      </w:r>
      <w:r w:rsidRPr="006B5CD1">
        <w:rPr>
          <w:rFonts w:cs="Calibri"/>
        </w:rPr>
        <w:tab/>
        <w:t>47672234</w:t>
      </w:r>
    </w:p>
    <w:p w14:paraId="4C63294B" w14:textId="533044FE" w:rsidR="00C54CBB" w:rsidRDefault="00C54CBB" w:rsidP="00501370">
      <w:pPr>
        <w:rPr>
          <w:rFonts w:cs="Calibri"/>
        </w:rPr>
      </w:pPr>
      <w:r>
        <w:rPr>
          <w:rFonts w:cs="Calibri"/>
        </w:rPr>
        <w:t>DIČ:</w:t>
      </w:r>
      <w:r w:rsidR="00093B38">
        <w:rPr>
          <w:rFonts w:cs="Calibri"/>
        </w:rPr>
        <w:tab/>
      </w:r>
      <w:r w:rsidR="00093B38">
        <w:rPr>
          <w:rFonts w:cs="Calibri"/>
        </w:rPr>
        <w:tab/>
      </w:r>
      <w:r>
        <w:rPr>
          <w:rFonts w:cs="Calibri"/>
        </w:rPr>
        <w:t>není plátcem DPH</w:t>
      </w:r>
    </w:p>
    <w:p w14:paraId="7DD3A441" w14:textId="345B7104" w:rsidR="00501370" w:rsidRPr="006B5CD1" w:rsidRDefault="00501370" w:rsidP="00501370">
      <w:pPr>
        <w:rPr>
          <w:rFonts w:cs="Calibri"/>
        </w:rPr>
      </w:pPr>
      <w:r w:rsidRPr="006B5CD1">
        <w:rPr>
          <w:rFonts w:cs="Calibri"/>
        </w:rPr>
        <w:t>zastoupena:</w:t>
      </w:r>
      <w:r>
        <w:rPr>
          <w:rFonts w:cs="Calibri"/>
        </w:rPr>
        <w:tab/>
        <w:t xml:space="preserve">Ing. Vladimír Matta, </w:t>
      </w:r>
      <w:r w:rsidRPr="006B5CD1">
        <w:rPr>
          <w:rFonts w:cs="Calibri"/>
        </w:rPr>
        <w:t xml:space="preserve">generální ředitel </w:t>
      </w:r>
    </w:p>
    <w:p w14:paraId="4E2C54B6" w14:textId="32A6D224" w:rsidR="00D90921" w:rsidRPr="006B5CD1" w:rsidRDefault="00D90921" w:rsidP="00501370">
      <w:pPr>
        <w:rPr>
          <w:rFonts w:cs="Calibri"/>
        </w:rPr>
      </w:pPr>
      <w:r w:rsidRPr="006B5CD1">
        <w:rPr>
          <w:rFonts w:cs="Calibri"/>
        </w:rPr>
        <w:t>zapsaná:</w:t>
      </w:r>
      <w:r w:rsidRPr="006B5CD1">
        <w:rPr>
          <w:rFonts w:cs="Calibri"/>
        </w:rPr>
        <w:tab/>
      </w:r>
      <w:r w:rsidR="00C54CBB">
        <w:rPr>
          <w:rFonts w:cs="Calibri"/>
        </w:rPr>
        <w:t xml:space="preserve">ve veřejném rejstříku vedeném </w:t>
      </w:r>
      <w:r w:rsidRPr="006B5CD1">
        <w:rPr>
          <w:rFonts w:cs="Calibri"/>
        </w:rPr>
        <w:t>Krajským soudem v</w:t>
      </w:r>
      <w:r w:rsidR="00093B38">
        <w:rPr>
          <w:rFonts w:cs="Calibri"/>
        </w:rPr>
        <w:t> </w:t>
      </w:r>
      <w:r w:rsidRPr="006B5CD1">
        <w:rPr>
          <w:rFonts w:cs="Calibri"/>
        </w:rPr>
        <w:t>Ostravě</w:t>
      </w:r>
      <w:r w:rsidR="00093B38">
        <w:rPr>
          <w:rFonts w:cs="Calibri"/>
        </w:rPr>
        <w:t xml:space="preserve">, </w:t>
      </w:r>
      <w:r w:rsidRPr="006B5CD1">
        <w:rPr>
          <w:rFonts w:cs="Calibri"/>
        </w:rPr>
        <w:t>oddíl AXIV, vložka 545</w:t>
      </w:r>
    </w:p>
    <w:p w14:paraId="15BABA70" w14:textId="77777777" w:rsidR="00D90921" w:rsidRPr="006B5CD1" w:rsidRDefault="00D90921" w:rsidP="00501370">
      <w:pPr>
        <w:rPr>
          <w:rFonts w:cs="Calibri"/>
          <w:i/>
        </w:rPr>
      </w:pPr>
      <w:r w:rsidRPr="007D272F">
        <w:rPr>
          <w:rFonts w:cs="Calibri"/>
        </w:rPr>
        <w:t>(dále</w:t>
      </w:r>
      <w:r w:rsidRPr="006B5CD1">
        <w:rPr>
          <w:rFonts w:cs="Calibri"/>
          <w:i/>
        </w:rPr>
        <w:t xml:space="preserve"> </w:t>
      </w:r>
      <w:r w:rsidR="005C276D" w:rsidRPr="00093B38">
        <w:rPr>
          <w:rFonts w:cs="Calibri"/>
        </w:rPr>
        <w:t xml:space="preserve">i </w:t>
      </w:r>
      <w:r w:rsidRPr="00093B38">
        <w:rPr>
          <w:rFonts w:cs="Calibri"/>
        </w:rPr>
        <w:t>„</w:t>
      </w:r>
      <w:r w:rsidRPr="003439C7">
        <w:rPr>
          <w:rFonts w:cs="Calibri"/>
          <w:b/>
        </w:rPr>
        <w:t>kupující</w:t>
      </w:r>
      <w:r w:rsidRPr="00093B38">
        <w:rPr>
          <w:rFonts w:cs="Calibri"/>
        </w:rPr>
        <w:t>“)</w:t>
      </w:r>
      <w:r w:rsidRPr="00093B38">
        <w:rPr>
          <w:rFonts w:cs="Calibri"/>
        </w:rPr>
        <w:tab/>
      </w:r>
    </w:p>
    <w:p w14:paraId="378F18E1" w14:textId="77777777" w:rsidR="00D90921" w:rsidRPr="006B5CD1" w:rsidRDefault="00D90921" w:rsidP="00D90921">
      <w:pPr>
        <w:spacing w:before="0"/>
        <w:rPr>
          <w:rFonts w:cs="Calibri"/>
        </w:rPr>
      </w:pPr>
    </w:p>
    <w:p w14:paraId="4560AFF1" w14:textId="4439DDB3" w:rsidR="00380B98" w:rsidRDefault="00D44BF7" w:rsidP="00D44BF7">
      <w:pPr>
        <w:spacing w:before="0"/>
        <w:rPr>
          <w:rFonts w:cs="Calibri"/>
        </w:rPr>
      </w:pPr>
      <w:r>
        <w:rPr>
          <w:rFonts w:cs="Calibri"/>
        </w:rPr>
        <w:t>a</w:t>
      </w:r>
    </w:p>
    <w:p w14:paraId="59A676E0" w14:textId="77777777" w:rsidR="00D44BF7" w:rsidRPr="00D44BF7" w:rsidRDefault="00D44BF7" w:rsidP="00D44BF7">
      <w:pPr>
        <w:spacing w:before="0"/>
        <w:rPr>
          <w:rFonts w:cs="Calibri"/>
        </w:rPr>
      </w:pPr>
    </w:p>
    <w:p w14:paraId="2B94F109" w14:textId="7735C98A" w:rsidR="00380B98" w:rsidRPr="00380B98" w:rsidRDefault="001E6163" w:rsidP="00380B98">
      <w:pPr>
        <w:tabs>
          <w:tab w:val="right" w:pos="9072"/>
        </w:tabs>
        <w:rPr>
          <w:rFonts w:eastAsia="Calibri"/>
          <w:lang w:bidi="en-US"/>
        </w:rPr>
      </w:pPr>
      <w:proofErr w:type="spellStart"/>
      <w:r w:rsidRPr="001E6163">
        <w:rPr>
          <w:rFonts w:eastAsia="Calibri"/>
          <w:b/>
          <w:lang w:bidi="en-US"/>
        </w:rPr>
        <w:t>Maxpharma</w:t>
      </w:r>
      <w:proofErr w:type="spellEnd"/>
      <w:r w:rsidRPr="001E6163">
        <w:rPr>
          <w:rFonts w:eastAsia="Calibri"/>
          <w:b/>
          <w:lang w:bidi="en-US"/>
        </w:rPr>
        <w:t xml:space="preserve"> servis s.r.o.</w:t>
      </w:r>
      <w:r w:rsidR="00380B98" w:rsidRPr="00713D93">
        <w:rPr>
          <w:rFonts w:eastAsia="Calibri"/>
          <w:highlight w:val="cyan"/>
          <w:lang w:bidi="en-US"/>
        </w:rPr>
        <w:t xml:space="preserve"> </w:t>
      </w:r>
    </w:p>
    <w:p w14:paraId="497EBE23" w14:textId="1AB24F11" w:rsidR="001E6163" w:rsidRPr="00321D10" w:rsidRDefault="00C92E19" w:rsidP="00380B98">
      <w:pPr>
        <w:tabs>
          <w:tab w:val="left" w:pos="1701"/>
        </w:tabs>
        <w:rPr>
          <w:rFonts w:cstheme="minorHAnsi"/>
          <w:color w:val="333333"/>
          <w:shd w:val="clear" w:color="auto" w:fill="FFFFFF"/>
        </w:rPr>
      </w:pPr>
      <w:r>
        <w:rPr>
          <w:rFonts w:eastAsia="Calibri"/>
          <w:lang w:bidi="en-US"/>
        </w:rPr>
        <w:t>se sídlem</w:t>
      </w:r>
      <w:r w:rsidR="00380B98" w:rsidRPr="00380B98">
        <w:rPr>
          <w:rFonts w:eastAsia="Calibri"/>
          <w:lang w:bidi="en-US"/>
        </w:rPr>
        <w:t>:</w:t>
      </w:r>
      <w:r w:rsidR="00380B98" w:rsidRPr="00380B98">
        <w:rPr>
          <w:rFonts w:eastAsia="Calibri"/>
          <w:lang w:bidi="en-US"/>
        </w:rPr>
        <w:tab/>
      </w:r>
      <w:r w:rsidR="0079667F">
        <w:rPr>
          <w:rFonts w:cstheme="minorHAnsi"/>
          <w:color w:val="333333"/>
          <w:shd w:val="clear" w:color="auto" w:fill="FFFFFF"/>
        </w:rPr>
        <w:t>Praha 9 – Čakovice, Kostelecká 879, PSČ 19600</w:t>
      </w:r>
    </w:p>
    <w:p w14:paraId="377126FE" w14:textId="4B3506D0" w:rsidR="001E6163" w:rsidRPr="00321D10" w:rsidRDefault="00380B98" w:rsidP="00380B98">
      <w:pPr>
        <w:tabs>
          <w:tab w:val="left" w:pos="1701"/>
        </w:tabs>
        <w:rPr>
          <w:rFonts w:cstheme="minorHAnsi"/>
          <w:color w:val="333333"/>
          <w:shd w:val="clear" w:color="auto" w:fill="FFFFFF"/>
        </w:rPr>
      </w:pPr>
      <w:r w:rsidRPr="00321D10">
        <w:rPr>
          <w:rFonts w:eastAsia="Calibri" w:cstheme="minorHAnsi"/>
          <w:lang w:bidi="en-US"/>
        </w:rPr>
        <w:t xml:space="preserve">IČO: </w:t>
      </w:r>
      <w:r w:rsidRPr="00321D10">
        <w:rPr>
          <w:rFonts w:eastAsia="Calibri" w:cstheme="minorHAnsi"/>
          <w:lang w:bidi="en-US"/>
        </w:rPr>
        <w:tab/>
      </w:r>
      <w:r w:rsidR="001E6163" w:rsidRPr="00321D10">
        <w:rPr>
          <w:rFonts w:cstheme="minorHAnsi"/>
          <w:color w:val="333333"/>
          <w:shd w:val="clear" w:color="auto" w:fill="FFFFFF"/>
        </w:rPr>
        <w:t>27505618</w:t>
      </w:r>
    </w:p>
    <w:p w14:paraId="7D56CB62" w14:textId="56FA2F3F" w:rsidR="00380B98" w:rsidRPr="00380B98" w:rsidRDefault="00380B98" w:rsidP="00380B98">
      <w:pPr>
        <w:tabs>
          <w:tab w:val="left" w:pos="1701"/>
        </w:tabs>
        <w:rPr>
          <w:rFonts w:eastAsia="Calibri"/>
          <w:lang w:bidi="en-US"/>
        </w:rPr>
      </w:pPr>
      <w:r w:rsidRPr="00380B98">
        <w:rPr>
          <w:rFonts w:eastAsia="Calibri"/>
          <w:lang w:bidi="en-US"/>
        </w:rPr>
        <w:t>DIČ:</w:t>
      </w:r>
      <w:r w:rsidRPr="00380B98">
        <w:rPr>
          <w:rFonts w:eastAsia="Calibri"/>
          <w:lang w:bidi="en-US"/>
        </w:rPr>
        <w:tab/>
      </w:r>
      <w:r w:rsidR="00212CF9" w:rsidRPr="00212CF9">
        <w:rPr>
          <w:rFonts w:eastAsia="Calibri"/>
          <w:lang w:bidi="en-US"/>
        </w:rPr>
        <w:t>CZ27505618</w:t>
      </w:r>
    </w:p>
    <w:p w14:paraId="05C56C56" w14:textId="56F36FDB" w:rsidR="00380B98" w:rsidRPr="00380B98" w:rsidRDefault="00380B98" w:rsidP="00380B98">
      <w:pPr>
        <w:tabs>
          <w:tab w:val="left" w:pos="1701"/>
        </w:tabs>
        <w:rPr>
          <w:rFonts w:eastAsia="Calibri"/>
          <w:lang w:bidi="en-US"/>
        </w:rPr>
      </w:pPr>
      <w:r w:rsidRPr="00380B98">
        <w:rPr>
          <w:rFonts w:eastAsia="Calibri"/>
          <w:lang w:bidi="en-US"/>
        </w:rPr>
        <w:t>zastoupena:</w:t>
      </w:r>
      <w:r w:rsidRPr="00380B98">
        <w:rPr>
          <w:rFonts w:eastAsia="Calibri"/>
          <w:lang w:bidi="en-US"/>
        </w:rPr>
        <w:tab/>
      </w:r>
      <w:r w:rsidR="00212CF9">
        <w:rPr>
          <w:rFonts w:eastAsia="Calibri"/>
          <w:lang w:bidi="en-US"/>
        </w:rPr>
        <w:t xml:space="preserve">Eduard </w:t>
      </w:r>
      <w:proofErr w:type="spellStart"/>
      <w:r w:rsidR="00212CF9">
        <w:rPr>
          <w:rFonts w:eastAsia="Calibri"/>
          <w:lang w:bidi="en-US"/>
        </w:rPr>
        <w:t>Šmigura</w:t>
      </w:r>
      <w:proofErr w:type="spellEnd"/>
      <w:r w:rsidR="00212CF9">
        <w:rPr>
          <w:rFonts w:eastAsia="Calibri"/>
          <w:lang w:bidi="en-US"/>
        </w:rPr>
        <w:t>, jednatel</w:t>
      </w:r>
      <w:r w:rsidR="00945CA9">
        <w:rPr>
          <w:rFonts w:eastAsia="Calibri"/>
          <w:lang w:bidi="en-US"/>
        </w:rPr>
        <w:t xml:space="preserve"> </w:t>
      </w:r>
    </w:p>
    <w:p w14:paraId="1B4ABBF8" w14:textId="0CE20CDF" w:rsidR="00380B98" w:rsidRPr="00380B98" w:rsidRDefault="00C92E19" w:rsidP="005F6DC7">
      <w:pPr>
        <w:tabs>
          <w:tab w:val="left" w:pos="1701"/>
        </w:tabs>
        <w:rPr>
          <w:rFonts w:eastAsia="Calibri"/>
          <w:lang w:bidi="en-US"/>
        </w:rPr>
      </w:pPr>
      <w:r>
        <w:rPr>
          <w:rFonts w:eastAsia="Calibri"/>
          <w:lang w:bidi="en-US"/>
        </w:rPr>
        <w:t>zapsaná</w:t>
      </w:r>
      <w:r w:rsidR="00380B98" w:rsidRPr="00380B98">
        <w:rPr>
          <w:rFonts w:eastAsia="Calibri"/>
          <w:lang w:bidi="en-US"/>
        </w:rPr>
        <w:t>:</w:t>
      </w:r>
      <w:r w:rsidR="00380B98" w:rsidRPr="00380B98">
        <w:rPr>
          <w:rFonts w:eastAsia="Calibri"/>
          <w:lang w:bidi="en-US"/>
        </w:rPr>
        <w:tab/>
        <w:t xml:space="preserve">ve veřejném rejstříku vedeném </w:t>
      </w:r>
      <w:r w:rsidR="0079667F">
        <w:rPr>
          <w:rFonts w:ascii="Verdana" w:hAnsi="Verdana"/>
          <w:color w:val="333333"/>
          <w:sz w:val="18"/>
          <w:szCs w:val="18"/>
          <w:shd w:val="clear" w:color="auto" w:fill="FFFFFF"/>
        </w:rPr>
        <w:t>Městským soudem</w:t>
      </w:r>
      <w:r w:rsidR="00945CA9">
        <w:rPr>
          <w:rFonts w:ascii="Verdana" w:hAnsi="Verdana"/>
          <w:color w:val="333333"/>
          <w:sz w:val="18"/>
          <w:szCs w:val="18"/>
          <w:shd w:val="clear" w:color="auto" w:fill="FFFFFF"/>
        </w:rPr>
        <w:t xml:space="preserve"> v</w:t>
      </w:r>
      <w:r w:rsidR="0079667F">
        <w:rPr>
          <w:rFonts w:ascii="Verdana" w:hAnsi="Verdana"/>
          <w:color w:val="333333"/>
          <w:sz w:val="18"/>
          <w:szCs w:val="18"/>
          <w:shd w:val="clear" w:color="auto" w:fill="FFFFFF"/>
        </w:rPr>
        <w:t> </w:t>
      </w:r>
      <w:r w:rsidR="00945CA9">
        <w:rPr>
          <w:rFonts w:ascii="Verdana" w:hAnsi="Verdana"/>
          <w:color w:val="333333"/>
          <w:sz w:val="18"/>
          <w:szCs w:val="18"/>
          <w:shd w:val="clear" w:color="auto" w:fill="FFFFFF"/>
        </w:rPr>
        <w:t>Praze</w:t>
      </w:r>
      <w:r w:rsidR="0079667F">
        <w:rPr>
          <w:rFonts w:ascii="Verdana" w:hAnsi="Verdana"/>
          <w:color w:val="333333"/>
          <w:sz w:val="18"/>
          <w:szCs w:val="18"/>
          <w:shd w:val="clear" w:color="auto" w:fill="FFFFFF"/>
        </w:rPr>
        <w:t>,</w:t>
      </w:r>
      <w:r w:rsidR="00945CA9">
        <w:rPr>
          <w:rFonts w:ascii="Verdana" w:hAnsi="Verdana"/>
          <w:color w:val="333333"/>
          <w:sz w:val="18"/>
          <w:szCs w:val="18"/>
          <w:shd w:val="clear" w:color="auto" w:fill="FFFFFF"/>
        </w:rPr>
        <w:t xml:space="preserve"> </w:t>
      </w:r>
      <w:r w:rsidR="00212CF9" w:rsidRPr="0063266C">
        <w:rPr>
          <w:rFonts w:eastAsiaTheme="minorEastAsia" w:cstheme="minorHAnsi"/>
          <w:color w:val="000000" w:themeColor="text1"/>
          <w:kern w:val="24"/>
        </w:rPr>
        <w:t>oddíl C, vložka 135715</w:t>
      </w:r>
    </w:p>
    <w:p w14:paraId="0C0C58D7" w14:textId="085D450B" w:rsidR="00D90921" w:rsidRDefault="002D1ECC" w:rsidP="002B3C6B">
      <w:pPr>
        <w:tabs>
          <w:tab w:val="right" w:pos="9072"/>
        </w:tabs>
        <w:rPr>
          <w:rFonts w:eastAsia="Calibri"/>
          <w:lang w:bidi="en-US"/>
        </w:rPr>
      </w:pPr>
      <w:r>
        <w:rPr>
          <w:rFonts w:eastAsia="Calibri"/>
          <w:lang w:bidi="en-US"/>
        </w:rPr>
        <w:t>(</w:t>
      </w:r>
      <w:r w:rsidR="00380B98" w:rsidRPr="00093B38">
        <w:rPr>
          <w:rFonts w:eastAsia="Calibri"/>
          <w:lang w:bidi="en-US"/>
        </w:rPr>
        <w:t>dále i „</w:t>
      </w:r>
      <w:r w:rsidR="00BD1940" w:rsidRPr="003439C7">
        <w:rPr>
          <w:rFonts w:ascii="Calibri" w:eastAsia="Calibri" w:hAnsi="Calibri"/>
          <w:b/>
          <w:lang w:bidi="en-US"/>
        </w:rPr>
        <w:t>prodávající</w:t>
      </w:r>
      <w:r w:rsidR="00380B98" w:rsidRPr="00093B38">
        <w:rPr>
          <w:rFonts w:eastAsia="Calibri"/>
          <w:lang w:bidi="en-US"/>
        </w:rPr>
        <w:t>“</w:t>
      </w:r>
      <w:r>
        <w:rPr>
          <w:rFonts w:eastAsia="Calibri"/>
          <w:lang w:bidi="en-US"/>
        </w:rPr>
        <w:t>)</w:t>
      </w:r>
    </w:p>
    <w:p w14:paraId="26875737" w14:textId="77777777" w:rsidR="002D1ECC" w:rsidRPr="00093B38" w:rsidRDefault="002D1ECC" w:rsidP="002B3C6B">
      <w:pPr>
        <w:tabs>
          <w:tab w:val="right" w:pos="9072"/>
        </w:tabs>
        <w:rPr>
          <w:rFonts w:eastAsia="Calibri"/>
          <w:lang w:bidi="en-US"/>
        </w:rPr>
      </w:pPr>
    </w:p>
    <w:p w14:paraId="50B8F784" w14:textId="77777777" w:rsidR="00D90921" w:rsidRPr="006B5CD1" w:rsidRDefault="00D90921" w:rsidP="00D90921">
      <w:pPr>
        <w:widowControl w:val="0"/>
        <w:jc w:val="center"/>
        <w:rPr>
          <w:rFonts w:cs="Calibri"/>
          <w:b/>
        </w:rPr>
      </w:pPr>
      <w:r w:rsidRPr="006B5CD1">
        <w:rPr>
          <w:rFonts w:cs="Calibri"/>
          <w:b/>
        </w:rPr>
        <w:t xml:space="preserve">II. </w:t>
      </w:r>
    </w:p>
    <w:p w14:paraId="62FC5164" w14:textId="77777777" w:rsidR="00D90921" w:rsidRPr="006B5CD1" w:rsidRDefault="00D90921" w:rsidP="00D90921">
      <w:pPr>
        <w:widowControl w:val="0"/>
        <w:jc w:val="center"/>
        <w:rPr>
          <w:rFonts w:cs="Calibri"/>
          <w:b/>
        </w:rPr>
      </w:pPr>
      <w:r w:rsidRPr="006B5CD1">
        <w:rPr>
          <w:rFonts w:cs="Calibri"/>
          <w:b/>
        </w:rPr>
        <w:t>Předmět</w:t>
      </w:r>
    </w:p>
    <w:p w14:paraId="04CB6111" w14:textId="70C69EAD" w:rsidR="00623EAF" w:rsidRPr="00122BB7" w:rsidRDefault="00623EAF" w:rsidP="00623EAF">
      <w:pPr>
        <w:pStyle w:val="Odstavecseseznamem"/>
        <w:widowControl w:val="0"/>
        <w:numPr>
          <w:ilvl w:val="1"/>
          <w:numId w:val="14"/>
        </w:numPr>
        <w:tabs>
          <w:tab w:val="left" w:pos="360"/>
        </w:tabs>
        <w:ind w:left="0" w:firstLine="0"/>
        <w:rPr>
          <w:rFonts w:cstheme="minorHAnsi"/>
          <w:szCs w:val="22"/>
        </w:rPr>
      </w:pPr>
      <w:r w:rsidRPr="00623EAF">
        <w:rPr>
          <w:color w:val="000000"/>
        </w:rPr>
        <w:t xml:space="preserve">Předmětem </w:t>
      </w:r>
      <w:r>
        <w:rPr>
          <w:color w:val="000000"/>
        </w:rPr>
        <w:t>smlouvy je</w:t>
      </w:r>
      <w:r w:rsidR="00093B38">
        <w:rPr>
          <w:color w:val="000000"/>
        </w:rPr>
        <w:t xml:space="preserve"> stanovení rámcových podmínek</w:t>
      </w:r>
      <w:r>
        <w:rPr>
          <w:color w:val="000000"/>
        </w:rPr>
        <w:t xml:space="preserve"> </w:t>
      </w:r>
      <w:r w:rsidRPr="00623EAF">
        <w:rPr>
          <w:color w:val="000000"/>
        </w:rPr>
        <w:t>dodávk</w:t>
      </w:r>
      <w:r w:rsidR="00093B38">
        <w:rPr>
          <w:color w:val="000000"/>
        </w:rPr>
        <w:t>y</w:t>
      </w:r>
      <w:r w:rsidRPr="00623EAF">
        <w:rPr>
          <w:color w:val="000000"/>
        </w:rPr>
        <w:t xml:space="preserve"> </w:t>
      </w:r>
      <w:r w:rsidR="00214C05">
        <w:rPr>
          <w:color w:val="000000"/>
        </w:rPr>
        <w:t>a rozvoz</w:t>
      </w:r>
      <w:r w:rsidR="00093B38">
        <w:rPr>
          <w:color w:val="000000"/>
        </w:rPr>
        <w:t>u</w:t>
      </w:r>
      <w:r w:rsidR="00214C05">
        <w:rPr>
          <w:color w:val="000000"/>
        </w:rPr>
        <w:t xml:space="preserve"> </w:t>
      </w:r>
      <w:r w:rsidRPr="00623EAF">
        <w:rPr>
          <w:color w:val="000000"/>
        </w:rPr>
        <w:t>vitaminových balíčků obsahujících vitaminové přípravky</w:t>
      </w:r>
      <w:r w:rsidR="004312CC">
        <w:rPr>
          <w:color w:val="000000"/>
        </w:rPr>
        <w:t xml:space="preserve"> (dále i „</w:t>
      </w:r>
      <w:r w:rsidR="004312CC" w:rsidRPr="00181EE4">
        <w:rPr>
          <w:b/>
          <w:color w:val="000000"/>
        </w:rPr>
        <w:t>přípravky</w:t>
      </w:r>
      <w:r w:rsidR="004312CC">
        <w:rPr>
          <w:color w:val="000000"/>
        </w:rPr>
        <w:t>“)</w:t>
      </w:r>
      <w:r w:rsidRPr="00623EAF">
        <w:rPr>
          <w:color w:val="000000"/>
        </w:rPr>
        <w:t>, které budou poskytovány poj</w:t>
      </w:r>
      <w:r w:rsidR="00214C05">
        <w:rPr>
          <w:color w:val="000000"/>
        </w:rPr>
        <w:t xml:space="preserve">ištěncům </w:t>
      </w:r>
      <w:r w:rsidR="00036853">
        <w:rPr>
          <w:color w:val="000000"/>
        </w:rPr>
        <w:t xml:space="preserve">kupujícího </w:t>
      </w:r>
      <w:r w:rsidR="00214C05">
        <w:rPr>
          <w:color w:val="000000"/>
        </w:rPr>
        <w:t xml:space="preserve">v rámci </w:t>
      </w:r>
      <w:r w:rsidRPr="00623EAF">
        <w:rPr>
          <w:color w:val="000000"/>
        </w:rPr>
        <w:t xml:space="preserve">preventivních </w:t>
      </w:r>
      <w:r w:rsidR="00214C05">
        <w:rPr>
          <w:color w:val="000000"/>
        </w:rPr>
        <w:t xml:space="preserve">zdravotních programů </w:t>
      </w:r>
      <w:r w:rsidR="00036853">
        <w:rPr>
          <w:color w:val="000000"/>
        </w:rPr>
        <w:t>kupujícího</w:t>
      </w:r>
      <w:r w:rsidR="00036853" w:rsidRPr="00623EAF">
        <w:rPr>
          <w:color w:val="000000"/>
        </w:rPr>
        <w:t xml:space="preserve"> </w:t>
      </w:r>
      <w:r w:rsidRPr="00623EAF">
        <w:rPr>
          <w:color w:val="000000"/>
        </w:rPr>
        <w:t xml:space="preserve">(dále i </w:t>
      </w:r>
      <w:r w:rsidR="00093B38">
        <w:rPr>
          <w:color w:val="000000"/>
        </w:rPr>
        <w:t>„</w:t>
      </w:r>
      <w:r w:rsidRPr="00181EE4">
        <w:rPr>
          <w:b/>
          <w:color w:val="000000"/>
        </w:rPr>
        <w:t>balíčky</w:t>
      </w:r>
      <w:r w:rsidR="00093B38">
        <w:rPr>
          <w:color w:val="000000"/>
        </w:rPr>
        <w:t>“</w:t>
      </w:r>
      <w:r w:rsidRPr="00623EAF">
        <w:rPr>
          <w:color w:val="000000"/>
        </w:rPr>
        <w:t>)</w:t>
      </w:r>
      <w:r w:rsidR="003262E1">
        <w:rPr>
          <w:color w:val="000000"/>
        </w:rPr>
        <w:t xml:space="preserve"> v roce 20</w:t>
      </w:r>
      <w:r w:rsidR="00282A81">
        <w:rPr>
          <w:color w:val="000000"/>
        </w:rPr>
        <w:t>2</w:t>
      </w:r>
      <w:r w:rsidR="00700736">
        <w:rPr>
          <w:color w:val="000000"/>
        </w:rPr>
        <w:t>3</w:t>
      </w:r>
      <w:r w:rsidR="00214C05">
        <w:rPr>
          <w:color w:val="000000"/>
        </w:rPr>
        <w:t xml:space="preserve"> a 202</w:t>
      </w:r>
      <w:r w:rsidR="00700736">
        <w:rPr>
          <w:color w:val="000000"/>
        </w:rPr>
        <w:t>4</w:t>
      </w:r>
      <w:r w:rsidRPr="00623EAF">
        <w:rPr>
          <w:color w:val="000000"/>
        </w:rPr>
        <w:t>.</w:t>
      </w:r>
      <w:r w:rsidR="00122BB7">
        <w:rPr>
          <w:color w:val="000000"/>
        </w:rPr>
        <w:t xml:space="preserve"> </w:t>
      </w:r>
    </w:p>
    <w:p w14:paraId="095786B2" w14:textId="77777777" w:rsidR="00623EAF" w:rsidRPr="00623EAF" w:rsidRDefault="00623EAF" w:rsidP="00623EAF">
      <w:pPr>
        <w:pStyle w:val="Odstavecseseznamem"/>
        <w:widowControl w:val="0"/>
        <w:numPr>
          <w:ilvl w:val="1"/>
          <w:numId w:val="14"/>
        </w:numPr>
        <w:tabs>
          <w:tab w:val="left" w:pos="360"/>
        </w:tabs>
        <w:ind w:left="0" w:firstLine="0"/>
        <w:rPr>
          <w:rFonts w:cs="Calibri"/>
        </w:rPr>
      </w:pPr>
      <w:r w:rsidRPr="00623EAF">
        <w:rPr>
          <w:color w:val="000000"/>
        </w:rPr>
        <w:t>Každý vitaminový přípravek bude balen samostatně.</w:t>
      </w:r>
      <w:r>
        <w:rPr>
          <w:color w:val="000000"/>
        </w:rPr>
        <w:t xml:space="preserve"> </w:t>
      </w:r>
    </w:p>
    <w:p w14:paraId="5A2D6F47" w14:textId="21AFF057" w:rsidR="002D4E77" w:rsidRPr="00501370" w:rsidRDefault="00623EAF" w:rsidP="00B96ECC">
      <w:pPr>
        <w:pStyle w:val="Odstavecseseznamem"/>
        <w:widowControl w:val="0"/>
        <w:numPr>
          <w:ilvl w:val="1"/>
          <w:numId w:val="14"/>
        </w:numPr>
        <w:tabs>
          <w:tab w:val="left" w:pos="360"/>
        </w:tabs>
        <w:ind w:left="0" w:firstLine="0"/>
        <w:rPr>
          <w:rFonts w:cs="Calibri"/>
        </w:rPr>
      </w:pPr>
      <w:r>
        <w:rPr>
          <w:rFonts w:cs="Calibri"/>
        </w:rPr>
        <w:t>V</w:t>
      </w:r>
      <w:r w:rsidR="00D90921" w:rsidRPr="003A0261">
        <w:rPr>
          <w:rFonts w:cs="Calibri"/>
        </w:rPr>
        <w:t xml:space="preserve">itaminové přípravky </w:t>
      </w:r>
      <w:r>
        <w:rPr>
          <w:rFonts w:cs="Calibri"/>
        </w:rPr>
        <w:t>budou dodány</w:t>
      </w:r>
      <w:r w:rsidR="009B04B4" w:rsidRPr="003A0261">
        <w:rPr>
          <w:rFonts w:cs="Calibri"/>
        </w:rPr>
        <w:t xml:space="preserve"> </w:t>
      </w:r>
      <w:r w:rsidR="00D90921" w:rsidRPr="003A0261">
        <w:rPr>
          <w:rFonts w:cs="Calibri"/>
        </w:rPr>
        <w:t>v druhu a množství stanoveném touto smlouvou</w:t>
      </w:r>
      <w:r w:rsidR="00036853">
        <w:rPr>
          <w:rFonts w:cs="Calibri"/>
        </w:rPr>
        <w:t xml:space="preserve"> a dílčími smlouvami</w:t>
      </w:r>
      <w:r w:rsidR="00D90921" w:rsidRPr="003A0261">
        <w:rPr>
          <w:rFonts w:cs="Calibri"/>
        </w:rPr>
        <w:t xml:space="preserve"> – viz tabulk</w:t>
      </w:r>
      <w:r w:rsidR="003C1F4D" w:rsidRPr="003A0261">
        <w:rPr>
          <w:rFonts w:cs="Calibri"/>
        </w:rPr>
        <w:t xml:space="preserve">y </w:t>
      </w:r>
      <w:r w:rsidR="00181EE4">
        <w:rPr>
          <w:rFonts w:cs="Calibri"/>
        </w:rPr>
        <w:t>níže</w:t>
      </w:r>
      <w:r w:rsidR="00D90921" w:rsidRPr="003A0261">
        <w:rPr>
          <w:rFonts w:cs="Calibri"/>
        </w:rPr>
        <w:t>.</w:t>
      </w:r>
    </w:p>
    <w:p w14:paraId="72732EB0" w14:textId="02634D27" w:rsidR="00282A81" w:rsidRDefault="00282A81" w:rsidP="00282A81">
      <w:pPr>
        <w:widowControl w:val="0"/>
        <w:rPr>
          <w:rFonts w:cs="Calibri"/>
          <w:b/>
          <w:i/>
          <w:sz w:val="24"/>
          <w:szCs w:val="24"/>
          <w:u w:val="single"/>
        </w:rPr>
      </w:pPr>
      <w:r w:rsidRPr="00F27A7E">
        <w:rPr>
          <w:rFonts w:cs="Calibri"/>
          <w:b/>
          <w:i/>
          <w:sz w:val="24"/>
          <w:szCs w:val="24"/>
          <w:u w:val="single"/>
        </w:rPr>
        <w:lastRenderedPageBreak/>
        <w:t xml:space="preserve">BALÍČEK </w:t>
      </w:r>
      <w:r>
        <w:rPr>
          <w:rFonts w:cs="Calibri"/>
          <w:b/>
          <w:i/>
          <w:sz w:val="24"/>
          <w:szCs w:val="24"/>
          <w:u w:val="single"/>
        </w:rPr>
        <w:t>300</w:t>
      </w:r>
      <w:r w:rsidRPr="00F27A7E">
        <w:rPr>
          <w:rFonts w:cs="Calibri"/>
          <w:b/>
          <w:i/>
          <w:sz w:val="24"/>
          <w:szCs w:val="24"/>
          <w:u w:val="single"/>
        </w:rPr>
        <w:t xml:space="preserve"> pro rok 20</w:t>
      </w:r>
      <w:r>
        <w:rPr>
          <w:rFonts w:cs="Calibri"/>
          <w:b/>
          <w:i/>
          <w:sz w:val="24"/>
          <w:szCs w:val="24"/>
          <w:u w:val="single"/>
        </w:rPr>
        <w:t>2</w:t>
      </w:r>
      <w:r w:rsidR="00700736">
        <w:rPr>
          <w:rFonts w:cs="Calibri"/>
          <w:b/>
          <w:i/>
          <w:sz w:val="24"/>
          <w:szCs w:val="24"/>
          <w:u w:val="single"/>
        </w:rPr>
        <w:t>3</w:t>
      </w:r>
      <w:r w:rsidRPr="00F27A7E">
        <w:rPr>
          <w:rFonts w:cs="Calibri"/>
          <w:b/>
          <w:i/>
          <w:sz w:val="24"/>
          <w:szCs w:val="24"/>
          <w:u w:val="single"/>
        </w:rPr>
        <w:t>:</w:t>
      </w:r>
    </w:p>
    <w:p w14:paraId="211BED8F" w14:textId="77777777" w:rsidR="003E4C8E" w:rsidRDefault="003E4C8E" w:rsidP="003E4C8E">
      <w:pPr>
        <w:widowControl w:val="0"/>
        <w:rPr>
          <w:rFonts w:ascii="Calibri" w:hAnsi="Calibri" w:cs="Calibri"/>
          <w:b/>
        </w:rPr>
      </w:pPr>
    </w:p>
    <w:p w14:paraId="30A75533" w14:textId="46398D42" w:rsidR="003E4C8E" w:rsidRDefault="003E4C8E" w:rsidP="003E4C8E">
      <w:pPr>
        <w:widowControl w:val="0"/>
        <w:rPr>
          <w:rFonts w:ascii="Calibri" w:hAnsi="Calibri" w:cs="Arial"/>
          <w:b/>
          <w:bCs/>
          <w:color w:val="000000"/>
          <w:lang w:eastAsia="cs-CZ"/>
        </w:rPr>
      </w:pPr>
      <w:r w:rsidRPr="008B6A9E">
        <w:rPr>
          <w:rFonts w:ascii="Calibri" w:hAnsi="Calibri" w:cs="Calibri"/>
          <w:b/>
        </w:rPr>
        <w:t xml:space="preserve">Tabulka č. </w:t>
      </w:r>
      <w:r>
        <w:rPr>
          <w:rFonts w:ascii="Calibri" w:hAnsi="Calibri" w:cs="Calibri"/>
          <w:b/>
        </w:rPr>
        <w:t>1</w:t>
      </w:r>
      <w:r w:rsidRPr="008B6A9E">
        <w:rPr>
          <w:rFonts w:ascii="Calibri" w:hAnsi="Calibri" w:cs="Calibri"/>
          <w:b/>
        </w:rPr>
        <w:t xml:space="preserve"> - </w:t>
      </w:r>
      <w:r>
        <w:rPr>
          <w:rFonts w:ascii="Calibri" w:hAnsi="Calibri" w:cs="Arial"/>
          <w:b/>
          <w:bCs/>
          <w:color w:val="000000"/>
          <w:lang w:eastAsia="cs-CZ"/>
        </w:rPr>
        <w:t>Vitami</w:t>
      </w:r>
      <w:r w:rsidRPr="008B6A9E">
        <w:rPr>
          <w:rFonts w:ascii="Calibri" w:hAnsi="Calibri" w:cs="Arial"/>
          <w:b/>
          <w:bCs/>
          <w:color w:val="000000"/>
          <w:lang w:eastAsia="cs-CZ"/>
        </w:rPr>
        <w:t xml:space="preserve">nový přípravek č. </w:t>
      </w:r>
      <w:r>
        <w:rPr>
          <w:rFonts w:ascii="Calibri" w:hAnsi="Calibri" w:cs="Arial"/>
          <w:b/>
          <w:bCs/>
          <w:color w:val="000000"/>
          <w:lang w:eastAsia="cs-CZ"/>
        </w:rPr>
        <w:t>1</w:t>
      </w:r>
    </w:p>
    <w:tbl>
      <w:tblPr>
        <w:tblW w:w="10196" w:type="dxa"/>
        <w:jc w:val="center"/>
        <w:tblCellMar>
          <w:left w:w="70" w:type="dxa"/>
          <w:right w:w="70" w:type="dxa"/>
        </w:tblCellMar>
        <w:tblLook w:val="04A0" w:firstRow="1" w:lastRow="0" w:firstColumn="1" w:lastColumn="0" w:noHBand="0" w:noVBand="1"/>
      </w:tblPr>
      <w:tblGrid>
        <w:gridCol w:w="1911"/>
        <w:gridCol w:w="2024"/>
        <w:gridCol w:w="2493"/>
        <w:gridCol w:w="1577"/>
        <w:gridCol w:w="2191"/>
      </w:tblGrid>
      <w:tr w:rsidR="003E4C8E" w:rsidRPr="003A0261" w14:paraId="68D7B2BD" w14:textId="77777777" w:rsidTr="005B49E1">
        <w:trPr>
          <w:trHeight w:val="916"/>
          <w:jc w:val="center"/>
        </w:trPr>
        <w:tc>
          <w:tcPr>
            <w:tcW w:w="19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7C5D32" w14:textId="77777777" w:rsidR="003E4C8E" w:rsidRPr="003A0261" w:rsidRDefault="003E4C8E" w:rsidP="00191052">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2024" w:type="dxa"/>
            <w:tcBorders>
              <w:top w:val="single" w:sz="8" w:space="0" w:color="auto"/>
              <w:left w:val="nil"/>
              <w:bottom w:val="single" w:sz="8" w:space="0" w:color="auto"/>
              <w:right w:val="single" w:sz="4" w:space="0" w:color="auto"/>
            </w:tcBorders>
            <w:shd w:val="clear" w:color="auto" w:fill="auto"/>
            <w:vAlign w:val="center"/>
            <w:hideMark/>
          </w:tcPr>
          <w:p w14:paraId="24100E93" w14:textId="77777777" w:rsidR="003E4C8E" w:rsidRPr="00411F47" w:rsidRDefault="003E4C8E" w:rsidP="00191052">
            <w:pPr>
              <w:spacing w:before="0" w:line="240" w:lineRule="auto"/>
              <w:jc w:val="center"/>
              <w:rPr>
                <w:rFonts w:cs="Calibri"/>
                <w:b/>
                <w:bCs/>
                <w:color w:val="000000"/>
                <w:lang w:eastAsia="cs-CZ"/>
              </w:rPr>
            </w:pPr>
            <w:r w:rsidRPr="00411F47">
              <w:rPr>
                <w:b/>
              </w:rPr>
              <w:t>Název obsahové látky, vitaminu nebo minerálu</w:t>
            </w:r>
          </w:p>
        </w:tc>
        <w:tc>
          <w:tcPr>
            <w:tcW w:w="2493" w:type="dxa"/>
            <w:tcBorders>
              <w:top w:val="single" w:sz="8" w:space="0" w:color="auto"/>
              <w:left w:val="nil"/>
              <w:bottom w:val="single" w:sz="8" w:space="0" w:color="auto"/>
              <w:right w:val="single" w:sz="4" w:space="0" w:color="auto"/>
            </w:tcBorders>
            <w:shd w:val="clear" w:color="auto" w:fill="auto"/>
            <w:vAlign w:val="center"/>
            <w:hideMark/>
          </w:tcPr>
          <w:p w14:paraId="170BD4DA" w14:textId="6B144AA1" w:rsidR="003E4C8E" w:rsidRPr="00411F47" w:rsidRDefault="003E4C8E" w:rsidP="00575712">
            <w:pPr>
              <w:spacing w:before="0" w:line="240" w:lineRule="auto"/>
              <w:jc w:val="center"/>
              <w:rPr>
                <w:rFonts w:cs="Calibri"/>
                <w:b/>
                <w:bCs/>
                <w:color w:val="000000"/>
                <w:lang w:eastAsia="cs-CZ"/>
              </w:rPr>
            </w:pPr>
            <w:r w:rsidRPr="00411F47">
              <w:rPr>
                <w:b/>
              </w:rPr>
              <w:t>Hmotnost</w:t>
            </w:r>
            <w:r w:rsidR="00575712" w:rsidRPr="00411F47">
              <w:rPr>
                <w:b/>
              </w:rPr>
              <w:t xml:space="preserve"> obsahové látky </w:t>
            </w:r>
            <w:r w:rsidRPr="00411F47">
              <w:rPr>
                <w:b/>
              </w:rPr>
              <w:t xml:space="preserve">/1 </w:t>
            </w:r>
            <w:proofErr w:type="spellStart"/>
            <w:r w:rsidRPr="00411F47">
              <w:rPr>
                <w:b/>
              </w:rPr>
              <w:t>tbl</w:t>
            </w:r>
            <w:proofErr w:type="spellEnd"/>
            <w:r w:rsidRPr="00411F47">
              <w:rPr>
                <w:b/>
              </w:rPr>
              <w:t>., kapsle</w:t>
            </w:r>
          </w:p>
        </w:tc>
        <w:tc>
          <w:tcPr>
            <w:tcW w:w="1577" w:type="dxa"/>
            <w:tcBorders>
              <w:top w:val="single" w:sz="8" w:space="0" w:color="auto"/>
              <w:left w:val="nil"/>
              <w:bottom w:val="single" w:sz="8" w:space="0" w:color="auto"/>
              <w:right w:val="single" w:sz="4" w:space="0" w:color="auto"/>
            </w:tcBorders>
            <w:shd w:val="clear" w:color="auto" w:fill="auto"/>
            <w:noWrap/>
            <w:vAlign w:val="center"/>
            <w:hideMark/>
          </w:tcPr>
          <w:p w14:paraId="3BF1728E" w14:textId="77777777" w:rsidR="003E4C8E" w:rsidRPr="003A0261" w:rsidRDefault="003E4C8E" w:rsidP="00191052">
            <w:pPr>
              <w:spacing w:before="0" w:line="240" w:lineRule="auto"/>
              <w:jc w:val="center"/>
              <w:rPr>
                <w:rFonts w:cs="Arial"/>
                <w:b/>
                <w:bCs/>
                <w:color w:val="000000"/>
                <w:lang w:eastAsia="cs-CZ"/>
              </w:rPr>
            </w:pPr>
            <w:r w:rsidRPr="003A0261">
              <w:rPr>
                <w:rFonts w:cs="Arial"/>
                <w:b/>
                <w:bCs/>
                <w:color w:val="000000"/>
                <w:lang w:eastAsia="cs-CZ"/>
              </w:rPr>
              <w:t>Forma</w:t>
            </w:r>
          </w:p>
        </w:tc>
        <w:tc>
          <w:tcPr>
            <w:tcW w:w="2191" w:type="dxa"/>
            <w:tcBorders>
              <w:top w:val="single" w:sz="8" w:space="0" w:color="auto"/>
              <w:left w:val="nil"/>
              <w:bottom w:val="single" w:sz="8" w:space="0" w:color="auto"/>
              <w:right w:val="single" w:sz="8" w:space="0" w:color="auto"/>
            </w:tcBorders>
            <w:shd w:val="clear" w:color="auto" w:fill="auto"/>
            <w:vAlign w:val="center"/>
            <w:hideMark/>
          </w:tcPr>
          <w:p w14:paraId="38C496BD" w14:textId="77777777" w:rsidR="003E4C8E" w:rsidRPr="003A0261" w:rsidRDefault="003E4C8E" w:rsidP="00191052">
            <w:pPr>
              <w:spacing w:before="0" w:line="240" w:lineRule="auto"/>
              <w:jc w:val="center"/>
              <w:rPr>
                <w:rFonts w:cs="Arial"/>
                <w:b/>
                <w:bCs/>
                <w:color w:val="000000"/>
                <w:lang w:eastAsia="cs-CZ"/>
              </w:rPr>
            </w:pPr>
            <w:r>
              <w:rPr>
                <w:rFonts w:cs="Arial"/>
                <w:b/>
                <w:bCs/>
                <w:color w:val="000000"/>
                <w:lang w:eastAsia="cs-CZ"/>
              </w:rPr>
              <w:t>Množství</w:t>
            </w:r>
          </w:p>
        </w:tc>
      </w:tr>
      <w:tr w:rsidR="005B49E1" w:rsidRPr="003A0261" w14:paraId="1966F749" w14:textId="77777777" w:rsidTr="005B49E1">
        <w:trPr>
          <w:trHeight w:val="916"/>
          <w:jc w:val="center"/>
        </w:trPr>
        <w:tc>
          <w:tcPr>
            <w:tcW w:w="1911" w:type="dxa"/>
            <w:vMerge w:val="restart"/>
            <w:tcBorders>
              <w:top w:val="single" w:sz="8" w:space="0" w:color="auto"/>
              <w:left w:val="single" w:sz="8" w:space="0" w:color="auto"/>
              <w:right w:val="single" w:sz="4" w:space="0" w:color="auto"/>
            </w:tcBorders>
            <w:shd w:val="clear" w:color="auto" w:fill="auto"/>
          </w:tcPr>
          <w:p w14:paraId="77CB6B58" w14:textId="7495918E" w:rsidR="005B49E1" w:rsidRPr="003A0261" w:rsidRDefault="00FE750B" w:rsidP="00321D10">
            <w:pPr>
              <w:spacing w:line="240" w:lineRule="auto"/>
              <w:jc w:val="left"/>
              <w:rPr>
                <w:rFonts w:cs="Calibri"/>
                <w:b/>
                <w:bCs/>
                <w:color w:val="000000"/>
                <w:lang w:eastAsia="cs-CZ"/>
              </w:rPr>
            </w:pPr>
            <w:r w:rsidRPr="00FE750B">
              <w:rPr>
                <w:rFonts w:cs="Calibri"/>
                <w:iCs/>
                <w:color w:val="000000"/>
                <w:lang w:eastAsia="cs-CZ"/>
              </w:rPr>
              <w:t xml:space="preserve">Maxi Vita </w:t>
            </w:r>
            <w:proofErr w:type="spellStart"/>
            <w:r w:rsidRPr="00FE750B">
              <w:rPr>
                <w:rFonts w:cs="Calibri"/>
                <w:iCs/>
                <w:color w:val="000000"/>
                <w:lang w:eastAsia="cs-CZ"/>
              </w:rPr>
              <w:t>Herbal</w:t>
            </w:r>
            <w:proofErr w:type="spellEnd"/>
            <w:r w:rsidRPr="00FE750B">
              <w:rPr>
                <w:rFonts w:cs="Calibri"/>
                <w:iCs/>
                <w:color w:val="000000"/>
                <w:lang w:eastAsia="cs-CZ"/>
              </w:rPr>
              <w:t xml:space="preserve"> Hlíva ústřičná + rakytník + </w:t>
            </w:r>
            <w:proofErr w:type="spellStart"/>
            <w:r w:rsidRPr="00FE750B">
              <w:rPr>
                <w:rFonts w:cs="Calibri"/>
                <w:iCs/>
                <w:color w:val="000000"/>
                <w:lang w:eastAsia="cs-CZ"/>
              </w:rPr>
              <w:t>echinacea</w:t>
            </w:r>
            <w:proofErr w:type="spellEnd"/>
          </w:p>
        </w:tc>
        <w:tc>
          <w:tcPr>
            <w:tcW w:w="2024" w:type="dxa"/>
            <w:tcBorders>
              <w:top w:val="single" w:sz="8" w:space="0" w:color="auto"/>
              <w:left w:val="nil"/>
              <w:bottom w:val="single" w:sz="8" w:space="0" w:color="auto"/>
              <w:right w:val="single" w:sz="4" w:space="0" w:color="auto"/>
            </w:tcBorders>
            <w:shd w:val="clear" w:color="auto" w:fill="auto"/>
            <w:vAlign w:val="center"/>
          </w:tcPr>
          <w:p w14:paraId="51E20667" w14:textId="77777777" w:rsidR="005B49E1" w:rsidRDefault="005B49E1" w:rsidP="00321D10">
            <w:pPr>
              <w:spacing w:line="240" w:lineRule="auto"/>
              <w:jc w:val="center"/>
              <w:rPr>
                <w:rFonts w:cs="Calibri"/>
                <w:b/>
                <w:bCs/>
                <w:color w:val="000000"/>
                <w:lang w:eastAsia="cs-CZ"/>
              </w:rPr>
            </w:pPr>
            <w:r>
              <w:rPr>
                <w:rFonts w:cs="Calibri"/>
                <w:b/>
                <w:bCs/>
                <w:color w:val="000000"/>
                <w:lang w:eastAsia="cs-CZ"/>
              </w:rPr>
              <w:t>Extrakt hlívy ústřičné</w:t>
            </w:r>
          </w:p>
        </w:tc>
        <w:tc>
          <w:tcPr>
            <w:tcW w:w="2493" w:type="dxa"/>
            <w:tcBorders>
              <w:top w:val="single" w:sz="8" w:space="0" w:color="auto"/>
              <w:left w:val="nil"/>
              <w:bottom w:val="single" w:sz="8" w:space="0" w:color="auto"/>
              <w:right w:val="single" w:sz="4" w:space="0" w:color="auto"/>
            </w:tcBorders>
            <w:shd w:val="clear" w:color="auto" w:fill="auto"/>
            <w:vAlign w:val="center"/>
          </w:tcPr>
          <w:p w14:paraId="4D314CF4" w14:textId="17ABC159" w:rsidR="005B49E1" w:rsidRPr="003A0261" w:rsidRDefault="005B49E1" w:rsidP="00321D10">
            <w:pPr>
              <w:spacing w:line="240" w:lineRule="auto"/>
              <w:jc w:val="center"/>
              <w:rPr>
                <w:rFonts w:cs="Calibri"/>
                <w:b/>
                <w:bCs/>
                <w:color w:val="000000"/>
                <w:lang w:eastAsia="cs-CZ"/>
              </w:rPr>
            </w:pPr>
            <w:r>
              <w:rPr>
                <w:rFonts w:cs="Calibri"/>
                <w:iCs/>
                <w:color w:val="000000"/>
                <w:lang w:eastAsia="cs-CZ"/>
              </w:rPr>
              <w:t>30</w:t>
            </w:r>
            <w:r w:rsidR="008E30CE">
              <w:rPr>
                <w:rFonts w:cs="Calibri"/>
                <w:iCs/>
                <w:color w:val="000000"/>
                <w:lang w:eastAsia="cs-CZ"/>
              </w:rPr>
              <w:t>0</w:t>
            </w:r>
            <w:r>
              <w:rPr>
                <w:rFonts w:cs="Calibri"/>
                <w:iCs/>
                <w:color w:val="000000"/>
                <w:lang w:eastAsia="cs-CZ"/>
              </w:rPr>
              <w:t xml:space="preserve"> mg</w:t>
            </w:r>
          </w:p>
        </w:tc>
        <w:tc>
          <w:tcPr>
            <w:tcW w:w="1577" w:type="dxa"/>
            <w:vMerge w:val="restart"/>
            <w:tcBorders>
              <w:top w:val="single" w:sz="8" w:space="0" w:color="auto"/>
              <w:left w:val="nil"/>
              <w:right w:val="single" w:sz="4" w:space="0" w:color="auto"/>
            </w:tcBorders>
            <w:shd w:val="clear" w:color="auto" w:fill="auto"/>
            <w:noWrap/>
          </w:tcPr>
          <w:p w14:paraId="77621384" w14:textId="36B2BDD1" w:rsidR="005B49E1" w:rsidRPr="0008413F" w:rsidRDefault="005B49E1" w:rsidP="00321D10">
            <w:pPr>
              <w:spacing w:line="240" w:lineRule="auto"/>
              <w:jc w:val="center"/>
              <w:rPr>
                <w:rFonts w:cs="Arial"/>
                <w:bCs/>
                <w:i/>
                <w:color w:val="000000"/>
                <w:lang w:eastAsia="cs-CZ"/>
              </w:rPr>
            </w:pPr>
            <w:r>
              <w:rPr>
                <w:rFonts w:cs="Arial"/>
                <w:b/>
                <w:color w:val="000000"/>
                <w:lang w:eastAsia="cs-CZ"/>
              </w:rPr>
              <w:t>kapsle</w:t>
            </w:r>
          </w:p>
        </w:tc>
        <w:tc>
          <w:tcPr>
            <w:tcW w:w="2191" w:type="dxa"/>
            <w:vMerge w:val="restart"/>
            <w:tcBorders>
              <w:top w:val="single" w:sz="8" w:space="0" w:color="auto"/>
              <w:left w:val="nil"/>
              <w:right w:val="single" w:sz="8" w:space="0" w:color="auto"/>
            </w:tcBorders>
            <w:shd w:val="clear" w:color="auto" w:fill="auto"/>
          </w:tcPr>
          <w:p w14:paraId="21356B6D" w14:textId="2D742968" w:rsidR="005B49E1" w:rsidRDefault="005B49E1" w:rsidP="00321D10">
            <w:pPr>
              <w:spacing w:line="240" w:lineRule="auto"/>
              <w:jc w:val="center"/>
              <w:rPr>
                <w:rFonts w:cs="Arial"/>
                <w:b/>
                <w:bCs/>
                <w:color w:val="000000"/>
                <w:lang w:eastAsia="cs-CZ"/>
              </w:rPr>
            </w:pPr>
            <w:r>
              <w:rPr>
                <w:rFonts w:ascii="Calibri" w:hAnsi="Calibri" w:cs="Calibri"/>
                <w:iCs/>
                <w:color w:val="000000"/>
                <w:lang w:eastAsia="cs-CZ"/>
              </w:rPr>
              <w:t>30 ks</w:t>
            </w:r>
          </w:p>
        </w:tc>
      </w:tr>
      <w:tr w:rsidR="005B49E1" w:rsidRPr="00C54CBB" w14:paraId="4AED335B" w14:textId="77777777" w:rsidTr="005B49E1">
        <w:trPr>
          <w:trHeight w:val="488"/>
          <w:jc w:val="center"/>
        </w:trPr>
        <w:tc>
          <w:tcPr>
            <w:tcW w:w="1911" w:type="dxa"/>
            <w:vMerge/>
            <w:tcBorders>
              <w:left w:val="single" w:sz="8" w:space="0" w:color="auto"/>
              <w:right w:val="single" w:sz="4" w:space="0" w:color="auto"/>
            </w:tcBorders>
            <w:shd w:val="clear" w:color="auto" w:fill="auto"/>
            <w:noWrap/>
            <w:vAlign w:val="bottom"/>
            <w:hideMark/>
          </w:tcPr>
          <w:p w14:paraId="1E297853" w14:textId="77777777" w:rsidR="005B49E1" w:rsidRPr="00713D93" w:rsidRDefault="005B49E1" w:rsidP="00321D10">
            <w:pPr>
              <w:spacing w:line="240" w:lineRule="auto"/>
              <w:jc w:val="left"/>
              <w:rPr>
                <w:rFonts w:cs="Calibri"/>
                <w:color w:val="000000"/>
                <w:highlight w:val="cyan"/>
                <w:lang w:eastAsia="cs-CZ"/>
              </w:rPr>
            </w:pPr>
          </w:p>
        </w:tc>
        <w:tc>
          <w:tcPr>
            <w:tcW w:w="2024" w:type="dxa"/>
            <w:tcBorders>
              <w:top w:val="nil"/>
              <w:left w:val="nil"/>
              <w:bottom w:val="single" w:sz="4" w:space="0" w:color="auto"/>
              <w:right w:val="single" w:sz="4" w:space="0" w:color="auto"/>
            </w:tcBorders>
            <w:shd w:val="clear" w:color="auto" w:fill="auto"/>
            <w:vAlign w:val="bottom"/>
            <w:hideMark/>
          </w:tcPr>
          <w:p w14:paraId="37F9C299" w14:textId="0CC91089" w:rsidR="005B49E1" w:rsidRPr="00713D93" w:rsidRDefault="005B49E1" w:rsidP="00321D10">
            <w:pPr>
              <w:spacing w:line="240" w:lineRule="auto"/>
              <w:jc w:val="center"/>
              <w:rPr>
                <w:rFonts w:cs="Calibri"/>
                <w:i/>
                <w:iCs/>
                <w:color w:val="000000"/>
                <w:highlight w:val="cyan"/>
                <w:lang w:eastAsia="cs-CZ"/>
              </w:rPr>
            </w:pPr>
            <w:r w:rsidRPr="00321D10">
              <w:rPr>
                <w:rFonts w:cs="Calibri"/>
              </w:rPr>
              <w:t xml:space="preserve">Extrakt z rakytníku </w:t>
            </w:r>
            <w:r w:rsidR="00CC374E">
              <w:rPr>
                <w:rFonts w:cs="Calibri"/>
              </w:rPr>
              <w:t>řešetlákového</w:t>
            </w:r>
          </w:p>
        </w:tc>
        <w:tc>
          <w:tcPr>
            <w:tcW w:w="2493" w:type="dxa"/>
            <w:tcBorders>
              <w:top w:val="nil"/>
              <w:left w:val="nil"/>
              <w:bottom w:val="single" w:sz="4" w:space="0" w:color="auto"/>
              <w:right w:val="single" w:sz="4" w:space="0" w:color="auto"/>
            </w:tcBorders>
            <w:shd w:val="clear" w:color="auto" w:fill="auto"/>
            <w:hideMark/>
          </w:tcPr>
          <w:p w14:paraId="5A22331D" w14:textId="77B7D2E2" w:rsidR="005B49E1" w:rsidRPr="00713D93" w:rsidRDefault="005B49E1" w:rsidP="00321D10">
            <w:pPr>
              <w:spacing w:line="240" w:lineRule="auto"/>
              <w:jc w:val="center"/>
              <w:rPr>
                <w:rFonts w:cs="Calibri"/>
                <w:i/>
                <w:iCs/>
                <w:color w:val="000000"/>
                <w:highlight w:val="cyan"/>
                <w:lang w:eastAsia="cs-CZ"/>
              </w:rPr>
            </w:pPr>
            <w:r w:rsidRPr="00321D10">
              <w:rPr>
                <w:rFonts w:cs="Calibri"/>
                <w:iCs/>
                <w:color w:val="000000"/>
                <w:lang w:eastAsia="cs-CZ"/>
              </w:rPr>
              <w:t>100 mg</w:t>
            </w:r>
          </w:p>
        </w:tc>
        <w:tc>
          <w:tcPr>
            <w:tcW w:w="1577" w:type="dxa"/>
            <w:vMerge/>
            <w:tcBorders>
              <w:left w:val="nil"/>
              <w:right w:val="single" w:sz="4" w:space="0" w:color="auto"/>
            </w:tcBorders>
            <w:shd w:val="clear" w:color="auto" w:fill="auto"/>
            <w:noWrap/>
            <w:vAlign w:val="center"/>
            <w:hideMark/>
          </w:tcPr>
          <w:p w14:paraId="6D0FD099" w14:textId="77777777" w:rsidR="005B49E1" w:rsidRPr="00713D93" w:rsidRDefault="005B49E1" w:rsidP="00321D10">
            <w:pPr>
              <w:spacing w:line="240" w:lineRule="auto"/>
              <w:jc w:val="center"/>
              <w:rPr>
                <w:rFonts w:cs="Arial"/>
                <w:color w:val="000000"/>
                <w:highlight w:val="cyan"/>
                <w:lang w:eastAsia="cs-CZ"/>
              </w:rPr>
            </w:pPr>
          </w:p>
        </w:tc>
        <w:tc>
          <w:tcPr>
            <w:tcW w:w="2191" w:type="dxa"/>
            <w:vMerge/>
            <w:tcBorders>
              <w:left w:val="nil"/>
              <w:right w:val="single" w:sz="8" w:space="0" w:color="auto"/>
            </w:tcBorders>
            <w:shd w:val="clear" w:color="auto" w:fill="auto"/>
            <w:vAlign w:val="bottom"/>
            <w:hideMark/>
          </w:tcPr>
          <w:p w14:paraId="12C28175" w14:textId="77777777" w:rsidR="005B49E1" w:rsidRPr="00713D93" w:rsidRDefault="005B49E1" w:rsidP="00321D10">
            <w:pPr>
              <w:spacing w:line="240" w:lineRule="auto"/>
              <w:jc w:val="left"/>
              <w:rPr>
                <w:rFonts w:cs="Calibri"/>
                <w:i/>
                <w:iCs/>
                <w:color w:val="000000"/>
                <w:highlight w:val="cyan"/>
                <w:lang w:eastAsia="cs-CZ"/>
              </w:rPr>
            </w:pPr>
          </w:p>
        </w:tc>
      </w:tr>
      <w:tr w:rsidR="005B49E1" w:rsidRPr="00C54CBB" w14:paraId="292C95FF" w14:textId="77777777" w:rsidTr="005B49E1">
        <w:trPr>
          <w:trHeight w:val="500"/>
          <w:jc w:val="center"/>
        </w:trPr>
        <w:tc>
          <w:tcPr>
            <w:tcW w:w="1911" w:type="dxa"/>
            <w:vMerge/>
            <w:tcBorders>
              <w:left w:val="single" w:sz="8" w:space="0" w:color="auto"/>
              <w:right w:val="single" w:sz="4" w:space="0" w:color="auto"/>
            </w:tcBorders>
            <w:shd w:val="clear" w:color="auto" w:fill="auto"/>
            <w:noWrap/>
            <w:vAlign w:val="bottom"/>
          </w:tcPr>
          <w:p w14:paraId="26DE76F0" w14:textId="77777777" w:rsidR="005B49E1" w:rsidRPr="00713D93" w:rsidRDefault="005B49E1" w:rsidP="00321D10">
            <w:pPr>
              <w:spacing w:line="240" w:lineRule="auto"/>
              <w:jc w:val="left"/>
              <w:rPr>
                <w:rFonts w:cs="Calibri"/>
                <w:color w:val="000000"/>
                <w:highlight w:val="cyan"/>
                <w:lang w:eastAsia="cs-CZ"/>
              </w:rPr>
            </w:pPr>
          </w:p>
        </w:tc>
        <w:tc>
          <w:tcPr>
            <w:tcW w:w="2024" w:type="dxa"/>
            <w:tcBorders>
              <w:top w:val="single" w:sz="4" w:space="0" w:color="auto"/>
              <w:left w:val="nil"/>
              <w:bottom w:val="single" w:sz="4" w:space="0" w:color="auto"/>
              <w:right w:val="single" w:sz="4" w:space="0" w:color="auto"/>
            </w:tcBorders>
            <w:shd w:val="clear" w:color="auto" w:fill="auto"/>
            <w:vAlign w:val="bottom"/>
          </w:tcPr>
          <w:p w14:paraId="3F85A18A" w14:textId="19A74D1E" w:rsidR="005B49E1" w:rsidRPr="00321D10" w:rsidDel="00E67D94" w:rsidRDefault="005B49E1" w:rsidP="00321D10">
            <w:pPr>
              <w:spacing w:line="240" w:lineRule="auto"/>
              <w:jc w:val="center"/>
              <w:rPr>
                <w:rFonts w:cs="Calibri"/>
                <w:iCs/>
                <w:color w:val="000000"/>
                <w:lang w:eastAsia="cs-CZ"/>
              </w:rPr>
            </w:pPr>
            <w:r>
              <w:rPr>
                <w:rFonts w:cs="Calibri"/>
                <w:iCs/>
                <w:color w:val="000000"/>
                <w:lang w:eastAsia="cs-CZ"/>
              </w:rPr>
              <w:t>Extrakt z </w:t>
            </w:r>
            <w:proofErr w:type="spellStart"/>
            <w:r>
              <w:rPr>
                <w:rFonts w:cs="Calibri"/>
                <w:iCs/>
                <w:color w:val="000000"/>
                <w:lang w:eastAsia="cs-CZ"/>
              </w:rPr>
              <w:t>echinacey</w:t>
            </w:r>
            <w:proofErr w:type="spellEnd"/>
          </w:p>
        </w:tc>
        <w:tc>
          <w:tcPr>
            <w:tcW w:w="2493" w:type="dxa"/>
            <w:tcBorders>
              <w:top w:val="single" w:sz="4" w:space="0" w:color="auto"/>
              <w:left w:val="nil"/>
              <w:bottom w:val="single" w:sz="4" w:space="0" w:color="auto"/>
              <w:right w:val="single" w:sz="4" w:space="0" w:color="auto"/>
            </w:tcBorders>
            <w:shd w:val="clear" w:color="auto" w:fill="auto"/>
          </w:tcPr>
          <w:p w14:paraId="0493087F" w14:textId="5E126AA2" w:rsidR="005B49E1" w:rsidRPr="0030121E" w:rsidDel="0030121E" w:rsidRDefault="005B49E1" w:rsidP="00321D10">
            <w:pPr>
              <w:spacing w:line="240" w:lineRule="auto"/>
              <w:jc w:val="center"/>
              <w:rPr>
                <w:rFonts w:cs="Calibri"/>
                <w:iCs/>
                <w:color w:val="000000"/>
                <w:lang w:eastAsia="cs-CZ"/>
              </w:rPr>
            </w:pPr>
            <w:r>
              <w:rPr>
                <w:rFonts w:cs="Calibri"/>
                <w:iCs/>
                <w:color w:val="000000"/>
                <w:lang w:eastAsia="cs-CZ"/>
              </w:rPr>
              <w:t>100 mg</w:t>
            </w:r>
          </w:p>
        </w:tc>
        <w:tc>
          <w:tcPr>
            <w:tcW w:w="1577" w:type="dxa"/>
            <w:vMerge/>
            <w:tcBorders>
              <w:left w:val="nil"/>
              <w:right w:val="single" w:sz="4" w:space="0" w:color="auto"/>
            </w:tcBorders>
            <w:shd w:val="clear" w:color="auto" w:fill="auto"/>
            <w:noWrap/>
            <w:vAlign w:val="center"/>
          </w:tcPr>
          <w:p w14:paraId="17B9B00E" w14:textId="77777777" w:rsidR="005B49E1" w:rsidRPr="00713D93" w:rsidRDefault="005B49E1" w:rsidP="00321D10">
            <w:pPr>
              <w:spacing w:line="240" w:lineRule="auto"/>
              <w:jc w:val="center"/>
              <w:rPr>
                <w:rFonts w:cs="Arial"/>
                <w:color w:val="000000"/>
                <w:highlight w:val="cyan"/>
                <w:lang w:eastAsia="cs-CZ"/>
              </w:rPr>
            </w:pPr>
          </w:p>
        </w:tc>
        <w:tc>
          <w:tcPr>
            <w:tcW w:w="2191" w:type="dxa"/>
            <w:vMerge/>
            <w:tcBorders>
              <w:left w:val="nil"/>
              <w:right w:val="single" w:sz="8" w:space="0" w:color="auto"/>
            </w:tcBorders>
            <w:shd w:val="clear" w:color="auto" w:fill="auto"/>
            <w:vAlign w:val="bottom"/>
          </w:tcPr>
          <w:p w14:paraId="49A3BA3D" w14:textId="77777777" w:rsidR="005B49E1" w:rsidRPr="00713D93" w:rsidRDefault="005B49E1" w:rsidP="00321D10">
            <w:pPr>
              <w:spacing w:line="240" w:lineRule="auto"/>
              <w:jc w:val="left"/>
              <w:rPr>
                <w:rFonts w:cs="Calibri"/>
                <w:i/>
                <w:iCs/>
                <w:color w:val="000000"/>
                <w:highlight w:val="cyan"/>
                <w:lang w:eastAsia="cs-CZ"/>
              </w:rPr>
            </w:pPr>
          </w:p>
        </w:tc>
      </w:tr>
      <w:tr w:rsidR="005B49E1" w:rsidRPr="00C54CBB" w14:paraId="2D6C5F89" w14:textId="77777777" w:rsidTr="005B49E1">
        <w:trPr>
          <w:trHeight w:val="439"/>
          <w:jc w:val="center"/>
        </w:trPr>
        <w:tc>
          <w:tcPr>
            <w:tcW w:w="1911" w:type="dxa"/>
            <w:vMerge/>
            <w:tcBorders>
              <w:left w:val="single" w:sz="8" w:space="0" w:color="auto"/>
              <w:bottom w:val="single" w:sz="4" w:space="0" w:color="auto"/>
              <w:right w:val="single" w:sz="4" w:space="0" w:color="auto"/>
            </w:tcBorders>
            <w:shd w:val="clear" w:color="auto" w:fill="auto"/>
            <w:noWrap/>
            <w:vAlign w:val="bottom"/>
          </w:tcPr>
          <w:p w14:paraId="64661A52" w14:textId="77777777" w:rsidR="005B49E1" w:rsidRPr="00713D93" w:rsidRDefault="005B49E1" w:rsidP="00321D10">
            <w:pPr>
              <w:spacing w:line="240" w:lineRule="auto"/>
              <w:jc w:val="left"/>
              <w:rPr>
                <w:rFonts w:cs="Calibri"/>
                <w:color w:val="000000"/>
                <w:highlight w:val="cyan"/>
                <w:lang w:eastAsia="cs-CZ"/>
              </w:rPr>
            </w:pPr>
          </w:p>
        </w:tc>
        <w:tc>
          <w:tcPr>
            <w:tcW w:w="2024" w:type="dxa"/>
            <w:tcBorders>
              <w:top w:val="single" w:sz="4" w:space="0" w:color="auto"/>
              <w:left w:val="nil"/>
              <w:bottom w:val="single" w:sz="4" w:space="0" w:color="auto"/>
              <w:right w:val="single" w:sz="4" w:space="0" w:color="auto"/>
            </w:tcBorders>
            <w:shd w:val="clear" w:color="auto" w:fill="auto"/>
            <w:vAlign w:val="bottom"/>
          </w:tcPr>
          <w:p w14:paraId="3C0CA690" w14:textId="13CB4867" w:rsidR="005B49E1" w:rsidRPr="00321D10" w:rsidDel="00E67D94" w:rsidRDefault="005B49E1" w:rsidP="00321D10">
            <w:pPr>
              <w:spacing w:line="240" w:lineRule="auto"/>
              <w:jc w:val="center"/>
              <w:rPr>
                <w:rFonts w:cs="Calibri"/>
                <w:iCs/>
                <w:color w:val="000000"/>
                <w:lang w:eastAsia="cs-CZ"/>
              </w:rPr>
            </w:pPr>
            <w:r w:rsidRPr="00321D10">
              <w:rPr>
                <w:rFonts w:cs="Calibri"/>
                <w:iCs/>
                <w:color w:val="000000"/>
                <w:lang w:eastAsia="cs-CZ"/>
              </w:rPr>
              <w:t>Vitamin C</w:t>
            </w:r>
          </w:p>
        </w:tc>
        <w:tc>
          <w:tcPr>
            <w:tcW w:w="2493" w:type="dxa"/>
            <w:tcBorders>
              <w:top w:val="single" w:sz="4" w:space="0" w:color="auto"/>
              <w:left w:val="nil"/>
              <w:bottom w:val="single" w:sz="4" w:space="0" w:color="auto"/>
              <w:right w:val="single" w:sz="4" w:space="0" w:color="auto"/>
            </w:tcBorders>
            <w:shd w:val="clear" w:color="auto" w:fill="auto"/>
          </w:tcPr>
          <w:p w14:paraId="4C5EB5EF" w14:textId="062CC58B" w:rsidR="005B49E1" w:rsidRPr="0030121E" w:rsidDel="0030121E" w:rsidRDefault="005B49E1" w:rsidP="00321D10">
            <w:pPr>
              <w:spacing w:line="240" w:lineRule="auto"/>
              <w:jc w:val="center"/>
              <w:rPr>
                <w:rFonts w:cs="Calibri"/>
                <w:iCs/>
                <w:color w:val="000000"/>
                <w:lang w:eastAsia="cs-CZ"/>
              </w:rPr>
            </w:pPr>
            <w:r>
              <w:rPr>
                <w:rFonts w:cs="Calibri"/>
                <w:iCs/>
                <w:color w:val="000000"/>
                <w:lang w:eastAsia="cs-CZ"/>
              </w:rPr>
              <w:t>40 mg (50%)</w:t>
            </w:r>
          </w:p>
        </w:tc>
        <w:tc>
          <w:tcPr>
            <w:tcW w:w="1577" w:type="dxa"/>
            <w:vMerge/>
            <w:tcBorders>
              <w:left w:val="nil"/>
              <w:bottom w:val="single" w:sz="4" w:space="0" w:color="auto"/>
              <w:right w:val="single" w:sz="4" w:space="0" w:color="auto"/>
            </w:tcBorders>
            <w:shd w:val="clear" w:color="auto" w:fill="auto"/>
            <w:noWrap/>
            <w:vAlign w:val="center"/>
          </w:tcPr>
          <w:p w14:paraId="68766092" w14:textId="77777777" w:rsidR="005B49E1" w:rsidRPr="00713D93" w:rsidRDefault="005B49E1" w:rsidP="00321D10">
            <w:pPr>
              <w:spacing w:line="240" w:lineRule="auto"/>
              <w:jc w:val="center"/>
              <w:rPr>
                <w:rFonts w:cs="Arial"/>
                <w:color w:val="000000"/>
                <w:highlight w:val="cyan"/>
                <w:lang w:eastAsia="cs-CZ"/>
              </w:rPr>
            </w:pPr>
          </w:p>
        </w:tc>
        <w:tc>
          <w:tcPr>
            <w:tcW w:w="2191" w:type="dxa"/>
            <w:vMerge/>
            <w:tcBorders>
              <w:left w:val="nil"/>
              <w:bottom w:val="single" w:sz="4" w:space="0" w:color="auto"/>
              <w:right w:val="single" w:sz="8" w:space="0" w:color="auto"/>
            </w:tcBorders>
            <w:shd w:val="clear" w:color="auto" w:fill="auto"/>
            <w:vAlign w:val="bottom"/>
          </w:tcPr>
          <w:p w14:paraId="2063BD92" w14:textId="77777777" w:rsidR="005B49E1" w:rsidRPr="00713D93" w:rsidRDefault="005B49E1" w:rsidP="00321D10">
            <w:pPr>
              <w:spacing w:line="240" w:lineRule="auto"/>
              <w:jc w:val="left"/>
              <w:rPr>
                <w:rFonts w:cs="Calibri"/>
                <w:i/>
                <w:iCs/>
                <w:color w:val="000000"/>
                <w:highlight w:val="cyan"/>
                <w:lang w:eastAsia="cs-CZ"/>
              </w:rPr>
            </w:pPr>
          </w:p>
        </w:tc>
      </w:tr>
    </w:tbl>
    <w:p w14:paraId="08D7F956" w14:textId="77777777" w:rsidR="003E4C8E" w:rsidRDefault="003E4C8E" w:rsidP="003E4C8E">
      <w:pPr>
        <w:widowControl w:val="0"/>
        <w:rPr>
          <w:rFonts w:cs="Calibri"/>
          <w:b/>
        </w:rPr>
      </w:pPr>
    </w:p>
    <w:p w14:paraId="20361F2B" w14:textId="1D612B2B" w:rsidR="003E4C8E" w:rsidRPr="002B3C6B" w:rsidRDefault="003E4C8E" w:rsidP="003E4C8E">
      <w:pPr>
        <w:widowControl w:val="0"/>
        <w:rPr>
          <w:rFonts w:cs="Arial"/>
          <w:b/>
          <w:bCs/>
          <w:color w:val="000000"/>
          <w:lang w:eastAsia="cs-CZ"/>
        </w:rPr>
      </w:pPr>
      <w:r w:rsidRPr="00187282">
        <w:rPr>
          <w:rFonts w:cs="Calibri"/>
          <w:b/>
        </w:rPr>
        <w:t xml:space="preserve">Tabulka č. </w:t>
      </w:r>
      <w:r>
        <w:rPr>
          <w:rFonts w:cs="Calibri"/>
          <w:b/>
        </w:rPr>
        <w:t xml:space="preserve">2 - </w:t>
      </w:r>
      <w:r>
        <w:rPr>
          <w:rFonts w:cs="Arial"/>
          <w:b/>
          <w:bCs/>
          <w:color w:val="000000"/>
          <w:lang w:eastAsia="cs-CZ"/>
        </w:rPr>
        <w:t>Vitaminový přípravek č. 2</w:t>
      </w:r>
    </w:p>
    <w:tbl>
      <w:tblPr>
        <w:tblW w:w="10170" w:type="dxa"/>
        <w:jc w:val="center"/>
        <w:tblCellMar>
          <w:left w:w="70" w:type="dxa"/>
          <w:right w:w="70" w:type="dxa"/>
        </w:tblCellMar>
        <w:tblLook w:val="04A0" w:firstRow="1" w:lastRow="0" w:firstColumn="1" w:lastColumn="0" w:noHBand="0" w:noVBand="1"/>
      </w:tblPr>
      <w:tblGrid>
        <w:gridCol w:w="2745"/>
        <w:gridCol w:w="2156"/>
        <w:gridCol w:w="1903"/>
        <w:gridCol w:w="1354"/>
        <w:gridCol w:w="2012"/>
      </w:tblGrid>
      <w:tr w:rsidR="0008413F" w:rsidRPr="00C54CBB" w14:paraId="241288DE" w14:textId="77777777" w:rsidTr="00926F49">
        <w:trPr>
          <w:trHeight w:val="825"/>
          <w:jc w:val="center"/>
        </w:trPr>
        <w:tc>
          <w:tcPr>
            <w:tcW w:w="274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566B18" w14:textId="77777777" w:rsidR="0008413F" w:rsidRPr="00825A1C" w:rsidRDefault="0008413F" w:rsidP="00191052">
            <w:pPr>
              <w:spacing w:before="0" w:line="240" w:lineRule="auto"/>
              <w:jc w:val="center"/>
              <w:rPr>
                <w:rFonts w:cs="Calibri"/>
                <w:b/>
                <w:bCs/>
                <w:color w:val="000000"/>
                <w:lang w:eastAsia="cs-CZ"/>
              </w:rPr>
            </w:pPr>
            <w:r w:rsidRPr="00825A1C">
              <w:rPr>
                <w:rFonts w:cs="Calibri"/>
                <w:b/>
                <w:bCs/>
                <w:color w:val="000000"/>
                <w:lang w:eastAsia="cs-CZ"/>
              </w:rPr>
              <w:t>Název přípravku</w:t>
            </w:r>
          </w:p>
        </w:tc>
        <w:tc>
          <w:tcPr>
            <w:tcW w:w="2156" w:type="dxa"/>
            <w:tcBorders>
              <w:top w:val="single" w:sz="8" w:space="0" w:color="auto"/>
              <w:left w:val="nil"/>
              <w:bottom w:val="single" w:sz="8" w:space="0" w:color="auto"/>
              <w:right w:val="single" w:sz="4" w:space="0" w:color="auto"/>
            </w:tcBorders>
            <w:shd w:val="clear" w:color="auto" w:fill="auto"/>
            <w:vAlign w:val="center"/>
            <w:hideMark/>
          </w:tcPr>
          <w:p w14:paraId="29575395" w14:textId="77777777" w:rsidR="0008413F" w:rsidRPr="002E1111" w:rsidRDefault="0008413F" w:rsidP="00191052">
            <w:pPr>
              <w:spacing w:before="0" w:line="240" w:lineRule="auto"/>
              <w:jc w:val="center"/>
              <w:rPr>
                <w:rFonts w:cs="Calibri"/>
                <w:b/>
                <w:bCs/>
                <w:color w:val="000000"/>
                <w:lang w:eastAsia="cs-CZ"/>
              </w:rPr>
            </w:pPr>
            <w:r w:rsidRPr="002E1111">
              <w:rPr>
                <w:b/>
              </w:rPr>
              <w:t>Název obsahové látky, vitaminu nebo minerálu</w:t>
            </w:r>
          </w:p>
        </w:tc>
        <w:tc>
          <w:tcPr>
            <w:tcW w:w="1903" w:type="dxa"/>
            <w:tcBorders>
              <w:top w:val="single" w:sz="8" w:space="0" w:color="auto"/>
              <w:left w:val="nil"/>
              <w:bottom w:val="single" w:sz="8" w:space="0" w:color="auto"/>
              <w:right w:val="single" w:sz="4" w:space="0" w:color="auto"/>
            </w:tcBorders>
            <w:shd w:val="clear" w:color="auto" w:fill="auto"/>
            <w:vAlign w:val="center"/>
            <w:hideMark/>
          </w:tcPr>
          <w:p w14:paraId="162E4922" w14:textId="2C754077" w:rsidR="0008413F" w:rsidRPr="002E1111" w:rsidRDefault="0008413F" w:rsidP="00A41E51">
            <w:pPr>
              <w:spacing w:before="0" w:line="240" w:lineRule="auto"/>
              <w:jc w:val="center"/>
              <w:rPr>
                <w:rFonts w:cs="Calibri"/>
                <w:b/>
                <w:bCs/>
                <w:color w:val="000000"/>
                <w:lang w:eastAsia="cs-CZ"/>
              </w:rPr>
            </w:pPr>
            <w:r w:rsidRPr="002E1111">
              <w:rPr>
                <w:b/>
              </w:rPr>
              <w:t>Hmotnost obsahové látky</w:t>
            </w:r>
          </w:p>
        </w:tc>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28300DF" w14:textId="77777777" w:rsidR="0008413F" w:rsidRPr="00825A1C" w:rsidRDefault="0008413F" w:rsidP="00191052">
            <w:pPr>
              <w:spacing w:before="0" w:line="240" w:lineRule="auto"/>
              <w:jc w:val="center"/>
              <w:rPr>
                <w:rFonts w:cs="Arial"/>
                <w:b/>
                <w:bCs/>
                <w:color w:val="000000"/>
                <w:lang w:eastAsia="cs-CZ"/>
              </w:rPr>
            </w:pPr>
            <w:r w:rsidRPr="00825A1C">
              <w:rPr>
                <w:rFonts w:cs="Arial"/>
                <w:b/>
                <w:bCs/>
                <w:color w:val="000000"/>
                <w:lang w:eastAsia="cs-CZ"/>
              </w:rPr>
              <w:t>Forma</w:t>
            </w:r>
          </w:p>
        </w:tc>
        <w:tc>
          <w:tcPr>
            <w:tcW w:w="2012" w:type="dxa"/>
            <w:tcBorders>
              <w:top w:val="single" w:sz="8" w:space="0" w:color="auto"/>
              <w:left w:val="nil"/>
              <w:bottom w:val="single" w:sz="8" w:space="0" w:color="auto"/>
              <w:right w:val="single" w:sz="8" w:space="0" w:color="auto"/>
            </w:tcBorders>
            <w:shd w:val="clear" w:color="auto" w:fill="auto"/>
            <w:vAlign w:val="center"/>
            <w:hideMark/>
          </w:tcPr>
          <w:p w14:paraId="16C52469" w14:textId="77777777" w:rsidR="0008413F" w:rsidRPr="00825A1C" w:rsidRDefault="0008413F" w:rsidP="00191052">
            <w:pPr>
              <w:spacing w:before="0" w:line="240" w:lineRule="auto"/>
              <w:jc w:val="center"/>
              <w:rPr>
                <w:rFonts w:cs="Arial"/>
                <w:b/>
                <w:bCs/>
                <w:color w:val="000000"/>
                <w:lang w:eastAsia="cs-CZ"/>
              </w:rPr>
            </w:pPr>
            <w:r w:rsidRPr="00825A1C">
              <w:rPr>
                <w:rFonts w:cs="Arial"/>
                <w:b/>
                <w:bCs/>
                <w:color w:val="000000"/>
                <w:lang w:eastAsia="cs-CZ"/>
              </w:rPr>
              <w:t>Množství</w:t>
            </w:r>
          </w:p>
        </w:tc>
      </w:tr>
      <w:tr w:rsidR="00F34658" w:rsidRPr="00C54CBB" w14:paraId="42AE3F06" w14:textId="77777777" w:rsidTr="00321D10">
        <w:trPr>
          <w:trHeight w:val="930"/>
          <w:jc w:val="center"/>
        </w:trPr>
        <w:tc>
          <w:tcPr>
            <w:tcW w:w="2745" w:type="dxa"/>
            <w:vMerge w:val="restart"/>
            <w:tcBorders>
              <w:top w:val="nil"/>
              <w:left w:val="single" w:sz="4" w:space="0" w:color="auto"/>
              <w:right w:val="single" w:sz="4" w:space="0" w:color="auto"/>
            </w:tcBorders>
            <w:shd w:val="clear" w:color="auto" w:fill="auto"/>
            <w:hideMark/>
          </w:tcPr>
          <w:p w14:paraId="76197361" w14:textId="516BA15C" w:rsidR="00F34658" w:rsidRPr="00321D10" w:rsidRDefault="00F34658" w:rsidP="00191052">
            <w:pPr>
              <w:spacing w:line="240" w:lineRule="auto"/>
              <w:jc w:val="left"/>
              <w:rPr>
                <w:rFonts w:cs="Calibri"/>
                <w:iCs/>
                <w:color w:val="000000"/>
                <w:lang w:eastAsia="cs-CZ"/>
              </w:rPr>
            </w:pPr>
            <w:r w:rsidRPr="00321D10">
              <w:rPr>
                <w:rFonts w:cs="Calibri"/>
                <w:iCs/>
                <w:color w:val="000000"/>
                <w:lang w:eastAsia="cs-CZ"/>
              </w:rPr>
              <w:t>Max</w:t>
            </w:r>
            <w:r w:rsidR="002D292F" w:rsidRPr="00321D10">
              <w:rPr>
                <w:rFonts w:cs="Calibri"/>
                <w:iCs/>
                <w:color w:val="000000"/>
                <w:lang w:eastAsia="cs-CZ"/>
              </w:rPr>
              <w:t xml:space="preserve">i </w:t>
            </w:r>
            <w:r w:rsidRPr="00321D10">
              <w:rPr>
                <w:rFonts w:cs="Calibri"/>
                <w:iCs/>
                <w:color w:val="000000"/>
                <w:lang w:eastAsia="cs-CZ"/>
              </w:rPr>
              <w:t xml:space="preserve">Vita </w:t>
            </w:r>
            <w:r w:rsidR="00D20D29" w:rsidRPr="00321D10">
              <w:rPr>
                <w:rFonts w:cs="Calibri"/>
                <w:iCs/>
                <w:color w:val="000000"/>
                <w:lang w:eastAsia="cs-CZ"/>
              </w:rPr>
              <w:t>Bylinný Elixír P</w:t>
            </w:r>
            <w:r w:rsidRPr="00321D10">
              <w:rPr>
                <w:rFonts w:cs="Calibri"/>
                <w:iCs/>
                <w:color w:val="000000"/>
                <w:lang w:eastAsia="cs-CZ"/>
              </w:rPr>
              <w:t xml:space="preserve">růduškový </w:t>
            </w:r>
          </w:p>
          <w:p w14:paraId="496C3C0F" w14:textId="77777777" w:rsidR="00F34658" w:rsidRPr="00825A1C" w:rsidRDefault="00F34658" w:rsidP="00191052">
            <w:pPr>
              <w:spacing w:before="0" w:line="240" w:lineRule="auto"/>
              <w:jc w:val="left"/>
              <w:rPr>
                <w:rFonts w:cs="Calibri"/>
                <w:color w:val="000000"/>
                <w:highlight w:val="cyan"/>
                <w:lang w:eastAsia="cs-CZ"/>
              </w:rPr>
            </w:pPr>
          </w:p>
        </w:tc>
        <w:tc>
          <w:tcPr>
            <w:tcW w:w="2156" w:type="dxa"/>
            <w:tcBorders>
              <w:top w:val="nil"/>
              <w:left w:val="nil"/>
              <w:bottom w:val="single" w:sz="4" w:space="0" w:color="auto"/>
              <w:right w:val="single" w:sz="4" w:space="0" w:color="auto"/>
            </w:tcBorders>
            <w:shd w:val="clear" w:color="auto" w:fill="auto"/>
            <w:vAlign w:val="center"/>
          </w:tcPr>
          <w:p w14:paraId="5848F3F9" w14:textId="77777777" w:rsidR="00F34658" w:rsidRPr="00000731" w:rsidRDefault="00F34658" w:rsidP="00191052">
            <w:pPr>
              <w:spacing w:before="0" w:line="240" w:lineRule="auto"/>
              <w:jc w:val="center"/>
              <w:rPr>
                <w:rFonts w:cs="Arial"/>
                <w:color w:val="000000"/>
                <w:highlight w:val="cyan"/>
                <w:lang w:eastAsia="cs-CZ"/>
              </w:rPr>
            </w:pPr>
          </w:p>
          <w:p w14:paraId="01C48036" w14:textId="77777777" w:rsidR="00F34658" w:rsidRPr="00C248F3" w:rsidRDefault="00F34658" w:rsidP="00191052">
            <w:pPr>
              <w:spacing w:before="0" w:line="240" w:lineRule="auto"/>
              <w:jc w:val="center"/>
              <w:rPr>
                <w:rFonts w:cs="Arial"/>
                <w:b/>
                <w:color w:val="000000"/>
                <w:highlight w:val="cyan"/>
                <w:lang w:eastAsia="cs-CZ"/>
              </w:rPr>
            </w:pPr>
            <w:r>
              <w:rPr>
                <w:rFonts w:cs="Arial"/>
                <w:b/>
                <w:color w:val="000000"/>
                <w:lang w:eastAsia="cs-CZ"/>
              </w:rPr>
              <w:t>Extrakt sušeného listu jitrocele kopinatého</w:t>
            </w:r>
          </w:p>
        </w:tc>
        <w:tc>
          <w:tcPr>
            <w:tcW w:w="1903" w:type="dxa"/>
            <w:tcBorders>
              <w:top w:val="nil"/>
              <w:left w:val="nil"/>
              <w:bottom w:val="single" w:sz="4" w:space="0" w:color="auto"/>
              <w:right w:val="single" w:sz="4" w:space="0" w:color="auto"/>
            </w:tcBorders>
            <w:shd w:val="clear" w:color="auto" w:fill="auto"/>
            <w:vAlign w:val="center"/>
          </w:tcPr>
          <w:p w14:paraId="7D26EDC9" w14:textId="6D3CFA84" w:rsidR="00F34658" w:rsidRPr="00713D93" w:rsidRDefault="00F34658" w:rsidP="00321D10">
            <w:pPr>
              <w:spacing w:before="0" w:line="240" w:lineRule="auto"/>
              <w:jc w:val="center"/>
              <w:rPr>
                <w:rFonts w:cs="Calibri"/>
                <w:i/>
                <w:iCs/>
                <w:color w:val="000000"/>
                <w:highlight w:val="cyan"/>
                <w:lang w:eastAsia="cs-CZ"/>
              </w:rPr>
            </w:pPr>
            <w:r w:rsidRPr="00321D10">
              <w:rPr>
                <w:rFonts w:cs="Calibri"/>
                <w:iCs/>
                <w:color w:val="000000"/>
                <w:lang w:eastAsia="cs-CZ"/>
              </w:rPr>
              <w:t>100 mg</w:t>
            </w:r>
          </w:p>
        </w:tc>
        <w:tc>
          <w:tcPr>
            <w:tcW w:w="1354" w:type="dxa"/>
            <w:vMerge w:val="restart"/>
            <w:tcBorders>
              <w:top w:val="nil"/>
              <w:left w:val="single" w:sz="4" w:space="0" w:color="auto"/>
              <w:right w:val="single" w:sz="4" w:space="0" w:color="auto"/>
            </w:tcBorders>
            <w:shd w:val="clear" w:color="auto" w:fill="auto"/>
            <w:noWrap/>
            <w:hideMark/>
          </w:tcPr>
          <w:p w14:paraId="3544449F" w14:textId="57637A29" w:rsidR="00F34658" w:rsidRPr="00825A1C" w:rsidRDefault="00E6719C" w:rsidP="00191052">
            <w:pPr>
              <w:spacing w:before="0" w:line="240" w:lineRule="auto"/>
              <w:jc w:val="center"/>
              <w:rPr>
                <w:rFonts w:cs="Arial"/>
                <w:b/>
                <w:color w:val="000000"/>
                <w:highlight w:val="cyan"/>
                <w:lang w:eastAsia="cs-CZ"/>
              </w:rPr>
            </w:pPr>
            <w:r>
              <w:rPr>
                <w:rFonts w:cs="Arial"/>
                <w:b/>
                <w:color w:val="000000"/>
                <w:lang w:eastAsia="cs-CZ"/>
              </w:rPr>
              <w:t>s</w:t>
            </w:r>
            <w:r w:rsidR="00F34658">
              <w:rPr>
                <w:rFonts w:cs="Arial"/>
                <w:b/>
                <w:color w:val="000000"/>
                <w:lang w:eastAsia="cs-CZ"/>
              </w:rPr>
              <w:t>irup</w:t>
            </w:r>
          </w:p>
        </w:tc>
        <w:tc>
          <w:tcPr>
            <w:tcW w:w="2012" w:type="dxa"/>
            <w:vMerge w:val="restart"/>
            <w:tcBorders>
              <w:top w:val="nil"/>
              <w:left w:val="nil"/>
              <w:right w:val="single" w:sz="4" w:space="0" w:color="auto"/>
            </w:tcBorders>
            <w:shd w:val="clear" w:color="auto" w:fill="auto"/>
            <w:hideMark/>
          </w:tcPr>
          <w:p w14:paraId="5EBE396F" w14:textId="4A3CB7CD" w:rsidR="00F34658" w:rsidRPr="00713D93" w:rsidRDefault="00F34658" w:rsidP="00191052">
            <w:pPr>
              <w:spacing w:before="0" w:line="240" w:lineRule="auto"/>
              <w:jc w:val="left"/>
              <w:rPr>
                <w:rFonts w:cs="Calibri"/>
                <w:i/>
                <w:iCs/>
                <w:color w:val="000000"/>
                <w:highlight w:val="cyan"/>
                <w:lang w:eastAsia="cs-CZ"/>
              </w:rPr>
            </w:pPr>
            <w:r w:rsidRPr="00321D10">
              <w:rPr>
                <w:rFonts w:cs="Calibri"/>
                <w:iCs/>
                <w:color w:val="000000"/>
                <w:lang w:eastAsia="cs-CZ"/>
              </w:rPr>
              <w:t>200 ml</w:t>
            </w:r>
          </w:p>
        </w:tc>
      </w:tr>
      <w:tr w:rsidR="00F34658" w:rsidRPr="00F21E49" w14:paraId="71EBD9F5" w14:textId="77777777" w:rsidTr="00F34658">
        <w:trPr>
          <w:trHeight w:val="558"/>
          <w:jc w:val="center"/>
        </w:trPr>
        <w:tc>
          <w:tcPr>
            <w:tcW w:w="2745" w:type="dxa"/>
            <w:vMerge/>
            <w:tcBorders>
              <w:left w:val="single" w:sz="4" w:space="0" w:color="auto"/>
              <w:right w:val="single" w:sz="4" w:space="0" w:color="auto"/>
            </w:tcBorders>
            <w:shd w:val="clear" w:color="auto" w:fill="auto"/>
            <w:noWrap/>
            <w:vAlign w:val="center"/>
            <w:hideMark/>
          </w:tcPr>
          <w:p w14:paraId="182CB58F" w14:textId="77777777" w:rsidR="00F34658" w:rsidRPr="00321D10" w:rsidRDefault="00F34658" w:rsidP="00191052">
            <w:pPr>
              <w:spacing w:before="0" w:line="240" w:lineRule="auto"/>
              <w:jc w:val="left"/>
              <w:rPr>
                <w:rFonts w:cs="Calibri"/>
                <w:color w:val="000000"/>
                <w:lang w:eastAsia="cs-CZ"/>
              </w:rPr>
            </w:pPr>
          </w:p>
        </w:tc>
        <w:tc>
          <w:tcPr>
            <w:tcW w:w="2156" w:type="dxa"/>
            <w:tcBorders>
              <w:top w:val="single" w:sz="4" w:space="0" w:color="auto"/>
              <w:left w:val="nil"/>
              <w:bottom w:val="single" w:sz="4" w:space="0" w:color="auto"/>
              <w:right w:val="single" w:sz="4" w:space="0" w:color="auto"/>
            </w:tcBorders>
            <w:shd w:val="clear" w:color="auto" w:fill="auto"/>
            <w:vAlign w:val="center"/>
            <w:hideMark/>
          </w:tcPr>
          <w:p w14:paraId="063DF469" w14:textId="350058FA" w:rsidR="00F34658" w:rsidRPr="00321D10" w:rsidRDefault="00F34658" w:rsidP="00321D10">
            <w:pPr>
              <w:spacing w:before="0" w:line="240" w:lineRule="auto"/>
              <w:jc w:val="center"/>
              <w:rPr>
                <w:rFonts w:cs="Calibri"/>
                <w:iCs/>
                <w:color w:val="000000"/>
                <w:lang w:eastAsia="cs-CZ"/>
              </w:rPr>
            </w:pPr>
            <w:r w:rsidRPr="00321D10">
              <w:rPr>
                <w:rFonts w:cs="Calibri"/>
                <w:iCs/>
                <w:color w:val="000000"/>
                <w:lang w:eastAsia="cs-CZ"/>
              </w:rPr>
              <w:t>Extrakt z mateřídoušky</w:t>
            </w:r>
          </w:p>
        </w:tc>
        <w:tc>
          <w:tcPr>
            <w:tcW w:w="1903" w:type="dxa"/>
            <w:tcBorders>
              <w:top w:val="nil"/>
              <w:left w:val="nil"/>
              <w:bottom w:val="single" w:sz="4" w:space="0" w:color="auto"/>
              <w:right w:val="single" w:sz="4" w:space="0" w:color="auto"/>
            </w:tcBorders>
            <w:shd w:val="clear" w:color="auto" w:fill="auto"/>
            <w:vAlign w:val="center"/>
            <w:hideMark/>
          </w:tcPr>
          <w:p w14:paraId="5EEC1337" w14:textId="4CF91433" w:rsidR="00F34658" w:rsidRPr="00321D10" w:rsidRDefault="00505919" w:rsidP="00321D10">
            <w:pPr>
              <w:spacing w:before="0" w:line="240" w:lineRule="auto"/>
              <w:jc w:val="center"/>
              <w:rPr>
                <w:rFonts w:cs="Calibri"/>
                <w:i/>
                <w:iCs/>
                <w:color w:val="000000"/>
                <w:lang w:eastAsia="cs-CZ"/>
              </w:rPr>
            </w:pPr>
            <w:r w:rsidRPr="00321D10">
              <w:rPr>
                <w:rFonts w:cs="Calibri"/>
                <w:iCs/>
                <w:color w:val="000000"/>
                <w:lang w:eastAsia="cs-CZ"/>
              </w:rPr>
              <w:t>100 mg</w:t>
            </w:r>
          </w:p>
        </w:tc>
        <w:tc>
          <w:tcPr>
            <w:tcW w:w="1354" w:type="dxa"/>
            <w:vMerge/>
            <w:tcBorders>
              <w:left w:val="single" w:sz="4" w:space="0" w:color="auto"/>
              <w:right w:val="single" w:sz="4" w:space="0" w:color="auto"/>
            </w:tcBorders>
            <w:shd w:val="clear" w:color="auto" w:fill="auto"/>
            <w:noWrap/>
            <w:vAlign w:val="center"/>
            <w:hideMark/>
          </w:tcPr>
          <w:p w14:paraId="11DDED40" w14:textId="77777777" w:rsidR="00F34658" w:rsidRPr="00321D10" w:rsidRDefault="00F34658" w:rsidP="00191052">
            <w:pPr>
              <w:spacing w:before="0" w:line="240" w:lineRule="auto"/>
              <w:jc w:val="center"/>
              <w:rPr>
                <w:rFonts w:cs="Arial"/>
                <w:color w:val="000000"/>
                <w:lang w:eastAsia="cs-CZ"/>
              </w:rPr>
            </w:pPr>
          </w:p>
        </w:tc>
        <w:tc>
          <w:tcPr>
            <w:tcW w:w="2012" w:type="dxa"/>
            <w:vMerge/>
            <w:tcBorders>
              <w:left w:val="nil"/>
              <w:right w:val="single" w:sz="4" w:space="0" w:color="auto"/>
            </w:tcBorders>
            <w:shd w:val="clear" w:color="auto" w:fill="auto"/>
            <w:vAlign w:val="center"/>
            <w:hideMark/>
          </w:tcPr>
          <w:p w14:paraId="09E35977" w14:textId="77777777" w:rsidR="00F34658" w:rsidRPr="00321D10" w:rsidRDefault="00F34658" w:rsidP="00191052">
            <w:pPr>
              <w:spacing w:before="0" w:line="240" w:lineRule="auto"/>
              <w:jc w:val="left"/>
              <w:rPr>
                <w:rFonts w:cs="Calibri"/>
                <w:i/>
                <w:iCs/>
                <w:color w:val="000000"/>
                <w:lang w:eastAsia="cs-CZ"/>
              </w:rPr>
            </w:pPr>
          </w:p>
        </w:tc>
      </w:tr>
      <w:tr w:rsidR="00F34658" w:rsidRPr="00F21E49" w14:paraId="6639FADE" w14:textId="77777777" w:rsidTr="00F34658">
        <w:trPr>
          <w:trHeight w:val="563"/>
          <w:jc w:val="center"/>
        </w:trPr>
        <w:tc>
          <w:tcPr>
            <w:tcW w:w="2745" w:type="dxa"/>
            <w:vMerge/>
            <w:tcBorders>
              <w:left w:val="single" w:sz="4" w:space="0" w:color="auto"/>
              <w:right w:val="single" w:sz="4" w:space="0" w:color="auto"/>
            </w:tcBorders>
            <w:shd w:val="clear" w:color="auto" w:fill="auto"/>
            <w:noWrap/>
            <w:vAlign w:val="center"/>
          </w:tcPr>
          <w:p w14:paraId="19041A21" w14:textId="77777777" w:rsidR="00F34658" w:rsidRPr="00321D10" w:rsidRDefault="00F34658" w:rsidP="00191052">
            <w:pPr>
              <w:spacing w:before="0" w:line="240" w:lineRule="auto"/>
              <w:jc w:val="left"/>
              <w:rPr>
                <w:rFonts w:cs="Calibri"/>
                <w:color w:val="000000"/>
                <w:lang w:eastAsia="cs-CZ"/>
              </w:rPr>
            </w:pPr>
          </w:p>
        </w:tc>
        <w:tc>
          <w:tcPr>
            <w:tcW w:w="2156" w:type="dxa"/>
            <w:tcBorders>
              <w:top w:val="single" w:sz="4" w:space="0" w:color="auto"/>
              <w:left w:val="nil"/>
              <w:bottom w:val="single" w:sz="4" w:space="0" w:color="auto"/>
              <w:right w:val="single" w:sz="4" w:space="0" w:color="auto"/>
            </w:tcBorders>
            <w:shd w:val="clear" w:color="auto" w:fill="auto"/>
            <w:vAlign w:val="center"/>
          </w:tcPr>
          <w:p w14:paraId="4D6B209B" w14:textId="69624C41" w:rsidR="00F34658" w:rsidRPr="00321D10" w:rsidRDefault="00505919" w:rsidP="00321D10">
            <w:pPr>
              <w:spacing w:before="0" w:line="240" w:lineRule="auto"/>
              <w:jc w:val="center"/>
              <w:rPr>
                <w:rFonts w:cs="Calibri"/>
                <w:iCs/>
                <w:color w:val="000000"/>
                <w:lang w:eastAsia="cs-CZ"/>
              </w:rPr>
            </w:pPr>
            <w:r w:rsidRPr="00321D10">
              <w:rPr>
                <w:rFonts w:cs="Calibri"/>
                <w:iCs/>
                <w:color w:val="000000"/>
                <w:lang w:eastAsia="cs-CZ"/>
              </w:rPr>
              <w:t>Extrakt z </w:t>
            </w:r>
            <w:proofErr w:type="spellStart"/>
            <w:r w:rsidRPr="00321D10">
              <w:rPr>
                <w:rFonts w:cs="Calibri"/>
                <w:iCs/>
                <w:color w:val="000000"/>
                <w:lang w:eastAsia="cs-CZ"/>
              </w:rPr>
              <w:t>echinacey</w:t>
            </w:r>
            <w:proofErr w:type="spellEnd"/>
          </w:p>
        </w:tc>
        <w:tc>
          <w:tcPr>
            <w:tcW w:w="1903" w:type="dxa"/>
            <w:tcBorders>
              <w:top w:val="single" w:sz="4" w:space="0" w:color="auto"/>
              <w:left w:val="nil"/>
              <w:bottom w:val="single" w:sz="4" w:space="0" w:color="auto"/>
              <w:right w:val="single" w:sz="4" w:space="0" w:color="auto"/>
            </w:tcBorders>
            <w:shd w:val="clear" w:color="auto" w:fill="auto"/>
            <w:vAlign w:val="center"/>
          </w:tcPr>
          <w:p w14:paraId="21CEB220" w14:textId="1500D74E" w:rsidR="00F34658" w:rsidRPr="00321D10" w:rsidDel="00F34658" w:rsidRDefault="00505919" w:rsidP="00321D10">
            <w:pPr>
              <w:spacing w:before="0" w:line="240" w:lineRule="auto"/>
              <w:jc w:val="center"/>
              <w:rPr>
                <w:rFonts w:cs="Calibri"/>
                <w:iCs/>
                <w:color w:val="000000"/>
                <w:lang w:eastAsia="cs-CZ"/>
              </w:rPr>
            </w:pPr>
            <w:r w:rsidRPr="00321D10">
              <w:rPr>
                <w:rFonts w:cs="Calibri"/>
                <w:iCs/>
                <w:color w:val="000000"/>
                <w:lang w:eastAsia="cs-CZ"/>
              </w:rPr>
              <w:t>60 mg</w:t>
            </w:r>
          </w:p>
        </w:tc>
        <w:tc>
          <w:tcPr>
            <w:tcW w:w="1354" w:type="dxa"/>
            <w:vMerge/>
            <w:tcBorders>
              <w:left w:val="single" w:sz="4" w:space="0" w:color="auto"/>
              <w:right w:val="single" w:sz="4" w:space="0" w:color="auto"/>
            </w:tcBorders>
            <w:shd w:val="clear" w:color="auto" w:fill="auto"/>
            <w:noWrap/>
            <w:vAlign w:val="center"/>
          </w:tcPr>
          <w:p w14:paraId="11944AF9" w14:textId="77777777" w:rsidR="00F34658" w:rsidRPr="00321D10" w:rsidRDefault="00F34658" w:rsidP="00191052">
            <w:pPr>
              <w:spacing w:before="0" w:line="240" w:lineRule="auto"/>
              <w:jc w:val="center"/>
              <w:rPr>
                <w:rFonts w:cs="Arial"/>
                <w:color w:val="000000"/>
                <w:lang w:eastAsia="cs-CZ"/>
              </w:rPr>
            </w:pPr>
          </w:p>
        </w:tc>
        <w:tc>
          <w:tcPr>
            <w:tcW w:w="2012" w:type="dxa"/>
            <w:vMerge/>
            <w:tcBorders>
              <w:left w:val="nil"/>
              <w:right w:val="single" w:sz="4" w:space="0" w:color="auto"/>
            </w:tcBorders>
            <w:shd w:val="clear" w:color="auto" w:fill="auto"/>
            <w:vAlign w:val="center"/>
          </w:tcPr>
          <w:p w14:paraId="010CE1AB" w14:textId="77777777" w:rsidR="00F34658" w:rsidRPr="00321D10" w:rsidRDefault="00F34658" w:rsidP="00191052">
            <w:pPr>
              <w:spacing w:before="0" w:line="240" w:lineRule="auto"/>
              <w:jc w:val="left"/>
              <w:rPr>
                <w:rFonts w:cs="Calibri"/>
                <w:i/>
                <w:iCs/>
                <w:color w:val="000000"/>
                <w:lang w:eastAsia="cs-CZ"/>
              </w:rPr>
            </w:pPr>
          </w:p>
        </w:tc>
      </w:tr>
      <w:tr w:rsidR="00F34658" w:rsidRPr="00F21E49" w14:paraId="123FA4C7" w14:textId="77777777" w:rsidTr="0079667F">
        <w:trPr>
          <w:trHeight w:val="551"/>
          <w:jc w:val="center"/>
        </w:trPr>
        <w:tc>
          <w:tcPr>
            <w:tcW w:w="2745" w:type="dxa"/>
            <w:vMerge/>
            <w:tcBorders>
              <w:left w:val="single" w:sz="4" w:space="0" w:color="auto"/>
              <w:bottom w:val="single" w:sz="8" w:space="0" w:color="auto"/>
              <w:right w:val="single" w:sz="4" w:space="0" w:color="auto"/>
            </w:tcBorders>
            <w:shd w:val="clear" w:color="auto" w:fill="auto"/>
            <w:noWrap/>
            <w:vAlign w:val="center"/>
          </w:tcPr>
          <w:p w14:paraId="11E2DF58" w14:textId="77777777" w:rsidR="00F34658" w:rsidRPr="00321D10" w:rsidRDefault="00F34658" w:rsidP="00191052">
            <w:pPr>
              <w:spacing w:before="0" w:line="240" w:lineRule="auto"/>
              <w:jc w:val="left"/>
              <w:rPr>
                <w:rFonts w:cs="Calibri"/>
                <w:color w:val="000000"/>
                <w:lang w:eastAsia="cs-CZ"/>
              </w:rPr>
            </w:pPr>
          </w:p>
        </w:tc>
        <w:tc>
          <w:tcPr>
            <w:tcW w:w="2156" w:type="dxa"/>
            <w:tcBorders>
              <w:top w:val="single" w:sz="4" w:space="0" w:color="auto"/>
              <w:left w:val="nil"/>
              <w:bottom w:val="single" w:sz="8" w:space="0" w:color="auto"/>
              <w:right w:val="single" w:sz="4" w:space="0" w:color="auto"/>
            </w:tcBorders>
            <w:shd w:val="clear" w:color="auto" w:fill="auto"/>
            <w:vAlign w:val="center"/>
          </w:tcPr>
          <w:p w14:paraId="479EE026" w14:textId="7B1446DB" w:rsidR="00F34658" w:rsidRPr="00321D10" w:rsidRDefault="00505919" w:rsidP="00321D10">
            <w:pPr>
              <w:spacing w:before="0" w:line="240" w:lineRule="auto"/>
              <w:jc w:val="center"/>
              <w:rPr>
                <w:rFonts w:cs="Calibri"/>
                <w:iCs/>
                <w:color w:val="000000"/>
                <w:lang w:eastAsia="cs-CZ"/>
              </w:rPr>
            </w:pPr>
            <w:r w:rsidRPr="00321D10">
              <w:rPr>
                <w:rFonts w:cs="Calibri"/>
                <w:iCs/>
                <w:color w:val="000000"/>
                <w:lang w:eastAsia="cs-CZ"/>
              </w:rPr>
              <w:t>Vitamin C</w:t>
            </w:r>
          </w:p>
        </w:tc>
        <w:tc>
          <w:tcPr>
            <w:tcW w:w="1903" w:type="dxa"/>
            <w:tcBorders>
              <w:top w:val="single" w:sz="4" w:space="0" w:color="auto"/>
              <w:left w:val="nil"/>
              <w:bottom w:val="single" w:sz="8" w:space="0" w:color="auto"/>
              <w:right w:val="single" w:sz="4" w:space="0" w:color="auto"/>
            </w:tcBorders>
            <w:shd w:val="clear" w:color="auto" w:fill="auto"/>
            <w:vAlign w:val="center"/>
          </w:tcPr>
          <w:p w14:paraId="3509FFF3" w14:textId="02DDACE7" w:rsidR="00F34658" w:rsidRPr="00321D10" w:rsidDel="00F34658" w:rsidRDefault="00505919" w:rsidP="00321D10">
            <w:pPr>
              <w:spacing w:before="0" w:line="240" w:lineRule="auto"/>
              <w:jc w:val="center"/>
              <w:rPr>
                <w:rFonts w:cs="Calibri"/>
                <w:iCs/>
                <w:color w:val="000000"/>
                <w:lang w:eastAsia="cs-CZ"/>
              </w:rPr>
            </w:pPr>
            <w:r w:rsidRPr="00321D10">
              <w:rPr>
                <w:rFonts w:cs="Calibri"/>
                <w:iCs/>
                <w:color w:val="000000"/>
                <w:lang w:eastAsia="cs-CZ"/>
              </w:rPr>
              <w:t>40 mg</w:t>
            </w:r>
            <w:r w:rsidR="0079667F">
              <w:rPr>
                <w:rFonts w:cs="Calibri"/>
                <w:iCs/>
                <w:color w:val="000000"/>
                <w:lang w:eastAsia="cs-CZ"/>
              </w:rPr>
              <w:t xml:space="preserve"> (50 %)</w:t>
            </w:r>
          </w:p>
        </w:tc>
        <w:tc>
          <w:tcPr>
            <w:tcW w:w="1354" w:type="dxa"/>
            <w:vMerge/>
            <w:tcBorders>
              <w:left w:val="single" w:sz="4" w:space="0" w:color="auto"/>
              <w:bottom w:val="single" w:sz="8" w:space="0" w:color="auto"/>
              <w:right w:val="single" w:sz="4" w:space="0" w:color="auto"/>
            </w:tcBorders>
            <w:shd w:val="clear" w:color="auto" w:fill="auto"/>
            <w:noWrap/>
            <w:vAlign w:val="center"/>
          </w:tcPr>
          <w:p w14:paraId="5BACE791" w14:textId="77777777" w:rsidR="00F34658" w:rsidRPr="00321D10" w:rsidRDefault="00F34658" w:rsidP="00191052">
            <w:pPr>
              <w:spacing w:before="0" w:line="240" w:lineRule="auto"/>
              <w:jc w:val="center"/>
              <w:rPr>
                <w:rFonts w:cs="Arial"/>
                <w:color w:val="000000"/>
                <w:lang w:eastAsia="cs-CZ"/>
              </w:rPr>
            </w:pPr>
          </w:p>
        </w:tc>
        <w:tc>
          <w:tcPr>
            <w:tcW w:w="2012" w:type="dxa"/>
            <w:vMerge/>
            <w:tcBorders>
              <w:left w:val="nil"/>
              <w:bottom w:val="single" w:sz="8" w:space="0" w:color="auto"/>
              <w:right w:val="single" w:sz="4" w:space="0" w:color="auto"/>
            </w:tcBorders>
            <w:shd w:val="clear" w:color="auto" w:fill="auto"/>
            <w:vAlign w:val="center"/>
          </w:tcPr>
          <w:p w14:paraId="133C7ACC" w14:textId="77777777" w:rsidR="00F34658" w:rsidRPr="00321D10" w:rsidRDefault="00F34658" w:rsidP="00191052">
            <w:pPr>
              <w:spacing w:before="0" w:line="240" w:lineRule="auto"/>
              <w:jc w:val="left"/>
              <w:rPr>
                <w:rFonts w:cs="Calibri"/>
                <w:i/>
                <w:iCs/>
                <w:color w:val="000000"/>
                <w:lang w:eastAsia="cs-CZ"/>
              </w:rPr>
            </w:pPr>
          </w:p>
        </w:tc>
      </w:tr>
    </w:tbl>
    <w:p w14:paraId="15A01E31" w14:textId="17313516" w:rsidR="003E4C8E" w:rsidRPr="00F21E49" w:rsidRDefault="003E4C8E" w:rsidP="003E4C8E">
      <w:pPr>
        <w:widowControl w:val="0"/>
        <w:rPr>
          <w:rFonts w:cs="Calibri"/>
          <w:b/>
        </w:rPr>
      </w:pPr>
    </w:p>
    <w:p w14:paraId="5FCE65BD" w14:textId="77777777" w:rsidR="003E4C8E" w:rsidRPr="00F21E49" w:rsidRDefault="003E4C8E" w:rsidP="003E4C8E">
      <w:pPr>
        <w:widowControl w:val="0"/>
        <w:rPr>
          <w:rFonts w:cs="Arial"/>
          <w:b/>
          <w:bCs/>
          <w:color w:val="000000"/>
          <w:lang w:eastAsia="cs-CZ"/>
        </w:rPr>
      </w:pPr>
      <w:r w:rsidRPr="00F21E49">
        <w:rPr>
          <w:rFonts w:cs="Calibri"/>
          <w:b/>
        </w:rPr>
        <w:t xml:space="preserve">Tabulka č. 3 - </w:t>
      </w:r>
      <w:r w:rsidRPr="00F21E49">
        <w:rPr>
          <w:rFonts w:cs="Arial"/>
          <w:b/>
          <w:bCs/>
          <w:color w:val="000000"/>
          <w:lang w:eastAsia="cs-CZ"/>
        </w:rPr>
        <w:t>Vitaminový přípravek č. 3</w:t>
      </w:r>
    </w:p>
    <w:tbl>
      <w:tblPr>
        <w:tblW w:w="10065" w:type="dxa"/>
        <w:jc w:val="center"/>
        <w:tblCellMar>
          <w:left w:w="70" w:type="dxa"/>
          <w:right w:w="70" w:type="dxa"/>
        </w:tblCellMar>
        <w:tblLook w:val="04A0" w:firstRow="1" w:lastRow="0" w:firstColumn="1" w:lastColumn="0" w:noHBand="0" w:noVBand="1"/>
      </w:tblPr>
      <w:tblGrid>
        <w:gridCol w:w="1605"/>
        <w:gridCol w:w="1781"/>
        <w:gridCol w:w="1668"/>
        <w:gridCol w:w="1671"/>
        <w:gridCol w:w="1276"/>
        <w:gridCol w:w="2064"/>
      </w:tblGrid>
      <w:tr w:rsidR="003E4C8E" w:rsidRPr="00F21E49" w14:paraId="1591FCBF" w14:textId="77777777" w:rsidTr="0079667F">
        <w:trPr>
          <w:trHeight w:val="913"/>
          <w:jc w:val="center"/>
        </w:trPr>
        <w:tc>
          <w:tcPr>
            <w:tcW w:w="160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21E6B8" w14:textId="77777777" w:rsidR="003E4C8E" w:rsidRPr="00F21E49" w:rsidRDefault="003E4C8E" w:rsidP="00191052">
            <w:pPr>
              <w:spacing w:line="240" w:lineRule="auto"/>
              <w:jc w:val="center"/>
              <w:rPr>
                <w:rFonts w:cs="Calibri"/>
                <w:b/>
                <w:bCs/>
                <w:color w:val="000000"/>
                <w:lang w:eastAsia="cs-CZ"/>
              </w:rPr>
            </w:pPr>
            <w:r w:rsidRPr="00F21E49">
              <w:rPr>
                <w:rFonts w:cs="Calibri"/>
                <w:b/>
                <w:bCs/>
                <w:color w:val="000000"/>
                <w:lang w:eastAsia="cs-CZ"/>
              </w:rPr>
              <w:t>Název přípravku</w:t>
            </w:r>
          </w:p>
        </w:tc>
        <w:tc>
          <w:tcPr>
            <w:tcW w:w="1781" w:type="dxa"/>
            <w:tcBorders>
              <w:top w:val="single" w:sz="8" w:space="0" w:color="auto"/>
              <w:left w:val="nil"/>
              <w:bottom w:val="single" w:sz="8" w:space="0" w:color="auto"/>
              <w:right w:val="single" w:sz="4" w:space="0" w:color="auto"/>
            </w:tcBorders>
            <w:shd w:val="clear" w:color="auto" w:fill="auto"/>
            <w:vAlign w:val="center"/>
            <w:hideMark/>
          </w:tcPr>
          <w:p w14:paraId="0B9CD945" w14:textId="77777777" w:rsidR="003E4C8E" w:rsidRPr="00F21E49" w:rsidRDefault="003E4C8E" w:rsidP="00191052">
            <w:pPr>
              <w:spacing w:line="240" w:lineRule="auto"/>
              <w:jc w:val="center"/>
              <w:rPr>
                <w:rFonts w:cs="Calibri"/>
                <w:b/>
                <w:bCs/>
                <w:color w:val="000000"/>
                <w:lang w:eastAsia="cs-CZ"/>
              </w:rPr>
            </w:pPr>
            <w:r w:rsidRPr="00F21E49">
              <w:rPr>
                <w:b/>
              </w:rPr>
              <w:t>Název obsahové látky, vitaminu nebo minerálu</w:t>
            </w:r>
          </w:p>
        </w:tc>
        <w:tc>
          <w:tcPr>
            <w:tcW w:w="1668" w:type="dxa"/>
            <w:tcBorders>
              <w:top w:val="single" w:sz="8" w:space="0" w:color="auto"/>
              <w:left w:val="nil"/>
              <w:bottom w:val="single" w:sz="8" w:space="0" w:color="auto"/>
              <w:right w:val="single" w:sz="4" w:space="0" w:color="auto"/>
            </w:tcBorders>
            <w:shd w:val="clear" w:color="auto" w:fill="auto"/>
            <w:vAlign w:val="center"/>
            <w:hideMark/>
          </w:tcPr>
          <w:p w14:paraId="1B47D6EE" w14:textId="12E6AE72" w:rsidR="003E4C8E" w:rsidRPr="00F21E49" w:rsidRDefault="003E4C8E" w:rsidP="007F1553">
            <w:pPr>
              <w:spacing w:line="240" w:lineRule="auto"/>
              <w:jc w:val="center"/>
              <w:rPr>
                <w:rFonts w:cs="Calibri"/>
                <w:b/>
                <w:bCs/>
                <w:color w:val="000000"/>
                <w:lang w:eastAsia="cs-CZ"/>
              </w:rPr>
            </w:pPr>
            <w:r w:rsidRPr="00F21E49">
              <w:rPr>
                <w:b/>
              </w:rPr>
              <w:t>Hmotnost</w:t>
            </w:r>
            <w:r w:rsidR="007F1553" w:rsidRPr="00F21E49">
              <w:rPr>
                <w:b/>
              </w:rPr>
              <w:t xml:space="preserve"> obsahové látky </w:t>
            </w:r>
            <w:r w:rsidRPr="00F21E49">
              <w:rPr>
                <w:b/>
              </w:rPr>
              <w:t xml:space="preserve">/1 </w:t>
            </w:r>
            <w:proofErr w:type="spellStart"/>
            <w:r w:rsidRPr="00F21E49">
              <w:rPr>
                <w:b/>
              </w:rPr>
              <w:t>tbl</w:t>
            </w:r>
            <w:proofErr w:type="spellEnd"/>
            <w:r w:rsidRPr="00F21E49">
              <w:rPr>
                <w:b/>
              </w:rPr>
              <w:t>., kapsle</w:t>
            </w:r>
          </w:p>
        </w:tc>
        <w:tc>
          <w:tcPr>
            <w:tcW w:w="1671" w:type="dxa"/>
            <w:tcBorders>
              <w:top w:val="single" w:sz="8" w:space="0" w:color="auto"/>
              <w:left w:val="nil"/>
              <w:bottom w:val="single" w:sz="8" w:space="0" w:color="auto"/>
              <w:right w:val="single" w:sz="4" w:space="0" w:color="auto"/>
            </w:tcBorders>
            <w:vAlign w:val="center"/>
          </w:tcPr>
          <w:p w14:paraId="2E0D180B" w14:textId="77777777" w:rsidR="003E4C8E" w:rsidRPr="00F21E49" w:rsidRDefault="003E4C8E" w:rsidP="00191052">
            <w:pPr>
              <w:spacing w:line="240" w:lineRule="auto"/>
              <w:jc w:val="center"/>
              <w:rPr>
                <w:rFonts w:cs="Arial"/>
                <w:b/>
                <w:bCs/>
                <w:color w:val="000000"/>
                <w:lang w:eastAsia="cs-CZ"/>
              </w:rPr>
            </w:pPr>
            <w:r w:rsidRPr="00F21E49">
              <w:rPr>
                <w:rFonts w:cs="Arial"/>
                <w:b/>
                <w:bCs/>
                <w:color w:val="000000"/>
                <w:lang w:eastAsia="cs-CZ"/>
              </w:rPr>
              <w:t>% RHP</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7601E96" w14:textId="77777777" w:rsidR="003E4C8E" w:rsidRPr="00F21E49" w:rsidRDefault="003E4C8E" w:rsidP="00191052">
            <w:pPr>
              <w:spacing w:line="240" w:lineRule="auto"/>
              <w:jc w:val="center"/>
              <w:rPr>
                <w:rFonts w:cs="Arial"/>
                <w:b/>
                <w:bCs/>
                <w:color w:val="000000"/>
                <w:lang w:eastAsia="cs-CZ"/>
              </w:rPr>
            </w:pPr>
            <w:r w:rsidRPr="00F21E49">
              <w:rPr>
                <w:rFonts w:cs="Arial"/>
                <w:b/>
                <w:bCs/>
                <w:color w:val="000000"/>
                <w:lang w:eastAsia="cs-CZ"/>
              </w:rPr>
              <w:t>Forma</w:t>
            </w:r>
          </w:p>
        </w:tc>
        <w:tc>
          <w:tcPr>
            <w:tcW w:w="2064" w:type="dxa"/>
            <w:tcBorders>
              <w:top w:val="single" w:sz="8" w:space="0" w:color="auto"/>
              <w:left w:val="nil"/>
              <w:bottom w:val="single" w:sz="8" w:space="0" w:color="auto"/>
              <w:right w:val="single" w:sz="8" w:space="0" w:color="auto"/>
            </w:tcBorders>
            <w:shd w:val="clear" w:color="auto" w:fill="auto"/>
            <w:vAlign w:val="center"/>
            <w:hideMark/>
          </w:tcPr>
          <w:p w14:paraId="4D8229FF" w14:textId="77777777" w:rsidR="003E4C8E" w:rsidRPr="00F21E49" w:rsidRDefault="003E4C8E" w:rsidP="00191052">
            <w:pPr>
              <w:spacing w:line="240" w:lineRule="auto"/>
              <w:jc w:val="center"/>
              <w:rPr>
                <w:rFonts w:cs="Arial"/>
                <w:b/>
                <w:bCs/>
                <w:color w:val="000000"/>
                <w:lang w:eastAsia="cs-CZ"/>
              </w:rPr>
            </w:pPr>
            <w:r w:rsidRPr="00F21E49">
              <w:rPr>
                <w:rFonts w:cs="Arial"/>
                <w:b/>
                <w:bCs/>
                <w:color w:val="000000"/>
                <w:lang w:eastAsia="cs-CZ"/>
              </w:rPr>
              <w:t>Množství</w:t>
            </w:r>
          </w:p>
        </w:tc>
      </w:tr>
      <w:tr w:rsidR="003E4C8E" w:rsidRPr="009C2B84" w14:paraId="3D84B846" w14:textId="77777777" w:rsidTr="0079667F">
        <w:trPr>
          <w:trHeight w:val="583"/>
          <w:jc w:val="center"/>
        </w:trPr>
        <w:tc>
          <w:tcPr>
            <w:tcW w:w="1605" w:type="dxa"/>
            <w:vMerge w:val="restart"/>
            <w:tcBorders>
              <w:top w:val="nil"/>
              <w:left w:val="single" w:sz="4" w:space="0" w:color="auto"/>
              <w:right w:val="single" w:sz="4" w:space="0" w:color="auto"/>
            </w:tcBorders>
            <w:shd w:val="clear" w:color="auto" w:fill="auto"/>
            <w:hideMark/>
          </w:tcPr>
          <w:p w14:paraId="1C99EE73" w14:textId="0A88BC87" w:rsidR="003E4C8E" w:rsidRPr="00321D10" w:rsidRDefault="00A624E0" w:rsidP="00191052">
            <w:pPr>
              <w:spacing w:line="240" w:lineRule="auto"/>
              <w:jc w:val="left"/>
              <w:rPr>
                <w:rFonts w:cs="Calibri"/>
                <w:iCs/>
                <w:color w:val="000000"/>
                <w:lang w:eastAsia="cs-CZ"/>
              </w:rPr>
            </w:pPr>
            <w:r w:rsidRPr="00321D10">
              <w:rPr>
                <w:rFonts w:cs="Calibri"/>
                <w:iCs/>
                <w:color w:val="000000"/>
                <w:lang w:eastAsia="cs-CZ"/>
              </w:rPr>
              <w:t>Hořčík + B6</w:t>
            </w:r>
          </w:p>
          <w:p w14:paraId="585D7B0E" w14:textId="77777777" w:rsidR="003E4C8E" w:rsidRPr="00F21E49" w:rsidRDefault="003E4C8E" w:rsidP="00191052">
            <w:pPr>
              <w:spacing w:line="240" w:lineRule="auto"/>
              <w:rPr>
                <w:rFonts w:cs="Calibri"/>
                <w:color w:val="000000"/>
                <w:lang w:eastAsia="cs-CZ"/>
              </w:rPr>
            </w:pPr>
            <w:r w:rsidRPr="00F21E49">
              <w:rPr>
                <w:rFonts w:cs="Calibri"/>
                <w:color w:val="000000"/>
                <w:lang w:eastAsia="cs-CZ"/>
              </w:rPr>
              <w:t> </w:t>
            </w:r>
          </w:p>
          <w:p w14:paraId="1546BAA7" w14:textId="77777777" w:rsidR="003E4C8E" w:rsidRPr="00F21E49" w:rsidRDefault="003E4C8E" w:rsidP="00191052">
            <w:pPr>
              <w:spacing w:line="240" w:lineRule="auto"/>
              <w:rPr>
                <w:rFonts w:cs="Calibri"/>
                <w:i/>
                <w:iCs/>
                <w:color w:val="000000"/>
                <w:lang w:eastAsia="cs-CZ"/>
              </w:rPr>
            </w:pPr>
            <w:r w:rsidRPr="00F21E49">
              <w:rPr>
                <w:rFonts w:cs="Calibri"/>
                <w:color w:val="000000"/>
                <w:lang w:eastAsia="cs-CZ"/>
              </w:rPr>
              <w:t> </w:t>
            </w:r>
          </w:p>
        </w:tc>
        <w:tc>
          <w:tcPr>
            <w:tcW w:w="1781" w:type="dxa"/>
            <w:tcBorders>
              <w:top w:val="single" w:sz="8" w:space="0" w:color="auto"/>
              <w:left w:val="nil"/>
              <w:bottom w:val="single" w:sz="8" w:space="0" w:color="auto"/>
              <w:right w:val="single" w:sz="4" w:space="0" w:color="auto"/>
            </w:tcBorders>
            <w:shd w:val="clear" w:color="auto" w:fill="auto"/>
            <w:vAlign w:val="center"/>
            <w:hideMark/>
          </w:tcPr>
          <w:p w14:paraId="55736817" w14:textId="77777777" w:rsidR="003E4C8E" w:rsidRPr="00F21E49" w:rsidRDefault="003E4C8E">
            <w:pPr>
              <w:spacing w:line="240" w:lineRule="auto"/>
              <w:jc w:val="center"/>
              <w:rPr>
                <w:rFonts w:cstheme="minorHAnsi"/>
                <w:b/>
                <w:color w:val="000000"/>
                <w:lang w:eastAsia="cs-CZ"/>
              </w:rPr>
            </w:pPr>
            <w:r w:rsidRPr="00F21E49">
              <w:rPr>
                <w:rFonts w:eastAsia="Calibri" w:cstheme="minorHAnsi"/>
                <w:b/>
                <w:bCs/>
                <w:color w:val="000000"/>
              </w:rPr>
              <w:t>Hořčík Mg</w:t>
            </w:r>
          </w:p>
        </w:tc>
        <w:tc>
          <w:tcPr>
            <w:tcW w:w="1668" w:type="dxa"/>
            <w:tcBorders>
              <w:top w:val="nil"/>
              <w:left w:val="nil"/>
              <w:bottom w:val="single" w:sz="4" w:space="0" w:color="auto"/>
              <w:right w:val="single" w:sz="4" w:space="0" w:color="auto"/>
            </w:tcBorders>
            <w:shd w:val="clear" w:color="auto" w:fill="auto"/>
            <w:vAlign w:val="center"/>
            <w:hideMark/>
          </w:tcPr>
          <w:p w14:paraId="476D28E0" w14:textId="3AB52BE9" w:rsidR="003E4C8E" w:rsidRPr="00321D10" w:rsidRDefault="007E256B" w:rsidP="00321D10">
            <w:pPr>
              <w:spacing w:line="240" w:lineRule="auto"/>
              <w:jc w:val="center"/>
              <w:rPr>
                <w:rFonts w:ascii="Calibri" w:hAnsi="Calibri" w:cs="Calibri"/>
                <w:iCs/>
                <w:color w:val="000000"/>
                <w:lang w:eastAsia="cs-CZ"/>
              </w:rPr>
            </w:pPr>
            <w:r w:rsidRPr="00321D10">
              <w:rPr>
                <w:rFonts w:ascii="Calibri" w:hAnsi="Calibri" w:cs="Calibri"/>
                <w:iCs/>
                <w:color w:val="000000"/>
                <w:lang w:eastAsia="cs-CZ"/>
              </w:rPr>
              <w:t xml:space="preserve">250 </w:t>
            </w:r>
            <w:r w:rsidR="003E4C8E" w:rsidRPr="00321D10">
              <w:rPr>
                <w:rFonts w:ascii="Calibri" w:hAnsi="Calibri" w:cs="Calibri"/>
                <w:iCs/>
                <w:color w:val="000000"/>
                <w:lang w:eastAsia="cs-CZ"/>
              </w:rPr>
              <w:t>mg</w:t>
            </w:r>
          </w:p>
          <w:p w14:paraId="41C5F024" w14:textId="05ED30AA" w:rsidR="003E4C8E" w:rsidRPr="00321D10" w:rsidRDefault="003E4C8E" w:rsidP="00321D10">
            <w:pPr>
              <w:spacing w:line="240" w:lineRule="auto"/>
              <w:jc w:val="center"/>
              <w:rPr>
                <w:rFonts w:cs="Calibri"/>
                <w:i/>
                <w:iCs/>
                <w:color w:val="000000"/>
                <w:lang w:eastAsia="cs-CZ"/>
              </w:rPr>
            </w:pPr>
          </w:p>
        </w:tc>
        <w:tc>
          <w:tcPr>
            <w:tcW w:w="1671" w:type="dxa"/>
            <w:tcBorders>
              <w:top w:val="nil"/>
              <w:left w:val="nil"/>
              <w:bottom w:val="single" w:sz="4" w:space="0" w:color="auto"/>
              <w:right w:val="single" w:sz="4" w:space="0" w:color="auto"/>
            </w:tcBorders>
          </w:tcPr>
          <w:p w14:paraId="619A7BF4" w14:textId="77708B66" w:rsidR="003E4C8E" w:rsidRPr="00321D10" w:rsidRDefault="007E256B" w:rsidP="00321D10">
            <w:pPr>
              <w:spacing w:line="240" w:lineRule="auto"/>
              <w:jc w:val="center"/>
              <w:rPr>
                <w:rFonts w:cs="Calibri"/>
                <w:iCs/>
                <w:color w:val="000000"/>
                <w:lang w:eastAsia="cs-CZ"/>
              </w:rPr>
            </w:pPr>
            <w:r w:rsidRPr="00321D10">
              <w:rPr>
                <w:rFonts w:cs="Calibri"/>
                <w:iCs/>
                <w:color w:val="000000"/>
                <w:lang w:eastAsia="cs-CZ"/>
              </w:rPr>
              <w:t>66,6%</w:t>
            </w:r>
          </w:p>
          <w:p w14:paraId="7E922889" w14:textId="33A0B740" w:rsidR="003E4C8E" w:rsidRPr="00F21E49" w:rsidRDefault="003E4C8E" w:rsidP="00321D10">
            <w:pPr>
              <w:spacing w:line="240" w:lineRule="auto"/>
              <w:jc w:val="center"/>
              <w:rPr>
                <w:rFonts w:cs="Arial"/>
                <w:b/>
                <w:color w:val="000000"/>
                <w:lang w:eastAsia="cs-CZ"/>
              </w:rPr>
            </w:pPr>
          </w:p>
        </w:tc>
        <w:tc>
          <w:tcPr>
            <w:tcW w:w="1276" w:type="dxa"/>
            <w:vMerge w:val="restart"/>
            <w:tcBorders>
              <w:top w:val="nil"/>
              <w:left w:val="single" w:sz="4" w:space="0" w:color="auto"/>
              <w:right w:val="single" w:sz="4" w:space="0" w:color="auto"/>
            </w:tcBorders>
            <w:shd w:val="clear" w:color="auto" w:fill="auto"/>
            <w:noWrap/>
            <w:hideMark/>
          </w:tcPr>
          <w:p w14:paraId="482A1B5C" w14:textId="37A2DB02" w:rsidR="003E4C8E" w:rsidRPr="00321D10" w:rsidRDefault="003E4C8E">
            <w:pPr>
              <w:spacing w:line="240" w:lineRule="auto"/>
              <w:jc w:val="center"/>
              <w:rPr>
                <w:rFonts w:cs="Arial"/>
                <w:b/>
                <w:color w:val="000000"/>
                <w:lang w:eastAsia="cs-CZ"/>
              </w:rPr>
            </w:pPr>
            <w:r w:rsidRPr="00321D10">
              <w:rPr>
                <w:rFonts w:cs="Arial"/>
                <w:b/>
                <w:color w:val="000000"/>
                <w:lang w:eastAsia="cs-CZ"/>
              </w:rPr>
              <w:t>tablety</w:t>
            </w:r>
          </w:p>
          <w:p w14:paraId="1268818D" w14:textId="6FCB61E4" w:rsidR="003E4C8E" w:rsidRPr="00321D10" w:rsidRDefault="003E4C8E">
            <w:pPr>
              <w:spacing w:line="240" w:lineRule="auto"/>
              <w:jc w:val="center"/>
              <w:rPr>
                <w:rFonts w:cs="Arial"/>
                <w:color w:val="000000"/>
                <w:lang w:eastAsia="cs-CZ"/>
              </w:rPr>
            </w:pPr>
          </w:p>
        </w:tc>
        <w:tc>
          <w:tcPr>
            <w:tcW w:w="2064" w:type="dxa"/>
            <w:vMerge w:val="restart"/>
            <w:tcBorders>
              <w:top w:val="nil"/>
              <w:left w:val="nil"/>
              <w:right w:val="single" w:sz="4" w:space="0" w:color="auto"/>
            </w:tcBorders>
            <w:shd w:val="clear" w:color="auto" w:fill="auto"/>
            <w:hideMark/>
          </w:tcPr>
          <w:p w14:paraId="4E3EABA1" w14:textId="68775E36" w:rsidR="003E4C8E" w:rsidRPr="00321D10" w:rsidRDefault="007E256B" w:rsidP="00321D10">
            <w:pPr>
              <w:spacing w:line="240" w:lineRule="auto"/>
              <w:jc w:val="center"/>
              <w:rPr>
                <w:rFonts w:ascii="Calibri" w:hAnsi="Calibri" w:cs="Calibri"/>
                <w:iCs/>
                <w:color w:val="000000"/>
                <w:lang w:eastAsia="cs-CZ"/>
              </w:rPr>
            </w:pPr>
            <w:r w:rsidRPr="00321D10">
              <w:rPr>
                <w:rFonts w:ascii="Calibri" w:hAnsi="Calibri" w:cs="Calibri"/>
                <w:iCs/>
                <w:color w:val="000000"/>
                <w:lang w:eastAsia="cs-CZ"/>
              </w:rPr>
              <w:t xml:space="preserve">45 </w:t>
            </w:r>
            <w:r w:rsidR="003E4C8E" w:rsidRPr="00321D10">
              <w:rPr>
                <w:rFonts w:ascii="Calibri" w:hAnsi="Calibri" w:cs="Calibri"/>
                <w:iCs/>
                <w:color w:val="000000"/>
                <w:lang w:eastAsia="cs-CZ"/>
              </w:rPr>
              <w:t>ks</w:t>
            </w:r>
          </w:p>
          <w:p w14:paraId="554B1C2C" w14:textId="5B52F37A" w:rsidR="003E4C8E" w:rsidRPr="00321D10" w:rsidRDefault="003E4C8E" w:rsidP="00321D10">
            <w:pPr>
              <w:spacing w:line="240" w:lineRule="auto"/>
              <w:jc w:val="center"/>
              <w:rPr>
                <w:rFonts w:cs="Calibri"/>
                <w:i/>
                <w:iCs/>
                <w:color w:val="000000"/>
                <w:lang w:eastAsia="cs-CZ"/>
              </w:rPr>
            </w:pPr>
          </w:p>
        </w:tc>
      </w:tr>
      <w:tr w:rsidR="003E4C8E" w:rsidRPr="009C2B84" w14:paraId="5160E36E" w14:textId="77777777" w:rsidTr="0079667F">
        <w:trPr>
          <w:trHeight w:val="694"/>
          <w:jc w:val="center"/>
        </w:trPr>
        <w:tc>
          <w:tcPr>
            <w:tcW w:w="1605" w:type="dxa"/>
            <w:vMerge/>
            <w:tcBorders>
              <w:left w:val="single" w:sz="4" w:space="0" w:color="auto"/>
              <w:bottom w:val="single" w:sz="8" w:space="0" w:color="auto"/>
              <w:right w:val="single" w:sz="4" w:space="0" w:color="auto"/>
            </w:tcBorders>
            <w:shd w:val="clear" w:color="auto" w:fill="auto"/>
            <w:vAlign w:val="center"/>
          </w:tcPr>
          <w:p w14:paraId="279E2BAD" w14:textId="77777777" w:rsidR="003E4C8E" w:rsidRPr="00713D93" w:rsidRDefault="003E4C8E" w:rsidP="00191052">
            <w:pPr>
              <w:spacing w:line="240" w:lineRule="auto"/>
              <w:rPr>
                <w:rFonts w:cs="Calibri"/>
                <w:i/>
                <w:iCs/>
                <w:color w:val="000000"/>
                <w:highlight w:val="cyan"/>
                <w:lang w:eastAsia="cs-CZ"/>
              </w:rPr>
            </w:pPr>
          </w:p>
        </w:tc>
        <w:tc>
          <w:tcPr>
            <w:tcW w:w="1781" w:type="dxa"/>
            <w:tcBorders>
              <w:top w:val="single" w:sz="8" w:space="0" w:color="auto"/>
              <w:left w:val="nil"/>
              <w:bottom w:val="single" w:sz="8" w:space="0" w:color="auto"/>
              <w:right w:val="single" w:sz="4" w:space="0" w:color="auto"/>
            </w:tcBorders>
            <w:shd w:val="clear" w:color="auto" w:fill="auto"/>
            <w:vAlign w:val="center"/>
          </w:tcPr>
          <w:p w14:paraId="79FE41F1" w14:textId="77777777" w:rsidR="003E4C8E" w:rsidRPr="00F27A7E" w:rsidRDefault="003E4C8E">
            <w:pPr>
              <w:spacing w:line="240" w:lineRule="auto"/>
              <w:jc w:val="center"/>
              <w:rPr>
                <w:rFonts w:cstheme="minorHAnsi"/>
                <w:b/>
                <w:color w:val="000000"/>
                <w:lang w:eastAsia="cs-CZ"/>
              </w:rPr>
            </w:pPr>
            <w:r>
              <w:rPr>
                <w:rFonts w:eastAsia="Calibri" w:cstheme="minorHAnsi"/>
                <w:b/>
                <w:bCs/>
                <w:color w:val="000000"/>
              </w:rPr>
              <w:t>Vitamin B6</w:t>
            </w:r>
          </w:p>
        </w:tc>
        <w:tc>
          <w:tcPr>
            <w:tcW w:w="1668" w:type="dxa"/>
            <w:tcBorders>
              <w:top w:val="nil"/>
              <w:left w:val="nil"/>
              <w:bottom w:val="single" w:sz="8" w:space="0" w:color="auto"/>
              <w:right w:val="single" w:sz="4" w:space="0" w:color="auto"/>
            </w:tcBorders>
            <w:shd w:val="clear" w:color="auto" w:fill="auto"/>
            <w:vAlign w:val="center"/>
          </w:tcPr>
          <w:p w14:paraId="44C2064A" w14:textId="548C5CCB" w:rsidR="003E4C8E" w:rsidRPr="00321D10" w:rsidRDefault="007E256B" w:rsidP="00321D10">
            <w:pPr>
              <w:spacing w:line="240" w:lineRule="auto"/>
              <w:jc w:val="center"/>
              <w:rPr>
                <w:rFonts w:ascii="Calibri" w:hAnsi="Calibri" w:cs="Calibri"/>
                <w:iCs/>
                <w:color w:val="000000"/>
                <w:lang w:eastAsia="cs-CZ"/>
              </w:rPr>
            </w:pPr>
            <w:r w:rsidRPr="00321D10">
              <w:rPr>
                <w:rFonts w:ascii="Calibri" w:hAnsi="Calibri" w:cs="Calibri"/>
                <w:iCs/>
                <w:color w:val="000000"/>
                <w:lang w:eastAsia="cs-CZ"/>
              </w:rPr>
              <w:t>1,4 mg</w:t>
            </w:r>
          </w:p>
        </w:tc>
        <w:tc>
          <w:tcPr>
            <w:tcW w:w="1671" w:type="dxa"/>
            <w:tcBorders>
              <w:top w:val="single" w:sz="4" w:space="0" w:color="auto"/>
              <w:left w:val="nil"/>
              <w:bottom w:val="single" w:sz="8" w:space="0" w:color="auto"/>
              <w:right w:val="single" w:sz="4" w:space="0" w:color="auto"/>
            </w:tcBorders>
          </w:tcPr>
          <w:p w14:paraId="36844244" w14:textId="0C2E19AF" w:rsidR="003E4C8E" w:rsidRPr="0003217C" w:rsidRDefault="007E256B" w:rsidP="00321D10">
            <w:pPr>
              <w:spacing w:line="240" w:lineRule="auto"/>
              <w:jc w:val="center"/>
              <w:rPr>
                <w:rFonts w:cs="Arial"/>
                <w:color w:val="000000"/>
                <w:lang w:eastAsia="cs-CZ"/>
              </w:rPr>
            </w:pPr>
            <w:r w:rsidRPr="0003217C">
              <w:rPr>
                <w:rFonts w:cs="Calibri"/>
                <w:iCs/>
                <w:color w:val="000000"/>
                <w:lang w:eastAsia="cs-CZ"/>
              </w:rPr>
              <w:t>100 %</w:t>
            </w:r>
          </w:p>
        </w:tc>
        <w:tc>
          <w:tcPr>
            <w:tcW w:w="1276" w:type="dxa"/>
            <w:vMerge/>
            <w:tcBorders>
              <w:top w:val="nil"/>
              <w:left w:val="single" w:sz="4" w:space="0" w:color="auto"/>
              <w:bottom w:val="single" w:sz="8" w:space="0" w:color="auto"/>
              <w:right w:val="single" w:sz="4" w:space="0" w:color="auto"/>
            </w:tcBorders>
            <w:shd w:val="clear" w:color="auto" w:fill="auto"/>
            <w:noWrap/>
            <w:vAlign w:val="center"/>
          </w:tcPr>
          <w:p w14:paraId="0AEEFEC7" w14:textId="77777777" w:rsidR="003E4C8E" w:rsidRDefault="003E4C8E" w:rsidP="00191052">
            <w:pPr>
              <w:spacing w:line="240" w:lineRule="auto"/>
              <w:jc w:val="center"/>
              <w:rPr>
                <w:rFonts w:cs="Arial"/>
                <w:color w:val="000000"/>
                <w:lang w:eastAsia="cs-CZ"/>
              </w:rPr>
            </w:pPr>
          </w:p>
        </w:tc>
        <w:tc>
          <w:tcPr>
            <w:tcW w:w="2064" w:type="dxa"/>
            <w:vMerge/>
            <w:tcBorders>
              <w:left w:val="nil"/>
              <w:bottom w:val="single" w:sz="8" w:space="0" w:color="auto"/>
              <w:right w:val="single" w:sz="4" w:space="0" w:color="auto"/>
            </w:tcBorders>
            <w:shd w:val="clear" w:color="auto" w:fill="auto"/>
            <w:vAlign w:val="center"/>
          </w:tcPr>
          <w:p w14:paraId="0DB0C421" w14:textId="77777777" w:rsidR="003E4C8E" w:rsidRPr="00713D93" w:rsidRDefault="003E4C8E" w:rsidP="00191052">
            <w:pPr>
              <w:spacing w:line="240" w:lineRule="auto"/>
              <w:rPr>
                <w:rFonts w:ascii="Calibri" w:hAnsi="Calibri" w:cs="Calibri"/>
                <w:iCs/>
                <w:color w:val="000000"/>
                <w:highlight w:val="cyan"/>
                <w:lang w:eastAsia="cs-CZ"/>
              </w:rPr>
            </w:pPr>
          </w:p>
        </w:tc>
      </w:tr>
    </w:tbl>
    <w:p w14:paraId="089FDDB7" w14:textId="4B0C1AAB" w:rsidR="008D5667" w:rsidRDefault="008D5667" w:rsidP="003E4C8E">
      <w:pPr>
        <w:widowControl w:val="0"/>
        <w:rPr>
          <w:rFonts w:cs="Calibri"/>
          <w:b/>
        </w:rPr>
      </w:pPr>
    </w:p>
    <w:p w14:paraId="2A67EA9D" w14:textId="3265A3E9" w:rsidR="002C0888" w:rsidRDefault="002C0888" w:rsidP="003E4C8E">
      <w:pPr>
        <w:widowControl w:val="0"/>
        <w:rPr>
          <w:rFonts w:cs="Calibri"/>
          <w:b/>
        </w:rPr>
      </w:pPr>
    </w:p>
    <w:p w14:paraId="004DFB7D" w14:textId="77777777" w:rsidR="002C0888" w:rsidRDefault="002C0888" w:rsidP="003E4C8E">
      <w:pPr>
        <w:widowControl w:val="0"/>
        <w:rPr>
          <w:rFonts w:cs="Calibri"/>
          <w:b/>
        </w:rPr>
      </w:pPr>
    </w:p>
    <w:p w14:paraId="794FF17C" w14:textId="54B6EC9B" w:rsidR="003E4C8E" w:rsidRPr="002B3C6B" w:rsidRDefault="003E4C8E" w:rsidP="003E4C8E">
      <w:pPr>
        <w:widowControl w:val="0"/>
        <w:rPr>
          <w:rFonts w:cs="Arial"/>
          <w:b/>
          <w:bCs/>
          <w:color w:val="000000"/>
          <w:lang w:eastAsia="cs-CZ"/>
        </w:rPr>
      </w:pPr>
      <w:r w:rsidRPr="00187282">
        <w:rPr>
          <w:rFonts w:cs="Calibri"/>
          <w:b/>
        </w:rPr>
        <w:lastRenderedPageBreak/>
        <w:t xml:space="preserve">Tabulka č. </w:t>
      </w:r>
      <w:r>
        <w:rPr>
          <w:rFonts w:cs="Calibri"/>
          <w:b/>
        </w:rPr>
        <w:t xml:space="preserve">4 - </w:t>
      </w:r>
      <w:r>
        <w:rPr>
          <w:rFonts w:cs="Arial"/>
          <w:b/>
          <w:bCs/>
          <w:color w:val="000000"/>
          <w:lang w:eastAsia="cs-CZ"/>
        </w:rPr>
        <w:t>Vitaminový přípravek č. 4</w:t>
      </w:r>
    </w:p>
    <w:tbl>
      <w:tblPr>
        <w:tblW w:w="10008" w:type="dxa"/>
        <w:jc w:val="center"/>
        <w:tblCellMar>
          <w:left w:w="70" w:type="dxa"/>
          <w:right w:w="70" w:type="dxa"/>
        </w:tblCellMar>
        <w:tblLook w:val="04A0" w:firstRow="1" w:lastRow="0" w:firstColumn="1" w:lastColumn="0" w:noHBand="0" w:noVBand="1"/>
      </w:tblPr>
      <w:tblGrid>
        <w:gridCol w:w="1792"/>
        <w:gridCol w:w="2327"/>
        <w:gridCol w:w="2316"/>
        <w:gridCol w:w="1418"/>
        <w:gridCol w:w="2155"/>
      </w:tblGrid>
      <w:tr w:rsidR="003E4C8E" w:rsidRPr="00C54CBB" w14:paraId="306561E3" w14:textId="77777777" w:rsidTr="00314C2B">
        <w:trPr>
          <w:trHeight w:val="825"/>
          <w:jc w:val="center"/>
        </w:trPr>
        <w:tc>
          <w:tcPr>
            <w:tcW w:w="17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AF01823" w14:textId="77777777" w:rsidR="003E4C8E" w:rsidRPr="00825A1C" w:rsidRDefault="003E4C8E" w:rsidP="00191052">
            <w:pPr>
              <w:spacing w:before="0" w:line="240" w:lineRule="auto"/>
              <w:jc w:val="center"/>
              <w:rPr>
                <w:rFonts w:cs="Calibri"/>
                <w:b/>
                <w:bCs/>
                <w:color w:val="000000"/>
                <w:lang w:eastAsia="cs-CZ"/>
              </w:rPr>
            </w:pPr>
            <w:r w:rsidRPr="00825A1C">
              <w:rPr>
                <w:rFonts w:cs="Calibri"/>
                <w:b/>
                <w:bCs/>
                <w:color w:val="000000"/>
                <w:lang w:eastAsia="cs-CZ"/>
              </w:rPr>
              <w:t>Název přípravku</w:t>
            </w:r>
          </w:p>
        </w:tc>
        <w:tc>
          <w:tcPr>
            <w:tcW w:w="2327" w:type="dxa"/>
            <w:tcBorders>
              <w:top w:val="single" w:sz="8" w:space="0" w:color="auto"/>
              <w:left w:val="nil"/>
              <w:bottom w:val="single" w:sz="8" w:space="0" w:color="auto"/>
              <w:right w:val="single" w:sz="4" w:space="0" w:color="auto"/>
            </w:tcBorders>
            <w:shd w:val="clear" w:color="auto" w:fill="auto"/>
            <w:vAlign w:val="center"/>
            <w:hideMark/>
          </w:tcPr>
          <w:p w14:paraId="37DAB462" w14:textId="77777777" w:rsidR="003E4C8E" w:rsidRPr="00411F47" w:rsidRDefault="003E4C8E" w:rsidP="00191052">
            <w:pPr>
              <w:spacing w:before="0" w:line="240" w:lineRule="auto"/>
              <w:jc w:val="center"/>
              <w:rPr>
                <w:rFonts w:cs="Calibri"/>
                <w:b/>
                <w:bCs/>
                <w:color w:val="000000"/>
                <w:lang w:eastAsia="cs-CZ"/>
              </w:rPr>
            </w:pPr>
            <w:r w:rsidRPr="00411F47">
              <w:rPr>
                <w:b/>
              </w:rPr>
              <w:t>Název obsahové látky, vitaminu nebo minerálu</w:t>
            </w:r>
          </w:p>
        </w:tc>
        <w:tc>
          <w:tcPr>
            <w:tcW w:w="2316" w:type="dxa"/>
            <w:tcBorders>
              <w:top w:val="single" w:sz="8" w:space="0" w:color="auto"/>
              <w:left w:val="nil"/>
              <w:bottom w:val="single" w:sz="8" w:space="0" w:color="auto"/>
              <w:right w:val="single" w:sz="4" w:space="0" w:color="auto"/>
            </w:tcBorders>
            <w:shd w:val="clear" w:color="auto" w:fill="auto"/>
            <w:vAlign w:val="center"/>
            <w:hideMark/>
          </w:tcPr>
          <w:p w14:paraId="5C46D9E2" w14:textId="6F1990A7" w:rsidR="003E4C8E" w:rsidRPr="00411F47" w:rsidRDefault="003E4C8E" w:rsidP="00C72C2C">
            <w:pPr>
              <w:spacing w:before="0" w:line="240" w:lineRule="auto"/>
              <w:jc w:val="center"/>
              <w:rPr>
                <w:rFonts w:cs="Calibri"/>
                <w:b/>
                <w:bCs/>
                <w:color w:val="000000"/>
                <w:lang w:eastAsia="cs-CZ"/>
              </w:rPr>
            </w:pPr>
            <w:r w:rsidRPr="00411F47">
              <w:rPr>
                <w:b/>
              </w:rPr>
              <w:t>Hmotnost</w:t>
            </w:r>
            <w:r w:rsidR="00C72C2C">
              <w:rPr>
                <w:b/>
              </w:rPr>
              <w:t xml:space="preserve"> </w:t>
            </w:r>
            <w:r w:rsidR="00C72C2C" w:rsidRPr="00411F47">
              <w:rPr>
                <w:b/>
              </w:rPr>
              <w:t xml:space="preserve">obsahové látky </w:t>
            </w:r>
            <w:r w:rsidRPr="00411F47">
              <w:rPr>
                <w:b/>
              </w:rPr>
              <w:t xml:space="preserve">/1 </w:t>
            </w:r>
            <w:r w:rsidR="00C72C2C">
              <w:rPr>
                <w:b/>
              </w:rPr>
              <w:t>pastilka</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25219B7B" w14:textId="77777777" w:rsidR="003E4C8E" w:rsidRPr="00825A1C" w:rsidRDefault="003E4C8E" w:rsidP="00191052">
            <w:pPr>
              <w:spacing w:before="0" w:line="240" w:lineRule="auto"/>
              <w:jc w:val="center"/>
              <w:rPr>
                <w:rFonts w:cs="Arial"/>
                <w:b/>
                <w:bCs/>
                <w:color w:val="000000"/>
                <w:lang w:eastAsia="cs-CZ"/>
              </w:rPr>
            </w:pPr>
            <w:r w:rsidRPr="00825A1C">
              <w:rPr>
                <w:rFonts w:cs="Arial"/>
                <w:b/>
                <w:bCs/>
                <w:color w:val="000000"/>
                <w:lang w:eastAsia="cs-CZ"/>
              </w:rPr>
              <w:t>Forma</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14:paraId="15567223" w14:textId="77777777" w:rsidR="003E4C8E" w:rsidRPr="00825A1C" w:rsidRDefault="003E4C8E" w:rsidP="00191052">
            <w:pPr>
              <w:spacing w:before="0" w:line="240" w:lineRule="auto"/>
              <w:jc w:val="center"/>
              <w:rPr>
                <w:rFonts w:cs="Arial"/>
                <w:b/>
                <w:bCs/>
                <w:color w:val="000000"/>
                <w:lang w:eastAsia="cs-CZ"/>
              </w:rPr>
            </w:pPr>
            <w:r w:rsidRPr="00825A1C">
              <w:rPr>
                <w:rFonts w:cs="Arial"/>
                <w:b/>
                <w:bCs/>
                <w:color w:val="000000"/>
                <w:lang w:eastAsia="cs-CZ"/>
              </w:rPr>
              <w:t>Množství</w:t>
            </w:r>
          </w:p>
        </w:tc>
      </w:tr>
      <w:tr w:rsidR="00314C2B" w:rsidRPr="00C54CBB" w14:paraId="540F0A66" w14:textId="77777777" w:rsidTr="00321D10">
        <w:trPr>
          <w:trHeight w:val="970"/>
          <w:jc w:val="center"/>
        </w:trPr>
        <w:tc>
          <w:tcPr>
            <w:tcW w:w="1792" w:type="dxa"/>
            <w:vMerge w:val="restart"/>
            <w:tcBorders>
              <w:top w:val="nil"/>
              <w:left w:val="single" w:sz="4" w:space="0" w:color="auto"/>
              <w:right w:val="single" w:sz="4" w:space="0" w:color="auto"/>
            </w:tcBorders>
            <w:shd w:val="clear" w:color="auto" w:fill="auto"/>
            <w:hideMark/>
          </w:tcPr>
          <w:p w14:paraId="3C690BA5" w14:textId="5F9C1215" w:rsidR="00314C2B" w:rsidRPr="00321D10" w:rsidRDefault="00314C2B" w:rsidP="00191052">
            <w:pPr>
              <w:spacing w:before="0" w:line="240" w:lineRule="auto"/>
              <w:jc w:val="left"/>
              <w:rPr>
                <w:rFonts w:cs="Calibri"/>
                <w:iCs/>
                <w:color w:val="000000"/>
                <w:lang w:eastAsia="cs-CZ"/>
              </w:rPr>
            </w:pPr>
            <w:r w:rsidRPr="00321D10">
              <w:rPr>
                <w:rFonts w:cs="Calibri"/>
                <w:iCs/>
                <w:color w:val="000000"/>
                <w:lang w:eastAsia="cs-CZ"/>
              </w:rPr>
              <w:t>Max</w:t>
            </w:r>
            <w:r w:rsidR="006A185B" w:rsidRPr="00321D10">
              <w:rPr>
                <w:rFonts w:cs="Calibri"/>
                <w:iCs/>
                <w:color w:val="000000"/>
                <w:lang w:eastAsia="cs-CZ"/>
              </w:rPr>
              <w:t xml:space="preserve">i </w:t>
            </w:r>
            <w:r w:rsidRPr="00321D10">
              <w:rPr>
                <w:rFonts w:cs="Calibri"/>
                <w:iCs/>
                <w:color w:val="000000"/>
                <w:lang w:eastAsia="cs-CZ"/>
              </w:rPr>
              <w:t xml:space="preserve">Vita </w:t>
            </w:r>
            <w:proofErr w:type="spellStart"/>
            <w:r w:rsidR="006A185B" w:rsidRPr="00321D10">
              <w:rPr>
                <w:rFonts w:cs="Calibri"/>
                <w:iCs/>
                <w:color w:val="000000"/>
                <w:lang w:eastAsia="cs-CZ"/>
              </w:rPr>
              <w:t>Herbal</w:t>
            </w:r>
            <w:proofErr w:type="spellEnd"/>
            <w:r w:rsidR="006A185B" w:rsidRPr="00321D10">
              <w:rPr>
                <w:rFonts w:cs="Calibri"/>
                <w:iCs/>
                <w:color w:val="000000"/>
                <w:lang w:eastAsia="cs-CZ"/>
              </w:rPr>
              <w:t xml:space="preserve"> </w:t>
            </w:r>
            <w:proofErr w:type="spellStart"/>
            <w:r w:rsidR="006A185B" w:rsidRPr="00321D10">
              <w:rPr>
                <w:rFonts w:cs="Calibri"/>
                <w:iCs/>
                <w:color w:val="000000"/>
                <w:lang w:eastAsia="cs-CZ"/>
              </w:rPr>
              <w:t>SeptA</w:t>
            </w:r>
            <w:r w:rsidRPr="00321D10">
              <w:rPr>
                <w:rFonts w:cs="Calibri"/>
                <w:iCs/>
                <w:color w:val="000000"/>
                <w:lang w:eastAsia="cs-CZ"/>
              </w:rPr>
              <w:t>ngin</w:t>
            </w:r>
            <w:proofErr w:type="spellEnd"/>
            <w:r w:rsidRPr="00321D10">
              <w:rPr>
                <w:rFonts w:cs="Calibri"/>
                <w:iCs/>
                <w:color w:val="000000"/>
                <w:lang w:eastAsia="cs-CZ"/>
              </w:rPr>
              <w:t xml:space="preserve"> lišejník </w:t>
            </w:r>
            <w:r w:rsidR="006A185B" w:rsidRPr="00321D10">
              <w:rPr>
                <w:rFonts w:cs="Calibri"/>
                <w:iCs/>
                <w:color w:val="000000"/>
                <w:lang w:eastAsia="cs-CZ"/>
              </w:rPr>
              <w:t>islandský</w:t>
            </w:r>
          </w:p>
          <w:p w14:paraId="24F08C0A"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nil"/>
              <w:left w:val="nil"/>
              <w:bottom w:val="single" w:sz="4" w:space="0" w:color="auto"/>
              <w:right w:val="single" w:sz="4" w:space="0" w:color="auto"/>
            </w:tcBorders>
            <w:shd w:val="clear" w:color="auto" w:fill="auto"/>
            <w:vAlign w:val="center"/>
          </w:tcPr>
          <w:p w14:paraId="3B391FF8" w14:textId="77777777" w:rsidR="00314C2B" w:rsidRPr="00E6719C" w:rsidRDefault="00314C2B">
            <w:pPr>
              <w:spacing w:before="0" w:line="240" w:lineRule="auto"/>
              <w:jc w:val="center"/>
              <w:rPr>
                <w:rFonts w:cs="Arial"/>
                <w:color w:val="000000"/>
                <w:highlight w:val="cyan"/>
                <w:lang w:eastAsia="cs-CZ"/>
              </w:rPr>
            </w:pPr>
          </w:p>
          <w:p w14:paraId="198C39C0" w14:textId="33B054D6" w:rsidR="00314C2B" w:rsidRPr="00E6719C" w:rsidRDefault="00314C2B">
            <w:pPr>
              <w:spacing w:before="0" w:line="240" w:lineRule="auto"/>
              <w:jc w:val="center"/>
              <w:rPr>
                <w:rFonts w:cs="Arial"/>
                <w:b/>
                <w:color w:val="000000"/>
                <w:highlight w:val="cyan"/>
                <w:lang w:eastAsia="cs-CZ"/>
              </w:rPr>
            </w:pPr>
            <w:r w:rsidRPr="00E6719C">
              <w:rPr>
                <w:rFonts w:cs="Arial"/>
                <w:b/>
                <w:color w:val="000000"/>
                <w:lang w:eastAsia="cs-CZ"/>
              </w:rPr>
              <w:t>Extrakt listu islandského lišejníku</w:t>
            </w:r>
          </w:p>
        </w:tc>
        <w:tc>
          <w:tcPr>
            <w:tcW w:w="2316" w:type="dxa"/>
            <w:tcBorders>
              <w:top w:val="nil"/>
              <w:left w:val="nil"/>
              <w:bottom w:val="single" w:sz="4" w:space="0" w:color="auto"/>
              <w:right w:val="single" w:sz="4" w:space="0" w:color="auto"/>
            </w:tcBorders>
            <w:shd w:val="clear" w:color="auto" w:fill="auto"/>
            <w:vAlign w:val="center"/>
          </w:tcPr>
          <w:p w14:paraId="3C3EE4C5" w14:textId="0C6546B0" w:rsidR="00314C2B" w:rsidRPr="00321D10" w:rsidRDefault="00314C2B" w:rsidP="00321D10">
            <w:pPr>
              <w:spacing w:before="0" w:line="240" w:lineRule="auto"/>
              <w:jc w:val="center"/>
              <w:rPr>
                <w:rFonts w:cs="Calibri"/>
                <w:iCs/>
                <w:color w:val="000000"/>
                <w:lang w:eastAsia="cs-CZ"/>
              </w:rPr>
            </w:pPr>
            <w:r w:rsidRPr="00321D10">
              <w:rPr>
                <w:rFonts w:cs="Calibri"/>
                <w:iCs/>
                <w:color w:val="000000"/>
                <w:lang w:eastAsia="cs-CZ"/>
              </w:rPr>
              <w:t>10 mg pukléřky islandské</w:t>
            </w:r>
          </w:p>
        </w:tc>
        <w:tc>
          <w:tcPr>
            <w:tcW w:w="1418" w:type="dxa"/>
            <w:vMerge w:val="restart"/>
            <w:tcBorders>
              <w:top w:val="nil"/>
              <w:left w:val="nil"/>
              <w:right w:val="single" w:sz="4" w:space="0" w:color="auto"/>
            </w:tcBorders>
            <w:shd w:val="clear" w:color="auto" w:fill="auto"/>
            <w:noWrap/>
            <w:hideMark/>
          </w:tcPr>
          <w:p w14:paraId="53DB3295" w14:textId="0D1551CB" w:rsidR="00314C2B" w:rsidRPr="00825A1C" w:rsidRDefault="00314C2B">
            <w:pPr>
              <w:spacing w:before="0" w:line="240" w:lineRule="auto"/>
              <w:jc w:val="center"/>
              <w:rPr>
                <w:rFonts w:cs="Arial"/>
                <w:b/>
                <w:color w:val="000000"/>
                <w:highlight w:val="cyan"/>
                <w:lang w:eastAsia="cs-CZ"/>
              </w:rPr>
            </w:pPr>
            <w:r>
              <w:rPr>
                <w:rFonts w:cs="Arial"/>
                <w:b/>
                <w:color w:val="000000"/>
                <w:lang w:eastAsia="cs-CZ"/>
              </w:rPr>
              <w:t>pastilky</w:t>
            </w:r>
          </w:p>
        </w:tc>
        <w:tc>
          <w:tcPr>
            <w:tcW w:w="2155" w:type="dxa"/>
            <w:vMerge w:val="restart"/>
            <w:tcBorders>
              <w:top w:val="nil"/>
              <w:left w:val="nil"/>
              <w:right w:val="single" w:sz="4" w:space="0" w:color="auto"/>
            </w:tcBorders>
            <w:shd w:val="clear" w:color="auto" w:fill="auto"/>
            <w:hideMark/>
          </w:tcPr>
          <w:p w14:paraId="277524BC" w14:textId="2B56912B" w:rsidR="00314C2B" w:rsidRPr="00713D93" w:rsidRDefault="00314C2B" w:rsidP="00191052">
            <w:pPr>
              <w:spacing w:before="0" w:line="240" w:lineRule="auto"/>
              <w:jc w:val="left"/>
              <w:rPr>
                <w:rFonts w:cs="Calibri"/>
                <w:i/>
                <w:iCs/>
                <w:color w:val="000000"/>
                <w:highlight w:val="cyan"/>
                <w:lang w:eastAsia="cs-CZ"/>
              </w:rPr>
            </w:pPr>
            <w:r w:rsidRPr="00321D10">
              <w:rPr>
                <w:rFonts w:cs="Calibri"/>
                <w:iCs/>
                <w:color w:val="000000"/>
                <w:lang w:eastAsia="cs-CZ"/>
              </w:rPr>
              <w:t>16 ks</w:t>
            </w:r>
          </w:p>
        </w:tc>
      </w:tr>
      <w:tr w:rsidR="00314C2B" w:rsidRPr="003A0261" w14:paraId="01E25C6C" w14:textId="77777777" w:rsidTr="00314C2B">
        <w:trPr>
          <w:trHeight w:val="549"/>
          <w:jc w:val="center"/>
        </w:trPr>
        <w:tc>
          <w:tcPr>
            <w:tcW w:w="1792" w:type="dxa"/>
            <w:vMerge/>
            <w:tcBorders>
              <w:left w:val="single" w:sz="4" w:space="0" w:color="auto"/>
              <w:right w:val="single" w:sz="4" w:space="0" w:color="auto"/>
            </w:tcBorders>
            <w:shd w:val="clear" w:color="auto" w:fill="auto"/>
            <w:noWrap/>
            <w:vAlign w:val="center"/>
            <w:hideMark/>
          </w:tcPr>
          <w:p w14:paraId="600EDD8B"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hideMark/>
          </w:tcPr>
          <w:p w14:paraId="35560C51" w14:textId="4FF35C95" w:rsidR="00314C2B" w:rsidRPr="00321D10" w:rsidRDefault="00314C2B" w:rsidP="00321D10">
            <w:pPr>
              <w:spacing w:before="0" w:line="240" w:lineRule="auto"/>
              <w:jc w:val="center"/>
              <w:rPr>
                <w:rFonts w:cs="Calibri"/>
                <w:iCs/>
                <w:color w:val="000000"/>
                <w:lang w:eastAsia="cs-CZ"/>
              </w:rPr>
            </w:pPr>
            <w:r w:rsidRPr="00321D10">
              <w:rPr>
                <w:rFonts w:cs="Calibri"/>
                <w:iCs/>
                <w:color w:val="000000"/>
                <w:lang w:eastAsia="cs-CZ"/>
              </w:rPr>
              <w:t>Extrakt z lékořice</w:t>
            </w:r>
          </w:p>
        </w:tc>
        <w:tc>
          <w:tcPr>
            <w:tcW w:w="2316" w:type="dxa"/>
            <w:tcBorders>
              <w:top w:val="nil"/>
              <w:left w:val="nil"/>
              <w:bottom w:val="single" w:sz="4" w:space="0" w:color="auto"/>
              <w:right w:val="single" w:sz="4" w:space="0" w:color="auto"/>
            </w:tcBorders>
            <w:shd w:val="clear" w:color="auto" w:fill="auto"/>
            <w:vAlign w:val="center"/>
            <w:hideMark/>
          </w:tcPr>
          <w:p w14:paraId="021C0EC9" w14:textId="6B3C7013" w:rsidR="00314C2B" w:rsidRPr="00321D10" w:rsidRDefault="007D4020" w:rsidP="00321D10">
            <w:pPr>
              <w:spacing w:before="0" w:line="240" w:lineRule="auto"/>
              <w:jc w:val="center"/>
              <w:rPr>
                <w:rFonts w:cs="Calibri"/>
                <w:iCs/>
                <w:color w:val="000000"/>
                <w:lang w:eastAsia="cs-CZ"/>
              </w:rPr>
            </w:pPr>
            <w:r w:rsidRPr="00321D10">
              <w:rPr>
                <w:rFonts w:cs="Calibri"/>
                <w:iCs/>
                <w:color w:val="000000"/>
                <w:lang w:eastAsia="cs-CZ"/>
              </w:rPr>
              <w:t>7,4 mg</w:t>
            </w:r>
          </w:p>
        </w:tc>
        <w:tc>
          <w:tcPr>
            <w:tcW w:w="1418" w:type="dxa"/>
            <w:vMerge/>
            <w:tcBorders>
              <w:left w:val="nil"/>
              <w:right w:val="single" w:sz="4" w:space="0" w:color="auto"/>
            </w:tcBorders>
            <w:shd w:val="clear" w:color="auto" w:fill="auto"/>
            <w:noWrap/>
            <w:vAlign w:val="center"/>
            <w:hideMark/>
          </w:tcPr>
          <w:p w14:paraId="096FF90F"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hideMark/>
          </w:tcPr>
          <w:p w14:paraId="27B2653B"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52A56C90" w14:textId="77777777" w:rsidTr="00314C2B">
        <w:trPr>
          <w:trHeight w:val="613"/>
          <w:jc w:val="center"/>
        </w:trPr>
        <w:tc>
          <w:tcPr>
            <w:tcW w:w="1792" w:type="dxa"/>
            <w:vMerge/>
            <w:tcBorders>
              <w:left w:val="single" w:sz="4" w:space="0" w:color="auto"/>
              <w:right w:val="single" w:sz="4" w:space="0" w:color="auto"/>
            </w:tcBorders>
            <w:shd w:val="clear" w:color="auto" w:fill="auto"/>
            <w:noWrap/>
            <w:vAlign w:val="center"/>
          </w:tcPr>
          <w:p w14:paraId="78E40AE3"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5F82997A" w14:textId="28864114" w:rsidR="00314C2B" w:rsidRPr="00321D10" w:rsidDel="00314C2B" w:rsidRDefault="00314C2B" w:rsidP="00321D10">
            <w:pPr>
              <w:spacing w:before="0" w:line="240" w:lineRule="auto"/>
              <w:jc w:val="center"/>
              <w:rPr>
                <w:rFonts w:cs="Calibri"/>
                <w:iCs/>
                <w:color w:val="000000"/>
                <w:lang w:eastAsia="cs-CZ"/>
              </w:rPr>
            </w:pPr>
            <w:r w:rsidRPr="00321D10">
              <w:rPr>
                <w:rFonts w:cs="Calibri"/>
                <w:iCs/>
                <w:color w:val="000000"/>
                <w:lang w:eastAsia="cs-CZ"/>
              </w:rPr>
              <w:t xml:space="preserve">Extrakt z jitrocele kopinatého </w:t>
            </w:r>
          </w:p>
        </w:tc>
        <w:tc>
          <w:tcPr>
            <w:tcW w:w="2316" w:type="dxa"/>
            <w:tcBorders>
              <w:top w:val="single" w:sz="4" w:space="0" w:color="auto"/>
              <w:left w:val="nil"/>
              <w:bottom w:val="single" w:sz="4" w:space="0" w:color="auto"/>
              <w:right w:val="single" w:sz="4" w:space="0" w:color="auto"/>
            </w:tcBorders>
            <w:shd w:val="clear" w:color="auto" w:fill="auto"/>
            <w:vAlign w:val="center"/>
          </w:tcPr>
          <w:p w14:paraId="3046D6A1" w14:textId="417B63BF" w:rsidR="00314C2B" w:rsidRPr="00321D10" w:rsidRDefault="007D4020" w:rsidP="00321D10">
            <w:pPr>
              <w:spacing w:before="0" w:line="240" w:lineRule="auto"/>
              <w:jc w:val="center"/>
              <w:rPr>
                <w:rFonts w:cs="Calibri"/>
                <w:iCs/>
                <w:color w:val="000000"/>
                <w:lang w:eastAsia="cs-CZ"/>
              </w:rPr>
            </w:pPr>
            <w:r w:rsidRPr="00321D10">
              <w:rPr>
                <w:rFonts w:cs="Calibri"/>
                <w:iCs/>
                <w:color w:val="000000"/>
                <w:lang w:eastAsia="cs-CZ"/>
              </w:rPr>
              <w:t>4,5 mg</w:t>
            </w:r>
          </w:p>
        </w:tc>
        <w:tc>
          <w:tcPr>
            <w:tcW w:w="1418" w:type="dxa"/>
            <w:vMerge/>
            <w:tcBorders>
              <w:left w:val="nil"/>
              <w:right w:val="single" w:sz="4" w:space="0" w:color="auto"/>
            </w:tcBorders>
            <w:shd w:val="clear" w:color="auto" w:fill="auto"/>
            <w:noWrap/>
            <w:vAlign w:val="center"/>
          </w:tcPr>
          <w:p w14:paraId="28A4BB40"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tcPr>
          <w:p w14:paraId="52B05B25"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32A4A9CC" w14:textId="77777777" w:rsidTr="00314C2B">
        <w:trPr>
          <w:trHeight w:val="538"/>
          <w:jc w:val="center"/>
        </w:trPr>
        <w:tc>
          <w:tcPr>
            <w:tcW w:w="1792" w:type="dxa"/>
            <w:vMerge/>
            <w:tcBorders>
              <w:left w:val="single" w:sz="4" w:space="0" w:color="auto"/>
              <w:right w:val="single" w:sz="4" w:space="0" w:color="auto"/>
            </w:tcBorders>
            <w:shd w:val="clear" w:color="auto" w:fill="auto"/>
            <w:noWrap/>
            <w:vAlign w:val="center"/>
          </w:tcPr>
          <w:p w14:paraId="7B7FC073"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6F06FC6D" w14:textId="66B387A6" w:rsidR="00314C2B" w:rsidRPr="00321D10" w:rsidDel="00314C2B" w:rsidRDefault="00314C2B" w:rsidP="00321D10">
            <w:pPr>
              <w:spacing w:before="0" w:line="240" w:lineRule="auto"/>
              <w:jc w:val="center"/>
              <w:rPr>
                <w:rFonts w:cs="Calibri"/>
                <w:iCs/>
                <w:color w:val="000000"/>
                <w:lang w:eastAsia="cs-CZ"/>
              </w:rPr>
            </w:pPr>
            <w:r w:rsidRPr="00321D10">
              <w:rPr>
                <w:rFonts w:cs="Calibri"/>
                <w:iCs/>
                <w:color w:val="000000"/>
                <w:lang w:eastAsia="cs-CZ"/>
              </w:rPr>
              <w:t xml:space="preserve">Extrakt z heřmánku </w:t>
            </w:r>
            <w:r w:rsidR="003C5B5C" w:rsidRPr="00321D10">
              <w:rPr>
                <w:rFonts w:cs="Calibri"/>
                <w:iCs/>
                <w:color w:val="000000"/>
                <w:lang w:eastAsia="cs-CZ"/>
              </w:rPr>
              <w:t>pravého</w:t>
            </w:r>
          </w:p>
        </w:tc>
        <w:tc>
          <w:tcPr>
            <w:tcW w:w="2316" w:type="dxa"/>
            <w:tcBorders>
              <w:top w:val="single" w:sz="4" w:space="0" w:color="auto"/>
              <w:left w:val="nil"/>
              <w:bottom w:val="single" w:sz="4" w:space="0" w:color="auto"/>
              <w:right w:val="single" w:sz="4" w:space="0" w:color="auto"/>
            </w:tcBorders>
            <w:shd w:val="clear" w:color="auto" w:fill="auto"/>
            <w:vAlign w:val="center"/>
          </w:tcPr>
          <w:p w14:paraId="7A0EDD27" w14:textId="79EF7838" w:rsidR="00314C2B" w:rsidRPr="00321D10" w:rsidRDefault="007D4020" w:rsidP="00321D10">
            <w:pPr>
              <w:spacing w:before="0" w:line="240" w:lineRule="auto"/>
              <w:jc w:val="center"/>
              <w:rPr>
                <w:rFonts w:cs="Calibri"/>
                <w:iCs/>
                <w:color w:val="000000"/>
                <w:lang w:eastAsia="cs-CZ"/>
              </w:rPr>
            </w:pPr>
            <w:r w:rsidRPr="00321D10">
              <w:rPr>
                <w:rFonts w:cs="Calibri"/>
                <w:iCs/>
                <w:color w:val="000000"/>
                <w:lang w:eastAsia="cs-CZ"/>
              </w:rPr>
              <w:t>0,9 mg</w:t>
            </w:r>
          </w:p>
        </w:tc>
        <w:tc>
          <w:tcPr>
            <w:tcW w:w="1418" w:type="dxa"/>
            <w:vMerge/>
            <w:tcBorders>
              <w:left w:val="nil"/>
              <w:right w:val="single" w:sz="4" w:space="0" w:color="auto"/>
            </w:tcBorders>
            <w:shd w:val="clear" w:color="auto" w:fill="auto"/>
            <w:noWrap/>
            <w:vAlign w:val="center"/>
          </w:tcPr>
          <w:p w14:paraId="27470F3D"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tcPr>
          <w:p w14:paraId="6C206A8E"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632D6509" w14:textId="77777777" w:rsidTr="00314C2B">
        <w:trPr>
          <w:trHeight w:val="538"/>
          <w:jc w:val="center"/>
        </w:trPr>
        <w:tc>
          <w:tcPr>
            <w:tcW w:w="1792" w:type="dxa"/>
            <w:vMerge/>
            <w:tcBorders>
              <w:left w:val="single" w:sz="4" w:space="0" w:color="auto"/>
              <w:right w:val="single" w:sz="4" w:space="0" w:color="auto"/>
            </w:tcBorders>
            <w:shd w:val="clear" w:color="auto" w:fill="auto"/>
            <w:noWrap/>
            <w:vAlign w:val="center"/>
          </w:tcPr>
          <w:p w14:paraId="3D8CC27D"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5C0E0655" w14:textId="08DA3D55" w:rsidR="00314C2B" w:rsidRPr="00321D10" w:rsidDel="00314C2B" w:rsidRDefault="00314C2B" w:rsidP="00321D10">
            <w:pPr>
              <w:spacing w:before="0" w:line="240" w:lineRule="auto"/>
              <w:jc w:val="center"/>
              <w:rPr>
                <w:rFonts w:cs="Calibri"/>
                <w:iCs/>
                <w:color w:val="000000"/>
                <w:lang w:eastAsia="cs-CZ"/>
              </w:rPr>
            </w:pPr>
            <w:r w:rsidRPr="00321D10">
              <w:rPr>
                <w:rFonts w:cs="Calibri"/>
                <w:iCs/>
                <w:color w:val="000000"/>
                <w:lang w:eastAsia="cs-CZ"/>
              </w:rPr>
              <w:t xml:space="preserve">Extrakt z lípy </w:t>
            </w:r>
            <w:r w:rsidR="003C5B5C" w:rsidRPr="00321D10">
              <w:rPr>
                <w:rFonts w:cs="Calibri"/>
                <w:iCs/>
                <w:color w:val="000000"/>
                <w:lang w:eastAsia="cs-CZ"/>
              </w:rPr>
              <w:t>malolisté</w:t>
            </w:r>
          </w:p>
        </w:tc>
        <w:tc>
          <w:tcPr>
            <w:tcW w:w="2316" w:type="dxa"/>
            <w:tcBorders>
              <w:top w:val="single" w:sz="4" w:space="0" w:color="auto"/>
              <w:left w:val="nil"/>
              <w:bottom w:val="single" w:sz="4" w:space="0" w:color="auto"/>
              <w:right w:val="single" w:sz="4" w:space="0" w:color="auto"/>
            </w:tcBorders>
            <w:shd w:val="clear" w:color="auto" w:fill="auto"/>
            <w:vAlign w:val="center"/>
          </w:tcPr>
          <w:p w14:paraId="2115CB50" w14:textId="5F1C2C20" w:rsidR="00314C2B" w:rsidRPr="00321D10" w:rsidRDefault="00AC46BA" w:rsidP="00321D10">
            <w:pPr>
              <w:spacing w:before="0" w:line="240" w:lineRule="auto"/>
              <w:jc w:val="center"/>
              <w:rPr>
                <w:rFonts w:cs="Calibri"/>
                <w:iCs/>
                <w:color w:val="000000"/>
                <w:lang w:eastAsia="cs-CZ"/>
              </w:rPr>
            </w:pPr>
            <w:r w:rsidRPr="00321D10">
              <w:rPr>
                <w:rFonts w:cs="Calibri"/>
                <w:iCs/>
                <w:color w:val="000000"/>
                <w:lang w:eastAsia="cs-CZ"/>
              </w:rPr>
              <w:t>0,5 mg</w:t>
            </w:r>
          </w:p>
        </w:tc>
        <w:tc>
          <w:tcPr>
            <w:tcW w:w="1418" w:type="dxa"/>
            <w:vMerge/>
            <w:tcBorders>
              <w:left w:val="nil"/>
              <w:right w:val="single" w:sz="4" w:space="0" w:color="auto"/>
            </w:tcBorders>
            <w:shd w:val="clear" w:color="auto" w:fill="auto"/>
            <w:noWrap/>
            <w:vAlign w:val="center"/>
          </w:tcPr>
          <w:p w14:paraId="5C258D22"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tcPr>
          <w:p w14:paraId="27A43FB9"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658656C8" w14:textId="77777777" w:rsidTr="00314C2B">
        <w:trPr>
          <w:trHeight w:val="563"/>
          <w:jc w:val="center"/>
        </w:trPr>
        <w:tc>
          <w:tcPr>
            <w:tcW w:w="1792" w:type="dxa"/>
            <w:vMerge/>
            <w:tcBorders>
              <w:left w:val="single" w:sz="4" w:space="0" w:color="auto"/>
              <w:right w:val="single" w:sz="4" w:space="0" w:color="auto"/>
            </w:tcBorders>
            <w:shd w:val="clear" w:color="auto" w:fill="auto"/>
            <w:noWrap/>
            <w:vAlign w:val="center"/>
          </w:tcPr>
          <w:p w14:paraId="2841908B"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7652E0E3" w14:textId="6C9A848F" w:rsidR="00314C2B" w:rsidRPr="00321D10" w:rsidDel="00314C2B" w:rsidRDefault="008231A6" w:rsidP="00321D10">
            <w:pPr>
              <w:spacing w:before="0" w:line="240" w:lineRule="auto"/>
              <w:jc w:val="center"/>
              <w:rPr>
                <w:rFonts w:cs="Calibri"/>
                <w:iCs/>
                <w:color w:val="000000"/>
                <w:lang w:eastAsia="cs-CZ"/>
              </w:rPr>
            </w:pPr>
            <w:r w:rsidRPr="00321D10">
              <w:rPr>
                <w:rFonts w:cs="Calibri"/>
                <w:iCs/>
                <w:color w:val="000000"/>
                <w:lang w:eastAsia="cs-CZ"/>
              </w:rPr>
              <w:t>Anýzový olej</w:t>
            </w:r>
          </w:p>
        </w:tc>
        <w:tc>
          <w:tcPr>
            <w:tcW w:w="2316" w:type="dxa"/>
            <w:tcBorders>
              <w:top w:val="single" w:sz="4" w:space="0" w:color="auto"/>
              <w:left w:val="nil"/>
              <w:bottom w:val="single" w:sz="4" w:space="0" w:color="auto"/>
              <w:right w:val="single" w:sz="4" w:space="0" w:color="auto"/>
            </w:tcBorders>
            <w:shd w:val="clear" w:color="auto" w:fill="auto"/>
            <w:vAlign w:val="center"/>
          </w:tcPr>
          <w:p w14:paraId="648A4DBD" w14:textId="287179B7" w:rsidR="00314C2B" w:rsidRPr="00321D10" w:rsidRDefault="00AC46BA" w:rsidP="00321D10">
            <w:pPr>
              <w:spacing w:before="0" w:line="240" w:lineRule="auto"/>
              <w:jc w:val="center"/>
              <w:rPr>
                <w:rFonts w:cs="Calibri"/>
                <w:iCs/>
                <w:color w:val="000000"/>
                <w:lang w:eastAsia="cs-CZ"/>
              </w:rPr>
            </w:pPr>
            <w:r w:rsidRPr="00321D10">
              <w:rPr>
                <w:rFonts w:cs="Calibri"/>
                <w:iCs/>
                <w:color w:val="000000"/>
                <w:lang w:eastAsia="cs-CZ"/>
              </w:rPr>
              <w:t>4,5 mg</w:t>
            </w:r>
          </w:p>
        </w:tc>
        <w:tc>
          <w:tcPr>
            <w:tcW w:w="1418" w:type="dxa"/>
            <w:vMerge/>
            <w:tcBorders>
              <w:left w:val="nil"/>
              <w:right w:val="single" w:sz="4" w:space="0" w:color="auto"/>
            </w:tcBorders>
            <w:shd w:val="clear" w:color="auto" w:fill="auto"/>
            <w:noWrap/>
            <w:vAlign w:val="center"/>
          </w:tcPr>
          <w:p w14:paraId="28D52D71"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tcPr>
          <w:p w14:paraId="153D2377"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6521462C" w14:textId="77777777" w:rsidTr="00314C2B">
        <w:trPr>
          <w:trHeight w:val="588"/>
          <w:jc w:val="center"/>
        </w:trPr>
        <w:tc>
          <w:tcPr>
            <w:tcW w:w="1792" w:type="dxa"/>
            <w:vMerge/>
            <w:tcBorders>
              <w:left w:val="single" w:sz="4" w:space="0" w:color="auto"/>
              <w:right w:val="single" w:sz="4" w:space="0" w:color="auto"/>
            </w:tcBorders>
            <w:shd w:val="clear" w:color="auto" w:fill="auto"/>
            <w:noWrap/>
            <w:vAlign w:val="center"/>
          </w:tcPr>
          <w:p w14:paraId="6056B7F6"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79DC392C" w14:textId="70B76F72" w:rsidR="00314C2B" w:rsidRPr="00321D10" w:rsidDel="00314C2B" w:rsidRDefault="008231A6" w:rsidP="00321D10">
            <w:pPr>
              <w:spacing w:before="0" w:line="240" w:lineRule="auto"/>
              <w:jc w:val="center"/>
              <w:rPr>
                <w:rFonts w:cs="Calibri"/>
                <w:iCs/>
                <w:color w:val="000000"/>
                <w:lang w:eastAsia="cs-CZ"/>
              </w:rPr>
            </w:pPr>
            <w:r w:rsidRPr="00321D10">
              <w:rPr>
                <w:rFonts w:cs="Calibri"/>
                <w:iCs/>
                <w:color w:val="000000"/>
                <w:lang w:eastAsia="cs-CZ"/>
              </w:rPr>
              <w:t>Eukalyptový olej</w:t>
            </w:r>
          </w:p>
        </w:tc>
        <w:tc>
          <w:tcPr>
            <w:tcW w:w="2316" w:type="dxa"/>
            <w:tcBorders>
              <w:top w:val="single" w:sz="4" w:space="0" w:color="auto"/>
              <w:left w:val="nil"/>
              <w:bottom w:val="single" w:sz="4" w:space="0" w:color="auto"/>
              <w:right w:val="single" w:sz="4" w:space="0" w:color="auto"/>
            </w:tcBorders>
            <w:shd w:val="clear" w:color="auto" w:fill="auto"/>
            <w:vAlign w:val="center"/>
          </w:tcPr>
          <w:p w14:paraId="108A40E7" w14:textId="28C9014D" w:rsidR="00314C2B" w:rsidRPr="00321D10" w:rsidRDefault="00AC46BA" w:rsidP="00321D10">
            <w:pPr>
              <w:spacing w:before="0" w:line="240" w:lineRule="auto"/>
              <w:jc w:val="center"/>
              <w:rPr>
                <w:rFonts w:cs="Calibri"/>
                <w:iCs/>
                <w:color w:val="000000"/>
                <w:lang w:eastAsia="cs-CZ"/>
              </w:rPr>
            </w:pPr>
            <w:r w:rsidRPr="00321D10">
              <w:rPr>
                <w:rFonts w:cs="Calibri"/>
                <w:iCs/>
                <w:color w:val="000000"/>
                <w:lang w:eastAsia="cs-CZ"/>
              </w:rPr>
              <w:t>5,2 mg</w:t>
            </w:r>
          </w:p>
        </w:tc>
        <w:tc>
          <w:tcPr>
            <w:tcW w:w="1418" w:type="dxa"/>
            <w:vMerge/>
            <w:tcBorders>
              <w:left w:val="nil"/>
              <w:right w:val="single" w:sz="4" w:space="0" w:color="auto"/>
            </w:tcBorders>
            <w:shd w:val="clear" w:color="auto" w:fill="auto"/>
            <w:noWrap/>
            <w:vAlign w:val="center"/>
          </w:tcPr>
          <w:p w14:paraId="22E89165"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tcPr>
          <w:p w14:paraId="4F1EA15D"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6AB4B96F" w14:textId="77777777" w:rsidTr="00314C2B">
        <w:trPr>
          <w:trHeight w:val="601"/>
          <w:jc w:val="center"/>
        </w:trPr>
        <w:tc>
          <w:tcPr>
            <w:tcW w:w="1792" w:type="dxa"/>
            <w:vMerge/>
            <w:tcBorders>
              <w:left w:val="single" w:sz="4" w:space="0" w:color="auto"/>
              <w:right w:val="single" w:sz="4" w:space="0" w:color="auto"/>
            </w:tcBorders>
            <w:shd w:val="clear" w:color="auto" w:fill="auto"/>
            <w:noWrap/>
            <w:vAlign w:val="center"/>
          </w:tcPr>
          <w:p w14:paraId="1AE0428C"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2865BA18" w14:textId="3006AD8D" w:rsidR="00314C2B" w:rsidRPr="00321D10" w:rsidDel="00314C2B" w:rsidRDefault="008231A6" w:rsidP="00321D10">
            <w:pPr>
              <w:spacing w:before="0" w:line="240" w:lineRule="auto"/>
              <w:jc w:val="center"/>
              <w:rPr>
                <w:rFonts w:cs="Calibri"/>
                <w:iCs/>
                <w:color w:val="000000"/>
                <w:lang w:eastAsia="cs-CZ"/>
              </w:rPr>
            </w:pPr>
            <w:r w:rsidRPr="00321D10">
              <w:rPr>
                <w:rFonts w:cs="Calibri"/>
                <w:iCs/>
                <w:color w:val="000000"/>
                <w:lang w:eastAsia="cs-CZ"/>
              </w:rPr>
              <w:t>Vitamin C</w:t>
            </w:r>
          </w:p>
        </w:tc>
        <w:tc>
          <w:tcPr>
            <w:tcW w:w="2316" w:type="dxa"/>
            <w:tcBorders>
              <w:top w:val="single" w:sz="4" w:space="0" w:color="auto"/>
              <w:left w:val="nil"/>
              <w:bottom w:val="single" w:sz="4" w:space="0" w:color="auto"/>
              <w:right w:val="single" w:sz="4" w:space="0" w:color="auto"/>
            </w:tcBorders>
            <w:shd w:val="clear" w:color="auto" w:fill="auto"/>
            <w:vAlign w:val="center"/>
          </w:tcPr>
          <w:p w14:paraId="61A0FE43" w14:textId="2AE33BB3" w:rsidR="00314C2B" w:rsidRPr="00321D10" w:rsidRDefault="00AC46BA" w:rsidP="00321D10">
            <w:pPr>
              <w:spacing w:before="0" w:line="240" w:lineRule="auto"/>
              <w:jc w:val="center"/>
              <w:rPr>
                <w:rFonts w:cs="Calibri"/>
                <w:iCs/>
                <w:color w:val="000000"/>
                <w:lang w:eastAsia="cs-CZ"/>
              </w:rPr>
            </w:pPr>
            <w:r w:rsidRPr="00321D10">
              <w:rPr>
                <w:rFonts w:cs="Calibri"/>
                <w:iCs/>
                <w:color w:val="000000"/>
                <w:lang w:eastAsia="cs-CZ"/>
              </w:rPr>
              <w:t>6 mg</w:t>
            </w:r>
          </w:p>
        </w:tc>
        <w:tc>
          <w:tcPr>
            <w:tcW w:w="1418" w:type="dxa"/>
            <w:vMerge/>
            <w:tcBorders>
              <w:left w:val="nil"/>
              <w:right w:val="single" w:sz="4" w:space="0" w:color="auto"/>
            </w:tcBorders>
            <w:shd w:val="clear" w:color="auto" w:fill="auto"/>
            <w:noWrap/>
            <w:vAlign w:val="center"/>
          </w:tcPr>
          <w:p w14:paraId="78473E7B"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right w:val="single" w:sz="4" w:space="0" w:color="auto"/>
            </w:tcBorders>
            <w:shd w:val="clear" w:color="auto" w:fill="auto"/>
            <w:vAlign w:val="center"/>
          </w:tcPr>
          <w:p w14:paraId="6034F555" w14:textId="77777777" w:rsidR="00314C2B" w:rsidRPr="00713D93" w:rsidRDefault="00314C2B" w:rsidP="00191052">
            <w:pPr>
              <w:spacing w:before="0" w:line="240" w:lineRule="auto"/>
              <w:jc w:val="left"/>
              <w:rPr>
                <w:rFonts w:cs="Calibri"/>
                <w:i/>
                <w:iCs/>
                <w:color w:val="000000"/>
                <w:highlight w:val="cyan"/>
                <w:lang w:eastAsia="cs-CZ"/>
              </w:rPr>
            </w:pPr>
          </w:p>
        </w:tc>
      </w:tr>
      <w:tr w:rsidR="00314C2B" w:rsidRPr="003A0261" w14:paraId="124E2720" w14:textId="77777777" w:rsidTr="00321D10">
        <w:trPr>
          <w:trHeight w:val="596"/>
          <w:jc w:val="center"/>
        </w:trPr>
        <w:tc>
          <w:tcPr>
            <w:tcW w:w="1792" w:type="dxa"/>
            <w:vMerge/>
            <w:tcBorders>
              <w:left w:val="single" w:sz="4" w:space="0" w:color="auto"/>
              <w:bottom w:val="single" w:sz="4" w:space="0" w:color="auto"/>
              <w:right w:val="single" w:sz="4" w:space="0" w:color="auto"/>
            </w:tcBorders>
            <w:shd w:val="clear" w:color="auto" w:fill="auto"/>
            <w:noWrap/>
            <w:vAlign w:val="center"/>
          </w:tcPr>
          <w:p w14:paraId="0527EA90" w14:textId="77777777" w:rsidR="00314C2B" w:rsidRPr="00E6719C" w:rsidRDefault="00314C2B" w:rsidP="00191052">
            <w:pPr>
              <w:spacing w:before="0" w:line="240" w:lineRule="auto"/>
              <w:jc w:val="left"/>
              <w:rPr>
                <w:rFonts w:cs="Calibri"/>
                <w:color w:val="000000"/>
                <w:highlight w:val="cyan"/>
                <w:lang w:eastAsia="cs-CZ"/>
              </w:rPr>
            </w:pPr>
          </w:p>
        </w:tc>
        <w:tc>
          <w:tcPr>
            <w:tcW w:w="2327" w:type="dxa"/>
            <w:tcBorders>
              <w:top w:val="single" w:sz="4" w:space="0" w:color="auto"/>
              <w:left w:val="nil"/>
              <w:bottom w:val="single" w:sz="4" w:space="0" w:color="auto"/>
              <w:right w:val="single" w:sz="4" w:space="0" w:color="auto"/>
            </w:tcBorders>
            <w:shd w:val="clear" w:color="auto" w:fill="auto"/>
            <w:vAlign w:val="center"/>
          </w:tcPr>
          <w:p w14:paraId="675E3A0D" w14:textId="1067DC13" w:rsidR="00314C2B" w:rsidRPr="00321D10" w:rsidDel="00314C2B" w:rsidRDefault="008231A6" w:rsidP="00321D10">
            <w:pPr>
              <w:spacing w:before="0" w:line="240" w:lineRule="auto"/>
              <w:jc w:val="center"/>
              <w:rPr>
                <w:rFonts w:cs="Calibri"/>
                <w:iCs/>
                <w:color w:val="000000"/>
                <w:lang w:eastAsia="cs-CZ"/>
              </w:rPr>
            </w:pPr>
            <w:r w:rsidRPr="00321D10">
              <w:rPr>
                <w:rFonts w:cs="Calibri"/>
                <w:iCs/>
                <w:color w:val="000000"/>
                <w:lang w:eastAsia="cs-CZ"/>
              </w:rPr>
              <w:t>Včelí med</w:t>
            </w:r>
          </w:p>
        </w:tc>
        <w:tc>
          <w:tcPr>
            <w:tcW w:w="2316" w:type="dxa"/>
            <w:tcBorders>
              <w:top w:val="single" w:sz="4" w:space="0" w:color="auto"/>
              <w:left w:val="nil"/>
              <w:bottom w:val="single" w:sz="4" w:space="0" w:color="auto"/>
              <w:right w:val="single" w:sz="4" w:space="0" w:color="auto"/>
            </w:tcBorders>
            <w:shd w:val="clear" w:color="auto" w:fill="auto"/>
            <w:vAlign w:val="center"/>
          </w:tcPr>
          <w:p w14:paraId="24E5F737" w14:textId="4E0D5D76" w:rsidR="00314C2B" w:rsidRPr="00321D10" w:rsidRDefault="00AC46BA" w:rsidP="00321D10">
            <w:pPr>
              <w:spacing w:before="0" w:line="240" w:lineRule="auto"/>
              <w:jc w:val="center"/>
              <w:rPr>
                <w:rFonts w:cs="Calibri"/>
                <w:iCs/>
                <w:color w:val="000000"/>
                <w:lang w:eastAsia="cs-CZ"/>
              </w:rPr>
            </w:pPr>
            <w:r w:rsidRPr="00321D10">
              <w:rPr>
                <w:rFonts w:cs="Calibri"/>
                <w:iCs/>
                <w:color w:val="000000"/>
                <w:lang w:eastAsia="cs-CZ"/>
              </w:rPr>
              <w:t>13 mg</w:t>
            </w:r>
          </w:p>
        </w:tc>
        <w:tc>
          <w:tcPr>
            <w:tcW w:w="1418" w:type="dxa"/>
            <w:vMerge/>
            <w:tcBorders>
              <w:left w:val="nil"/>
              <w:bottom w:val="single" w:sz="4" w:space="0" w:color="auto"/>
              <w:right w:val="single" w:sz="4" w:space="0" w:color="auto"/>
            </w:tcBorders>
            <w:shd w:val="clear" w:color="auto" w:fill="auto"/>
            <w:noWrap/>
            <w:vAlign w:val="center"/>
          </w:tcPr>
          <w:p w14:paraId="2549C170" w14:textId="77777777" w:rsidR="00314C2B" w:rsidRPr="00713D93" w:rsidRDefault="00314C2B">
            <w:pPr>
              <w:spacing w:before="0" w:line="240" w:lineRule="auto"/>
              <w:jc w:val="center"/>
              <w:rPr>
                <w:rFonts w:cs="Arial"/>
                <w:color w:val="000000"/>
                <w:highlight w:val="cyan"/>
                <w:lang w:eastAsia="cs-CZ"/>
              </w:rPr>
            </w:pPr>
          </w:p>
        </w:tc>
        <w:tc>
          <w:tcPr>
            <w:tcW w:w="2155" w:type="dxa"/>
            <w:vMerge/>
            <w:tcBorders>
              <w:left w:val="nil"/>
              <w:bottom w:val="single" w:sz="4" w:space="0" w:color="auto"/>
              <w:right w:val="single" w:sz="4" w:space="0" w:color="auto"/>
            </w:tcBorders>
            <w:shd w:val="clear" w:color="auto" w:fill="auto"/>
            <w:vAlign w:val="center"/>
          </w:tcPr>
          <w:p w14:paraId="198EB1F8" w14:textId="77777777" w:rsidR="00314C2B" w:rsidRPr="00713D93" w:rsidRDefault="00314C2B" w:rsidP="00191052">
            <w:pPr>
              <w:spacing w:before="0" w:line="240" w:lineRule="auto"/>
              <w:jc w:val="left"/>
              <w:rPr>
                <w:rFonts w:cs="Calibri"/>
                <w:i/>
                <w:iCs/>
                <w:color w:val="000000"/>
                <w:highlight w:val="cyan"/>
                <w:lang w:eastAsia="cs-CZ"/>
              </w:rPr>
            </w:pPr>
          </w:p>
        </w:tc>
      </w:tr>
    </w:tbl>
    <w:p w14:paraId="47D2FFF6" w14:textId="269FF7C5" w:rsidR="00282A81" w:rsidRDefault="00282A81" w:rsidP="00282A81">
      <w:pPr>
        <w:widowControl w:val="0"/>
        <w:spacing w:before="360"/>
        <w:rPr>
          <w:rFonts w:cs="Arial"/>
          <w:b/>
          <w:bCs/>
          <w:color w:val="000000"/>
          <w:lang w:eastAsia="cs-CZ"/>
        </w:rPr>
      </w:pPr>
      <w:r w:rsidRPr="00187282">
        <w:rPr>
          <w:rFonts w:cs="Calibri"/>
          <w:b/>
        </w:rPr>
        <w:t xml:space="preserve">Tabulka č. </w:t>
      </w:r>
      <w:r w:rsidR="00BB4566">
        <w:rPr>
          <w:rFonts w:cs="Calibri"/>
          <w:b/>
        </w:rPr>
        <w:t>5</w:t>
      </w:r>
      <w:r>
        <w:rPr>
          <w:rFonts w:cs="Calibri"/>
          <w:b/>
        </w:rPr>
        <w:t xml:space="preserve"> - </w:t>
      </w:r>
      <w:r w:rsidR="007D272F">
        <w:rPr>
          <w:rFonts w:cs="Arial"/>
          <w:b/>
          <w:bCs/>
          <w:color w:val="000000"/>
          <w:lang w:eastAsia="cs-CZ"/>
        </w:rPr>
        <w:t>Vitami</w:t>
      </w:r>
      <w:r>
        <w:rPr>
          <w:rFonts w:cs="Arial"/>
          <w:b/>
          <w:bCs/>
          <w:color w:val="000000"/>
          <w:lang w:eastAsia="cs-CZ"/>
        </w:rPr>
        <w:t xml:space="preserve">nový přípravek č. </w:t>
      </w:r>
      <w:r w:rsidR="00BB4566">
        <w:rPr>
          <w:rFonts w:cs="Arial"/>
          <w:b/>
          <w:bCs/>
          <w:color w:val="000000"/>
          <w:lang w:eastAsia="cs-CZ"/>
        </w:rPr>
        <w:t>5</w:t>
      </w:r>
    </w:p>
    <w:tbl>
      <w:tblPr>
        <w:tblW w:w="9922" w:type="dxa"/>
        <w:jc w:val="center"/>
        <w:tblCellMar>
          <w:left w:w="70" w:type="dxa"/>
          <w:right w:w="70" w:type="dxa"/>
        </w:tblCellMar>
        <w:tblLook w:val="04A0" w:firstRow="1" w:lastRow="0" w:firstColumn="1" w:lastColumn="0" w:noHBand="0" w:noVBand="1"/>
      </w:tblPr>
      <w:tblGrid>
        <w:gridCol w:w="1691"/>
        <w:gridCol w:w="1701"/>
        <w:gridCol w:w="1701"/>
        <w:gridCol w:w="1597"/>
        <w:gridCol w:w="1304"/>
        <w:gridCol w:w="1928"/>
      </w:tblGrid>
      <w:tr w:rsidR="004747C3" w:rsidRPr="003A0261" w14:paraId="690AE946" w14:textId="77777777" w:rsidTr="00AC7B72">
        <w:trPr>
          <w:trHeight w:val="915"/>
          <w:jc w:val="center"/>
        </w:trPr>
        <w:tc>
          <w:tcPr>
            <w:tcW w:w="169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B25B1C" w14:textId="77777777" w:rsidR="004747C3" w:rsidRPr="003A0261" w:rsidRDefault="004747C3" w:rsidP="00FB1668">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5DF360" w14:textId="075CE18E" w:rsidR="004747C3" w:rsidRPr="00411F47" w:rsidRDefault="004747C3" w:rsidP="00FB1668">
            <w:pPr>
              <w:spacing w:before="0" w:line="240" w:lineRule="auto"/>
              <w:jc w:val="center"/>
              <w:rPr>
                <w:rFonts w:cs="Calibri"/>
                <w:b/>
                <w:bCs/>
                <w:color w:val="000000"/>
                <w:lang w:eastAsia="cs-CZ"/>
              </w:rPr>
            </w:pPr>
            <w:r w:rsidRPr="00411F47">
              <w:rPr>
                <w:b/>
              </w:rPr>
              <w:t>Název obsahové látky, vitaminu nebo minerálu</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1652912" w14:textId="4401CD5A" w:rsidR="004747C3" w:rsidRPr="00411F47" w:rsidRDefault="004747C3" w:rsidP="00542EF7">
            <w:pPr>
              <w:spacing w:before="0" w:line="240" w:lineRule="auto"/>
              <w:jc w:val="center"/>
              <w:rPr>
                <w:rFonts w:cs="Calibri"/>
                <w:b/>
                <w:bCs/>
                <w:color w:val="000000"/>
                <w:lang w:eastAsia="cs-CZ"/>
              </w:rPr>
            </w:pPr>
            <w:r w:rsidRPr="00411F47">
              <w:rPr>
                <w:b/>
              </w:rPr>
              <w:t>Hmotnost</w:t>
            </w:r>
            <w:r w:rsidR="00542EF7" w:rsidRPr="00411F47">
              <w:rPr>
                <w:b/>
              </w:rPr>
              <w:t xml:space="preserve"> obsahové látky </w:t>
            </w:r>
            <w:r w:rsidRPr="00411F47">
              <w:rPr>
                <w:b/>
              </w:rPr>
              <w:t xml:space="preserve">/1 </w:t>
            </w:r>
            <w:proofErr w:type="spellStart"/>
            <w:r w:rsidRPr="00411F47">
              <w:rPr>
                <w:b/>
              </w:rPr>
              <w:t>tbl</w:t>
            </w:r>
            <w:proofErr w:type="spellEnd"/>
            <w:r w:rsidR="00542EF7">
              <w:rPr>
                <w:b/>
              </w:rPr>
              <w:t xml:space="preserve"> </w:t>
            </w:r>
            <w:proofErr w:type="spellStart"/>
            <w:r w:rsidR="00542EF7">
              <w:rPr>
                <w:b/>
              </w:rPr>
              <w:t>eff</w:t>
            </w:r>
            <w:proofErr w:type="spellEnd"/>
            <w:r w:rsidR="00542EF7">
              <w:rPr>
                <w:b/>
              </w:rPr>
              <w:t>*</w:t>
            </w:r>
          </w:p>
        </w:tc>
        <w:tc>
          <w:tcPr>
            <w:tcW w:w="1597" w:type="dxa"/>
            <w:tcBorders>
              <w:top w:val="single" w:sz="8" w:space="0" w:color="auto"/>
              <w:left w:val="nil"/>
              <w:bottom w:val="single" w:sz="8" w:space="0" w:color="auto"/>
              <w:right w:val="single" w:sz="4" w:space="0" w:color="auto"/>
            </w:tcBorders>
            <w:vAlign w:val="center"/>
          </w:tcPr>
          <w:p w14:paraId="457D6021" w14:textId="6BE0A5CD" w:rsidR="004747C3" w:rsidRPr="003A0261" w:rsidRDefault="004747C3" w:rsidP="00FB1668">
            <w:pPr>
              <w:spacing w:before="0" w:line="240" w:lineRule="auto"/>
              <w:jc w:val="center"/>
              <w:rPr>
                <w:rFonts w:cs="Arial"/>
                <w:b/>
                <w:bCs/>
                <w:color w:val="000000"/>
                <w:lang w:eastAsia="cs-CZ"/>
              </w:rPr>
            </w:pPr>
            <w:r>
              <w:rPr>
                <w:rFonts w:cs="Arial"/>
                <w:b/>
                <w:bCs/>
                <w:color w:val="000000"/>
                <w:lang w:eastAsia="cs-CZ"/>
              </w:rPr>
              <w:t>% RHP</w:t>
            </w:r>
          </w:p>
        </w:tc>
        <w:tc>
          <w:tcPr>
            <w:tcW w:w="130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0E55F65" w14:textId="2CFB7327" w:rsidR="004747C3" w:rsidRPr="003A0261" w:rsidRDefault="004747C3" w:rsidP="00FB1668">
            <w:pPr>
              <w:spacing w:before="0" w:line="240" w:lineRule="auto"/>
              <w:jc w:val="center"/>
              <w:rPr>
                <w:rFonts w:cs="Arial"/>
                <w:b/>
                <w:bCs/>
                <w:color w:val="000000"/>
                <w:lang w:eastAsia="cs-CZ"/>
              </w:rPr>
            </w:pPr>
            <w:r w:rsidRPr="003A0261">
              <w:rPr>
                <w:rFonts w:cs="Arial"/>
                <w:b/>
                <w:bCs/>
                <w:color w:val="000000"/>
                <w:lang w:eastAsia="cs-CZ"/>
              </w:rPr>
              <w:t>Forma</w:t>
            </w:r>
          </w:p>
        </w:tc>
        <w:tc>
          <w:tcPr>
            <w:tcW w:w="1928" w:type="dxa"/>
            <w:tcBorders>
              <w:top w:val="single" w:sz="8" w:space="0" w:color="auto"/>
              <w:left w:val="nil"/>
              <w:bottom w:val="single" w:sz="8" w:space="0" w:color="auto"/>
              <w:right w:val="single" w:sz="8" w:space="0" w:color="auto"/>
            </w:tcBorders>
            <w:shd w:val="clear" w:color="auto" w:fill="auto"/>
            <w:vAlign w:val="center"/>
            <w:hideMark/>
          </w:tcPr>
          <w:p w14:paraId="5A8986F2" w14:textId="77777777" w:rsidR="004747C3" w:rsidRPr="003A0261" w:rsidRDefault="004747C3" w:rsidP="00FB1668">
            <w:pPr>
              <w:spacing w:before="0" w:line="240" w:lineRule="auto"/>
              <w:jc w:val="center"/>
              <w:rPr>
                <w:rFonts w:cs="Arial"/>
                <w:b/>
                <w:bCs/>
                <w:color w:val="000000"/>
                <w:lang w:eastAsia="cs-CZ"/>
              </w:rPr>
            </w:pPr>
            <w:r>
              <w:rPr>
                <w:rFonts w:cs="Arial"/>
                <w:b/>
                <w:bCs/>
                <w:color w:val="000000"/>
                <w:lang w:eastAsia="cs-CZ"/>
              </w:rPr>
              <w:t>Množství</w:t>
            </w:r>
          </w:p>
        </w:tc>
      </w:tr>
      <w:tr w:rsidR="004747C3" w:rsidRPr="003A0261" w14:paraId="5442079E" w14:textId="77777777" w:rsidTr="0079667F">
        <w:trPr>
          <w:trHeight w:val="632"/>
          <w:jc w:val="center"/>
        </w:trPr>
        <w:tc>
          <w:tcPr>
            <w:tcW w:w="1691" w:type="dxa"/>
            <w:tcBorders>
              <w:top w:val="single" w:sz="8" w:space="0" w:color="auto"/>
              <w:left w:val="single" w:sz="4" w:space="0" w:color="auto"/>
              <w:bottom w:val="single" w:sz="8" w:space="0" w:color="auto"/>
              <w:right w:val="single" w:sz="4" w:space="0" w:color="auto"/>
            </w:tcBorders>
            <w:shd w:val="clear" w:color="auto" w:fill="auto"/>
            <w:hideMark/>
          </w:tcPr>
          <w:p w14:paraId="4A19FD54" w14:textId="01B7DFDD" w:rsidR="004747C3" w:rsidRPr="00321D10" w:rsidRDefault="00AC46BA" w:rsidP="00321D10">
            <w:pPr>
              <w:spacing w:before="0" w:after="240" w:line="240" w:lineRule="auto"/>
              <w:jc w:val="left"/>
              <w:rPr>
                <w:rFonts w:cs="Calibri"/>
                <w:iCs/>
                <w:color w:val="000000"/>
                <w:lang w:eastAsia="cs-CZ"/>
              </w:rPr>
            </w:pPr>
            <w:r w:rsidRPr="00321D10">
              <w:rPr>
                <w:rFonts w:cs="Calibri"/>
                <w:iCs/>
                <w:color w:val="000000"/>
                <w:lang w:eastAsia="cs-CZ"/>
              </w:rPr>
              <w:t>Vitamin C</w:t>
            </w:r>
            <w:r w:rsidR="004747C3" w:rsidRPr="00E6719C">
              <w:rPr>
                <w:rFonts w:cs="Calibri"/>
                <w:color w:val="000000"/>
                <w:lang w:eastAsia="cs-CZ"/>
              </w:rPr>
              <w:t> </w:t>
            </w:r>
            <w:r w:rsidR="00910E4C" w:rsidRPr="00E6719C">
              <w:rPr>
                <w:rFonts w:cs="Calibri"/>
                <w:color w:val="000000"/>
                <w:lang w:eastAsia="cs-CZ"/>
              </w:rPr>
              <w:t>20 + 4 bez cukru</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2186E42" w14:textId="13D9C7F8" w:rsidR="004747C3" w:rsidRPr="00321D10" w:rsidRDefault="003E4C8E" w:rsidP="00321D10">
            <w:pPr>
              <w:spacing w:before="0" w:after="240" w:line="240" w:lineRule="auto"/>
              <w:jc w:val="center"/>
              <w:rPr>
                <w:rFonts w:cs="Arial"/>
                <w:b/>
                <w:color w:val="000000"/>
                <w:lang w:eastAsia="cs-CZ"/>
              </w:rPr>
            </w:pPr>
            <w:r w:rsidRPr="00E6719C">
              <w:rPr>
                <w:rFonts w:cs="Arial"/>
                <w:b/>
                <w:color w:val="000000"/>
                <w:lang w:eastAsia="cs-CZ"/>
              </w:rPr>
              <w:t>Vitam</w:t>
            </w:r>
            <w:r w:rsidR="004312CC" w:rsidRPr="00E6719C">
              <w:rPr>
                <w:rFonts w:cs="Arial"/>
                <w:b/>
                <w:color w:val="000000"/>
                <w:lang w:eastAsia="cs-CZ"/>
              </w:rPr>
              <w:t>i</w:t>
            </w:r>
            <w:r w:rsidRPr="00E6719C">
              <w:rPr>
                <w:rFonts w:cs="Arial"/>
                <w:b/>
                <w:color w:val="000000"/>
                <w:lang w:eastAsia="cs-CZ"/>
              </w:rPr>
              <w:t>n C</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758D4BD1" w14:textId="7EE02EEA" w:rsidR="004747C3" w:rsidRPr="00321D10" w:rsidRDefault="00AC46BA" w:rsidP="00321D10">
            <w:pPr>
              <w:spacing w:before="0" w:after="240" w:line="240" w:lineRule="auto"/>
              <w:jc w:val="center"/>
              <w:rPr>
                <w:rFonts w:cs="Calibri"/>
                <w:iCs/>
                <w:color w:val="000000"/>
                <w:lang w:eastAsia="cs-CZ"/>
              </w:rPr>
            </w:pPr>
            <w:r w:rsidRPr="00321D10">
              <w:rPr>
                <w:rFonts w:cs="Calibri"/>
                <w:iCs/>
                <w:color w:val="000000"/>
                <w:lang w:eastAsia="cs-CZ"/>
              </w:rPr>
              <w:t>180 mg</w:t>
            </w:r>
            <w:r w:rsidR="004747C3" w:rsidRPr="00321D10">
              <w:rPr>
                <w:rFonts w:cs="Calibri"/>
                <w:iCs/>
                <w:color w:val="000000"/>
                <w:lang w:eastAsia="cs-CZ"/>
              </w:rPr>
              <w:t xml:space="preserve"> </w:t>
            </w:r>
          </w:p>
        </w:tc>
        <w:tc>
          <w:tcPr>
            <w:tcW w:w="1597" w:type="dxa"/>
            <w:tcBorders>
              <w:top w:val="single" w:sz="8" w:space="0" w:color="auto"/>
              <w:left w:val="nil"/>
              <w:bottom w:val="single" w:sz="8" w:space="0" w:color="auto"/>
              <w:right w:val="single" w:sz="4" w:space="0" w:color="auto"/>
            </w:tcBorders>
          </w:tcPr>
          <w:p w14:paraId="56DBB5BE" w14:textId="5DB02E6E" w:rsidR="00910E4C" w:rsidRPr="00E6719C" w:rsidRDefault="00910E4C" w:rsidP="00321D10">
            <w:pPr>
              <w:spacing w:before="0" w:after="240" w:line="240" w:lineRule="auto"/>
              <w:jc w:val="center"/>
              <w:rPr>
                <w:rFonts w:cs="Arial"/>
                <w:b/>
                <w:bCs/>
                <w:color w:val="000000"/>
                <w:lang w:eastAsia="cs-CZ"/>
              </w:rPr>
            </w:pPr>
          </w:p>
          <w:p w14:paraId="30F06FFA" w14:textId="07ABA43A" w:rsidR="004747C3" w:rsidRPr="00321D10" w:rsidRDefault="00910E4C" w:rsidP="00321D10">
            <w:pPr>
              <w:spacing w:after="240"/>
              <w:jc w:val="center"/>
              <w:rPr>
                <w:rFonts w:cs="Arial"/>
                <w:lang w:eastAsia="cs-CZ"/>
              </w:rPr>
            </w:pPr>
            <w:r w:rsidRPr="00E6719C">
              <w:rPr>
                <w:rFonts w:cs="Arial"/>
                <w:lang w:eastAsia="cs-CZ"/>
              </w:rPr>
              <w:t>225 %</w:t>
            </w:r>
          </w:p>
        </w:tc>
        <w:tc>
          <w:tcPr>
            <w:tcW w:w="1304" w:type="dxa"/>
            <w:tcBorders>
              <w:top w:val="single" w:sz="8" w:space="0" w:color="auto"/>
              <w:left w:val="single" w:sz="4" w:space="0" w:color="auto"/>
              <w:bottom w:val="single" w:sz="8" w:space="0" w:color="auto"/>
              <w:right w:val="single" w:sz="4" w:space="0" w:color="auto"/>
            </w:tcBorders>
            <w:shd w:val="clear" w:color="auto" w:fill="auto"/>
            <w:noWrap/>
            <w:hideMark/>
          </w:tcPr>
          <w:p w14:paraId="4DD54D05" w14:textId="06322CBC" w:rsidR="004747C3" w:rsidRPr="00E6719C" w:rsidRDefault="004747C3" w:rsidP="00321D10">
            <w:pPr>
              <w:spacing w:before="0" w:after="240" w:line="240" w:lineRule="auto"/>
              <w:jc w:val="center"/>
              <w:rPr>
                <w:rFonts w:cs="Arial"/>
                <w:color w:val="000000"/>
                <w:lang w:eastAsia="cs-CZ"/>
              </w:rPr>
            </w:pPr>
            <w:r w:rsidRPr="00E6719C">
              <w:rPr>
                <w:rFonts w:cs="Arial"/>
                <w:b/>
                <w:bCs/>
                <w:color w:val="000000"/>
                <w:lang w:eastAsia="cs-CZ"/>
              </w:rPr>
              <w:t xml:space="preserve">tablety </w:t>
            </w:r>
            <w:proofErr w:type="spellStart"/>
            <w:r w:rsidRPr="00E6719C">
              <w:rPr>
                <w:rFonts w:cs="Arial"/>
                <w:b/>
                <w:bCs/>
                <w:color w:val="000000"/>
                <w:lang w:eastAsia="cs-CZ"/>
              </w:rPr>
              <w:t>eff</w:t>
            </w:r>
            <w:proofErr w:type="spellEnd"/>
            <w:r w:rsidRPr="00E6719C">
              <w:rPr>
                <w:rFonts w:cs="Arial"/>
                <w:b/>
                <w:bCs/>
                <w:color w:val="000000"/>
                <w:lang w:eastAsia="cs-CZ"/>
              </w:rPr>
              <w:t>**</w:t>
            </w:r>
          </w:p>
        </w:tc>
        <w:tc>
          <w:tcPr>
            <w:tcW w:w="1928" w:type="dxa"/>
            <w:tcBorders>
              <w:top w:val="single" w:sz="8" w:space="0" w:color="auto"/>
              <w:left w:val="nil"/>
              <w:bottom w:val="single" w:sz="8" w:space="0" w:color="auto"/>
              <w:right w:val="single" w:sz="4" w:space="0" w:color="auto"/>
            </w:tcBorders>
            <w:shd w:val="clear" w:color="auto" w:fill="auto"/>
            <w:hideMark/>
          </w:tcPr>
          <w:p w14:paraId="7B645C9E" w14:textId="42B5C967" w:rsidR="004747C3" w:rsidRPr="00321D10" w:rsidRDefault="008F4E0B" w:rsidP="00321D10">
            <w:pPr>
              <w:spacing w:before="0" w:after="240" w:line="240" w:lineRule="auto"/>
              <w:jc w:val="center"/>
              <w:rPr>
                <w:rFonts w:cs="Calibri"/>
                <w:iCs/>
                <w:color w:val="000000"/>
                <w:lang w:eastAsia="cs-CZ"/>
              </w:rPr>
            </w:pPr>
            <w:r w:rsidRPr="00321D10">
              <w:rPr>
                <w:rFonts w:cs="Calibri"/>
                <w:iCs/>
                <w:color w:val="000000"/>
                <w:lang w:eastAsia="cs-CZ"/>
              </w:rPr>
              <w:t>20 + 4</w:t>
            </w:r>
          </w:p>
        </w:tc>
      </w:tr>
    </w:tbl>
    <w:p w14:paraId="323741E8" w14:textId="52FC560C" w:rsidR="002C0888" w:rsidRDefault="00B34CF5" w:rsidP="00282A81">
      <w:pPr>
        <w:widowControl w:val="0"/>
        <w:rPr>
          <w:rFonts w:ascii="Calibri" w:hAnsi="Calibri" w:cs="Calibri"/>
          <w:b/>
        </w:rPr>
      </w:pPr>
      <w:r w:rsidRPr="00715280">
        <w:rPr>
          <w:rFonts w:cstheme="minorHAnsi"/>
        </w:rPr>
        <w:t xml:space="preserve">** </w:t>
      </w:r>
      <w:proofErr w:type="spellStart"/>
      <w:r w:rsidRPr="00715280">
        <w:rPr>
          <w:rFonts w:cstheme="minorHAnsi"/>
        </w:rPr>
        <w:t>eff</w:t>
      </w:r>
      <w:proofErr w:type="spellEnd"/>
      <w:r w:rsidRPr="00715280">
        <w:rPr>
          <w:rFonts w:cstheme="minorHAnsi"/>
        </w:rPr>
        <w:t xml:space="preserve"> </w:t>
      </w:r>
      <w:proofErr w:type="spellStart"/>
      <w:r w:rsidRPr="00715280">
        <w:rPr>
          <w:rFonts w:cstheme="minorHAnsi"/>
        </w:rPr>
        <w:t>effervescentní</w:t>
      </w:r>
      <w:proofErr w:type="spellEnd"/>
      <w:r w:rsidRPr="00715280">
        <w:rPr>
          <w:rFonts w:cstheme="minorHAnsi"/>
        </w:rPr>
        <w:t xml:space="preserve"> (šumivý)</w:t>
      </w:r>
    </w:p>
    <w:p w14:paraId="3920158C" w14:textId="7AFB3C7A" w:rsidR="00D77A18" w:rsidRDefault="00D77A18" w:rsidP="00282A81">
      <w:pPr>
        <w:widowControl w:val="0"/>
        <w:rPr>
          <w:rFonts w:cs="Calibri"/>
          <w:b/>
          <w:i/>
          <w:u w:val="single"/>
        </w:rPr>
      </w:pPr>
    </w:p>
    <w:p w14:paraId="3E76D4F4" w14:textId="7D43162C" w:rsidR="00282A81" w:rsidRPr="002B3C6B" w:rsidRDefault="00282A81" w:rsidP="00282A81">
      <w:pPr>
        <w:widowControl w:val="0"/>
        <w:rPr>
          <w:rFonts w:cs="Arial"/>
          <w:b/>
          <w:bCs/>
          <w:color w:val="000000"/>
          <w:lang w:eastAsia="cs-CZ"/>
        </w:rPr>
      </w:pPr>
      <w:r w:rsidRPr="00713D93">
        <w:rPr>
          <w:rFonts w:cs="Calibri"/>
          <w:b/>
        </w:rPr>
        <w:t xml:space="preserve">Tabulka č. </w:t>
      </w:r>
      <w:r w:rsidR="00391EB9">
        <w:rPr>
          <w:rFonts w:cs="Calibri"/>
          <w:b/>
        </w:rPr>
        <w:t>6</w:t>
      </w:r>
      <w:r w:rsidRPr="00713D93">
        <w:rPr>
          <w:rFonts w:cs="Calibri"/>
          <w:b/>
        </w:rPr>
        <w:t xml:space="preserve"> - </w:t>
      </w:r>
      <w:r w:rsidR="00B63373">
        <w:rPr>
          <w:rFonts w:cs="Arial"/>
          <w:b/>
          <w:bCs/>
          <w:color w:val="000000"/>
          <w:lang w:eastAsia="cs-CZ"/>
        </w:rPr>
        <w:t>Vitami</w:t>
      </w:r>
      <w:r w:rsidRPr="00713D93">
        <w:rPr>
          <w:rFonts w:cs="Arial"/>
          <w:b/>
          <w:bCs/>
          <w:color w:val="000000"/>
          <w:lang w:eastAsia="cs-CZ"/>
        </w:rPr>
        <w:t xml:space="preserve">nový přípravek č. </w:t>
      </w:r>
      <w:r w:rsidR="00391EB9">
        <w:rPr>
          <w:rFonts w:cs="Arial"/>
          <w:b/>
          <w:bCs/>
          <w:color w:val="000000"/>
          <w:lang w:eastAsia="cs-CZ"/>
        </w:rPr>
        <w:t>6</w:t>
      </w:r>
    </w:p>
    <w:tbl>
      <w:tblPr>
        <w:tblW w:w="10055" w:type="dxa"/>
        <w:jc w:val="center"/>
        <w:tblCellMar>
          <w:left w:w="70" w:type="dxa"/>
          <w:right w:w="70" w:type="dxa"/>
        </w:tblCellMar>
        <w:tblLook w:val="04A0" w:firstRow="1" w:lastRow="0" w:firstColumn="1" w:lastColumn="0" w:noHBand="0" w:noVBand="1"/>
      </w:tblPr>
      <w:tblGrid>
        <w:gridCol w:w="1733"/>
        <w:gridCol w:w="1666"/>
        <w:gridCol w:w="2135"/>
        <w:gridCol w:w="1972"/>
        <w:gridCol w:w="1105"/>
        <w:gridCol w:w="1444"/>
      </w:tblGrid>
      <w:tr w:rsidR="00AA0D21" w:rsidRPr="003A0261" w14:paraId="02FD5ED1" w14:textId="77777777" w:rsidTr="008F4E0B">
        <w:trPr>
          <w:trHeight w:val="915"/>
          <w:jc w:val="center"/>
        </w:trPr>
        <w:tc>
          <w:tcPr>
            <w:tcW w:w="173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D45C45" w14:textId="77777777" w:rsidR="00AA0D21" w:rsidRPr="003A0261" w:rsidRDefault="00AA0D21" w:rsidP="00360E37">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666" w:type="dxa"/>
            <w:tcBorders>
              <w:top w:val="single" w:sz="8" w:space="0" w:color="auto"/>
              <w:left w:val="nil"/>
              <w:bottom w:val="single" w:sz="8" w:space="0" w:color="auto"/>
              <w:right w:val="single" w:sz="4" w:space="0" w:color="auto"/>
            </w:tcBorders>
            <w:shd w:val="clear" w:color="auto" w:fill="auto"/>
            <w:vAlign w:val="center"/>
            <w:hideMark/>
          </w:tcPr>
          <w:p w14:paraId="40E4B5C8" w14:textId="0B9C9942" w:rsidR="00AA0D21" w:rsidRPr="000D3DF4" w:rsidRDefault="00AA0D21" w:rsidP="00360E37">
            <w:pPr>
              <w:spacing w:before="0" w:line="240" w:lineRule="auto"/>
              <w:jc w:val="center"/>
              <w:rPr>
                <w:rFonts w:cs="Calibri"/>
                <w:b/>
                <w:bCs/>
                <w:color w:val="000000"/>
                <w:lang w:eastAsia="cs-CZ"/>
              </w:rPr>
            </w:pPr>
            <w:r w:rsidRPr="000D3DF4">
              <w:rPr>
                <w:b/>
              </w:rPr>
              <w:t>Název obsahové látky, vitaminu nebo minerálu</w:t>
            </w:r>
          </w:p>
        </w:tc>
        <w:tc>
          <w:tcPr>
            <w:tcW w:w="2135" w:type="dxa"/>
            <w:tcBorders>
              <w:top w:val="single" w:sz="8" w:space="0" w:color="auto"/>
              <w:left w:val="nil"/>
              <w:bottom w:val="single" w:sz="8" w:space="0" w:color="auto"/>
              <w:right w:val="single" w:sz="4" w:space="0" w:color="auto"/>
            </w:tcBorders>
            <w:shd w:val="clear" w:color="auto" w:fill="auto"/>
            <w:vAlign w:val="center"/>
            <w:hideMark/>
          </w:tcPr>
          <w:p w14:paraId="211E9718" w14:textId="25D3CE90" w:rsidR="00AA0D21" w:rsidRPr="000D3DF4" w:rsidRDefault="00AA0D21" w:rsidP="006B5747">
            <w:pPr>
              <w:spacing w:before="0" w:line="240" w:lineRule="auto"/>
              <w:jc w:val="center"/>
              <w:rPr>
                <w:rFonts w:cs="Calibri"/>
                <w:b/>
                <w:bCs/>
                <w:color w:val="000000"/>
                <w:lang w:eastAsia="cs-CZ"/>
              </w:rPr>
            </w:pPr>
            <w:r w:rsidRPr="000D3DF4">
              <w:rPr>
                <w:b/>
              </w:rPr>
              <w:t>Hmotnost</w:t>
            </w:r>
            <w:r w:rsidR="006B5747" w:rsidRPr="000D3DF4">
              <w:rPr>
                <w:b/>
              </w:rPr>
              <w:t xml:space="preserve"> obsahové látky </w:t>
            </w:r>
            <w:r w:rsidRPr="000D3DF4">
              <w:rPr>
                <w:b/>
              </w:rPr>
              <w:t xml:space="preserve">/1 </w:t>
            </w:r>
            <w:proofErr w:type="spellStart"/>
            <w:r w:rsidRPr="000D3DF4">
              <w:rPr>
                <w:b/>
              </w:rPr>
              <w:t>tbl</w:t>
            </w:r>
            <w:proofErr w:type="spellEnd"/>
            <w:r w:rsidRPr="000D3DF4">
              <w:rPr>
                <w:b/>
              </w:rPr>
              <w:t>., nebo kapsle</w:t>
            </w:r>
          </w:p>
        </w:tc>
        <w:tc>
          <w:tcPr>
            <w:tcW w:w="1972" w:type="dxa"/>
            <w:tcBorders>
              <w:top w:val="single" w:sz="8" w:space="0" w:color="auto"/>
              <w:left w:val="nil"/>
              <w:bottom w:val="single" w:sz="8" w:space="0" w:color="auto"/>
              <w:right w:val="single" w:sz="4" w:space="0" w:color="auto"/>
            </w:tcBorders>
            <w:vAlign w:val="center"/>
          </w:tcPr>
          <w:p w14:paraId="4BD032DE" w14:textId="75FBF3B0" w:rsidR="00AA0D21" w:rsidRPr="000D3DF4" w:rsidRDefault="00AA0D21" w:rsidP="00360E37">
            <w:pPr>
              <w:spacing w:before="0" w:line="240" w:lineRule="auto"/>
              <w:jc w:val="center"/>
              <w:rPr>
                <w:rFonts w:cs="Arial"/>
                <w:b/>
                <w:bCs/>
                <w:color w:val="000000"/>
                <w:lang w:eastAsia="cs-CZ"/>
              </w:rPr>
            </w:pPr>
            <w:r w:rsidRPr="000D3DF4">
              <w:rPr>
                <w:rFonts w:cs="Arial"/>
                <w:b/>
                <w:bCs/>
                <w:color w:val="000000"/>
                <w:lang w:eastAsia="cs-CZ"/>
              </w:rPr>
              <w:t>% RHP</w:t>
            </w:r>
          </w:p>
        </w:tc>
        <w:tc>
          <w:tcPr>
            <w:tcW w:w="110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D973A9A" w14:textId="6AA4B567" w:rsidR="00AA0D21" w:rsidRPr="003A0261" w:rsidRDefault="00AA0D21" w:rsidP="00360E37">
            <w:pPr>
              <w:spacing w:before="0" w:line="240" w:lineRule="auto"/>
              <w:jc w:val="center"/>
              <w:rPr>
                <w:rFonts w:cs="Arial"/>
                <w:b/>
                <w:bCs/>
                <w:color w:val="000000"/>
                <w:lang w:eastAsia="cs-CZ"/>
              </w:rPr>
            </w:pPr>
            <w:r w:rsidRPr="003A0261">
              <w:rPr>
                <w:rFonts w:cs="Arial"/>
                <w:b/>
                <w:bCs/>
                <w:color w:val="000000"/>
                <w:lang w:eastAsia="cs-CZ"/>
              </w:rPr>
              <w:t>Forma</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1DAFF958" w14:textId="77777777" w:rsidR="00AA0D21" w:rsidRPr="003A0261" w:rsidRDefault="00AA0D21" w:rsidP="00360E37">
            <w:pPr>
              <w:spacing w:before="0" w:line="240" w:lineRule="auto"/>
              <w:jc w:val="center"/>
              <w:rPr>
                <w:rFonts w:cs="Arial"/>
                <w:b/>
                <w:bCs/>
                <w:color w:val="000000"/>
                <w:lang w:eastAsia="cs-CZ"/>
              </w:rPr>
            </w:pPr>
            <w:r>
              <w:rPr>
                <w:rFonts w:cs="Arial"/>
                <w:b/>
                <w:bCs/>
                <w:color w:val="000000"/>
                <w:lang w:eastAsia="cs-CZ"/>
              </w:rPr>
              <w:t>Množství</w:t>
            </w:r>
          </w:p>
        </w:tc>
      </w:tr>
      <w:tr w:rsidR="000D3DF4" w:rsidRPr="00C54CBB" w14:paraId="1699882C" w14:textId="77777777" w:rsidTr="0079667F">
        <w:trPr>
          <w:trHeight w:val="716"/>
          <w:jc w:val="center"/>
        </w:trPr>
        <w:tc>
          <w:tcPr>
            <w:tcW w:w="1733" w:type="dxa"/>
            <w:tcBorders>
              <w:top w:val="single" w:sz="8" w:space="0" w:color="auto"/>
              <w:left w:val="single" w:sz="4" w:space="0" w:color="auto"/>
              <w:bottom w:val="single" w:sz="8" w:space="0" w:color="auto"/>
              <w:right w:val="single" w:sz="4" w:space="0" w:color="auto"/>
            </w:tcBorders>
            <w:shd w:val="clear" w:color="auto" w:fill="auto"/>
            <w:hideMark/>
          </w:tcPr>
          <w:p w14:paraId="4D2B3418" w14:textId="357DFE33" w:rsidR="000D3DF4" w:rsidRPr="00321D10" w:rsidRDefault="008F4E0B">
            <w:pPr>
              <w:spacing w:before="0" w:line="240" w:lineRule="auto"/>
              <w:jc w:val="left"/>
              <w:rPr>
                <w:rFonts w:cs="Calibri"/>
                <w:iCs/>
                <w:color w:val="000000"/>
                <w:lang w:eastAsia="cs-CZ"/>
              </w:rPr>
            </w:pPr>
            <w:r w:rsidRPr="00321D10">
              <w:rPr>
                <w:rFonts w:cs="Calibri"/>
                <w:iCs/>
                <w:color w:val="000000"/>
                <w:lang w:eastAsia="cs-CZ"/>
              </w:rPr>
              <w:t>Vitamin D3</w:t>
            </w:r>
            <w:r w:rsidR="00465266" w:rsidRPr="00321D10">
              <w:rPr>
                <w:rFonts w:cs="Calibri"/>
                <w:iCs/>
                <w:color w:val="000000"/>
                <w:lang w:eastAsia="cs-CZ"/>
              </w:rPr>
              <w:t xml:space="preserve"> </w:t>
            </w:r>
            <w:r w:rsidR="00465266" w:rsidRPr="00E6719C">
              <w:rPr>
                <w:rFonts w:cs="Calibri"/>
                <w:iCs/>
                <w:color w:val="000000"/>
                <w:lang w:eastAsia="cs-CZ"/>
              </w:rPr>
              <w:t>1000 IU</w:t>
            </w:r>
          </w:p>
          <w:p w14:paraId="0D7A5118" w14:textId="77777777" w:rsidR="000D3DF4" w:rsidRPr="00321D10" w:rsidRDefault="000D3DF4" w:rsidP="00321D10">
            <w:pPr>
              <w:spacing w:before="0" w:line="240" w:lineRule="auto"/>
              <w:jc w:val="center"/>
              <w:rPr>
                <w:rFonts w:cs="Calibri"/>
                <w:iCs/>
                <w:color w:val="000000"/>
                <w:lang w:eastAsia="cs-CZ"/>
              </w:rPr>
            </w:pPr>
          </w:p>
        </w:tc>
        <w:tc>
          <w:tcPr>
            <w:tcW w:w="1666" w:type="dxa"/>
            <w:tcBorders>
              <w:top w:val="single" w:sz="8" w:space="0" w:color="auto"/>
              <w:left w:val="nil"/>
              <w:bottom w:val="single" w:sz="8" w:space="0" w:color="auto"/>
              <w:right w:val="single" w:sz="4" w:space="0" w:color="auto"/>
            </w:tcBorders>
            <w:shd w:val="clear" w:color="auto" w:fill="auto"/>
            <w:vAlign w:val="center"/>
            <w:hideMark/>
          </w:tcPr>
          <w:p w14:paraId="2885BE11" w14:textId="221D622A" w:rsidR="000D3DF4" w:rsidRPr="00321D10" w:rsidRDefault="000D3DF4">
            <w:pPr>
              <w:spacing w:before="0" w:line="240" w:lineRule="auto"/>
              <w:jc w:val="center"/>
              <w:rPr>
                <w:rFonts w:cs="Arial"/>
                <w:color w:val="000000"/>
                <w:lang w:eastAsia="cs-CZ"/>
              </w:rPr>
            </w:pPr>
            <w:r w:rsidRPr="00E6719C">
              <w:rPr>
                <w:rFonts w:cs="Arial"/>
                <w:b/>
                <w:bCs/>
                <w:color w:val="000000"/>
                <w:lang w:eastAsia="cs-CZ"/>
              </w:rPr>
              <w:t>Vitamin D3</w:t>
            </w:r>
          </w:p>
        </w:tc>
        <w:tc>
          <w:tcPr>
            <w:tcW w:w="2135" w:type="dxa"/>
            <w:tcBorders>
              <w:top w:val="single" w:sz="8" w:space="0" w:color="auto"/>
              <w:left w:val="nil"/>
              <w:bottom w:val="single" w:sz="8" w:space="0" w:color="auto"/>
              <w:right w:val="single" w:sz="4" w:space="0" w:color="auto"/>
            </w:tcBorders>
            <w:shd w:val="clear" w:color="auto" w:fill="auto"/>
            <w:vAlign w:val="bottom"/>
            <w:hideMark/>
          </w:tcPr>
          <w:p w14:paraId="2DD95C6E" w14:textId="3D8DBD53" w:rsidR="000D3DF4" w:rsidRPr="00321D10" w:rsidRDefault="008F4E0B" w:rsidP="00321D10">
            <w:pPr>
              <w:spacing w:after="240" w:line="240" w:lineRule="auto"/>
              <w:jc w:val="center"/>
              <w:rPr>
                <w:rFonts w:cs="Calibri"/>
                <w:iCs/>
                <w:color w:val="000000"/>
                <w:lang w:eastAsia="cs-CZ"/>
              </w:rPr>
            </w:pPr>
            <w:r w:rsidRPr="00321D10">
              <w:rPr>
                <w:rFonts w:cs="Calibri"/>
                <w:iCs/>
                <w:color w:val="000000"/>
                <w:lang w:eastAsia="cs-CZ"/>
              </w:rPr>
              <w:t xml:space="preserve">1000 IU/ 25 </w:t>
            </w:r>
            <w:proofErr w:type="spellStart"/>
            <w:r w:rsidR="0016138B" w:rsidRPr="00321D10">
              <w:rPr>
                <w:rFonts w:eastAsia="Calibri" w:cstheme="minorHAnsi"/>
                <w:color w:val="000000"/>
                <w:lang w:eastAsia="cs-CZ"/>
              </w:rPr>
              <w:t>μg</w:t>
            </w:r>
            <w:proofErr w:type="spellEnd"/>
          </w:p>
          <w:p w14:paraId="06BBC207" w14:textId="01A4E7FB" w:rsidR="000D3DF4" w:rsidRPr="00321D10" w:rsidRDefault="000D3DF4" w:rsidP="00321D10">
            <w:pPr>
              <w:spacing w:before="0" w:line="240" w:lineRule="auto"/>
              <w:jc w:val="center"/>
              <w:rPr>
                <w:rFonts w:cs="Calibri"/>
                <w:iCs/>
                <w:color w:val="000000"/>
                <w:lang w:eastAsia="cs-CZ"/>
              </w:rPr>
            </w:pPr>
          </w:p>
        </w:tc>
        <w:tc>
          <w:tcPr>
            <w:tcW w:w="1972" w:type="dxa"/>
            <w:tcBorders>
              <w:top w:val="single" w:sz="8" w:space="0" w:color="auto"/>
              <w:left w:val="nil"/>
              <w:bottom w:val="single" w:sz="8" w:space="0" w:color="auto"/>
              <w:right w:val="single" w:sz="4" w:space="0" w:color="auto"/>
            </w:tcBorders>
          </w:tcPr>
          <w:p w14:paraId="5E11856F" w14:textId="56D00E60" w:rsidR="000D3DF4" w:rsidRPr="00E6719C" w:rsidRDefault="00465266" w:rsidP="00321D10">
            <w:pPr>
              <w:spacing w:line="240" w:lineRule="auto"/>
              <w:jc w:val="center"/>
              <w:rPr>
                <w:rFonts w:cs="Arial"/>
                <w:b/>
                <w:bCs/>
                <w:color w:val="000000"/>
                <w:lang w:eastAsia="cs-CZ"/>
              </w:rPr>
            </w:pPr>
            <w:r w:rsidRPr="00E6719C">
              <w:rPr>
                <w:rFonts w:cs="Calibri"/>
                <w:iCs/>
                <w:color w:val="000000"/>
                <w:lang w:eastAsia="cs-CZ"/>
              </w:rPr>
              <w:t>500 %</w:t>
            </w:r>
          </w:p>
        </w:tc>
        <w:tc>
          <w:tcPr>
            <w:tcW w:w="1105" w:type="dxa"/>
            <w:tcBorders>
              <w:top w:val="single" w:sz="8" w:space="0" w:color="auto"/>
              <w:left w:val="single" w:sz="4" w:space="0" w:color="auto"/>
              <w:bottom w:val="single" w:sz="8" w:space="0" w:color="auto"/>
              <w:right w:val="single" w:sz="4" w:space="0" w:color="auto"/>
            </w:tcBorders>
            <w:shd w:val="clear" w:color="auto" w:fill="auto"/>
            <w:noWrap/>
            <w:hideMark/>
          </w:tcPr>
          <w:p w14:paraId="6C0F46C1" w14:textId="38A8F50F" w:rsidR="000D3DF4" w:rsidRPr="00321D10" w:rsidRDefault="000D3DF4">
            <w:pPr>
              <w:spacing w:before="0" w:line="240" w:lineRule="auto"/>
              <w:jc w:val="center"/>
              <w:rPr>
                <w:rFonts w:cs="Arial"/>
                <w:color w:val="000000"/>
                <w:lang w:eastAsia="cs-CZ"/>
              </w:rPr>
            </w:pPr>
            <w:r w:rsidRPr="00321D10">
              <w:rPr>
                <w:rFonts w:cs="Arial"/>
                <w:b/>
                <w:bCs/>
                <w:color w:val="000000"/>
                <w:lang w:eastAsia="cs-CZ"/>
              </w:rPr>
              <w:t>tablety</w:t>
            </w:r>
          </w:p>
        </w:tc>
        <w:tc>
          <w:tcPr>
            <w:tcW w:w="1444" w:type="dxa"/>
            <w:tcBorders>
              <w:top w:val="single" w:sz="8" w:space="0" w:color="auto"/>
              <w:left w:val="nil"/>
              <w:bottom w:val="single" w:sz="8" w:space="0" w:color="auto"/>
              <w:right w:val="single" w:sz="4" w:space="0" w:color="auto"/>
            </w:tcBorders>
            <w:shd w:val="clear" w:color="auto" w:fill="auto"/>
            <w:hideMark/>
          </w:tcPr>
          <w:p w14:paraId="091C1D37" w14:textId="318B7DCA" w:rsidR="000D3DF4" w:rsidRPr="00321D10" w:rsidRDefault="00F82EB2" w:rsidP="00321D10">
            <w:pPr>
              <w:spacing w:before="0" w:line="240" w:lineRule="auto"/>
              <w:jc w:val="center"/>
              <w:rPr>
                <w:rFonts w:cs="Calibri"/>
                <w:iCs/>
                <w:color w:val="000000"/>
                <w:lang w:eastAsia="cs-CZ"/>
              </w:rPr>
            </w:pPr>
            <w:r w:rsidRPr="00321D10">
              <w:rPr>
                <w:rFonts w:cs="Calibri"/>
                <w:iCs/>
                <w:color w:val="000000"/>
                <w:lang w:eastAsia="cs-CZ"/>
              </w:rPr>
              <w:t>90 ks</w:t>
            </w:r>
          </w:p>
        </w:tc>
      </w:tr>
    </w:tbl>
    <w:p w14:paraId="24E29034" w14:textId="77777777" w:rsidR="002C0888" w:rsidRDefault="002C0888" w:rsidP="00282A81">
      <w:pPr>
        <w:widowControl w:val="0"/>
        <w:rPr>
          <w:rFonts w:cs="Calibri"/>
          <w:b/>
          <w:i/>
          <w:u w:val="single"/>
        </w:rPr>
      </w:pPr>
    </w:p>
    <w:p w14:paraId="414408DB" w14:textId="77777777" w:rsidR="002C0888" w:rsidRDefault="002C0888" w:rsidP="00282A81">
      <w:pPr>
        <w:widowControl w:val="0"/>
        <w:rPr>
          <w:rFonts w:cs="Calibri"/>
          <w:b/>
          <w:i/>
          <w:u w:val="single"/>
        </w:rPr>
      </w:pPr>
    </w:p>
    <w:p w14:paraId="2E1323A7" w14:textId="1008EBA0" w:rsidR="00282A81" w:rsidRPr="00F27A7E" w:rsidRDefault="00282A81" w:rsidP="00282A81">
      <w:pPr>
        <w:widowControl w:val="0"/>
        <w:rPr>
          <w:rFonts w:cs="Calibri"/>
          <w:b/>
          <w:i/>
          <w:sz w:val="24"/>
          <w:szCs w:val="24"/>
          <w:u w:val="single"/>
        </w:rPr>
      </w:pPr>
      <w:r w:rsidRPr="00F27A7E">
        <w:rPr>
          <w:rFonts w:cs="Calibri"/>
          <w:b/>
          <w:i/>
          <w:sz w:val="24"/>
          <w:szCs w:val="24"/>
          <w:u w:val="single"/>
        </w:rPr>
        <w:lastRenderedPageBreak/>
        <w:t xml:space="preserve">BALÍČEK </w:t>
      </w:r>
      <w:r w:rsidR="00391EB9">
        <w:rPr>
          <w:rFonts w:cs="Calibri"/>
          <w:b/>
          <w:i/>
          <w:sz w:val="24"/>
          <w:szCs w:val="24"/>
          <w:u w:val="single"/>
        </w:rPr>
        <w:t>300</w:t>
      </w:r>
      <w:r w:rsidRPr="00F27A7E">
        <w:rPr>
          <w:rFonts w:cs="Calibri"/>
          <w:b/>
          <w:i/>
          <w:sz w:val="24"/>
          <w:szCs w:val="24"/>
          <w:u w:val="single"/>
        </w:rPr>
        <w:t xml:space="preserve"> pro rok 202</w:t>
      </w:r>
      <w:r w:rsidR="00700736">
        <w:rPr>
          <w:rFonts w:cs="Calibri"/>
          <w:b/>
          <w:i/>
          <w:sz w:val="24"/>
          <w:szCs w:val="24"/>
          <w:u w:val="single"/>
        </w:rPr>
        <w:t>4</w:t>
      </w:r>
      <w:r w:rsidRPr="00F27A7E">
        <w:rPr>
          <w:rFonts w:cs="Calibri"/>
          <w:b/>
          <w:i/>
          <w:sz w:val="24"/>
          <w:szCs w:val="24"/>
          <w:u w:val="single"/>
        </w:rPr>
        <w:t>:</w:t>
      </w:r>
    </w:p>
    <w:p w14:paraId="691E1CAB" w14:textId="2A8694E9" w:rsidR="00402DA2" w:rsidRDefault="00402DA2" w:rsidP="00282A81">
      <w:pPr>
        <w:widowControl w:val="0"/>
        <w:rPr>
          <w:rFonts w:cs="Calibri"/>
          <w:b/>
          <w:u w:val="single"/>
        </w:rPr>
      </w:pPr>
    </w:p>
    <w:p w14:paraId="494EE078" w14:textId="6602C47A" w:rsidR="00191052" w:rsidRDefault="00191052" w:rsidP="00191052">
      <w:pPr>
        <w:widowControl w:val="0"/>
        <w:rPr>
          <w:rFonts w:ascii="Calibri" w:hAnsi="Calibri" w:cs="Arial"/>
          <w:b/>
          <w:bCs/>
          <w:color w:val="000000"/>
          <w:lang w:eastAsia="cs-CZ"/>
        </w:rPr>
      </w:pPr>
      <w:r w:rsidRPr="008B6A9E">
        <w:rPr>
          <w:rFonts w:ascii="Calibri" w:hAnsi="Calibri" w:cs="Calibri"/>
          <w:b/>
        </w:rPr>
        <w:t xml:space="preserve">Tabulka č. </w:t>
      </w:r>
      <w:r>
        <w:rPr>
          <w:rFonts w:ascii="Calibri" w:hAnsi="Calibri" w:cs="Calibri"/>
          <w:b/>
        </w:rPr>
        <w:t>1</w:t>
      </w:r>
      <w:r w:rsidRPr="008B6A9E">
        <w:rPr>
          <w:rFonts w:ascii="Calibri" w:hAnsi="Calibri" w:cs="Calibri"/>
          <w:b/>
        </w:rPr>
        <w:t xml:space="preserve"> - </w:t>
      </w:r>
      <w:r>
        <w:rPr>
          <w:rFonts w:ascii="Calibri" w:hAnsi="Calibri" w:cs="Arial"/>
          <w:b/>
          <w:bCs/>
          <w:color w:val="000000"/>
          <w:lang w:eastAsia="cs-CZ"/>
        </w:rPr>
        <w:t>Vitami</w:t>
      </w:r>
      <w:r w:rsidRPr="008B6A9E">
        <w:rPr>
          <w:rFonts w:ascii="Calibri" w:hAnsi="Calibri" w:cs="Arial"/>
          <w:b/>
          <w:bCs/>
          <w:color w:val="000000"/>
          <w:lang w:eastAsia="cs-CZ"/>
        </w:rPr>
        <w:t xml:space="preserve">nový přípravek č. </w:t>
      </w:r>
      <w:r>
        <w:rPr>
          <w:rFonts w:ascii="Calibri" w:hAnsi="Calibri" w:cs="Arial"/>
          <w:b/>
          <w:bCs/>
          <w:color w:val="000000"/>
          <w:lang w:eastAsia="cs-CZ"/>
        </w:rPr>
        <w:t>1</w:t>
      </w:r>
    </w:p>
    <w:tbl>
      <w:tblPr>
        <w:tblW w:w="9978" w:type="dxa"/>
        <w:jc w:val="center"/>
        <w:tblCellMar>
          <w:left w:w="70" w:type="dxa"/>
          <w:right w:w="70" w:type="dxa"/>
        </w:tblCellMar>
        <w:tblLook w:val="04A0" w:firstRow="1" w:lastRow="0" w:firstColumn="1" w:lastColumn="0" w:noHBand="0" w:noVBand="1"/>
      </w:tblPr>
      <w:tblGrid>
        <w:gridCol w:w="1792"/>
        <w:gridCol w:w="2000"/>
        <w:gridCol w:w="2488"/>
        <w:gridCol w:w="1577"/>
        <w:gridCol w:w="2121"/>
      </w:tblGrid>
      <w:tr w:rsidR="00191052" w:rsidRPr="003A0261" w14:paraId="7D588582" w14:textId="77777777" w:rsidTr="006C53AB">
        <w:trPr>
          <w:trHeight w:val="916"/>
          <w:jc w:val="center"/>
        </w:trPr>
        <w:tc>
          <w:tcPr>
            <w:tcW w:w="17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0647DD" w14:textId="77777777" w:rsidR="00191052" w:rsidRPr="003A0261" w:rsidRDefault="00191052" w:rsidP="00191052">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14:paraId="75FFD52E" w14:textId="77777777" w:rsidR="00191052" w:rsidRPr="00411F47" w:rsidRDefault="00191052" w:rsidP="00191052">
            <w:pPr>
              <w:spacing w:before="0" w:line="240" w:lineRule="auto"/>
              <w:jc w:val="center"/>
              <w:rPr>
                <w:rFonts w:cs="Calibri"/>
                <w:b/>
                <w:bCs/>
                <w:color w:val="000000"/>
                <w:lang w:eastAsia="cs-CZ"/>
              </w:rPr>
            </w:pPr>
            <w:r w:rsidRPr="00411F47">
              <w:rPr>
                <w:b/>
              </w:rPr>
              <w:t>Název obsahové látky, vitaminu nebo minerálu</w:t>
            </w:r>
          </w:p>
        </w:tc>
        <w:tc>
          <w:tcPr>
            <w:tcW w:w="2488" w:type="dxa"/>
            <w:tcBorders>
              <w:top w:val="single" w:sz="8" w:space="0" w:color="auto"/>
              <w:left w:val="nil"/>
              <w:bottom w:val="single" w:sz="8" w:space="0" w:color="auto"/>
              <w:right w:val="single" w:sz="4" w:space="0" w:color="auto"/>
            </w:tcBorders>
            <w:shd w:val="clear" w:color="auto" w:fill="auto"/>
            <w:vAlign w:val="center"/>
            <w:hideMark/>
          </w:tcPr>
          <w:p w14:paraId="72A23520" w14:textId="6C2C18A6" w:rsidR="00191052" w:rsidRPr="00411F47" w:rsidRDefault="00191052" w:rsidP="009C065E">
            <w:pPr>
              <w:spacing w:before="0" w:line="240" w:lineRule="auto"/>
              <w:jc w:val="center"/>
              <w:rPr>
                <w:rFonts w:cs="Calibri"/>
                <w:b/>
                <w:bCs/>
                <w:color w:val="000000"/>
                <w:lang w:eastAsia="cs-CZ"/>
              </w:rPr>
            </w:pPr>
            <w:r w:rsidRPr="00411F47">
              <w:rPr>
                <w:b/>
              </w:rPr>
              <w:t>Hmotnost</w:t>
            </w:r>
            <w:r w:rsidR="009C065E">
              <w:rPr>
                <w:b/>
              </w:rPr>
              <w:t xml:space="preserve"> </w:t>
            </w:r>
            <w:r w:rsidR="009C065E" w:rsidRPr="00411F47">
              <w:rPr>
                <w:b/>
              </w:rPr>
              <w:t xml:space="preserve">obsahové látky </w:t>
            </w:r>
            <w:r w:rsidRPr="00411F47">
              <w:rPr>
                <w:b/>
              </w:rPr>
              <w:t xml:space="preserve">/1 </w:t>
            </w:r>
            <w:proofErr w:type="spellStart"/>
            <w:r w:rsidRPr="00411F47">
              <w:rPr>
                <w:b/>
              </w:rPr>
              <w:t>tbl</w:t>
            </w:r>
            <w:proofErr w:type="spellEnd"/>
            <w:r w:rsidRPr="00411F47">
              <w:rPr>
                <w:b/>
              </w:rPr>
              <w:t>., kapsle</w:t>
            </w:r>
          </w:p>
        </w:tc>
        <w:tc>
          <w:tcPr>
            <w:tcW w:w="1577" w:type="dxa"/>
            <w:tcBorders>
              <w:top w:val="single" w:sz="8" w:space="0" w:color="auto"/>
              <w:left w:val="nil"/>
              <w:bottom w:val="single" w:sz="8" w:space="0" w:color="auto"/>
              <w:right w:val="single" w:sz="4" w:space="0" w:color="auto"/>
            </w:tcBorders>
            <w:shd w:val="clear" w:color="auto" w:fill="auto"/>
            <w:noWrap/>
            <w:vAlign w:val="center"/>
            <w:hideMark/>
          </w:tcPr>
          <w:p w14:paraId="53DD10B9" w14:textId="77777777" w:rsidR="00191052" w:rsidRPr="003A0261" w:rsidRDefault="00191052" w:rsidP="00191052">
            <w:pPr>
              <w:spacing w:before="0" w:line="240" w:lineRule="auto"/>
              <w:jc w:val="center"/>
              <w:rPr>
                <w:rFonts w:cs="Arial"/>
                <w:b/>
                <w:bCs/>
                <w:color w:val="000000"/>
                <w:lang w:eastAsia="cs-CZ"/>
              </w:rPr>
            </w:pPr>
            <w:r w:rsidRPr="003A0261">
              <w:rPr>
                <w:rFonts w:cs="Arial"/>
                <w:b/>
                <w:bCs/>
                <w:color w:val="000000"/>
                <w:lang w:eastAsia="cs-CZ"/>
              </w:rPr>
              <w:t>Forma</w:t>
            </w:r>
          </w:p>
        </w:tc>
        <w:tc>
          <w:tcPr>
            <w:tcW w:w="2121" w:type="dxa"/>
            <w:tcBorders>
              <w:top w:val="single" w:sz="8" w:space="0" w:color="auto"/>
              <w:left w:val="nil"/>
              <w:bottom w:val="single" w:sz="8" w:space="0" w:color="auto"/>
              <w:right w:val="single" w:sz="8" w:space="0" w:color="auto"/>
            </w:tcBorders>
            <w:shd w:val="clear" w:color="auto" w:fill="auto"/>
            <w:vAlign w:val="center"/>
            <w:hideMark/>
          </w:tcPr>
          <w:p w14:paraId="62D76C09" w14:textId="77777777" w:rsidR="00191052" w:rsidRPr="003A0261" w:rsidRDefault="00191052" w:rsidP="00191052">
            <w:pPr>
              <w:spacing w:before="0" w:line="240" w:lineRule="auto"/>
              <w:jc w:val="center"/>
              <w:rPr>
                <w:rFonts w:cs="Arial"/>
                <w:b/>
                <w:bCs/>
                <w:color w:val="000000"/>
                <w:lang w:eastAsia="cs-CZ"/>
              </w:rPr>
            </w:pPr>
            <w:r>
              <w:rPr>
                <w:rFonts w:cs="Arial"/>
                <w:b/>
                <w:bCs/>
                <w:color w:val="000000"/>
                <w:lang w:eastAsia="cs-CZ"/>
              </w:rPr>
              <w:t>Množství</w:t>
            </w:r>
          </w:p>
        </w:tc>
      </w:tr>
      <w:tr w:rsidR="006C53AB" w:rsidRPr="003A0261" w14:paraId="6840B46B" w14:textId="77777777" w:rsidTr="006C53AB">
        <w:trPr>
          <w:trHeight w:val="916"/>
          <w:jc w:val="center"/>
        </w:trPr>
        <w:tc>
          <w:tcPr>
            <w:tcW w:w="1792" w:type="dxa"/>
            <w:vMerge w:val="restart"/>
            <w:tcBorders>
              <w:top w:val="single" w:sz="8" w:space="0" w:color="auto"/>
              <w:left w:val="single" w:sz="8" w:space="0" w:color="auto"/>
              <w:right w:val="single" w:sz="4" w:space="0" w:color="auto"/>
            </w:tcBorders>
            <w:shd w:val="clear" w:color="auto" w:fill="auto"/>
          </w:tcPr>
          <w:p w14:paraId="486D233E" w14:textId="71B682E2" w:rsidR="006C53AB" w:rsidRPr="00E6719C" w:rsidRDefault="00FE750B" w:rsidP="00191052">
            <w:pPr>
              <w:spacing w:before="0" w:line="240" w:lineRule="auto"/>
              <w:jc w:val="left"/>
              <w:rPr>
                <w:rFonts w:cs="Calibri"/>
                <w:b/>
                <w:bCs/>
                <w:color w:val="000000"/>
                <w:lang w:eastAsia="cs-CZ"/>
              </w:rPr>
            </w:pPr>
            <w:r w:rsidRPr="00321D10">
              <w:rPr>
                <w:rFonts w:cs="Calibri"/>
                <w:iCs/>
                <w:color w:val="000000"/>
                <w:lang w:eastAsia="cs-CZ"/>
              </w:rPr>
              <w:t xml:space="preserve">Maxi Vita </w:t>
            </w:r>
            <w:proofErr w:type="spellStart"/>
            <w:r w:rsidRPr="00321D10">
              <w:rPr>
                <w:rFonts w:cs="Calibri"/>
                <w:iCs/>
                <w:color w:val="000000"/>
                <w:lang w:eastAsia="cs-CZ"/>
              </w:rPr>
              <w:t>Herbal</w:t>
            </w:r>
            <w:proofErr w:type="spellEnd"/>
            <w:r w:rsidRPr="00321D10">
              <w:rPr>
                <w:rFonts w:cs="Calibri"/>
                <w:iCs/>
                <w:color w:val="000000"/>
                <w:lang w:eastAsia="cs-CZ"/>
              </w:rPr>
              <w:t xml:space="preserve"> Hlíva ústřičná + rakytník + </w:t>
            </w:r>
            <w:proofErr w:type="spellStart"/>
            <w:r w:rsidRPr="00321D10">
              <w:rPr>
                <w:rFonts w:cs="Calibri"/>
                <w:iCs/>
                <w:color w:val="000000"/>
                <w:lang w:eastAsia="cs-CZ"/>
              </w:rPr>
              <w:t>echinacea</w:t>
            </w:r>
            <w:proofErr w:type="spellEnd"/>
          </w:p>
        </w:tc>
        <w:tc>
          <w:tcPr>
            <w:tcW w:w="2000" w:type="dxa"/>
            <w:tcBorders>
              <w:top w:val="single" w:sz="8" w:space="0" w:color="auto"/>
              <w:left w:val="nil"/>
              <w:bottom w:val="single" w:sz="8" w:space="0" w:color="auto"/>
              <w:right w:val="single" w:sz="4" w:space="0" w:color="auto"/>
            </w:tcBorders>
            <w:shd w:val="clear" w:color="auto" w:fill="auto"/>
            <w:vAlign w:val="center"/>
          </w:tcPr>
          <w:p w14:paraId="1DEDD3A6" w14:textId="77777777" w:rsidR="006C53AB" w:rsidRPr="00E6719C" w:rsidRDefault="006C53AB">
            <w:pPr>
              <w:spacing w:before="0" w:line="240" w:lineRule="auto"/>
              <w:jc w:val="center"/>
              <w:rPr>
                <w:rFonts w:cs="Calibri"/>
                <w:b/>
                <w:bCs/>
                <w:color w:val="000000"/>
                <w:lang w:eastAsia="cs-CZ"/>
              </w:rPr>
            </w:pPr>
            <w:r w:rsidRPr="00E6719C">
              <w:rPr>
                <w:rFonts w:cs="Calibri"/>
                <w:b/>
                <w:bCs/>
                <w:color w:val="000000"/>
                <w:lang w:eastAsia="cs-CZ"/>
              </w:rPr>
              <w:t>Extrakt hlívy ústřičné</w:t>
            </w:r>
          </w:p>
        </w:tc>
        <w:tc>
          <w:tcPr>
            <w:tcW w:w="2488" w:type="dxa"/>
            <w:tcBorders>
              <w:top w:val="single" w:sz="8" w:space="0" w:color="auto"/>
              <w:left w:val="nil"/>
              <w:bottom w:val="single" w:sz="8" w:space="0" w:color="auto"/>
              <w:right w:val="single" w:sz="4" w:space="0" w:color="auto"/>
            </w:tcBorders>
            <w:shd w:val="clear" w:color="auto" w:fill="auto"/>
            <w:vAlign w:val="center"/>
          </w:tcPr>
          <w:p w14:paraId="0D97D729" w14:textId="74BB0C9C" w:rsidR="006C53AB" w:rsidRPr="00E6719C" w:rsidRDefault="006C53AB" w:rsidP="00321D10">
            <w:pPr>
              <w:spacing w:before="0" w:line="240" w:lineRule="auto"/>
              <w:jc w:val="center"/>
              <w:rPr>
                <w:rFonts w:cs="Calibri"/>
                <w:b/>
                <w:bCs/>
                <w:color w:val="000000"/>
                <w:lang w:eastAsia="cs-CZ"/>
              </w:rPr>
            </w:pPr>
            <w:r w:rsidRPr="00E6719C">
              <w:rPr>
                <w:rFonts w:cs="Calibri"/>
                <w:iCs/>
                <w:color w:val="000000"/>
                <w:lang w:eastAsia="cs-CZ"/>
              </w:rPr>
              <w:t>300 mg</w:t>
            </w:r>
          </w:p>
        </w:tc>
        <w:tc>
          <w:tcPr>
            <w:tcW w:w="1577" w:type="dxa"/>
            <w:vMerge w:val="restart"/>
            <w:tcBorders>
              <w:top w:val="single" w:sz="8" w:space="0" w:color="auto"/>
              <w:left w:val="nil"/>
              <w:right w:val="single" w:sz="4" w:space="0" w:color="auto"/>
            </w:tcBorders>
            <w:shd w:val="clear" w:color="auto" w:fill="auto"/>
            <w:noWrap/>
          </w:tcPr>
          <w:p w14:paraId="1525E789" w14:textId="10F05F88" w:rsidR="006C53AB" w:rsidRPr="0008413F" w:rsidRDefault="006C53AB">
            <w:pPr>
              <w:spacing w:before="0" w:line="240" w:lineRule="auto"/>
              <w:jc w:val="center"/>
              <w:rPr>
                <w:rFonts w:cs="Arial"/>
                <w:bCs/>
                <w:color w:val="000000"/>
                <w:lang w:eastAsia="cs-CZ"/>
              </w:rPr>
            </w:pPr>
            <w:r>
              <w:rPr>
                <w:rFonts w:cs="Arial"/>
                <w:b/>
                <w:color w:val="000000"/>
                <w:lang w:eastAsia="cs-CZ"/>
              </w:rPr>
              <w:t>kapsle</w:t>
            </w:r>
          </w:p>
        </w:tc>
        <w:tc>
          <w:tcPr>
            <w:tcW w:w="2121" w:type="dxa"/>
            <w:vMerge w:val="restart"/>
            <w:tcBorders>
              <w:top w:val="single" w:sz="8" w:space="0" w:color="auto"/>
              <w:left w:val="nil"/>
              <w:right w:val="single" w:sz="8" w:space="0" w:color="auto"/>
            </w:tcBorders>
            <w:shd w:val="clear" w:color="auto" w:fill="auto"/>
          </w:tcPr>
          <w:p w14:paraId="54B96ABD" w14:textId="0FF3AB13" w:rsidR="006C53AB" w:rsidRDefault="006C53AB" w:rsidP="00321D10">
            <w:pPr>
              <w:spacing w:before="0" w:line="240" w:lineRule="auto"/>
              <w:jc w:val="center"/>
              <w:rPr>
                <w:rFonts w:cs="Arial"/>
                <w:b/>
                <w:bCs/>
                <w:color w:val="000000"/>
                <w:lang w:eastAsia="cs-CZ"/>
              </w:rPr>
            </w:pPr>
            <w:r>
              <w:rPr>
                <w:rFonts w:ascii="Calibri" w:hAnsi="Calibri" w:cs="Calibri"/>
                <w:iCs/>
                <w:color w:val="000000"/>
                <w:lang w:eastAsia="cs-CZ"/>
              </w:rPr>
              <w:t>30 ks</w:t>
            </w:r>
          </w:p>
        </w:tc>
      </w:tr>
      <w:tr w:rsidR="006C53AB" w:rsidRPr="00C54CBB" w14:paraId="46EE5AD5" w14:textId="77777777" w:rsidTr="006C53AB">
        <w:trPr>
          <w:trHeight w:val="544"/>
          <w:jc w:val="center"/>
        </w:trPr>
        <w:tc>
          <w:tcPr>
            <w:tcW w:w="1792" w:type="dxa"/>
            <w:vMerge/>
            <w:tcBorders>
              <w:left w:val="single" w:sz="8" w:space="0" w:color="auto"/>
              <w:right w:val="single" w:sz="4" w:space="0" w:color="auto"/>
            </w:tcBorders>
            <w:shd w:val="clear" w:color="auto" w:fill="auto"/>
            <w:noWrap/>
            <w:vAlign w:val="bottom"/>
            <w:hideMark/>
          </w:tcPr>
          <w:p w14:paraId="15564BF5" w14:textId="77777777" w:rsidR="006C53AB" w:rsidRPr="00321D10" w:rsidRDefault="006C53AB" w:rsidP="00321D10">
            <w:pPr>
              <w:spacing w:line="240" w:lineRule="auto"/>
              <w:jc w:val="left"/>
              <w:rPr>
                <w:rFonts w:cs="Calibri"/>
                <w:color w:val="000000"/>
                <w:lang w:eastAsia="cs-CZ"/>
              </w:rPr>
            </w:pPr>
          </w:p>
        </w:tc>
        <w:tc>
          <w:tcPr>
            <w:tcW w:w="2000" w:type="dxa"/>
            <w:tcBorders>
              <w:top w:val="nil"/>
              <w:left w:val="nil"/>
              <w:bottom w:val="single" w:sz="4" w:space="0" w:color="auto"/>
              <w:right w:val="single" w:sz="4" w:space="0" w:color="auto"/>
            </w:tcBorders>
            <w:shd w:val="clear" w:color="auto" w:fill="auto"/>
            <w:vAlign w:val="bottom"/>
            <w:hideMark/>
          </w:tcPr>
          <w:p w14:paraId="2AACBCBD" w14:textId="725D70D3" w:rsidR="006C53AB" w:rsidRPr="00321D10" w:rsidRDefault="006C53AB" w:rsidP="00321D10">
            <w:pPr>
              <w:spacing w:line="240" w:lineRule="auto"/>
              <w:jc w:val="center"/>
              <w:rPr>
                <w:rFonts w:cs="Calibri"/>
                <w:iCs/>
                <w:color w:val="000000"/>
                <w:lang w:eastAsia="cs-CZ"/>
              </w:rPr>
            </w:pPr>
            <w:r w:rsidRPr="00321D10">
              <w:rPr>
                <w:rFonts w:cs="Calibri"/>
                <w:iCs/>
                <w:color w:val="000000"/>
                <w:lang w:eastAsia="cs-CZ"/>
              </w:rPr>
              <w:t xml:space="preserve">Extrakt z rakytníku </w:t>
            </w:r>
            <w:r w:rsidR="009607B5" w:rsidRPr="00321D10">
              <w:rPr>
                <w:rFonts w:cs="Calibri"/>
                <w:iCs/>
                <w:color w:val="000000"/>
                <w:lang w:eastAsia="cs-CZ"/>
              </w:rPr>
              <w:t xml:space="preserve">řešetlákového </w:t>
            </w:r>
          </w:p>
        </w:tc>
        <w:tc>
          <w:tcPr>
            <w:tcW w:w="2488" w:type="dxa"/>
            <w:tcBorders>
              <w:top w:val="nil"/>
              <w:left w:val="nil"/>
              <w:bottom w:val="single" w:sz="4" w:space="0" w:color="auto"/>
              <w:right w:val="single" w:sz="4" w:space="0" w:color="auto"/>
            </w:tcBorders>
            <w:shd w:val="clear" w:color="auto" w:fill="auto"/>
            <w:hideMark/>
          </w:tcPr>
          <w:p w14:paraId="5EFABB59" w14:textId="38970769" w:rsidR="006C53AB" w:rsidRPr="00321D10" w:rsidRDefault="00B64D11" w:rsidP="00321D10">
            <w:pPr>
              <w:spacing w:line="240" w:lineRule="auto"/>
              <w:jc w:val="center"/>
              <w:rPr>
                <w:rFonts w:cs="Calibri"/>
                <w:iCs/>
                <w:color w:val="000000"/>
                <w:lang w:eastAsia="cs-CZ"/>
              </w:rPr>
            </w:pPr>
            <w:r w:rsidRPr="00321D10">
              <w:rPr>
                <w:rFonts w:cs="Calibri"/>
                <w:iCs/>
                <w:color w:val="000000"/>
                <w:lang w:eastAsia="cs-CZ"/>
              </w:rPr>
              <w:t xml:space="preserve">100 mg </w:t>
            </w:r>
          </w:p>
        </w:tc>
        <w:tc>
          <w:tcPr>
            <w:tcW w:w="1577" w:type="dxa"/>
            <w:vMerge/>
            <w:tcBorders>
              <w:left w:val="nil"/>
              <w:right w:val="single" w:sz="4" w:space="0" w:color="auto"/>
            </w:tcBorders>
            <w:shd w:val="clear" w:color="auto" w:fill="auto"/>
            <w:noWrap/>
            <w:vAlign w:val="center"/>
            <w:hideMark/>
          </w:tcPr>
          <w:p w14:paraId="53F2271D" w14:textId="77777777" w:rsidR="006C53AB" w:rsidRPr="00713D93" w:rsidRDefault="006C53AB" w:rsidP="00321D10">
            <w:pPr>
              <w:spacing w:line="240" w:lineRule="auto"/>
              <w:jc w:val="center"/>
              <w:rPr>
                <w:rFonts w:cs="Arial"/>
                <w:color w:val="000000"/>
                <w:highlight w:val="cyan"/>
                <w:lang w:eastAsia="cs-CZ"/>
              </w:rPr>
            </w:pPr>
          </w:p>
        </w:tc>
        <w:tc>
          <w:tcPr>
            <w:tcW w:w="2121" w:type="dxa"/>
            <w:vMerge/>
            <w:tcBorders>
              <w:left w:val="nil"/>
              <w:right w:val="single" w:sz="8" w:space="0" w:color="auto"/>
            </w:tcBorders>
            <w:shd w:val="clear" w:color="auto" w:fill="auto"/>
            <w:vAlign w:val="bottom"/>
            <w:hideMark/>
          </w:tcPr>
          <w:p w14:paraId="0BD35EF4" w14:textId="77777777" w:rsidR="006C53AB" w:rsidRPr="00713D93" w:rsidRDefault="006C53AB" w:rsidP="00321D10">
            <w:pPr>
              <w:spacing w:line="240" w:lineRule="auto"/>
              <w:jc w:val="center"/>
              <w:rPr>
                <w:rFonts w:cs="Calibri"/>
                <w:i/>
                <w:iCs/>
                <w:color w:val="000000"/>
                <w:highlight w:val="cyan"/>
                <w:lang w:eastAsia="cs-CZ"/>
              </w:rPr>
            </w:pPr>
          </w:p>
        </w:tc>
      </w:tr>
      <w:tr w:rsidR="006C53AB" w:rsidRPr="00C54CBB" w14:paraId="04037D67" w14:textId="77777777" w:rsidTr="006C53AB">
        <w:trPr>
          <w:trHeight w:val="500"/>
          <w:jc w:val="center"/>
        </w:trPr>
        <w:tc>
          <w:tcPr>
            <w:tcW w:w="1792" w:type="dxa"/>
            <w:vMerge/>
            <w:tcBorders>
              <w:left w:val="single" w:sz="8" w:space="0" w:color="auto"/>
              <w:right w:val="single" w:sz="4" w:space="0" w:color="auto"/>
            </w:tcBorders>
            <w:shd w:val="clear" w:color="auto" w:fill="auto"/>
            <w:noWrap/>
            <w:vAlign w:val="bottom"/>
          </w:tcPr>
          <w:p w14:paraId="1E177607" w14:textId="77777777" w:rsidR="006C53AB" w:rsidRPr="00321D10" w:rsidRDefault="006C53AB" w:rsidP="00321D10">
            <w:pPr>
              <w:spacing w:line="240" w:lineRule="auto"/>
              <w:jc w:val="left"/>
              <w:rPr>
                <w:rFonts w:cs="Calibri"/>
                <w:color w:val="000000"/>
                <w:lang w:eastAsia="cs-CZ"/>
              </w:rPr>
            </w:pPr>
          </w:p>
        </w:tc>
        <w:tc>
          <w:tcPr>
            <w:tcW w:w="2000" w:type="dxa"/>
            <w:tcBorders>
              <w:top w:val="single" w:sz="4" w:space="0" w:color="auto"/>
              <w:left w:val="nil"/>
              <w:bottom w:val="single" w:sz="4" w:space="0" w:color="auto"/>
              <w:right w:val="single" w:sz="4" w:space="0" w:color="auto"/>
            </w:tcBorders>
            <w:shd w:val="clear" w:color="auto" w:fill="auto"/>
            <w:vAlign w:val="bottom"/>
          </w:tcPr>
          <w:p w14:paraId="0517B0D4" w14:textId="42C9E55A" w:rsidR="006C53AB" w:rsidRPr="00321D10" w:rsidDel="00F82EB2" w:rsidRDefault="006C53AB" w:rsidP="00321D10">
            <w:pPr>
              <w:spacing w:line="240" w:lineRule="auto"/>
              <w:jc w:val="center"/>
              <w:rPr>
                <w:rFonts w:cs="Calibri"/>
                <w:iCs/>
                <w:color w:val="000000"/>
                <w:lang w:eastAsia="cs-CZ"/>
              </w:rPr>
            </w:pPr>
            <w:r w:rsidRPr="00321D10">
              <w:rPr>
                <w:rFonts w:cs="Calibri"/>
                <w:iCs/>
                <w:color w:val="000000"/>
                <w:lang w:eastAsia="cs-CZ"/>
              </w:rPr>
              <w:t>Extrakt z </w:t>
            </w:r>
            <w:proofErr w:type="spellStart"/>
            <w:r w:rsidRPr="00321D10">
              <w:rPr>
                <w:rFonts w:cs="Calibri"/>
                <w:iCs/>
                <w:color w:val="000000"/>
                <w:lang w:eastAsia="cs-CZ"/>
              </w:rPr>
              <w:t>echinacey</w:t>
            </w:r>
            <w:proofErr w:type="spellEnd"/>
          </w:p>
        </w:tc>
        <w:tc>
          <w:tcPr>
            <w:tcW w:w="2488" w:type="dxa"/>
            <w:tcBorders>
              <w:top w:val="single" w:sz="4" w:space="0" w:color="auto"/>
              <w:left w:val="nil"/>
              <w:bottom w:val="single" w:sz="4" w:space="0" w:color="auto"/>
              <w:right w:val="single" w:sz="4" w:space="0" w:color="auto"/>
            </w:tcBorders>
            <w:shd w:val="clear" w:color="auto" w:fill="auto"/>
          </w:tcPr>
          <w:p w14:paraId="78E77706" w14:textId="16008250" w:rsidR="006C53AB" w:rsidRPr="00321D10" w:rsidDel="00F82EB2" w:rsidRDefault="00B64D11" w:rsidP="00321D10">
            <w:pPr>
              <w:spacing w:line="240" w:lineRule="auto"/>
              <w:jc w:val="center"/>
              <w:rPr>
                <w:rFonts w:cs="Calibri"/>
                <w:iCs/>
                <w:color w:val="000000"/>
                <w:lang w:eastAsia="cs-CZ"/>
              </w:rPr>
            </w:pPr>
            <w:r w:rsidRPr="00321D10">
              <w:rPr>
                <w:rFonts w:cs="Calibri"/>
                <w:iCs/>
                <w:color w:val="000000"/>
                <w:lang w:eastAsia="cs-CZ"/>
              </w:rPr>
              <w:t>100 mg</w:t>
            </w:r>
          </w:p>
        </w:tc>
        <w:tc>
          <w:tcPr>
            <w:tcW w:w="1577" w:type="dxa"/>
            <w:vMerge/>
            <w:tcBorders>
              <w:left w:val="nil"/>
              <w:right w:val="single" w:sz="4" w:space="0" w:color="auto"/>
            </w:tcBorders>
            <w:shd w:val="clear" w:color="auto" w:fill="auto"/>
            <w:noWrap/>
            <w:vAlign w:val="center"/>
          </w:tcPr>
          <w:p w14:paraId="62CE225B" w14:textId="77777777" w:rsidR="006C53AB" w:rsidRPr="00713D93" w:rsidRDefault="006C53AB" w:rsidP="00321D10">
            <w:pPr>
              <w:spacing w:line="240" w:lineRule="auto"/>
              <w:jc w:val="center"/>
              <w:rPr>
                <w:rFonts w:cs="Arial"/>
                <w:color w:val="000000"/>
                <w:highlight w:val="cyan"/>
                <w:lang w:eastAsia="cs-CZ"/>
              </w:rPr>
            </w:pPr>
          </w:p>
        </w:tc>
        <w:tc>
          <w:tcPr>
            <w:tcW w:w="2121" w:type="dxa"/>
            <w:vMerge/>
            <w:tcBorders>
              <w:left w:val="nil"/>
              <w:right w:val="single" w:sz="8" w:space="0" w:color="auto"/>
            </w:tcBorders>
            <w:shd w:val="clear" w:color="auto" w:fill="auto"/>
            <w:vAlign w:val="bottom"/>
          </w:tcPr>
          <w:p w14:paraId="1908DC98" w14:textId="77777777" w:rsidR="006C53AB" w:rsidRPr="00713D93" w:rsidRDefault="006C53AB" w:rsidP="00321D10">
            <w:pPr>
              <w:spacing w:line="240" w:lineRule="auto"/>
              <w:jc w:val="center"/>
              <w:rPr>
                <w:rFonts w:cs="Calibri"/>
                <w:i/>
                <w:iCs/>
                <w:color w:val="000000"/>
                <w:highlight w:val="cyan"/>
                <w:lang w:eastAsia="cs-CZ"/>
              </w:rPr>
            </w:pPr>
          </w:p>
        </w:tc>
      </w:tr>
      <w:tr w:rsidR="006C53AB" w:rsidRPr="00C54CBB" w14:paraId="4185C6B8" w14:textId="77777777" w:rsidTr="00321D10">
        <w:trPr>
          <w:trHeight w:val="524"/>
          <w:jc w:val="center"/>
        </w:trPr>
        <w:tc>
          <w:tcPr>
            <w:tcW w:w="1792" w:type="dxa"/>
            <w:vMerge/>
            <w:tcBorders>
              <w:left w:val="single" w:sz="8" w:space="0" w:color="auto"/>
              <w:bottom w:val="single" w:sz="4" w:space="0" w:color="auto"/>
              <w:right w:val="single" w:sz="4" w:space="0" w:color="auto"/>
            </w:tcBorders>
            <w:shd w:val="clear" w:color="auto" w:fill="auto"/>
            <w:noWrap/>
            <w:vAlign w:val="bottom"/>
          </w:tcPr>
          <w:p w14:paraId="614B7C0C" w14:textId="77777777" w:rsidR="006C53AB" w:rsidRPr="00321D10" w:rsidRDefault="006C53AB" w:rsidP="00321D10">
            <w:pPr>
              <w:spacing w:line="240" w:lineRule="auto"/>
              <w:jc w:val="left"/>
              <w:rPr>
                <w:rFonts w:cs="Calibri"/>
                <w:color w:val="000000"/>
                <w:lang w:eastAsia="cs-CZ"/>
              </w:rPr>
            </w:pPr>
          </w:p>
        </w:tc>
        <w:tc>
          <w:tcPr>
            <w:tcW w:w="2000" w:type="dxa"/>
            <w:tcBorders>
              <w:top w:val="single" w:sz="4" w:space="0" w:color="auto"/>
              <w:left w:val="nil"/>
              <w:bottom w:val="single" w:sz="4" w:space="0" w:color="auto"/>
              <w:right w:val="single" w:sz="4" w:space="0" w:color="auto"/>
            </w:tcBorders>
            <w:shd w:val="clear" w:color="auto" w:fill="auto"/>
            <w:vAlign w:val="bottom"/>
          </w:tcPr>
          <w:p w14:paraId="27E2CFB9" w14:textId="71860B40" w:rsidR="006C53AB" w:rsidRPr="00321D10" w:rsidDel="00F82EB2" w:rsidRDefault="00B64D11" w:rsidP="00321D10">
            <w:pPr>
              <w:spacing w:line="240" w:lineRule="auto"/>
              <w:jc w:val="center"/>
              <w:rPr>
                <w:rFonts w:cs="Calibri"/>
                <w:iCs/>
                <w:color w:val="000000"/>
                <w:lang w:eastAsia="cs-CZ"/>
              </w:rPr>
            </w:pPr>
            <w:r w:rsidRPr="00321D10">
              <w:rPr>
                <w:rFonts w:cs="Calibri"/>
                <w:iCs/>
                <w:color w:val="000000"/>
                <w:lang w:eastAsia="cs-CZ"/>
              </w:rPr>
              <w:t>Vitamin C</w:t>
            </w:r>
          </w:p>
        </w:tc>
        <w:tc>
          <w:tcPr>
            <w:tcW w:w="2488" w:type="dxa"/>
            <w:tcBorders>
              <w:top w:val="single" w:sz="4" w:space="0" w:color="auto"/>
              <w:left w:val="nil"/>
              <w:bottom w:val="single" w:sz="4" w:space="0" w:color="auto"/>
              <w:right w:val="single" w:sz="4" w:space="0" w:color="auto"/>
            </w:tcBorders>
            <w:shd w:val="clear" w:color="auto" w:fill="auto"/>
          </w:tcPr>
          <w:p w14:paraId="4347AD3F" w14:textId="54C0E49E" w:rsidR="006C53AB" w:rsidRPr="00321D10" w:rsidDel="00F82EB2" w:rsidRDefault="00B64D11" w:rsidP="00321D10">
            <w:pPr>
              <w:spacing w:line="240" w:lineRule="auto"/>
              <w:jc w:val="center"/>
              <w:rPr>
                <w:rFonts w:cs="Calibri"/>
                <w:iCs/>
                <w:color w:val="000000"/>
                <w:lang w:eastAsia="cs-CZ"/>
              </w:rPr>
            </w:pPr>
            <w:r w:rsidRPr="00321D10">
              <w:rPr>
                <w:rFonts w:cs="Calibri"/>
                <w:iCs/>
                <w:color w:val="000000"/>
                <w:lang w:eastAsia="cs-CZ"/>
              </w:rPr>
              <w:t>100 mg</w:t>
            </w:r>
          </w:p>
        </w:tc>
        <w:tc>
          <w:tcPr>
            <w:tcW w:w="1577" w:type="dxa"/>
            <w:vMerge/>
            <w:tcBorders>
              <w:left w:val="nil"/>
              <w:bottom w:val="single" w:sz="4" w:space="0" w:color="auto"/>
              <w:right w:val="single" w:sz="4" w:space="0" w:color="auto"/>
            </w:tcBorders>
            <w:shd w:val="clear" w:color="auto" w:fill="auto"/>
            <w:noWrap/>
            <w:vAlign w:val="center"/>
          </w:tcPr>
          <w:p w14:paraId="2FCE16D7" w14:textId="77777777" w:rsidR="006C53AB" w:rsidRPr="00713D93" w:rsidRDefault="006C53AB" w:rsidP="00321D10">
            <w:pPr>
              <w:spacing w:line="240" w:lineRule="auto"/>
              <w:jc w:val="center"/>
              <w:rPr>
                <w:rFonts w:cs="Arial"/>
                <w:color w:val="000000"/>
                <w:highlight w:val="cyan"/>
                <w:lang w:eastAsia="cs-CZ"/>
              </w:rPr>
            </w:pPr>
          </w:p>
        </w:tc>
        <w:tc>
          <w:tcPr>
            <w:tcW w:w="2121" w:type="dxa"/>
            <w:vMerge/>
            <w:tcBorders>
              <w:left w:val="nil"/>
              <w:bottom w:val="single" w:sz="4" w:space="0" w:color="auto"/>
              <w:right w:val="single" w:sz="8" w:space="0" w:color="auto"/>
            </w:tcBorders>
            <w:shd w:val="clear" w:color="auto" w:fill="auto"/>
            <w:vAlign w:val="bottom"/>
          </w:tcPr>
          <w:p w14:paraId="104EFE7D" w14:textId="77777777" w:rsidR="006C53AB" w:rsidRPr="00713D93" w:rsidRDefault="006C53AB" w:rsidP="00321D10">
            <w:pPr>
              <w:spacing w:line="240" w:lineRule="auto"/>
              <w:jc w:val="center"/>
              <w:rPr>
                <w:rFonts w:cs="Calibri"/>
                <w:i/>
                <w:iCs/>
                <w:color w:val="000000"/>
                <w:highlight w:val="cyan"/>
                <w:lang w:eastAsia="cs-CZ"/>
              </w:rPr>
            </w:pPr>
          </w:p>
        </w:tc>
      </w:tr>
    </w:tbl>
    <w:p w14:paraId="12B2A657" w14:textId="09DDC65D" w:rsidR="00A209CF" w:rsidRDefault="00A209CF" w:rsidP="00402DA2">
      <w:pPr>
        <w:widowControl w:val="0"/>
        <w:rPr>
          <w:rFonts w:cs="Calibri"/>
          <w:b/>
          <w:i/>
          <w:u w:val="single"/>
        </w:rPr>
      </w:pPr>
    </w:p>
    <w:p w14:paraId="01E64911" w14:textId="21BF255E" w:rsidR="00282A81" w:rsidRPr="00B274B7" w:rsidRDefault="00282A81" w:rsidP="00282A81">
      <w:pPr>
        <w:widowControl w:val="0"/>
        <w:rPr>
          <w:rFonts w:cs="Arial"/>
          <w:b/>
          <w:bCs/>
          <w:color w:val="000000"/>
          <w:lang w:eastAsia="cs-CZ"/>
        </w:rPr>
      </w:pPr>
      <w:r w:rsidRPr="00713D93">
        <w:rPr>
          <w:rFonts w:cs="Calibri"/>
          <w:b/>
        </w:rPr>
        <w:t>T</w:t>
      </w:r>
      <w:r>
        <w:rPr>
          <w:rFonts w:cs="Calibri"/>
          <w:b/>
        </w:rPr>
        <w:t xml:space="preserve">abulka č. </w:t>
      </w:r>
      <w:r w:rsidR="00A541AF">
        <w:rPr>
          <w:rFonts w:cs="Calibri"/>
          <w:b/>
        </w:rPr>
        <w:t>2</w:t>
      </w:r>
      <w:r w:rsidRPr="00713D93">
        <w:rPr>
          <w:rFonts w:cs="Calibri"/>
          <w:b/>
        </w:rPr>
        <w:t xml:space="preserve"> - </w:t>
      </w:r>
      <w:r w:rsidR="00B63373">
        <w:rPr>
          <w:rFonts w:cs="Arial"/>
          <w:b/>
          <w:bCs/>
          <w:color w:val="000000"/>
          <w:lang w:eastAsia="cs-CZ"/>
        </w:rPr>
        <w:t>Vitami</w:t>
      </w:r>
      <w:r>
        <w:rPr>
          <w:rFonts w:cs="Arial"/>
          <w:b/>
          <w:bCs/>
          <w:color w:val="000000"/>
          <w:lang w:eastAsia="cs-CZ"/>
        </w:rPr>
        <w:t xml:space="preserve">nový přípravek č. </w:t>
      </w:r>
      <w:r w:rsidR="00402DA2">
        <w:rPr>
          <w:rFonts w:cs="Arial"/>
          <w:b/>
          <w:bCs/>
          <w:color w:val="000000"/>
          <w:lang w:eastAsia="cs-CZ"/>
        </w:rPr>
        <w:t>2</w:t>
      </w:r>
    </w:p>
    <w:tbl>
      <w:tblPr>
        <w:tblW w:w="10196" w:type="dxa"/>
        <w:jc w:val="center"/>
        <w:tblCellMar>
          <w:left w:w="70" w:type="dxa"/>
          <w:right w:w="70" w:type="dxa"/>
        </w:tblCellMar>
        <w:tblLook w:val="04A0" w:firstRow="1" w:lastRow="0" w:firstColumn="1" w:lastColumn="0" w:noHBand="0" w:noVBand="1"/>
      </w:tblPr>
      <w:tblGrid>
        <w:gridCol w:w="1975"/>
        <w:gridCol w:w="1843"/>
        <w:gridCol w:w="1842"/>
        <w:gridCol w:w="1701"/>
        <w:gridCol w:w="1418"/>
        <w:gridCol w:w="1417"/>
      </w:tblGrid>
      <w:tr w:rsidR="001F7B9F" w:rsidRPr="00C54CBB" w14:paraId="72DBD302" w14:textId="77777777" w:rsidTr="00BE5E8A">
        <w:trPr>
          <w:trHeight w:val="687"/>
          <w:jc w:val="center"/>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8DC2ED" w14:textId="77777777" w:rsidR="001F7B9F" w:rsidRPr="00C248F3" w:rsidRDefault="001F7B9F" w:rsidP="001F7B9F">
            <w:pPr>
              <w:spacing w:before="0" w:line="240" w:lineRule="auto"/>
              <w:jc w:val="center"/>
              <w:rPr>
                <w:rFonts w:cs="Calibri"/>
                <w:b/>
                <w:bCs/>
                <w:color w:val="000000"/>
                <w:lang w:eastAsia="cs-CZ"/>
              </w:rPr>
            </w:pPr>
            <w:r w:rsidRPr="00C248F3">
              <w:rPr>
                <w:rFonts w:cs="Calibri"/>
                <w:b/>
                <w:bCs/>
                <w:color w:val="000000"/>
                <w:lang w:eastAsia="cs-CZ"/>
              </w:rPr>
              <w:t>Název přípravku</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2B7BEF51" w14:textId="613E3913" w:rsidR="001F7B9F" w:rsidRPr="000D3DF4" w:rsidRDefault="001F7B9F" w:rsidP="001F7B9F">
            <w:pPr>
              <w:spacing w:before="0" w:line="240" w:lineRule="auto"/>
              <w:jc w:val="center"/>
              <w:rPr>
                <w:rFonts w:cs="Calibri"/>
                <w:b/>
                <w:bCs/>
                <w:color w:val="000000"/>
                <w:lang w:eastAsia="cs-CZ"/>
              </w:rPr>
            </w:pPr>
            <w:r w:rsidRPr="000D3DF4">
              <w:rPr>
                <w:b/>
              </w:rPr>
              <w:t>Název obsahové látky, vitaminu nebo minerálu</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14:paraId="4C98D283" w14:textId="76AC87D0" w:rsidR="001F7B9F" w:rsidRPr="000D3DF4" w:rsidRDefault="001F7B9F" w:rsidP="008D5667">
            <w:pPr>
              <w:spacing w:before="0" w:line="240" w:lineRule="auto"/>
              <w:jc w:val="center"/>
              <w:rPr>
                <w:rFonts w:cs="Calibri"/>
                <w:b/>
                <w:bCs/>
                <w:color w:val="000000"/>
                <w:lang w:eastAsia="cs-CZ"/>
              </w:rPr>
            </w:pPr>
            <w:r w:rsidRPr="000D3DF4">
              <w:rPr>
                <w:b/>
              </w:rPr>
              <w:t>Hmotnost</w:t>
            </w:r>
            <w:r w:rsidR="00BE5E8A" w:rsidRPr="000D3DF4">
              <w:rPr>
                <w:b/>
              </w:rPr>
              <w:t xml:space="preserve"> obsahové látky </w:t>
            </w:r>
            <w:r w:rsidRPr="000D3DF4">
              <w:rPr>
                <w:b/>
              </w:rPr>
              <w:t xml:space="preserve">/1 </w:t>
            </w:r>
            <w:proofErr w:type="spellStart"/>
            <w:r w:rsidRPr="000D3DF4">
              <w:rPr>
                <w:b/>
              </w:rPr>
              <w:t>tbl</w:t>
            </w:r>
            <w:proofErr w:type="spellEnd"/>
            <w:r w:rsidRPr="000D3DF4">
              <w:rPr>
                <w:b/>
              </w:rPr>
              <w:t>.</w:t>
            </w:r>
            <w:r w:rsidR="00A62013">
              <w:rPr>
                <w:b/>
              </w:rPr>
              <w:t xml:space="preserve">, </w:t>
            </w:r>
            <w:r w:rsidR="008D5667">
              <w:rPr>
                <w:b/>
              </w:rPr>
              <w:t>kapsle</w:t>
            </w:r>
          </w:p>
        </w:tc>
        <w:tc>
          <w:tcPr>
            <w:tcW w:w="1701" w:type="dxa"/>
            <w:tcBorders>
              <w:top w:val="single" w:sz="8" w:space="0" w:color="auto"/>
              <w:left w:val="nil"/>
              <w:bottom w:val="single" w:sz="8" w:space="0" w:color="auto"/>
              <w:right w:val="single" w:sz="4" w:space="0" w:color="auto"/>
            </w:tcBorders>
            <w:vAlign w:val="center"/>
          </w:tcPr>
          <w:p w14:paraId="4B6F64C3" w14:textId="355A0531" w:rsidR="001F7B9F" w:rsidRPr="000D3DF4" w:rsidRDefault="001F7B9F" w:rsidP="001F7B9F">
            <w:pPr>
              <w:spacing w:before="0" w:line="240" w:lineRule="auto"/>
              <w:jc w:val="center"/>
              <w:rPr>
                <w:rFonts w:cs="Arial"/>
                <w:b/>
                <w:bCs/>
                <w:color w:val="000000"/>
                <w:lang w:eastAsia="cs-CZ"/>
              </w:rPr>
            </w:pPr>
            <w:r w:rsidRPr="000D3DF4">
              <w:rPr>
                <w:rFonts w:cs="Arial"/>
                <w:b/>
                <w:bCs/>
                <w:color w:val="000000"/>
                <w:lang w:eastAsia="cs-CZ"/>
              </w:rPr>
              <w:t>% RHP</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DD0CE7F" w14:textId="156E819F" w:rsidR="001F7B9F" w:rsidRPr="00C248F3" w:rsidRDefault="001F7B9F" w:rsidP="001F7B9F">
            <w:pPr>
              <w:spacing w:before="0" w:line="240" w:lineRule="auto"/>
              <w:jc w:val="center"/>
              <w:rPr>
                <w:rFonts w:cs="Arial"/>
                <w:b/>
                <w:bCs/>
                <w:color w:val="000000"/>
                <w:lang w:eastAsia="cs-CZ"/>
              </w:rPr>
            </w:pPr>
            <w:r w:rsidRPr="00C248F3">
              <w:rPr>
                <w:rFonts w:cs="Arial"/>
                <w:b/>
                <w:bCs/>
                <w:color w:val="000000"/>
                <w:lang w:eastAsia="cs-CZ"/>
              </w:rPr>
              <w:t>Forma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E8EAEFB" w14:textId="77777777" w:rsidR="001F7B9F" w:rsidRPr="00C248F3" w:rsidRDefault="001F7B9F" w:rsidP="001F7B9F">
            <w:pPr>
              <w:spacing w:before="0" w:line="240" w:lineRule="auto"/>
              <w:jc w:val="center"/>
              <w:rPr>
                <w:rFonts w:cs="Arial"/>
                <w:b/>
                <w:bCs/>
                <w:color w:val="000000"/>
                <w:lang w:eastAsia="cs-CZ"/>
              </w:rPr>
            </w:pPr>
            <w:r w:rsidRPr="00C248F3">
              <w:rPr>
                <w:rFonts w:cs="Arial"/>
                <w:b/>
                <w:bCs/>
                <w:color w:val="000000"/>
                <w:lang w:eastAsia="cs-CZ"/>
              </w:rPr>
              <w:t>Množství</w:t>
            </w:r>
          </w:p>
        </w:tc>
      </w:tr>
      <w:tr w:rsidR="001F7B9F" w:rsidRPr="00C54CBB" w14:paraId="622BEBE5" w14:textId="77777777" w:rsidTr="005F5A58">
        <w:trPr>
          <w:trHeight w:val="551"/>
          <w:jc w:val="center"/>
        </w:trPr>
        <w:tc>
          <w:tcPr>
            <w:tcW w:w="1975" w:type="dxa"/>
            <w:tcBorders>
              <w:top w:val="single" w:sz="8" w:space="0" w:color="auto"/>
              <w:left w:val="single" w:sz="4" w:space="0" w:color="auto"/>
              <w:bottom w:val="single" w:sz="8" w:space="0" w:color="auto"/>
              <w:right w:val="single" w:sz="4" w:space="0" w:color="auto"/>
            </w:tcBorders>
            <w:shd w:val="clear" w:color="auto" w:fill="auto"/>
            <w:hideMark/>
          </w:tcPr>
          <w:p w14:paraId="763AEF6E" w14:textId="15041081" w:rsidR="001F7B9F" w:rsidRPr="00321D10" w:rsidRDefault="00B64D11" w:rsidP="001F7B9F">
            <w:pPr>
              <w:spacing w:before="0" w:line="240" w:lineRule="auto"/>
              <w:jc w:val="left"/>
              <w:rPr>
                <w:rFonts w:cs="Calibri"/>
                <w:iCs/>
                <w:color w:val="000000"/>
                <w:lang w:eastAsia="cs-CZ"/>
              </w:rPr>
            </w:pPr>
            <w:proofErr w:type="spellStart"/>
            <w:r w:rsidRPr="00321D10">
              <w:rPr>
                <w:rFonts w:cs="Calibri"/>
                <w:iCs/>
                <w:color w:val="000000"/>
                <w:lang w:eastAsia="cs-CZ"/>
              </w:rPr>
              <w:t>eMVe</w:t>
            </w:r>
            <w:proofErr w:type="spellEnd"/>
            <w:r w:rsidRPr="00321D10">
              <w:rPr>
                <w:rFonts w:cs="Calibri"/>
                <w:iCs/>
                <w:color w:val="000000"/>
                <w:lang w:eastAsia="cs-CZ"/>
              </w:rPr>
              <w:t xml:space="preserve"> Vitamin C</w:t>
            </w:r>
            <w:r w:rsidR="000A2587" w:rsidRPr="00321D10">
              <w:rPr>
                <w:rFonts w:cs="Calibri"/>
                <w:iCs/>
                <w:color w:val="000000"/>
                <w:lang w:eastAsia="cs-CZ"/>
              </w:rPr>
              <w:t xml:space="preserve"> 30 </w:t>
            </w:r>
            <w:proofErr w:type="spellStart"/>
            <w:r w:rsidR="000A2587" w:rsidRPr="00321D10">
              <w:rPr>
                <w:rFonts w:cs="Calibri"/>
                <w:iCs/>
                <w:color w:val="000000"/>
                <w:lang w:eastAsia="cs-CZ"/>
              </w:rPr>
              <w:t>tbl</w:t>
            </w:r>
            <w:proofErr w:type="spellEnd"/>
            <w:r w:rsidR="000A2587" w:rsidRPr="00321D10">
              <w:rPr>
                <w:rFonts w:cs="Calibri"/>
                <w:iCs/>
                <w:color w:val="000000"/>
                <w:lang w:eastAsia="cs-CZ"/>
              </w:rPr>
              <w:t>. blistr</w:t>
            </w:r>
          </w:p>
          <w:p w14:paraId="4E004AF7" w14:textId="77777777" w:rsidR="001F7B9F" w:rsidRPr="00321D10" w:rsidRDefault="001F7B9F" w:rsidP="001F7B9F">
            <w:pPr>
              <w:spacing w:before="0" w:line="240" w:lineRule="auto"/>
              <w:jc w:val="left"/>
              <w:rPr>
                <w:rFonts w:cs="Calibri"/>
                <w:color w:val="000000"/>
                <w:lang w:eastAsia="cs-CZ"/>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1766CD9" w14:textId="70543997" w:rsidR="001F7B9F" w:rsidRPr="00321D10" w:rsidRDefault="001F7B9F">
            <w:pPr>
              <w:spacing w:before="0" w:line="240" w:lineRule="auto"/>
              <w:jc w:val="center"/>
              <w:rPr>
                <w:rFonts w:cstheme="minorHAnsi"/>
                <w:b/>
                <w:color w:val="000000"/>
                <w:lang w:eastAsia="cs-CZ"/>
              </w:rPr>
            </w:pPr>
            <w:r w:rsidRPr="00E6719C">
              <w:rPr>
                <w:rFonts w:cs="Calibri"/>
                <w:b/>
                <w:iCs/>
                <w:color w:val="000000"/>
                <w:lang w:eastAsia="cs-CZ"/>
              </w:rPr>
              <w:t>Vitam</w:t>
            </w:r>
            <w:r w:rsidR="004312CC" w:rsidRPr="00E6719C">
              <w:rPr>
                <w:rFonts w:cs="Calibri"/>
                <w:b/>
                <w:iCs/>
                <w:color w:val="000000"/>
                <w:lang w:eastAsia="cs-CZ"/>
              </w:rPr>
              <w:t>i</w:t>
            </w:r>
            <w:r w:rsidRPr="00E6719C">
              <w:rPr>
                <w:rFonts w:cs="Calibri"/>
                <w:b/>
                <w:iCs/>
                <w:color w:val="000000"/>
                <w:lang w:eastAsia="cs-CZ"/>
              </w:rPr>
              <w:t>n C</w:t>
            </w:r>
          </w:p>
        </w:tc>
        <w:tc>
          <w:tcPr>
            <w:tcW w:w="1842" w:type="dxa"/>
            <w:tcBorders>
              <w:top w:val="single" w:sz="8" w:space="0" w:color="auto"/>
              <w:left w:val="nil"/>
              <w:bottom w:val="single" w:sz="8" w:space="0" w:color="auto"/>
              <w:right w:val="single" w:sz="4" w:space="0" w:color="auto"/>
            </w:tcBorders>
            <w:shd w:val="clear" w:color="auto" w:fill="auto"/>
            <w:vAlign w:val="bottom"/>
          </w:tcPr>
          <w:p w14:paraId="68D1C944" w14:textId="2325D3EA" w:rsidR="001F7B9F" w:rsidRPr="00321D10" w:rsidRDefault="00B64D11" w:rsidP="00321D10">
            <w:pPr>
              <w:spacing w:before="0" w:after="240" w:line="240" w:lineRule="auto"/>
              <w:jc w:val="center"/>
              <w:rPr>
                <w:rFonts w:cs="Calibri"/>
                <w:iCs/>
                <w:color w:val="000000"/>
                <w:lang w:eastAsia="cs-CZ"/>
              </w:rPr>
            </w:pPr>
            <w:r w:rsidRPr="00321D10">
              <w:rPr>
                <w:rFonts w:ascii="Calibri" w:hAnsi="Calibri" w:cs="Calibri"/>
                <w:iCs/>
                <w:color w:val="000000"/>
                <w:lang w:eastAsia="cs-CZ"/>
              </w:rPr>
              <w:t>180 mg</w:t>
            </w:r>
            <w:r w:rsidR="001F7B9F" w:rsidRPr="00321D10">
              <w:rPr>
                <w:rFonts w:ascii="Calibri" w:hAnsi="Calibri" w:cs="Calibri"/>
                <w:iCs/>
                <w:color w:val="000000"/>
                <w:lang w:eastAsia="cs-CZ"/>
              </w:rPr>
              <w:t xml:space="preserve"> </w:t>
            </w:r>
          </w:p>
        </w:tc>
        <w:tc>
          <w:tcPr>
            <w:tcW w:w="1701" w:type="dxa"/>
            <w:tcBorders>
              <w:top w:val="single" w:sz="8" w:space="0" w:color="auto"/>
              <w:left w:val="nil"/>
              <w:bottom w:val="single" w:sz="8" w:space="0" w:color="auto"/>
              <w:right w:val="single" w:sz="4" w:space="0" w:color="auto"/>
            </w:tcBorders>
            <w:vAlign w:val="center"/>
          </w:tcPr>
          <w:p w14:paraId="564D7B9E" w14:textId="7D3F8B40" w:rsidR="00111873" w:rsidRPr="00321D10" w:rsidRDefault="00B64D11" w:rsidP="00321D10">
            <w:pPr>
              <w:spacing w:line="240" w:lineRule="auto"/>
              <w:jc w:val="center"/>
              <w:rPr>
                <w:rFonts w:cs="Calibri"/>
                <w:iCs/>
                <w:color w:val="000000"/>
                <w:lang w:eastAsia="cs-CZ"/>
              </w:rPr>
            </w:pPr>
            <w:r w:rsidRPr="00321D10">
              <w:rPr>
                <w:rFonts w:cs="Calibri"/>
                <w:iCs/>
                <w:color w:val="000000"/>
                <w:lang w:eastAsia="cs-CZ"/>
              </w:rPr>
              <w:t>225 %</w:t>
            </w:r>
          </w:p>
          <w:p w14:paraId="4BBB2F01" w14:textId="411DDF06" w:rsidR="001F7B9F" w:rsidRPr="00E6719C" w:rsidRDefault="001F7B9F" w:rsidP="00321D10">
            <w:pPr>
              <w:spacing w:before="0" w:line="240" w:lineRule="auto"/>
              <w:jc w:val="center"/>
              <w:rPr>
                <w:rFonts w:cs="Arial"/>
                <w:b/>
                <w:color w:val="000000"/>
                <w:lang w:eastAsia="cs-CZ"/>
              </w:rPr>
            </w:pPr>
          </w:p>
        </w:tc>
        <w:tc>
          <w:tcPr>
            <w:tcW w:w="1418" w:type="dxa"/>
            <w:tcBorders>
              <w:top w:val="single" w:sz="8" w:space="0" w:color="auto"/>
              <w:left w:val="single" w:sz="4" w:space="0" w:color="auto"/>
              <w:bottom w:val="single" w:sz="8" w:space="0" w:color="auto"/>
              <w:right w:val="single" w:sz="4" w:space="0" w:color="auto"/>
            </w:tcBorders>
            <w:shd w:val="clear" w:color="auto" w:fill="auto"/>
            <w:noWrap/>
            <w:hideMark/>
          </w:tcPr>
          <w:p w14:paraId="53231F47" w14:textId="5E40F789" w:rsidR="00072697" w:rsidRPr="00321D10" w:rsidRDefault="00FD5941">
            <w:pPr>
              <w:spacing w:before="0" w:line="240" w:lineRule="auto"/>
              <w:jc w:val="center"/>
              <w:rPr>
                <w:rFonts w:cs="Arial"/>
                <w:color w:val="000000"/>
                <w:lang w:eastAsia="cs-CZ"/>
              </w:rPr>
            </w:pPr>
            <w:r w:rsidRPr="00321D10">
              <w:rPr>
                <w:rFonts w:cs="Arial"/>
                <w:b/>
                <w:color w:val="000000"/>
                <w:lang w:eastAsia="cs-CZ"/>
              </w:rPr>
              <w:t>t</w:t>
            </w:r>
            <w:r w:rsidR="001F7B9F" w:rsidRPr="00321D10">
              <w:rPr>
                <w:rFonts w:cs="Arial"/>
                <w:b/>
                <w:color w:val="000000"/>
                <w:lang w:eastAsia="cs-CZ"/>
              </w:rPr>
              <w:t>ablety</w:t>
            </w:r>
          </w:p>
        </w:tc>
        <w:tc>
          <w:tcPr>
            <w:tcW w:w="1417" w:type="dxa"/>
            <w:tcBorders>
              <w:top w:val="single" w:sz="8" w:space="0" w:color="auto"/>
              <w:left w:val="nil"/>
              <w:bottom w:val="single" w:sz="8" w:space="0" w:color="auto"/>
              <w:right w:val="single" w:sz="4" w:space="0" w:color="auto"/>
            </w:tcBorders>
            <w:shd w:val="clear" w:color="auto" w:fill="auto"/>
            <w:hideMark/>
          </w:tcPr>
          <w:p w14:paraId="444D3D0D" w14:textId="5E9F1EAD" w:rsidR="001F7B9F" w:rsidRPr="00321D10" w:rsidRDefault="00734CE5" w:rsidP="00321D10">
            <w:pPr>
              <w:spacing w:before="0" w:line="240" w:lineRule="auto"/>
              <w:jc w:val="center"/>
              <w:rPr>
                <w:rFonts w:cs="Calibri"/>
                <w:iCs/>
                <w:color w:val="000000"/>
                <w:lang w:eastAsia="cs-CZ"/>
              </w:rPr>
            </w:pPr>
            <w:r w:rsidRPr="00321D10">
              <w:rPr>
                <w:rFonts w:cs="Calibri"/>
                <w:iCs/>
                <w:color w:val="000000"/>
                <w:lang w:eastAsia="cs-CZ"/>
              </w:rPr>
              <w:t>30 ks</w:t>
            </w:r>
            <w:r w:rsidR="001F7B9F" w:rsidRPr="00321D10">
              <w:rPr>
                <w:rFonts w:cs="Calibri"/>
                <w:iCs/>
                <w:color w:val="000000"/>
                <w:lang w:eastAsia="cs-CZ"/>
              </w:rPr>
              <w:t xml:space="preserve"> </w:t>
            </w:r>
          </w:p>
        </w:tc>
      </w:tr>
    </w:tbl>
    <w:p w14:paraId="50811425" w14:textId="7E89A5B4" w:rsidR="001969D2" w:rsidRDefault="001969D2" w:rsidP="00282A81">
      <w:pPr>
        <w:widowControl w:val="0"/>
        <w:rPr>
          <w:rFonts w:cs="Calibri"/>
          <w:b/>
          <w:i/>
          <w:u w:val="single"/>
        </w:rPr>
      </w:pPr>
    </w:p>
    <w:p w14:paraId="07759CFD" w14:textId="0C1381F4" w:rsidR="00A541AF" w:rsidRPr="002B3C6B" w:rsidRDefault="00A541AF" w:rsidP="00A541AF">
      <w:pPr>
        <w:widowControl w:val="0"/>
        <w:rPr>
          <w:rFonts w:cs="Arial"/>
          <w:b/>
          <w:bCs/>
          <w:color w:val="000000"/>
          <w:lang w:eastAsia="cs-CZ"/>
        </w:rPr>
      </w:pPr>
      <w:r w:rsidRPr="00187282">
        <w:rPr>
          <w:rFonts w:cs="Calibri"/>
          <w:b/>
        </w:rPr>
        <w:t xml:space="preserve">Tabulka č. </w:t>
      </w:r>
      <w:r>
        <w:rPr>
          <w:rFonts w:cs="Calibri"/>
          <w:b/>
        </w:rPr>
        <w:t xml:space="preserve">3 - </w:t>
      </w:r>
      <w:r>
        <w:rPr>
          <w:rFonts w:cs="Arial"/>
          <w:b/>
          <w:bCs/>
          <w:color w:val="000000"/>
          <w:lang w:eastAsia="cs-CZ"/>
        </w:rPr>
        <w:t>Vitaminový přípravek č. 3</w:t>
      </w:r>
    </w:p>
    <w:tbl>
      <w:tblPr>
        <w:tblW w:w="10166" w:type="dxa"/>
        <w:jc w:val="center"/>
        <w:tblCellMar>
          <w:left w:w="70" w:type="dxa"/>
          <w:right w:w="70" w:type="dxa"/>
        </w:tblCellMar>
        <w:tblLook w:val="04A0" w:firstRow="1" w:lastRow="0" w:firstColumn="1" w:lastColumn="0" w:noHBand="0" w:noVBand="1"/>
      </w:tblPr>
      <w:tblGrid>
        <w:gridCol w:w="2825"/>
        <w:gridCol w:w="1843"/>
        <w:gridCol w:w="2137"/>
        <w:gridCol w:w="1354"/>
        <w:gridCol w:w="2007"/>
      </w:tblGrid>
      <w:tr w:rsidR="008D5667" w:rsidRPr="00C54CBB" w14:paraId="274405FA" w14:textId="77777777" w:rsidTr="00405CA8">
        <w:trPr>
          <w:trHeight w:val="825"/>
          <w:jc w:val="center"/>
        </w:trPr>
        <w:tc>
          <w:tcPr>
            <w:tcW w:w="282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6145A65" w14:textId="77777777" w:rsidR="008D5667" w:rsidRPr="00825A1C" w:rsidRDefault="008D5667" w:rsidP="004312CC">
            <w:pPr>
              <w:spacing w:before="0" w:line="240" w:lineRule="auto"/>
              <w:jc w:val="center"/>
              <w:rPr>
                <w:rFonts w:cs="Calibri"/>
                <w:b/>
                <w:bCs/>
                <w:color w:val="000000"/>
                <w:lang w:eastAsia="cs-CZ"/>
              </w:rPr>
            </w:pPr>
            <w:r w:rsidRPr="00825A1C">
              <w:rPr>
                <w:rFonts w:cs="Calibri"/>
                <w:b/>
                <w:bCs/>
                <w:color w:val="000000"/>
                <w:lang w:eastAsia="cs-CZ"/>
              </w:rPr>
              <w:t>Název přípravku</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15DCAF48" w14:textId="77777777" w:rsidR="008D5667" w:rsidRPr="002E1111" w:rsidRDefault="008D5667" w:rsidP="004312CC">
            <w:pPr>
              <w:spacing w:before="0" w:line="240" w:lineRule="auto"/>
              <w:jc w:val="center"/>
              <w:rPr>
                <w:rFonts w:cs="Calibri"/>
                <w:b/>
                <w:bCs/>
                <w:color w:val="000000"/>
                <w:lang w:eastAsia="cs-CZ"/>
              </w:rPr>
            </w:pPr>
            <w:r w:rsidRPr="002E1111">
              <w:rPr>
                <w:b/>
              </w:rPr>
              <w:t>Název obsahové látky, vitaminu nebo minerálu</w:t>
            </w:r>
          </w:p>
        </w:tc>
        <w:tc>
          <w:tcPr>
            <w:tcW w:w="2137" w:type="dxa"/>
            <w:tcBorders>
              <w:top w:val="single" w:sz="8" w:space="0" w:color="auto"/>
              <w:left w:val="nil"/>
              <w:bottom w:val="single" w:sz="8" w:space="0" w:color="auto"/>
              <w:right w:val="single" w:sz="4" w:space="0" w:color="auto"/>
            </w:tcBorders>
            <w:shd w:val="clear" w:color="auto" w:fill="auto"/>
            <w:vAlign w:val="center"/>
            <w:hideMark/>
          </w:tcPr>
          <w:p w14:paraId="4E3D27C9" w14:textId="4ECF5140" w:rsidR="008D5667" w:rsidRPr="002E1111" w:rsidRDefault="008D5667" w:rsidP="00A41E51">
            <w:pPr>
              <w:spacing w:before="0" w:line="240" w:lineRule="auto"/>
              <w:jc w:val="center"/>
              <w:rPr>
                <w:rFonts w:cs="Calibri"/>
                <w:b/>
                <w:bCs/>
                <w:color w:val="000000"/>
                <w:lang w:eastAsia="cs-CZ"/>
              </w:rPr>
            </w:pPr>
            <w:r w:rsidRPr="002E1111">
              <w:rPr>
                <w:b/>
              </w:rPr>
              <w:t>Hmotnost obsahové látky</w:t>
            </w:r>
          </w:p>
        </w:tc>
        <w:tc>
          <w:tcPr>
            <w:tcW w:w="135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6EA064A" w14:textId="77777777" w:rsidR="008D5667" w:rsidRPr="00825A1C" w:rsidRDefault="008D5667" w:rsidP="004312CC">
            <w:pPr>
              <w:spacing w:before="0" w:line="240" w:lineRule="auto"/>
              <w:jc w:val="center"/>
              <w:rPr>
                <w:rFonts w:cs="Arial"/>
                <w:b/>
                <w:bCs/>
                <w:color w:val="000000"/>
                <w:lang w:eastAsia="cs-CZ"/>
              </w:rPr>
            </w:pPr>
            <w:r w:rsidRPr="00825A1C">
              <w:rPr>
                <w:rFonts w:cs="Arial"/>
                <w:b/>
                <w:bCs/>
                <w:color w:val="000000"/>
                <w:lang w:eastAsia="cs-CZ"/>
              </w:rPr>
              <w:t>Forma</w:t>
            </w:r>
          </w:p>
        </w:tc>
        <w:tc>
          <w:tcPr>
            <w:tcW w:w="2007" w:type="dxa"/>
            <w:tcBorders>
              <w:top w:val="single" w:sz="8" w:space="0" w:color="auto"/>
              <w:left w:val="nil"/>
              <w:bottom w:val="single" w:sz="8" w:space="0" w:color="auto"/>
              <w:right w:val="single" w:sz="8" w:space="0" w:color="auto"/>
            </w:tcBorders>
            <w:shd w:val="clear" w:color="auto" w:fill="auto"/>
            <w:vAlign w:val="center"/>
            <w:hideMark/>
          </w:tcPr>
          <w:p w14:paraId="5AFFED6B" w14:textId="77777777" w:rsidR="008D5667" w:rsidRPr="00825A1C" w:rsidRDefault="008D5667" w:rsidP="004312CC">
            <w:pPr>
              <w:spacing w:before="0" w:line="240" w:lineRule="auto"/>
              <w:jc w:val="center"/>
              <w:rPr>
                <w:rFonts w:cs="Arial"/>
                <w:b/>
                <w:bCs/>
                <w:color w:val="000000"/>
                <w:lang w:eastAsia="cs-CZ"/>
              </w:rPr>
            </w:pPr>
            <w:r w:rsidRPr="00825A1C">
              <w:rPr>
                <w:rFonts w:cs="Arial"/>
                <w:b/>
                <w:bCs/>
                <w:color w:val="000000"/>
                <w:lang w:eastAsia="cs-CZ"/>
              </w:rPr>
              <w:t>Množství</w:t>
            </w:r>
          </w:p>
        </w:tc>
      </w:tr>
      <w:tr w:rsidR="008D5667" w:rsidRPr="00C54CBB" w14:paraId="29424A57" w14:textId="77777777" w:rsidTr="00321D10">
        <w:trPr>
          <w:trHeight w:val="545"/>
          <w:jc w:val="center"/>
        </w:trPr>
        <w:tc>
          <w:tcPr>
            <w:tcW w:w="2825" w:type="dxa"/>
            <w:vMerge w:val="restart"/>
            <w:tcBorders>
              <w:top w:val="nil"/>
              <w:left w:val="single" w:sz="4" w:space="0" w:color="auto"/>
              <w:right w:val="single" w:sz="4" w:space="0" w:color="auto"/>
            </w:tcBorders>
            <w:shd w:val="clear" w:color="auto" w:fill="auto"/>
            <w:hideMark/>
          </w:tcPr>
          <w:p w14:paraId="77A61511" w14:textId="1968B827" w:rsidR="008D5667" w:rsidRPr="00321D10" w:rsidRDefault="00A52DCF" w:rsidP="004312CC">
            <w:pPr>
              <w:spacing w:line="240" w:lineRule="auto"/>
              <w:jc w:val="left"/>
              <w:rPr>
                <w:rFonts w:cs="Calibri"/>
                <w:iCs/>
                <w:color w:val="000000"/>
                <w:lang w:eastAsia="cs-CZ"/>
              </w:rPr>
            </w:pPr>
            <w:r w:rsidRPr="00321D10">
              <w:rPr>
                <w:rFonts w:cs="Calibri"/>
                <w:iCs/>
                <w:color w:val="000000"/>
                <w:lang w:eastAsia="cs-CZ"/>
              </w:rPr>
              <w:t>Max</w:t>
            </w:r>
            <w:r w:rsidR="007515E5" w:rsidRPr="00321D10">
              <w:rPr>
                <w:rFonts w:cs="Calibri"/>
                <w:iCs/>
                <w:color w:val="000000"/>
                <w:lang w:eastAsia="cs-CZ"/>
              </w:rPr>
              <w:t xml:space="preserve">i </w:t>
            </w:r>
            <w:r w:rsidRPr="00321D10">
              <w:rPr>
                <w:rFonts w:cs="Calibri"/>
                <w:iCs/>
                <w:color w:val="000000"/>
                <w:lang w:eastAsia="cs-CZ"/>
              </w:rPr>
              <w:t xml:space="preserve">Vita </w:t>
            </w:r>
            <w:proofErr w:type="spellStart"/>
            <w:r w:rsidR="007515E5" w:rsidRPr="00321D10">
              <w:rPr>
                <w:rFonts w:cs="Calibri"/>
                <w:iCs/>
                <w:color w:val="000000"/>
                <w:lang w:eastAsia="cs-CZ"/>
              </w:rPr>
              <w:t>Herbal</w:t>
            </w:r>
            <w:proofErr w:type="spellEnd"/>
            <w:r w:rsidR="007515E5" w:rsidRPr="00321D10">
              <w:rPr>
                <w:rFonts w:cs="Calibri"/>
                <w:iCs/>
                <w:color w:val="000000"/>
                <w:lang w:eastAsia="cs-CZ"/>
              </w:rPr>
              <w:t xml:space="preserve"> B</w:t>
            </w:r>
            <w:r w:rsidRPr="00321D10">
              <w:rPr>
                <w:rFonts w:cs="Calibri"/>
                <w:iCs/>
                <w:color w:val="000000"/>
                <w:lang w:eastAsia="cs-CZ"/>
              </w:rPr>
              <w:t xml:space="preserve">ylinný elixír rakytník </w:t>
            </w:r>
          </w:p>
          <w:p w14:paraId="398337CB" w14:textId="77777777" w:rsidR="008D5667" w:rsidRPr="00E6719C" w:rsidRDefault="008D5667" w:rsidP="004312CC">
            <w:pPr>
              <w:spacing w:before="0" w:line="240" w:lineRule="auto"/>
              <w:jc w:val="left"/>
              <w:rPr>
                <w:rFonts w:cs="Calibri"/>
                <w:color w:val="000000"/>
                <w:highlight w:val="cyan"/>
                <w:lang w:eastAsia="cs-CZ"/>
              </w:rPr>
            </w:pPr>
          </w:p>
        </w:tc>
        <w:tc>
          <w:tcPr>
            <w:tcW w:w="1843" w:type="dxa"/>
            <w:tcBorders>
              <w:top w:val="nil"/>
              <w:left w:val="nil"/>
              <w:bottom w:val="single" w:sz="4" w:space="0" w:color="auto"/>
              <w:right w:val="single" w:sz="4" w:space="0" w:color="auto"/>
            </w:tcBorders>
            <w:shd w:val="clear" w:color="auto" w:fill="auto"/>
            <w:vAlign w:val="center"/>
          </w:tcPr>
          <w:p w14:paraId="7A004215" w14:textId="77777777" w:rsidR="008D5667" w:rsidRPr="00321D10" w:rsidRDefault="008D5667">
            <w:pPr>
              <w:spacing w:before="0" w:line="240" w:lineRule="auto"/>
              <w:jc w:val="center"/>
              <w:rPr>
                <w:rFonts w:cs="Arial"/>
                <w:color w:val="000000"/>
                <w:lang w:eastAsia="cs-CZ"/>
              </w:rPr>
            </w:pPr>
          </w:p>
          <w:p w14:paraId="76F40993" w14:textId="69C9E94E" w:rsidR="008D5667" w:rsidRPr="00321D10" w:rsidRDefault="008D5667" w:rsidP="005F5A58">
            <w:pPr>
              <w:spacing w:before="0" w:line="240" w:lineRule="auto"/>
              <w:jc w:val="center"/>
              <w:rPr>
                <w:rFonts w:cs="Arial"/>
                <w:b/>
                <w:color w:val="000000"/>
                <w:lang w:eastAsia="cs-CZ"/>
              </w:rPr>
            </w:pPr>
            <w:r w:rsidRPr="00E6719C">
              <w:rPr>
                <w:rFonts w:cs="Arial"/>
                <w:b/>
                <w:color w:val="000000"/>
                <w:lang w:eastAsia="cs-CZ"/>
              </w:rPr>
              <w:t xml:space="preserve">Extrakt </w:t>
            </w:r>
            <w:r w:rsidR="005F5A58">
              <w:rPr>
                <w:rFonts w:cs="Arial"/>
                <w:b/>
                <w:color w:val="000000"/>
                <w:lang w:eastAsia="cs-CZ"/>
              </w:rPr>
              <w:t>plodu</w:t>
            </w:r>
            <w:r w:rsidRPr="00E6719C">
              <w:rPr>
                <w:rFonts w:cs="Arial"/>
                <w:b/>
                <w:color w:val="000000"/>
                <w:lang w:eastAsia="cs-CZ"/>
              </w:rPr>
              <w:t xml:space="preserve"> rakytníku</w:t>
            </w:r>
          </w:p>
        </w:tc>
        <w:tc>
          <w:tcPr>
            <w:tcW w:w="2137" w:type="dxa"/>
            <w:tcBorders>
              <w:top w:val="nil"/>
              <w:left w:val="nil"/>
              <w:bottom w:val="single" w:sz="4" w:space="0" w:color="auto"/>
              <w:right w:val="single" w:sz="4" w:space="0" w:color="auto"/>
            </w:tcBorders>
            <w:shd w:val="clear" w:color="auto" w:fill="auto"/>
            <w:vAlign w:val="center"/>
          </w:tcPr>
          <w:p w14:paraId="7041B266" w14:textId="29CE0A10" w:rsidR="008D5667" w:rsidRPr="00321D10" w:rsidRDefault="00A52DCF" w:rsidP="00321D10">
            <w:pPr>
              <w:spacing w:before="0" w:line="240" w:lineRule="auto"/>
              <w:jc w:val="center"/>
              <w:rPr>
                <w:rFonts w:cs="Calibri"/>
                <w:iCs/>
                <w:color w:val="000000"/>
                <w:lang w:eastAsia="cs-CZ"/>
              </w:rPr>
            </w:pPr>
            <w:r w:rsidRPr="00321D10">
              <w:rPr>
                <w:rFonts w:cs="Calibri"/>
                <w:iCs/>
                <w:color w:val="000000"/>
                <w:lang w:eastAsia="cs-CZ"/>
              </w:rPr>
              <w:t>80 mg</w:t>
            </w:r>
          </w:p>
        </w:tc>
        <w:tc>
          <w:tcPr>
            <w:tcW w:w="1354" w:type="dxa"/>
            <w:vMerge w:val="restart"/>
            <w:tcBorders>
              <w:top w:val="nil"/>
              <w:left w:val="single" w:sz="4" w:space="0" w:color="auto"/>
              <w:right w:val="single" w:sz="4" w:space="0" w:color="auto"/>
            </w:tcBorders>
            <w:shd w:val="clear" w:color="auto" w:fill="auto"/>
            <w:noWrap/>
            <w:hideMark/>
          </w:tcPr>
          <w:p w14:paraId="17D62C73" w14:textId="23B611EF" w:rsidR="008D5667" w:rsidRPr="00321D10" w:rsidRDefault="000934EC">
            <w:pPr>
              <w:spacing w:before="0" w:line="240" w:lineRule="auto"/>
              <w:jc w:val="center"/>
              <w:rPr>
                <w:rFonts w:cs="Arial"/>
                <w:b/>
                <w:color w:val="000000"/>
                <w:lang w:eastAsia="cs-CZ"/>
              </w:rPr>
            </w:pPr>
            <w:r w:rsidRPr="00E6719C">
              <w:rPr>
                <w:rFonts w:cs="Arial"/>
                <w:b/>
                <w:color w:val="000000"/>
                <w:lang w:eastAsia="cs-CZ"/>
              </w:rPr>
              <w:t>S</w:t>
            </w:r>
            <w:r w:rsidR="00F57F0D" w:rsidRPr="00E6719C">
              <w:rPr>
                <w:rFonts w:cs="Arial"/>
                <w:b/>
                <w:color w:val="000000"/>
                <w:lang w:eastAsia="cs-CZ"/>
              </w:rPr>
              <w:t>irup</w:t>
            </w:r>
          </w:p>
        </w:tc>
        <w:tc>
          <w:tcPr>
            <w:tcW w:w="2007" w:type="dxa"/>
            <w:vMerge w:val="restart"/>
            <w:tcBorders>
              <w:top w:val="nil"/>
              <w:left w:val="nil"/>
              <w:right w:val="single" w:sz="4" w:space="0" w:color="auto"/>
            </w:tcBorders>
            <w:shd w:val="clear" w:color="auto" w:fill="auto"/>
            <w:hideMark/>
          </w:tcPr>
          <w:p w14:paraId="12177724" w14:textId="16D310A1" w:rsidR="008D5667" w:rsidRPr="00321D10" w:rsidRDefault="00A52DCF" w:rsidP="00321D10">
            <w:pPr>
              <w:spacing w:before="0" w:line="240" w:lineRule="auto"/>
              <w:jc w:val="center"/>
              <w:rPr>
                <w:rFonts w:cs="Calibri"/>
                <w:iCs/>
                <w:color w:val="000000"/>
                <w:lang w:eastAsia="cs-CZ"/>
              </w:rPr>
            </w:pPr>
            <w:r w:rsidRPr="00321D10">
              <w:rPr>
                <w:rFonts w:cs="Calibri"/>
                <w:iCs/>
                <w:color w:val="000000"/>
                <w:lang w:eastAsia="cs-CZ"/>
              </w:rPr>
              <w:t>200 ml</w:t>
            </w:r>
          </w:p>
        </w:tc>
      </w:tr>
      <w:tr w:rsidR="008D5667" w:rsidRPr="003A0261" w14:paraId="71C93D68" w14:textId="77777777" w:rsidTr="005F5A58">
        <w:trPr>
          <w:trHeight w:val="568"/>
          <w:jc w:val="center"/>
        </w:trPr>
        <w:tc>
          <w:tcPr>
            <w:tcW w:w="2825" w:type="dxa"/>
            <w:vMerge/>
            <w:tcBorders>
              <w:left w:val="single" w:sz="4" w:space="0" w:color="auto"/>
              <w:bottom w:val="single" w:sz="8" w:space="0" w:color="auto"/>
              <w:right w:val="single" w:sz="4" w:space="0" w:color="auto"/>
            </w:tcBorders>
            <w:shd w:val="clear" w:color="auto" w:fill="auto"/>
            <w:noWrap/>
            <w:vAlign w:val="center"/>
            <w:hideMark/>
          </w:tcPr>
          <w:p w14:paraId="6F2AB02A" w14:textId="77777777" w:rsidR="008D5667" w:rsidRPr="00713D93" w:rsidRDefault="008D5667" w:rsidP="004312CC">
            <w:pPr>
              <w:spacing w:before="0" w:line="240" w:lineRule="auto"/>
              <w:jc w:val="left"/>
              <w:rPr>
                <w:rFonts w:cs="Calibri"/>
                <w:color w:val="000000"/>
                <w:highlight w:val="cyan"/>
                <w:lang w:eastAsia="cs-CZ"/>
              </w:rPr>
            </w:pP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53B51CD0" w14:textId="2349362F" w:rsidR="008D5667" w:rsidRPr="00321D10" w:rsidRDefault="00A52DCF" w:rsidP="00321D10">
            <w:pPr>
              <w:spacing w:before="0" w:line="240" w:lineRule="auto"/>
              <w:jc w:val="center"/>
              <w:rPr>
                <w:rFonts w:cs="Calibri"/>
                <w:iCs/>
                <w:color w:val="000000"/>
                <w:lang w:eastAsia="cs-CZ"/>
              </w:rPr>
            </w:pPr>
            <w:r w:rsidRPr="00321D10">
              <w:rPr>
                <w:rFonts w:cs="Calibri"/>
                <w:iCs/>
                <w:color w:val="000000"/>
                <w:lang w:eastAsia="cs-CZ"/>
              </w:rPr>
              <w:t>Vitamin C</w:t>
            </w:r>
          </w:p>
        </w:tc>
        <w:tc>
          <w:tcPr>
            <w:tcW w:w="2137" w:type="dxa"/>
            <w:tcBorders>
              <w:top w:val="nil"/>
              <w:left w:val="nil"/>
              <w:bottom w:val="single" w:sz="8" w:space="0" w:color="auto"/>
              <w:right w:val="single" w:sz="4" w:space="0" w:color="auto"/>
            </w:tcBorders>
            <w:shd w:val="clear" w:color="auto" w:fill="auto"/>
            <w:vAlign w:val="center"/>
            <w:hideMark/>
          </w:tcPr>
          <w:p w14:paraId="5896ECFB" w14:textId="6AAD60F6" w:rsidR="008D5667" w:rsidRPr="00321D10" w:rsidRDefault="00A52DCF" w:rsidP="00321D10">
            <w:pPr>
              <w:spacing w:before="0" w:line="240" w:lineRule="auto"/>
              <w:jc w:val="center"/>
              <w:rPr>
                <w:rFonts w:cs="Calibri"/>
                <w:iCs/>
                <w:color w:val="000000"/>
                <w:lang w:eastAsia="cs-CZ"/>
              </w:rPr>
            </w:pPr>
            <w:r w:rsidRPr="00321D10">
              <w:rPr>
                <w:rFonts w:cs="Calibri"/>
                <w:iCs/>
                <w:color w:val="000000"/>
                <w:lang w:eastAsia="cs-CZ"/>
              </w:rPr>
              <w:t xml:space="preserve">160 mg </w:t>
            </w:r>
            <w:r w:rsidR="00F21E49" w:rsidRPr="00E6719C">
              <w:rPr>
                <w:rFonts w:cs="Calibri"/>
                <w:iCs/>
                <w:color w:val="000000"/>
                <w:lang w:eastAsia="cs-CZ"/>
              </w:rPr>
              <w:t>(</w:t>
            </w:r>
            <w:r w:rsidRPr="00321D10">
              <w:rPr>
                <w:rFonts w:cs="Calibri"/>
                <w:iCs/>
                <w:color w:val="000000"/>
                <w:lang w:eastAsia="cs-CZ"/>
              </w:rPr>
              <w:t>200 %</w:t>
            </w:r>
            <w:r w:rsidR="00F21E49" w:rsidRPr="00E6719C">
              <w:rPr>
                <w:rFonts w:cs="Calibri"/>
                <w:iCs/>
                <w:color w:val="000000"/>
                <w:lang w:eastAsia="cs-CZ"/>
              </w:rPr>
              <w:t xml:space="preserve"> RHP</w:t>
            </w:r>
            <w:r w:rsidRPr="00321D10">
              <w:rPr>
                <w:rFonts w:cs="Calibri"/>
                <w:iCs/>
                <w:color w:val="000000"/>
                <w:lang w:eastAsia="cs-CZ"/>
              </w:rPr>
              <w:t>)</w:t>
            </w:r>
          </w:p>
        </w:tc>
        <w:tc>
          <w:tcPr>
            <w:tcW w:w="1354" w:type="dxa"/>
            <w:vMerge/>
            <w:tcBorders>
              <w:left w:val="single" w:sz="4" w:space="0" w:color="auto"/>
              <w:bottom w:val="single" w:sz="8" w:space="0" w:color="auto"/>
              <w:right w:val="single" w:sz="4" w:space="0" w:color="auto"/>
            </w:tcBorders>
            <w:shd w:val="clear" w:color="auto" w:fill="auto"/>
            <w:noWrap/>
            <w:vAlign w:val="center"/>
            <w:hideMark/>
          </w:tcPr>
          <w:p w14:paraId="0B96DE86" w14:textId="77777777" w:rsidR="008D5667" w:rsidRPr="00713D93" w:rsidRDefault="008D5667" w:rsidP="004312CC">
            <w:pPr>
              <w:spacing w:before="0" w:line="240" w:lineRule="auto"/>
              <w:jc w:val="center"/>
              <w:rPr>
                <w:rFonts w:cs="Arial"/>
                <w:color w:val="000000"/>
                <w:highlight w:val="cyan"/>
                <w:lang w:eastAsia="cs-CZ"/>
              </w:rPr>
            </w:pPr>
          </w:p>
        </w:tc>
        <w:tc>
          <w:tcPr>
            <w:tcW w:w="2007" w:type="dxa"/>
            <w:vMerge/>
            <w:tcBorders>
              <w:left w:val="nil"/>
              <w:bottom w:val="single" w:sz="8" w:space="0" w:color="auto"/>
              <w:right w:val="single" w:sz="4" w:space="0" w:color="auto"/>
            </w:tcBorders>
            <w:shd w:val="clear" w:color="auto" w:fill="auto"/>
            <w:vAlign w:val="center"/>
            <w:hideMark/>
          </w:tcPr>
          <w:p w14:paraId="35E37340" w14:textId="77777777" w:rsidR="008D5667" w:rsidRPr="00713D93" w:rsidRDefault="008D5667" w:rsidP="004312CC">
            <w:pPr>
              <w:spacing w:before="0" w:line="240" w:lineRule="auto"/>
              <w:jc w:val="left"/>
              <w:rPr>
                <w:rFonts w:cs="Calibri"/>
                <w:i/>
                <w:iCs/>
                <w:color w:val="000000"/>
                <w:highlight w:val="cyan"/>
                <w:lang w:eastAsia="cs-CZ"/>
              </w:rPr>
            </w:pPr>
          </w:p>
        </w:tc>
      </w:tr>
    </w:tbl>
    <w:p w14:paraId="5045B2D8" w14:textId="77777777" w:rsidR="00A541AF" w:rsidRDefault="00A541AF" w:rsidP="00A541AF">
      <w:pPr>
        <w:widowControl w:val="0"/>
        <w:rPr>
          <w:rFonts w:cs="Calibri"/>
          <w:b/>
        </w:rPr>
      </w:pPr>
    </w:p>
    <w:p w14:paraId="538EF196" w14:textId="27E0DB17" w:rsidR="00A41E51" w:rsidRPr="00D5574B" w:rsidRDefault="00A41E51" w:rsidP="00D5574B">
      <w:pPr>
        <w:widowControl w:val="0"/>
        <w:spacing w:before="360"/>
        <w:rPr>
          <w:rFonts w:cs="Arial"/>
          <w:b/>
          <w:bCs/>
          <w:color w:val="000000"/>
          <w:lang w:eastAsia="cs-CZ"/>
        </w:rPr>
      </w:pPr>
      <w:r w:rsidRPr="00187282">
        <w:rPr>
          <w:rFonts w:cs="Calibri"/>
          <w:b/>
        </w:rPr>
        <w:t xml:space="preserve">Tabulka č. </w:t>
      </w:r>
      <w:r>
        <w:rPr>
          <w:rFonts w:cs="Calibri"/>
          <w:b/>
        </w:rPr>
        <w:t xml:space="preserve">4 - </w:t>
      </w:r>
      <w:r>
        <w:rPr>
          <w:rFonts w:cs="Arial"/>
          <w:b/>
          <w:bCs/>
          <w:color w:val="000000"/>
          <w:lang w:eastAsia="cs-CZ"/>
        </w:rPr>
        <w:t>Vitaminový přípravek č. 4</w:t>
      </w:r>
    </w:p>
    <w:tbl>
      <w:tblPr>
        <w:tblW w:w="9922" w:type="dxa"/>
        <w:jc w:val="center"/>
        <w:tblCellMar>
          <w:left w:w="70" w:type="dxa"/>
          <w:right w:w="70" w:type="dxa"/>
        </w:tblCellMar>
        <w:tblLook w:val="04A0" w:firstRow="1" w:lastRow="0" w:firstColumn="1" w:lastColumn="0" w:noHBand="0" w:noVBand="1"/>
      </w:tblPr>
      <w:tblGrid>
        <w:gridCol w:w="2168"/>
        <w:gridCol w:w="1402"/>
        <w:gridCol w:w="1779"/>
        <w:gridCol w:w="1717"/>
        <w:gridCol w:w="1304"/>
        <w:gridCol w:w="1552"/>
      </w:tblGrid>
      <w:tr w:rsidR="00BA382A" w:rsidRPr="003A0261" w14:paraId="0898CCDA" w14:textId="77777777" w:rsidTr="00BA382A">
        <w:trPr>
          <w:trHeight w:val="915"/>
          <w:jc w:val="center"/>
        </w:trPr>
        <w:tc>
          <w:tcPr>
            <w:tcW w:w="218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B7BB3E" w14:textId="77777777" w:rsidR="00A41E51" w:rsidRPr="003A0261" w:rsidRDefault="00A41E51" w:rsidP="00585EAF">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346" w:type="dxa"/>
            <w:tcBorders>
              <w:top w:val="single" w:sz="8" w:space="0" w:color="auto"/>
              <w:left w:val="nil"/>
              <w:bottom w:val="single" w:sz="8" w:space="0" w:color="auto"/>
              <w:right w:val="single" w:sz="4" w:space="0" w:color="auto"/>
            </w:tcBorders>
            <w:shd w:val="clear" w:color="auto" w:fill="auto"/>
            <w:vAlign w:val="center"/>
            <w:hideMark/>
          </w:tcPr>
          <w:p w14:paraId="6A9736CD" w14:textId="77777777" w:rsidR="00A41E51" w:rsidRPr="00411F47" w:rsidRDefault="00A41E51" w:rsidP="00585EAF">
            <w:pPr>
              <w:spacing w:before="0" w:line="240" w:lineRule="auto"/>
              <w:jc w:val="center"/>
              <w:rPr>
                <w:rFonts w:cs="Calibri"/>
                <w:b/>
                <w:bCs/>
                <w:color w:val="000000"/>
                <w:lang w:eastAsia="cs-CZ"/>
              </w:rPr>
            </w:pPr>
            <w:r w:rsidRPr="00411F47">
              <w:rPr>
                <w:b/>
              </w:rPr>
              <w:t>Název obsahové látky, vitaminu nebo minerálu</w:t>
            </w:r>
          </w:p>
        </w:tc>
        <w:tc>
          <w:tcPr>
            <w:tcW w:w="1791" w:type="dxa"/>
            <w:tcBorders>
              <w:top w:val="single" w:sz="8" w:space="0" w:color="auto"/>
              <w:left w:val="nil"/>
              <w:bottom w:val="single" w:sz="8" w:space="0" w:color="auto"/>
              <w:right w:val="single" w:sz="4" w:space="0" w:color="auto"/>
            </w:tcBorders>
            <w:shd w:val="clear" w:color="auto" w:fill="auto"/>
            <w:vAlign w:val="center"/>
            <w:hideMark/>
          </w:tcPr>
          <w:p w14:paraId="461E4B49" w14:textId="77777777" w:rsidR="00A41E51" w:rsidRPr="00411F47" w:rsidRDefault="00A41E51" w:rsidP="00585EAF">
            <w:pPr>
              <w:spacing w:before="0" w:line="240" w:lineRule="auto"/>
              <w:jc w:val="center"/>
              <w:rPr>
                <w:rFonts w:cs="Calibri"/>
                <w:b/>
                <w:bCs/>
                <w:color w:val="000000"/>
                <w:lang w:eastAsia="cs-CZ"/>
              </w:rPr>
            </w:pPr>
            <w:r w:rsidRPr="00411F47">
              <w:rPr>
                <w:b/>
              </w:rPr>
              <w:t>Hmotnost</w:t>
            </w:r>
            <w:r>
              <w:rPr>
                <w:b/>
              </w:rPr>
              <w:t xml:space="preserve"> obsahové látky</w:t>
            </w:r>
            <w:r w:rsidRPr="00411F47">
              <w:rPr>
                <w:b/>
              </w:rPr>
              <w:t xml:space="preserve">/1 </w:t>
            </w:r>
            <w:proofErr w:type="spellStart"/>
            <w:r w:rsidRPr="00411F47">
              <w:rPr>
                <w:b/>
              </w:rPr>
              <w:t>tbl</w:t>
            </w:r>
            <w:proofErr w:type="spellEnd"/>
            <w:r w:rsidRPr="00411F47">
              <w:rPr>
                <w:b/>
              </w:rPr>
              <w:t xml:space="preserve">., kapsle, </w:t>
            </w:r>
          </w:p>
        </w:tc>
        <w:tc>
          <w:tcPr>
            <w:tcW w:w="1737" w:type="dxa"/>
            <w:tcBorders>
              <w:top w:val="single" w:sz="8" w:space="0" w:color="auto"/>
              <w:left w:val="nil"/>
              <w:bottom w:val="single" w:sz="8" w:space="0" w:color="auto"/>
              <w:right w:val="single" w:sz="4" w:space="0" w:color="auto"/>
            </w:tcBorders>
            <w:vAlign w:val="center"/>
          </w:tcPr>
          <w:p w14:paraId="133B102E" w14:textId="77777777" w:rsidR="00A41E51" w:rsidRPr="003A0261" w:rsidRDefault="00A41E51" w:rsidP="00585EAF">
            <w:pPr>
              <w:spacing w:before="0" w:line="240" w:lineRule="auto"/>
              <w:jc w:val="center"/>
              <w:rPr>
                <w:rFonts w:cs="Arial"/>
                <w:b/>
                <w:bCs/>
                <w:color w:val="000000"/>
                <w:lang w:eastAsia="cs-CZ"/>
              </w:rPr>
            </w:pPr>
            <w:r>
              <w:rPr>
                <w:rFonts w:cs="Arial"/>
                <w:b/>
                <w:bCs/>
                <w:color w:val="000000"/>
                <w:lang w:eastAsia="cs-CZ"/>
              </w:rPr>
              <w:t>% RHP</w:t>
            </w:r>
          </w:p>
        </w:tc>
        <w:tc>
          <w:tcPr>
            <w:tcW w:w="1304"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BE87453" w14:textId="77777777" w:rsidR="00A41E51" w:rsidRPr="003A0261" w:rsidRDefault="00A41E51" w:rsidP="00585EAF">
            <w:pPr>
              <w:spacing w:before="0" w:line="240" w:lineRule="auto"/>
              <w:jc w:val="center"/>
              <w:rPr>
                <w:rFonts w:cs="Arial"/>
                <w:b/>
                <w:bCs/>
                <w:color w:val="000000"/>
                <w:lang w:eastAsia="cs-CZ"/>
              </w:rPr>
            </w:pPr>
            <w:r w:rsidRPr="003A0261">
              <w:rPr>
                <w:rFonts w:cs="Arial"/>
                <w:b/>
                <w:bCs/>
                <w:color w:val="000000"/>
                <w:lang w:eastAsia="cs-CZ"/>
              </w:rPr>
              <w:t>Forma</w:t>
            </w:r>
          </w:p>
        </w:tc>
        <w:tc>
          <w:tcPr>
            <w:tcW w:w="1562" w:type="dxa"/>
            <w:tcBorders>
              <w:top w:val="single" w:sz="8" w:space="0" w:color="auto"/>
              <w:left w:val="nil"/>
              <w:bottom w:val="single" w:sz="8" w:space="0" w:color="auto"/>
              <w:right w:val="single" w:sz="8" w:space="0" w:color="auto"/>
            </w:tcBorders>
            <w:shd w:val="clear" w:color="auto" w:fill="auto"/>
            <w:vAlign w:val="center"/>
            <w:hideMark/>
          </w:tcPr>
          <w:p w14:paraId="7FC37628" w14:textId="77777777" w:rsidR="00A41E51" w:rsidRPr="003A0261" w:rsidRDefault="00A41E51" w:rsidP="00585EAF">
            <w:pPr>
              <w:spacing w:before="0" w:line="240" w:lineRule="auto"/>
              <w:jc w:val="center"/>
              <w:rPr>
                <w:rFonts w:cs="Arial"/>
                <w:b/>
                <w:bCs/>
                <w:color w:val="000000"/>
                <w:lang w:eastAsia="cs-CZ"/>
              </w:rPr>
            </w:pPr>
            <w:r>
              <w:rPr>
                <w:rFonts w:cs="Arial"/>
                <w:b/>
                <w:bCs/>
                <w:color w:val="000000"/>
                <w:lang w:eastAsia="cs-CZ"/>
              </w:rPr>
              <w:t>Množství</w:t>
            </w:r>
          </w:p>
        </w:tc>
      </w:tr>
      <w:tr w:rsidR="008C79FB" w:rsidRPr="003A0261" w14:paraId="49F1A5D2" w14:textId="77777777" w:rsidTr="00321D10">
        <w:trPr>
          <w:trHeight w:val="653"/>
          <w:jc w:val="center"/>
        </w:trPr>
        <w:tc>
          <w:tcPr>
            <w:tcW w:w="2182" w:type="dxa"/>
            <w:vMerge w:val="restart"/>
            <w:tcBorders>
              <w:top w:val="nil"/>
              <w:left w:val="single" w:sz="4" w:space="0" w:color="auto"/>
              <w:right w:val="single" w:sz="4" w:space="0" w:color="auto"/>
            </w:tcBorders>
            <w:shd w:val="clear" w:color="auto" w:fill="auto"/>
            <w:hideMark/>
          </w:tcPr>
          <w:p w14:paraId="68F78575" w14:textId="186DB255" w:rsidR="00A41E51" w:rsidRPr="00321D10" w:rsidRDefault="00A52DCF" w:rsidP="00585EAF">
            <w:pPr>
              <w:spacing w:before="0" w:line="240" w:lineRule="auto"/>
              <w:jc w:val="left"/>
              <w:rPr>
                <w:rFonts w:cstheme="minorHAnsi"/>
                <w:iCs/>
                <w:color w:val="000000"/>
                <w:lang w:eastAsia="cs-CZ"/>
              </w:rPr>
            </w:pPr>
            <w:r w:rsidRPr="00321D10">
              <w:rPr>
                <w:rFonts w:cstheme="minorHAnsi"/>
                <w:iCs/>
                <w:color w:val="000000"/>
                <w:lang w:eastAsia="cs-CZ"/>
              </w:rPr>
              <w:lastRenderedPageBreak/>
              <w:t xml:space="preserve">Multivitamin </w:t>
            </w:r>
            <w:r w:rsidR="006178AE" w:rsidRPr="00321D10">
              <w:rPr>
                <w:rFonts w:cstheme="minorHAnsi"/>
                <w:iCs/>
                <w:color w:val="000000"/>
                <w:lang w:eastAsia="cs-CZ"/>
              </w:rPr>
              <w:t xml:space="preserve">20 + 4 bez cukru </w:t>
            </w:r>
            <w:r w:rsidRPr="00321D10">
              <w:rPr>
                <w:rFonts w:cstheme="minorHAnsi"/>
                <w:iCs/>
                <w:color w:val="000000"/>
                <w:lang w:eastAsia="cs-CZ"/>
              </w:rPr>
              <w:t xml:space="preserve"> </w:t>
            </w:r>
          </w:p>
          <w:p w14:paraId="7AC7D788" w14:textId="77777777" w:rsidR="00A41E51" w:rsidRPr="00321D10" w:rsidRDefault="00A41E51" w:rsidP="00585EAF">
            <w:pPr>
              <w:spacing w:before="0" w:line="240" w:lineRule="auto"/>
              <w:jc w:val="left"/>
              <w:rPr>
                <w:rFonts w:cstheme="minorHAnsi"/>
                <w:iCs/>
                <w:color w:val="000000"/>
                <w:lang w:eastAsia="cs-CZ"/>
              </w:rPr>
            </w:pPr>
            <w:r w:rsidRPr="00321D10">
              <w:rPr>
                <w:rFonts w:cstheme="minorHAnsi"/>
                <w:color w:val="000000"/>
                <w:lang w:eastAsia="cs-CZ"/>
              </w:rPr>
              <w:t> </w:t>
            </w:r>
          </w:p>
        </w:tc>
        <w:tc>
          <w:tcPr>
            <w:tcW w:w="1346" w:type="dxa"/>
            <w:tcBorders>
              <w:top w:val="nil"/>
              <w:left w:val="nil"/>
              <w:bottom w:val="single" w:sz="4" w:space="0" w:color="auto"/>
              <w:right w:val="single" w:sz="4" w:space="0" w:color="auto"/>
            </w:tcBorders>
            <w:shd w:val="clear" w:color="auto" w:fill="auto"/>
            <w:hideMark/>
          </w:tcPr>
          <w:p w14:paraId="5FA46A2D" w14:textId="33CA2A41" w:rsidR="00A41E51" w:rsidRPr="00321D10" w:rsidRDefault="00AB0088">
            <w:pPr>
              <w:spacing w:before="0" w:line="240" w:lineRule="auto"/>
              <w:jc w:val="center"/>
              <w:rPr>
                <w:rFonts w:cstheme="minorHAnsi"/>
                <w:color w:val="000000"/>
                <w:lang w:eastAsia="cs-CZ"/>
              </w:rPr>
            </w:pPr>
            <w:r w:rsidRPr="00321D10">
              <w:rPr>
                <w:rFonts w:cstheme="minorHAnsi"/>
                <w:color w:val="000000"/>
                <w:lang w:eastAsia="cs-CZ"/>
              </w:rPr>
              <w:t>Vitamin C</w:t>
            </w:r>
          </w:p>
        </w:tc>
        <w:tc>
          <w:tcPr>
            <w:tcW w:w="1791" w:type="dxa"/>
            <w:tcBorders>
              <w:top w:val="nil"/>
              <w:left w:val="nil"/>
              <w:bottom w:val="single" w:sz="4" w:space="0" w:color="auto"/>
              <w:right w:val="single" w:sz="4" w:space="0" w:color="auto"/>
            </w:tcBorders>
            <w:shd w:val="clear" w:color="auto" w:fill="auto"/>
            <w:vAlign w:val="bottom"/>
            <w:hideMark/>
          </w:tcPr>
          <w:p w14:paraId="6AB6AE20" w14:textId="359F22E8" w:rsidR="00A41E51" w:rsidRPr="00321D10" w:rsidRDefault="00AB0088" w:rsidP="00321D10">
            <w:pPr>
              <w:spacing w:before="0" w:line="240" w:lineRule="auto"/>
              <w:jc w:val="center"/>
              <w:rPr>
                <w:rFonts w:cstheme="minorHAnsi"/>
                <w:iCs/>
                <w:color w:val="000000"/>
                <w:lang w:eastAsia="cs-CZ"/>
              </w:rPr>
            </w:pPr>
            <w:r w:rsidRPr="00321D10">
              <w:rPr>
                <w:rFonts w:cstheme="minorHAnsi"/>
                <w:iCs/>
                <w:color w:val="000000"/>
                <w:lang w:eastAsia="cs-CZ"/>
              </w:rPr>
              <w:t>80 mg</w:t>
            </w:r>
          </w:p>
        </w:tc>
        <w:tc>
          <w:tcPr>
            <w:tcW w:w="1737" w:type="dxa"/>
            <w:tcBorders>
              <w:top w:val="nil"/>
              <w:left w:val="nil"/>
              <w:bottom w:val="single" w:sz="4" w:space="0" w:color="auto"/>
              <w:right w:val="single" w:sz="4" w:space="0" w:color="auto"/>
            </w:tcBorders>
          </w:tcPr>
          <w:p w14:paraId="09FE297E" w14:textId="02339F8C" w:rsidR="00A41E51" w:rsidRPr="00321D10" w:rsidRDefault="00AB0088" w:rsidP="00321D10">
            <w:pPr>
              <w:spacing w:before="0" w:line="240" w:lineRule="auto"/>
              <w:jc w:val="center"/>
              <w:rPr>
                <w:rFonts w:cstheme="minorHAnsi"/>
                <w:b/>
                <w:bCs/>
                <w:color w:val="000000"/>
                <w:lang w:eastAsia="cs-CZ"/>
              </w:rPr>
            </w:pPr>
            <w:r w:rsidRPr="00321D10">
              <w:rPr>
                <w:rFonts w:cstheme="minorHAnsi"/>
                <w:iCs/>
                <w:color w:val="000000"/>
                <w:lang w:eastAsia="cs-CZ"/>
              </w:rPr>
              <w:t>100 %</w:t>
            </w:r>
          </w:p>
        </w:tc>
        <w:tc>
          <w:tcPr>
            <w:tcW w:w="1304" w:type="dxa"/>
            <w:vMerge w:val="restart"/>
            <w:tcBorders>
              <w:top w:val="nil"/>
              <w:left w:val="single" w:sz="4" w:space="0" w:color="auto"/>
              <w:right w:val="single" w:sz="4" w:space="0" w:color="auto"/>
            </w:tcBorders>
            <w:shd w:val="clear" w:color="auto" w:fill="auto"/>
            <w:noWrap/>
            <w:hideMark/>
          </w:tcPr>
          <w:p w14:paraId="768A6DF5" w14:textId="117C7935" w:rsidR="00A41E51" w:rsidRPr="00321D10" w:rsidRDefault="00A41E51">
            <w:pPr>
              <w:spacing w:before="0" w:line="240" w:lineRule="auto"/>
              <w:jc w:val="center"/>
              <w:rPr>
                <w:rFonts w:cstheme="minorHAnsi"/>
                <w:b/>
                <w:bCs/>
                <w:color w:val="000000"/>
                <w:lang w:eastAsia="cs-CZ"/>
              </w:rPr>
            </w:pPr>
            <w:r w:rsidRPr="00321D10">
              <w:rPr>
                <w:rFonts w:cstheme="minorHAnsi"/>
                <w:b/>
                <w:bCs/>
                <w:color w:val="000000"/>
                <w:lang w:eastAsia="cs-CZ"/>
              </w:rPr>
              <w:t xml:space="preserve">tablety </w:t>
            </w:r>
            <w:proofErr w:type="spellStart"/>
            <w:r w:rsidRPr="00321D10">
              <w:rPr>
                <w:rFonts w:cstheme="minorHAnsi"/>
                <w:b/>
                <w:bCs/>
                <w:color w:val="000000"/>
                <w:lang w:eastAsia="cs-CZ"/>
              </w:rPr>
              <w:t>eff</w:t>
            </w:r>
            <w:proofErr w:type="spellEnd"/>
            <w:r w:rsidRPr="00321D10">
              <w:rPr>
                <w:rFonts w:cstheme="minorHAnsi"/>
                <w:b/>
                <w:bCs/>
                <w:color w:val="000000"/>
                <w:lang w:eastAsia="cs-CZ"/>
              </w:rPr>
              <w:t xml:space="preserve">**, </w:t>
            </w:r>
          </w:p>
          <w:p w14:paraId="37A95022" w14:textId="6F429456" w:rsidR="00A41E51" w:rsidRPr="00321D10" w:rsidRDefault="00A41E51">
            <w:pPr>
              <w:spacing w:before="0" w:line="240" w:lineRule="auto"/>
              <w:jc w:val="center"/>
              <w:rPr>
                <w:rFonts w:cstheme="minorHAnsi"/>
                <w:b/>
                <w:bCs/>
                <w:color w:val="000000"/>
                <w:lang w:eastAsia="cs-CZ"/>
              </w:rPr>
            </w:pPr>
          </w:p>
          <w:p w14:paraId="7573F334" w14:textId="77777777" w:rsidR="00A41E51" w:rsidRPr="00321D10" w:rsidRDefault="00A41E51">
            <w:pPr>
              <w:spacing w:before="0" w:line="240" w:lineRule="auto"/>
              <w:jc w:val="center"/>
              <w:rPr>
                <w:rFonts w:cstheme="minorHAnsi"/>
                <w:color w:val="000000"/>
                <w:lang w:eastAsia="cs-CZ"/>
              </w:rPr>
            </w:pPr>
          </w:p>
        </w:tc>
        <w:tc>
          <w:tcPr>
            <w:tcW w:w="1562" w:type="dxa"/>
            <w:vMerge w:val="restart"/>
            <w:tcBorders>
              <w:top w:val="nil"/>
              <w:left w:val="nil"/>
              <w:right w:val="single" w:sz="4" w:space="0" w:color="auto"/>
            </w:tcBorders>
            <w:shd w:val="clear" w:color="auto" w:fill="auto"/>
            <w:hideMark/>
          </w:tcPr>
          <w:p w14:paraId="2414B85E" w14:textId="54B2A1F5" w:rsidR="00A41E51" w:rsidRPr="00321D10" w:rsidRDefault="00C4084F" w:rsidP="00321D10">
            <w:pPr>
              <w:spacing w:before="0" w:line="240" w:lineRule="auto"/>
              <w:jc w:val="center"/>
              <w:rPr>
                <w:rFonts w:cstheme="minorHAnsi"/>
                <w:i/>
                <w:iCs/>
                <w:color w:val="000000"/>
                <w:highlight w:val="yellow"/>
                <w:lang w:eastAsia="cs-CZ"/>
              </w:rPr>
            </w:pPr>
            <w:r w:rsidRPr="00321D10">
              <w:rPr>
                <w:rFonts w:cstheme="minorHAnsi"/>
                <w:iCs/>
                <w:color w:val="000000"/>
                <w:lang w:eastAsia="cs-CZ"/>
              </w:rPr>
              <w:t>20 + 4</w:t>
            </w:r>
          </w:p>
        </w:tc>
      </w:tr>
      <w:tr w:rsidR="00BA382A" w:rsidRPr="003A0261" w14:paraId="69A6D1CA" w14:textId="77777777" w:rsidTr="00321D10">
        <w:trPr>
          <w:trHeight w:val="550"/>
          <w:jc w:val="center"/>
        </w:trPr>
        <w:tc>
          <w:tcPr>
            <w:tcW w:w="2182" w:type="dxa"/>
            <w:vMerge/>
            <w:tcBorders>
              <w:left w:val="single" w:sz="4" w:space="0" w:color="auto"/>
              <w:right w:val="single" w:sz="4" w:space="0" w:color="auto"/>
            </w:tcBorders>
            <w:shd w:val="clear" w:color="auto" w:fill="auto"/>
            <w:noWrap/>
            <w:vAlign w:val="bottom"/>
          </w:tcPr>
          <w:p w14:paraId="5673418E" w14:textId="77777777" w:rsidR="00A41E51" w:rsidRPr="00321D10" w:rsidRDefault="00A41E51" w:rsidP="00585EA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1EA6BD61" w14:textId="35EA221B" w:rsidR="00A41E51" w:rsidRPr="00321D10" w:rsidRDefault="0015778F">
            <w:pPr>
              <w:spacing w:before="0" w:line="240" w:lineRule="auto"/>
              <w:jc w:val="center"/>
              <w:rPr>
                <w:rFonts w:cstheme="minorHAnsi"/>
                <w:iCs/>
                <w:color w:val="000000"/>
                <w:lang w:eastAsia="cs-CZ"/>
              </w:rPr>
            </w:pPr>
            <w:r w:rsidRPr="00321D10">
              <w:rPr>
                <w:rFonts w:cstheme="minorHAnsi"/>
                <w:iCs/>
                <w:color w:val="000000"/>
                <w:lang w:eastAsia="cs-CZ"/>
              </w:rPr>
              <w:t>Biotin</w:t>
            </w:r>
          </w:p>
        </w:tc>
        <w:tc>
          <w:tcPr>
            <w:tcW w:w="1791" w:type="dxa"/>
            <w:tcBorders>
              <w:top w:val="nil"/>
              <w:left w:val="nil"/>
              <w:bottom w:val="single" w:sz="4" w:space="0" w:color="auto"/>
              <w:right w:val="single" w:sz="4" w:space="0" w:color="auto"/>
            </w:tcBorders>
            <w:shd w:val="clear" w:color="auto" w:fill="auto"/>
            <w:vAlign w:val="bottom"/>
          </w:tcPr>
          <w:p w14:paraId="2DCFBEFD" w14:textId="586F6058" w:rsidR="00A41E51" w:rsidRPr="00321D10" w:rsidRDefault="00AB0088" w:rsidP="00321D10">
            <w:pPr>
              <w:spacing w:before="0" w:line="240" w:lineRule="auto"/>
              <w:jc w:val="center"/>
              <w:rPr>
                <w:rFonts w:cstheme="minorHAnsi"/>
                <w:iCs/>
                <w:color w:val="000000"/>
                <w:lang w:eastAsia="cs-CZ"/>
              </w:rPr>
            </w:pPr>
            <w:r w:rsidRPr="00321D10">
              <w:rPr>
                <w:rFonts w:cstheme="minorHAnsi"/>
                <w:iCs/>
                <w:color w:val="000000"/>
                <w:lang w:eastAsia="cs-CZ"/>
              </w:rPr>
              <w:t xml:space="preserve">50 </w:t>
            </w:r>
            <w:proofErr w:type="spellStart"/>
            <w:r w:rsidRPr="00E6719C">
              <w:rPr>
                <w:rFonts w:eastAsia="Calibri" w:cstheme="minorHAnsi"/>
                <w:color w:val="000000"/>
                <w:lang w:eastAsia="cs-CZ"/>
              </w:rPr>
              <w:t>μg</w:t>
            </w:r>
            <w:proofErr w:type="spellEnd"/>
          </w:p>
        </w:tc>
        <w:tc>
          <w:tcPr>
            <w:tcW w:w="1737" w:type="dxa"/>
            <w:tcBorders>
              <w:top w:val="single" w:sz="4" w:space="0" w:color="auto"/>
              <w:left w:val="nil"/>
              <w:bottom w:val="single" w:sz="4" w:space="0" w:color="auto"/>
              <w:right w:val="single" w:sz="4" w:space="0" w:color="auto"/>
            </w:tcBorders>
          </w:tcPr>
          <w:p w14:paraId="1C6AB965" w14:textId="5466B922" w:rsidR="00A41E51" w:rsidRPr="00321D10" w:rsidRDefault="00AB0088"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45570D1E" w14:textId="77777777" w:rsidR="00A41E51" w:rsidRPr="00321D10" w:rsidRDefault="00A41E51" w:rsidP="00585EA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379EFEEE" w14:textId="77777777" w:rsidR="00A41E51" w:rsidRPr="00321D10" w:rsidRDefault="00A41E51" w:rsidP="00585EAF">
            <w:pPr>
              <w:spacing w:before="0" w:line="240" w:lineRule="auto"/>
              <w:jc w:val="left"/>
              <w:rPr>
                <w:rFonts w:cstheme="minorHAnsi"/>
                <w:i/>
                <w:iCs/>
                <w:color w:val="000000"/>
                <w:highlight w:val="yellow"/>
                <w:lang w:eastAsia="cs-CZ"/>
              </w:rPr>
            </w:pPr>
          </w:p>
        </w:tc>
      </w:tr>
      <w:tr w:rsidR="00BA382A" w:rsidRPr="003A0261" w14:paraId="4CDE1DB4" w14:textId="77777777" w:rsidTr="00321D10">
        <w:trPr>
          <w:trHeight w:val="558"/>
          <w:jc w:val="center"/>
        </w:trPr>
        <w:tc>
          <w:tcPr>
            <w:tcW w:w="2182" w:type="dxa"/>
            <w:vMerge/>
            <w:tcBorders>
              <w:left w:val="single" w:sz="4" w:space="0" w:color="auto"/>
              <w:right w:val="single" w:sz="4" w:space="0" w:color="auto"/>
            </w:tcBorders>
            <w:shd w:val="clear" w:color="auto" w:fill="auto"/>
            <w:noWrap/>
            <w:vAlign w:val="bottom"/>
          </w:tcPr>
          <w:p w14:paraId="3FCB30B6" w14:textId="77777777" w:rsidR="00A41E51" w:rsidRPr="00321D10" w:rsidRDefault="00A41E51" w:rsidP="00585EA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71189965" w14:textId="169CA05E" w:rsidR="00A41E51" w:rsidRPr="00321D10" w:rsidRDefault="0015778F">
            <w:pPr>
              <w:spacing w:before="0" w:line="240" w:lineRule="auto"/>
              <w:jc w:val="center"/>
              <w:rPr>
                <w:rFonts w:cstheme="minorHAnsi"/>
                <w:iCs/>
                <w:color w:val="000000"/>
                <w:lang w:eastAsia="cs-CZ"/>
              </w:rPr>
            </w:pPr>
            <w:r w:rsidRPr="00321D10">
              <w:rPr>
                <w:rFonts w:cstheme="minorHAnsi"/>
                <w:iCs/>
                <w:color w:val="000000"/>
                <w:lang w:eastAsia="cs-CZ"/>
              </w:rPr>
              <w:t>Vitamin E</w:t>
            </w:r>
          </w:p>
        </w:tc>
        <w:tc>
          <w:tcPr>
            <w:tcW w:w="1791" w:type="dxa"/>
            <w:tcBorders>
              <w:top w:val="nil"/>
              <w:left w:val="nil"/>
              <w:bottom w:val="single" w:sz="4" w:space="0" w:color="auto"/>
              <w:right w:val="single" w:sz="4" w:space="0" w:color="auto"/>
            </w:tcBorders>
            <w:shd w:val="clear" w:color="auto" w:fill="auto"/>
            <w:vAlign w:val="bottom"/>
          </w:tcPr>
          <w:p w14:paraId="3BD89376" w14:textId="3D6AECD8" w:rsidR="00A41E51" w:rsidRPr="00321D10" w:rsidRDefault="00AB0088" w:rsidP="00321D10">
            <w:pPr>
              <w:spacing w:before="0" w:line="240" w:lineRule="auto"/>
              <w:jc w:val="center"/>
              <w:rPr>
                <w:rFonts w:cstheme="minorHAnsi"/>
                <w:iCs/>
                <w:color w:val="000000"/>
                <w:lang w:eastAsia="cs-CZ"/>
              </w:rPr>
            </w:pPr>
            <w:r w:rsidRPr="00321D10">
              <w:rPr>
                <w:rFonts w:cstheme="minorHAnsi"/>
                <w:iCs/>
                <w:color w:val="000000"/>
                <w:lang w:eastAsia="cs-CZ"/>
              </w:rPr>
              <w:t>12 mg</w:t>
            </w:r>
          </w:p>
        </w:tc>
        <w:tc>
          <w:tcPr>
            <w:tcW w:w="1737" w:type="dxa"/>
            <w:tcBorders>
              <w:top w:val="single" w:sz="4" w:space="0" w:color="auto"/>
              <w:left w:val="nil"/>
              <w:bottom w:val="single" w:sz="4" w:space="0" w:color="auto"/>
              <w:right w:val="single" w:sz="4" w:space="0" w:color="auto"/>
            </w:tcBorders>
          </w:tcPr>
          <w:p w14:paraId="0B976937" w14:textId="2A0CA500" w:rsidR="00A41E51" w:rsidRPr="00321D10" w:rsidRDefault="00C4084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4AAC151B" w14:textId="77777777" w:rsidR="00A41E51" w:rsidRPr="00321D10" w:rsidRDefault="00A41E51" w:rsidP="00585EA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46B29A81" w14:textId="77777777" w:rsidR="00A41E51" w:rsidRPr="00321D10" w:rsidRDefault="00A41E51" w:rsidP="00585EAF">
            <w:pPr>
              <w:spacing w:before="0" w:line="240" w:lineRule="auto"/>
              <w:jc w:val="left"/>
              <w:rPr>
                <w:rFonts w:cstheme="minorHAnsi"/>
                <w:i/>
                <w:iCs/>
                <w:color w:val="000000"/>
                <w:highlight w:val="yellow"/>
                <w:lang w:eastAsia="cs-CZ"/>
              </w:rPr>
            </w:pPr>
          </w:p>
        </w:tc>
      </w:tr>
      <w:tr w:rsidR="00BA382A" w:rsidRPr="003A0261" w14:paraId="4F156796" w14:textId="77777777" w:rsidTr="00321D10">
        <w:trPr>
          <w:trHeight w:val="552"/>
          <w:jc w:val="center"/>
        </w:trPr>
        <w:tc>
          <w:tcPr>
            <w:tcW w:w="2182" w:type="dxa"/>
            <w:vMerge/>
            <w:tcBorders>
              <w:left w:val="single" w:sz="4" w:space="0" w:color="auto"/>
              <w:right w:val="single" w:sz="4" w:space="0" w:color="auto"/>
            </w:tcBorders>
            <w:shd w:val="clear" w:color="auto" w:fill="auto"/>
            <w:noWrap/>
            <w:vAlign w:val="bottom"/>
          </w:tcPr>
          <w:p w14:paraId="0026703D" w14:textId="77777777" w:rsidR="00A41E51" w:rsidRPr="00321D10" w:rsidRDefault="00A41E51" w:rsidP="00585EA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5DAC9293" w14:textId="20E6B737" w:rsidR="00A41E51" w:rsidRPr="00321D10" w:rsidRDefault="0015778F">
            <w:pPr>
              <w:spacing w:before="0" w:line="240" w:lineRule="auto"/>
              <w:jc w:val="center"/>
              <w:rPr>
                <w:rFonts w:cstheme="minorHAnsi"/>
                <w:bCs/>
                <w:color w:val="000000"/>
                <w:lang w:eastAsia="cs-CZ"/>
              </w:rPr>
            </w:pPr>
            <w:r w:rsidRPr="00321D10">
              <w:rPr>
                <w:rFonts w:cstheme="minorHAnsi"/>
                <w:bCs/>
                <w:color w:val="000000"/>
                <w:lang w:eastAsia="cs-CZ"/>
              </w:rPr>
              <w:t>Vitamin B1</w:t>
            </w:r>
          </w:p>
        </w:tc>
        <w:tc>
          <w:tcPr>
            <w:tcW w:w="1791" w:type="dxa"/>
            <w:tcBorders>
              <w:top w:val="nil"/>
              <w:left w:val="nil"/>
              <w:bottom w:val="single" w:sz="4" w:space="0" w:color="auto"/>
              <w:right w:val="single" w:sz="4" w:space="0" w:color="auto"/>
            </w:tcBorders>
            <w:shd w:val="clear" w:color="auto" w:fill="auto"/>
            <w:vAlign w:val="bottom"/>
          </w:tcPr>
          <w:p w14:paraId="0833D548" w14:textId="488231AB" w:rsidR="00A41E51" w:rsidRPr="00321D10" w:rsidRDefault="00B23D1D" w:rsidP="00321D10">
            <w:pPr>
              <w:spacing w:before="0" w:line="240" w:lineRule="auto"/>
              <w:jc w:val="center"/>
              <w:rPr>
                <w:rFonts w:cstheme="minorHAnsi"/>
                <w:iCs/>
                <w:color w:val="000000"/>
                <w:lang w:eastAsia="cs-CZ"/>
              </w:rPr>
            </w:pPr>
            <w:r w:rsidRPr="00321D10">
              <w:rPr>
                <w:rFonts w:cstheme="minorHAnsi"/>
                <w:iCs/>
                <w:color w:val="000000"/>
                <w:lang w:eastAsia="cs-CZ"/>
              </w:rPr>
              <w:t>1,1 mg</w:t>
            </w:r>
          </w:p>
        </w:tc>
        <w:tc>
          <w:tcPr>
            <w:tcW w:w="1737" w:type="dxa"/>
            <w:tcBorders>
              <w:top w:val="single" w:sz="4" w:space="0" w:color="auto"/>
              <w:left w:val="nil"/>
              <w:bottom w:val="single" w:sz="4" w:space="0" w:color="auto"/>
              <w:right w:val="single" w:sz="4" w:space="0" w:color="auto"/>
            </w:tcBorders>
          </w:tcPr>
          <w:p w14:paraId="0F2BDEA8" w14:textId="3C9F0E76" w:rsidR="00A41E51" w:rsidRPr="00321D10" w:rsidRDefault="00C4084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21098A2E" w14:textId="77777777" w:rsidR="00A41E51" w:rsidRPr="00321D10" w:rsidRDefault="00A41E51" w:rsidP="00585EA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0606D491" w14:textId="77777777" w:rsidR="00A41E51" w:rsidRPr="00321D10" w:rsidRDefault="00A41E51" w:rsidP="00585EAF">
            <w:pPr>
              <w:spacing w:before="0" w:line="240" w:lineRule="auto"/>
              <w:jc w:val="left"/>
              <w:rPr>
                <w:rFonts w:cstheme="minorHAnsi"/>
                <w:i/>
                <w:iCs/>
                <w:color w:val="000000"/>
                <w:highlight w:val="yellow"/>
                <w:lang w:eastAsia="cs-CZ"/>
              </w:rPr>
            </w:pPr>
          </w:p>
        </w:tc>
      </w:tr>
      <w:tr w:rsidR="00BA382A" w:rsidRPr="003A0261" w14:paraId="3C2440DB" w14:textId="77777777" w:rsidTr="00321D10">
        <w:trPr>
          <w:trHeight w:val="560"/>
          <w:jc w:val="center"/>
        </w:trPr>
        <w:tc>
          <w:tcPr>
            <w:tcW w:w="2182" w:type="dxa"/>
            <w:vMerge/>
            <w:tcBorders>
              <w:left w:val="single" w:sz="4" w:space="0" w:color="auto"/>
              <w:right w:val="single" w:sz="4" w:space="0" w:color="auto"/>
            </w:tcBorders>
            <w:shd w:val="clear" w:color="auto" w:fill="auto"/>
            <w:noWrap/>
            <w:vAlign w:val="bottom"/>
          </w:tcPr>
          <w:p w14:paraId="0333C614" w14:textId="77777777" w:rsidR="00A41E51" w:rsidRPr="00321D10" w:rsidRDefault="00A41E51" w:rsidP="00585EA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7442A5E9" w14:textId="577F8651" w:rsidR="00A41E51" w:rsidRPr="00321D10" w:rsidRDefault="0015778F">
            <w:pPr>
              <w:spacing w:before="0" w:line="240" w:lineRule="auto"/>
              <w:jc w:val="center"/>
              <w:rPr>
                <w:rFonts w:cstheme="minorHAnsi"/>
                <w:bCs/>
                <w:color w:val="000000"/>
                <w:lang w:eastAsia="cs-CZ"/>
              </w:rPr>
            </w:pPr>
            <w:r w:rsidRPr="00321D10">
              <w:rPr>
                <w:rFonts w:cstheme="minorHAnsi"/>
                <w:bCs/>
                <w:color w:val="000000"/>
                <w:lang w:eastAsia="cs-CZ"/>
              </w:rPr>
              <w:t>Vitamin B2</w:t>
            </w:r>
          </w:p>
        </w:tc>
        <w:tc>
          <w:tcPr>
            <w:tcW w:w="1791" w:type="dxa"/>
            <w:tcBorders>
              <w:top w:val="nil"/>
              <w:left w:val="nil"/>
              <w:bottom w:val="single" w:sz="4" w:space="0" w:color="auto"/>
              <w:right w:val="single" w:sz="4" w:space="0" w:color="auto"/>
            </w:tcBorders>
            <w:shd w:val="clear" w:color="auto" w:fill="auto"/>
            <w:vAlign w:val="bottom"/>
          </w:tcPr>
          <w:p w14:paraId="2B8DA984" w14:textId="74F51F71" w:rsidR="00A41E51" w:rsidRPr="00321D10" w:rsidRDefault="00B23D1D" w:rsidP="00321D10">
            <w:pPr>
              <w:spacing w:before="0" w:line="240" w:lineRule="auto"/>
              <w:jc w:val="center"/>
              <w:rPr>
                <w:rFonts w:cstheme="minorHAnsi"/>
                <w:iCs/>
                <w:color w:val="000000"/>
                <w:lang w:eastAsia="cs-CZ"/>
              </w:rPr>
            </w:pPr>
            <w:r w:rsidRPr="00321D10">
              <w:rPr>
                <w:rFonts w:cstheme="minorHAnsi"/>
                <w:iCs/>
                <w:color w:val="000000"/>
                <w:lang w:eastAsia="cs-CZ"/>
              </w:rPr>
              <w:t>1,4 mg</w:t>
            </w:r>
          </w:p>
        </w:tc>
        <w:tc>
          <w:tcPr>
            <w:tcW w:w="1737" w:type="dxa"/>
            <w:tcBorders>
              <w:top w:val="single" w:sz="4" w:space="0" w:color="auto"/>
              <w:left w:val="nil"/>
              <w:right w:val="single" w:sz="4" w:space="0" w:color="auto"/>
            </w:tcBorders>
          </w:tcPr>
          <w:p w14:paraId="27F104B6" w14:textId="1778E423" w:rsidR="00A41E51" w:rsidRPr="00321D10" w:rsidRDefault="00C4084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644E83C5" w14:textId="77777777" w:rsidR="00A41E51" w:rsidRPr="00321D10" w:rsidRDefault="00A41E51" w:rsidP="00585EA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33220B9C" w14:textId="77777777" w:rsidR="00A41E51" w:rsidRPr="00321D10" w:rsidRDefault="00A41E51" w:rsidP="00585EAF">
            <w:pPr>
              <w:spacing w:before="0" w:line="240" w:lineRule="auto"/>
              <w:jc w:val="left"/>
              <w:rPr>
                <w:rFonts w:cstheme="minorHAnsi"/>
                <w:i/>
                <w:iCs/>
                <w:color w:val="000000"/>
                <w:highlight w:val="yellow"/>
                <w:lang w:eastAsia="cs-CZ"/>
              </w:rPr>
            </w:pPr>
          </w:p>
        </w:tc>
      </w:tr>
      <w:tr w:rsidR="0015778F" w:rsidRPr="003A0261" w14:paraId="6599D7F4" w14:textId="77777777" w:rsidTr="00321D10">
        <w:trPr>
          <w:trHeight w:val="501"/>
          <w:jc w:val="center"/>
        </w:trPr>
        <w:tc>
          <w:tcPr>
            <w:tcW w:w="2182" w:type="dxa"/>
            <w:vMerge/>
            <w:tcBorders>
              <w:left w:val="single" w:sz="4" w:space="0" w:color="auto"/>
              <w:right w:val="single" w:sz="4" w:space="0" w:color="auto"/>
            </w:tcBorders>
            <w:shd w:val="clear" w:color="auto" w:fill="auto"/>
            <w:noWrap/>
            <w:vAlign w:val="bottom"/>
          </w:tcPr>
          <w:p w14:paraId="55D8DB96" w14:textId="77777777" w:rsidR="0015778F" w:rsidRPr="00321D10" w:rsidRDefault="0015778F" w:rsidP="0015778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7B6CF503" w14:textId="3235D006" w:rsidR="0015778F" w:rsidRPr="00321D10" w:rsidRDefault="0015778F">
            <w:pPr>
              <w:spacing w:before="0" w:line="240" w:lineRule="auto"/>
              <w:jc w:val="center"/>
              <w:rPr>
                <w:rFonts w:cstheme="minorHAnsi"/>
                <w:bCs/>
                <w:color w:val="000000"/>
                <w:lang w:eastAsia="cs-CZ"/>
              </w:rPr>
            </w:pPr>
            <w:r w:rsidRPr="00321D10">
              <w:rPr>
                <w:rFonts w:cstheme="minorHAnsi"/>
                <w:bCs/>
                <w:color w:val="000000"/>
                <w:lang w:eastAsia="cs-CZ"/>
              </w:rPr>
              <w:t>Vitamin B</w:t>
            </w:r>
            <w:r w:rsidR="0072520B" w:rsidRPr="00321D10">
              <w:rPr>
                <w:rFonts w:cstheme="minorHAnsi"/>
                <w:bCs/>
                <w:color w:val="000000"/>
                <w:lang w:eastAsia="cs-CZ"/>
              </w:rPr>
              <w:t>6</w:t>
            </w:r>
          </w:p>
          <w:p w14:paraId="2CB2AD5A" w14:textId="77777777" w:rsidR="0015778F" w:rsidRPr="00321D10" w:rsidRDefault="0015778F" w:rsidP="00321D10">
            <w:pPr>
              <w:spacing w:before="0" w:line="240" w:lineRule="auto"/>
              <w:jc w:val="center"/>
              <w:rPr>
                <w:rFonts w:cstheme="minorHAnsi"/>
                <w:iCs/>
                <w:color w:val="000000"/>
                <w:lang w:eastAsia="cs-CZ"/>
              </w:rPr>
            </w:pPr>
          </w:p>
        </w:tc>
        <w:tc>
          <w:tcPr>
            <w:tcW w:w="1791" w:type="dxa"/>
            <w:tcBorders>
              <w:top w:val="nil"/>
              <w:left w:val="nil"/>
              <w:bottom w:val="single" w:sz="4" w:space="0" w:color="auto"/>
              <w:right w:val="single" w:sz="4" w:space="0" w:color="auto"/>
            </w:tcBorders>
            <w:shd w:val="clear" w:color="auto" w:fill="auto"/>
            <w:vAlign w:val="bottom"/>
          </w:tcPr>
          <w:p w14:paraId="6CEA60F2" w14:textId="3E05BF11" w:rsidR="0015778F" w:rsidRPr="00321D10" w:rsidRDefault="0015778F" w:rsidP="00321D10">
            <w:pPr>
              <w:spacing w:before="0" w:line="240" w:lineRule="auto"/>
              <w:jc w:val="center"/>
              <w:rPr>
                <w:rFonts w:cstheme="minorHAnsi"/>
                <w:iCs/>
                <w:color w:val="000000"/>
                <w:lang w:eastAsia="cs-CZ"/>
              </w:rPr>
            </w:pPr>
            <w:r w:rsidRPr="00321D10">
              <w:rPr>
                <w:rFonts w:cstheme="minorHAnsi"/>
                <w:iCs/>
                <w:color w:val="000000"/>
                <w:lang w:eastAsia="cs-CZ"/>
              </w:rPr>
              <w:t>1,4 mg</w:t>
            </w:r>
          </w:p>
        </w:tc>
        <w:tc>
          <w:tcPr>
            <w:tcW w:w="1737" w:type="dxa"/>
            <w:tcBorders>
              <w:top w:val="single" w:sz="4" w:space="0" w:color="auto"/>
              <w:left w:val="nil"/>
              <w:bottom w:val="single" w:sz="4" w:space="0" w:color="auto"/>
              <w:right w:val="single" w:sz="4" w:space="0" w:color="auto"/>
            </w:tcBorders>
          </w:tcPr>
          <w:p w14:paraId="76A9FF06" w14:textId="7E11BB05" w:rsidR="0015778F" w:rsidRPr="00321D10" w:rsidRDefault="0015778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72A98CAD" w14:textId="77777777" w:rsidR="0015778F" w:rsidRPr="00321D10" w:rsidRDefault="0015778F" w:rsidP="0015778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6D86C0A8" w14:textId="77777777" w:rsidR="0015778F" w:rsidRPr="00321D10" w:rsidRDefault="0015778F" w:rsidP="0015778F">
            <w:pPr>
              <w:spacing w:before="0" w:line="240" w:lineRule="auto"/>
              <w:jc w:val="left"/>
              <w:rPr>
                <w:rFonts w:cstheme="minorHAnsi"/>
                <w:i/>
                <w:iCs/>
                <w:color w:val="000000"/>
                <w:highlight w:val="yellow"/>
                <w:lang w:eastAsia="cs-CZ"/>
              </w:rPr>
            </w:pPr>
          </w:p>
        </w:tc>
      </w:tr>
      <w:tr w:rsidR="0015778F" w:rsidRPr="003A0261" w14:paraId="6ACFC0C8" w14:textId="77777777" w:rsidTr="00321D10">
        <w:trPr>
          <w:trHeight w:val="443"/>
          <w:jc w:val="center"/>
        </w:trPr>
        <w:tc>
          <w:tcPr>
            <w:tcW w:w="2182" w:type="dxa"/>
            <w:vMerge/>
            <w:tcBorders>
              <w:left w:val="single" w:sz="4" w:space="0" w:color="auto"/>
              <w:right w:val="single" w:sz="4" w:space="0" w:color="auto"/>
            </w:tcBorders>
            <w:shd w:val="clear" w:color="auto" w:fill="auto"/>
            <w:noWrap/>
            <w:vAlign w:val="bottom"/>
          </w:tcPr>
          <w:p w14:paraId="0A413F05" w14:textId="77777777" w:rsidR="0015778F" w:rsidRPr="00321D10" w:rsidRDefault="0015778F" w:rsidP="0015778F">
            <w:pPr>
              <w:spacing w:before="0" w:line="240" w:lineRule="auto"/>
              <w:jc w:val="left"/>
              <w:rPr>
                <w:rFonts w:cstheme="minorHAnsi"/>
                <w:color w:val="000000"/>
                <w:lang w:eastAsia="cs-CZ"/>
              </w:rPr>
            </w:pPr>
          </w:p>
        </w:tc>
        <w:tc>
          <w:tcPr>
            <w:tcW w:w="1346" w:type="dxa"/>
            <w:tcBorders>
              <w:top w:val="single" w:sz="4" w:space="0" w:color="auto"/>
              <w:left w:val="nil"/>
              <w:bottom w:val="single" w:sz="4" w:space="0" w:color="auto"/>
              <w:right w:val="single" w:sz="4" w:space="0" w:color="auto"/>
            </w:tcBorders>
            <w:shd w:val="clear" w:color="auto" w:fill="auto"/>
          </w:tcPr>
          <w:p w14:paraId="041B56D2" w14:textId="1FEC843D" w:rsidR="0015778F" w:rsidRPr="00321D10" w:rsidRDefault="0072520B" w:rsidP="00321D10">
            <w:pPr>
              <w:spacing w:before="0" w:line="240" w:lineRule="auto"/>
              <w:jc w:val="center"/>
              <w:rPr>
                <w:rFonts w:cstheme="minorHAnsi"/>
                <w:bCs/>
                <w:color w:val="000000"/>
                <w:lang w:eastAsia="cs-CZ"/>
              </w:rPr>
            </w:pPr>
            <w:r w:rsidRPr="00321D10">
              <w:rPr>
                <w:rFonts w:cstheme="minorHAnsi"/>
                <w:bCs/>
                <w:color w:val="000000"/>
                <w:lang w:eastAsia="cs-CZ"/>
              </w:rPr>
              <w:t>Vitamin B12</w:t>
            </w:r>
          </w:p>
        </w:tc>
        <w:tc>
          <w:tcPr>
            <w:tcW w:w="1791" w:type="dxa"/>
            <w:tcBorders>
              <w:top w:val="single" w:sz="4" w:space="0" w:color="auto"/>
              <w:left w:val="nil"/>
              <w:bottom w:val="single" w:sz="4" w:space="0" w:color="auto"/>
              <w:right w:val="single" w:sz="4" w:space="0" w:color="auto"/>
            </w:tcBorders>
            <w:shd w:val="clear" w:color="auto" w:fill="auto"/>
          </w:tcPr>
          <w:p w14:paraId="27DE6C04" w14:textId="70AC3F45" w:rsidR="0015778F" w:rsidRPr="00321D10" w:rsidDel="00B23D1D" w:rsidRDefault="0015778F" w:rsidP="00321D10">
            <w:pPr>
              <w:spacing w:before="0" w:line="240" w:lineRule="auto"/>
              <w:jc w:val="center"/>
              <w:rPr>
                <w:rFonts w:cstheme="minorHAnsi"/>
                <w:iCs/>
                <w:color w:val="000000"/>
                <w:lang w:eastAsia="cs-CZ"/>
              </w:rPr>
            </w:pPr>
            <w:r w:rsidRPr="00321D10">
              <w:rPr>
                <w:rFonts w:cstheme="minorHAnsi"/>
                <w:iCs/>
                <w:color w:val="000000"/>
                <w:lang w:eastAsia="cs-CZ"/>
              </w:rPr>
              <w:t xml:space="preserve">2,5 </w:t>
            </w:r>
            <w:proofErr w:type="spellStart"/>
            <w:r w:rsidRPr="00E6719C">
              <w:rPr>
                <w:rFonts w:eastAsia="Calibri" w:cstheme="minorHAnsi"/>
                <w:color w:val="000000"/>
                <w:lang w:eastAsia="cs-CZ"/>
              </w:rPr>
              <w:t>μg</w:t>
            </w:r>
            <w:proofErr w:type="spellEnd"/>
          </w:p>
        </w:tc>
        <w:tc>
          <w:tcPr>
            <w:tcW w:w="1737" w:type="dxa"/>
            <w:tcBorders>
              <w:top w:val="single" w:sz="4" w:space="0" w:color="auto"/>
              <w:left w:val="nil"/>
              <w:bottom w:val="single" w:sz="4" w:space="0" w:color="auto"/>
              <w:right w:val="single" w:sz="4" w:space="0" w:color="auto"/>
            </w:tcBorders>
          </w:tcPr>
          <w:p w14:paraId="1AE291FF" w14:textId="1D2D43A3" w:rsidR="0015778F" w:rsidRPr="00321D10" w:rsidDel="00BA382A" w:rsidRDefault="0015778F" w:rsidP="00321D10">
            <w:pPr>
              <w:spacing w:before="0" w:line="240" w:lineRule="auto"/>
              <w:jc w:val="center"/>
              <w:rPr>
                <w:rFonts w:cstheme="minorHAnsi"/>
                <w:iCs/>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0107B47D" w14:textId="77777777" w:rsidR="0015778F" w:rsidRPr="00321D10" w:rsidRDefault="0015778F" w:rsidP="0015778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1FA3D283" w14:textId="77777777" w:rsidR="0015778F" w:rsidRPr="00321D10" w:rsidRDefault="0015778F" w:rsidP="0015778F">
            <w:pPr>
              <w:spacing w:before="0" w:line="240" w:lineRule="auto"/>
              <w:jc w:val="left"/>
              <w:rPr>
                <w:rFonts w:cstheme="minorHAnsi"/>
                <w:i/>
                <w:iCs/>
                <w:color w:val="000000"/>
                <w:highlight w:val="yellow"/>
                <w:lang w:eastAsia="cs-CZ"/>
              </w:rPr>
            </w:pPr>
          </w:p>
        </w:tc>
      </w:tr>
      <w:tr w:rsidR="0015778F" w:rsidRPr="003A0261" w14:paraId="0CD613B4" w14:textId="77777777" w:rsidTr="00321D10">
        <w:trPr>
          <w:trHeight w:val="422"/>
          <w:jc w:val="center"/>
        </w:trPr>
        <w:tc>
          <w:tcPr>
            <w:tcW w:w="2182" w:type="dxa"/>
            <w:vMerge/>
            <w:tcBorders>
              <w:left w:val="single" w:sz="4" w:space="0" w:color="auto"/>
              <w:right w:val="single" w:sz="4" w:space="0" w:color="auto"/>
            </w:tcBorders>
            <w:shd w:val="clear" w:color="auto" w:fill="auto"/>
            <w:noWrap/>
            <w:vAlign w:val="bottom"/>
          </w:tcPr>
          <w:p w14:paraId="6F6B2795" w14:textId="77777777" w:rsidR="0015778F" w:rsidRPr="00321D10" w:rsidRDefault="0015778F" w:rsidP="0015778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7CDA77C3" w14:textId="6B34C11B" w:rsidR="0015778F" w:rsidRPr="00321D10" w:rsidRDefault="0072520B">
            <w:pPr>
              <w:spacing w:before="0" w:line="240" w:lineRule="auto"/>
              <w:jc w:val="center"/>
              <w:rPr>
                <w:rFonts w:cstheme="minorHAnsi"/>
                <w:bCs/>
                <w:color w:val="000000"/>
                <w:lang w:eastAsia="cs-CZ"/>
              </w:rPr>
            </w:pPr>
            <w:proofErr w:type="spellStart"/>
            <w:r w:rsidRPr="00321D10">
              <w:rPr>
                <w:rFonts w:cstheme="minorHAnsi"/>
                <w:bCs/>
                <w:color w:val="000000"/>
                <w:lang w:eastAsia="cs-CZ"/>
              </w:rPr>
              <w:t>Nicotinamid</w:t>
            </w:r>
            <w:proofErr w:type="spellEnd"/>
          </w:p>
        </w:tc>
        <w:tc>
          <w:tcPr>
            <w:tcW w:w="1791" w:type="dxa"/>
            <w:tcBorders>
              <w:top w:val="nil"/>
              <w:left w:val="nil"/>
              <w:bottom w:val="single" w:sz="4" w:space="0" w:color="auto"/>
              <w:right w:val="single" w:sz="4" w:space="0" w:color="auto"/>
            </w:tcBorders>
            <w:shd w:val="clear" w:color="auto" w:fill="auto"/>
          </w:tcPr>
          <w:p w14:paraId="587CD8E6" w14:textId="7EF0E01A" w:rsidR="0015778F" w:rsidRPr="00321D10" w:rsidRDefault="0015778F" w:rsidP="00321D10">
            <w:pPr>
              <w:spacing w:before="0" w:line="240" w:lineRule="auto"/>
              <w:jc w:val="center"/>
              <w:rPr>
                <w:rFonts w:cstheme="minorHAnsi"/>
                <w:b/>
                <w:bCs/>
                <w:color w:val="000000"/>
                <w:lang w:eastAsia="cs-CZ"/>
              </w:rPr>
            </w:pPr>
            <w:r w:rsidRPr="00321D10">
              <w:rPr>
                <w:rFonts w:cstheme="minorHAnsi"/>
                <w:iCs/>
                <w:color w:val="000000"/>
                <w:lang w:eastAsia="cs-CZ"/>
              </w:rPr>
              <w:t>16 mg</w:t>
            </w:r>
          </w:p>
        </w:tc>
        <w:tc>
          <w:tcPr>
            <w:tcW w:w="1737" w:type="dxa"/>
            <w:tcBorders>
              <w:top w:val="single" w:sz="4" w:space="0" w:color="auto"/>
              <w:left w:val="nil"/>
              <w:bottom w:val="single" w:sz="4" w:space="0" w:color="auto"/>
              <w:right w:val="single" w:sz="4" w:space="0" w:color="auto"/>
            </w:tcBorders>
          </w:tcPr>
          <w:p w14:paraId="4DB3662A" w14:textId="3D72417D" w:rsidR="0015778F" w:rsidRPr="00321D10" w:rsidRDefault="0015778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76634AFF" w14:textId="77777777" w:rsidR="0015778F" w:rsidRPr="00321D10" w:rsidRDefault="0015778F" w:rsidP="0015778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5A410E7F" w14:textId="77777777" w:rsidR="0015778F" w:rsidRPr="00321D10" w:rsidRDefault="0015778F" w:rsidP="0015778F">
            <w:pPr>
              <w:spacing w:before="0" w:line="240" w:lineRule="auto"/>
              <w:jc w:val="left"/>
              <w:rPr>
                <w:rFonts w:cstheme="minorHAnsi"/>
                <w:i/>
                <w:iCs/>
                <w:color w:val="000000"/>
                <w:highlight w:val="yellow"/>
                <w:lang w:eastAsia="cs-CZ"/>
              </w:rPr>
            </w:pPr>
          </w:p>
        </w:tc>
      </w:tr>
      <w:tr w:rsidR="0015778F" w:rsidRPr="003A0261" w14:paraId="1EC061BA" w14:textId="77777777" w:rsidTr="00321D10">
        <w:trPr>
          <w:trHeight w:val="378"/>
          <w:jc w:val="center"/>
        </w:trPr>
        <w:tc>
          <w:tcPr>
            <w:tcW w:w="2182" w:type="dxa"/>
            <w:vMerge/>
            <w:tcBorders>
              <w:left w:val="single" w:sz="4" w:space="0" w:color="auto"/>
              <w:right w:val="single" w:sz="4" w:space="0" w:color="auto"/>
            </w:tcBorders>
            <w:shd w:val="clear" w:color="auto" w:fill="auto"/>
            <w:noWrap/>
            <w:vAlign w:val="bottom"/>
          </w:tcPr>
          <w:p w14:paraId="0BBE93A5" w14:textId="77777777" w:rsidR="0015778F" w:rsidRPr="00321D10" w:rsidRDefault="0015778F" w:rsidP="0015778F">
            <w:pPr>
              <w:spacing w:before="0" w:line="240" w:lineRule="auto"/>
              <w:jc w:val="left"/>
              <w:rPr>
                <w:rFonts w:cstheme="minorHAnsi"/>
                <w:color w:val="000000"/>
                <w:lang w:eastAsia="cs-CZ"/>
              </w:rPr>
            </w:pPr>
          </w:p>
        </w:tc>
        <w:tc>
          <w:tcPr>
            <w:tcW w:w="1346" w:type="dxa"/>
            <w:tcBorders>
              <w:top w:val="nil"/>
              <w:left w:val="nil"/>
              <w:bottom w:val="single" w:sz="4" w:space="0" w:color="auto"/>
              <w:right w:val="single" w:sz="4" w:space="0" w:color="auto"/>
            </w:tcBorders>
            <w:shd w:val="clear" w:color="auto" w:fill="auto"/>
          </w:tcPr>
          <w:p w14:paraId="2932DDB6" w14:textId="4181EB8E" w:rsidR="0015778F" w:rsidRPr="00321D10" w:rsidRDefault="0072520B">
            <w:pPr>
              <w:spacing w:before="0" w:line="240" w:lineRule="auto"/>
              <w:jc w:val="center"/>
              <w:rPr>
                <w:rFonts w:cstheme="minorHAnsi"/>
                <w:bCs/>
                <w:color w:val="000000"/>
                <w:lang w:eastAsia="cs-CZ"/>
              </w:rPr>
            </w:pPr>
            <w:r w:rsidRPr="00321D10">
              <w:rPr>
                <w:rFonts w:cstheme="minorHAnsi"/>
                <w:bCs/>
                <w:color w:val="000000"/>
                <w:lang w:eastAsia="cs-CZ"/>
              </w:rPr>
              <w:t xml:space="preserve">Kyselina </w:t>
            </w:r>
            <w:proofErr w:type="spellStart"/>
            <w:r w:rsidRPr="00321D10">
              <w:rPr>
                <w:rFonts w:cstheme="minorHAnsi"/>
                <w:bCs/>
                <w:color w:val="000000"/>
                <w:lang w:eastAsia="cs-CZ"/>
              </w:rPr>
              <w:t>pantothenová</w:t>
            </w:r>
            <w:proofErr w:type="spellEnd"/>
          </w:p>
        </w:tc>
        <w:tc>
          <w:tcPr>
            <w:tcW w:w="1791" w:type="dxa"/>
            <w:tcBorders>
              <w:top w:val="nil"/>
              <w:left w:val="nil"/>
              <w:bottom w:val="single" w:sz="4" w:space="0" w:color="auto"/>
              <w:right w:val="single" w:sz="4" w:space="0" w:color="auto"/>
            </w:tcBorders>
            <w:shd w:val="clear" w:color="auto" w:fill="auto"/>
            <w:vAlign w:val="bottom"/>
          </w:tcPr>
          <w:p w14:paraId="32809E54" w14:textId="7DF4291D" w:rsidR="0015778F" w:rsidRPr="00321D10" w:rsidRDefault="0015778F" w:rsidP="00321D10">
            <w:pPr>
              <w:spacing w:before="0" w:line="240" w:lineRule="auto"/>
              <w:jc w:val="center"/>
              <w:rPr>
                <w:rFonts w:cstheme="minorHAnsi"/>
                <w:iCs/>
                <w:color w:val="000000"/>
                <w:lang w:eastAsia="cs-CZ"/>
              </w:rPr>
            </w:pPr>
            <w:r w:rsidRPr="00321D10">
              <w:rPr>
                <w:rFonts w:cstheme="minorHAnsi"/>
                <w:iCs/>
                <w:color w:val="000000"/>
                <w:lang w:eastAsia="cs-CZ"/>
              </w:rPr>
              <w:t>6 mg</w:t>
            </w:r>
          </w:p>
        </w:tc>
        <w:tc>
          <w:tcPr>
            <w:tcW w:w="1737" w:type="dxa"/>
            <w:tcBorders>
              <w:top w:val="single" w:sz="4" w:space="0" w:color="auto"/>
              <w:left w:val="nil"/>
              <w:bottom w:val="single" w:sz="4" w:space="0" w:color="auto"/>
              <w:right w:val="single" w:sz="4" w:space="0" w:color="auto"/>
            </w:tcBorders>
          </w:tcPr>
          <w:p w14:paraId="371318CF" w14:textId="128DCA9A" w:rsidR="0015778F" w:rsidRPr="00321D10" w:rsidRDefault="0015778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right w:val="single" w:sz="4" w:space="0" w:color="auto"/>
            </w:tcBorders>
            <w:shd w:val="clear" w:color="auto" w:fill="auto"/>
            <w:noWrap/>
            <w:vAlign w:val="center"/>
          </w:tcPr>
          <w:p w14:paraId="72AB9876" w14:textId="77777777" w:rsidR="0015778F" w:rsidRPr="00321D10" w:rsidRDefault="0015778F" w:rsidP="0015778F">
            <w:pPr>
              <w:spacing w:before="0" w:line="240" w:lineRule="auto"/>
              <w:jc w:val="center"/>
              <w:rPr>
                <w:rFonts w:cstheme="minorHAnsi"/>
                <w:color w:val="000000"/>
                <w:lang w:eastAsia="cs-CZ"/>
              </w:rPr>
            </w:pPr>
          </w:p>
        </w:tc>
        <w:tc>
          <w:tcPr>
            <w:tcW w:w="1562" w:type="dxa"/>
            <w:vMerge/>
            <w:tcBorders>
              <w:left w:val="nil"/>
              <w:right w:val="single" w:sz="4" w:space="0" w:color="auto"/>
            </w:tcBorders>
            <w:shd w:val="clear" w:color="auto" w:fill="auto"/>
            <w:vAlign w:val="bottom"/>
          </w:tcPr>
          <w:p w14:paraId="3C04C9D9" w14:textId="77777777" w:rsidR="0015778F" w:rsidRPr="00321D10" w:rsidRDefault="0015778F" w:rsidP="0015778F">
            <w:pPr>
              <w:spacing w:before="0" w:line="240" w:lineRule="auto"/>
              <w:jc w:val="left"/>
              <w:rPr>
                <w:rFonts w:cstheme="minorHAnsi"/>
                <w:i/>
                <w:iCs/>
                <w:color w:val="000000"/>
                <w:highlight w:val="yellow"/>
                <w:lang w:eastAsia="cs-CZ"/>
              </w:rPr>
            </w:pPr>
          </w:p>
        </w:tc>
      </w:tr>
      <w:tr w:rsidR="0015778F" w:rsidRPr="003A0261" w14:paraId="1E4E5B4E" w14:textId="77777777" w:rsidTr="005F5A58">
        <w:trPr>
          <w:trHeight w:val="476"/>
          <w:jc w:val="center"/>
        </w:trPr>
        <w:tc>
          <w:tcPr>
            <w:tcW w:w="2182" w:type="dxa"/>
            <w:vMerge/>
            <w:tcBorders>
              <w:left w:val="single" w:sz="4" w:space="0" w:color="auto"/>
              <w:bottom w:val="single" w:sz="8" w:space="0" w:color="auto"/>
              <w:right w:val="single" w:sz="4" w:space="0" w:color="auto"/>
            </w:tcBorders>
            <w:shd w:val="clear" w:color="auto" w:fill="auto"/>
            <w:noWrap/>
            <w:vAlign w:val="bottom"/>
          </w:tcPr>
          <w:p w14:paraId="5571D285" w14:textId="77777777" w:rsidR="0015778F" w:rsidRPr="00321D10" w:rsidRDefault="0015778F" w:rsidP="0015778F">
            <w:pPr>
              <w:spacing w:before="0" w:line="240" w:lineRule="auto"/>
              <w:jc w:val="left"/>
              <w:rPr>
                <w:rFonts w:cstheme="minorHAnsi"/>
                <w:color w:val="000000"/>
                <w:lang w:eastAsia="cs-CZ"/>
              </w:rPr>
            </w:pPr>
          </w:p>
        </w:tc>
        <w:tc>
          <w:tcPr>
            <w:tcW w:w="1346" w:type="dxa"/>
            <w:tcBorders>
              <w:top w:val="nil"/>
              <w:left w:val="nil"/>
              <w:bottom w:val="single" w:sz="8" w:space="0" w:color="auto"/>
              <w:right w:val="single" w:sz="4" w:space="0" w:color="auto"/>
            </w:tcBorders>
            <w:shd w:val="clear" w:color="auto" w:fill="auto"/>
          </w:tcPr>
          <w:p w14:paraId="0AA609C4" w14:textId="6ECCFA57" w:rsidR="0015778F" w:rsidRPr="00321D10" w:rsidRDefault="0072520B">
            <w:pPr>
              <w:spacing w:before="0" w:line="240" w:lineRule="auto"/>
              <w:jc w:val="center"/>
              <w:rPr>
                <w:rFonts w:cstheme="minorHAnsi"/>
                <w:bCs/>
                <w:color w:val="000000"/>
                <w:lang w:eastAsia="cs-CZ"/>
              </w:rPr>
            </w:pPr>
            <w:r w:rsidRPr="00321D10">
              <w:rPr>
                <w:rFonts w:cstheme="minorHAnsi"/>
                <w:bCs/>
                <w:color w:val="000000"/>
                <w:lang w:eastAsia="cs-CZ"/>
              </w:rPr>
              <w:t>Kyselina listová</w:t>
            </w:r>
          </w:p>
        </w:tc>
        <w:tc>
          <w:tcPr>
            <w:tcW w:w="1791" w:type="dxa"/>
            <w:tcBorders>
              <w:top w:val="nil"/>
              <w:left w:val="nil"/>
              <w:bottom w:val="single" w:sz="8" w:space="0" w:color="auto"/>
              <w:right w:val="single" w:sz="4" w:space="0" w:color="auto"/>
            </w:tcBorders>
            <w:shd w:val="clear" w:color="auto" w:fill="auto"/>
            <w:vAlign w:val="bottom"/>
          </w:tcPr>
          <w:p w14:paraId="62AA0286" w14:textId="206F6920" w:rsidR="0015778F" w:rsidRPr="00321D10" w:rsidRDefault="0015778F" w:rsidP="00321D10">
            <w:pPr>
              <w:spacing w:before="0" w:line="240" w:lineRule="auto"/>
              <w:jc w:val="center"/>
              <w:rPr>
                <w:rFonts w:cstheme="minorHAnsi"/>
                <w:iCs/>
                <w:color w:val="000000"/>
                <w:lang w:eastAsia="cs-CZ"/>
              </w:rPr>
            </w:pPr>
            <w:r w:rsidRPr="00321D10">
              <w:rPr>
                <w:rFonts w:cstheme="minorHAnsi"/>
                <w:iCs/>
                <w:color w:val="000000"/>
                <w:lang w:eastAsia="cs-CZ"/>
              </w:rPr>
              <w:t xml:space="preserve">200 </w:t>
            </w:r>
            <w:proofErr w:type="spellStart"/>
            <w:r w:rsidRPr="00E6719C">
              <w:rPr>
                <w:rFonts w:eastAsia="Calibri" w:cstheme="minorHAnsi"/>
                <w:color w:val="000000"/>
                <w:lang w:eastAsia="cs-CZ"/>
              </w:rPr>
              <w:t>μg</w:t>
            </w:r>
            <w:proofErr w:type="spellEnd"/>
            <w:r w:rsidRPr="00321D10" w:rsidDel="00BA382A">
              <w:rPr>
                <w:rFonts w:cstheme="minorHAnsi"/>
                <w:iCs/>
                <w:color w:val="000000"/>
                <w:lang w:eastAsia="cs-CZ"/>
              </w:rPr>
              <w:t xml:space="preserve"> </w:t>
            </w:r>
          </w:p>
        </w:tc>
        <w:tc>
          <w:tcPr>
            <w:tcW w:w="1737" w:type="dxa"/>
            <w:tcBorders>
              <w:top w:val="single" w:sz="4" w:space="0" w:color="auto"/>
              <w:left w:val="nil"/>
              <w:bottom w:val="single" w:sz="8" w:space="0" w:color="auto"/>
              <w:right w:val="single" w:sz="4" w:space="0" w:color="auto"/>
            </w:tcBorders>
          </w:tcPr>
          <w:p w14:paraId="55D90007" w14:textId="74956AF5" w:rsidR="0015778F" w:rsidRPr="00321D10" w:rsidRDefault="0015778F" w:rsidP="00321D10">
            <w:pPr>
              <w:spacing w:before="0" w:line="240" w:lineRule="auto"/>
              <w:jc w:val="center"/>
              <w:rPr>
                <w:rFonts w:cstheme="minorHAnsi"/>
                <w:color w:val="000000"/>
                <w:lang w:eastAsia="cs-CZ"/>
              </w:rPr>
            </w:pPr>
            <w:r w:rsidRPr="00321D10">
              <w:rPr>
                <w:rFonts w:cstheme="minorHAnsi"/>
                <w:iCs/>
                <w:color w:val="000000"/>
                <w:lang w:eastAsia="cs-CZ"/>
              </w:rPr>
              <w:t>100 %</w:t>
            </w:r>
          </w:p>
        </w:tc>
        <w:tc>
          <w:tcPr>
            <w:tcW w:w="1304" w:type="dxa"/>
            <w:vMerge/>
            <w:tcBorders>
              <w:left w:val="single" w:sz="4" w:space="0" w:color="auto"/>
              <w:bottom w:val="single" w:sz="8" w:space="0" w:color="auto"/>
              <w:right w:val="single" w:sz="4" w:space="0" w:color="auto"/>
            </w:tcBorders>
            <w:shd w:val="clear" w:color="auto" w:fill="auto"/>
            <w:noWrap/>
            <w:vAlign w:val="center"/>
          </w:tcPr>
          <w:p w14:paraId="00E2DE85" w14:textId="77777777" w:rsidR="0015778F" w:rsidRPr="00321D10" w:rsidRDefault="0015778F" w:rsidP="0015778F">
            <w:pPr>
              <w:spacing w:before="0" w:line="240" w:lineRule="auto"/>
              <w:jc w:val="center"/>
              <w:rPr>
                <w:rFonts w:cstheme="minorHAnsi"/>
                <w:color w:val="000000"/>
                <w:lang w:eastAsia="cs-CZ"/>
              </w:rPr>
            </w:pPr>
          </w:p>
        </w:tc>
        <w:tc>
          <w:tcPr>
            <w:tcW w:w="1562" w:type="dxa"/>
            <w:vMerge/>
            <w:tcBorders>
              <w:left w:val="nil"/>
              <w:bottom w:val="single" w:sz="8" w:space="0" w:color="auto"/>
              <w:right w:val="single" w:sz="4" w:space="0" w:color="auto"/>
            </w:tcBorders>
            <w:shd w:val="clear" w:color="auto" w:fill="auto"/>
            <w:vAlign w:val="bottom"/>
          </w:tcPr>
          <w:p w14:paraId="1A7F3CDB" w14:textId="77777777" w:rsidR="0015778F" w:rsidRPr="00321D10" w:rsidRDefault="0015778F" w:rsidP="0015778F">
            <w:pPr>
              <w:spacing w:before="0" w:line="240" w:lineRule="auto"/>
              <w:jc w:val="left"/>
              <w:rPr>
                <w:rFonts w:cstheme="minorHAnsi"/>
                <w:i/>
                <w:iCs/>
                <w:color w:val="000000"/>
                <w:highlight w:val="yellow"/>
                <w:lang w:eastAsia="cs-CZ"/>
              </w:rPr>
            </w:pPr>
          </w:p>
        </w:tc>
      </w:tr>
    </w:tbl>
    <w:p w14:paraId="253BDA14" w14:textId="5858ED3E" w:rsidR="00A41E51" w:rsidRDefault="00A41E51" w:rsidP="00282A81">
      <w:pPr>
        <w:widowControl w:val="0"/>
        <w:rPr>
          <w:rFonts w:cs="Calibri"/>
          <w:b/>
          <w:i/>
          <w:u w:val="single"/>
        </w:rPr>
      </w:pPr>
    </w:p>
    <w:p w14:paraId="38D55882" w14:textId="292E7F8A" w:rsidR="00F672B0" w:rsidRDefault="00F672B0" w:rsidP="00B44A8B">
      <w:pPr>
        <w:widowControl w:val="0"/>
        <w:rPr>
          <w:rFonts w:cs="Calibri"/>
          <w:b/>
          <w:i/>
          <w:u w:val="single"/>
        </w:rPr>
      </w:pPr>
    </w:p>
    <w:p w14:paraId="16E2EDD6" w14:textId="598FBA1C" w:rsidR="00B44A8B" w:rsidRDefault="00B44A8B" w:rsidP="00B44A8B">
      <w:pPr>
        <w:widowControl w:val="0"/>
        <w:rPr>
          <w:rFonts w:cs="Arial"/>
          <w:b/>
          <w:bCs/>
          <w:color w:val="000000"/>
          <w:lang w:eastAsia="cs-CZ"/>
        </w:rPr>
      </w:pPr>
      <w:r w:rsidRPr="00187282">
        <w:rPr>
          <w:rFonts w:cs="Calibri"/>
          <w:b/>
        </w:rPr>
        <w:t xml:space="preserve">Tabulka č. </w:t>
      </w:r>
      <w:r w:rsidR="00A541AF">
        <w:rPr>
          <w:rFonts w:cs="Calibri"/>
          <w:b/>
        </w:rPr>
        <w:t>5</w:t>
      </w:r>
      <w:r>
        <w:rPr>
          <w:rFonts w:cs="Calibri"/>
          <w:b/>
        </w:rPr>
        <w:t xml:space="preserve"> - </w:t>
      </w:r>
      <w:r w:rsidR="00B63373">
        <w:rPr>
          <w:rFonts w:cs="Arial"/>
          <w:b/>
          <w:bCs/>
          <w:color w:val="000000"/>
          <w:lang w:eastAsia="cs-CZ"/>
        </w:rPr>
        <w:t>Vitami</w:t>
      </w:r>
      <w:r>
        <w:rPr>
          <w:rFonts w:cs="Arial"/>
          <w:b/>
          <w:bCs/>
          <w:color w:val="000000"/>
          <w:lang w:eastAsia="cs-CZ"/>
        </w:rPr>
        <w:t>nový přípravek č. 5</w:t>
      </w:r>
    </w:p>
    <w:tbl>
      <w:tblPr>
        <w:tblW w:w="9913" w:type="dxa"/>
        <w:jc w:val="center"/>
        <w:tblCellMar>
          <w:left w:w="70" w:type="dxa"/>
          <w:right w:w="70" w:type="dxa"/>
        </w:tblCellMar>
        <w:tblLook w:val="04A0" w:firstRow="1" w:lastRow="0" w:firstColumn="1" w:lastColumn="0" w:noHBand="0" w:noVBand="1"/>
      </w:tblPr>
      <w:tblGrid>
        <w:gridCol w:w="1689"/>
        <w:gridCol w:w="1804"/>
        <w:gridCol w:w="2038"/>
        <w:gridCol w:w="1553"/>
        <w:gridCol w:w="1276"/>
        <w:gridCol w:w="1553"/>
      </w:tblGrid>
      <w:tr w:rsidR="001F7B9F" w:rsidRPr="009C2B84" w14:paraId="76EB13F4" w14:textId="77777777" w:rsidTr="00BF1395">
        <w:trPr>
          <w:trHeight w:val="913"/>
          <w:jc w:val="center"/>
        </w:trPr>
        <w:tc>
          <w:tcPr>
            <w:tcW w:w="16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CAE617" w14:textId="77777777" w:rsidR="001F7B9F" w:rsidRPr="008B6A9E" w:rsidRDefault="001F7B9F" w:rsidP="001F7B9F">
            <w:pPr>
              <w:spacing w:line="240" w:lineRule="auto"/>
              <w:jc w:val="center"/>
              <w:rPr>
                <w:rFonts w:cs="Calibri"/>
                <w:b/>
                <w:bCs/>
                <w:color w:val="000000"/>
                <w:lang w:eastAsia="cs-CZ"/>
              </w:rPr>
            </w:pPr>
            <w:r w:rsidRPr="008B6A9E">
              <w:rPr>
                <w:rFonts w:cs="Calibri"/>
                <w:b/>
                <w:bCs/>
                <w:color w:val="000000"/>
                <w:lang w:eastAsia="cs-CZ"/>
              </w:rPr>
              <w:t>Název přípravku</w:t>
            </w:r>
          </w:p>
        </w:tc>
        <w:tc>
          <w:tcPr>
            <w:tcW w:w="1804" w:type="dxa"/>
            <w:tcBorders>
              <w:top w:val="single" w:sz="8" w:space="0" w:color="auto"/>
              <w:left w:val="nil"/>
              <w:bottom w:val="single" w:sz="8" w:space="0" w:color="auto"/>
              <w:right w:val="single" w:sz="4" w:space="0" w:color="auto"/>
            </w:tcBorders>
            <w:shd w:val="clear" w:color="auto" w:fill="auto"/>
            <w:vAlign w:val="center"/>
            <w:hideMark/>
          </w:tcPr>
          <w:p w14:paraId="74E9AE6F" w14:textId="45DA790F" w:rsidR="001F7B9F" w:rsidRPr="000D3DF4" w:rsidRDefault="001F7B9F" w:rsidP="001F7B9F">
            <w:pPr>
              <w:spacing w:line="240" w:lineRule="auto"/>
              <w:jc w:val="center"/>
              <w:rPr>
                <w:rFonts w:cs="Calibri"/>
                <w:b/>
                <w:bCs/>
                <w:color w:val="000000"/>
                <w:lang w:eastAsia="cs-CZ"/>
              </w:rPr>
            </w:pPr>
            <w:r w:rsidRPr="000D3DF4">
              <w:rPr>
                <w:b/>
              </w:rPr>
              <w:t>Název obsahové látky, vitaminu nebo minerálu</w:t>
            </w:r>
          </w:p>
        </w:tc>
        <w:tc>
          <w:tcPr>
            <w:tcW w:w="2038" w:type="dxa"/>
            <w:tcBorders>
              <w:top w:val="single" w:sz="8" w:space="0" w:color="auto"/>
              <w:left w:val="nil"/>
              <w:bottom w:val="single" w:sz="8" w:space="0" w:color="auto"/>
              <w:right w:val="single" w:sz="4" w:space="0" w:color="auto"/>
            </w:tcBorders>
            <w:shd w:val="clear" w:color="auto" w:fill="auto"/>
            <w:vAlign w:val="center"/>
            <w:hideMark/>
          </w:tcPr>
          <w:p w14:paraId="43D5CD5D" w14:textId="52CC0986" w:rsidR="001F7B9F" w:rsidRPr="000D3DF4" w:rsidRDefault="001F7B9F" w:rsidP="007C3A50">
            <w:pPr>
              <w:spacing w:line="240" w:lineRule="auto"/>
              <w:jc w:val="center"/>
              <w:rPr>
                <w:rFonts w:cs="Calibri"/>
                <w:b/>
                <w:bCs/>
                <w:color w:val="000000"/>
                <w:lang w:eastAsia="cs-CZ"/>
              </w:rPr>
            </w:pPr>
            <w:r w:rsidRPr="000D3DF4">
              <w:rPr>
                <w:b/>
              </w:rPr>
              <w:t>Hmotnost</w:t>
            </w:r>
            <w:r w:rsidR="007C3A50" w:rsidRPr="000D3DF4">
              <w:rPr>
                <w:b/>
              </w:rPr>
              <w:t xml:space="preserve"> obsahové látky </w:t>
            </w:r>
            <w:r w:rsidRPr="000D3DF4">
              <w:rPr>
                <w:b/>
              </w:rPr>
              <w:t xml:space="preserve">/1 </w:t>
            </w:r>
            <w:proofErr w:type="spellStart"/>
            <w:r w:rsidRPr="000D3DF4">
              <w:rPr>
                <w:b/>
              </w:rPr>
              <w:t>tbl</w:t>
            </w:r>
            <w:proofErr w:type="spellEnd"/>
            <w:r w:rsidRPr="000D3DF4">
              <w:rPr>
                <w:b/>
              </w:rPr>
              <w:t>., kapsle</w:t>
            </w:r>
          </w:p>
        </w:tc>
        <w:tc>
          <w:tcPr>
            <w:tcW w:w="1553" w:type="dxa"/>
            <w:tcBorders>
              <w:top w:val="single" w:sz="8" w:space="0" w:color="auto"/>
              <w:left w:val="nil"/>
              <w:bottom w:val="single" w:sz="8" w:space="0" w:color="auto"/>
              <w:right w:val="single" w:sz="4" w:space="0" w:color="auto"/>
            </w:tcBorders>
            <w:vAlign w:val="center"/>
          </w:tcPr>
          <w:p w14:paraId="4057FC9D" w14:textId="4E8117A7" w:rsidR="001F7B9F" w:rsidRPr="000D3DF4" w:rsidRDefault="001F7B9F" w:rsidP="001F7B9F">
            <w:pPr>
              <w:spacing w:line="240" w:lineRule="auto"/>
              <w:jc w:val="center"/>
              <w:rPr>
                <w:rFonts w:cs="Arial"/>
                <w:b/>
                <w:bCs/>
                <w:color w:val="000000"/>
                <w:lang w:eastAsia="cs-CZ"/>
              </w:rPr>
            </w:pPr>
            <w:r w:rsidRPr="000D3DF4">
              <w:rPr>
                <w:rFonts w:cs="Arial"/>
                <w:b/>
                <w:bCs/>
                <w:color w:val="000000"/>
                <w:lang w:eastAsia="cs-CZ"/>
              </w:rPr>
              <w:t>% RHP</w:t>
            </w:r>
          </w:p>
        </w:tc>
        <w:tc>
          <w:tcPr>
            <w:tcW w:w="12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343822" w14:textId="25A4DA50" w:rsidR="001F7B9F" w:rsidRPr="008B6A9E" w:rsidRDefault="001F7B9F" w:rsidP="001F7B9F">
            <w:pPr>
              <w:spacing w:line="240" w:lineRule="auto"/>
              <w:jc w:val="center"/>
              <w:rPr>
                <w:rFonts w:cs="Arial"/>
                <w:b/>
                <w:bCs/>
                <w:color w:val="000000"/>
                <w:lang w:eastAsia="cs-CZ"/>
              </w:rPr>
            </w:pPr>
            <w:r w:rsidRPr="008B6A9E">
              <w:rPr>
                <w:rFonts w:cs="Arial"/>
                <w:b/>
                <w:bCs/>
                <w:color w:val="000000"/>
                <w:lang w:eastAsia="cs-CZ"/>
              </w:rPr>
              <w:t>Forma</w:t>
            </w:r>
          </w:p>
        </w:tc>
        <w:tc>
          <w:tcPr>
            <w:tcW w:w="1553" w:type="dxa"/>
            <w:tcBorders>
              <w:top w:val="single" w:sz="8" w:space="0" w:color="auto"/>
              <w:left w:val="nil"/>
              <w:bottom w:val="single" w:sz="8" w:space="0" w:color="auto"/>
              <w:right w:val="single" w:sz="8" w:space="0" w:color="auto"/>
            </w:tcBorders>
            <w:shd w:val="clear" w:color="auto" w:fill="auto"/>
            <w:vAlign w:val="center"/>
            <w:hideMark/>
          </w:tcPr>
          <w:p w14:paraId="7A5A57E6" w14:textId="77777777" w:rsidR="001F7B9F" w:rsidRPr="008B6A9E" w:rsidRDefault="001F7B9F" w:rsidP="001F7B9F">
            <w:pPr>
              <w:spacing w:line="240" w:lineRule="auto"/>
              <w:jc w:val="center"/>
              <w:rPr>
                <w:rFonts w:cs="Arial"/>
                <w:b/>
                <w:bCs/>
                <w:color w:val="000000"/>
                <w:lang w:eastAsia="cs-CZ"/>
              </w:rPr>
            </w:pPr>
            <w:r>
              <w:rPr>
                <w:rFonts w:cs="Arial"/>
                <w:b/>
                <w:bCs/>
                <w:color w:val="000000"/>
                <w:lang w:eastAsia="cs-CZ"/>
              </w:rPr>
              <w:t>Množství</w:t>
            </w:r>
          </w:p>
        </w:tc>
        <w:bookmarkStart w:id="0" w:name="_GoBack"/>
        <w:bookmarkEnd w:id="0"/>
      </w:tr>
      <w:tr w:rsidR="00BF1395" w:rsidRPr="009C2B84" w14:paraId="02B6B40A" w14:textId="77777777" w:rsidTr="00321D10">
        <w:trPr>
          <w:trHeight w:val="537"/>
          <w:jc w:val="center"/>
        </w:trPr>
        <w:tc>
          <w:tcPr>
            <w:tcW w:w="1689" w:type="dxa"/>
            <w:vMerge w:val="restart"/>
            <w:tcBorders>
              <w:top w:val="nil"/>
              <w:left w:val="single" w:sz="4" w:space="0" w:color="auto"/>
              <w:right w:val="single" w:sz="4" w:space="0" w:color="auto"/>
            </w:tcBorders>
            <w:shd w:val="clear" w:color="auto" w:fill="auto"/>
            <w:hideMark/>
          </w:tcPr>
          <w:p w14:paraId="6E66FF63" w14:textId="4BF4972B" w:rsidR="00BF1395" w:rsidRPr="00E6719C" w:rsidRDefault="008B3455" w:rsidP="00111873">
            <w:pPr>
              <w:spacing w:line="240" w:lineRule="auto"/>
              <w:rPr>
                <w:rFonts w:cs="Calibri"/>
                <w:color w:val="000000"/>
                <w:lang w:eastAsia="cs-CZ"/>
              </w:rPr>
            </w:pPr>
            <w:r w:rsidRPr="00321D10">
              <w:rPr>
                <w:rFonts w:cs="Calibri"/>
                <w:iCs/>
                <w:color w:val="000000"/>
                <w:lang w:eastAsia="cs-CZ"/>
              </w:rPr>
              <w:t>VITAR Vápník +  hořčík + zinek + vitaminy D3 a</w:t>
            </w:r>
            <w:r w:rsidR="00BF1395" w:rsidRPr="00321D10">
              <w:rPr>
                <w:rFonts w:cs="Calibri"/>
                <w:iCs/>
                <w:color w:val="000000"/>
                <w:lang w:eastAsia="cs-CZ"/>
              </w:rPr>
              <w:t xml:space="preserve"> K1</w:t>
            </w:r>
            <w:r w:rsidR="00BF1395" w:rsidRPr="00E6719C">
              <w:rPr>
                <w:rFonts w:cs="Calibri"/>
                <w:color w:val="000000"/>
                <w:lang w:eastAsia="cs-CZ"/>
              </w:rPr>
              <w:t> </w:t>
            </w:r>
          </w:p>
          <w:p w14:paraId="00607666" w14:textId="77777777" w:rsidR="00BF1395" w:rsidRPr="00321D10" w:rsidRDefault="00BF1395" w:rsidP="00111873">
            <w:pPr>
              <w:spacing w:line="240" w:lineRule="auto"/>
              <w:rPr>
                <w:rFonts w:cs="Calibri"/>
                <w:iCs/>
                <w:color w:val="000000"/>
                <w:lang w:eastAsia="cs-CZ"/>
              </w:rPr>
            </w:pPr>
            <w:r w:rsidRPr="00E6719C">
              <w:rPr>
                <w:rFonts w:cs="Calibri"/>
                <w:color w:val="000000"/>
                <w:lang w:eastAsia="cs-CZ"/>
              </w:rPr>
              <w:t> </w:t>
            </w:r>
          </w:p>
        </w:tc>
        <w:tc>
          <w:tcPr>
            <w:tcW w:w="1804" w:type="dxa"/>
            <w:tcBorders>
              <w:top w:val="nil"/>
              <w:left w:val="nil"/>
              <w:bottom w:val="single" w:sz="4" w:space="0" w:color="auto"/>
              <w:right w:val="single" w:sz="4" w:space="0" w:color="auto"/>
            </w:tcBorders>
            <w:shd w:val="clear" w:color="auto" w:fill="auto"/>
            <w:vAlign w:val="center"/>
            <w:hideMark/>
          </w:tcPr>
          <w:p w14:paraId="0FAADD3B" w14:textId="77777777" w:rsidR="00BF1395" w:rsidRPr="00E6719C" w:rsidRDefault="00BF1395">
            <w:pPr>
              <w:spacing w:line="240" w:lineRule="auto"/>
              <w:jc w:val="center"/>
              <w:rPr>
                <w:rFonts w:cstheme="minorHAnsi"/>
                <w:b/>
                <w:color w:val="000000"/>
                <w:lang w:eastAsia="cs-CZ"/>
              </w:rPr>
            </w:pPr>
            <w:r w:rsidRPr="00E6719C">
              <w:rPr>
                <w:rFonts w:cstheme="minorHAnsi"/>
                <w:b/>
                <w:color w:val="000000"/>
                <w:lang w:eastAsia="cs-CZ"/>
              </w:rPr>
              <w:t>Vápník Ca</w:t>
            </w:r>
          </w:p>
        </w:tc>
        <w:tc>
          <w:tcPr>
            <w:tcW w:w="2038" w:type="dxa"/>
            <w:tcBorders>
              <w:top w:val="nil"/>
              <w:left w:val="nil"/>
              <w:bottom w:val="single" w:sz="4" w:space="0" w:color="auto"/>
              <w:right w:val="single" w:sz="4" w:space="0" w:color="auto"/>
            </w:tcBorders>
            <w:shd w:val="clear" w:color="auto" w:fill="auto"/>
            <w:vAlign w:val="center"/>
            <w:hideMark/>
          </w:tcPr>
          <w:p w14:paraId="7BAF7C15" w14:textId="6AB865A7" w:rsidR="00BF1395" w:rsidRPr="00321D10" w:rsidRDefault="00BF1395" w:rsidP="00321D10">
            <w:pPr>
              <w:spacing w:line="240" w:lineRule="auto"/>
              <w:jc w:val="center"/>
              <w:rPr>
                <w:rFonts w:cs="Calibri"/>
                <w:iCs/>
                <w:color w:val="000000"/>
                <w:lang w:eastAsia="cs-CZ"/>
              </w:rPr>
            </w:pPr>
            <w:r w:rsidRPr="00321D10">
              <w:rPr>
                <w:rFonts w:ascii="Calibri" w:hAnsi="Calibri" w:cs="Calibri"/>
                <w:iCs/>
                <w:color w:val="000000"/>
                <w:lang w:eastAsia="cs-CZ"/>
              </w:rPr>
              <w:t>320 mg</w:t>
            </w:r>
          </w:p>
        </w:tc>
        <w:tc>
          <w:tcPr>
            <w:tcW w:w="1553" w:type="dxa"/>
            <w:tcBorders>
              <w:top w:val="nil"/>
              <w:left w:val="nil"/>
              <w:bottom w:val="single" w:sz="4" w:space="0" w:color="auto"/>
              <w:right w:val="single" w:sz="4" w:space="0" w:color="auto"/>
            </w:tcBorders>
          </w:tcPr>
          <w:p w14:paraId="5BC33F2D" w14:textId="644662AD" w:rsidR="00BF1395" w:rsidRPr="00E6719C" w:rsidRDefault="00BF1395" w:rsidP="00321D10">
            <w:pPr>
              <w:spacing w:line="240" w:lineRule="auto"/>
              <w:jc w:val="center"/>
              <w:rPr>
                <w:rFonts w:cs="Arial"/>
                <w:b/>
                <w:color w:val="000000"/>
                <w:lang w:eastAsia="cs-CZ"/>
              </w:rPr>
            </w:pPr>
            <w:r w:rsidRPr="00E6719C">
              <w:rPr>
                <w:rFonts w:cs="Calibri"/>
                <w:iCs/>
                <w:color w:val="000000"/>
                <w:lang w:eastAsia="cs-CZ"/>
              </w:rPr>
              <w:t>40 %</w:t>
            </w:r>
          </w:p>
        </w:tc>
        <w:tc>
          <w:tcPr>
            <w:tcW w:w="1276" w:type="dxa"/>
            <w:vMerge w:val="restart"/>
            <w:tcBorders>
              <w:top w:val="nil"/>
              <w:left w:val="single" w:sz="4" w:space="0" w:color="auto"/>
              <w:right w:val="single" w:sz="4" w:space="0" w:color="auto"/>
            </w:tcBorders>
            <w:shd w:val="clear" w:color="auto" w:fill="auto"/>
            <w:noWrap/>
            <w:hideMark/>
          </w:tcPr>
          <w:p w14:paraId="163836C8" w14:textId="73FDA277" w:rsidR="00BF1395" w:rsidRPr="0048447C" w:rsidRDefault="00BF1395">
            <w:pPr>
              <w:spacing w:line="240" w:lineRule="auto"/>
              <w:jc w:val="center"/>
              <w:rPr>
                <w:rFonts w:cs="Arial"/>
                <w:color w:val="000000"/>
                <w:lang w:eastAsia="cs-CZ"/>
              </w:rPr>
            </w:pPr>
            <w:r w:rsidRPr="00321D10">
              <w:rPr>
                <w:rFonts w:cs="Arial"/>
                <w:b/>
                <w:color w:val="000000"/>
                <w:lang w:eastAsia="cs-CZ"/>
              </w:rPr>
              <w:t>tablety</w:t>
            </w:r>
          </w:p>
        </w:tc>
        <w:tc>
          <w:tcPr>
            <w:tcW w:w="1553" w:type="dxa"/>
            <w:vMerge w:val="restart"/>
            <w:tcBorders>
              <w:top w:val="nil"/>
              <w:left w:val="nil"/>
              <w:right w:val="single" w:sz="4" w:space="0" w:color="auto"/>
            </w:tcBorders>
            <w:shd w:val="clear" w:color="auto" w:fill="auto"/>
            <w:hideMark/>
          </w:tcPr>
          <w:p w14:paraId="09D31AC5" w14:textId="5DFAB92D" w:rsidR="00BF1395" w:rsidRPr="00321D10" w:rsidRDefault="00BF1395" w:rsidP="00321D10">
            <w:pPr>
              <w:spacing w:line="240" w:lineRule="auto"/>
              <w:jc w:val="center"/>
              <w:rPr>
                <w:rFonts w:cs="Calibri"/>
                <w:i/>
                <w:iCs/>
                <w:color w:val="000000"/>
                <w:lang w:eastAsia="cs-CZ"/>
              </w:rPr>
            </w:pPr>
            <w:r w:rsidRPr="00321D10">
              <w:rPr>
                <w:rFonts w:ascii="Calibri" w:hAnsi="Calibri" w:cs="Calibri"/>
                <w:iCs/>
                <w:color w:val="000000"/>
                <w:lang w:eastAsia="cs-CZ"/>
              </w:rPr>
              <w:t>30 KS</w:t>
            </w:r>
          </w:p>
        </w:tc>
      </w:tr>
      <w:tr w:rsidR="00BF1395" w:rsidRPr="009C2B84" w14:paraId="5C6FEF5C" w14:textId="77777777" w:rsidTr="005F00ED">
        <w:trPr>
          <w:trHeight w:val="548"/>
          <w:jc w:val="center"/>
        </w:trPr>
        <w:tc>
          <w:tcPr>
            <w:tcW w:w="1689" w:type="dxa"/>
            <w:vMerge/>
            <w:tcBorders>
              <w:left w:val="single" w:sz="4" w:space="0" w:color="auto"/>
              <w:right w:val="single" w:sz="4" w:space="0" w:color="auto"/>
            </w:tcBorders>
            <w:shd w:val="clear" w:color="auto" w:fill="auto"/>
            <w:vAlign w:val="center"/>
          </w:tcPr>
          <w:p w14:paraId="36258726" w14:textId="77777777" w:rsidR="00BF1395" w:rsidRPr="00321D10" w:rsidRDefault="00BF1395" w:rsidP="00111873">
            <w:pPr>
              <w:spacing w:line="240" w:lineRule="auto"/>
              <w:rPr>
                <w:rFonts w:cs="Calibri"/>
                <w:iCs/>
                <w:color w:val="000000"/>
                <w:highlight w:val="cyan"/>
                <w:lang w:eastAsia="cs-CZ"/>
              </w:rPr>
            </w:pPr>
          </w:p>
        </w:tc>
        <w:tc>
          <w:tcPr>
            <w:tcW w:w="1804" w:type="dxa"/>
            <w:tcBorders>
              <w:top w:val="nil"/>
              <w:left w:val="nil"/>
              <w:bottom w:val="single" w:sz="4" w:space="0" w:color="auto"/>
              <w:right w:val="single" w:sz="4" w:space="0" w:color="auto"/>
            </w:tcBorders>
            <w:shd w:val="clear" w:color="auto" w:fill="auto"/>
            <w:vAlign w:val="center"/>
          </w:tcPr>
          <w:p w14:paraId="58BE9A64" w14:textId="77777777" w:rsidR="00BF1395" w:rsidRPr="00E6719C" w:rsidRDefault="00BF1395">
            <w:pPr>
              <w:spacing w:line="240" w:lineRule="auto"/>
              <w:jc w:val="center"/>
              <w:rPr>
                <w:rFonts w:cstheme="minorHAnsi"/>
                <w:b/>
                <w:color w:val="000000"/>
                <w:lang w:eastAsia="cs-CZ"/>
              </w:rPr>
            </w:pPr>
            <w:r w:rsidRPr="00E6719C">
              <w:rPr>
                <w:rFonts w:eastAsia="Calibri" w:cstheme="minorHAnsi"/>
                <w:b/>
                <w:bCs/>
                <w:color w:val="000000"/>
              </w:rPr>
              <w:t>Hořčík Mg</w:t>
            </w:r>
          </w:p>
        </w:tc>
        <w:tc>
          <w:tcPr>
            <w:tcW w:w="2038" w:type="dxa"/>
            <w:tcBorders>
              <w:top w:val="nil"/>
              <w:left w:val="nil"/>
              <w:bottom w:val="single" w:sz="4" w:space="0" w:color="auto"/>
              <w:right w:val="single" w:sz="4" w:space="0" w:color="auto"/>
            </w:tcBorders>
            <w:shd w:val="clear" w:color="auto" w:fill="auto"/>
            <w:vAlign w:val="center"/>
          </w:tcPr>
          <w:p w14:paraId="63FECC41" w14:textId="694943AB" w:rsidR="00BF1395" w:rsidRPr="00321D10" w:rsidRDefault="00BF1395" w:rsidP="00321D10">
            <w:pPr>
              <w:spacing w:line="240" w:lineRule="auto"/>
              <w:jc w:val="center"/>
              <w:rPr>
                <w:rFonts w:ascii="Calibri" w:hAnsi="Calibri" w:cs="Calibri"/>
                <w:iCs/>
                <w:color w:val="000000"/>
                <w:lang w:eastAsia="cs-CZ"/>
              </w:rPr>
            </w:pPr>
            <w:r w:rsidRPr="00321D10">
              <w:rPr>
                <w:rFonts w:ascii="Calibri" w:hAnsi="Calibri" w:cs="Calibri"/>
                <w:iCs/>
                <w:color w:val="000000"/>
                <w:lang w:eastAsia="cs-CZ"/>
              </w:rPr>
              <w:t>100 mg</w:t>
            </w:r>
          </w:p>
        </w:tc>
        <w:tc>
          <w:tcPr>
            <w:tcW w:w="1553" w:type="dxa"/>
            <w:tcBorders>
              <w:top w:val="single" w:sz="4" w:space="0" w:color="auto"/>
              <w:left w:val="nil"/>
              <w:bottom w:val="single" w:sz="4" w:space="0" w:color="auto"/>
              <w:right w:val="single" w:sz="4" w:space="0" w:color="auto"/>
            </w:tcBorders>
          </w:tcPr>
          <w:p w14:paraId="0D1E8BC7" w14:textId="71B89E81" w:rsidR="00BF1395" w:rsidRPr="00E6719C" w:rsidRDefault="003977D0" w:rsidP="00321D10">
            <w:pPr>
              <w:spacing w:line="240" w:lineRule="auto"/>
              <w:jc w:val="center"/>
              <w:rPr>
                <w:rFonts w:cs="Arial"/>
                <w:color w:val="000000"/>
                <w:lang w:eastAsia="cs-CZ"/>
              </w:rPr>
            </w:pPr>
            <w:r w:rsidRPr="00E6719C">
              <w:rPr>
                <w:rFonts w:cs="Calibri"/>
                <w:iCs/>
                <w:color w:val="000000"/>
                <w:lang w:eastAsia="cs-CZ"/>
              </w:rPr>
              <w:t>26,7</w:t>
            </w:r>
            <w:r w:rsidR="00BF1395" w:rsidRPr="00E6719C">
              <w:rPr>
                <w:rFonts w:cs="Calibri"/>
                <w:iCs/>
                <w:color w:val="000000"/>
                <w:lang w:eastAsia="cs-CZ"/>
              </w:rPr>
              <w:t xml:space="preserve"> %</w:t>
            </w:r>
          </w:p>
        </w:tc>
        <w:tc>
          <w:tcPr>
            <w:tcW w:w="1276" w:type="dxa"/>
            <w:vMerge/>
            <w:tcBorders>
              <w:left w:val="single" w:sz="4" w:space="0" w:color="auto"/>
              <w:right w:val="single" w:sz="4" w:space="0" w:color="auto"/>
            </w:tcBorders>
            <w:shd w:val="clear" w:color="auto" w:fill="auto"/>
            <w:noWrap/>
            <w:vAlign w:val="center"/>
          </w:tcPr>
          <w:p w14:paraId="40EEBB65" w14:textId="6C5B7EDB" w:rsidR="00BF1395" w:rsidRPr="0048447C" w:rsidRDefault="00BF1395">
            <w:pPr>
              <w:spacing w:line="240" w:lineRule="auto"/>
              <w:jc w:val="center"/>
              <w:rPr>
                <w:rFonts w:cs="Arial"/>
                <w:color w:val="000000"/>
                <w:lang w:eastAsia="cs-CZ"/>
              </w:rPr>
            </w:pPr>
          </w:p>
        </w:tc>
        <w:tc>
          <w:tcPr>
            <w:tcW w:w="1553" w:type="dxa"/>
            <w:vMerge/>
            <w:tcBorders>
              <w:left w:val="nil"/>
              <w:right w:val="single" w:sz="4" w:space="0" w:color="auto"/>
            </w:tcBorders>
            <w:shd w:val="clear" w:color="auto" w:fill="auto"/>
            <w:vAlign w:val="center"/>
          </w:tcPr>
          <w:p w14:paraId="2197ED1B" w14:textId="77777777" w:rsidR="00BF1395" w:rsidRPr="00321D10" w:rsidRDefault="00BF1395" w:rsidP="00321D10">
            <w:pPr>
              <w:spacing w:line="240" w:lineRule="auto"/>
              <w:jc w:val="center"/>
              <w:rPr>
                <w:rFonts w:ascii="Calibri" w:hAnsi="Calibri" w:cs="Calibri"/>
                <w:iCs/>
                <w:color w:val="000000"/>
                <w:lang w:eastAsia="cs-CZ"/>
              </w:rPr>
            </w:pPr>
          </w:p>
        </w:tc>
      </w:tr>
      <w:tr w:rsidR="00BF1395" w:rsidRPr="009C2B84" w14:paraId="17377EB6" w14:textId="77777777" w:rsidTr="00BF1395">
        <w:trPr>
          <w:trHeight w:val="522"/>
          <w:jc w:val="center"/>
        </w:trPr>
        <w:tc>
          <w:tcPr>
            <w:tcW w:w="1689" w:type="dxa"/>
            <w:vMerge/>
            <w:tcBorders>
              <w:left w:val="single" w:sz="4" w:space="0" w:color="auto"/>
              <w:right w:val="single" w:sz="4" w:space="0" w:color="auto"/>
            </w:tcBorders>
            <w:shd w:val="clear" w:color="auto" w:fill="auto"/>
            <w:noWrap/>
            <w:vAlign w:val="center"/>
            <w:hideMark/>
          </w:tcPr>
          <w:p w14:paraId="4D3E925C" w14:textId="77777777" w:rsidR="00BF1395" w:rsidRPr="00E6719C" w:rsidRDefault="00BF1395" w:rsidP="00111873">
            <w:pPr>
              <w:spacing w:line="240" w:lineRule="auto"/>
              <w:rPr>
                <w:rFonts w:cs="Calibri"/>
                <w:color w:val="000000"/>
                <w:lang w:eastAsia="cs-CZ"/>
              </w:rPr>
            </w:pPr>
          </w:p>
        </w:tc>
        <w:tc>
          <w:tcPr>
            <w:tcW w:w="1804" w:type="dxa"/>
            <w:tcBorders>
              <w:top w:val="nil"/>
              <w:left w:val="nil"/>
              <w:bottom w:val="single" w:sz="4" w:space="0" w:color="auto"/>
              <w:right w:val="single" w:sz="4" w:space="0" w:color="auto"/>
            </w:tcBorders>
            <w:shd w:val="clear" w:color="auto" w:fill="auto"/>
            <w:vAlign w:val="center"/>
            <w:hideMark/>
          </w:tcPr>
          <w:p w14:paraId="7481A983" w14:textId="77777777" w:rsidR="00BF1395" w:rsidRPr="00321D10" w:rsidRDefault="00BF1395">
            <w:pPr>
              <w:spacing w:line="240" w:lineRule="auto"/>
              <w:jc w:val="center"/>
              <w:rPr>
                <w:rFonts w:cstheme="minorHAnsi"/>
                <w:b/>
                <w:iCs/>
                <w:color w:val="000000"/>
                <w:lang w:eastAsia="cs-CZ"/>
              </w:rPr>
            </w:pPr>
            <w:r w:rsidRPr="00E6719C">
              <w:rPr>
                <w:rFonts w:cstheme="minorHAnsi"/>
                <w:b/>
                <w:iCs/>
                <w:color w:val="000000"/>
                <w:lang w:eastAsia="cs-CZ"/>
              </w:rPr>
              <w:t xml:space="preserve">Zinek </w:t>
            </w:r>
            <w:proofErr w:type="spellStart"/>
            <w:r w:rsidRPr="00E6719C">
              <w:rPr>
                <w:rFonts w:cstheme="minorHAnsi"/>
                <w:b/>
                <w:iCs/>
                <w:color w:val="000000"/>
                <w:lang w:eastAsia="cs-CZ"/>
              </w:rPr>
              <w:t>Zn</w:t>
            </w:r>
            <w:proofErr w:type="spellEnd"/>
          </w:p>
        </w:tc>
        <w:tc>
          <w:tcPr>
            <w:tcW w:w="2038" w:type="dxa"/>
            <w:tcBorders>
              <w:top w:val="nil"/>
              <w:left w:val="nil"/>
              <w:bottom w:val="single" w:sz="4" w:space="0" w:color="auto"/>
              <w:right w:val="single" w:sz="4" w:space="0" w:color="auto"/>
            </w:tcBorders>
            <w:shd w:val="clear" w:color="auto" w:fill="auto"/>
            <w:vAlign w:val="center"/>
            <w:hideMark/>
          </w:tcPr>
          <w:p w14:paraId="16CC5EF3" w14:textId="59AB7B0F" w:rsidR="00BF1395" w:rsidRPr="00321D10" w:rsidRDefault="00BF1395" w:rsidP="00321D10">
            <w:pPr>
              <w:spacing w:line="240" w:lineRule="auto"/>
              <w:jc w:val="center"/>
              <w:rPr>
                <w:rFonts w:cs="Calibri"/>
                <w:iCs/>
                <w:color w:val="000000"/>
                <w:lang w:eastAsia="cs-CZ"/>
              </w:rPr>
            </w:pPr>
            <w:r w:rsidRPr="00321D10">
              <w:rPr>
                <w:rFonts w:ascii="Calibri" w:hAnsi="Calibri" w:cs="Calibri"/>
                <w:iCs/>
                <w:color w:val="000000"/>
                <w:lang w:eastAsia="cs-CZ"/>
              </w:rPr>
              <w:t>8,5 mg</w:t>
            </w:r>
          </w:p>
        </w:tc>
        <w:tc>
          <w:tcPr>
            <w:tcW w:w="1553" w:type="dxa"/>
            <w:tcBorders>
              <w:top w:val="single" w:sz="4" w:space="0" w:color="auto"/>
              <w:left w:val="nil"/>
              <w:bottom w:val="single" w:sz="4" w:space="0" w:color="auto"/>
              <w:right w:val="single" w:sz="4" w:space="0" w:color="auto"/>
            </w:tcBorders>
          </w:tcPr>
          <w:p w14:paraId="56625D58" w14:textId="76E44C36" w:rsidR="00BF1395" w:rsidRPr="00E6719C" w:rsidRDefault="00BF1395" w:rsidP="00321D10">
            <w:pPr>
              <w:spacing w:line="240" w:lineRule="auto"/>
              <w:jc w:val="center"/>
              <w:rPr>
                <w:rFonts w:cs="Arial"/>
                <w:color w:val="000000"/>
                <w:lang w:eastAsia="cs-CZ"/>
              </w:rPr>
            </w:pPr>
            <w:r w:rsidRPr="00E6719C">
              <w:rPr>
                <w:rFonts w:cs="Calibri"/>
                <w:iCs/>
                <w:color w:val="000000"/>
                <w:lang w:eastAsia="cs-CZ"/>
              </w:rPr>
              <w:t>85 %</w:t>
            </w:r>
          </w:p>
        </w:tc>
        <w:tc>
          <w:tcPr>
            <w:tcW w:w="1276" w:type="dxa"/>
            <w:vMerge/>
            <w:tcBorders>
              <w:left w:val="single" w:sz="4" w:space="0" w:color="auto"/>
              <w:right w:val="single" w:sz="4" w:space="0" w:color="auto"/>
            </w:tcBorders>
            <w:shd w:val="clear" w:color="auto" w:fill="auto"/>
            <w:noWrap/>
            <w:vAlign w:val="center"/>
            <w:hideMark/>
          </w:tcPr>
          <w:p w14:paraId="39634BC5" w14:textId="67E4FA47" w:rsidR="00BF1395" w:rsidRPr="0048447C" w:rsidRDefault="00BF1395">
            <w:pPr>
              <w:spacing w:line="240" w:lineRule="auto"/>
              <w:jc w:val="center"/>
              <w:rPr>
                <w:rFonts w:cs="Arial"/>
                <w:color w:val="000000"/>
                <w:lang w:eastAsia="cs-CZ"/>
              </w:rPr>
            </w:pPr>
          </w:p>
        </w:tc>
        <w:tc>
          <w:tcPr>
            <w:tcW w:w="1553" w:type="dxa"/>
            <w:vMerge/>
            <w:tcBorders>
              <w:left w:val="nil"/>
              <w:right w:val="single" w:sz="4" w:space="0" w:color="auto"/>
            </w:tcBorders>
            <w:shd w:val="clear" w:color="auto" w:fill="auto"/>
            <w:vAlign w:val="center"/>
            <w:hideMark/>
          </w:tcPr>
          <w:p w14:paraId="315EA6F3" w14:textId="77777777" w:rsidR="00BF1395" w:rsidRPr="00321D10" w:rsidRDefault="00BF1395" w:rsidP="00321D10">
            <w:pPr>
              <w:spacing w:line="240" w:lineRule="auto"/>
              <w:jc w:val="center"/>
              <w:rPr>
                <w:rFonts w:cs="Calibri"/>
                <w:i/>
                <w:iCs/>
                <w:color w:val="000000"/>
                <w:lang w:eastAsia="cs-CZ"/>
              </w:rPr>
            </w:pPr>
          </w:p>
        </w:tc>
      </w:tr>
      <w:tr w:rsidR="00BF1395" w:rsidRPr="009C2B84" w14:paraId="53BA78C8" w14:textId="77777777" w:rsidTr="00BF1395">
        <w:trPr>
          <w:trHeight w:val="525"/>
          <w:jc w:val="center"/>
        </w:trPr>
        <w:tc>
          <w:tcPr>
            <w:tcW w:w="1689" w:type="dxa"/>
            <w:vMerge/>
            <w:tcBorders>
              <w:left w:val="single" w:sz="4" w:space="0" w:color="auto"/>
              <w:right w:val="single" w:sz="4" w:space="0" w:color="auto"/>
            </w:tcBorders>
            <w:shd w:val="clear" w:color="auto" w:fill="auto"/>
            <w:noWrap/>
            <w:vAlign w:val="center"/>
            <w:hideMark/>
          </w:tcPr>
          <w:p w14:paraId="4704DC11" w14:textId="77777777" w:rsidR="00BF1395" w:rsidRPr="00E6719C" w:rsidRDefault="00BF1395" w:rsidP="00111873">
            <w:pPr>
              <w:spacing w:line="240" w:lineRule="auto"/>
              <w:rPr>
                <w:rFonts w:cs="Calibri"/>
                <w:color w:val="000000"/>
                <w:lang w:eastAsia="cs-CZ"/>
              </w:rPr>
            </w:pPr>
          </w:p>
        </w:tc>
        <w:tc>
          <w:tcPr>
            <w:tcW w:w="1804" w:type="dxa"/>
            <w:tcBorders>
              <w:top w:val="nil"/>
              <w:left w:val="nil"/>
              <w:bottom w:val="single" w:sz="4" w:space="0" w:color="auto"/>
              <w:right w:val="single" w:sz="4" w:space="0" w:color="auto"/>
            </w:tcBorders>
            <w:shd w:val="clear" w:color="auto" w:fill="auto"/>
            <w:vAlign w:val="center"/>
            <w:hideMark/>
          </w:tcPr>
          <w:p w14:paraId="207B4AC0" w14:textId="5BBBBF8A" w:rsidR="00BF1395" w:rsidRPr="00321D10" w:rsidRDefault="00BF1395" w:rsidP="00321D10">
            <w:pPr>
              <w:spacing w:line="240" w:lineRule="auto"/>
              <w:jc w:val="center"/>
              <w:rPr>
                <w:rFonts w:cs="Calibri"/>
                <w:iCs/>
                <w:color w:val="000000"/>
                <w:lang w:eastAsia="cs-CZ"/>
              </w:rPr>
            </w:pPr>
            <w:r w:rsidRPr="00321D10">
              <w:rPr>
                <w:rFonts w:cs="Calibri"/>
                <w:iCs/>
                <w:color w:val="000000"/>
                <w:lang w:eastAsia="cs-CZ"/>
              </w:rPr>
              <w:t>Vitamin D3</w:t>
            </w:r>
          </w:p>
        </w:tc>
        <w:tc>
          <w:tcPr>
            <w:tcW w:w="2038" w:type="dxa"/>
            <w:tcBorders>
              <w:top w:val="nil"/>
              <w:left w:val="nil"/>
              <w:bottom w:val="single" w:sz="4" w:space="0" w:color="auto"/>
              <w:right w:val="single" w:sz="4" w:space="0" w:color="auto"/>
            </w:tcBorders>
            <w:shd w:val="clear" w:color="auto" w:fill="auto"/>
            <w:vAlign w:val="center"/>
            <w:hideMark/>
          </w:tcPr>
          <w:p w14:paraId="5E82C69E" w14:textId="0311EF9C" w:rsidR="00BF1395" w:rsidRPr="00321D10" w:rsidRDefault="00BF1395" w:rsidP="00321D10">
            <w:pPr>
              <w:spacing w:line="240" w:lineRule="auto"/>
              <w:jc w:val="center"/>
              <w:rPr>
                <w:rFonts w:cs="Calibri"/>
                <w:iCs/>
                <w:color w:val="000000"/>
                <w:lang w:eastAsia="cs-CZ"/>
              </w:rPr>
            </w:pPr>
            <w:r w:rsidRPr="00321D10">
              <w:rPr>
                <w:rFonts w:ascii="Calibri" w:hAnsi="Calibri" w:cs="Calibri"/>
                <w:iCs/>
                <w:color w:val="000000"/>
                <w:lang w:eastAsia="cs-CZ"/>
              </w:rPr>
              <w:t xml:space="preserve">5 </w:t>
            </w:r>
            <w:proofErr w:type="spellStart"/>
            <w:r w:rsidR="0048447C" w:rsidRPr="00E6719C">
              <w:rPr>
                <w:rFonts w:eastAsia="Calibri" w:cstheme="minorHAnsi"/>
                <w:color w:val="000000"/>
                <w:lang w:eastAsia="cs-CZ"/>
              </w:rPr>
              <w:t>μg</w:t>
            </w:r>
            <w:proofErr w:type="spellEnd"/>
          </w:p>
        </w:tc>
        <w:tc>
          <w:tcPr>
            <w:tcW w:w="1553" w:type="dxa"/>
            <w:tcBorders>
              <w:top w:val="single" w:sz="4" w:space="0" w:color="auto"/>
              <w:left w:val="nil"/>
              <w:bottom w:val="single" w:sz="4" w:space="0" w:color="auto"/>
              <w:right w:val="single" w:sz="4" w:space="0" w:color="auto"/>
            </w:tcBorders>
          </w:tcPr>
          <w:p w14:paraId="26035F10" w14:textId="47FD89C2" w:rsidR="00BF1395" w:rsidRPr="00E6719C" w:rsidRDefault="00BF1395">
            <w:pPr>
              <w:spacing w:line="240" w:lineRule="auto"/>
              <w:jc w:val="center"/>
              <w:rPr>
                <w:rFonts w:cs="Arial"/>
                <w:color w:val="000000"/>
                <w:lang w:eastAsia="cs-CZ"/>
              </w:rPr>
            </w:pPr>
            <w:r w:rsidRPr="00E6719C">
              <w:rPr>
                <w:rFonts w:cs="Arial"/>
                <w:color w:val="000000"/>
                <w:lang w:eastAsia="cs-CZ"/>
              </w:rPr>
              <w:t>100 %</w:t>
            </w:r>
          </w:p>
        </w:tc>
        <w:tc>
          <w:tcPr>
            <w:tcW w:w="1276" w:type="dxa"/>
            <w:vMerge/>
            <w:tcBorders>
              <w:left w:val="single" w:sz="4" w:space="0" w:color="auto"/>
              <w:right w:val="single" w:sz="4" w:space="0" w:color="auto"/>
            </w:tcBorders>
            <w:shd w:val="clear" w:color="auto" w:fill="auto"/>
            <w:noWrap/>
            <w:vAlign w:val="center"/>
          </w:tcPr>
          <w:p w14:paraId="5A0A9202" w14:textId="16A3D3DC" w:rsidR="00BF1395" w:rsidRPr="0048447C" w:rsidRDefault="00BF1395">
            <w:pPr>
              <w:spacing w:line="240" w:lineRule="auto"/>
              <w:jc w:val="center"/>
              <w:rPr>
                <w:rFonts w:cs="Arial"/>
                <w:color w:val="000000"/>
                <w:lang w:eastAsia="cs-CZ"/>
              </w:rPr>
            </w:pPr>
          </w:p>
        </w:tc>
        <w:tc>
          <w:tcPr>
            <w:tcW w:w="1553" w:type="dxa"/>
            <w:vMerge/>
            <w:tcBorders>
              <w:left w:val="nil"/>
              <w:right w:val="single" w:sz="4" w:space="0" w:color="auto"/>
            </w:tcBorders>
            <w:shd w:val="clear" w:color="auto" w:fill="auto"/>
            <w:vAlign w:val="center"/>
            <w:hideMark/>
          </w:tcPr>
          <w:p w14:paraId="6290452B" w14:textId="77777777" w:rsidR="00BF1395" w:rsidRPr="00321D10" w:rsidRDefault="00BF1395" w:rsidP="00321D10">
            <w:pPr>
              <w:spacing w:line="240" w:lineRule="auto"/>
              <w:jc w:val="center"/>
              <w:rPr>
                <w:rFonts w:cs="Calibri"/>
                <w:i/>
                <w:iCs/>
                <w:color w:val="000000"/>
                <w:lang w:eastAsia="cs-CZ"/>
              </w:rPr>
            </w:pPr>
          </w:p>
        </w:tc>
      </w:tr>
      <w:tr w:rsidR="00BF1395" w:rsidRPr="009C2B84" w14:paraId="146A77CE" w14:textId="77777777" w:rsidTr="00BF1395">
        <w:trPr>
          <w:trHeight w:val="493"/>
          <w:jc w:val="center"/>
        </w:trPr>
        <w:tc>
          <w:tcPr>
            <w:tcW w:w="1689" w:type="dxa"/>
            <w:vMerge/>
            <w:tcBorders>
              <w:left w:val="single" w:sz="4" w:space="0" w:color="auto"/>
              <w:bottom w:val="single" w:sz="4" w:space="0" w:color="auto"/>
              <w:right w:val="single" w:sz="4" w:space="0" w:color="auto"/>
            </w:tcBorders>
            <w:shd w:val="clear" w:color="auto" w:fill="auto"/>
            <w:noWrap/>
            <w:vAlign w:val="center"/>
          </w:tcPr>
          <w:p w14:paraId="4BFAF8C6" w14:textId="77777777" w:rsidR="00BF1395" w:rsidRPr="00E6719C" w:rsidRDefault="00BF1395" w:rsidP="00111873">
            <w:pPr>
              <w:spacing w:line="240" w:lineRule="auto"/>
              <w:rPr>
                <w:rFonts w:cs="Calibri"/>
                <w:color w:val="000000"/>
                <w:lang w:eastAsia="cs-CZ"/>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76269A3E" w14:textId="7B24E501" w:rsidR="00BF1395" w:rsidRPr="00321D10" w:rsidDel="00FC5BF5" w:rsidRDefault="00BF1395" w:rsidP="00321D10">
            <w:pPr>
              <w:spacing w:line="240" w:lineRule="auto"/>
              <w:jc w:val="center"/>
              <w:rPr>
                <w:rFonts w:cs="Calibri"/>
                <w:iCs/>
                <w:color w:val="000000"/>
                <w:lang w:eastAsia="cs-CZ"/>
              </w:rPr>
            </w:pPr>
            <w:r w:rsidRPr="00321D10">
              <w:rPr>
                <w:rFonts w:cs="Calibri"/>
                <w:iCs/>
                <w:color w:val="000000"/>
                <w:lang w:eastAsia="cs-CZ"/>
              </w:rPr>
              <w:t>Vitamin K1</w:t>
            </w:r>
          </w:p>
        </w:tc>
        <w:tc>
          <w:tcPr>
            <w:tcW w:w="2038" w:type="dxa"/>
            <w:tcBorders>
              <w:top w:val="single" w:sz="4" w:space="0" w:color="auto"/>
              <w:left w:val="nil"/>
              <w:bottom w:val="single" w:sz="4" w:space="0" w:color="auto"/>
              <w:right w:val="single" w:sz="4" w:space="0" w:color="auto"/>
            </w:tcBorders>
            <w:shd w:val="clear" w:color="auto" w:fill="auto"/>
            <w:vAlign w:val="center"/>
          </w:tcPr>
          <w:p w14:paraId="41F84651" w14:textId="239A1CF0" w:rsidR="00BF1395" w:rsidRPr="00321D10" w:rsidDel="00FC5BF5" w:rsidRDefault="0048447C" w:rsidP="00321D10">
            <w:pPr>
              <w:spacing w:line="240" w:lineRule="auto"/>
              <w:jc w:val="center"/>
              <w:rPr>
                <w:rFonts w:ascii="Calibri" w:hAnsi="Calibri" w:cs="Calibri"/>
                <w:iCs/>
                <w:color w:val="000000"/>
                <w:lang w:eastAsia="cs-CZ"/>
              </w:rPr>
            </w:pPr>
            <w:r w:rsidRPr="00321D10">
              <w:rPr>
                <w:rFonts w:ascii="Calibri" w:hAnsi="Calibri" w:cs="Calibri"/>
                <w:iCs/>
                <w:color w:val="000000"/>
                <w:lang w:eastAsia="cs-CZ"/>
              </w:rPr>
              <w:t xml:space="preserve">45 </w:t>
            </w:r>
            <w:proofErr w:type="spellStart"/>
            <w:r w:rsidRPr="00E6719C">
              <w:rPr>
                <w:rFonts w:eastAsia="Calibri" w:cstheme="minorHAnsi"/>
                <w:color w:val="000000"/>
                <w:lang w:eastAsia="cs-CZ"/>
              </w:rPr>
              <w:t>μg</w:t>
            </w:r>
            <w:proofErr w:type="spellEnd"/>
          </w:p>
        </w:tc>
        <w:tc>
          <w:tcPr>
            <w:tcW w:w="1553" w:type="dxa"/>
            <w:tcBorders>
              <w:top w:val="single" w:sz="4" w:space="0" w:color="auto"/>
              <w:left w:val="nil"/>
              <w:bottom w:val="single" w:sz="4" w:space="0" w:color="auto"/>
              <w:right w:val="single" w:sz="4" w:space="0" w:color="auto"/>
            </w:tcBorders>
          </w:tcPr>
          <w:p w14:paraId="6CAE6CC3" w14:textId="2DDB8A3A" w:rsidR="00BF1395" w:rsidRPr="00E6719C" w:rsidRDefault="0048447C" w:rsidP="00321D10">
            <w:pPr>
              <w:spacing w:line="240" w:lineRule="auto"/>
              <w:jc w:val="center"/>
              <w:rPr>
                <w:rFonts w:cs="Arial"/>
                <w:color w:val="000000"/>
                <w:lang w:eastAsia="cs-CZ"/>
              </w:rPr>
            </w:pPr>
            <w:r w:rsidRPr="00E6719C">
              <w:rPr>
                <w:rFonts w:cs="Arial"/>
                <w:color w:val="000000"/>
                <w:lang w:eastAsia="cs-CZ"/>
              </w:rPr>
              <w:t>60 %</w:t>
            </w:r>
          </w:p>
        </w:tc>
        <w:tc>
          <w:tcPr>
            <w:tcW w:w="1276" w:type="dxa"/>
            <w:vMerge/>
            <w:tcBorders>
              <w:left w:val="single" w:sz="4" w:space="0" w:color="auto"/>
              <w:bottom w:val="single" w:sz="4" w:space="0" w:color="auto"/>
              <w:right w:val="single" w:sz="4" w:space="0" w:color="auto"/>
            </w:tcBorders>
            <w:shd w:val="clear" w:color="auto" w:fill="auto"/>
            <w:noWrap/>
            <w:vAlign w:val="center"/>
          </w:tcPr>
          <w:p w14:paraId="7A8F5EC9" w14:textId="77777777" w:rsidR="00BF1395" w:rsidRPr="0048447C" w:rsidRDefault="00BF1395">
            <w:pPr>
              <w:spacing w:line="240" w:lineRule="auto"/>
              <w:jc w:val="center"/>
              <w:rPr>
                <w:rFonts w:cs="Arial"/>
                <w:color w:val="000000"/>
                <w:lang w:eastAsia="cs-CZ"/>
              </w:rPr>
            </w:pPr>
          </w:p>
        </w:tc>
        <w:tc>
          <w:tcPr>
            <w:tcW w:w="1553" w:type="dxa"/>
            <w:vMerge/>
            <w:tcBorders>
              <w:left w:val="nil"/>
              <w:bottom w:val="single" w:sz="4" w:space="0" w:color="auto"/>
              <w:right w:val="single" w:sz="4" w:space="0" w:color="auto"/>
            </w:tcBorders>
            <w:shd w:val="clear" w:color="auto" w:fill="auto"/>
            <w:vAlign w:val="center"/>
          </w:tcPr>
          <w:p w14:paraId="69343F3A" w14:textId="77777777" w:rsidR="00BF1395" w:rsidRPr="00321D10" w:rsidRDefault="00BF1395" w:rsidP="00321D10">
            <w:pPr>
              <w:spacing w:line="240" w:lineRule="auto"/>
              <w:jc w:val="center"/>
              <w:rPr>
                <w:rFonts w:cs="Calibri"/>
                <w:i/>
                <w:iCs/>
                <w:color w:val="000000"/>
                <w:lang w:eastAsia="cs-CZ"/>
              </w:rPr>
            </w:pPr>
          </w:p>
        </w:tc>
      </w:tr>
    </w:tbl>
    <w:p w14:paraId="33B87BA8" w14:textId="1FAF3FC7" w:rsidR="00B44A8B" w:rsidRDefault="00B44A8B" w:rsidP="00B44A8B">
      <w:pPr>
        <w:widowControl w:val="0"/>
        <w:rPr>
          <w:rFonts w:cs="Calibri"/>
          <w:b/>
        </w:rPr>
      </w:pPr>
    </w:p>
    <w:p w14:paraId="288570BD" w14:textId="7CEDB5C7" w:rsidR="00D77A18" w:rsidRDefault="00D77A18" w:rsidP="00B44A8B">
      <w:pPr>
        <w:widowControl w:val="0"/>
        <w:rPr>
          <w:rFonts w:cs="Calibri"/>
          <w:b/>
        </w:rPr>
      </w:pPr>
    </w:p>
    <w:p w14:paraId="2B0F0E77" w14:textId="79E3A6A0" w:rsidR="00552376" w:rsidRPr="002B3C6B" w:rsidRDefault="00552376" w:rsidP="00552376">
      <w:pPr>
        <w:widowControl w:val="0"/>
        <w:rPr>
          <w:rFonts w:cs="Arial"/>
          <w:b/>
          <w:bCs/>
          <w:color w:val="000000"/>
          <w:lang w:eastAsia="cs-CZ"/>
        </w:rPr>
      </w:pPr>
      <w:r w:rsidRPr="00713D93">
        <w:rPr>
          <w:rFonts w:cs="Calibri"/>
          <w:b/>
        </w:rPr>
        <w:t xml:space="preserve">Tabulka č. </w:t>
      </w:r>
      <w:r w:rsidR="00C03238">
        <w:rPr>
          <w:rFonts w:cs="Calibri"/>
          <w:b/>
        </w:rPr>
        <w:t>6</w:t>
      </w:r>
      <w:r w:rsidRPr="00713D93">
        <w:rPr>
          <w:rFonts w:cs="Calibri"/>
          <w:b/>
        </w:rPr>
        <w:t xml:space="preserve"> - </w:t>
      </w:r>
      <w:r w:rsidR="00B63373">
        <w:rPr>
          <w:rFonts w:cs="Arial"/>
          <w:b/>
          <w:bCs/>
          <w:color w:val="000000"/>
          <w:lang w:eastAsia="cs-CZ"/>
        </w:rPr>
        <w:t>Vitami</w:t>
      </w:r>
      <w:r w:rsidRPr="00713D93">
        <w:rPr>
          <w:rFonts w:cs="Arial"/>
          <w:b/>
          <w:bCs/>
          <w:color w:val="000000"/>
          <w:lang w:eastAsia="cs-CZ"/>
        </w:rPr>
        <w:t xml:space="preserve">nový přípravek č. </w:t>
      </w:r>
      <w:r>
        <w:rPr>
          <w:rFonts w:cs="Arial"/>
          <w:b/>
          <w:bCs/>
          <w:color w:val="000000"/>
          <w:lang w:eastAsia="cs-CZ"/>
        </w:rPr>
        <w:t>6</w:t>
      </w:r>
    </w:p>
    <w:tbl>
      <w:tblPr>
        <w:tblW w:w="10055" w:type="dxa"/>
        <w:jc w:val="center"/>
        <w:tblCellMar>
          <w:left w:w="70" w:type="dxa"/>
          <w:right w:w="70" w:type="dxa"/>
        </w:tblCellMar>
        <w:tblLook w:val="04A0" w:firstRow="1" w:lastRow="0" w:firstColumn="1" w:lastColumn="0" w:noHBand="0" w:noVBand="1"/>
      </w:tblPr>
      <w:tblGrid>
        <w:gridCol w:w="1975"/>
        <w:gridCol w:w="1559"/>
        <w:gridCol w:w="1701"/>
        <w:gridCol w:w="1843"/>
        <w:gridCol w:w="1417"/>
        <w:gridCol w:w="1560"/>
      </w:tblGrid>
      <w:tr w:rsidR="001F7B9F" w:rsidRPr="003A0261" w14:paraId="75FF9034" w14:textId="77777777" w:rsidTr="00E45A17">
        <w:trPr>
          <w:trHeight w:val="915"/>
          <w:jc w:val="center"/>
        </w:trPr>
        <w:tc>
          <w:tcPr>
            <w:tcW w:w="19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AAC691" w14:textId="77777777" w:rsidR="001F7B9F" w:rsidRPr="003A0261" w:rsidRDefault="001F7B9F" w:rsidP="001F7B9F">
            <w:pPr>
              <w:spacing w:before="0" w:line="240" w:lineRule="auto"/>
              <w:jc w:val="center"/>
              <w:rPr>
                <w:rFonts w:cs="Calibri"/>
                <w:b/>
                <w:bCs/>
                <w:color w:val="000000"/>
                <w:lang w:eastAsia="cs-CZ"/>
              </w:rPr>
            </w:pPr>
            <w:r w:rsidRPr="003A0261">
              <w:rPr>
                <w:rFonts w:cs="Calibri"/>
                <w:b/>
                <w:bCs/>
                <w:color w:val="000000"/>
                <w:lang w:eastAsia="cs-CZ"/>
              </w:rPr>
              <w:t xml:space="preserve">Název přípravku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6190929F" w14:textId="79D24CEA" w:rsidR="001F7B9F" w:rsidRPr="000D3DF4" w:rsidRDefault="001F7B9F" w:rsidP="001F7B9F">
            <w:pPr>
              <w:spacing w:before="0" w:line="240" w:lineRule="auto"/>
              <w:jc w:val="center"/>
              <w:rPr>
                <w:rFonts w:cs="Calibri"/>
                <w:b/>
                <w:bCs/>
                <w:color w:val="000000"/>
                <w:lang w:eastAsia="cs-CZ"/>
              </w:rPr>
            </w:pPr>
            <w:r w:rsidRPr="000D3DF4">
              <w:rPr>
                <w:b/>
              </w:rPr>
              <w:t>Název obsahové látky, vitaminu nebo minerálu</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255D7F9" w14:textId="1D8CCCF4" w:rsidR="001F7B9F" w:rsidRPr="000D3DF4" w:rsidRDefault="001F7B9F" w:rsidP="00E45A17">
            <w:pPr>
              <w:spacing w:before="0" w:line="240" w:lineRule="auto"/>
              <w:jc w:val="center"/>
              <w:rPr>
                <w:rFonts w:cs="Calibri"/>
                <w:b/>
                <w:bCs/>
                <w:color w:val="000000"/>
                <w:lang w:eastAsia="cs-CZ"/>
              </w:rPr>
            </w:pPr>
            <w:r w:rsidRPr="000D3DF4">
              <w:rPr>
                <w:b/>
              </w:rPr>
              <w:t>Hmotnost</w:t>
            </w:r>
            <w:r w:rsidR="00E45A17">
              <w:rPr>
                <w:b/>
              </w:rPr>
              <w:t xml:space="preserve"> </w:t>
            </w:r>
            <w:r w:rsidR="00E45A17" w:rsidRPr="000D3DF4">
              <w:rPr>
                <w:b/>
              </w:rPr>
              <w:t xml:space="preserve">obsahové látky </w:t>
            </w:r>
            <w:r w:rsidRPr="000D3DF4">
              <w:rPr>
                <w:b/>
              </w:rPr>
              <w:t xml:space="preserve">/1 </w:t>
            </w:r>
            <w:proofErr w:type="spellStart"/>
            <w:r w:rsidRPr="000D3DF4">
              <w:rPr>
                <w:b/>
              </w:rPr>
              <w:t>tbl</w:t>
            </w:r>
            <w:proofErr w:type="spellEnd"/>
            <w:r w:rsidRPr="000D3DF4">
              <w:rPr>
                <w:b/>
              </w:rPr>
              <w:t>., kapsle</w:t>
            </w:r>
          </w:p>
        </w:tc>
        <w:tc>
          <w:tcPr>
            <w:tcW w:w="1843" w:type="dxa"/>
            <w:tcBorders>
              <w:top w:val="single" w:sz="8" w:space="0" w:color="auto"/>
              <w:left w:val="nil"/>
              <w:bottom w:val="single" w:sz="8" w:space="0" w:color="auto"/>
              <w:right w:val="single" w:sz="4" w:space="0" w:color="auto"/>
            </w:tcBorders>
            <w:vAlign w:val="center"/>
          </w:tcPr>
          <w:p w14:paraId="2B6E65EB" w14:textId="6F6ECF57" w:rsidR="001F7B9F" w:rsidRPr="000D3DF4" w:rsidRDefault="001F7B9F" w:rsidP="001F7B9F">
            <w:pPr>
              <w:spacing w:before="0" w:line="240" w:lineRule="auto"/>
              <w:jc w:val="center"/>
              <w:rPr>
                <w:rFonts w:cs="Arial"/>
                <w:b/>
                <w:bCs/>
                <w:color w:val="000000"/>
                <w:lang w:eastAsia="cs-CZ"/>
              </w:rPr>
            </w:pPr>
            <w:r w:rsidRPr="000D3DF4">
              <w:rPr>
                <w:rFonts w:cs="Arial"/>
                <w:b/>
                <w:bCs/>
                <w:color w:val="000000"/>
                <w:lang w:eastAsia="cs-CZ"/>
              </w:rPr>
              <w:t>% RHP</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4B28C0" w14:textId="681291C0" w:rsidR="001F7B9F" w:rsidRPr="003A0261" w:rsidRDefault="001F7B9F" w:rsidP="001F7B9F">
            <w:pPr>
              <w:spacing w:before="0" w:line="240" w:lineRule="auto"/>
              <w:jc w:val="center"/>
              <w:rPr>
                <w:rFonts w:cs="Arial"/>
                <w:b/>
                <w:bCs/>
                <w:color w:val="000000"/>
                <w:lang w:eastAsia="cs-CZ"/>
              </w:rPr>
            </w:pPr>
            <w:r w:rsidRPr="003A0261">
              <w:rPr>
                <w:rFonts w:cs="Arial"/>
                <w:b/>
                <w:bCs/>
                <w:color w:val="000000"/>
                <w:lang w:eastAsia="cs-CZ"/>
              </w:rPr>
              <w:t>Forma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867178F" w14:textId="77777777" w:rsidR="001F7B9F" w:rsidRPr="003A0261" w:rsidRDefault="001F7B9F" w:rsidP="001F7B9F">
            <w:pPr>
              <w:spacing w:before="0" w:line="240" w:lineRule="auto"/>
              <w:jc w:val="center"/>
              <w:rPr>
                <w:rFonts w:cs="Arial"/>
                <w:b/>
                <w:bCs/>
                <w:color w:val="000000"/>
                <w:lang w:eastAsia="cs-CZ"/>
              </w:rPr>
            </w:pPr>
            <w:r>
              <w:rPr>
                <w:rFonts w:cs="Arial"/>
                <w:b/>
                <w:bCs/>
                <w:color w:val="000000"/>
                <w:lang w:eastAsia="cs-CZ"/>
              </w:rPr>
              <w:t>Množství</w:t>
            </w:r>
          </w:p>
        </w:tc>
      </w:tr>
      <w:tr w:rsidR="00111873" w:rsidRPr="00C54CBB" w14:paraId="7DF80540" w14:textId="77777777" w:rsidTr="005F5A58">
        <w:trPr>
          <w:trHeight w:val="718"/>
          <w:jc w:val="center"/>
        </w:trPr>
        <w:tc>
          <w:tcPr>
            <w:tcW w:w="1975" w:type="dxa"/>
            <w:tcBorders>
              <w:top w:val="single" w:sz="8" w:space="0" w:color="auto"/>
              <w:left w:val="single" w:sz="4" w:space="0" w:color="auto"/>
              <w:bottom w:val="single" w:sz="8" w:space="0" w:color="auto"/>
              <w:right w:val="single" w:sz="4" w:space="0" w:color="auto"/>
            </w:tcBorders>
            <w:shd w:val="clear" w:color="auto" w:fill="auto"/>
            <w:hideMark/>
          </w:tcPr>
          <w:p w14:paraId="1BE48547" w14:textId="77777777" w:rsidR="00A80E67" w:rsidRPr="00321D10" w:rsidRDefault="00A80E67" w:rsidP="00A80E67">
            <w:pPr>
              <w:spacing w:before="0" w:line="240" w:lineRule="auto"/>
              <w:jc w:val="left"/>
              <w:rPr>
                <w:rFonts w:cs="Calibri"/>
                <w:iCs/>
                <w:color w:val="000000"/>
                <w:lang w:eastAsia="cs-CZ"/>
              </w:rPr>
            </w:pPr>
            <w:r w:rsidRPr="00321D10">
              <w:rPr>
                <w:rFonts w:cs="Calibri"/>
                <w:iCs/>
                <w:color w:val="000000"/>
                <w:lang w:eastAsia="cs-CZ"/>
              </w:rPr>
              <w:t xml:space="preserve">Vitamin D3 </w:t>
            </w:r>
            <w:r w:rsidRPr="00E6719C">
              <w:rPr>
                <w:rFonts w:cs="Calibri"/>
                <w:iCs/>
                <w:color w:val="000000"/>
                <w:lang w:eastAsia="cs-CZ"/>
              </w:rPr>
              <w:t>1000 IU</w:t>
            </w:r>
          </w:p>
          <w:p w14:paraId="4939EABE" w14:textId="77777777" w:rsidR="00111873" w:rsidRPr="00321D10" w:rsidRDefault="00111873" w:rsidP="00111873">
            <w:pPr>
              <w:spacing w:before="0" w:line="240" w:lineRule="auto"/>
              <w:jc w:val="left"/>
              <w:rPr>
                <w:rFonts w:cs="Calibri"/>
                <w:iCs/>
                <w:color w:val="000000"/>
                <w:highlight w:val="cyan"/>
                <w:lang w:eastAsia="cs-CZ"/>
              </w:rPr>
            </w:pP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DEF4700" w14:textId="2127D2D8" w:rsidR="00111873" w:rsidRPr="00E6719C" w:rsidRDefault="00111873">
            <w:pPr>
              <w:spacing w:before="0" w:line="240" w:lineRule="auto"/>
              <w:jc w:val="center"/>
              <w:rPr>
                <w:rFonts w:cs="Arial"/>
                <w:color w:val="000000"/>
                <w:highlight w:val="cyan"/>
                <w:lang w:eastAsia="cs-CZ"/>
              </w:rPr>
            </w:pPr>
            <w:r w:rsidRPr="00E6719C">
              <w:rPr>
                <w:rFonts w:cs="Arial"/>
                <w:b/>
                <w:bCs/>
                <w:color w:val="000000"/>
                <w:lang w:eastAsia="cs-CZ"/>
              </w:rPr>
              <w:t>Vitamin D3</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6F83ABE1" w14:textId="4AB302B6" w:rsidR="00111873" w:rsidRPr="00321D10" w:rsidRDefault="000271BC" w:rsidP="00321D10">
            <w:pPr>
              <w:spacing w:before="0" w:line="240" w:lineRule="auto"/>
              <w:jc w:val="center"/>
              <w:rPr>
                <w:rFonts w:cs="Calibri"/>
                <w:iCs/>
                <w:color w:val="000000"/>
                <w:lang w:eastAsia="cs-CZ"/>
              </w:rPr>
            </w:pPr>
            <w:r w:rsidRPr="00321D10">
              <w:rPr>
                <w:rFonts w:cs="Calibri"/>
                <w:iCs/>
                <w:color w:val="000000"/>
                <w:lang w:eastAsia="cs-CZ"/>
              </w:rPr>
              <w:t xml:space="preserve">25 </w:t>
            </w:r>
            <w:proofErr w:type="spellStart"/>
            <w:r w:rsidR="00711E09" w:rsidRPr="00321D10">
              <w:rPr>
                <w:rFonts w:eastAsia="Calibri" w:cstheme="minorHAnsi"/>
                <w:color w:val="000000"/>
                <w:lang w:eastAsia="cs-CZ"/>
              </w:rPr>
              <w:t>μg</w:t>
            </w:r>
            <w:proofErr w:type="spellEnd"/>
          </w:p>
          <w:p w14:paraId="2965D19F" w14:textId="507BD2C3" w:rsidR="00111873" w:rsidRPr="00321D10" w:rsidRDefault="00111873" w:rsidP="00321D10">
            <w:pPr>
              <w:spacing w:before="0" w:line="240" w:lineRule="auto"/>
              <w:jc w:val="center"/>
              <w:rPr>
                <w:rFonts w:cs="Calibri"/>
                <w:iCs/>
                <w:color w:val="000000"/>
                <w:lang w:eastAsia="cs-CZ"/>
              </w:rPr>
            </w:pPr>
          </w:p>
        </w:tc>
        <w:tc>
          <w:tcPr>
            <w:tcW w:w="1843" w:type="dxa"/>
            <w:tcBorders>
              <w:top w:val="single" w:sz="8" w:space="0" w:color="auto"/>
              <w:left w:val="nil"/>
              <w:bottom w:val="single" w:sz="8" w:space="0" w:color="auto"/>
              <w:right w:val="single" w:sz="4" w:space="0" w:color="auto"/>
            </w:tcBorders>
            <w:vAlign w:val="center"/>
          </w:tcPr>
          <w:p w14:paraId="0E9AF97B" w14:textId="69F84C39" w:rsidR="00111873" w:rsidRPr="005F5A58" w:rsidRDefault="005F5A58" w:rsidP="00321D10">
            <w:pPr>
              <w:spacing w:before="0" w:line="240" w:lineRule="auto"/>
              <w:jc w:val="center"/>
              <w:rPr>
                <w:rFonts w:cs="Arial"/>
                <w:bCs/>
                <w:color w:val="000000"/>
                <w:lang w:eastAsia="cs-CZ"/>
              </w:rPr>
            </w:pPr>
            <w:r>
              <w:rPr>
                <w:rFonts w:cs="Arial"/>
                <w:bCs/>
                <w:color w:val="000000"/>
                <w:lang w:eastAsia="cs-CZ"/>
              </w:rPr>
              <w:t>500 %</w:t>
            </w:r>
          </w:p>
        </w:tc>
        <w:tc>
          <w:tcPr>
            <w:tcW w:w="1417" w:type="dxa"/>
            <w:tcBorders>
              <w:top w:val="single" w:sz="8" w:space="0" w:color="auto"/>
              <w:left w:val="single" w:sz="4" w:space="0" w:color="auto"/>
              <w:bottom w:val="single" w:sz="8" w:space="0" w:color="auto"/>
              <w:right w:val="single" w:sz="4" w:space="0" w:color="auto"/>
            </w:tcBorders>
            <w:shd w:val="clear" w:color="auto" w:fill="auto"/>
            <w:noWrap/>
            <w:hideMark/>
          </w:tcPr>
          <w:p w14:paraId="42279668" w14:textId="79835257" w:rsidR="00327083" w:rsidRPr="00321D10" w:rsidRDefault="00111873">
            <w:pPr>
              <w:spacing w:before="0" w:line="240" w:lineRule="auto"/>
              <w:jc w:val="center"/>
              <w:rPr>
                <w:rFonts w:cs="Arial"/>
                <w:color w:val="000000"/>
                <w:lang w:eastAsia="cs-CZ"/>
              </w:rPr>
            </w:pPr>
            <w:r w:rsidRPr="00321D10">
              <w:rPr>
                <w:rFonts w:cs="Arial"/>
                <w:b/>
                <w:bCs/>
                <w:color w:val="000000"/>
                <w:lang w:eastAsia="cs-CZ"/>
              </w:rPr>
              <w:t xml:space="preserve">tablety, </w:t>
            </w:r>
          </w:p>
        </w:tc>
        <w:tc>
          <w:tcPr>
            <w:tcW w:w="1560" w:type="dxa"/>
            <w:tcBorders>
              <w:top w:val="single" w:sz="8" w:space="0" w:color="auto"/>
              <w:left w:val="nil"/>
              <w:bottom w:val="single" w:sz="8" w:space="0" w:color="auto"/>
              <w:right w:val="single" w:sz="4" w:space="0" w:color="auto"/>
            </w:tcBorders>
            <w:shd w:val="clear" w:color="auto" w:fill="auto"/>
            <w:hideMark/>
          </w:tcPr>
          <w:p w14:paraId="3F8F77E9" w14:textId="73DB8BAA" w:rsidR="00111873" w:rsidRPr="00321D10" w:rsidRDefault="00F21E49" w:rsidP="00321D10">
            <w:pPr>
              <w:spacing w:before="0" w:line="240" w:lineRule="auto"/>
              <w:jc w:val="center"/>
              <w:rPr>
                <w:rFonts w:cs="Calibri"/>
                <w:iCs/>
                <w:color w:val="000000"/>
                <w:lang w:eastAsia="cs-CZ"/>
              </w:rPr>
            </w:pPr>
            <w:r w:rsidRPr="00321D10">
              <w:rPr>
                <w:rFonts w:cs="Calibri"/>
                <w:iCs/>
                <w:color w:val="000000"/>
                <w:lang w:eastAsia="cs-CZ"/>
              </w:rPr>
              <w:t>90 ks</w:t>
            </w:r>
          </w:p>
        </w:tc>
      </w:tr>
    </w:tbl>
    <w:p w14:paraId="19F6B9C5" w14:textId="0B03A01E" w:rsidR="003A0261" w:rsidRDefault="00B7594E" w:rsidP="00E430D5">
      <w:pPr>
        <w:pStyle w:val="Odstavecseseznamem"/>
        <w:widowControl w:val="0"/>
        <w:numPr>
          <w:ilvl w:val="1"/>
          <w:numId w:val="14"/>
        </w:numPr>
        <w:tabs>
          <w:tab w:val="left" w:pos="284"/>
        </w:tabs>
        <w:ind w:left="0" w:firstLine="0"/>
        <w:rPr>
          <w:rFonts w:cs="Calibri"/>
        </w:rPr>
      </w:pPr>
      <w:r>
        <w:rPr>
          <w:rFonts w:cs="Calibri"/>
        </w:rPr>
        <w:lastRenderedPageBreak/>
        <w:t>P</w:t>
      </w:r>
      <w:r w:rsidR="00D90921" w:rsidRPr="003A0261">
        <w:rPr>
          <w:rFonts w:cs="Calibri"/>
        </w:rPr>
        <w:t>rodávající prohlašuje, že přípravky splňují</w:t>
      </w:r>
      <w:r w:rsidR="00DF6398">
        <w:rPr>
          <w:rFonts w:cs="Calibri"/>
        </w:rPr>
        <w:t>, a ke dni dodání kupujícímu budou splňovat,</w:t>
      </w:r>
      <w:r w:rsidR="00D90921" w:rsidRPr="003A0261">
        <w:rPr>
          <w:rFonts w:cs="Calibri"/>
        </w:rPr>
        <w:t xml:space="preserve"> veškeré náležitosti požadované příslušnými právními předpisy, zejména zákon</w:t>
      </w:r>
      <w:r w:rsidR="00F61DC0">
        <w:rPr>
          <w:rFonts w:cs="Calibri"/>
        </w:rPr>
        <w:t>em</w:t>
      </w:r>
      <w:r w:rsidR="00D90921" w:rsidRPr="003A0261">
        <w:rPr>
          <w:rFonts w:cs="Calibri"/>
        </w:rPr>
        <w:t xml:space="preserve"> č. 110/1997 Sb., </w:t>
      </w:r>
      <w:r w:rsidR="00D90921" w:rsidRPr="00BF1BC1">
        <w:t xml:space="preserve">o potravinách a tabákových výrobcích a o změně a doplnění některých souvisejících zákonů, </w:t>
      </w:r>
      <w:r w:rsidR="00D90921" w:rsidRPr="003A0261">
        <w:rPr>
          <w:rFonts w:cs="Calibri"/>
        </w:rPr>
        <w:t>ve znění pozdějších předpisů</w:t>
      </w:r>
      <w:r w:rsidR="00202178">
        <w:rPr>
          <w:rFonts w:cs="Calibri"/>
        </w:rPr>
        <w:t xml:space="preserve">. Pro vyloučení pochybností smluvní strany ujednávají, že </w:t>
      </w:r>
      <w:r w:rsidR="00202178" w:rsidRPr="00177F12">
        <w:rPr>
          <w:rFonts w:cstheme="minorHAnsi"/>
        </w:rPr>
        <w:t>před prvním plněním</w:t>
      </w:r>
      <w:r w:rsidR="00202178">
        <w:rPr>
          <w:rFonts w:cstheme="minorHAnsi"/>
        </w:rPr>
        <w:t xml:space="preserve"> (nejméně</w:t>
      </w:r>
      <w:r w:rsidR="00DF149F">
        <w:rPr>
          <w:rFonts w:cstheme="minorHAnsi"/>
        </w:rPr>
        <w:t xml:space="preserve"> 15</w:t>
      </w:r>
      <w:r w:rsidR="002A6176">
        <w:rPr>
          <w:rFonts w:cstheme="minorHAnsi"/>
        </w:rPr>
        <w:t xml:space="preserve"> </w:t>
      </w:r>
      <w:r w:rsidR="00202178">
        <w:rPr>
          <w:rFonts w:cstheme="minorHAnsi"/>
        </w:rPr>
        <w:t>dnů předem)</w:t>
      </w:r>
      <w:r w:rsidR="00202178" w:rsidRPr="00177F12">
        <w:rPr>
          <w:rFonts w:cstheme="minorHAnsi"/>
        </w:rPr>
        <w:t xml:space="preserve"> bude </w:t>
      </w:r>
      <w:r w:rsidR="00202178">
        <w:rPr>
          <w:rFonts w:cstheme="minorHAnsi"/>
        </w:rPr>
        <w:t>kupujícímu</w:t>
      </w:r>
      <w:r w:rsidR="00202178" w:rsidRPr="00177F12">
        <w:rPr>
          <w:rFonts w:cstheme="minorHAnsi"/>
        </w:rPr>
        <w:t xml:space="preserve"> doloženo splnění notifikační povinnosti </w:t>
      </w:r>
      <w:r w:rsidR="00202178">
        <w:rPr>
          <w:rFonts w:cstheme="minorHAnsi"/>
        </w:rPr>
        <w:t xml:space="preserve">prodávajícím </w:t>
      </w:r>
      <w:r w:rsidR="00202178" w:rsidRPr="00177F12">
        <w:rPr>
          <w:rFonts w:cstheme="minorHAnsi"/>
        </w:rPr>
        <w:t xml:space="preserve">dle </w:t>
      </w:r>
      <w:proofErr w:type="spellStart"/>
      <w:r w:rsidR="00202178" w:rsidRPr="00177F12">
        <w:rPr>
          <w:rFonts w:cstheme="minorHAnsi"/>
        </w:rPr>
        <w:t>ust</w:t>
      </w:r>
      <w:proofErr w:type="spellEnd"/>
      <w:r w:rsidR="00202178" w:rsidRPr="00177F12">
        <w:rPr>
          <w:rFonts w:cstheme="minorHAnsi"/>
        </w:rPr>
        <w:t xml:space="preserve">. § 3d odst. 1 písm. b) </w:t>
      </w:r>
      <w:r w:rsidR="00202178" w:rsidRPr="00F720D9">
        <w:t>zák</w:t>
      </w:r>
      <w:r w:rsidR="00DF149F" w:rsidRPr="00F720D9">
        <w:t>ona</w:t>
      </w:r>
      <w:r w:rsidR="00202178" w:rsidRPr="00F720D9">
        <w:t xml:space="preserve"> č. 110/1997 Sb., o potravinách a tabákových výrobcích a o změně a doplnění některých souvisejících zákonů, ve znění pozdějších předpisů, a to ve vztahu ke každému z dodávaných vitam</w:t>
      </w:r>
      <w:r w:rsidR="00DF149F" w:rsidRPr="00F720D9">
        <w:t>i</w:t>
      </w:r>
      <w:r w:rsidR="00202178" w:rsidRPr="00F720D9">
        <w:t>nových přípravků; totéž platí při změně dodávaného</w:t>
      </w:r>
      <w:r w:rsidR="00DF149F" w:rsidRPr="00F720D9">
        <w:t xml:space="preserve"> vitaminového</w:t>
      </w:r>
      <w:r w:rsidR="00202178" w:rsidRPr="00F720D9">
        <w:t xml:space="preserve"> přípravku v průběhu plnění této smlouvy.</w:t>
      </w:r>
    </w:p>
    <w:p w14:paraId="451ADE0D" w14:textId="5403D4DF" w:rsidR="001B685A" w:rsidRDefault="001B685A" w:rsidP="00E430D5">
      <w:pPr>
        <w:pStyle w:val="Odstavecseseznamem"/>
        <w:widowControl w:val="0"/>
        <w:numPr>
          <w:ilvl w:val="1"/>
          <w:numId w:val="14"/>
        </w:numPr>
        <w:tabs>
          <w:tab w:val="left" w:pos="284"/>
        </w:tabs>
        <w:ind w:left="0" w:firstLine="0"/>
        <w:rPr>
          <w:rFonts w:cs="Calibri"/>
        </w:rPr>
      </w:pPr>
      <w:r>
        <w:rPr>
          <w:rFonts w:cs="Calibri"/>
        </w:rPr>
        <w:t xml:space="preserve">Před prvním plněním  dodávky BALÍČKU 300 pro rok 2023 (nejméně 15 dnů předem) je prodávající povinen kupujícímu zaslat jedno kontrolní balení tohoto vitaminového balíčku za účelem provedení kontroly splnění </w:t>
      </w:r>
      <w:r w:rsidR="00DC4C86">
        <w:rPr>
          <w:rFonts w:cs="Calibri"/>
        </w:rPr>
        <w:t>všech náležitostí týkajících se jednotlivých balení. Před prvním plněním  dodávky BALÍČKU 300 pro rok 2024 (nejméně 15 dnů předem) je prodávající povinen kupujícímu zaslat jedno kontrolní balení tohoto vitaminového balíčku za účelem provedení kontroly splnění všech náležitostí týkajících se jednotlivých balení.</w:t>
      </w:r>
    </w:p>
    <w:p w14:paraId="29416A5F" w14:textId="77777777" w:rsidR="003A0261" w:rsidRDefault="00D90921" w:rsidP="00E430D5">
      <w:pPr>
        <w:pStyle w:val="Odstavecseseznamem"/>
        <w:widowControl w:val="0"/>
        <w:numPr>
          <w:ilvl w:val="1"/>
          <w:numId w:val="14"/>
        </w:numPr>
        <w:tabs>
          <w:tab w:val="left" w:pos="284"/>
        </w:tabs>
        <w:ind w:left="0" w:firstLine="0"/>
        <w:rPr>
          <w:rFonts w:cs="Calibri"/>
        </w:rPr>
      </w:pPr>
      <w:r w:rsidRPr="003A0261">
        <w:rPr>
          <w:rFonts w:cs="Calibri"/>
        </w:rPr>
        <w:t xml:space="preserve">Prodávající bude realizovat předmět smlouvy podle skutečných potřeb kupujícího. </w:t>
      </w:r>
    </w:p>
    <w:p w14:paraId="074D0650" w14:textId="54C91E40" w:rsidR="003C444A" w:rsidRDefault="003C444A" w:rsidP="00E430D5">
      <w:pPr>
        <w:pStyle w:val="Odstavecseseznamem"/>
        <w:widowControl w:val="0"/>
        <w:numPr>
          <w:ilvl w:val="1"/>
          <w:numId w:val="14"/>
        </w:numPr>
        <w:tabs>
          <w:tab w:val="left" w:pos="284"/>
        </w:tabs>
        <w:ind w:left="0" w:firstLine="0"/>
        <w:rPr>
          <w:rFonts w:cs="Calibri"/>
        </w:rPr>
      </w:pPr>
      <w:r>
        <w:rPr>
          <w:rFonts w:cs="Calibri"/>
        </w:rPr>
        <w:t>Kupující se nezavazuje odebrat předpokládané množství balíčků.</w:t>
      </w:r>
      <w:r w:rsidR="00C11AA3">
        <w:rPr>
          <w:rFonts w:cs="Calibri"/>
        </w:rPr>
        <w:t xml:space="preserve"> Před</w:t>
      </w:r>
      <w:r w:rsidR="001A3105">
        <w:rPr>
          <w:rFonts w:cs="Calibri"/>
        </w:rPr>
        <w:t>pokládaný počet balíčků je do 25</w:t>
      </w:r>
      <w:r w:rsidR="00C11AA3">
        <w:rPr>
          <w:rFonts w:cs="Calibri"/>
        </w:rPr>
        <w:t> 000 kusů za každý rok trvání smlouvy.</w:t>
      </w:r>
    </w:p>
    <w:p w14:paraId="7EA13778" w14:textId="5CA1A904" w:rsidR="00874714" w:rsidRPr="002A6176" w:rsidRDefault="00D90921" w:rsidP="003309FF">
      <w:pPr>
        <w:pStyle w:val="Odstavecseseznamem"/>
        <w:widowControl w:val="0"/>
        <w:numPr>
          <w:ilvl w:val="1"/>
          <w:numId w:val="14"/>
        </w:numPr>
        <w:tabs>
          <w:tab w:val="left" w:pos="284"/>
        </w:tabs>
        <w:ind w:left="0" w:firstLine="0"/>
        <w:rPr>
          <w:rFonts w:cstheme="minorHAnsi"/>
          <w:szCs w:val="22"/>
        </w:rPr>
      </w:pPr>
      <w:r w:rsidRPr="003A0261">
        <w:rPr>
          <w:rFonts w:cs="Calibri"/>
        </w:rPr>
        <w:t>Kupující je oprávněn počet bal</w:t>
      </w:r>
      <w:r w:rsidR="00E33B6C">
        <w:rPr>
          <w:rFonts w:cs="Calibri"/>
        </w:rPr>
        <w:t>íčků</w:t>
      </w:r>
      <w:r w:rsidR="008311CD">
        <w:rPr>
          <w:rFonts w:cs="Calibri"/>
        </w:rPr>
        <w:t xml:space="preserve"> </w:t>
      </w:r>
      <w:r w:rsidRPr="003A0261">
        <w:rPr>
          <w:rFonts w:cs="Calibri"/>
        </w:rPr>
        <w:t>nedočerpat nebo jej i přečerpat.</w:t>
      </w:r>
      <w:r w:rsidR="00147559">
        <w:rPr>
          <w:rFonts w:cs="Calibri"/>
        </w:rPr>
        <w:t xml:space="preserve"> Kupující</w:t>
      </w:r>
      <w:r w:rsidR="00147559" w:rsidRPr="00147559">
        <w:rPr>
          <w:rFonts w:cs="Calibri"/>
        </w:rPr>
        <w:t xml:space="preserve"> i </w:t>
      </w:r>
      <w:r w:rsidR="00147559">
        <w:rPr>
          <w:rFonts w:cs="Calibri"/>
        </w:rPr>
        <w:t>prodávající</w:t>
      </w:r>
      <w:r w:rsidR="00147559" w:rsidRPr="00147559">
        <w:rPr>
          <w:rFonts w:cs="Calibri"/>
        </w:rPr>
        <w:t xml:space="preserve"> tímto výslovně deklarují, že jsou si vědomi, že </w:t>
      </w:r>
      <w:r w:rsidR="00147559">
        <w:rPr>
          <w:rFonts w:cs="Calibri"/>
        </w:rPr>
        <w:t>kupující</w:t>
      </w:r>
      <w:r w:rsidR="00147559" w:rsidRPr="00147559">
        <w:rPr>
          <w:rFonts w:cs="Calibri"/>
        </w:rPr>
        <w:t xml:space="preserve"> negarantuje </w:t>
      </w:r>
      <w:r w:rsidR="00147559">
        <w:rPr>
          <w:rFonts w:cs="Calibri"/>
        </w:rPr>
        <w:t>prodávajícímu</w:t>
      </w:r>
      <w:r w:rsidR="00147559" w:rsidRPr="00147559">
        <w:rPr>
          <w:rFonts w:cs="Calibri"/>
        </w:rPr>
        <w:t xml:space="preserve"> přesný objem plnění ani celkově ani průběžně, že objem plnění se může v průběhu účinnosti v různých měsících výrazně měnit, či dokonce nemusí být žádný. </w:t>
      </w:r>
      <w:r w:rsidR="003C444A" w:rsidRPr="002A6176">
        <w:rPr>
          <w:rFonts w:cstheme="minorHAnsi"/>
          <w:szCs w:val="22"/>
        </w:rPr>
        <w:t xml:space="preserve">Jednotlivá plnění budou probíhat pouze na základě objednávek vystavených </w:t>
      </w:r>
      <w:r w:rsidR="00093B38" w:rsidRPr="002A6176">
        <w:rPr>
          <w:rFonts w:cstheme="minorHAnsi"/>
          <w:szCs w:val="22"/>
        </w:rPr>
        <w:t>kupujícím</w:t>
      </w:r>
      <w:r w:rsidR="003C444A" w:rsidRPr="002A6176">
        <w:rPr>
          <w:rFonts w:cstheme="minorHAnsi"/>
          <w:szCs w:val="22"/>
        </w:rPr>
        <w:t xml:space="preserve">. Pokud objednávka nebude vystavena, má se za to, že </w:t>
      </w:r>
      <w:r w:rsidR="00777A79" w:rsidRPr="002A6176">
        <w:rPr>
          <w:rFonts w:cstheme="minorHAnsi"/>
          <w:szCs w:val="22"/>
        </w:rPr>
        <w:t xml:space="preserve">kupující </w:t>
      </w:r>
      <w:r w:rsidR="003C444A" w:rsidRPr="002A6176">
        <w:rPr>
          <w:rFonts w:cstheme="minorHAnsi"/>
          <w:szCs w:val="22"/>
        </w:rPr>
        <w:t xml:space="preserve">plnění nepožaduje a </w:t>
      </w:r>
      <w:r w:rsidR="00DF6398" w:rsidRPr="002A6176">
        <w:rPr>
          <w:rFonts w:cstheme="minorHAnsi"/>
          <w:szCs w:val="22"/>
        </w:rPr>
        <w:t xml:space="preserve">prodávající </w:t>
      </w:r>
      <w:r w:rsidR="003C444A" w:rsidRPr="002A6176">
        <w:rPr>
          <w:rFonts w:cstheme="minorHAnsi"/>
          <w:szCs w:val="22"/>
        </w:rPr>
        <w:t xml:space="preserve">se nemůže domáhat plnění ze smlouvy. </w:t>
      </w:r>
    </w:p>
    <w:p w14:paraId="7F814089" w14:textId="085EE5F8" w:rsidR="00777A79" w:rsidRDefault="001B6593" w:rsidP="003C444A">
      <w:pPr>
        <w:pStyle w:val="Odstavecseseznamem"/>
        <w:widowControl w:val="0"/>
        <w:numPr>
          <w:ilvl w:val="1"/>
          <w:numId w:val="14"/>
        </w:numPr>
        <w:tabs>
          <w:tab w:val="left" w:pos="284"/>
        </w:tabs>
        <w:ind w:left="0" w:firstLine="0"/>
        <w:rPr>
          <w:rFonts w:cstheme="minorHAnsi"/>
          <w:szCs w:val="22"/>
        </w:rPr>
      </w:pPr>
      <w:r>
        <w:rPr>
          <w:rFonts w:cstheme="minorHAnsi"/>
          <w:szCs w:val="22"/>
        </w:rPr>
        <w:t>Prodávající</w:t>
      </w:r>
      <w:r w:rsidR="00777A79" w:rsidRPr="00093B38">
        <w:rPr>
          <w:rFonts w:cstheme="minorHAnsi"/>
          <w:szCs w:val="22"/>
        </w:rPr>
        <w:t xml:space="preserve"> je povinen</w:t>
      </w:r>
      <w:r w:rsidR="00777A79">
        <w:rPr>
          <w:rFonts w:cstheme="minorHAnsi"/>
          <w:szCs w:val="22"/>
        </w:rPr>
        <w:t xml:space="preserve"> objednávku</w:t>
      </w:r>
      <w:r w:rsidR="00777A79" w:rsidRPr="00093B38">
        <w:rPr>
          <w:rFonts w:cstheme="minorHAnsi"/>
          <w:szCs w:val="22"/>
        </w:rPr>
        <w:t xml:space="preserve"> </w:t>
      </w:r>
      <w:r w:rsidR="00AF5510">
        <w:rPr>
          <w:rFonts w:cstheme="minorHAnsi"/>
          <w:szCs w:val="22"/>
        </w:rPr>
        <w:t xml:space="preserve">vystavenou v souladu s touto smlouvou </w:t>
      </w:r>
      <w:r w:rsidR="00777A79" w:rsidRPr="00093B38">
        <w:rPr>
          <w:rFonts w:cstheme="minorHAnsi"/>
          <w:szCs w:val="22"/>
        </w:rPr>
        <w:t xml:space="preserve">ve lhůtě </w:t>
      </w:r>
      <w:r w:rsidR="00B83E31">
        <w:rPr>
          <w:rFonts w:cstheme="minorHAnsi"/>
          <w:szCs w:val="22"/>
        </w:rPr>
        <w:t>7</w:t>
      </w:r>
      <w:r w:rsidR="00777A79" w:rsidRPr="00093B38">
        <w:rPr>
          <w:rFonts w:cstheme="minorHAnsi"/>
          <w:szCs w:val="22"/>
        </w:rPr>
        <w:t xml:space="preserve"> pracovních dnů ode dne jejího doručení písemně potvrdit, a to v celém rozsahu bez jakýchkoliv dodatků či odchylek, a podepsanou doručit</w:t>
      </w:r>
      <w:r w:rsidR="003B7568">
        <w:rPr>
          <w:rFonts w:cstheme="minorHAnsi"/>
          <w:szCs w:val="22"/>
        </w:rPr>
        <w:t xml:space="preserve"> kupujícímu</w:t>
      </w:r>
      <w:r w:rsidR="00777A79" w:rsidRPr="00093B38">
        <w:rPr>
          <w:rFonts w:cstheme="minorHAnsi"/>
          <w:szCs w:val="22"/>
        </w:rPr>
        <w:t xml:space="preserve"> </w:t>
      </w:r>
      <w:r w:rsidR="00B83E31">
        <w:rPr>
          <w:rFonts w:cstheme="minorHAnsi"/>
          <w:szCs w:val="22"/>
        </w:rPr>
        <w:t xml:space="preserve">v případě </w:t>
      </w:r>
      <w:r w:rsidR="001E06AB">
        <w:rPr>
          <w:rFonts w:cstheme="minorHAnsi"/>
          <w:szCs w:val="22"/>
        </w:rPr>
        <w:t xml:space="preserve">elektronického </w:t>
      </w:r>
      <w:r w:rsidR="00B83E31">
        <w:rPr>
          <w:rFonts w:cstheme="minorHAnsi"/>
          <w:szCs w:val="22"/>
        </w:rPr>
        <w:t xml:space="preserve">podpisu </w:t>
      </w:r>
      <w:r w:rsidR="00777A79" w:rsidRPr="00093B38">
        <w:rPr>
          <w:rFonts w:cstheme="minorHAnsi"/>
          <w:szCs w:val="22"/>
        </w:rPr>
        <w:t>prostřednictvím elektronické pošty</w:t>
      </w:r>
      <w:r w:rsidR="003B7568">
        <w:rPr>
          <w:rFonts w:cstheme="minorHAnsi"/>
          <w:szCs w:val="22"/>
        </w:rPr>
        <w:t xml:space="preserve"> </w:t>
      </w:r>
      <w:r w:rsidR="009B2167">
        <w:rPr>
          <w:rFonts w:cstheme="minorHAnsi"/>
          <w:szCs w:val="22"/>
        </w:rPr>
        <w:t>(dále jen „</w:t>
      </w:r>
      <w:r w:rsidR="009B2167" w:rsidRPr="009B2167">
        <w:rPr>
          <w:rFonts w:cstheme="minorHAnsi"/>
          <w:b/>
          <w:szCs w:val="22"/>
        </w:rPr>
        <w:t>elektronická objednávka</w:t>
      </w:r>
      <w:r w:rsidR="009B2167">
        <w:rPr>
          <w:rFonts w:cstheme="minorHAnsi"/>
          <w:szCs w:val="22"/>
        </w:rPr>
        <w:t xml:space="preserve">“) </w:t>
      </w:r>
      <w:r w:rsidR="003B7568">
        <w:rPr>
          <w:rFonts w:cstheme="minorHAnsi"/>
          <w:szCs w:val="22"/>
        </w:rPr>
        <w:t>na e</w:t>
      </w:r>
      <w:r w:rsidR="002A6176">
        <w:rPr>
          <w:rFonts w:cstheme="minorHAnsi"/>
          <w:szCs w:val="22"/>
        </w:rPr>
        <w:t>-</w:t>
      </w:r>
      <w:r w:rsidR="003B7568">
        <w:rPr>
          <w:rFonts w:cstheme="minorHAnsi"/>
          <w:szCs w:val="22"/>
        </w:rPr>
        <w:t>mailovou adresu uvedenou v objednávce</w:t>
      </w:r>
      <w:r w:rsidR="00B83E31">
        <w:rPr>
          <w:rFonts w:cstheme="minorHAnsi"/>
          <w:szCs w:val="22"/>
        </w:rPr>
        <w:t xml:space="preserve">, v případě fyzického podepsání </w:t>
      </w:r>
      <w:r w:rsidR="00B64CC4">
        <w:rPr>
          <w:rFonts w:cstheme="minorHAnsi"/>
          <w:szCs w:val="22"/>
        </w:rPr>
        <w:t>prostřednictvím provozovatele poštovních služeb</w:t>
      </w:r>
      <w:r w:rsidR="00B83E31">
        <w:rPr>
          <w:rFonts w:cstheme="minorHAnsi"/>
          <w:szCs w:val="22"/>
        </w:rPr>
        <w:t xml:space="preserve"> na adresu sídla kupujícího</w:t>
      </w:r>
      <w:r w:rsidR="00E42417">
        <w:rPr>
          <w:rFonts w:cstheme="minorHAnsi"/>
          <w:szCs w:val="22"/>
        </w:rPr>
        <w:t xml:space="preserve"> (dále jen „</w:t>
      </w:r>
      <w:r w:rsidR="00E42417">
        <w:rPr>
          <w:rFonts w:cstheme="minorHAnsi"/>
          <w:b/>
          <w:szCs w:val="22"/>
        </w:rPr>
        <w:t>fyzická</w:t>
      </w:r>
      <w:r w:rsidR="00E42417" w:rsidRPr="009B2167">
        <w:rPr>
          <w:rFonts w:cstheme="minorHAnsi"/>
          <w:b/>
          <w:szCs w:val="22"/>
        </w:rPr>
        <w:t xml:space="preserve"> objednávka</w:t>
      </w:r>
      <w:r w:rsidR="00E42417">
        <w:rPr>
          <w:rFonts w:cstheme="minorHAnsi"/>
          <w:szCs w:val="22"/>
        </w:rPr>
        <w:t>“)</w:t>
      </w:r>
      <w:r w:rsidR="003B7568">
        <w:rPr>
          <w:rFonts w:cstheme="minorHAnsi"/>
          <w:szCs w:val="22"/>
        </w:rPr>
        <w:t xml:space="preserve">. </w:t>
      </w:r>
      <w:r w:rsidR="00B83E31">
        <w:rPr>
          <w:rFonts w:cstheme="minorHAnsi"/>
          <w:szCs w:val="22"/>
        </w:rPr>
        <w:t xml:space="preserve">Prodávající se zavazuje, že při potvrzování objednávky dodrží formu podpisu objednávky, kterou zvolil kupující, tj. v případě, že kupující podepsal objednávku elektronicky kvalifikovaným elektronickým podpisem, zavazuje se prodávající objednávku podepsat </w:t>
      </w:r>
      <w:r w:rsidR="009D7988">
        <w:rPr>
          <w:rFonts w:cstheme="minorHAnsi"/>
          <w:szCs w:val="22"/>
        </w:rPr>
        <w:t>uznávaným elektronickým podpisem ve smyslu § 6 zákona č. 297/2016 Sb.</w:t>
      </w:r>
      <w:r w:rsidR="009D7988" w:rsidRPr="009D7988">
        <w:rPr>
          <w:rFonts w:cstheme="minorHAnsi"/>
          <w:szCs w:val="22"/>
        </w:rPr>
        <w:t xml:space="preserve">, </w:t>
      </w:r>
      <w:r w:rsidR="009D7988" w:rsidRPr="009D7988">
        <w:rPr>
          <w:rFonts w:cstheme="minorHAnsi"/>
          <w:bCs/>
          <w:szCs w:val="22"/>
        </w:rPr>
        <w:t>o službách vytvářejících důvěru pro elektronické transakce, ve znění pozdějších předpisů</w:t>
      </w:r>
      <w:r w:rsidR="00B83E31">
        <w:rPr>
          <w:rFonts w:cstheme="minorHAnsi"/>
          <w:szCs w:val="22"/>
        </w:rPr>
        <w:t xml:space="preserve">. V případě fyzického podpisu objednávky kupujícím je i prodávající povinen objednávku podepsat fyzicky. </w:t>
      </w:r>
      <w:r w:rsidR="00777A79" w:rsidRPr="00093B38">
        <w:rPr>
          <w:rFonts w:cstheme="minorHAnsi"/>
          <w:szCs w:val="22"/>
        </w:rPr>
        <w:t xml:space="preserve">Doručením potvrzené objednávky, resp. potvrzením objednávky, </w:t>
      </w:r>
      <w:r>
        <w:rPr>
          <w:rFonts w:cstheme="minorHAnsi"/>
          <w:szCs w:val="22"/>
        </w:rPr>
        <w:t xml:space="preserve">prodávajícím </w:t>
      </w:r>
      <w:r w:rsidR="00777A79">
        <w:rPr>
          <w:rFonts w:cstheme="minorHAnsi"/>
          <w:szCs w:val="22"/>
        </w:rPr>
        <w:t>kupujícímu</w:t>
      </w:r>
      <w:r w:rsidR="00777A79" w:rsidRPr="00093B38">
        <w:rPr>
          <w:rFonts w:cstheme="minorHAnsi"/>
          <w:szCs w:val="22"/>
        </w:rPr>
        <w:t>, dojde k uzavření dílčí smlouvy (dále jen „</w:t>
      </w:r>
      <w:r w:rsidR="00777A79" w:rsidRPr="00A6262C">
        <w:rPr>
          <w:rFonts w:cstheme="minorHAnsi"/>
          <w:b/>
          <w:szCs w:val="22"/>
        </w:rPr>
        <w:t>dílčí smlouva</w:t>
      </w:r>
      <w:r w:rsidR="00777A79" w:rsidRPr="00093B38">
        <w:rPr>
          <w:rFonts w:cstheme="minorHAnsi"/>
          <w:szCs w:val="22"/>
        </w:rPr>
        <w:t xml:space="preserve">“), jejíž obsah je vymezen objednávkou a touto smlouvou. Dokud nebyla </w:t>
      </w:r>
      <w:r>
        <w:rPr>
          <w:rFonts w:cstheme="minorHAnsi"/>
          <w:szCs w:val="22"/>
        </w:rPr>
        <w:t xml:space="preserve">prodávajícím </w:t>
      </w:r>
      <w:r w:rsidR="00777A79" w:rsidRPr="00093B38">
        <w:rPr>
          <w:rFonts w:cstheme="minorHAnsi"/>
          <w:szCs w:val="22"/>
        </w:rPr>
        <w:t xml:space="preserve">potvrzená objednávka, resp. potvrzení objednávky, doručena </w:t>
      </w:r>
      <w:r w:rsidR="00777A79">
        <w:rPr>
          <w:rFonts w:cstheme="minorHAnsi"/>
          <w:szCs w:val="22"/>
        </w:rPr>
        <w:t>kupujícímu</w:t>
      </w:r>
      <w:r w:rsidR="00777A79" w:rsidRPr="00093B38">
        <w:rPr>
          <w:rFonts w:cstheme="minorHAnsi"/>
          <w:szCs w:val="22"/>
        </w:rPr>
        <w:t xml:space="preserve">, může být </w:t>
      </w:r>
      <w:r w:rsidR="00777A79">
        <w:rPr>
          <w:rFonts w:cstheme="minorHAnsi"/>
          <w:szCs w:val="22"/>
        </w:rPr>
        <w:t>kupujícím</w:t>
      </w:r>
      <w:r w:rsidR="00777A79" w:rsidRPr="00093B38">
        <w:rPr>
          <w:rFonts w:cstheme="minorHAnsi"/>
          <w:szCs w:val="22"/>
        </w:rPr>
        <w:t xml:space="preserve"> písemně bez jakýchkoliv nákladů odvolána. V případě, že potvrzení objednávky bude obsahovat jakékoliv dodatky či odchylky oproti objednávce, dílčí smlouva nebude uzavřena, a to </w:t>
      </w:r>
      <w:r w:rsidR="002A7857">
        <w:rPr>
          <w:rFonts w:cstheme="minorHAnsi"/>
          <w:szCs w:val="22"/>
        </w:rPr>
        <w:t>an</w:t>
      </w:r>
      <w:r w:rsidR="00777A79" w:rsidRPr="00093B38">
        <w:rPr>
          <w:rFonts w:cstheme="minorHAnsi"/>
          <w:szCs w:val="22"/>
        </w:rPr>
        <w:t>i v případě dodatků či odchylek, které nemění podstatně podmínky objednávky</w:t>
      </w:r>
      <w:r w:rsidR="002A7857">
        <w:rPr>
          <w:rFonts w:cstheme="minorHAnsi"/>
          <w:szCs w:val="22"/>
        </w:rPr>
        <w:t>,</w:t>
      </w:r>
      <w:r w:rsidR="00777A79" w:rsidRPr="00093B38">
        <w:rPr>
          <w:rFonts w:cstheme="minorHAnsi"/>
          <w:szCs w:val="22"/>
        </w:rPr>
        <w:t xml:space="preserve"> a v takovém případě </w:t>
      </w:r>
      <w:r w:rsidR="005A38D1">
        <w:rPr>
          <w:rFonts w:cstheme="minorHAnsi"/>
          <w:szCs w:val="22"/>
        </w:rPr>
        <w:t>prodávající</w:t>
      </w:r>
      <w:r w:rsidR="00777A79" w:rsidRPr="00093B38">
        <w:rPr>
          <w:rFonts w:cstheme="minorHAnsi"/>
          <w:szCs w:val="22"/>
        </w:rPr>
        <w:t xml:space="preserve"> nesplnil svou povinnost objednávku potvrdit dle věty první </w:t>
      </w:r>
      <w:proofErr w:type="gramStart"/>
      <w:r w:rsidR="00777A79" w:rsidRPr="00093B38">
        <w:rPr>
          <w:rFonts w:cstheme="minorHAnsi"/>
          <w:szCs w:val="22"/>
        </w:rPr>
        <w:t>tohoto</w:t>
      </w:r>
      <w:proofErr w:type="gramEnd"/>
      <w:r w:rsidR="00777A79" w:rsidRPr="00093B38">
        <w:rPr>
          <w:rFonts w:cstheme="minorHAnsi"/>
          <w:szCs w:val="22"/>
        </w:rPr>
        <w:t xml:space="preserve"> odstavce. Pro případné </w:t>
      </w:r>
      <w:r w:rsidR="00777A79" w:rsidRPr="00093B38">
        <w:rPr>
          <w:rFonts w:cstheme="minorHAnsi"/>
          <w:szCs w:val="22"/>
        </w:rPr>
        <w:lastRenderedPageBreak/>
        <w:t>změny již uzavřené dílčí smlouvy vzniklé na základě potvrzené objednávky, je vyžadována písemná forma</w:t>
      </w:r>
      <w:r w:rsidR="00A6262C">
        <w:rPr>
          <w:rFonts w:cstheme="minorHAnsi"/>
          <w:szCs w:val="22"/>
        </w:rPr>
        <w:t>.</w:t>
      </w:r>
    </w:p>
    <w:p w14:paraId="57E29FE1" w14:textId="70A5185B" w:rsidR="001F509A" w:rsidRPr="00A66ED5" w:rsidRDefault="000A0BB0" w:rsidP="00A66ED5">
      <w:pPr>
        <w:pStyle w:val="Odstavecseseznamem"/>
        <w:widowControl w:val="0"/>
        <w:numPr>
          <w:ilvl w:val="1"/>
          <w:numId w:val="14"/>
        </w:numPr>
        <w:tabs>
          <w:tab w:val="left" w:pos="284"/>
        </w:tabs>
        <w:spacing w:before="240"/>
        <w:ind w:left="0" w:firstLine="0"/>
        <w:rPr>
          <w:rFonts w:cs="Calibri"/>
        </w:rPr>
      </w:pPr>
      <w:r>
        <w:rPr>
          <w:rFonts w:cs="Calibri"/>
        </w:rPr>
        <w:t xml:space="preserve"> </w:t>
      </w:r>
      <w:r w:rsidR="005A38D1">
        <w:rPr>
          <w:rFonts w:cs="Calibri"/>
        </w:rPr>
        <w:t>Vitami</w:t>
      </w:r>
      <w:r w:rsidR="001F509A" w:rsidRPr="00A66ED5">
        <w:rPr>
          <w:rFonts w:cs="Calibri"/>
        </w:rPr>
        <w:t>nové přípravky</w:t>
      </w:r>
      <w:r w:rsidR="009E766C">
        <w:rPr>
          <w:rFonts w:cs="Calibri"/>
        </w:rPr>
        <w:t>:</w:t>
      </w:r>
    </w:p>
    <w:p w14:paraId="2C1C5999" w14:textId="18FF640F" w:rsidR="003A0261" w:rsidRDefault="00D90921" w:rsidP="009E766C">
      <w:pPr>
        <w:pStyle w:val="Odstavecseseznamem"/>
        <w:numPr>
          <w:ilvl w:val="1"/>
          <w:numId w:val="18"/>
        </w:numPr>
        <w:rPr>
          <w:rFonts w:cs="Calibri"/>
        </w:rPr>
      </w:pPr>
      <w:r w:rsidRPr="003A0261">
        <w:rPr>
          <w:rFonts w:cs="Calibri"/>
        </w:rPr>
        <w:t>Jednotlivá balení vitaminových přípravků musí být dodán</w:t>
      </w:r>
      <w:r w:rsidR="00B7594E">
        <w:rPr>
          <w:rFonts w:cs="Calibri"/>
        </w:rPr>
        <w:t>a</w:t>
      </w:r>
      <w:r w:rsidRPr="003A0261">
        <w:rPr>
          <w:rFonts w:cs="Calibri"/>
        </w:rPr>
        <w:t xml:space="preserve"> v obalech vhodných </w:t>
      </w:r>
      <w:r w:rsidRPr="009E766C">
        <w:rPr>
          <w:rFonts w:cs="Calibri"/>
        </w:rPr>
        <w:t>pro typ a druh vitaminů</w:t>
      </w:r>
      <w:r w:rsidRPr="003A0261">
        <w:rPr>
          <w:rFonts w:cs="Calibri"/>
        </w:rPr>
        <w:t xml:space="preserve">, </w:t>
      </w:r>
      <w:r w:rsidR="00553E60">
        <w:rPr>
          <w:rFonts w:cs="Calibri"/>
        </w:rPr>
        <w:t xml:space="preserve">minerálů nebo obsahových látek, </w:t>
      </w:r>
      <w:r w:rsidRPr="003A0261">
        <w:rPr>
          <w:rFonts w:cs="Calibri"/>
        </w:rPr>
        <w:t>které splňují hygienické normy stanovené pro tento druh výrobků</w:t>
      </w:r>
      <w:r w:rsidR="00596F94">
        <w:rPr>
          <w:rFonts w:cs="Calibri"/>
        </w:rPr>
        <w:t xml:space="preserve"> (</w:t>
      </w:r>
      <w:r w:rsidR="00596F94" w:rsidRPr="00596F94">
        <w:rPr>
          <w:rFonts w:cs="Calibri"/>
        </w:rPr>
        <w:t xml:space="preserve">např. </w:t>
      </w:r>
      <w:proofErr w:type="spellStart"/>
      <w:r w:rsidR="00596F94" w:rsidRPr="00596F94">
        <w:rPr>
          <w:rFonts w:cs="Calibri"/>
        </w:rPr>
        <w:t>effervescentní</w:t>
      </w:r>
      <w:proofErr w:type="spellEnd"/>
      <w:r w:rsidR="00596F94" w:rsidRPr="00596F94">
        <w:rPr>
          <w:rFonts w:cs="Calibri"/>
        </w:rPr>
        <w:t xml:space="preserve"> tablety v hermetické tubě z nezávadné umělé hmoty, apod.</w:t>
      </w:r>
      <w:r w:rsidR="00596F94">
        <w:rPr>
          <w:rFonts w:cs="Calibri"/>
        </w:rPr>
        <w:t>)</w:t>
      </w:r>
      <w:r w:rsidR="00944232">
        <w:rPr>
          <w:rFonts w:cs="Calibri"/>
        </w:rPr>
        <w:t>.</w:t>
      </w:r>
    </w:p>
    <w:p w14:paraId="25D9EBA0" w14:textId="3B9F7BD5" w:rsidR="00A66ED5" w:rsidRDefault="00596F94" w:rsidP="00A66ED5">
      <w:pPr>
        <w:pStyle w:val="Odstavecseseznamem"/>
        <w:numPr>
          <w:ilvl w:val="1"/>
          <w:numId w:val="18"/>
        </w:numPr>
        <w:rPr>
          <w:rFonts w:cs="Calibri"/>
        </w:rPr>
      </w:pPr>
      <w:r w:rsidRPr="00596F94">
        <w:rPr>
          <w:rFonts w:cs="Calibri"/>
        </w:rPr>
        <w:t>Za jednotlivé balení je považován</w:t>
      </w:r>
      <w:r w:rsidR="009E766C">
        <w:rPr>
          <w:rFonts w:cs="Calibri"/>
        </w:rPr>
        <w:t>o balení obsahující počet vitami</w:t>
      </w:r>
      <w:r w:rsidRPr="00596F94">
        <w:rPr>
          <w:rFonts w:cs="Calibri"/>
        </w:rPr>
        <w:t>nů, minerálů a dalších obsahových látek jednoho vitaminového přípravku</w:t>
      </w:r>
      <w:r w:rsidR="00DF6398">
        <w:rPr>
          <w:rFonts w:cs="Calibri"/>
        </w:rPr>
        <w:t>, jak jsou uvedeny v této smlouvě</w:t>
      </w:r>
      <w:r w:rsidRPr="00596F94">
        <w:rPr>
          <w:rFonts w:cs="Calibri"/>
        </w:rPr>
        <w:t>. Vitaminové přípra</w:t>
      </w:r>
      <w:r w:rsidR="009E766C">
        <w:rPr>
          <w:rFonts w:cs="Calibri"/>
        </w:rPr>
        <w:t>vky mohou</w:t>
      </w:r>
      <w:r w:rsidR="008271B2">
        <w:rPr>
          <w:rFonts w:cs="Calibri"/>
        </w:rPr>
        <w:t xml:space="preserve"> nad rámec požadovaných</w:t>
      </w:r>
      <w:r w:rsidR="009E766C">
        <w:rPr>
          <w:rFonts w:cs="Calibri"/>
        </w:rPr>
        <w:t xml:space="preserve"> obsahovat další vitami</w:t>
      </w:r>
      <w:r w:rsidRPr="00596F94">
        <w:rPr>
          <w:rFonts w:cs="Calibri"/>
        </w:rPr>
        <w:t>ny, minerály, obsa</w:t>
      </w:r>
      <w:r w:rsidR="009E766C">
        <w:rPr>
          <w:rFonts w:cs="Calibri"/>
        </w:rPr>
        <w:t>hové látky, větší složení vitami</w:t>
      </w:r>
      <w:r w:rsidRPr="00596F94">
        <w:rPr>
          <w:rFonts w:cs="Calibri"/>
        </w:rPr>
        <w:t>nů, minerálů, obsahových látek, p</w:t>
      </w:r>
      <w:r w:rsidR="00A66ED5">
        <w:rPr>
          <w:rFonts w:cs="Calibri"/>
        </w:rPr>
        <w:t>řípadně větší poč</w:t>
      </w:r>
      <w:r w:rsidR="002A6176">
        <w:rPr>
          <w:rFonts w:cs="Calibri"/>
        </w:rPr>
        <w:t>et</w:t>
      </w:r>
      <w:r w:rsidR="00A66ED5">
        <w:rPr>
          <w:rFonts w:cs="Calibri"/>
        </w:rPr>
        <w:t xml:space="preserve"> kusů</w:t>
      </w:r>
      <w:r w:rsidR="00AB323A">
        <w:rPr>
          <w:rFonts w:cs="Calibri"/>
        </w:rPr>
        <w:t xml:space="preserve"> tablet nebo kapslí.</w:t>
      </w:r>
    </w:p>
    <w:p w14:paraId="10BD4C18" w14:textId="43F18827" w:rsidR="00A66ED5" w:rsidRDefault="003A0261" w:rsidP="00A66ED5">
      <w:pPr>
        <w:pStyle w:val="Odstavecseseznamem"/>
        <w:numPr>
          <w:ilvl w:val="1"/>
          <w:numId w:val="18"/>
        </w:numPr>
        <w:rPr>
          <w:rFonts w:cs="Calibri"/>
        </w:rPr>
      </w:pPr>
      <w:r w:rsidRPr="00A66ED5">
        <w:rPr>
          <w:rFonts w:ascii="Calibri" w:hAnsi="Calibri" w:cs="Calibri"/>
        </w:rPr>
        <w:t>O</w:t>
      </w:r>
      <w:r w:rsidR="00D90921" w:rsidRPr="00A66ED5">
        <w:rPr>
          <w:rFonts w:ascii="Calibri" w:hAnsi="Calibri" w:cs="Calibri"/>
        </w:rPr>
        <w:t xml:space="preserve">bal </w:t>
      </w:r>
      <w:r w:rsidR="00B7450D" w:rsidRPr="00A66ED5">
        <w:rPr>
          <w:rFonts w:ascii="Calibri" w:hAnsi="Calibri" w:cs="Calibri"/>
        </w:rPr>
        <w:t xml:space="preserve">každého vitaminového přípravku </w:t>
      </w:r>
      <w:r w:rsidR="00D90921" w:rsidRPr="00A66ED5">
        <w:rPr>
          <w:rFonts w:ascii="Calibri" w:hAnsi="Calibri" w:cs="Calibri"/>
        </w:rPr>
        <w:t xml:space="preserve">bude obsahovat </w:t>
      </w:r>
      <w:r w:rsidR="00FD2BC9" w:rsidRPr="00A66ED5">
        <w:rPr>
          <w:rFonts w:ascii="Calibri" w:hAnsi="Calibri" w:cs="Calibri"/>
        </w:rPr>
        <w:t xml:space="preserve">minimálně </w:t>
      </w:r>
      <w:r w:rsidR="00D90921" w:rsidRPr="00A66ED5">
        <w:rPr>
          <w:rFonts w:ascii="Calibri" w:hAnsi="Calibri" w:cs="Calibri"/>
        </w:rPr>
        <w:t>údaj o expirační době,</w:t>
      </w:r>
      <w:r w:rsidR="00B7450D" w:rsidRPr="00A66ED5">
        <w:rPr>
          <w:rFonts w:ascii="Calibri" w:hAnsi="Calibri" w:cs="Calibri"/>
        </w:rPr>
        <w:t xml:space="preserve"> obsah</w:t>
      </w:r>
      <w:r w:rsidRPr="00A66ED5">
        <w:rPr>
          <w:rFonts w:ascii="Calibri" w:hAnsi="Calibri" w:cs="Calibri"/>
        </w:rPr>
        <w:t xml:space="preserve">, tj. </w:t>
      </w:r>
      <w:r w:rsidR="00B7450D" w:rsidRPr="00A66ED5">
        <w:rPr>
          <w:rFonts w:ascii="Calibri" w:hAnsi="Calibri" w:cs="Calibri"/>
        </w:rPr>
        <w:t>poč</w:t>
      </w:r>
      <w:r w:rsidRPr="00A66ED5">
        <w:rPr>
          <w:rFonts w:ascii="Calibri" w:hAnsi="Calibri" w:cs="Calibri"/>
        </w:rPr>
        <w:t>e</w:t>
      </w:r>
      <w:r w:rsidR="00B7450D" w:rsidRPr="00A66ED5">
        <w:rPr>
          <w:rFonts w:ascii="Calibri" w:hAnsi="Calibri" w:cs="Calibri"/>
        </w:rPr>
        <w:t xml:space="preserve">t ks </w:t>
      </w:r>
      <w:r w:rsidR="00FD2BC9" w:rsidRPr="00A66ED5">
        <w:rPr>
          <w:rFonts w:ascii="Calibri" w:hAnsi="Calibri" w:cs="Calibri"/>
        </w:rPr>
        <w:t>vitaminového přípravku, složení vitaminového přípravku</w:t>
      </w:r>
      <w:r w:rsidR="004F04D4">
        <w:rPr>
          <w:rFonts w:ascii="Calibri" w:hAnsi="Calibri" w:cs="Calibri"/>
        </w:rPr>
        <w:t xml:space="preserve"> a případně další povinné náležitosti dle platné legislativy</w:t>
      </w:r>
      <w:r w:rsidR="00202178">
        <w:rPr>
          <w:rFonts w:ascii="Calibri" w:hAnsi="Calibri" w:cs="Calibri"/>
        </w:rPr>
        <w:t xml:space="preserve">, zejména dle </w:t>
      </w:r>
      <w:proofErr w:type="spellStart"/>
      <w:r w:rsidR="00202178">
        <w:rPr>
          <w:rFonts w:cs="Calibri"/>
        </w:rPr>
        <w:t>ust</w:t>
      </w:r>
      <w:proofErr w:type="spellEnd"/>
      <w:r w:rsidR="00202178">
        <w:rPr>
          <w:rFonts w:cs="Calibri"/>
        </w:rPr>
        <w:t xml:space="preserve">. § 3 </w:t>
      </w:r>
      <w:proofErr w:type="spellStart"/>
      <w:r w:rsidR="00202178">
        <w:rPr>
          <w:rFonts w:cs="Calibri"/>
        </w:rPr>
        <w:t>vyhl</w:t>
      </w:r>
      <w:proofErr w:type="spellEnd"/>
      <w:r w:rsidR="00202178">
        <w:rPr>
          <w:rFonts w:cs="Calibri"/>
        </w:rPr>
        <w:t>. č. 58/2018 Sb., o doplňcích stravy a složení potravin, ve znění pozdějších předpisů.</w:t>
      </w:r>
      <w:r w:rsidR="00FD2BC9" w:rsidRPr="00A66ED5">
        <w:rPr>
          <w:rFonts w:ascii="Calibri" w:hAnsi="Calibri" w:cs="Calibri"/>
        </w:rPr>
        <w:t xml:space="preserve"> </w:t>
      </w:r>
    </w:p>
    <w:p w14:paraId="57C38013" w14:textId="2CF3381C" w:rsidR="003A0261" w:rsidRPr="00A66ED5" w:rsidRDefault="003A0261" w:rsidP="00A66ED5">
      <w:pPr>
        <w:pStyle w:val="Odstavecseseznamem"/>
        <w:numPr>
          <w:ilvl w:val="1"/>
          <w:numId w:val="18"/>
        </w:numPr>
        <w:rPr>
          <w:rFonts w:cs="Calibri"/>
        </w:rPr>
      </w:pPr>
      <w:r w:rsidRPr="00A66ED5">
        <w:rPr>
          <w:rFonts w:ascii="Calibri" w:hAnsi="Calibri" w:cs="Calibri"/>
        </w:rPr>
        <w:t>O</w:t>
      </w:r>
      <w:r w:rsidR="00842498" w:rsidRPr="00A66ED5">
        <w:rPr>
          <w:rFonts w:cs="Calibri"/>
        </w:rPr>
        <w:t xml:space="preserve">značení na obalu jednotlivých </w:t>
      </w:r>
      <w:r w:rsidR="009E766C">
        <w:rPr>
          <w:rFonts w:cs="Calibri"/>
        </w:rPr>
        <w:t>vitami</w:t>
      </w:r>
      <w:r w:rsidR="00A05381" w:rsidRPr="00A66ED5">
        <w:rPr>
          <w:rFonts w:cs="Calibri"/>
        </w:rPr>
        <w:t>nových přípravků</w:t>
      </w:r>
      <w:r w:rsidR="0014031D" w:rsidRPr="00A66ED5">
        <w:rPr>
          <w:rFonts w:cs="Calibri"/>
        </w:rPr>
        <w:t xml:space="preserve"> </w:t>
      </w:r>
      <w:r w:rsidR="00842498" w:rsidRPr="00A66ED5">
        <w:rPr>
          <w:rFonts w:cs="Calibri"/>
        </w:rPr>
        <w:t xml:space="preserve">musí splňovat požadavky stanovené platnou </w:t>
      </w:r>
      <w:r w:rsidR="00842498" w:rsidRPr="00A66ED5">
        <w:rPr>
          <w:rFonts w:cstheme="minorHAnsi"/>
          <w:szCs w:val="22"/>
        </w:rPr>
        <w:t>legislativou pro tento druh potravinového výrobku – doplňk</w:t>
      </w:r>
      <w:r w:rsidR="00400333" w:rsidRPr="00A66ED5">
        <w:rPr>
          <w:rFonts w:cstheme="minorHAnsi"/>
          <w:szCs w:val="22"/>
        </w:rPr>
        <w:t>ů</w:t>
      </w:r>
      <w:r w:rsidR="00842498" w:rsidRPr="00A66ED5">
        <w:rPr>
          <w:rFonts w:cstheme="minorHAnsi"/>
          <w:szCs w:val="22"/>
        </w:rPr>
        <w:t xml:space="preserve"> stravy</w:t>
      </w:r>
      <w:r w:rsidRPr="00A66ED5">
        <w:rPr>
          <w:rFonts w:cstheme="minorHAnsi"/>
          <w:szCs w:val="22"/>
        </w:rPr>
        <w:t>.</w:t>
      </w:r>
    </w:p>
    <w:p w14:paraId="02154541" w14:textId="3D46CC41" w:rsidR="005C276D" w:rsidRPr="00A66ED5" w:rsidRDefault="001F509A" w:rsidP="00A66ED5">
      <w:pPr>
        <w:pStyle w:val="Odstavecseseznamem"/>
        <w:widowControl w:val="0"/>
        <w:numPr>
          <w:ilvl w:val="1"/>
          <w:numId w:val="14"/>
        </w:numPr>
        <w:tabs>
          <w:tab w:val="left" w:pos="284"/>
        </w:tabs>
        <w:spacing w:before="240"/>
        <w:ind w:left="0" w:firstLine="0"/>
        <w:rPr>
          <w:rFonts w:cstheme="minorHAnsi"/>
          <w:szCs w:val="22"/>
        </w:rPr>
      </w:pPr>
      <w:r w:rsidRPr="00A66ED5">
        <w:rPr>
          <w:rFonts w:cstheme="minorHAnsi"/>
          <w:szCs w:val="22"/>
        </w:rPr>
        <w:t xml:space="preserve"> </w:t>
      </w:r>
      <w:r w:rsidR="005C276D" w:rsidRPr="00A66ED5">
        <w:rPr>
          <w:rFonts w:cstheme="minorHAnsi"/>
          <w:szCs w:val="22"/>
        </w:rPr>
        <w:t>Obal vitaminového balíčku</w:t>
      </w:r>
      <w:r w:rsidR="009E766C">
        <w:rPr>
          <w:rFonts w:cstheme="minorHAnsi"/>
          <w:szCs w:val="22"/>
        </w:rPr>
        <w:t>:</w:t>
      </w:r>
    </w:p>
    <w:p w14:paraId="6DF0366A" w14:textId="29E6EE87" w:rsidR="00596F94" w:rsidRPr="009E766C" w:rsidRDefault="00596F94" w:rsidP="009E766C">
      <w:pPr>
        <w:pStyle w:val="Odstavecseseznamem"/>
        <w:numPr>
          <w:ilvl w:val="0"/>
          <w:numId w:val="27"/>
        </w:numPr>
        <w:rPr>
          <w:rFonts w:ascii="Calibri" w:hAnsi="Calibri" w:cs="Calibri"/>
        </w:rPr>
      </w:pPr>
      <w:r w:rsidRPr="009E766C">
        <w:rPr>
          <w:rFonts w:ascii="Calibri" w:hAnsi="Calibri" w:cs="Calibri"/>
        </w:rPr>
        <w:t>Jednotlivá balení vitaminových příprav</w:t>
      </w:r>
      <w:r w:rsidR="009E766C">
        <w:rPr>
          <w:rFonts w:ascii="Calibri" w:hAnsi="Calibri" w:cs="Calibri"/>
        </w:rPr>
        <w:t>ků budou dodána v obalu – vitami</w:t>
      </w:r>
      <w:r w:rsidRPr="009E766C">
        <w:rPr>
          <w:rFonts w:ascii="Calibri" w:hAnsi="Calibri" w:cs="Calibri"/>
        </w:rPr>
        <w:t>novém balíčku (</w:t>
      </w:r>
      <w:r w:rsidR="00EA02D1">
        <w:rPr>
          <w:rFonts w:ascii="Calibri" w:hAnsi="Calibri" w:cs="Calibri"/>
        </w:rPr>
        <w:t xml:space="preserve">obalem je myšlena </w:t>
      </w:r>
      <w:r w:rsidRPr="009E766C">
        <w:rPr>
          <w:rFonts w:ascii="Calibri" w:hAnsi="Calibri" w:cs="Calibri"/>
        </w:rPr>
        <w:t xml:space="preserve">krabička s logem </w:t>
      </w:r>
      <w:r w:rsidR="007C2A93" w:rsidRPr="009E766C">
        <w:rPr>
          <w:rFonts w:ascii="Calibri" w:hAnsi="Calibri" w:cs="Calibri"/>
        </w:rPr>
        <w:t>kupujícího</w:t>
      </w:r>
      <w:r w:rsidR="00585EAF">
        <w:rPr>
          <w:rFonts w:ascii="Calibri" w:hAnsi="Calibri" w:cs="Calibri"/>
        </w:rPr>
        <w:t xml:space="preserve">, soupisem vitaminových přípravků, které budou obsahem vitaminového balíčku pro rok 2023 a </w:t>
      </w:r>
      <w:r w:rsidR="00A91C2C">
        <w:rPr>
          <w:rFonts w:ascii="Calibri" w:hAnsi="Calibri" w:cs="Calibri"/>
        </w:rPr>
        <w:t xml:space="preserve">vitaminového balíčku </w:t>
      </w:r>
      <w:r w:rsidR="00585EAF">
        <w:rPr>
          <w:rFonts w:ascii="Calibri" w:hAnsi="Calibri" w:cs="Calibri"/>
        </w:rPr>
        <w:t>pro rok 2024</w:t>
      </w:r>
      <w:r w:rsidR="003D4372">
        <w:rPr>
          <w:rFonts w:ascii="Calibri" w:hAnsi="Calibri" w:cs="Calibri"/>
        </w:rPr>
        <w:t xml:space="preserve"> a</w:t>
      </w:r>
      <w:r w:rsidRPr="009E766C">
        <w:rPr>
          <w:rFonts w:ascii="Calibri" w:hAnsi="Calibri" w:cs="Calibri"/>
        </w:rPr>
        <w:t xml:space="preserve"> nápisem: Tyto vitamíny pro vás připravila ČPZP</w:t>
      </w:r>
      <w:r w:rsidR="007C2A93" w:rsidRPr="009E766C">
        <w:rPr>
          <w:rFonts w:ascii="Calibri" w:hAnsi="Calibri" w:cs="Calibri"/>
        </w:rPr>
        <w:t>,</w:t>
      </w:r>
      <w:r w:rsidR="00553E60" w:rsidRPr="009E766C">
        <w:rPr>
          <w:rFonts w:ascii="Calibri" w:hAnsi="Calibri" w:cs="Calibri"/>
        </w:rPr>
        <w:t xml:space="preserve"> dle </w:t>
      </w:r>
      <w:r w:rsidR="00F647CF" w:rsidRPr="009E766C">
        <w:rPr>
          <w:rFonts w:ascii="Calibri" w:hAnsi="Calibri" w:cs="Calibri"/>
        </w:rPr>
        <w:t>vzoru uvedené</w:t>
      </w:r>
      <w:r w:rsidR="003D4372">
        <w:rPr>
          <w:rFonts w:ascii="Calibri" w:hAnsi="Calibri" w:cs="Calibri"/>
        </w:rPr>
        <w:t>ho</w:t>
      </w:r>
      <w:r w:rsidR="00F647CF" w:rsidRPr="009E766C">
        <w:rPr>
          <w:rFonts w:ascii="Calibri" w:hAnsi="Calibri" w:cs="Calibri"/>
        </w:rPr>
        <w:t xml:space="preserve"> v </w:t>
      </w:r>
      <w:r w:rsidR="00553E60" w:rsidRPr="009E766C">
        <w:rPr>
          <w:rFonts w:ascii="Calibri" w:hAnsi="Calibri" w:cs="Calibri"/>
        </w:rPr>
        <w:t>Přílo</w:t>
      </w:r>
      <w:r w:rsidR="00F647CF" w:rsidRPr="009E766C">
        <w:rPr>
          <w:rFonts w:ascii="Calibri" w:hAnsi="Calibri" w:cs="Calibri"/>
        </w:rPr>
        <w:t>ze</w:t>
      </w:r>
      <w:r w:rsidR="00553E60" w:rsidRPr="009E766C">
        <w:rPr>
          <w:rFonts w:ascii="Calibri" w:hAnsi="Calibri" w:cs="Calibri"/>
        </w:rPr>
        <w:t xml:space="preserve"> č. </w:t>
      </w:r>
      <w:r w:rsidR="003A7483" w:rsidRPr="009E766C">
        <w:rPr>
          <w:rFonts w:ascii="Calibri" w:hAnsi="Calibri" w:cs="Calibri"/>
        </w:rPr>
        <w:t>2</w:t>
      </w:r>
      <w:r w:rsidR="009E766C">
        <w:rPr>
          <w:rFonts w:ascii="Calibri" w:hAnsi="Calibri" w:cs="Calibri"/>
        </w:rPr>
        <w:t xml:space="preserve"> smlouvy)</w:t>
      </w:r>
      <w:r w:rsidRPr="009E766C">
        <w:rPr>
          <w:rFonts w:ascii="Calibri" w:hAnsi="Calibri" w:cs="Calibri"/>
        </w:rPr>
        <w:t xml:space="preserve">. </w:t>
      </w:r>
      <w:r w:rsidR="00F758FF">
        <w:rPr>
          <w:rFonts w:ascii="Calibri" w:hAnsi="Calibri" w:cs="Calibri"/>
        </w:rPr>
        <w:t>Otevřená</w:t>
      </w:r>
      <w:r w:rsidR="00F758FF" w:rsidRPr="009E766C">
        <w:rPr>
          <w:rFonts w:ascii="Calibri" w:hAnsi="Calibri" w:cs="Calibri"/>
        </w:rPr>
        <w:t xml:space="preserve"> </w:t>
      </w:r>
      <w:r w:rsidR="00B535FB" w:rsidRPr="009E766C">
        <w:rPr>
          <w:rFonts w:ascii="Calibri" w:hAnsi="Calibri" w:cs="Calibri"/>
        </w:rPr>
        <w:t>data</w:t>
      </w:r>
      <w:r w:rsidR="00F758FF">
        <w:rPr>
          <w:rFonts w:ascii="Calibri" w:hAnsi="Calibri" w:cs="Calibri"/>
        </w:rPr>
        <w:t xml:space="preserve"> jako tiskový soubor </w:t>
      </w:r>
      <w:r w:rsidR="00B535FB" w:rsidRPr="009E766C">
        <w:rPr>
          <w:rFonts w:ascii="Calibri" w:hAnsi="Calibri" w:cs="Calibri"/>
        </w:rPr>
        <w:t xml:space="preserve">pro </w:t>
      </w:r>
      <w:r w:rsidR="00722D7F">
        <w:rPr>
          <w:rFonts w:ascii="Calibri" w:hAnsi="Calibri" w:cs="Calibri"/>
        </w:rPr>
        <w:t>obal vitaminového balíčku</w:t>
      </w:r>
      <w:r w:rsidR="00722D7F" w:rsidRPr="009E766C">
        <w:rPr>
          <w:rFonts w:ascii="Calibri" w:hAnsi="Calibri" w:cs="Calibri"/>
        </w:rPr>
        <w:t xml:space="preserve"> </w:t>
      </w:r>
      <w:r w:rsidR="00B535FB" w:rsidRPr="009E766C">
        <w:rPr>
          <w:rFonts w:ascii="Calibri" w:hAnsi="Calibri" w:cs="Calibri"/>
        </w:rPr>
        <w:t xml:space="preserve">budou </w:t>
      </w:r>
      <w:r w:rsidR="009E766C">
        <w:rPr>
          <w:rFonts w:ascii="Calibri" w:hAnsi="Calibri" w:cs="Calibri"/>
        </w:rPr>
        <w:t>prodávajícímu</w:t>
      </w:r>
      <w:r w:rsidR="001B5B54" w:rsidRPr="009E766C">
        <w:rPr>
          <w:rFonts w:ascii="Calibri" w:hAnsi="Calibri" w:cs="Calibri"/>
        </w:rPr>
        <w:t xml:space="preserve"> </w:t>
      </w:r>
      <w:r w:rsidR="00B535FB" w:rsidRPr="009E766C">
        <w:rPr>
          <w:rFonts w:ascii="Calibri" w:hAnsi="Calibri" w:cs="Calibri"/>
        </w:rPr>
        <w:t>zaslána současně s objednávkou (</w:t>
      </w:r>
      <w:r w:rsidR="007C2A93" w:rsidRPr="009E766C">
        <w:rPr>
          <w:rFonts w:ascii="Calibri" w:hAnsi="Calibri" w:cs="Calibri"/>
        </w:rPr>
        <w:t>kupující</w:t>
      </w:r>
      <w:r w:rsidR="00F647CF" w:rsidRPr="009E766C">
        <w:rPr>
          <w:rFonts w:ascii="Calibri" w:hAnsi="Calibri" w:cs="Calibri"/>
        </w:rPr>
        <w:t xml:space="preserve"> v objednávce upřesní barevné zadání </w:t>
      </w:r>
      <w:r w:rsidR="00722D7F">
        <w:rPr>
          <w:rFonts w:ascii="Calibri" w:hAnsi="Calibri" w:cs="Calibri"/>
        </w:rPr>
        <w:t>obalu vitaminového balíčku</w:t>
      </w:r>
      <w:r w:rsidR="00A75DCA">
        <w:rPr>
          <w:rFonts w:ascii="Calibri" w:hAnsi="Calibri" w:cs="Calibri"/>
        </w:rPr>
        <w:t>, označení roku a seznam vitami</w:t>
      </w:r>
      <w:r w:rsidR="00F647CF" w:rsidRPr="009E766C">
        <w:rPr>
          <w:rFonts w:ascii="Calibri" w:hAnsi="Calibri" w:cs="Calibri"/>
        </w:rPr>
        <w:t>nových přípravků v</w:t>
      </w:r>
      <w:r w:rsidR="00B32B5A">
        <w:rPr>
          <w:rFonts w:ascii="Calibri" w:hAnsi="Calibri" w:cs="Calibri"/>
        </w:rPr>
        <w:t>e vitaminové</w:t>
      </w:r>
      <w:r w:rsidR="005E48D6">
        <w:rPr>
          <w:rFonts w:ascii="Calibri" w:hAnsi="Calibri" w:cs="Calibri"/>
        </w:rPr>
        <w:t>m</w:t>
      </w:r>
      <w:r w:rsidR="00B32B5A">
        <w:rPr>
          <w:rFonts w:ascii="Calibri" w:hAnsi="Calibri" w:cs="Calibri"/>
        </w:rPr>
        <w:t xml:space="preserve"> balíčku</w:t>
      </w:r>
      <w:r w:rsidR="00B535FB" w:rsidRPr="009E766C">
        <w:rPr>
          <w:rFonts w:ascii="Calibri" w:hAnsi="Calibri" w:cs="Calibri"/>
        </w:rPr>
        <w:t>)</w:t>
      </w:r>
      <w:r w:rsidR="00F647CF" w:rsidRPr="009E766C">
        <w:rPr>
          <w:rFonts w:ascii="Calibri" w:hAnsi="Calibri" w:cs="Calibri"/>
        </w:rPr>
        <w:t xml:space="preserve">. </w:t>
      </w:r>
      <w:r w:rsidR="009E766C">
        <w:rPr>
          <w:rFonts w:ascii="Calibri" w:hAnsi="Calibri" w:cs="Calibri"/>
        </w:rPr>
        <w:t>Prodávající</w:t>
      </w:r>
      <w:r w:rsidRPr="009E766C">
        <w:rPr>
          <w:rFonts w:ascii="Calibri" w:hAnsi="Calibri" w:cs="Calibri"/>
        </w:rPr>
        <w:t xml:space="preserve"> předloží grafický návrh</w:t>
      </w:r>
      <w:r w:rsidR="001B5B54" w:rsidRPr="009E766C">
        <w:rPr>
          <w:rFonts w:ascii="Calibri" w:hAnsi="Calibri" w:cs="Calibri"/>
        </w:rPr>
        <w:t xml:space="preserve"> </w:t>
      </w:r>
      <w:r w:rsidR="00722D7F">
        <w:rPr>
          <w:rFonts w:ascii="Calibri" w:hAnsi="Calibri" w:cs="Calibri"/>
        </w:rPr>
        <w:t>obalu vitaminového balíčku</w:t>
      </w:r>
      <w:r w:rsidR="00722D7F" w:rsidRPr="009E766C">
        <w:rPr>
          <w:rFonts w:ascii="Calibri" w:hAnsi="Calibri" w:cs="Calibri"/>
        </w:rPr>
        <w:t xml:space="preserve"> </w:t>
      </w:r>
      <w:r w:rsidR="007C2A93" w:rsidRPr="009E766C">
        <w:rPr>
          <w:rFonts w:ascii="Calibri" w:hAnsi="Calibri" w:cs="Calibri"/>
        </w:rPr>
        <w:t xml:space="preserve">kupujícímu </w:t>
      </w:r>
      <w:r w:rsidRPr="009E766C">
        <w:rPr>
          <w:rFonts w:ascii="Calibri" w:hAnsi="Calibri" w:cs="Calibri"/>
        </w:rPr>
        <w:t>k</w:t>
      </w:r>
      <w:r w:rsidR="001B5B54" w:rsidRPr="009E766C">
        <w:rPr>
          <w:rFonts w:ascii="Calibri" w:hAnsi="Calibri" w:cs="Calibri"/>
        </w:rPr>
        <w:t>e</w:t>
      </w:r>
      <w:r w:rsidR="00036853" w:rsidRPr="009E766C">
        <w:rPr>
          <w:rFonts w:ascii="Calibri" w:hAnsi="Calibri" w:cs="Calibri"/>
        </w:rPr>
        <w:t> </w:t>
      </w:r>
      <w:r w:rsidRPr="009E766C">
        <w:rPr>
          <w:rFonts w:ascii="Calibri" w:hAnsi="Calibri" w:cs="Calibri"/>
        </w:rPr>
        <w:t>schválení</w:t>
      </w:r>
      <w:r w:rsidR="00036853" w:rsidRPr="009E766C">
        <w:rPr>
          <w:rFonts w:ascii="Calibri" w:hAnsi="Calibri" w:cs="Calibri"/>
        </w:rPr>
        <w:t>.</w:t>
      </w:r>
      <w:r w:rsidR="00EA02D1">
        <w:rPr>
          <w:rFonts w:ascii="Calibri" w:hAnsi="Calibri" w:cs="Calibri"/>
        </w:rPr>
        <w:t xml:space="preserve"> Případné požadavky kupujícího na korekturu grafiky </w:t>
      </w:r>
      <w:r w:rsidR="00722D7F">
        <w:rPr>
          <w:rFonts w:ascii="Calibri" w:hAnsi="Calibri" w:cs="Calibri"/>
        </w:rPr>
        <w:t>obalu vitaminového balíčku</w:t>
      </w:r>
      <w:r w:rsidR="00722D7F" w:rsidRPr="009E766C">
        <w:rPr>
          <w:rFonts w:ascii="Calibri" w:hAnsi="Calibri" w:cs="Calibri"/>
        </w:rPr>
        <w:t xml:space="preserve"> </w:t>
      </w:r>
      <w:r w:rsidR="007744BA">
        <w:rPr>
          <w:rFonts w:ascii="Calibri" w:hAnsi="Calibri" w:cs="Calibri"/>
        </w:rPr>
        <w:t xml:space="preserve">a </w:t>
      </w:r>
      <w:r w:rsidR="002E3A4C">
        <w:rPr>
          <w:rFonts w:ascii="Calibri" w:hAnsi="Calibri" w:cs="Calibri"/>
        </w:rPr>
        <w:t>p</w:t>
      </w:r>
      <w:r w:rsidR="007744BA">
        <w:rPr>
          <w:rFonts w:ascii="Calibri" w:hAnsi="Calibri" w:cs="Calibri"/>
        </w:rPr>
        <w:t>r</w:t>
      </w:r>
      <w:r w:rsidR="002E3A4C">
        <w:rPr>
          <w:rFonts w:ascii="Calibri" w:hAnsi="Calibri" w:cs="Calibri"/>
        </w:rPr>
        <w:t>ovedení korektury jsou zahrnuty v</w:t>
      </w:r>
      <w:r w:rsidR="007744BA">
        <w:rPr>
          <w:rFonts w:ascii="Calibri" w:hAnsi="Calibri" w:cs="Calibri"/>
        </w:rPr>
        <w:t> celkové ceně za 1 ks balíčku</w:t>
      </w:r>
      <w:r w:rsidR="00EA02D1">
        <w:rPr>
          <w:rFonts w:ascii="Calibri" w:hAnsi="Calibri" w:cs="Calibri"/>
        </w:rPr>
        <w:t>. Korektura bude provedena d</w:t>
      </w:r>
      <w:r w:rsidR="00F758FF">
        <w:rPr>
          <w:rFonts w:ascii="Calibri" w:hAnsi="Calibri" w:cs="Calibri"/>
        </w:rPr>
        <w:t>o 7</w:t>
      </w:r>
      <w:r w:rsidR="00EA02D1">
        <w:rPr>
          <w:rFonts w:ascii="Calibri" w:hAnsi="Calibri" w:cs="Calibri"/>
        </w:rPr>
        <w:t xml:space="preserve"> pracovních dní</w:t>
      </w:r>
      <w:r w:rsidR="00515631">
        <w:rPr>
          <w:rFonts w:ascii="Calibri" w:hAnsi="Calibri" w:cs="Calibri"/>
        </w:rPr>
        <w:t xml:space="preserve"> od zaslání písemné výzvy (postačí elektronicky) </w:t>
      </w:r>
      <w:r w:rsidR="002E3A4C">
        <w:rPr>
          <w:rFonts w:ascii="Calibri" w:hAnsi="Calibri" w:cs="Calibri"/>
        </w:rPr>
        <w:t>kupujícího</w:t>
      </w:r>
      <w:r w:rsidR="00515631">
        <w:rPr>
          <w:rFonts w:ascii="Calibri" w:hAnsi="Calibri" w:cs="Calibri"/>
        </w:rPr>
        <w:t xml:space="preserve"> prodávajícímu</w:t>
      </w:r>
      <w:r w:rsidR="00EA02D1">
        <w:rPr>
          <w:rFonts w:ascii="Calibri" w:hAnsi="Calibri" w:cs="Calibri"/>
        </w:rPr>
        <w:t>.</w:t>
      </w:r>
    </w:p>
    <w:p w14:paraId="52DEA489" w14:textId="4DF8ABB1" w:rsidR="00596F94" w:rsidRDefault="00596F94" w:rsidP="009E766C">
      <w:pPr>
        <w:pStyle w:val="Odstavecseseznamem"/>
        <w:numPr>
          <w:ilvl w:val="0"/>
          <w:numId w:val="27"/>
        </w:numPr>
        <w:rPr>
          <w:rFonts w:ascii="Calibri" w:hAnsi="Calibri" w:cs="Calibri"/>
        </w:rPr>
      </w:pPr>
      <w:r w:rsidRPr="009E766C">
        <w:rPr>
          <w:rFonts w:ascii="Calibri" w:hAnsi="Calibri" w:cs="Calibri"/>
        </w:rPr>
        <w:t>Vitaminové balíčky budou dodány v takových baleních (kartonech), aby s nimi bylo možno snadno manipulovat. Hmotnost balení (kartonu) nepřesáhne 20 kg. Na balení</w:t>
      </w:r>
      <w:r w:rsidR="00E8562E">
        <w:rPr>
          <w:rFonts w:ascii="Calibri" w:hAnsi="Calibri" w:cs="Calibri"/>
        </w:rPr>
        <w:t>ch</w:t>
      </w:r>
      <w:r w:rsidRPr="009E766C">
        <w:rPr>
          <w:rFonts w:ascii="Calibri" w:hAnsi="Calibri" w:cs="Calibri"/>
        </w:rPr>
        <w:t xml:space="preserve"> (kartonech) bude uveden obsah a množství balíčků.</w:t>
      </w:r>
    </w:p>
    <w:p w14:paraId="7B0EE2F0" w14:textId="6F17A9BE" w:rsidR="00A26F8C" w:rsidRPr="00A26F8C" w:rsidRDefault="00A26F8C" w:rsidP="00A26F8C">
      <w:pPr>
        <w:pStyle w:val="Odstavecseseznamem"/>
        <w:numPr>
          <w:ilvl w:val="0"/>
          <w:numId w:val="27"/>
        </w:numPr>
        <w:rPr>
          <w:rFonts w:cstheme="minorHAnsi"/>
        </w:rPr>
      </w:pPr>
      <w:r w:rsidRPr="00937AA1">
        <w:rPr>
          <w:rFonts w:cstheme="minorHAnsi"/>
        </w:rPr>
        <w:t>Jednotlivé</w:t>
      </w:r>
      <w:r>
        <w:rPr>
          <w:rFonts w:cstheme="minorHAnsi"/>
        </w:rPr>
        <w:t xml:space="preserve">  kartony </w:t>
      </w:r>
      <w:r w:rsidRPr="00937AA1">
        <w:rPr>
          <w:rFonts w:cstheme="minorHAnsi"/>
        </w:rPr>
        <w:t xml:space="preserve">mohou být </w:t>
      </w:r>
      <w:r>
        <w:rPr>
          <w:rFonts w:cstheme="minorHAnsi"/>
        </w:rPr>
        <w:t>plastové</w:t>
      </w:r>
      <w:r w:rsidRPr="00937AA1">
        <w:rPr>
          <w:rFonts w:cstheme="minorHAnsi"/>
        </w:rPr>
        <w:t xml:space="preserve"> nebo dřevěné</w:t>
      </w:r>
      <w:r>
        <w:rPr>
          <w:rFonts w:cstheme="minorHAnsi"/>
        </w:rPr>
        <w:t>,</w:t>
      </w:r>
      <w:r w:rsidRPr="00937AA1">
        <w:rPr>
          <w:rFonts w:cstheme="minorHAnsi"/>
        </w:rPr>
        <w:t xml:space="preserve"> o velikosti či tvaru vhodném pro </w:t>
      </w:r>
      <w:r>
        <w:rPr>
          <w:rFonts w:cstheme="minorHAnsi"/>
        </w:rPr>
        <w:t>uložení a převoz daných balíčků</w:t>
      </w:r>
      <w:r w:rsidRPr="00937AA1">
        <w:rPr>
          <w:rFonts w:cstheme="minorHAnsi"/>
        </w:rPr>
        <w:t xml:space="preserve"> v požadov</w:t>
      </w:r>
      <w:r>
        <w:rPr>
          <w:rFonts w:cstheme="minorHAnsi"/>
        </w:rPr>
        <w:t xml:space="preserve">aném množství a kvalitě. Kartony </w:t>
      </w:r>
      <w:r w:rsidRPr="00937AA1">
        <w:rPr>
          <w:rFonts w:cstheme="minorHAnsi"/>
        </w:rPr>
        <w:t>musí být skládatelné na sebe.</w:t>
      </w:r>
    </w:p>
    <w:p w14:paraId="5C916907" w14:textId="143D1E75" w:rsidR="001F509A" w:rsidRPr="00A66ED5" w:rsidRDefault="001F509A" w:rsidP="00A66ED5">
      <w:pPr>
        <w:pStyle w:val="Odstavecseseznamem"/>
        <w:widowControl w:val="0"/>
        <w:numPr>
          <w:ilvl w:val="1"/>
          <w:numId w:val="14"/>
        </w:numPr>
        <w:tabs>
          <w:tab w:val="left" w:pos="284"/>
        </w:tabs>
        <w:spacing w:before="240"/>
        <w:ind w:left="0" w:firstLine="0"/>
        <w:rPr>
          <w:rFonts w:cstheme="minorHAnsi"/>
          <w:szCs w:val="22"/>
        </w:rPr>
      </w:pPr>
      <w:r w:rsidRPr="00A66ED5">
        <w:rPr>
          <w:rFonts w:cstheme="minorHAnsi"/>
          <w:szCs w:val="22"/>
        </w:rPr>
        <w:t>Expirační doba</w:t>
      </w:r>
    </w:p>
    <w:p w14:paraId="297D51B9" w14:textId="16D77824" w:rsidR="00596F94" w:rsidRPr="00F27A7E" w:rsidRDefault="00596F94" w:rsidP="00596F94">
      <w:pPr>
        <w:pStyle w:val="Odstavecseseznamem"/>
        <w:numPr>
          <w:ilvl w:val="0"/>
          <w:numId w:val="17"/>
        </w:numPr>
        <w:rPr>
          <w:rFonts w:cstheme="minorHAnsi"/>
          <w:szCs w:val="22"/>
        </w:rPr>
      </w:pPr>
      <w:r w:rsidRPr="00F27A7E">
        <w:rPr>
          <w:rFonts w:cstheme="minorHAnsi"/>
          <w:szCs w:val="22"/>
        </w:rPr>
        <w:t xml:space="preserve">Expirační doba vitaminových </w:t>
      </w:r>
      <w:r w:rsidRPr="00354498">
        <w:rPr>
          <w:rFonts w:cstheme="minorHAnsi"/>
          <w:szCs w:val="22"/>
        </w:rPr>
        <w:t xml:space="preserve">přípravků </w:t>
      </w:r>
      <w:r w:rsidRPr="00354498">
        <w:rPr>
          <w:rFonts w:cs="Calibri"/>
          <w:iCs/>
          <w:szCs w:val="22"/>
          <w:lang w:eastAsia="cs-CZ"/>
        </w:rPr>
        <w:t xml:space="preserve">bude minimálně 18 </w:t>
      </w:r>
      <w:r w:rsidRPr="00F27A7E">
        <w:rPr>
          <w:rFonts w:cstheme="minorHAnsi"/>
          <w:szCs w:val="22"/>
        </w:rPr>
        <w:t xml:space="preserve">měsíců ode dne dodání na místo </w:t>
      </w:r>
      <w:r w:rsidR="00945A00">
        <w:rPr>
          <w:rFonts w:cstheme="minorHAnsi"/>
          <w:szCs w:val="22"/>
        </w:rPr>
        <w:t>dodání</w:t>
      </w:r>
      <w:r w:rsidRPr="00F27A7E">
        <w:rPr>
          <w:rFonts w:cstheme="minorHAnsi"/>
          <w:szCs w:val="22"/>
        </w:rPr>
        <w:t>.</w:t>
      </w:r>
    </w:p>
    <w:p w14:paraId="52CC24A0" w14:textId="72D63E20" w:rsidR="00596F94" w:rsidRPr="00F27A7E" w:rsidRDefault="00596F94" w:rsidP="00596F94">
      <w:pPr>
        <w:pStyle w:val="Odstavecseseznamem"/>
        <w:numPr>
          <w:ilvl w:val="0"/>
          <w:numId w:val="17"/>
        </w:numPr>
        <w:rPr>
          <w:rFonts w:cstheme="minorHAnsi"/>
          <w:szCs w:val="22"/>
        </w:rPr>
      </w:pPr>
      <w:r w:rsidRPr="00F27A7E">
        <w:rPr>
          <w:rFonts w:cstheme="minorHAnsi"/>
          <w:szCs w:val="22"/>
        </w:rPr>
        <w:t xml:space="preserve">Expirační doba vitaminových přípravků bude uvedena na každém jednotlivém balení </w:t>
      </w:r>
      <w:r w:rsidR="00D44BA9" w:rsidRPr="00F27A7E">
        <w:rPr>
          <w:rFonts w:cstheme="minorHAnsi"/>
          <w:szCs w:val="22"/>
        </w:rPr>
        <w:t>vitaminov</w:t>
      </w:r>
      <w:r w:rsidR="00D44BA9">
        <w:rPr>
          <w:rFonts w:cstheme="minorHAnsi"/>
          <w:szCs w:val="22"/>
        </w:rPr>
        <w:t xml:space="preserve">ého </w:t>
      </w:r>
      <w:r w:rsidRPr="00F27A7E">
        <w:rPr>
          <w:rFonts w:cstheme="minorHAnsi"/>
          <w:szCs w:val="22"/>
        </w:rPr>
        <w:t>přípravk</w:t>
      </w:r>
      <w:r w:rsidR="00D44BA9">
        <w:rPr>
          <w:rFonts w:cstheme="minorHAnsi"/>
          <w:szCs w:val="22"/>
        </w:rPr>
        <w:t>u</w:t>
      </w:r>
      <w:r w:rsidRPr="00F27A7E">
        <w:rPr>
          <w:rFonts w:cstheme="minorHAnsi"/>
          <w:szCs w:val="22"/>
        </w:rPr>
        <w:t>.</w:t>
      </w:r>
    </w:p>
    <w:p w14:paraId="17017F6B" w14:textId="14F6B6E5" w:rsidR="009728B6" w:rsidRPr="00F27A7E" w:rsidRDefault="00A66ED5" w:rsidP="00A66ED5">
      <w:pPr>
        <w:widowControl w:val="0"/>
        <w:spacing w:before="240"/>
        <w:rPr>
          <w:rFonts w:cstheme="minorHAnsi"/>
        </w:rPr>
      </w:pPr>
      <w:r>
        <w:rPr>
          <w:rFonts w:cstheme="minorHAnsi"/>
        </w:rPr>
        <w:lastRenderedPageBreak/>
        <w:t>13</w:t>
      </w:r>
      <w:r w:rsidR="00596F94" w:rsidRPr="00F27A7E">
        <w:rPr>
          <w:rFonts w:cstheme="minorHAnsi"/>
        </w:rPr>
        <w:t xml:space="preserve">. </w:t>
      </w:r>
      <w:r w:rsidR="004312CC">
        <w:rPr>
          <w:rFonts w:cstheme="minorHAnsi"/>
        </w:rPr>
        <w:t>Soulad s platnou legislativou</w:t>
      </w:r>
    </w:p>
    <w:p w14:paraId="7679FE1A" w14:textId="3797F841" w:rsidR="00596F94" w:rsidRDefault="00DF6398" w:rsidP="00596F94">
      <w:pPr>
        <w:pStyle w:val="Odstavecseseznamem"/>
        <w:numPr>
          <w:ilvl w:val="0"/>
          <w:numId w:val="24"/>
        </w:numPr>
        <w:spacing w:line="360" w:lineRule="auto"/>
        <w:rPr>
          <w:rFonts w:cstheme="minorHAnsi"/>
          <w:szCs w:val="22"/>
        </w:rPr>
      </w:pPr>
      <w:r>
        <w:rPr>
          <w:rFonts w:cstheme="minorHAnsi"/>
          <w:szCs w:val="22"/>
        </w:rPr>
        <w:t>Dodávané</w:t>
      </w:r>
      <w:r w:rsidR="006709DD">
        <w:rPr>
          <w:rFonts w:cstheme="minorHAnsi"/>
          <w:szCs w:val="22"/>
        </w:rPr>
        <w:t xml:space="preserve"> vitami</w:t>
      </w:r>
      <w:r w:rsidR="00596F94" w:rsidRPr="00F27A7E">
        <w:rPr>
          <w:rFonts w:cstheme="minorHAnsi"/>
          <w:szCs w:val="22"/>
        </w:rPr>
        <w:t>nové přípravky budou splňovat podmínky dané českou platnou legislativou.</w:t>
      </w:r>
    </w:p>
    <w:p w14:paraId="4972108B" w14:textId="77777777" w:rsidR="00A66ED5" w:rsidRDefault="00A66ED5" w:rsidP="00D90921">
      <w:pPr>
        <w:widowControl w:val="0"/>
        <w:rPr>
          <w:rFonts w:cs="Calibri"/>
        </w:rPr>
      </w:pPr>
    </w:p>
    <w:p w14:paraId="542A9A85" w14:textId="77777777" w:rsidR="00D90921" w:rsidRPr="006B5CD1" w:rsidRDefault="00D90921" w:rsidP="00D90921">
      <w:pPr>
        <w:widowControl w:val="0"/>
        <w:jc w:val="center"/>
        <w:rPr>
          <w:rFonts w:cs="Calibri"/>
          <w:b/>
        </w:rPr>
      </w:pPr>
      <w:r>
        <w:rPr>
          <w:rFonts w:cs="Calibri"/>
          <w:b/>
        </w:rPr>
        <w:t>I</w:t>
      </w:r>
      <w:r w:rsidRPr="006B5CD1">
        <w:rPr>
          <w:rFonts w:cs="Calibri"/>
          <w:b/>
        </w:rPr>
        <w:t xml:space="preserve">II. </w:t>
      </w:r>
    </w:p>
    <w:p w14:paraId="0176BF1B" w14:textId="77777777" w:rsidR="00D90921" w:rsidRPr="006B5CD1" w:rsidRDefault="00D90921" w:rsidP="00D90921">
      <w:pPr>
        <w:widowControl w:val="0"/>
        <w:jc w:val="center"/>
        <w:rPr>
          <w:rFonts w:cs="Calibri"/>
          <w:b/>
        </w:rPr>
      </w:pPr>
      <w:r w:rsidRPr="006B5CD1">
        <w:rPr>
          <w:rFonts w:cs="Calibri"/>
          <w:b/>
        </w:rPr>
        <w:t>Kupní cena</w:t>
      </w:r>
    </w:p>
    <w:p w14:paraId="438E19AB" w14:textId="3925938A" w:rsidR="00D90921" w:rsidRPr="004220A4" w:rsidRDefault="00D90921" w:rsidP="00E430D5">
      <w:pPr>
        <w:pStyle w:val="Odstavecseseznamem"/>
        <w:widowControl w:val="0"/>
        <w:numPr>
          <w:ilvl w:val="3"/>
          <w:numId w:val="13"/>
        </w:numPr>
        <w:tabs>
          <w:tab w:val="left" w:pos="284"/>
        </w:tabs>
        <w:ind w:left="0" w:firstLine="0"/>
        <w:rPr>
          <w:rFonts w:cs="Calibri"/>
        </w:rPr>
      </w:pPr>
      <w:r w:rsidRPr="004220A4">
        <w:rPr>
          <w:rFonts w:cs="Calibri"/>
        </w:rPr>
        <w:t>Kupní cena je sjednána takto:</w:t>
      </w:r>
    </w:p>
    <w:p w14:paraId="4792D73A" w14:textId="2D7C3BE4" w:rsidR="00D90921" w:rsidRPr="006B5CD1" w:rsidRDefault="00D90921" w:rsidP="00D90921">
      <w:pPr>
        <w:widowControl w:val="0"/>
        <w:rPr>
          <w:rFonts w:cs="Calibri"/>
          <w:b/>
        </w:rPr>
      </w:pPr>
      <w:r w:rsidRPr="006B5CD1">
        <w:rPr>
          <w:rFonts w:cs="Calibri"/>
          <w:b/>
        </w:rPr>
        <w:t xml:space="preserve">Cena </w:t>
      </w:r>
      <w:r w:rsidR="001F74ED">
        <w:rPr>
          <w:rFonts w:cs="Calibri"/>
          <w:b/>
        </w:rPr>
        <w:t>za 1 ks BALÍČ</w:t>
      </w:r>
      <w:r w:rsidR="001F74ED" w:rsidRPr="001F74ED">
        <w:rPr>
          <w:rFonts w:cs="Calibri"/>
          <w:b/>
        </w:rPr>
        <w:t>K</w:t>
      </w:r>
      <w:r w:rsidR="001F74ED">
        <w:rPr>
          <w:rFonts w:cs="Calibri"/>
          <w:b/>
        </w:rPr>
        <w:t>U</w:t>
      </w:r>
      <w:r w:rsidR="001F74ED" w:rsidRPr="001F74ED">
        <w:rPr>
          <w:rFonts w:cs="Calibri"/>
          <w:b/>
        </w:rPr>
        <w:t xml:space="preserve"> </w:t>
      </w:r>
      <w:r w:rsidR="00552376">
        <w:rPr>
          <w:rFonts w:cs="Calibri"/>
          <w:b/>
        </w:rPr>
        <w:t>300</w:t>
      </w:r>
      <w:r w:rsidR="001F74ED" w:rsidRPr="001F74ED">
        <w:rPr>
          <w:rFonts w:cs="Calibri"/>
          <w:b/>
        </w:rPr>
        <w:t xml:space="preserve"> pro rok 20</w:t>
      </w:r>
      <w:r w:rsidR="00552376">
        <w:rPr>
          <w:rFonts w:cs="Calibri"/>
          <w:b/>
        </w:rPr>
        <w:t>2</w:t>
      </w:r>
      <w:r w:rsidR="00700736">
        <w:rPr>
          <w:rFonts w:cs="Calibri"/>
          <w:b/>
        </w:rPr>
        <w:t>3</w:t>
      </w:r>
      <w:r w:rsidR="001F74ED" w:rsidRPr="001F74ED">
        <w:rPr>
          <w:rFonts w:cs="Calibri"/>
          <w:b/>
        </w:rPr>
        <w:t>:</w:t>
      </w:r>
    </w:p>
    <w:tbl>
      <w:tblPr>
        <w:tblpPr w:leftFromText="141" w:rightFromText="141" w:vertAnchor="tex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63"/>
        <w:gridCol w:w="2259"/>
        <w:gridCol w:w="2263"/>
      </w:tblGrid>
      <w:tr w:rsidR="00D53EFB" w:rsidRPr="00000731" w14:paraId="29EED4A9" w14:textId="77777777" w:rsidTr="00A92298">
        <w:trPr>
          <w:trHeight w:val="1370"/>
        </w:trPr>
        <w:tc>
          <w:tcPr>
            <w:tcW w:w="2275" w:type="dxa"/>
            <w:vAlign w:val="center"/>
          </w:tcPr>
          <w:p w14:paraId="5740AC22" w14:textId="77777777" w:rsidR="00D53EFB" w:rsidRPr="0063266C" w:rsidRDefault="00D53EFB" w:rsidP="0079667F">
            <w:pPr>
              <w:widowControl w:val="0"/>
              <w:jc w:val="center"/>
              <w:rPr>
                <w:rFonts w:cs="Calibri"/>
                <w:b/>
                <w:highlight w:val="cyan"/>
              </w:rPr>
            </w:pPr>
            <w:r w:rsidRPr="0063266C">
              <w:rPr>
                <w:rFonts w:cs="Calibri"/>
                <w:b/>
              </w:rPr>
              <w:t xml:space="preserve">Název </w:t>
            </w:r>
            <w:r w:rsidRPr="0063266C">
              <w:rPr>
                <w:rFonts w:ascii="Calibri" w:hAnsi="Calibri" w:cs="Calibri"/>
                <w:b/>
                <w:bCs/>
                <w:color w:val="000000"/>
                <w:lang w:eastAsia="cs-CZ"/>
              </w:rPr>
              <w:t>přípravku</w:t>
            </w:r>
          </w:p>
        </w:tc>
        <w:tc>
          <w:tcPr>
            <w:tcW w:w="2263" w:type="dxa"/>
            <w:vAlign w:val="center"/>
          </w:tcPr>
          <w:p w14:paraId="67186619" w14:textId="77777777" w:rsidR="00D53EFB" w:rsidRPr="0063266C" w:rsidRDefault="00D53EFB" w:rsidP="0079667F">
            <w:pPr>
              <w:widowControl w:val="0"/>
              <w:jc w:val="center"/>
              <w:rPr>
                <w:rFonts w:cs="Calibri"/>
                <w:b/>
                <w:highlight w:val="cyan"/>
              </w:rPr>
            </w:pPr>
            <w:r w:rsidRPr="0063266C">
              <w:rPr>
                <w:rFonts w:cs="Calibri"/>
                <w:b/>
              </w:rPr>
              <w:t>Cena 1 ks přípravku v Kč bez DPH</w:t>
            </w:r>
          </w:p>
        </w:tc>
        <w:tc>
          <w:tcPr>
            <w:tcW w:w="2259" w:type="dxa"/>
            <w:vAlign w:val="center"/>
          </w:tcPr>
          <w:p w14:paraId="2E11AD71" w14:textId="77777777" w:rsidR="00D53EFB" w:rsidRPr="0063266C" w:rsidRDefault="00D53EFB" w:rsidP="0079667F">
            <w:pPr>
              <w:widowControl w:val="0"/>
              <w:jc w:val="center"/>
              <w:rPr>
                <w:rFonts w:cs="Calibri"/>
                <w:b/>
                <w:highlight w:val="cyan"/>
              </w:rPr>
            </w:pPr>
            <w:r w:rsidRPr="0063266C">
              <w:rPr>
                <w:rFonts w:cs="Calibri"/>
                <w:b/>
              </w:rPr>
              <w:t xml:space="preserve">DPH 15 % v Kč </w:t>
            </w:r>
          </w:p>
        </w:tc>
        <w:tc>
          <w:tcPr>
            <w:tcW w:w="2263" w:type="dxa"/>
            <w:vAlign w:val="center"/>
          </w:tcPr>
          <w:p w14:paraId="77379227" w14:textId="77777777" w:rsidR="00D53EFB" w:rsidRPr="0063266C" w:rsidRDefault="00D53EFB" w:rsidP="0079667F">
            <w:pPr>
              <w:widowControl w:val="0"/>
              <w:jc w:val="center"/>
              <w:rPr>
                <w:rFonts w:cs="Calibri"/>
                <w:highlight w:val="cyan"/>
              </w:rPr>
            </w:pPr>
            <w:r w:rsidRPr="0063266C">
              <w:rPr>
                <w:rFonts w:cs="Calibri"/>
                <w:b/>
              </w:rPr>
              <w:t>Cena 1 ks přípravku v Kč vč. DPH</w:t>
            </w:r>
          </w:p>
        </w:tc>
      </w:tr>
      <w:tr w:rsidR="00D53EFB" w:rsidRPr="00000731" w14:paraId="58397713" w14:textId="77777777" w:rsidTr="00A92298">
        <w:trPr>
          <w:trHeight w:val="556"/>
        </w:trPr>
        <w:tc>
          <w:tcPr>
            <w:tcW w:w="2275" w:type="dxa"/>
          </w:tcPr>
          <w:p w14:paraId="4A611FDA" w14:textId="77777777" w:rsidR="00D53EFB" w:rsidRPr="0063266C" w:rsidRDefault="00D53EFB" w:rsidP="00321D10">
            <w:pPr>
              <w:widowControl w:val="0"/>
              <w:rPr>
                <w:rFonts w:cs="Calibri"/>
                <w:highlight w:val="cyan"/>
              </w:rPr>
            </w:pPr>
            <w:r w:rsidRPr="00FE750B">
              <w:rPr>
                <w:rFonts w:cs="Calibri"/>
                <w:iCs/>
                <w:color w:val="000000"/>
                <w:lang w:eastAsia="cs-CZ"/>
              </w:rPr>
              <w:t xml:space="preserve">Maxi Vita </w:t>
            </w:r>
            <w:proofErr w:type="spellStart"/>
            <w:r w:rsidRPr="00FE750B">
              <w:rPr>
                <w:rFonts w:cs="Calibri"/>
                <w:iCs/>
                <w:color w:val="000000"/>
                <w:lang w:eastAsia="cs-CZ"/>
              </w:rPr>
              <w:t>Herbal</w:t>
            </w:r>
            <w:proofErr w:type="spellEnd"/>
            <w:r w:rsidRPr="00FE750B">
              <w:rPr>
                <w:rFonts w:cs="Calibri"/>
                <w:iCs/>
                <w:color w:val="000000"/>
                <w:lang w:eastAsia="cs-CZ"/>
              </w:rPr>
              <w:t xml:space="preserve"> Hlíva ústřičná + rakytník + </w:t>
            </w:r>
            <w:proofErr w:type="spellStart"/>
            <w:r w:rsidRPr="00FE750B">
              <w:rPr>
                <w:rFonts w:cs="Calibri"/>
                <w:iCs/>
                <w:color w:val="000000"/>
                <w:lang w:eastAsia="cs-CZ"/>
              </w:rPr>
              <w:t>echinacea</w:t>
            </w:r>
            <w:proofErr w:type="spellEnd"/>
            <w:r w:rsidRPr="00690FEC">
              <w:rPr>
                <w:rFonts w:cs="Calibri"/>
                <w:color w:val="000000"/>
                <w:lang w:eastAsia="cs-CZ"/>
              </w:rPr>
              <w:t> </w:t>
            </w:r>
          </w:p>
        </w:tc>
        <w:tc>
          <w:tcPr>
            <w:tcW w:w="2263" w:type="dxa"/>
          </w:tcPr>
          <w:p w14:paraId="0B0FBA7A" w14:textId="77777777" w:rsidR="00D53EFB" w:rsidRPr="0063266C" w:rsidRDefault="00D53EFB" w:rsidP="0079667F">
            <w:pPr>
              <w:widowControl w:val="0"/>
              <w:jc w:val="center"/>
              <w:rPr>
                <w:rFonts w:cs="Calibri"/>
                <w:highlight w:val="cyan"/>
              </w:rPr>
            </w:pPr>
            <w:r w:rsidRPr="0063266C">
              <w:rPr>
                <w:rFonts w:ascii="Calibri" w:hAnsi="Calibri" w:cs="Calibri"/>
                <w:iCs/>
                <w:color w:val="000000"/>
                <w:lang w:eastAsia="cs-CZ"/>
              </w:rPr>
              <w:t>34,96</w:t>
            </w:r>
          </w:p>
        </w:tc>
        <w:tc>
          <w:tcPr>
            <w:tcW w:w="2259" w:type="dxa"/>
          </w:tcPr>
          <w:p w14:paraId="75718A59" w14:textId="77777777" w:rsidR="00D53EFB" w:rsidRPr="0063266C" w:rsidRDefault="00D53EFB" w:rsidP="0079667F">
            <w:pPr>
              <w:widowControl w:val="0"/>
              <w:jc w:val="center"/>
              <w:rPr>
                <w:rFonts w:cs="Calibri"/>
                <w:highlight w:val="cyan"/>
              </w:rPr>
            </w:pPr>
            <w:r w:rsidRPr="0063266C">
              <w:rPr>
                <w:rFonts w:ascii="Calibri" w:hAnsi="Calibri" w:cs="Calibri"/>
                <w:iCs/>
                <w:color w:val="000000"/>
                <w:lang w:eastAsia="cs-CZ"/>
              </w:rPr>
              <w:t>5,24</w:t>
            </w:r>
          </w:p>
        </w:tc>
        <w:tc>
          <w:tcPr>
            <w:tcW w:w="2263" w:type="dxa"/>
          </w:tcPr>
          <w:p w14:paraId="1FD562BC" w14:textId="13375BEB" w:rsidR="00D53EFB" w:rsidRPr="0063266C" w:rsidRDefault="00D53EFB" w:rsidP="00A92298">
            <w:pPr>
              <w:widowControl w:val="0"/>
              <w:tabs>
                <w:tab w:val="right" w:pos="2047"/>
              </w:tabs>
              <w:jc w:val="center"/>
              <w:rPr>
                <w:rFonts w:cs="Calibri"/>
                <w:highlight w:val="cyan"/>
              </w:rPr>
            </w:pPr>
            <w:r w:rsidRPr="0063266C">
              <w:rPr>
                <w:rFonts w:ascii="Calibri" w:hAnsi="Calibri" w:cs="Calibri"/>
                <w:iCs/>
                <w:color w:val="000000"/>
                <w:lang w:eastAsia="cs-CZ"/>
              </w:rPr>
              <w:t>40,20</w:t>
            </w:r>
          </w:p>
        </w:tc>
      </w:tr>
      <w:tr w:rsidR="00D53EFB" w:rsidRPr="00000731" w14:paraId="3953C706" w14:textId="77777777" w:rsidTr="00A92298">
        <w:trPr>
          <w:trHeight w:val="556"/>
        </w:trPr>
        <w:tc>
          <w:tcPr>
            <w:tcW w:w="2275" w:type="dxa"/>
          </w:tcPr>
          <w:p w14:paraId="2F99F742" w14:textId="77777777" w:rsidR="00D53EFB" w:rsidRPr="0063266C" w:rsidRDefault="00D53EFB" w:rsidP="00321D10">
            <w:pPr>
              <w:spacing w:line="240" w:lineRule="auto"/>
              <w:rPr>
                <w:rFonts w:cs="Calibri"/>
                <w:iCs/>
                <w:color w:val="000000"/>
                <w:lang w:eastAsia="cs-CZ"/>
              </w:rPr>
            </w:pPr>
            <w:r w:rsidRPr="0063266C">
              <w:rPr>
                <w:rFonts w:cs="Calibri"/>
                <w:iCs/>
                <w:color w:val="000000"/>
                <w:lang w:eastAsia="cs-CZ"/>
              </w:rPr>
              <w:t xml:space="preserve">Maxi Vita Bylinný Elixír Průduškový </w:t>
            </w:r>
          </w:p>
          <w:p w14:paraId="40AF7345" w14:textId="77777777" w:rsidR="00D53EFB" w:rsidRPr="0063266C" w:rsidRDefault="00D53EFB" w:rsidP="0079667F">
            <w:pPr>
              <w:widowControl w:val="0"/>
              <w:jc w:val="center"/>
              <w:rPr>
                <w:rFonts w:cs="Calibri"/>
                <w:highlight w:val="cyan"/>
              </w:rPr>
            </w:pPr>
          </w:p>
        </w:tc>
        <w:tc>
          <w:tcPr>
            <w:tcW w:w="2263" w:type="dxa"/>
          </w:tcPr>
          <w:p w14:paraId="25E6052B" w14:textId="77777777" w:rsidR="00D53EFB" w:rsidRPr="0063266C" w:rsidRDefault="00D53EFB" w:rsidP="0079667F">
            <w:pPr>
              <w:widowControl w:val="0"/>
              <w:jc w:val="center"/>
              <w:rPr>
                <w:rFonts w:cs="Calibri"/>
                <w:highlight w:val="cyan"/>
              </w:rPr>
            </w:pPr>
            <w:r w:rsidRPr="0063266C">
              <w:rPr>
                <w:rFonts w:ascii="Calibri" w:hAnsi="Calibri" w:cs="Calibri"/>
                <w:iCs/>
                <w:color w:val="000000"/>
                <w:lang w:eastAsia="cs-CZ"/>
              </w:rPr>
              <w:t>32,88</w:t>
            </w:r>
          </w:p>
        </w:tc>
        <w:tc>
          <w:tcPr>
            <w:tcW w:w="2259" w:type="dxa"/>
          </w:tcPr>
          <w:p w14:paraId="04611A11" w14:textId="77777777" w:rsidR="00D53EFB" w:rsidRPr="0063266C" w:rsidRDefault="00D53EFB" w:rsidP="0079667F">
            <w:pPr>
              <w:widowControl w:val="0"/>
              <w:jc w:val="center"/>
              <w:rPr>
                <w:rFonts w:cs="Calibri"/>
                <w:highlight w:val="cyan"/>
              </w:rPr>
            </w:pPr>
            <w:r w:rsidRPr="0063266C">
              <w:rPr>
                <w:rFonts w:ascii="Calibri" w:hAnsi="Calibri" w:cs="Calibri"/>
                <w:iCs/>
                <w:color w:val="000000"/>
                <w:lang w:eastAsia="cs-CZ"/>
              </w:rPr>
              <w:t>4,93</w:t>
            </w:r>
          </w:p>
        </w:tc>
        <w:tc>
          <w:tcPr>
            <w:tcW w:w="2263" w:type="dxa"/>
          </w:tcPr>
          <w:p w14:paraId="1C31B0AE" w14:textId="77777777" w:rsidR="00D53EFB" w:rsidRPr="0063266C" w:rsidRDefault="00D53EFB" w:rsidP="0079667F">
            <w:pPr>
              <w:widowControl w:val="0"/>
              <w:jc w:val="center"/>
              <w:rPr>
                <w:rFonts w:cs="Calibri"/>
                <w:highlight w:val="cyan"/>
              </w:rPr>
            </w:pPr>
            <w:r w:rsidRPr="0063266C">
              <w:rPr>
                <w:rFonts w:ascii="Calibri" w:hAnsi="Calibri" w:cs="Calibri"/>
                <w:iCs/>
                <w:color w:val="000000"/>
                <w:lang w:eastAsia="cs-CZ"/>
              </w:rPr>
              <w:t>37,81</w:t>
            </w:r>
          </w:p>
        </w:tc>
      </w:tr>
      <w:tr w:rsidR="00A92298" w:rsidRPr="00000731" w14:paraId="1F7E314A" w14:textId="77777777" w:rsidTr="00A92298">
        <w:trPr>
          <w:trHeight w:val="556"/>
        </w:trPr>
        <w:tc>
          <w:tcPr>
            <w:tcW w:w="2275" w:type="dxa"/>
          </w:tcPr>
          <w:p w14:paraId="6985EDCB" w14:textId="031A7A67" w:rsidR="00A92298" w:rsidRPr="0063266C" w:rsidRDefault="00A92298" w:rsidP="00A92298">
            <w:pPr>
              <w:spacing w:line="240" w:lineRule="auto"/>
              <w:rPr>
                <w:rFonts w:cs="Calibri"/>
                <w:iCs/>
                <w:color w:val="000000"/>
                <w:lang w:eastAsia="cs-CZ"/>
              </w:rPr>
            </w:pPr>
            <w:r w:rsidRPr="0063266C">
              <w:rPr>
                <w:rFonts w:cs="Calibri"/>
                <w:iCs/>
                <w:color w:val="000000"/>
                <w:lang w:eastAsia="cs-CZ"/>
              </w:rPr>
              <w:t>Hořčík + B6</w:t>
            </w:r>
          </w:p>
        </w:tc>
        <w:tc>
          <w:tcPr>
            <w:tcW w:w="2263" w:type="dxa"/>
          </w:tcPr>
          <w:p w14:paraId="520086BF" w14:textId="78E401DA" w:rsidR="00A92298" w:rsidRPr="0063266C" w:rsidRDefault="00A92298" w:rsidP="00A92298">
            <w:pPr>
              <w:widowControl w:val="0"/>
              <w:jc w:val="center"/>
              <w:rPr>
                <w:rFonts w:ascii="Calibri" w:hAnsi="Calibri" w:cs="Calibri"/>
                <w:iCs/>
                <w:color w:val="000000"/>
                <w:lang w:eastAsia="cs-CZ"/>
              </w:rPr>
            </w:pPr>
            <w:r w:rsidRPr="0063266C">
              <w:rPr>
                <w:rFonts w:ascii="Calibri" w:hAnsi="Calibri" w:cs="Calibri"/>
                <w:iCs/>
                <w:color w:val="000000"/>
                <w:lang w:eastAsia="cs-CZ"/>
              </w:rPr>
              <w:t>25,68</w:t>
            </w:r>
          </w:p>
        </w:tc>
        <w:tc>
          <w:tcPr>
            <w:tcW w:w="2259" w:type="dxa"/>
          </w:tcPr>
          <w:p w14:paraId="793E2CD8" w14:textId="5E281210" w:rsidR="00A92298" w:rsidRPr="0063266C" w:rsidRDefault="00A92298" w:rsidP="00A92298">
            <w:pPr>
              <w:widowControl w:val="0"/>
              <w:jc w:val="center"/>
              <w:rPr>
                <w:rFonts w:ascii="Calibri" w:hAnsi="Calibri" w:cs="Calibri"/>
                <w:iCs/>
                <w:color w:val="000000"/>
                <w:lang w:eastAsia="cs-CZ"/>
              </w:rPr>
            </w:pPr>
            <w:r w:rsidRPr="0063266C">
              <w:rPr>
                <w:rFonts w:ascii="Calibri" w:hAnsi="Calibri" w:cs="Calibri"/>
                <w:iCs/>
                <w:color w:val="000000"/>
                <w:lang w:eastAsia="cs-CZ"/>
              </w:rPr>
              <w:t>3,85</w:t>
            </w:r>
          </w:p>
        </w:tc>
        <w:tc>
          <w:tcPr>
            <w:tcW w:w="2263" w:type="dxa"/>
          </w:tcPr>
          <w:p w14:paraId="614B440A" w14:textId="4249D20B" w:rsidR="00A92298" w:rsidRPr="0063266C" w:rsidRDefault="00A92298" w:rsidP="00A92298">
            <w:pPr>
              <w:widowControl w:val="0"/>
              <w:jc w:val="center"/>
              <w:rPr>
                <w:rFonts w:ascii="Calibri" w:hAnsi="Calibri" w:cs="Calibri"/>
                <w:iCs/>
                <w:color w:val="000000"/>
                <w:lang w:eastAsia="cs-CZ"/>
              </w:rPr>
            </w:pPr>
            <w:r w:rsidRPr="0063266C">
              <w:rPr>
                <w:rFonts w:ascii="Calibri" w:hAnsi="Calibri" w:cs="Calibri"/>
                <w:iCs/>
                <w:color w:val="000000"/>
                <w:lang w:eastAsia="cs-CZ"/>
              </w:rPr>
              <w:t>29,53</w:t>
            </w:r>
          </w:p>
        </w:tc>
      </w:tr>
      <w:tr w:rsidR="00A92298" w:rsidRPr="00000731" w14:paraId="428D610D" w14:textId="77777777" w:rsidTr="00A92298">
        <w:trPr>
          <w:trHeight w:val="810"/>
        </w:trPr>
        <w:tc>
          <w:tcPr>
            <w:tcW w:w="2275" w:type="dxa"/>
          </w:tcPr>
          <w:p w14:paraId="5E06F36A" w14:textId="77777777" w:rsidR="00A92298" w:rsidRPr="0063266C" w:rsidRDefault="00A92298" w:rsidP="00A92298">
            <w:pPr>
              <w:spacing w:before="0" w:line="240" w:lineRule="auto"/>
              <w:rPr>
                <w:rFonts w:cs="Calibri"/>
                <w:iCs/>
                <w:color w:val="000000"/>
                <w:lang w:eastAsia="cs-CZ"/>
              </w:rPr>
            </w:pPr>
            <w:r w:rsidRPr="0063266C">
              <w:rPr>
                <w:rFonts w:cs="Calibri"/>
                <w:iCs/>
                <w:color w:val="000000"/>
                <w:lang w:eastAsia="cs-CZ"/>
              </w:rPr>
              <w:t xml:space="preserve">Maxi Vita </w:t>
            </w:r>
            <w:proofErr w:type="spellStart"/>
            <w:r w:rsidRPr="0063266C">
              <w:rPr>
                <w:rFonts w:cs="Calibri"/>
                <w:iCs/>
                <w:color w:val="000000"/>
                <w:lang w:eastAsia="cs-CZ"/>
              </w:rPr>
              <w:t>Herbal</w:t>
            </w:r>
            <w:proofErr w:type="spellEnd"/>
            <w:r w:rsidRPr="0063266C">
              <w:rPr>
                <w:rFonts w:cs="Calibri"/>
                <w:iCs/>
                <w:color w:val="000000"/>
                <w:lang w:eastAsia="cs-CZ"/>
              </w:rPr>
              <w:t xml:space="preserve"> </w:t>
            </w:r>
            <w:proofErr w:type="spellStart"/>
            <w:r w:rsidRPr="0063266C">
              <w:rPr>
                <w:rFonts w:cs="Calibri"/>
                <w:iCs/>
                <w:color w:val="000000"/>
                <w:lang w:eastAsia="cs-CZ"/>
              </w:rPr>
              <w:t>SeptAngin</w:t>
            </w:r>
            <w:proofErr w:type="spellEnd"/>
            <w:r w:rsidRPr="0063266C">
              <w:rPr>
                <w:rFonts w:cs="Calibri"/>
                <w:iCs/>
                <w:color w:val="000000"/>
                <w:lang w:eastAsia="cs-CZ"/>
              </w:rPr>
              <w:t xml:space="preserve"> lišejník islandský</w:t>
            </w:r>
          </w:p>
          <w:p w14:paraId="4BB5193A" w14:textId="77777777" w:rsidR="00A92298" w:rsidRPr="0063266C" w:rsidRDefault="00A92298" w:rsidP="00A92298">
            <w:pPr>
              <w:widowControl w:val="0"/>
              <w:tabs>
                <w:tab w:val="left" w:pos="676"/>
                <w:tab w:val="center" w:pos="1028"/>
              </w:tabs>
              <w:jc w:val="left"/>
              <w:rPr>
                <w:rFonts w:ascii="Calibri" w:hAnsi="Calibri" w:cs="Calibri"/>
                <w:iCs/>
                <w:color w:val="000000"/>
                <w:highlight w:val="cyan"/>
                <w:lang w:eastAsia="cs-CZ"/>
              </w:rPr>
            </w:pPr>
          </w:p>
        </w:tc>
        <w:tc>
          <w:tcPr>
            <w:tcW w:w="2263" w:type="dxa"/>
          </w:tcPr>
          <w:p w14:paraId="7D95993D" w14:textId="77777777" w:rsidR="00A92298" w:rsidRPr="0063266C" w:rsidRDefault="00A92298" w:rsidP="00A92298">
            <w:pPr>
              <w:widowControl w:val="0"/>
              <w:jc w:val="center"/>
              <w:rPr>
                <w:rFonts w:cs="Calibri"/>
                <w:highlight w:val="cyan"/>
              </w:rPr>
            </w:pPr>
            <w:r w:rsidRPr="0063266C">
              <w:rPr>
                <w:rFonts w:ascii="Calibri" w:hAnsi="Calibri" w:cs="Calibri"/>
                <w:iCs/>
                <w:color w:val="000000"/>
                <w:lang w:eastAsia="cs-CZ"/>
              </w:rPr>
              <w:t>26,94</w:t>
            </w:r>
          </w:p>
        </w:tc>
        <w:tc>
          <w:tcPr>
            <w:tcW w:w="2259" w:type="dxa"/>
          </w:tcPr>
          <w:p w14:paraId="6F24AAD3" w14:textId="77777777" w:rsidR="00A92298" w:rsidRPr="0063266C" w:rsidRDefault="00A92298" w:rsidP="00A92298">
            <w:pPr>
              <w:widowControl w:val="0"/>
              <w:jc w:val="center"/>
              <w:rPr>
                <w:rFonts w:cs="Calibri"/>
                <w:highlight w:val="cyan"/>
              </w:rPr>
            </w:pPr>
            <w:r w:rsidRPr="0063266C">
              <w:rPr>
                <w:rFonts w:ascii="Calibri" w:hAnsi="Calibri" w:cs="Calibri"/>
                <w:iCs/>
                <w:color w:val="000000"/>
                <w:lang w:eastAsia="cs-CZ"/>
              </w:rPr>
              <w:t>4,04</w:t>
            </w:r>
          </w:p>
        </w:tc>
        <w:tc>
          <w:tcPr>
            <w:tcW w:w="2263" w:type="dxa"/>
          </w:tcPr>
          <w:p w14:paraId="6CBA4F9E" w14:textId="77777777" w:rsidR="00A92298" w:rsidRPr="0063266C" w:rsidRDefault="00A92298" w:rsidP="00A92298">
            <w:pPr>
              <w:widowControl w:val="0"/>
              <w:jc w:val="center"/>
              <w:rPr>
                <w:rFonts w:cs="Calibri"/>
                <w:highlight w:val="cyan"/>
              </w:rPr>
            </w:pPr>
            <w:r w:rsidRPr="0063266C">
              <w:rPr>
                <w:rFonts w:ascii="Calibri" w:hAnsi="Calibri" w:cs="Calibri"/>
                <w:iCs/>
                <w:color w:val="000000"/>
                <w:lang w:eastAsia="cs-CZ"/>
              </w:rPr>
              <w:t>30,98</w:t>
            </w:r>
          </w:p>
        </w:tc>
      </w:tr>
      <w:tr w:rsidR="00A92298" w:rsidRPr="00000731" w14:paraId="3E2BCE85" w14:textId="77777777" w:rsidTr="00A92298">
        <w:trPr>
          <w:trHeight w:val="810"/>
        </w:trPr>
        <w:tc>
          <w:tcPr>
            <w:tcW w:w="2275" w:type="dxa"/>
          </w:tcPr>
          <w:p w14:paraId="5F0E9995" w14:textId="7F66D039" w:rsidR="00A92298" w:rsidRPr="0063266C" w:rsidRDefault="00A92298" w:rsidP="00A92298">
            <w:pPr>
              <w:spacing w:before="0" w:line="240" w:lineRule="auto"/>
              <w:rPr>
                <w:rFonts w:cs="Calibri"/>
                <w:iCs/>
                <w:color w:val="000000"/>
                <w:lang w:eastAsia="cs-CZ"/>
              </w:rPr>
            </w:pPr>
            <w:r w:rsidRPr="0063266C">
              <w:rPr>
                <w:rFonts w:cs="Calibri"/>
                <w:iCs/>
                <w:color w:val="000000"/>
                <w:lang w:eastAsia="cs-CZ"/>
              </w:rPr>
              <w:t>Vitamin C</w:t>
            </w:r>
            <w:r w:rsidRPr="0063266C">
              <w:rPr>
                <w:rFonts w:cs="Calibri"/>
                <w:color w:val="000000"/>
                <w:lang w:eastAsia="cs-CZ"/>
              </w:rPr>
              <w:t> 20 + 4 bez cukru</w:t>
            </w:r>
          </w:p>
        </w:tc>
        <w:tc>
          <w:tcPr>
            <w:tcW w:w="2263" w:type="dxa"/>
          </w:tcPr>
          <w:p w14:paraId="4E26CA63" w14:textId="264F09AD" w:rsidR="00A92298" w:rsidRPr="0063266C" w:rsidRDefault="00A92298" w:rsidP="00A92298">
            <w:pPr>
              <w:widowControl w:val="0"/>
              <w:jc w:val="center"/>
              <w:rPr>
                <w:rFonts w:ascii="Calibri" w:hAnsi="Calibri" w:cs="Calibri"/>
                <w:iCs/>
                <w:color w:val="000000"/>
                <w:lang w:eastAsia="cs-CZ"/>
              </w:rPr>
            </w:pPr>
            <w:r w:rsidRPr="0063266C">
              <w:rPr>
                <w:rFonts w:ascii="Calibri" w:hAnsi="Calibri" w:cs="Calibri"/>
                <w:iCs/>
                <w:color w:val="000000"/>
                <w:lang w:eastAsia="cs-CZ"/>
              </w:rPr>
              <w:t>19,07</w:t>
            </w:r>
          </w:p>
        </w:tc>
        <w:tc>
          <w:tcPr>
            <w:tcW w:w="2259" w:type="dxa"/>
          </w:tcPr>
          <w:p w14:paraId="412F08F6" w14:textId="41330C23" w:rsidR="00A92298" w:rsidRPr="0063266C" w:rsidRDefault="00A92298" w:rsidP="00A92298">
            <w:pPr>
              <w:widowControl w:val="0"/>
              <w:jc w:val="center"/>
              <w:rPr>
                <w:rFonts w:ascii="Calibri" w:hAnsi="Calibri" w:cs="Calibri"/>
                <w:iCs/>
                <w:color w:val="000000"/>
                <w:lang w:eastAsia="cs-CZ"/>
              </w:rPr>
            </w:pPr>
            <w:r w:rsidRPr="0063266C">
              <w:rPr>
                <w:rFonts w:ascii="Calibri" w:hAnsi="Calibri" w:cs="Calibri"/>
                <w:iCs/>
                <w:color w:val="000000"/>
                <w:lang w:eastAsia="cs-CZ"/>
              </w:rPr>
              <w:t>2,86</w:t>
            </w:r>
          </w:p>
        </w:tc>
        <w:tc>
          <w:tcPr>
            <w:tcW w:w="2263" w:type="dxa"/>
          </w:tcPr>
          <w:p w14:paraId="4477ACC5" w14:textId="5E656FD5" w:rsidR="00A92298" w:rsidRPr="0063266C" w:rsidRDefault="00A92298" w:rsidP="00A92298">
            <w:pPr>
              <w:widowControl w:val="0"/>
              <w:jc w:val="center"/>
              <w:rPr>
                <w:rFonts w:ascii="Calibri" w:hAnsi="Calibri" w:cs="Calibri"/>
                <w:iCs/>
                <w:color w:val="000000"/>
                <w:lang w:eastAsia="cs-CZ"/>
              </w:rPr>
            </w:pPr>
            <w:r w:rsidRPr="0063266C">
              <w:rPr>
                <w:rFonts w:ascii="Calibri" w:hAnsi="Calibri" w:cs="Calibri"/>
                <w:iCs/>
                <w:color w:val="000000"/>
                <w:lang w:eastAsia="cs-CZ"/>
              </w:rPr>
              <w:t>21,93</w:t>
            </w:r>
          </w:p>
        </w:tc>
      </w:tr>
      <w:tr w:rsidR="00A92298" w:rsidRPr="00000731" w14:paraId="19671504" w14:textId="77777777" w:rsidTr="00A92298">
        <w:trPr>
          <w:trHeight w:val="556"/>
        </w:trPr>
        <w:tc>
          <w:tcPr>
            <w:tcW w:w="2275" w:type="dxa"/>
          </w:tcPr>
          <w:p w14:paraId="1D091ADD" w14:textId="77777777" w:rsidR="00A92298" w:rsidRPr="0063266C" w:rsidRDefault="00A92298" w:rsidP="00A92298">
            <w:pPr>
              <w:spacing w:before="0" w:line="240" w:lineRule="auto"/>
              <w:rPr>
                <w:rFonts w:cs="Calibri"/>
                <w:iCs/>
                <w:color w:val="000000"/>
                <w:lang w:eastAsia="cs-CZ"/>
              </w:rPr>
            </w:pPr>
            <w:r w:rsidRPr="0063266C">
              <w:rPr>
                <w:rFonts w:cs="Calibri"/>
                <w:iCs/>
                <w:color w:val="000000"/>
                <w:lang w:eastAsia="cs-CZ"/>
              </w:rPr>
              <w:t>Vitamin D3 1000 IU</w:t>
            </w:r>
          </w:p>
          <w:p w14:paraId="01584184" w14:textId="77777777" w:rsidR="00A92298" w:rsidRPr="0063266C" w:rsidRDefault="00A92298" w:rsidP="00A92298">
            <w:pPr>
              <w:widowControl w:val="0"/>
              <w:jc w:val="center"/>
              <w:rPr>
                <w:rFonts w:ascii="Calibri" w:hAnsi="Calibri" w:cs="Calibri"/>
                <w:iCs/>
                <w:color w:val="000000"/>
                <w:highlight w:val="cyan"/>
                <w:lang w:eastAsia="cs-CZ"/>
              </w:rPr>
            </w:pPr>
          </w:p>
        </w:tc>
        <w:tc>
          <w:tcPr>
            <w:tcW w:w="2263" w:type="dxa"/>
          </w:tcPr>
          <w:p w14:paraId="31D62565" w14:textId="77777777" w:rsidR="00A92298" w:rsidRPr="0063266C" w:rsidRDefault="00A92298" w:rsidP="00A92298">
            <w:pPr>
              <w:widowControl w:val="0"/>
              <w:jc w:val="center"/>
              <w:rPr>
                <w:rFonts w:ascii="Calibri" w:hAnsi="Calibri" w:cs="Calibri"/>
                <w:iCs/>
                <w:color w:val="000000"/>
                <w:highlight w:val="cyan"/>
                <w:lang w:eastAsia="cs-CZ"/>
              </w:rPr>
            </w:pPr>
            <w:r w:rsidRPr="0063266C">
              <w:rPr>
                <w:rFonts w:ascii="Calibri" w:hAnsi="Calibri" w:cs="Calibri"/>
                <w:iCs/>
                <w:color w:val="000000"/>
                <w:lang w:eastAsia="cs-CZ"/>
              </w:rPr>
              <w:t>25,50</w:t>
            </w:r>
          </w:p>
        </w:tc>
        <w:tc>
          <w:tcPr>
            <w:tcW w:w="2259" w:type="dxa"/>
          </w:tcPr>
          <w:p w14:paraId="7F654F42" w14:textId="77777777" w:rsidR="00A92298" w:rsidRPr="0063266C" w:rsidRDefault="00A92298" w:rsidP="00A92298">
            <w:pPr>
              <w:widowControl w:val="0"/>
              <w:jc w:val="center"/>
              <w:rPr>
                <w:rFonts w:ascii="Calibri" w:hAnsi="Calibri" w:cs="Calibri"/>
                <w:iCs/>
                <w:color w:val="000000"/>
                <w:highlight w:val="cyan"/>
                <w:lang w:eastAsia="cs-CZ"/>
              </w:rPr>
            </w:pPr>
            <w:r w:rsidRPr="0063266C">
              <w:rPr>
                <w:rFonts w:ascii="Calibri" w:hAnsi="Calibri" w:cs="Calibri"/>
                <w:iCs/>
                <w:color w:val="000000"/>
                <w:lang w:eastAsia="cs-CZ"/>
              </w:rPr>
              <w:t>3,83</w:t>
            </w:r>
          </w:p>
        </w:tc>
        <w:tc>
          <w:tcPr>
            <w:tcW w:w="2263" w:type="dxa"/>
          </w:tcPr>
          <w:p w14:paraId="6C9E8BD3" w14:textId="77777777" w:rsidR="00A92298" w:rsidRPr="0063266C" w:rsidRDefault="00A92298" w:rsidP="00A92298">
            <w:pPr>
              <w:widowControl w:val="0"/>
              <w:jc w:val="center"/>
              <w:rPr>
                <w:rFonts w:ascii="Calibri" w:hAnsi="Calibri" w:cs="Calibri"/>
                <w:iCs/>
                <w:color w:val="000000"/>
                <w:highlight w:val="cyan"/>
                <w:lang w:eastAsia="cs-CZ"/>
              </w:rPr>
            </w:pPr>
            <w:r w:rsidRPr="0063266C">
              <w:rPr>
                <w:rFonts w:ascii="Calibri" w:hAnsi="Calibri" w:cs="Calibri"/>
                <w:iCs/>
                <w:color w:val="000000"/>
                <w:lang w:eastAsia="cs-CZ"/>
              </w:rPr>
              <w:t>29,33</w:t>
            </w:r>
          </w:p>
        </w:tc>
      </w:tr>
      <w:tr w:rsidR="00A92298" w:rsidRPr="006B5CD1" w14:paraId="4032BFCC" w14:textId="77777777" w:rsidTr="00A92298">
        <w:trPr>
          <w:trHeight w:val="518"/>
        </w:trPr>
        <w:tc>
          <w:tcPr>
            <w:tcW w:w="2275" w:type="dxa"/>
          </w:tcPr>
          <w:p w14:paraId="02C39351" w14:textId="77777777" w:rsidR="00A92298" w:rsidRPr="0063266C" w:rsidRDefault="00A92298" w:rsidP="00A92298">
            <w:pPr>
              <w:widowControl w:val="0"/>
              <w:jc w:val="center"/>
              <w:rPr>
                <w:rFonts w:cs="Calibri"/>
                <w:b/>
                <w:highlight w:val="cyan"/>
              </w:rPr>
            </w:pPr>
            <w:r w:rsidRPr="0063266C">
              <w:rPr>
                <w:rFonts w:cs="Calibri"/>
                <w:b/>
              </w:rPr>
              <w:t>Cena celkem za 1 ks balíčku</w:t>
            </w:r>
          </w:p>
        </w:tc>
        <w:tc>
          <w:tcPr>
            <w:tcW w:w="2263" w:type="dxa"/>
          </w:tcPr>
          <w:p w14:paraId="23F74C1A" w14:textId="77777777" w:rsidR="00A92298" w:rsidRPr="0063266C" w:rsidRDefault="00A92298" w:rsidP="00A92298">
            <w:pPr>
              <w:widowControl w:val="0"/>
              <w:jc w:val="center"/>
              <w:rPr>
                <w:rFonts w:cs="Calibri"/>
                <w:highlight w:val="cyan"/>
              </w:rPr>
            </w:pPr>
            <w:r w:rsidRPr="0063266C">
              <w:rPr>
                <w:rFonts w:ascii="Calibri" w:hAnsi="Calibri" w:cs="Calibri"/>
                <w:b/>
                <w:iCs/>
                <w:color w:val="000000"/>
                <w:lang w:eastAsia="cs-CZ"/>
              </w:rPr>
              <w:t>165,03</w:t>
            </w:r>
          </w:p>
        </w:tc>
        <w:tc>
          <w:tcPr>
            <w:tcW w:w="2259" w:type="dxa"/>
          </w:tcPr>
          <w:p w14:paraId="612F5015" w14:textId="77777777" w:rsidR="00A92298" w:rsidRPr="0063266C" w:rsidRDefault="00A92298" w:rsidP="00A92298">
            <w:pPr>
              <w:widowControl w:val="0"/>
              <w:jc w:val="center"/>
              <w:rPr>
                <w:rFonts w:cs="Calibri"/>
                <w:highlight w:val="cyan"/>
              </w:rPr>
            </w:pPr>
            <w:r w:rsidRPr="0063266C">
              <w:rPr>
                <w:rFonts w:ascii="Calibri" w:hAnsi="Calibri" w:cs="Calibri"/>
                <w:b/>
                <w:iCs/>
                <w:color w:val="000000"/>
                <w:lang w:eastAsia="cs-CZ"/>
              </w:rPr>
              <w:t>24,75</w:t>
            </w:r>
          </w:p>
        </w:tc>
        <w:tc>
          <w:tcPr>
            <w:tcW w:w="2263" w:type="dxa"/>
          </w:tcPr>
          <w:p w14:paraId="6F202B87" w14:textId="77777777" w:rsidR="00A92298" w:rsidRPr="0063266C" w:rsidRDefault="00A92298" w:rsidP="00A92298">
            <w:pPr>
              <w:widowControl w:val="0"/>
              <w:jc w:val="center"/>
              <w:rPr>
                <w:rFonts w:cs="Calibri"/>
                <w:highlight w:val="cyan"/>
              </w:rPr>
            </w:pPr>
            <w:r w:rsidRPr="0063266C">
              <w:rPr>
                <w:rFonts w:ascii="Calibri" w:hAnsi="Calibri" w:cs="Calibri"/>
                <w:b/>
                <w:iCs/>
                <w:color w:val="000000"/>
                <w:lang w:eastAsia="cs-CZ"/>
              </w:rPr>
              <w:t>189,78</w:t>
            </w:r>
          </w:p>
        </w:tc>
      </w:tr>
    </w:tbl>
    <w:p w14:paraId="2542845A" w14:textId="77777777" w:rsidR="00C27A00" w:rsidRDefault="00C27A00" w:rsidP="00D90921">
      <w:pPr>
        <w:widowControl w:val="0"/>
        <w:rPr>
          <w:rFonts w:cs="Calibri"/>
          <w:b/>
        </w:rPr>
      </w:pPr>
    </w:p>
    <w:tbl>
      <w:tblPr>
        <w:tblpPr w:leftFromText="141" w:rightFromText="141" w:vertAnchor="tex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3185"/>
        <w:gridCol w:w="1594"/>
        <w:gridCol w:w="2522"/>
      </w:tblGrid>
      <w:tr w:rsidR="005F00ED" w:rsidRPr="008B54FF" w14:paraId="54396FCD" w14:textId="77777777" w:rsidTr="00A92298">
        <w:trPr>
          <w:trHeight w:val="1375"/>
        </w:trPr>
        <w:tc>
          <w:tcPr>
            <w:tcW w:w="1759" w:type="dxa"/>
            <w:vAlign w:val="center"/>
          </w:tcPr>
          <w:p w14:paraId="7ACA1157" w14:textId="77777777" w:rsidR="005F00ED" w:rsidRPr="00E6719C" w:rsidRDefault="005F00ED" w:rsidP="005F00ED">
            <w:pPr>
              <w:widowControl w:val="0"/>
              <w:jc w:val="center"/>
              <w:rPr>
                <w:rFonts w:cs="Calibri"/>
                <w:b/>
              </w:rPr>
            </w:pPr>
            <w:r w:rsidRPr="00E6719C">
              <w:rPr>
                <w:rFonts w:cs="Calibri"/>
                <w:b/>
              </w:rPr>
              <w:t xml:space="preserve">Název </w:t>
            </w:r>
            <w:r w:rsidRPr="00E6719C">
              <w:rPr>
                <w:rFonts w:ascii="Calibri" w:hAnsi="Calibri" w:cs="Calibri"/>
                <w:b/>
                <w:bCs/>
                <w:color w:val="000000"/>
                <w:lang w:eastAsia="cs-CZ"/>
              </w:rPr>
              <w:t>přípravku</w:t>
            </w:r>
          </w:p>
        </w:tc>
        <w:tc>
          <w:tcPr>
            <w:tcW w:w="3185" w:type="dxa"/>
            <w:vAlign w:val="center"/>
          </w:tcPr>
          <w:p w14:paraId="35084079" w14:textId="77777777" w:rsidR="005F00ED" w:rsidRPr="00E6719C" w:rsidRDefault="005F00ED" w:rsidP="005F00ED">
            <w:pPr>
              <w:widowControl w:val="0"/>
              <w:jc w:val="center"/>
              <w:rPr>
                <w:rFonts w:cs="Calibri"/>
                <w:b/>
              </w:rPr>
            </w:pPr>
            <w:r w:rsidRPr="00E6719C">
              <w:rPr>
                <w:rFonts w:cs="Calibri"/>
                <w:b/>
              </w:rPr>
              <w:t>Cena 1 ks přípravku v Kč bez DPH</w:t>
            </w:r>
          </w:p>
        </w:tc>
        <w:tc>
          <w:tcPr>
            <w:tcW w:w="1594" w:type="dxa"/>
            <w:vAlign w:val="center"/>
          </w:tcPr>
          <w:p w14:paraId="189E4431" w14:textId="174B9C41" w:rsidR="005F00ED" w:rsidRPr="00321D10" w:rsidRDefault="005F00ED" w:rsidP="00321D10">
            <w:pPr>
              <w:widowControl w:val="0"/>
              <w:jc w:val="center"/>
              <w:rPr>
                <w:rFonts w:cs="Calibri"/>
                <w:b/>
              </w:rPr>
            </w:pPr>
            <w:r w:rsidRPr="00E6719C">
              <w:rPr>
                <w:rFonts w:cs="Calibri"/>
                <w:b/>
              </w:rPr>
              <w:t xml:space="preserve">DPH </w:t>
            </w:r>
            <w:r w:rsidR="00064E46" w:rsidRPr="00E6719C">
              <w:rPr>
                <w:rFonts w:cs="Calibri"/>
                <w:b/>
              </w:rPr>
              <w:t>15</w:t>
            </w:r>
            <w:r w:rsidRPr="00E6719C">
              <w:rPr>
                <w:rFonts w:cs="Calibri"/>
                <w:b/>
              </w:rPr>
              <w:t xml:space="preserve"> % v </w:t>
            </w:r>
            <w:r w:rsidR="00E6719C" w:rsidRPr="00E6719C">
              <w:rPr>
                <w:rFonts w:cs="Calibri"/>
                <w:b/>
              </w:rPr>
              <w:t>Kč</w:t>
            </w:r>
          </w:p>
        </w:tc>
        <w:tc>
          <w:tcPr>
            <w:tcW w:w="2522" w:type="dxa"/>
            <w:vAlign w:val="center"/>
          </w:tcPr>
          <w:p w14:paraId="0AAAC44D" w14:textId="77777777" w:rsidR="005F00ED" w:rsidRPr="00E6719C" w:rsidRDefault="005F00ED" w:rsidP="005F00ED">
            <w:pPr>
              <w:widowControl w:val="0"/>
              <w:jc w:val="center"/>
              <w:rPr>
                <w:rFonts w:cs="Calibri"/>
              </w:rPr>
            </w:pPr>
            <w:r w:rsidRPr="00E6719C">
              <w:rPr>
                <w:rFonts w:cs="Calibri"/>
                <w:b/>
              </w:rPr>
              <w:t>Cena 1 ks přípravku v Kč vč. DPH</w:t>
            </w:r>
          </w:p>
        </w:tc>
      </w:tr>
      <w:tr w:rsidR="005F00ED" w:rsidRPr="008B54FF" w14:paraId="1C3AB09B" w14:textId="77777777" w:rsidTr="00A92298">
        <w:trPr>
          <w:trHeight w:val="558"/>
        </w:trPr>
        <w:tc>
          <w:tcPr>
            <w:tcW w:w="1759" w:type="dxa"/>
          </w:tcPr>
          <w:p w14:paraId="3A82DD4C" w14:textId="73843DDE" w:rsidR="005F00ED" w:rsidRPr="00E6719C" w:rsidRDefault="006B46AE" w:rsidP="00321D10">
            <w:pPr>
              <w:widowControl w:val="0"/>
              <w:rPr>
                <w:rFonts w:cs="Calibri"/>
              </w:rPr>
            </w:pPr>
            <w:r w:rsidRPr="0063266C">
              <w:rPr>
                <w:rFonts w:cs="Calibri"/>
                <w:iCs/>
                <w:color w:val="000000"/>
                <w:lang w:eastAsia="cs-CZ"/>
              </w:rPr>
              <w:t xml:space="preserve">Maxi Vita </w:t>
            </w:r>
            <w:proofErr w:type="spellStart"/>
            <w:r w:rsidRPr="0063266C">
              <w:rPr>
                <w:rFonts w:cs="Calibri"/>
                <w:iCs/>
                <w:color w:val="000000"/>
                <w:lang w:eastAsia="cs-CZ"/>
              </w:rPr>
              <w:t>Herbal</w:t>
            </w:r>
            <w:proofErr w:type="spellEnd"/>
            <w:r w:rsidRPr="0063266C">
              <w:rPr>
                <w:rFonts w:cs="Calibri"/>
                <w:iCs/>
                <w:color w:val="000000"/>
                <w:lang w:eastAsia="cs-CZ"/>
              </w:rPr>
              <w:t xml:space="preserve"> Hlíva ústřičná + </w:t>
            </w:r>
            <w:r w:rsidRPr="0063266C">
              <w:rPr>
                <w:rFonts w:cs="Calibri"/>
                <w:iCs/>
                <w:color w:val="000000"/>
                <w:lang w:eastAsia="cs-CZ"/>
              </w:rPr>
              <w:lastRenderedPageBreak/>
              <w:t xml:space="preserve">rakytník + </w:t>
            </w:r>
            <w:proofErr w:type="spellStart"/>
            <w:r w:rsidRPr="0063266C">
              <w:rPr>
                <w:rFonts w:cs="Calibri"/>
                <w:iCs/>
                <w:color w:val="000000"/>
                <w:lang w:eastAsia="cs-CZ"/>
              </w:rPr>
              <w:t>echinacea</w:t>
            </w:r>
            <w:proofErr w:type="spellEnd"/>
          </w:p>
        </w:tc>
        <w:tc>
          <w:tcPr>
            <w:tcW w:w="3185" w:type="dxa"/>
          </w:tcPr>
          <w:p w14:paraId="49706D92" w14:textId="77777777" w:rsidR="005F00ED" w:rsidRPr="00E6719C" w:rsidRDefault="005F00ED" w:rsidP="005F00ED">
            <w:pPr>
              <w:widowControl w:val="0"/>
              <w:jc w:val="center"/>
              <w:rPr>
                <w:rFonts w:cs="Calibri"/>
              </w:rPr>
            </w:pPr>
            <w:r w:rsidRPr="00321D10">
              <w:rPr>
                <w:rFonts w:ascii="Calibri" w:hAnsi="Calibri" w:cs="Calibri"/>
                <w:iCs/>
                <w:color w:val="000000"/>
                <w:lang w:eastAsia="cs-CZ"/>
              </w:rPr>
              <w:lastRenderedPageBreak/>
              <w:t>35,40</w:t>
            </w:r>
          </w:p>
        </w:tc>
        <w:tc>
          <w:tcPr>
            <w:tcW w:w="1594" w:type="dxa"/>
          </w:tcPr>
          <w:p w14:paraId="79286662" w14:textId="77777777" w:rsidR="005F00ED" w:rsidRPr="00E6719C" w:rsidRDefault="005F00ED" w:rsidP="005F00ED">
            <w:pPr>
              <w:widowControl w:val="0"/>
              <w:jc w:val="center"/>
              <w:rPr>
                <w:rFonts w:cs="Calibri"/>
              </w:rPr>
            </w:pPr>
            <w:r w:rsidRPr="00321D10">
              <w:rPr>
                <w:rFonts w:ascii="Calibri" w:hAnsi="Calibri" w:cs="Calibri"/>
                <w:iCs/>
                <w:color w:val="000000"/>
                <w:lang w:eastAsia="cs-CZ"/>
              </w:rPr>
              <w:t>5,31</w:t>
            </w:r>
          </w:p>
        </w:tc>
        <w:tc>
          <w:tcPr>
            <w:tcW w:w="2522" w:type="dxa"/>
          </w:tcPr>
          <w:p w14:paraId="1DECB078" w14:textId="77777777" w:rsidR="005F00ED" w:rsidRPr="00E6719C" w:rsidRDefault="005F00ED" w:rsidP="005F00ED">
            <w:pPr>
              <w:widowControl w:val="0"/>
              <w:jc w:val="center"/>
              <w:rPr>
                <w:rFonts w:cs="Calibri"/>
              </w:rPr>
            </w:pPr>
            <w:r w:rsidRPr="00321D10">
              <w:rPr>
                <w:rFonts w:ascii="Calibri" w:hAnsi="Calibri" w:cs="Calibri"/>
                <w:iCs/>
                <w:color w:val="000000"/>
                <w:lang w:eastAsia="cs-CZ"/>
              </w:rPr>
              <w:t>40,71</w:t>
            </w:r>
          </w:p>
        </w:tc>
      </w:tr>
      <w:tr w:rsidR="00A92298" w:rsidRPr="008B54FF" w14:paraId="7ADF14E7" w14:textId="77777777" w:rsidTr="00A92298">
        <w:trPr>
          <w:trHeight w:val="558"/>
        </w:trPr>
        <w:tc>
          <w:tcPr>
            <w:tcW w:w="1759" w:type="dxa"/>
          </w:tcPr>
          <w:p w14:paraId="532482CE" w14:textId="2C8B4586" w:rsidR="00A92298" w:rsidRPr="0063266C" w:rsidRDefault="00A92298" w:rsidP="00A92298">
            <w:pPr>
              <w:widowControl w:val="0"/>
              <w:rPr>
                <w:rFonts w:cs="Calibri"/>
                <w:iCs/>
                <w:color w:val="000000"/>
                <w:lang w:eastAsia="cs-CZ"/>
              </w:rPr>
            </w:pPr>
            <w:proofErr w:type="spellStart"/>
            <w:r w:rsidRPr="0063266C">
              <w:rPr>
                <w:rFonts w:cs="Calibri"/>
                <w:iCs/>
                <w:color w:val="000000"/>
                <w:lang w:eastAsia="cs-CZ"/>
              </w:rPr>
              <w:t>eMVe</w:t>
            </w:r>
            <w:proofErr w:type="spellEnd"/>
            <w:r w:rsidRPr="0063266C">
              <w:rPr>
                <w:rFonts w:cs="Calibri"/>
                <w:iCs/>
                <w:color w:val="000000"/>
                <w:lang w:eastAsia="cs-CZ"/>
              </w:rPr>
              <w:t xml:space="preserve"> Vitamin C 30 </w:t>
            </w:r>
            <w:proofErr w:type="spellStart"/>
            <w:r w:rsidRPr="0063266C">
              <w:rPr>
                <w:rFonts w:cs="Calibri"/>
                <w:iCs/>
                <w:color w:val="000000"/>
                <w:lang w:eastAsia="cs-CZ"/>
              </w:rPr>
              <w:t>tbl</w:t>
            </w:r>
            <w:proofErr w:type="spellEnd"/>
            <w:r w:rsidRPr="0063266C">
              <w:rPr>
                <w:rFonts w:cs="Calibri"/>
                <w:iCs/>
                <w:color w:val="000000"/>
                <w:lang w:eastAsia="cs-CZ"/>
              </w:rPr>
              <w:t>. blistr</w:t>
            </w:r>
          </w:p>
        </w:tc>
        <w:tc>
          <w:tcPr>
            <w:tcW w:w="3185" w:type="dxa"/>
          </w:tcPr>
          <w:p w14:paraId="3ABB0BC7" w14:textId="75F6EA9C" w:rsidR="00A92298" w:rsidRPr="00321D10" w:rsidRDefault="00A92298" w:rsidP="00A92298">
            <w:pPr>
              <w:widowControl w:val="0"/>
              <w:jc w:val="center"/>
              <w:rPr>
                <w:rFonts w:ascii="Calibri" w:hAnsi="Calibri" w:cs="Calibri"/>
                <w:iCs/>
                <w:color w:val="000000"/>
                <w:lang w:eastAsia="cs-CZ"/>
              </w:rPr>
            </w:pPr>
            <w:r w:rsidRPr="00321D10">
              <w:rPr>
                <w:rFonts w:ascii="Calibri" w:hAnsi="Calibri" w:cs="Calibri"/>
                <w:iCs/>
                <w:color w:val="000000"/>
                <w:lang w:eastAsia="cs-CZ"/>
              </w:rPr>
              <w:t>15,68</w:t>
            </w:r>
          </w:p>
        </w:tc>
        <w:tc>
          <w:tcPr>
            <w:tcW w:w="1594" w:type="dxa"/>
          </w:tcPr>
          <w:p w14:paraId="34BF9D32" w14:textId="1C936713" w:rsidR="00A92298" w:rsidRPr="00321D10" w:rsidRDefault="00A92298" w:rsidP="00A92298">
            <w:pPr>
              <w:widowControl w:val="0"/>
              <w:jc w:val="center"/>
              <w:rPr>
                <w:rFonts w:ascii="Calibri" w:hAnsi="Calibri" w:cs="Calibri"/>
                <w:iCs/>
                <w:color w:val="000000"/>
                <w:lang w:eastAsia="cs-CZ"/>
              </w:rPr>
            </w:pPr>
            <w:r w:rsidRPr="00321D10">
              <w:rPr>
                <w:rFonts w:ascii="Calibri" w:hAnsi="Calibri" w:cs="Calibri"/>
                <w:iCs/>
                <w:color w:val="000000"/>
                <w:lang w:eastAsia="cs-CZ"/>
              </w:rPr>
              <w:t>2,35</w:t>
            </w:r>
          </w:p>
        </w:tc>
        <w:tc>
          <w:tcPr>
            <w:tcW w:w="2522" w:type="dxa"/>
          </w:tcPr>
          <w:p w14:paraId="35FE6114" w14:textId="5DE5F5E1" w:rsidR="00A92298" w:rsidRPr="00321D10" w:rsidRDefault="00A92298" w:rsidP="00A92298">
            <w:pPr>
              <w:widowControl w:val="0"/>
              <w:jc w:val="center"/>
              <w:rPr>
                <w:rFonts w:ascii="Calibri" w:hAnsi="Calibri" w:cs="Calibri"/>
                <w:iCs/>
                <w:color w:val="000000"/>
                <w:lang w:eastAsia="cs-CZ"/>
              </w:rPr>
            </w:pPr>
            <w:r w:rsidRPr="00321D10">
              <w:rPr>
                <w:rFonts w:ascii="Calibri" w:hAnsi="Calibri" w:cs="Calibri"/>
                <w:iCs/>
                <w:color w:val="000000"/>
                <w:lang w:eastAsia="cs-CZ"/>
              </w:rPr>
              <w:t>18,03</w:t>
            </w:r>
          </w:p>
        </w:tc>
      </w:tr>
      <w:tr w:rsidR="00A92298" w:rsidRPr="008B54FF" w14:paraId="6A2798C6" w14:textId="77777777" w:rsidTr="00A92298">
        <w:trPr>
          <w:trHeight w:val="945"/>
        </w:trPr>
        <w:tc>
          <w:tcPr>
            <w:tcW w:w="1759" w:type="dxa"/>
          </w:tcPr>
          <w:p w14:paraId="276517F9" w14:textId="77777777" w:rsidR="00A92298" w:rsidRPr="0063266C" w:rsidRDefault="00A92298" w:rsidP="00A92298">
            <w:pPr>
              <w:spacing w:line="240" w:lineRule="auto"/>
              <w:rPr>
                <w:rFonts w:cs="Calibri"/>
                <w:iCs/>
                <w:color w:val="000000"/>
                <w:lang w:eastAsia="cs-CZ"/>
              </w:rPr>
            </w:pPr>
            <w:r w:rsidRPr="0063266C">
              <w:rPr>
                <w:rFonts w:cs="Calibri"/>
                <w:iCs/>
                <w:color w:val="000000"/>
                <w:lang w:eastAsia="cs-CZ"/>
              </w:rPr>
              <w:t xml:space="preserve">Maxi Vita </w:t>
            </w:r>
            <w:proofErr w:type="spellStart"/>
            <w:r w:rsidRPr="0063266C">
              <w:rPr>
                <w:rFonts w:cs="Calibri"/>
                <w:iCs/>
                <w:color w:val="000000"/>
                <w:lang w:eastAsia="cs-CZ"/>
              </w:rPr>
              <w:t>Herbal</w:t>
            </w:r>
            <w:proofErr w:type="spellEnd"/>
            <w:r w:rsidRPr="0063266C">
              <w:rPr>
                <w:rFonts w:cs="Calibri"/>
                <w:iCs/>
                <w:color w:val="000000"/>
                <w:lang w:eastAsia="cs-CZ"/>
              </w:rPr>
              <w:t xml:space="preserve"> Bylinný elixír rakytník </w:t>
            </w:r>
          </w:p>
          <w:p w14:paraId="1295E8F4" w14:textId="7CCEDF9A" w:rsidR="00A92298" w:rsidRPr="00321D10" w:rsidRDefault="00A92298" w:rsidP="00A92298">
            <w:pPr>
              <w:widowControl w:val="0"/>
              <w:jc w:val="center"/>
              <w:rPr>
                <w:rFonts w:cs="Calibri"/>
              </w:rPr>
            </w:pPr>
          </w:p>
        </w:tc>
        <w:tc>
          <w:tcPr>
            <w:tcW w:w="3185" w:type="dxa"/>
          </w:tcPr>
          <w:p w14:paraId="1C16866D" w14:textId="77777777" w:rsidR="00A92298" w:rsidRPr="00321D10" w:rsidRDefault="00A92298" w:rsidP="00A92298">
            <w:pPr>
              <w:widowControl w:val="0"/>
              <w:jc w:val="center"/>
              <w:rPr>
                <w:rFonts w:cs="Calibri"/>
              </w:rPr>
            </w:pPr>
            <w:r w:rsidRPr="00321D10">
              <w:rPr>
                <w:rFonts w:ascii="Calibri" w:hAnsi="Calibri" w:cs="Calibri"/>
                <w:iCs/>
                <w:color w:val="000000"/>
                <w:lang w:eastAsia="cs-CZ"/>
              </w:rPr>
              <w:t>31,14</w:t>
            </w:r>
          </w:p>
        </w:tc>
        <w:tc>
          <w:tcPr>
            <w:tcW w:w="1594" w:type="dxa"/>
          </w:tcPr>
          <w:p w14:paraId="272FB667" w14:textId="77777777" w:rsidR="00A92298" w:rsidRPr="00321D10" w:rsidRDefault="00A92298" w:rsidP="00A92298">
            <w:pPr>
              <w:widowControl w:val="0"/>
              <w:jc w:val="center"/>
              <w:rPr>
                <w:rFonts w:cs="Calibri"/>
              </w:rPr>
            </w:pPr>
            <w:r w:rsidRPr="00321D10">
              <w:rPr>
                <w:rFonts w:ascii="Calibri" w:hAnsi="Calibri" w:cs="Calibri"/>
                <w:iCs/>
                <w:color w:val="000000"/>
                <w:lang w:eastAsia="cs-CZ"/>
              </w:rPr>
              <w:t>4,67</w:t>
            </w:r>
          </w:p>
        </w:tc>
        <w:tc>
          <w:tcPr>
            <w:tcW w:w="2522" w:type="dxa"/>
          </w:tcPr>
          <w:p w14:paraId="6C7546BC" w14:textId="77777777" w:rsidR="00A92298" w:rsidRPr="00321D10" w:rsidRDefault="00A92298" w:rsidP="00A92298">
            <w:pPr>
              <w:widowControl w:val="0"/>
              <w:jc w:val="center"/>
              <w:rPr>
                <w:rFonts w:cs="Calibri"/>
              </w:rPr>
            </w:pPr>
            <w:r w:rsidRPr="00321D10">
              <w:rPr>
                <w:rFonts w:ascii="Calibri" w:hAnsi="Calibri" w:cs="Calibri"/>
                <w:iCs/>
                <w:color w:val="000000"/>
                <w:lang w:eastAsia="cs-CZ"/>
              </w:rPr>
              <w:t>35,81</w:t>
            </w:r>
          </w:p>
        </w:tc>
      </w:tr>
      <w:tr w:rsidR="0086703F" w:rsidRPr="008B54FF" w14:paraId="3AE4FB4C" w14:textId="77777777" w:rsidTr="00A92298">
        <w:trPr>
          <w:trHeight w:val="945"/>
        </w:trPr>
        <w:tc>
          <w:tcPr>
            <w:tcW w:w="1759" w:type="dxa"/>
          </w:tcPr>
          <w:p w14:paraId="1CA338BD" w14:textId="7301BA46" w:rsidR="0086703F" w:rsidRPr="0063266C" w:rsidRDefault="0086703F" w:rsidP="0086703F">
            <w:pPr>
              <w:spacing w:line="240" w:lineRule="auto"/>
              <w:rPr>
                <w:rFonts w:cs="Calibri"/>
                <w:iCs/>
                <w:color w:val="000000"/>
                <w:lang w:eastAsia="cs-CZ"/>
              </w:rPr>
            </w:pPr>
            <w:r w:rsidRPr="0063266C">
              <w:rPr>
                <w:rFonts w:cstheme="minorHAnsi"/>
                <w:iCs/>
                <w:color w:val="000000"/>
                <w:lang w:eastAsia="cs-CZ"/>
              </w:rPr>
              <w:t xml:space="preserve">Multivitamin 20 + 4 bez cukru  </w:t>
            </w:r>
          </w:p>
        </w:tc>
        <w:tc>
          <w:tcPr>
            <w:tcW w:w="3185" w:type="dxa"/>
          </w:tcPr>
          <w:p w14:paraId="3CC45E83" w14:textId="2453F63C" w:rsidR="0086703F" w:rsidRPr="00321D10" w:rsidRDefault="0086703F" w:rsidP="0086703F">
            <w:pPr>
              <w:widowControl w:val="0"/>
              <w:jc w:val="center"/>
              <w:rPr>
                <w:rFonts w:ascii="Calibri" w:hAnsi="Calibri" w:cs="Calibri"/>
                <w:iCs/>
                <w:color w:val="000000"/>
                <w:lang w:eastAsia="cs-CZ"/>
              </w:rPr>
            </w:pPr>
            <w:r w:rsidRPr="00321D10">
              <w:rPr>
                <w:rFonts w:ascii="Calibri" w:hAnsi="Calibri" w:cs="Calibri"/>
                <w:iCs/>
                <w:color w:val="000000"/>
                <w:lang w:eastAsia="cs-CZ"/>
              </w:rPr>
              <w:t>20,82</w:t>
            </w:r>
          </w:p>
        </w:tc>
        <w:tc>
          <w:tcPr>
            <w:tcW w:w="1594" w:type="dxa"/>
          </w:tcPr>
          <w:p w14:paraId="546A95BD" w14:textId="441A175D" w:rsidR="0086703F" w:rsidRPr="00321D10" w:rsidRDefault="0086703F" w:rsidP="0086703F">
            <w:pPr>
              <w:widowControl w:val="0"/>
              <w:jc w:val="center"/>
              <w:rPr>
                <w:rFonts w:ascii="Calibri" w:hAnsi="Calibri" w:cs="Calibri"/>
                <w:iCs/>
                <w:color w:val="000000"/>
                <w:lang w:eastAsia="cs-CZ"/>
              </w:rPr>
            </w:pPr>
            <w:r w:rsidRPr="00321D10">
              <w:rPr>
                <w:rFonts w:ascii="Calibri" w:hAnsi="Calibri" w:cs="Calibri"/>
                <w:iCs/>
                <w:color w:val="000000"/>
                <w:lang w:eastAsia="cs-CZ"/>
              </w:rPr>
              <w:t>3,12</w:t>
            </w:r>
          </w:p>
        </w:tc>
        <w:tc>
          <w:tcPr>
            <w:tcW w:w="2522" w:type="dxa"/>
          </w:tcPr>
          <w:p w14:paraId="17FF5ECF" w14:textId="37FF3423" w:rsidR="0086703F" w:rsidRPr="00321D10" w:rsidRDefault="0086703F" w:rsidP="0086703F">
            <w:pPr>
              <w:widowControl w:val="0"/>
              <w:jc w:val="center"/>
              <w:rPr>
                <w:rFonts w:ascii="Calibri" w:hAnsi="Calibri" w:cs="Calibri"/>
                <w:iCs/>
                <w:color w:val="000000"/>
                <w:lang w:eastAsia="cs-CZ"/>
              </w:rPr>
            </w:pPr>
            <w:r w:rsidRPr="00321D10">
              <w:rPr>
                <w:rFonts w:ascii="Calibri" w:hAnsi="Calibri" w:cs="Calibri"/>
                <w:iCs/>
                <w:color w:val="000000"/>
                <w:lang w:eastAsia="cs-CZ"/>
              </w:rPr>
              <w:t>23,94</w:t>
            </w:r>
          </w:p>
        </w:tc>
      </w:tr>
      <w:tr w:rsidR="0086703F" w:rsidRPr="008B54FF" w14:paraId="3B4BFAA8" w14:textId="77777777" w:rsidTr="00A92298">
        <w:trPr>
          <w:trHeight w:val="558"/>
        </w:trPr>
        <w:tc>
          <w:tcPr>
            <w:tcW w:w="1759" w:type="dxa"/>
          </w:tcPr>
          <w:p w14:paraId="0C1CD526" w14:textId="4CA47FE4" w:rsidR="0086703F" w:rsidRPr="00321D10" w:rsidRDefault="0086703F" w:rsidP="0086703F">
            <w:pPr>
              <w:spacing w:line="240" w:lineRule="auto"/>
              <w:rPr>
                <w:rFonts w:cs="Calibri"/>
                <w:color w:val="000000"/>
                <w:lang w:eastAsia="cs-CZ"/>
              </w:rPr>
            </w:pPr>
            <w:r w:rsidRPr="0063266C">
              <w:rPr>
                <w:rFonts w:cs="Calibri"/>
                <w:iCs/>
                <w:color w:val="000000"/>
                <w:lang w:eastAsia="cs-CZ"/>
              </w:rPr>
              <w:t xml:space="preserve">VITAR Vápník </w:t>
            </w:r>
            <w:r>
              <w:rPr>
                <w:rFonts w:cs="Calibri"/>
                <w:iCs/>
                <w:color w:val="000000"/>
                <w:lang w:eastAsia="cs-CZ"/>
              </w:rPr>
              <w:t>+</w:t>
            </w:r>
            <w:r w:rsidRPr="0063266C">
              <w:rPr>
                <w:rFonts w:cs="Calibri"/>
                <w:iCs/>
                <w:color w:val="000000"/>
                <w:lang w:eastAsia="cs-CZ"/>
              </w:rPr>
              <w:t xml:space="preserve"> hořčík + zinek + vitaminy D3 a K1</w:t>
            </w:r>
            <w:r w:rsidRPr="0063266C">
              <w:rPr>
                <w:rFonts w:cs="Calibri"/>
                <w:color w:val="000000"/>
                <w:lang w:eastAsia="cs-CZ"/>
              </w:rPr>
              <w:t> </w:t>
            </w:r>
          </w:p>
        </w:tc>
        <w:tc>
          <w:tcPr>
            <w:tcW w:w="3185" w:type="dxa"/>
          </w:tcPr>
          <w:p w14:paraId="4929D7E3" w14:textId="77777777" w:rsidR="0086703F" w:rsidRPr="00321D10" w:rsidRDefault="0086703F" w:rsidP="0086703F">
            <w:pPr>
              <w:widowControl w:val="0"/>
              <w:jc w:val="center"/>
              <w:rPr>
                <w:rFonts w:cs="Calibri"/>
              </w:rPr>
            </w:pPr>
            <w:r w:rsidRPr="00321D10">
              <w:rPr>
                <w:rFonts w:ascii="Calibri" w:hAnsi="Calibri" w:cs="Calibri"/>
                <w:iCs/>
                <w:color w:val="000000"/>
                <w:lang w:eastAsia="cs-CZ"/>
              </w:rPr>
              <w:t>25,34</w:t>
            </w:r>
          </w:p>
        </w:tc>
        <w:tc>
          <w:tcPr>
            <w:tcW w:w="1594" w:type="dxa"/>
          </w:tcPr>
          <w:p w14:paraId="654C0B6F" w14:textId="77777777" w:rsidR="0086703F" w:rsidRPr="00321D10" w:rsidRDefault="0086703F" w:rsidP="0086703F">
            <w:pPr>
              <w:widowControl w:val="0"/>
              <w:jc w:val="center"/>
              <w:rPr>
                <w:rFonts w:cs="Calibri"/>
              </w:rPr>
            </w:pPr>
            <w:r w:rsidRPr="00321D10">
              <w:rPr>
                <w:rFonts w:ascii="Calibri" w:hAnsi="Calibri" w:cs="Calibri"/>
                <w:iCs/>
                <w:color w:val="000000"/>
                <w:lang w:eastAsia="cs-CZ"/>
              </w:rPr>
              <w:t>3,80</w:t>
            </w:r>
          </w:p>
        </w:tc>
        <w:tc>
          <w:tcPr>
            <w:tcW w:w="2522" w:type="dxa"/>
          </w:tcPr>
          <w:p w14:paraId="315F97B6" w14:textId="77777777" w:rsidR="0086703F" w:rsidRPr="00321D10" w:rsidRDefault="0086703F" w:rsidP="0086703F">
            <w:pPr>
              <w:widowControl w:val="0"/>
              <w:jc w:val="center"/>
              <w:rPr>
                <w:rFonts w:cs="Calibri"/>
              </w:rPr>
            </w:pPr>
            <w:r w:rsidRPr="00321D10">
              <w:rPr>
                <w:rFonts w:ascii="Calibri" w:hAnsi="Calibri" w:cs="Calibri"/>
                <w:iCs/>
                <w:color w:val="000000"/>
                <w:lang w:eastAsia="cs-CZ"/>
              </w:rPr>
              <w:t>29,14</w:t>
            </w:r>
          </w:p>
        </w:tc>
      </w:tr>
      <w:tr w:rsidR="0086703F" w:rsidRPr="008B54FF" w14:paraId="6667E9C1" w14:textId="77777777" w:rsidTr="00A92298">
        <w:trPr>
          <w:trHeight w:val="558"/>
        </w:trPr>
        <w:tc>
          <w:tcPr>
            <w:tcW w:w="1759" w:type="dxa"/>
          </w:tcPr>
          <w:p w14:paraId="34857E8F" w14:textId="77777777" w:rsidR="0086703F" w:rsidRPr="0063266C" w:rsidRDefault="0086703F" w:rsidP="0086703F">
            <w:pPr>
              <w:spacing w:before="0" w:line="240" w:lineRule="auto"/>
              <w:rPr>
                <w:rFonts w:cs="Calibri"/>
                <w:iCs/>
                <w:color w:val="000000"/>
                <w:lang w:eastAsia="cs-CZ"/>
              </w:rPr>
            </w:pPr>
            <w:r w:rsidRPr="0063266C">
              <w:rPr>
                <w:rFonts w:cs="Calibri"/>
                <w:iCs/>
                <w:color w:val="000000"/>
                <w:lang w:eastAsia="cs-CZ"/>
              </w:rPr>
              <w:t>Vitamin D3 1000 IU</w:t>
            </w:r>
          </w:p>
          <w:p w14:paraId="4974D0AD" w14:textId="050BD0DB" w:rsidR="0086703F" w:rsidRPr="00321D10" w:rsidRDefault="0086703F" w:rsidP="0086703F">
            <w:pPr>
              <w:widowControl w:val="0"/>
              <w:spacing w:before="0"/>
              <w:jc w:val="center"/>
              <w:rPr>
                <w:rFonts w:ascii="Calibri" w:hAnsi="Calibri" w:cs="Calibri"/>
                <w:iCs/>
                <w:color w:val="000000"/>
                <w:lang w:eastAsia="cs-CZ"/>
              </w:rPr>
            </w:pPr>
          </w:p>
        </w:tc>
        <w:tc>
          <w:tcPr>
            <w:tcW w:w="3185" w:type="dxa"/>
          </w:tcPr>
          <w:p w14:paraId="217649A7" w14:textId="77777777" w:rsidR="0086703F" w:rsidRPr="00321D10" w:rsidRDefault="0086703F" w:rsidP="0086703F">
            <w:pPr>
              <w:widowControl w:val="0"/>
              <w:jc w:val="center"/>
              <w:rPr>
                <w:rFonts w:cs="Calibri"/>
              </w:rPr>
            </w:pPr>
            <w:r w:rsidRPr="00321D10">
              <w:rPr>
                <w:rFonts w:ascii="Calibri" w:hAnsi="Calibri" w:cs="Calibri"/>
                <w:iCs/>
                <w:color w:val="000000"/>
                <w:lang w:eastAsia="cs-CZ"/>
              </w:rPr>
              <w:t>25,82</w:t>
            </w:r>
          </w:p>
        </w:tc>
        <w:tc>
          <w:tcPr>
            <w:tcW w:w="1594" w:type="dxa"/>
          </w:tcPr>
          <w:p w14:paraId="51F4461C" w14:textId="77777777" w:rsidR="0086703F" w:rsidRPr="00321D10" w:rsidRDefault="0086703F" w:rsidP="0086703F">
            <w:pPr>
              <w:widowControl w:val="0"/>
              <w:jc w:val="center"/>
              <w:rPr>
                <w:rFonts w:cs="Calibri"/>
              </w:rPr>
            </w:pPr>
            <w:r w:rsidRPr="00321D10">
              <w:rPr>
                <w:rFonts w:ascii="Calibri" w:hAnsi="Calibri" w:cs="Calibri"/>
                <w:iCs/>
                <w:color w:val="000000"/>
                <w:lang w:eastAsia="cs-CZ"/>
              </w:rPr>
              <w:t>3,87</w:t>
            </w:r>
          </w:p>
        </w:tc>
        <w:tc>
          <w:tcPr>
            <w:tcW w:w="2522" w:type="dxa"/>
          </w:tcPr>
          <w:p w14:paraId="23329417" w14:textId="77777777" w:rsidR="0086703F" w:rsidRPr="00321D10" w:rsidRDefault="0086703F" w:rsidP="0086703F">
            <w:pPr>
              <w:widowControl w:val="0"/>
              <w:jc w:val="center"/>
              <w:rPr>
                <w:rFonts w:cs="Calibri"/>
              </w:rPr>
            </w:pPr>
            <w:r w:rsidRPr="00321D10">
              <w:rPr>
                <w:rFonts w:ascii="Calibri" w:hAnsi="Calibri" w:cs="Calibri"/>
                <w:iCs/>
                <w:color w:val="000000"/>
                <w:lang w:eastAsia="cs-CZ"/>
              </w:rPr>
              <w:t>29,69</w:t>
            </w:r>
          </w:p>
        </w:tc>
      </w:tr>
      <w:tr w:rsidR="0086703F" w:rsidRPr="008B54FF" w14:paraId="757F90DD" w14:textId="77777777" w:rsidTr="00A92298">
        <w:trPr>
          <w:trHeight w:val="558"/>
        </w:trPr>
        <w:tc>
          <w:tcPr>
            <w:tcW w:w="1759" w:type="dxa"/>
          </w:tcPr>
          <w:p w14:paraId="1B799B30" w14:textId="77777777" w:rsidR="0086703F" w:rsidRPr="00E6719C" w:rsidRDefault="0086703F" w:rsidP="0086703F">
            <w:pPr>
              <w:widowControl w:val="0"/>
              <w:jc w:val="center"/>
              <w:rPr>
                <w:rFonts w:cs="Calibri"/>
                <w:b/>
              </w:rPr>
            </w:pPr>
            <w:r w:rsidRPr="00E6719C">
              <w:rPr>
                <w:rFonts w:cs="Calibri"/>
                <w:b/>
              </w:rPr>
              <w:t>Cena celkem za 1 ks balíčku</w:t>
            </w:r>
          </w:p>
        </w:tc>
        <w:tc>
          <w:tcPr>
            <w:tcW w:w="3185" w:type="dxa"/>
          </w:tcPr>
          <w:p w14:paraId="23434C31" w14:textId="77777777" w:rsidR="0086703F" w:rsidRPr="00321D10" w:rsidRDefault="0086703F" w:rsidP="0086703F">
            <w:pPr>
              <w:widowControl w:val="0"/>
              <w:jc w:val="center"/>
              <w:rPr>
                <w:rFonts w:cs="Calibri"/>
                <w:b/>
              </w:rPr>
            </w:pPr>
            <w:r w:rsidRPr="00321D10">
              <w:rPr>
                <w:rFonts w:ascii="Calibri" w:hAnsi="Calibri" w:cs="Calibri"/>
                <w:b/>
                <w:iCs/>
                <w:color w:val="000000"/>
                <w:lang w:eastAsia="cs-CZ"/>
              </w:rPr>
              <w:t>154,20</w:t>
            </w:r>
          </w:p>
        </w:tc>
        <w:tc>
          <w:tcPr>
            <w:tcW w:w="1594" w:type="dxa"/>
          </w:tcPr>
          <w:p w14:paraId="67CEBFC7" w14:textId="77777777" w:rsidR="0086703F" w:rsidRPr="00321D10" w:rsidRDefault="0086703F" w:rsidP="0086703F">
            <w:pPr>
              <w:widowControl w:val="0"/>
              <w:jc w:val="center"/>
              <w:rPr>
                <w:rFonts w:cs="Calibri"/>
                <w:b/>
              </w:rPr>
            </w:pPr>
            <w:r w:rsidRPr="00321D10">
              <w:rPr>
                <w:rFonts w:ascii="Calibri" w:hAnsi="Calibri" w:cs="Calibri"/>
                <w:b/>
                <w:iCs/>
                <w:color w:val="000000"/>
                <w:lang w:eastAsia="cs-CZ"/>
              </w:rPr>
              <w:t>23,13</w:t>
            </w:r>
          </w:p>
        </w:tc>
        <w:tc>
          <w:tcPr>
            <w:tcW w:w="2522" w:type="dxa"/>
          </w:tcPr>
          <w:p w14:paraId="01A0162E" w14:textId="77777777" w:rsidR="0086703F" w:rsidRPr="00321D10" w:rsidRDefault="0086703F" w:rsidP="0086703F">
            <w:pPr>
              <w:widowControl w:val="0"/>
              <w:jc w:val="center"/>
              <w:rPr>
                <w:rFonts w:cs="Calibri"/>
                <w:b/>
              </w:rPr>
            </w:pPr>
            <w:r w:rsidRPr="00321D10">
              <w:rPr>
                <w:rFonts w:ascii="Calibri" w:hAnsi="Calibri" w:cs="Calibri"/>
                <w:b/>
                <w:iCs/>
                <w:color w:val="000000"/>
                <w:lang w:eastAsia="cs-CZ"/>
              </w:rPr>
              <w:t>177,33</w:t>
            </w:r>
          </w:p>
        </w:tc>
      </w:tr>
    </w:tbl>
    <w:p w14:paraId="5E394E19" w14:textId="77777777" w:rsidR="005F00ED" w:rsidRDefault="005F00ED" w:rsidP="004220A4">
      <w:pPr>
        <w:pStyle w:val="Odstavecseseznamem"/>
        <w:widowControl w:val="0"/>
        <w:tabs>
          <w:tab w:val="left" w:pos="284"/>
        </w:tabs>
        <w:ind w:left="0"/>
        <w:rPr>
          <w:rFonts w:cs="Calibri"/>
        </w:rPr>
      </w:pPr>
    </w:p>
    <w:p w14:paraId="5EA3AA37" w14:textId="75F54A89" w:rsidR="00D90921" w:rsidRDefault="000B7C13" w:rsidP="004220A4">
      <w:pPr>
        <w:pStyle w:val="Odstavecseseznamem"/>
        <w:widowControl w:val="0"/>
        <w:tabs>
          <w:tab w:val="left" w:pos="284"/>
        </w:tabs>
        <w:ind w:left="0"/>
        <w:rPr>
          <w:rFonts w:cs="Calibri"/>
        </w:rPr>
      </w:pPr>
      <w:r w:rsidRPr="004220A4">
        <w:rPr>
          <w:rFonts w:cs="Calibri"/>
        </w:rPr>
        <w:t>Cen</w:t>
      </w:r>
      <w:r w:rsidR="004220A4">
        <w:rPr>
          <w:rFonts w:cs="Calibri"/>
        </w:rPr>
        <w:t xml:space="preserve">y </w:t>
      </w:r>
      <w:r w:rsidR="006F6FCD">
        <w:rPr>
          <w:rFonts w:cs="Calibri"/>
        </w:rPr>
        <w:t xml:space="preserve">obsahují veškeré náklady spojené s plněním smlouvy, zejména </w:t>
      </w:r>
      <w:r w:rsidR="006F6FCD" w:rsidRPr="006F6FCD">
        <w:rPr>
          <w:rFonts w:ascii="Calibri" w:eastAsia="Calibri" w:hAnsi="Calibri"/>
        </w:rPr>
        <w:t>dodávk</w:t>
      </w:r>
      <w:r w:rsidR="00831324">
        <w:rPr>
          <w:rFonts w:ascii="Calibri" w:eastAsia="Calibri" w:hAnsi="Calibri"/>
        </w:rPr>
        <w:t>u</w:t>
      </w:r>
      <w:r w:rsidR="006F6FCD" w:rsidRPr="006F6FCD">
        <w:rPr>
          <w:rFonts w:ascii="Calibri" w:eastAsia="Calibri" w:hAnsi="Calibri"/>
        </w:rPr>
        <w:t xml:space="preserve"> obalu balíčku, </w:t>
      </w:r>
      <w:r w:rsidR="006F6FCD" w:rsidRPr="00E3135E">
        <w:rPr>
          <w:rFonts w:ascii="Calibri" w:eastAsia="Calibri" w:hAnsi="Calibri"/>
        </w:rPr>
        <w:t>kompletac</w:t>
      </w:r>
      <w:r w:rsidR="00831324" w:rsidRPr="00E3135E">
        <w:rPr>
          <w:rFonts w:ascii="Calibri" w:eastAsia="Calibri" w:hAnsi="Calibri"/>
        </w:rPr>
        <w:t>i</w:t>
      </w:r>
      <w:r w:rsidR="00147EE0">
        <w:rPr>
          <w:rFonts w:ascii="Calibri" w:eastAsia="Calibri" w:hAnsi="Calibri"/>
        </w:rPr>
        <w:t xml:space="preserve"> balíčku (tj. vložení vitami</w:t>
      </w:r>
      <w:r w:rsidR="006F6FCD" w:rsidRPr="00E3135E">
        <w:rPr>
          <w:rFonts w:ascii="Calibri" w:eastAsia="Calibri" w:hAnsi="Calibri"/>
        </w:rPr>
        <w:t xml:space="preserve">nových přípravků do obalu balíčku), </w:t>
      </w:r>
      <w:r w:rsidR="005C20C3">
        <w:rPr>
          <w:rFonts w:ascii="Calibri" w:eastAsia="Calibri" w:hAnsi="Calibri"/>
        </w:rPr>
        <w:t xml:space="preserve">umístění </w:t>
      </w:r>
      <w:r w:rsidR="007D2556">
        <w:rPr>
          <w:rFonts w:ascii="Calibri" w:eastAsia="Calibri" w:hAnsi="Calibri"/>
        </w:rPr>
        <w:t>loga kupujícího na obal balíčku,</w:t>
      </w:r>
      <w:r w:rsidR="00F963D8">
        <w:rPr>
          <w:rFonts w:ascii="Calibri" w:eastAsia="Calibri" w:hAnsi="Calibri"/>
        </w:rPr>
        <w:t xml:space="preserve"> </w:t>
      </w:r>
      <w:r w:rsidR="0033444A">
        <w:rPr>
          <w:rFonts w:ascii="Calibri" w:eastAsia="Calibri" w:hAnsi="Calibri"/>
        </w:rPr>
        <w:t>provedení korektury</w:t>
      </w:r>
      <w:r w:rsidR="00CD319E">
        <w:rPr>
          <w:rFonts w:ascii="Calibri" w:eastAsia="Calibri" w:hAnsi="Calibri"/>
        </w:rPr>
        <w:t xml:space="preserve"> </w:t>
      </w:r>
      <w:r w:rsidR="00CD319E">
        <w:rPr>
          <w:rFonts w:ascii="Calibri" w:hAnsi="Calibri" w:cs="Calibri"/>
        </w:rPr>
        <w:t>obalu vitaminového balíčku</w:t>
      </w:r>
      <w:r w:rsidR="0033444A">
        <w:rPr>
          <w:rFonts w:ascii="Calibri" w:eastAsia="Calibri" w:hAnsi="Calibri"/>
        </w:rPr>
        <w:t xml:space="preserve">, </w:t>
      </w:r>
      <w:r w:rsidR="006F6FCD" w:rsidRPr="006F6FCD">
        <w:rPr>
          <w:rFonts w:ascii="Calibri" w:eastAsia="Calibri" w:hAnsi="Calibri"/>
        </w:rPr>
        <w:t>dodávk</w:t>
      </w:r>
      <w:r w:rsidR="00831324">
        <w:rPr>
          <w:rFonts w:ascii="Calibri" w:eastAsia="Calibri" w:hAnsi="Calibri"/>
        </w:rPr>
        <w:t>u</w:t>
      </w:r>
      <w:r w:rsidR="006F6FCD" w:rsidRPr="006F6FCD">
        <w:rPr>
          <w:rFonts w:ascii="Calibri" w:eastAsia="Calibri" w:hAnsi="Calibri"/>
        </w:rPr>
        <w:t xml:space="preserve"> balíčků do místa </w:t>
      </w:r>
      <w:r w:rsidR="00CA3EC6">
        <w:rPr>
          <w:rFonts w:ascii="Calibri" w:eastAsia="Calibri" w:hAnsi="Calibri"/>
        </w:rPr>
        <w:t>dodání</w:t>
      </w:r>
      <w:r w:rsidR="006F6FCD" w:rsidRPr="006F6FCD">
        <w:rPr>
          <w:rFonts w:ascii="Calibri" w:eastAsia="Calibri" w:hAnsi="Calibri"/>
        </w:rPr>
        <w:t>.</w:t>
      </w:r>
    </w:p>
    <w:p w14:paraId="75373BB7" w14:textId="411C864E" w:rsidR="00A209CF" w:rsidRDefault="00A209CF" w:rsidP="00A209CF">
      <w:pPr>
        <w:pStyle w:val="Odstavecseseznamem"/>
        <w:widowControl w:val="0"/>
        <w:tabs>
          <w:tab w:val="left" w:pos="284"/>
        </w:tabs>
        <w:ind w:left="0"/>
        <w:rPr>
          <w:rFonts w:cs="Calibri"/>
          <w:b/>
        </w:rPr>
      </w:pPr>
    </w:p>
    <w:p w14:paraId="46173C2E" w14:textId="77777777" w:rsidR="00D90921" w:rsidRPr="006B5CD1" w:rsidRDefault="00D90921" w:rsidP="00D90921">
      <w:pPr>
        <w:widowControl w:val="0"/>
        <w:jc w:val="center"/>
        <w:rPr>
          <w:rFonts w:cs="Calibri"/>
          <w:b/>
        </w:rPr>
      </w:pPr>
      <w:r w:rsidRPr="006B5CD1">
        <w:rPr>
          <w:rFonts w:cs="Calibri"/>
          <w:b/>
        </w:rPr>
        <w:t>I</w:t>
      </w:r>
      <w:r>
        <w:rPr>
          <w:rFonts w:cs="Calibri"/>
          <w:b/>
        </w:rPr>
        <w:t>V</w:t>
      </w:r>
      <w:r w:rsidRPr="006B5CD1">
        <w:rPr>
          <w:rFonts w:cs="Calibri"/>
          <w:b/>
        </w:rPr>
        <w:t xml:space="preserve">. </w:t>
      </w:r>
    </w:p>
    <w:p w14:paraId="046C7A12" w14:textId="77777777" w:rsidR="00D90921" w:rsidRPr="006B5CD1" w:rsidRDefault="00D90921" w:rsidP="00D90921">
      <w:pPr>
        <w:widowControl w:val="0"/>
        <w:jc w:val="center"/>
        <w:rPr>
          <w:rFonts w:cs="Calibri"/>
          <w:b/>
        </w:rPr>
      </w:pPr>
      <w:r w:rsidRPr="006B5CD1">
        <w:rPr>
          <w:rFonts w:cs="Calibri"/>
          <w:b/>
        </w:rPr>
        <w:t>Termín a místo dodání</w:t>
      </w:r>
    </w:p>
    <w:p w14:paraId="5093B158" w14:textId="74047E20" w:rsidR="00154844" w:rsidRDefault="00D90921" w:rsidP="00154844">
      <w:pPr>
        <w:pStyle w:val="Odstavecseseznamem"/>
        <w:widowControl w:val="0"/>
        <w:numPr>
          <w:ilvl w:val="0"/>
          <w:numId w:val="9"/>
        </w:numPr>
        <w:tabs>
          <w:tab w:val="left" w:pos="426"/>
        </w:tabs>
        <w:ind w:left="0" w:firstLine="0"/>
        <w:rPr>
          <w:rFonts w:cs="Calibri"/>
        </w:rPr>
      </w:pPr>
      <w:r w:rsidRPr="006B5CD1">
        <w:rPr>
          <w:rFonts w:cs="Calibri"/>
        </w:rPr>
        <w:t xml:space="preserve">Prodávající se na základě písemné objednávky kupujícího zavazuje dodat </w:t>
      </w:r>
      <w:r w:rsidR="003A6774">
        <w:rPr>
          <w:rFonts w:cs="Calibri"/>
        </w:rPr>
        <w:t>balíčky</w:t>
      </w:r>
      <w:r w:rsidR="003A6774" w:rsidRPr="006B5CD1">
        <w:rPr>
          <w:rFonts w:cs="Calibri"/>
        </w:rPr>
        <w:t xml:space="preserve"> </w:t>
      </w:r>
      <w:r w:rsidRPr="006B5CD1">
        <w:rPr>
          <w:rFonts w:cs="Calibri"/>
        </w:rPr>
        <w:t xml:space="preserve">do </w:t>
      </w:r>
      <w:r w:rsidR="0033444A">
        <w:rPr>
          <w:rFonts w:cs="Calibri"/>
        </w:rPr>
        <w:t>1 měsíce</w:t>
      </w:r>
      <w:r w:rsidR="00617FAF" w:rsidRPr="006B5CD1">
        <w:rPr>
          <w:rFonts w:cs="Calibri"/>
        </w:rPr>
        <w:t xml:space="preserve"> </w:t>
      </w:r>
      <w:r w:rsidRPr="006B5CD1">
        <w:rPr>
          <w:rFonts w:cs="Calibri"/>
        </w:rPr>
        <w:t xml:space="preserve">ode dne </w:t>
      </w:r>
      <w:r w:rsidR="00617FAF">
        <w:rPr>
          <w:rFonts w:cs="Calibri"/>
        </w:rPr>
        <w:t>uzavření dílčí smlouvy</w:t>
      </w:r>
      <w:r w:rsidR="00147EE0">
        <w:rPr>
          <w:rFonts w:cs="Calibri"/>
        </w:rPr>
        <w:t>, nebude-li v objednávce uveden pozdější termín dodání</w:t>
      </w:r>
      <w:r w:rsidRPr="006B5CD1">
        <w:rPr>
          <w:rFonts w:cs="Calibri"/>
        </w:rPr>
        <w:t>.</w:t>
      </w:r>
      <w:r w:rsidR="00244FBC">
        <w:rPr>
          <w:rFonts w:cs="Calibri"/>
        </w:rPr>
        <w:t xml:space="preserve"> Objednávka bude obsahovat přesnou adresu</w:t>
      </w:r>
      <w:r w:rsidR="00617FAF">
        <w:rPr>
          <w:rFonts w:cs="Calibri"/>
        </w:rPr>
        <w:t xml:space="preserve"> (přesné adresy) dodání v rámci ČR</w:t>
      </w:r>
      <w:r w:rsidR="00244FBC">
        <w:rPr>
          <w:rFonts w:cs="Calibri"/>
        </w:rPr>
        <w:t xml:space="preserve"> a počet požadovaných ks balíčků</w:t>
      </w:r>
      <w:r w:rsidR="00A26F8C">
        <w:rPr>
          <w:rFonts w:cs="Calibri"/>
        </w:rPr>
        <w:t xml:space="preserve"> na jednotlivá místa dodání</w:t>
      </w:r>
      <w:r w:rsidR="00244FBC">
        <w:rPr>
          <w:rFonts w:cs="Calibri"/>
        </w:rPr>
        <w:t>.</w:t>
      </w:r>
      <w:r w:rsidR="00FA0126">
        <w:rPr>
          <w:rFonts w:cs="Calibri"/>
        </w:rPr>
        <w:t xml:space="preserve"> </w:t>
      </w:r>
    </w:p>
    <w:p w14:paraId="4D076EA2" w14:textId="2128FAB4" w:rsidR="001E20A3" w:rsidRPr="006B5CD1" w:rsidRDefault="000B7C13" w:rsidP="001E20A3">
      <w:pPr>
        <w:pStyle w:val="Odstavecseseznamem"/>
        <w:widowControl w:val="0"/>
        <w:numPr>
          <w:ilvl w:val="0"/>
          <w:numId w:val="9"/>
        </w:numPr>
        <w:tabs>
          <w:tab w:val="left" w:pos="426"/>
        </w:tabs>
        <w:ind w:left="0" w:firstLine="0"/>
        <w:rPr>
          <w:rFonts w:cs="Calibri"/>
          <w:color w:val="000000" w:themeColor="text1"/>
          <w:szCs w:val="22"/>
        </w:rPr>
      </w:pPr>
      <w:r w:rsidRPr="009C0002">
        <w:rPr>
          <w:rFonts w:cs="Calibri"/>
          <w:szCs w:val="22"/>
        </w:rPr>
        <w:t>Míst</w:t>
      </w:r>
      <w:r w:rsidR="001E20A3">
        <w:rPr>
          <w:rFonts w:cs="Calibri"/>
          <w:szCs w:val="22"/>
        </w:rPr>
        <w:t>o dodání bude upřesněno v objednávce –</w:t>
      </w:r>
      <w:r w:rsidR="004A4515" w:rsidRPr="004A4515">
        <w:rPr>
          <w:rFonts w:cs="Calibri"/>
          <w:szCs w:val="22"/>
        </w:rPr>
        <w:t xml:space="preserve"> </w:t>
      </w:r>
      <w:r w:rsidR="004A4515">
        <w:rPr>
          <w:rFonts w:cs="Calibri"/>
          <w:szCs w:val="22"/>
        </w:rPr>
        <w:t xml:space="preserve">maximálně </w:t>
      </w:r>
      <w:r w:rsidR="00A26F8C">
        <w:rPr>
          <w:rFonts w:cs="Calibri"/>
          <w:szCs w:val="22"/>
        </w:rPr>
        <w:t>15</w:t>
      </w:r>
      <w:r w:rsidR="001E20A3">
        <w:rPr>
          <w:rFonts w:cs="Calibri"/>
          <w:szCs w:val="22"/>
        </w:rPr>
        <w:t xml:space="preserve"> míst v</w:t>
      </w:r>
      <w:r w:rsidR="00617FAF">
        <w:rPr>
          <w:rFonts w:cs="Calibri"/>
          <w:szCs w:val="22"/>
        </w:rPr>
        <w:t> </w:t>
      </w:r>
      <w:r w:rsidR="001E20A3">
        <w:rPr>
          <w:rFonts w:cs="Calibri"/>
          <w:szCs w:val="22"/>
        </w:rPr>
        <w:t>ČR</w:t>
      </w:r>
      <w:r w:rsidR="00617FAF">
        <w:rPr>
          <w:rFonts w:cs="Calibri"/>
          <w:szCs w:val="22"/>
        </w:rPr>
        <w:t xml:space="preserve"> v rámci jedné objednávky</w:t>
      </w:r>
      <w:r w:rsidR="001E20A3">
        <w:rPr>
          <w:rFonts w:cs="Calibri"/>
          <w:szCs w:val="22"/>
        </w:rPr>
        <w:t>.</w:t>
      </w:r>
    </w:p>
    <w:p w14:paraId="6773B8E2" w14:textId="38C0DC06" w:rsidR="00E652D8" w:rsidRPr="00E652D8" w:rsidRDefault="003A7483" w:rsidP="00E430D5">
      <w:pPr>
        <w:pStyle w:val="Odstavecseseznamem"/>
        <w:widowControl w:val="0"/>
        <w:numPr>
          <w:ilvl w:val="0"/>
          <w:numId w:val="9"/>
        </w:numPr>
        <w:tabs>
          <w:tab w:val="left" w:pos="360"/>
        </w:tabs>
        <w:ind w:left="0" w:firstLine="0"/>
        <w:rPr>
          <w:rFonts w:cs="Calibri"/>
          <w:color w:val="000000" w:themeColor="text1"/>
        </w:rPr>
      </w:pPr>
      <w:r>
        <w:rPr>
          <w:rFonts w:cs="Calibri"/>
          <w:color w:val="000000" w:themeColor="text1"/>
          <w:szCs w:val="22"/>
        </w:rPr>
        <w:t>Vlastnické právo k dodanému p</w:t>
      </w:r>
      <w:r w:rsidR="00D90921" w:rsidRPr="006B5CD1">
        <w:rPr>
          <w:rFonts w:cs="Calibri"/>
          <w:color w:val="000000" w:themeColor="text1"/>
          <w:szCs w:val="22"/>
        </w:rPr>
        <w:t xml:space="preserve">ředmětu smlouvy </w:t>
      </w:r>
      <w:r w:rsidR="00DF6398">
        <w:rPr>
          <w:rFonts w:cs="Calibri"/>
          <w:color w:val="000000" w:themeColor="text1"/>
          <w:szCs w:val="22"/>
        </w:rPr>
        <w:t xml:space="preserve">(balíčkům) </w:t>
      </w:r>
      <w:r w:rsidR="00D90921" w:rsidRPr="006B5CD1">
        <w:rPr>
          <w:rFonts w:cs="Calibri"/>
          <w:color w:val="000000" w:themeColor="text1"/>
          <w:szCs w:val="22"/>
        </w:rPr>
        <w:t>přechází na kupujícího v okamžiku podpisu dokladu</w:t>
      </w:r>
      <w:r w:rsidR="00171278">
        <w:rPr>
          <w:rFonts w:cs="Calibri"/>
          <w:color w:val="000000" w:themeColor="text1"/>
          <w:szCs w:val="22"/>
        </w:rPr>
        <w:t xml:space="preserve"> </w:t>
      </w:r>
      <w:r w:rsidR="00171278" w:rsidRPr="006B5CD1">
        <w:rPr>
          <w:rFonts w:cs="Calibri"/>
          <w:color w:val="000000" w:themeColor="text1"/>
          <w:szCs w:val="22"/>
        </w:rPr>
        <w:t>(dodacího listu)</w:t>
      </w:r>
      <w:r w:rsidR="00D90921" w:rsidRPr="006B5CD1">
        <w:rPr>
          <w:rFonts w:cs="Calibri"/>
          <w:color w:val="000000" w:themeColor="text1"/>
          <w:szCs w:val="22"/>
        </w:rPr>
        <w:t xml:space="preserve"> o převzetí </w:t>
      </w:r>
      <w:r w:rsidR="00862319">
        <w:rPr>
          <w:rFonts w:cs="Calibri"/>
          <w:color w:val="000000" w:themeColor="text1"/>
          <w:szCs w:val="22"/>
        </w:rPr>
        <w:t>kupujícím</w:t>
      </w:r>
      <w:r w:rsidR="00F647CF">
        <w:rPr>
          <w:rFonts w:cs="Calibri"/>
          <w:color w:val="000000" w:themeColor="text1"/>
          <w:szCs w:val="22"/>
        </w:rPr>
        <w:t xml:space="preserve"> nebo osobou pověřenou kupujícím</w:t>
      </w:r>
      <w:r w:rsidR="00171278">
        <w:rPr>
          <w:rFonts w:cs="Calibri"/>
          <w:color w:val="000000" w:themeColor="text1"/>
          <w:szCs w:val="22"/>
        </w:rPr>
        <w:t>.</w:t>
      </w:r>
    </w:p>
    <w:p w14:paraId="188524BA" w14:textId="77777777" w:rsidR="00A52A99" w:rsidRPr="006B5CD1" w:rsidRDefault="00A52A99" w:rsidP="00D90921">
      <w:pPr>
        <w:widowControl w:val="0"/>
        <w:rPr>
          <w:rFonts w:cs="Calibri"/>
          <w:b/>
        </w:rPr>
      </w:pPr>
    </w:p>
    <w:p w14:paraId="250C764D" w14:textId="77777777" w:rsidR="00D90921" w:rsidRPr="006B5CD1" w:rsidRDefault="00D90921" w:rsidP="00D90921">
      <w:pPr>
        <w:widowControl w:val="0"/>
        <w:jc w:val="center"/>
        <w:rPr>
          <w:rFonts w:cs="Calibri"/>
          <w:b/>
        </w:rPr>
      </w:pPr>
      <w:r w:rsidRPr="006B5CD1">
        <w:rPr>
          <w:rFonts w:cs="Calibri"/>
          <w:b/>
        </w:rPr>
        <w:t xml:space="preserve">V. </w:t>
      </w:r>
    </w:p>
    <w:p w14:paraId="6A233599" w14:textId="77777777" w:rsidR="00D90921" w:rsidRPr="006B5CD1" w:rsidRDefault="00D90921" w:rsidP="00D90921">
      <w:pPr>
        <w:widowControl w:val="0"/>
        <w:jc w:val="center"/>
        <w:rPr>
          <w:rFonts w:cs="Calibri"/>
          <w:b/>
        </w:rPr>
      </w:pPr>
      <w:r w:rsidRPr="006B5CD1">
        <w:rPr>
          <w:rFonts w:cs="Calibri"/>
          <w:b/>
        </w:rPr>
        <w:t xml:space="preserve">Platební </w:t>
      </w:r>
      <w:r w:rsidR="006F6FCD">
        <w:rPr>
          <w:rFonts w:cs="Calibri"/>
          <w:b/>
        </w:rPr>
        <w:t>podmínky</w:t>
      </w:r>
    </w:p>
    <w:p w14:paraId="63CC0F50" w14:textId="77777777" w:rsidR="005C3598" w:rsidRDefault="00D90921" w:rsidP="00E430D5">
      <w:pPr>
        <w:widowControl w:val="0"/>
        <w:numPr>
          <w:ilvl w:val="0"/>
          <w:numId w:val="5"/>
        </w:numPr>
        <w:tabs>
          <w:tab w:val="left" w:pos="360"/>
        </w:tabs>
        <w:ind w:left="0" w:firstLine="0"/>
        <w:rPr>
          <w:rFonts w:cs="Calibri"/>
        </w:rPr>
      </w:pPr>
      <w:r w:rsidRPr="006B5CD1">
        <w:rPr>
          <w:rFonts w:cs="Calibri"/>
        </w:rPr>
        <w:t xml:space="preserve">Zálohové platby </w:t>
      </w:r>
      <w:r w:rsidR="00831324">
        <w:rPr>
          <w:rFonts w:cs="Calibri"/>
        </w:rPr>
        <w:t>se neposkytují</w:t>
      </w:r>
      <w:r w:rsidRPr="006B5CD1">
        <w:rPr>
          <w:rFonts w:cs="Calibri"/>
        </w:rPr>
        <w:t>.</w:t>
      </w:r>
    </w:p>
    <w:p w14:paraId="26745D03" w14:textId="06375DD3" w:rsidR="00D90921" w:rsidRPr="006B5CD1" w:rsidRDefault="00D90921" w:rsidP="00E430D5">
      <w:pPr>
        <w:widowControl w:val="0"/>
        <w:numPr>
          <w:ilvl w:val="0"/>
          <w:numId w:val="5"/>
        </w:numPr>
        <w:tabs>
          <w:tab w:val="left" w:pos="360"/>
        </w:tabs>
        <w:ind w:left="0" w:firstLine="0"/>
        <w:rPr>
          <w:rFonts w:cs="Calibri"/>
        </w:rPr>
      </w:pPr>
      <w:r w:rsidRPr="006B5CD1">
        <w:rPr>
          <w:rFonts w:cs="Calibri"/>
        </w:rPr>
        <w:t xml:space="preserve">Prodávající vystaví na dodané množství </w:t>
      </w:r>
      <w:r w:rsidR="003A6774">
        <w:rPr>
          <w:rFonts w:cs="Calibri"/>
        </w:rPr>
        <w:t>balíčků</w:t>
      </w:r>
      <w:r w:rsidR="003A6774" w:rsidRPr="006B5CD1">
        <w:rPr>
          <w:rFonts w:cs="Calibri"/>
        </w:rPr>
        <w:t xml:space="preserve"> </w:t>
      </w:r>
      <w:r w:rsidR="00DF6398">
        <w:rPr>
          <w:rFonts w:cs="Calibri"/>
        </w:rPr>
        <w:t>daňový doklad (dále jen „</w:t>
      </w:r>
      <w:r w:rsidR="00DF6398" w:rsidRPr="0059799B">
        <w:rPr>
          <w:rFonts w:cs="Calibri"/>
          <w:b/>
        </w:rPr>
        <w:t>faktura</w:t>
      </w:r>
      <w:r w:rsidR="00DF6398">
        <w:rPr>
          <w:rFonts w:cs="Calibri"/>
        </w:rPr>
        <w:t xml:space="preserve">“) </w:t>
      </w:r>
      <w:r w:rsidRPr="006B5CD1">
        <w:rPr>
          <w:rFonts w:cs="Calibri"/>
        </w:rPr>
        <w:t xml:space="preserve">se splatností 30 </w:t>
      </w:r>
      <w:r w:rsidRPr="006B5CD1">
        <w:rPr>
          <w:rFonts w:cs="Calibri"/>
        </w:rPr>
        <w:lastRenderedPageBreak/>
        <w:t>dnů ode dne jejího doručení kupujícímu. Faktur</w:t>
      </w:r>
      <w:r w:rsidR="00BE55E4">
        <w:rPr>
          <w:rFonts w:cs="Calibri"/>
        </w:rPr>
        <w:t>u</w:t>
      </w:r>
      <w:r w:rsidRPr="006B5CD1">
        <w:rPr>
          <w:rFonts w:cs="Calibri"/>
        </w:rPr>
        <w:t xml:space="preserve"> </w:t>
      </w:r>
      <w:r w:rsidR="00617FAF">
        <w:rPr>
          <w:rFonts w:cs="Calibri"/>
        </w:rPr>
        <w:t>je prodávající oprávněn vystavit nejdříve</w:t>
      </w:r>
      <w:r w:rsidRPr="006B5CD1">
        <w:rPr>
          <w:rFonts w:cs="Calibri"/>
        </w:rPr>
        <w:t xml:space="preserve"> po řádném </w:t>
      </w:r>
      <w:r w:rsidR="00617FAF">
        <w:rPr>
          <w:rFonts w:cs="Calibri"/>
        </w:rPr>
        <w:t xml:space="preserve">a kompletním </w:t>
      </w:r>
      <w:r w:rsidRPr="006B5CD1">
        <w:rPr>
          <w:rFonts w:cs="Calibri"/>
        </w:rPr>
        <w:t>splnění objednávky.</w:t>
      </w:r>
    </w:p>
    <w:p w14:paraId="5920F39C" w14:textId="4EF543AA" w:rsidR="00D90921" w:rsidRDefault="00D90921" w:rsidP="00E430D5">
      <w:pPr>
        <w:widowControl w:val="0"/>
        <w:numPr>
          <w:ilvl w:val="0"/>
          <w:numId w:val="5"/>
        </w:numPr>
        <w:tabs>
          <w:tab w:val="left" w:pos="360"/>
        </w:tabs>
        <w:ind w:left="0" w:firstLine="0"/>
        <w:rPr>
          <w:rFonts w:cs="Calibri"/>
        </w:rPr>
      </w:pPr>
      <w:r w:rsidRPr="006B5CD1">
        <w:rPr>
          <w:rFonts w:cs="Calibri"/>
        </w:rPr>
        <w:t>Každá faktura musí obsahovat náležitosti stanovené zákon</w:t>
      </w:r>
      <w:r w:rsidR="003A6774">
        <w:rPr>
          <w:rFonts w:cs="Calibri"/>
        </w:rPr>
        <w:t>em</w:t>
      </w:r>
      <w:r w:rsidRPr="006B5CD1">
        <w:rPr>
          <w:rFonts w:cs="Calibri"/>
        </w:rPr>
        <w:t xml:space="preserve"> č. 563/1991 Sb.</w:t>
      </w:r>
      <w:r w:rsidR="003A6774">
        <w:rPr>
          <w:rFonts w:cs="Calibri"/>
        </w:rPr>
        <w:t>,</w:t>
      </w:r>
      <w:r w:rsidRPr="006B5CD1">
        <w:rPr>
          <w:rFonts w:cs="Calibri"/>
        </w:rPr>
        <w:t xml:space="preserve"> o účetnictví</w:t>
      </w:r>
      <w:r w:rsidR="003A6774">
        <w:rPr>
          <w:rFonts w:cs="Calibri"/>
        </w:rPr>
        <w:t>,</w:t>
      </w:r>
      <w:r w:rsidRPr="006B5CD1">
        <w:rPr>
          <w:rFonts w:cs="Calibri"/>
        </w:rPr>
        <w:t xml:space="preserve"> </w:t>
      </w:r>
      <w:r w:rsidR="003A6774">
        <w:rPr>
          <w:rFonts w:cs="Calibri"/>
        </w:rPr>
        <w:t xml:space="preserve">ve znění pozdějších předpisů, </w:t>
      </w:r>
      <w:r w:rsidRPr="006B5CD1">
        <w:rPr>
          <w:rFonts w:cs="Calibri"/>
        </w:rPr>
        <w:t>a zákon</w:t>
      </w:r>
      <w:r w:rsidR="003A6774">
        <w:rPr>
          <w:rFonts w:cs="Calibri"/>
        </w:rPr>
        <w:t xml:space="preserve">em </w:t>
      </w:r>
      <w:r w:rsidRPr="00BF1BC1">
        <w:rPr>
          <w:rFonts w:cs="Calibri"/>
        </w:rPr>
        <w:t>č. 235/2004 Sb., o dani z přidané hodnoty, v</w:t>
      </w:r>
      <w:r w:rsidR="00B7594E">
        <w:rPr>
          <w:rFonts w:cs="Calibri"/>
        </w:rPr>
        <w:t>e znění pozdějších předpisů</w:t>
      </w:r>
      <w:r w:rsidR="00E652D8">
        <w:rPr>
          <w:rFonts w:cs="Calibri"/>
        </w:rPr>
        <w:t xml:space="preserve"> (dále jako „</w:t>
      </w:r>
      <w:r w:rsidR="00E652D8" w:rsidRPr="00E652D8">
        <w:rPr>
          <w:rFonts w:cs="Calibri"/>
          <w:b/>
        </w:rPr>
        <w:t>zákon o DPH</w:t>
      </w:r>
      <w:r w:rsidR="00E652D8">
        <w:rPr>
          <w:rFonts w:cs="Calibri"/>
        </w:rPr>
        <w:t>“)</w:t>
      </w:r>
      <w:r w:rsidRPr="00BF1BC1">
        <w:rPr>
          <w:rFonts w:cs="Calibri"/>
        </w:rPr>
        <w:t>.</w:t>
      </w:r>
      <w:r w:rsidR="00E652D8">
        <w:rPr>
          <w:rFonts w:cs="Calibri"/>
        </w:rPr>
        <w:t xml:space="preserve"> Faktura musí </w:t>
      </w:r>
      <w:r w:rsidR="00743BEE">
        <w:rPr>
          <w:rFonts w:cs="Calibri"/>
        </w:rPr>
        <w:t xml:space="preserve">zejména </w:t>
      </w:r>
      <w:r w:rsidR="00E652D8">
        <w:rPr>
          <w:rFonts w:cs="Calibri"/>
        </w:rPr>
        <w:t>obsahovat tyto informace:</w:t>
      </w:r>
    </w:p>
    <w:p w14:paraId="267B4FCE" w14:textId="6EF3D818" w:rsidR="00E652D8" w:rsidRDefault="00E652D8" w:rsidP="00E652D8">
      <w:pPr>
        <w:pStyle w:val="Odstavecseseznamem"/>
        <w:widowControl w:val="0"/>
        <w:numPr>
          <w:ilvl w:val="0"/>
          <w:numId w:val="31"/>
        </w:numPr>
        <w:tabs>
          <w:tab w:val="left" w:pos="360"/>
        </w:tabs>
        <w:rPr>
          <w:rFonts w:cs="Calibri"/>
        </w:rPr>
      </w:pPr>
      <w:r>
        <w:rPr>
          <w:rFonts w:cs="Calibri"/>
        </w:rPr>
        <w:t>označení faktury a její pořadové číslo,</w:t>
      </w:r>
    </w:p>
    <w:p w14:paraId="3F9594F2" w14:textId="43ADF1C3" w:rsidR="00E652D8" w:rsidRDefault="00E652D8" w:rsidP="00E652D8">
      <w:pPr>
        <w:pStyle w:val="Odstavecseseznamem"/>
        <w:widowControl w:val="0"/>
        <w:numPr>
          <w:ilvl w:val="0"/>
          <w:numId w:val="31"/>
        </w:numPr>
        <w:tabs>
          <w:tab w:val="left" w:pos="360"/>
        </w:tabs>
        <w:rPr>
          <w:rFonts w:cs="Calibri"/>
        </w:rPr>
      </w:pPr>
      <w:r>
        <w:rPr>
          <w:rFonts w:cs="Calibri"/>
        </w:rPr>
        <w:t>odkaz na tuto smlouvu,</w:t>
      </w:r>
    </w:p>
    <w:p w14:paraId="0320A0CF" w14:textId="3BC29EEE" w:rsidR="00E652D8" w:rsidRDefault="00E652D8" w:rsidP="00E652D8">
      <w:pPr>
        <w:pStyle w:val="Odstavecseseznamem"/>
        <w:widowControl w:val="0"/>
        <w:numPr>
          <w:ilvl w:val="0"/>
          <w:numId w:val="31"/>
        </w:numPr>
        <w:tabs>
          <w:tab w:val="left" w:pos="360"/>
        </w:tabs>
        <w:rPr>
          <w:rFonts w:cs="Calibri"/>
        </w:rPr>
      </w:pPr>
      <w:r>
        <w:rPr>
          <w:rFonts w:cs="Calibri"/>
        </w:rPr>
        <w:t>číslo objednávky kupujícího,</w:t>
      </w:r>
    </w:p>
    <w:p w14:paraId="3457F40B" w14:textId="5EC2BAD5" w:rsidR="00E652D8" w:rsidRDefault="00E652D8" w:rsidP="00E652D8">
      <w:pPr>
        <w:pStyle w:val="Odstavecseseznamem"/>
        <w:widowControl w:val="0"/>
        <w:numPr>
          <w:ilvl w:val="0"/>
          <w:numId w:val="31"/>
        </w:numPr>
        <w:tabs>
          <w:tab w:val="left" w:pos="360"/>
        </w:tabs>
        <w:rPr>
          <w:rFonts w:cs="Calibri"/>
        </w:rPr>
      </w:pPr>
      <w:r>
        <w:rPr>
          <w:rFonts w:cs="Calibri"/>
        </w:rPr>
        <w:t>obchodní firmu/název, IČO, DIČ a sídlo smluvních stran dle výpisu z obchodního nebo živnostenského rejstříku, údaj o zápisu v obchodním či živnostenském rejstříku,</w:t>
      </w:r>
    </w:p>
    <w:p w14:paraId="6F865F4F" w14:textId="75778546" w:rsidR="00E652D8" w:rsidRDefault="00E652D8" w:rsidP="00E652D8">
      <w:pPr>
        <w:pStyle w:val="Odstavecseseznamem"/>
        <w:widowControl w:val="0"/>
        <w:numPr>
          <w:ilvl w:val="0"/>
          <w:numId w:val="31"/>
        </w:numPr>
        <w:tabs>
          <w:tab w:val="left" w:pos="360"/>
        </w:tabs>
        <w:rPr>
          <w:rFonts w:cs="Calibri"/>
        </w:rPr>
      </w:pPr>
      <w:r>
        <w:rPr>
          <w:rFonts w:cs="Calibri"/>
        </w:rPr>
        <w:t>datum vystavení faktury a uskutečnění zdanitelného plnění,</w:t>
      </w:r>
    </w:p>
    <w:p w14:paraId="0540D5E7" w14:textId="278E9A8A" w:rsidR="00E652D8" w:rsidRDefault="00E652D8" w:rsidP="00E652D8">
      <w:pPr>
        <w:pStyle w:val="Odstavecseseznamem"/>
        <w:widowControl w:val="0"/>
        <w:numPr>
          <w:ilvl w:val="0"/>
          <w:numId w:val="31"/>
        </w:numPr>
        <w:tabs>
          <w:tab w:val="left" w:pos="360"/>
        </w:tabs>
        <w:rPr>
          <w:rFonts w:cs="Calibri"/>
        </w:rPr>
      </w:pPr>
      <w:r>
        <w:rPr>
          <w:rFonts w:cs="Calibri"/>
        </w:rPr>
        <w:t>den odeslání faktury a lhůtu splatnosti v souladu s čl. V. odst. 2. této smlouvy,</w:t>
      </w:r>
    </w:p>
    <w:p w14:paraId="24CB5675" w14:textId="335D4072" w:rsidR="00BF3F0D" w:rsidRDefault="00BF3F0D" w:rsidP="00E652D8">
      <w:pPr>
        <w:pStyle w:val="Odstavecseseznamem"/>
        <w:widowControl w:val="0"/>
        <w:numPr>
          <w:ilvl w:val="0"/>
          <w:numId w:val="31"/>
        </w:numPr>
        <w:tabs>
          <w:tab w:val="left" w:pos="360"/>
        </w:tabs>
        <w:rPr>
          <w:rFonts w:cs="Calibri"/>
        </w:rPr>
      </w:pPr>
      <w:r>
        <w:rPr>
          <w:rFonts w:cs="Calibri"/>
        </w:rPr>
        <w:t>celkový počet předaných ks  balíčků</w:t>
      </w:r>
      <w:r w:rsidR="0033444A">
        <w:rPr>
          <w:rFonts w:cs="Calibri"/>
        </w:rPr>
        <w:t>,</w:t>
      </w:r>
    </w:p>
    <w:p w14:paraId="1B7E148B" w14:textId="1A403746" w:rsidR="0033444A" w:rsidRDefault="0033444A" w:rsidP="00E652D8">
      <w:pPr>
        <w:pStyle w:val="Odstavecseseznamem"/>
        <w:widowControl w:val="0"/>
        <w:numPr>
          <w:ilvl w:val="0"/>
          <w:numId w:val="31"/>
        </w:numPr>
        <w:tabs>
          <w:tab w:val="left" w:pos="360"/>
        </w:tabs>
        <w:rPr>
          <w:rFonts w:cs="Calibri"/>
        </w:rPr>
      </w:pPr>
      <w:r>
        <w:rPr>
          <w:rFonts w:cs="Calibri"/>
        </w:rPr>
        <w:t>cenu celkem za 1 ks balíčku bez DPH, výši DPH, cenu za 1 ks balíčku s DPH,</w:t>
      </w:r>
    </w:p>
    <w:p w14:paraId="6D3D556C" w14:textId="47837AAA" w:rsidR="00E652D8" w:rsidRDefault="00E652D8" w:rsidP="00E652D8">
      <w:pPr>
        <w:pStyle w:val="Odstavecseseznamem"/>
        <w:widowControl w:val="0"/>
        <w:numPr>
          <w:ilvl w:val="0"/>
          <w:numId w:val="31"/>
        </w:numPr>
        <w:tabs>
          <w:tab w:val="left" w:pos="360"/>
        </w:tabs>
        <w:rPr>
          <w:rFonts w:cs="Calibri"/>
        </w:rPr>
      </w:pPr>
      <w:r>
        <w:rPr>
          <w:rFonts w:cs="Calibri"/>
        </w:rPr>
        <w:t xml:space="preserve">fakturovanou </w:t>
      </w:r>
      <w:r w:rsidR="0033444A">
        <w:rPr>
          <w:rFonts w:cs="Calibri"/>
        </w:rPr>
        <w:t xml:space="preserve">celkovou </w:t>
      </w:r>
      <w:r>
        <w:rPr>
          <w:rFonts w:cs="Calibri"/>
        </w:rPr>
        <w:t>částku bez D</w:t>
      </w:r>
      <w:r w:rsidR="005C20C3">
        <w:rPr>
          <w:rFonts w:cs="Calibri"/>
        </w:rPr>
        <w:t>P</w:t>
      </w:r>
      <w:r>
        <w:rPr>
          <w:rFonts w:cs="Calibri"/>
        </w:rPr>
        <w:t xml:space="preserve">H, výši DPH, </w:t>
      </w:r>
      <w:r w:rsidR="0033444A">
        <w:rPr>
          <w:rFonts w:cs="Calibri"/>
        </w:rPr>
        <w:t xml:space="preserve">celkovou </w:t>
      </w:r>
      <w:r>
        <w:rPr>
          <w:rFonts w:cs="Calibri"/>
        </w:rPr>
        <w:t>částku s DPH,</w:t>
      </w:r>
    </w:p>
    <w:p w14:paraId="52FF52AB" w14:textId="054FBA14" w:rsidR="00E652D8" w:rsidRPr="00E652D8" w:rsidRDefault="00E652D8" w:rsidP="00E652D8">
      <w:pPr>
        <w:pStyle w:val="Odstavecseseznamem"/>
        <w:widowControl w:val="0"/>
        <w:numPr>
          <w:ilvl w:val="0"/>
          <w:numId w:val="31"/>
        </w:numPr>
        <w:tabs>
          <w:tab w:val="left" w:pos="360"/>
        </w:tabs>
        <w:rPr>
          <w:rFonts w:cs="Calibri"/>
        </w:rPr>
      </w:pPr>
      <w:r>
        <w:rPr>
          <w:rFonts w:cs="Calibri"/>
        </w:rPr>
        <w:t>další náležitosti daňového dokladu vyplývající ze zákona o DPH.</w:t>
      </w:r>
    </w:p>
    <w:p w14:paraId="0BDD3697" w14:textId="787EB524" w:rsidR="00846EFB" w:rsidRPr="00846EFB" w:rsidRDefault="00846EFB" w:rsidP="00846EFB">
      <w:pPr>
        <w:widowControl w:val="0"/>
        <w:numPr>
          <w:ilvl w:val="0"/>
          <w:numId w:val="5"/>
        </w:numPr>
        <w:tabs>
          <w:tab w:val="left" w:pos="360"/>
        </w:tabs>
        <w:ind w:left="0" w:firstLine="0"/>
        <w:rPr>
          <w:rFonts w:cs="Calibri"/>
        </w:rPr>
      </w:pPr>
      <w:r w:rsidRPr="00846EFB">
        <w:rPr>
          <w:rFonts w:cs="Calibri"/>
        </w:rPr>
        <w:t xml:space="preserve">Faktury je </w:t>
      </w:r>
      <w:r>
        <w:rPr>
          <w:rFonts w:cs="Calibri"/>
        </w:rPr>
        <w:t xml:space="preserve">prodávající </w:t>
      </w:r>
      <w:r w:rsidRPr="00846EFB">
        <w:rPr>
          <w:rFonts w:cs="Calibri"/>
        </w:rPr>
        <w:t>povinen zasílat elektronicky na adresu</w:t>
      </w:r>
      <w:r>
        <w:rPr>
          <w:rFonts w:cs="Calibri"/>
        </w:rPr>
        <w:t xml:space="preserve"> kupujícího</w:t>
      </w:r>
      <w:r w:rsidRPr="00846EFB">
        <w:rPr>
          <w:rFonts w:cs="Calibri"/>
        </w:rPr>
        <w:t xml:space="preserve">: </w:t>
      </w:r>
      <w:hyperlink r:id="rId11" w:history="1">
        <w:proofErr w:type="spellStart"/>
        <w:r w:rsidR="00AA4DAE">
          <w:rPr>
            <w:rFonts w:cs="Calibri"/>
            <w:u w:val="single"/>
          </w:rPr>
          <w:t>xxxxxx</w:t>
        </w:r>
        <w:proofErr w:type="spellEnd"/>
      </w:hyperlink>
      <w:r w:rsidRPr="00846EFB">
        <w:rPr>
          <w:rFonts w:cs="Calibri"/>
        </w:rPr>
        <w:t xml:space="preserve">. </w:t>
      </w:r>
    </w:p>
    <w:p w14:paraId="769808D0" w14:textId="2D9A262E" w:rsidR="00D90921" w:rsidRPr="006B5CD1" w:rsidRDefault="00D90921" w:rsidP="00E430D5">
      <w:pPr>
        <w:widowControl w:val="0"/>
        <w:numPr>
          <w:ilvl w:val="0"/>
          <w:numId w:val="5"/>
        </w:numPr>
        <w:tabs>
          <w:tab w:val="left" w:pos="360"/>
        </w:tabs>
        <w:ind w:left="0" w:firstLine="0"/>
        <w:rPr>
          <w:rFonts w:cs="Calibri"/>
        </w:rPr>
      </w:pPr>
      <w:r w:rsidRPr="006B5CD1">
        <w:rPr>
          <w:rFonts w:cs="Calibri"/>
        </w:rPr>
        <w:t>Součástí faktury bude podepsaný doklad o předání a převzetí zboží (dodací list)</w:t>
      </w:r>
      <w:r w:rsidR="00DE33CA">
        <w:rPr>
          <w:rFonts w:cs="Calibri"/>
        </w:rPr>
        <w:t>,</w:t>
      </w:r>
      <w:r w:rsidR="00617FAF">
        <w:rPr>
          <w:rFonts w:cs="Calibri"/>
        </w:rPr>
        <w:t xml:space="preserve"> a to ze všech </w:t>
      </w:r>
      <w:r w:rsidR="0059799B">
        <w:rPr>
          <w:rFonts w:cs="Calibri"/>
        </w:rPr>
        <w:t xml:space="preserve">míst </w:t>
      </w:r>
      <w:r w:rsidR="00617FAF">
        <w:rPr>
          <w:rFonts w:cs="Calibri"/>
        </w:rPr>
        <w:t>dodání</w:t>
      </w:r>
      <w:r w:rsidRPr="006B5CD1">
        <w:rPr>
          <w:rFonts w:cs="Calibri"/>
        </w:rPr>
        <w:t>.</w:t>
      </w:r>
    </w:p>
    <w:p w14:paraId="41971C62" w14:textId="616AC123" w:rsidR="00D90921" w:rsidRPr="006B5CD1" w:rsidRDefault="00D90921" w:rsidP="00E430D5">
      <w:pPr>
        <w:widowControl w:val="0"/>
        <w:numPr>
          <w:ilvl w:val="0"/>
          <w:numId w:val="5"/>
        </w:numPr>
        <w:tabs>
          <w:tab w:val="left" w:pos="360"/>
        </w:tabs>
        <w:ind w:left="0" w:firstLine="0"/>
        <w:rPr>
          <w:rFonts w:cs="Calibri"/>
        </w:rPr>
      </w:pPr>
      <w:r w:rsidRPr="006B5CD1">
        <w:rPr>
          <w:rFonts w:cs="Calibri"/>
        </w:rPr>
        <w:t xml:space="preserve">Kupující je oprávněn před uplynutím lhůty splatnosti vrátit bez zaplacení fakturu, která neobsahuje výše uvedené náležitosti nebo má jiné vady v obsahu podle této smlouvy nebo příslušných právních předpisů. Ve vrácené faktuře musí </w:t>
      </w:r>
      <w:r w:rsidR="00B7594E">
        <w:rPr>
          <w:rFonts w:cs="Calibri"/>
        </w:rPr>
        <w:t xml:space="preserve">kupující </w:t>
      </w:r>
      <w:r w:rsidRPr="006B5CD1">
        <w:rPr>
          <w:rFonts w:cs="Calibri"/>
        </w:rPr>
        <w:t xml:space="preserve">vyznačit důvod vrácení. Prodávající je povinen podle povahy nesprávnosti fakturu opravit nebo nově vyhotovit. Oprávněným vrácením faktury přestává běžet původní lhůta splatnosti. Celá </w:t>
      </w:r>
      <w:r w:rsidR="004965E3" w:rsidRPr="006B5CD1">
        <w:rPr>
          <w:rFonts w:cs="Calibri"/>
        </w:rPr>
        <w:t>lhůta</w:t>
      </w:r>
      <w:r w:rsidR="004965E3">
        <w:rPr>
          <w:rFonts w:cs="Calibri"/>
        </w:rPr>
        <w:t xml:space="preserve"> splatnosti </w:t>
      </w:r>
      <w:r w:rsidRPr="006B5CD1">
        <w:rPr>
          <w:rFonts w:cs="Calibri"/>
        </w:rPr>
        <w:t>běží znovu ode dne doručení opravené nebo nově vyhotovené faktury kupujícímu.</w:t>
      </w:r>
    </w:p>
    <w:p w14:paraId="5D28A927" w14:textId="77777777" w:rsidR="00D90921" w:rsidRPr="006B5CD1" w:rsidRDefault="00D90921" w:rsidP="00E430D5">
      <w:pPr>
        <w:widowControl w:val="0"/>
        <w:numPr>
          <w:ilvl w:val="0"/>
          <w:numId w:val="5"/>
        </w:numPr>
        <w:tabs>
          <w:tab w:val="left" w:pos="360"/>
        </w:tabs>
        <w:ind w:left="0" w:firstLine="0"/>
        <w:rPr>
          <w:rFonts w:cs="Calibri"/>
        </w:rPr>
      </w:pPr>
      <w:r w:rsidRPr="006B5CD1">
        <w:rPr>
          <w:rFonts w:cs="Calibri"/>
        </w:rPr>
        <w:t xml:space="preserve">Kupující se zavazuje uhradit fakturu na účet prodávajícího v ní uvedený. </w:t>
      </w:r>
    </w:p>
    <w:p w14:paraId="7BEE16EE" w14:textId="0B51A5CD" w:rsidR="00D90921" w:rsidRPr="00FA0126" w:rsidRDefault="00D90921" w:rsidP="00E430D5">
      <w:pPr>
        <w:widowControl w:val="0"/>
        <w:numPr>
          <w:ilvl w:val="0"/>
          <w:numId w:val="5"/>
        </w:numPr>
        <w:tabs>
          <w:tab w:val="left" w:pos="360"/>
        </w:tabs>
        <w:ind w:left="0" w:firstLine="0"/>
        <w:rPr>
          <w:rFonts w:cs="Calibri"/>
          <w:color w:val="000000"/>
        </w:rPr>
      </w:pPr>
      <w:r w:rsidRPr="006B5CD1">
        <w:rPr>
          <w:rFonts w:cs="Calibri"/>
          <w:bCs/>
          <w:color w:val="000000"/>
        </w:rPr>
        <w:t xml:space="preserve">Faktury budou </w:t>
      </w:r>
      <w:r w:rsidR="004F09FB">
        <w:rPr>
          <w:rFonts w:cs="Calibri"/>
          <w:bCs/>
          <w:color w:val="000000"/>
        </w:rPr>
        <w:t>kupujícím uhrazeny</w:t>
      </w:r>
      <w:r w:rsidRPr="006B5CD1">
        <w:rPr>
          <w:rFonts w:cs="Calibri"/>
          <w:bCs/>
          <w:color w:val="000000"/>
        </w:rPr>
        <w:t xml:space="preserve"> na základě sku</w:t>
      </w:r>
      <w:r w:rsidR="00037A59">
        <w:rPr>
          <w:rFonts w:cs="Calibri"/>
          <w:bCs/>
          <w:color w:val="000000"/>
        </w:rPr>
        <w:t>tečně dodaného množství vitaminových balíčků splňujících podmínky dle této smlouvy</w:t>
      </w:r>
      <w:r w:rsidRPr="006B5CD1">
        <w:rPr>
          <w:rFonts w:cs="Calibri"/>
          <w:bCs/>
          <w:color w:val="000000"/>
        </w:rPr>
        <w:t>.</w:t>
      </w:r>
    </w:p>
    <w:p w14:paraId="30812BDA" w14:textId="540E6A70" w:rsidR="00003816" w:rsidRDefault="00FA0126" w:rsidP="00D44546">
      <w:pPr>
        <w:widowControl w:val="0"/>
        <w:numPr>
          <w:ilvl w:val="0"/>
          <w:numId w:val="5"/>
        </w:numPr>
        <w:tabs>
          <w:tab w:val="left" w:pos="360"/>
        </w:tabs>
        <w:ind w:left="0" w:firstLine="0"/>
        <w:rPr>
          <w:rFonts w:cs="Calibri"/>
          <w:bCs/>
          <w:color w:val="000000"/>
        </w:rPr>
      </w:pPr>
      <w:r>
        <w:rPr>
          <w:rFonts w:cs="Calibri"/>
          <w:bCs/>
          <w:color w:val="000000"/>
        </w:rPr>
        <w:t>Prodávající</w:t>
      </w:r>
      <w:r w:rsidRPr="00FA0126">
        <w:rPr>
          <w:rFonts w:cs="Calibri"/>
          <w:bCs/>
          <w:color w:val="000000"/>
        </w:rPr>
        <w:t xml:space="preserve"> není oprávněn provést jednostranné započtení proti pohledávkám za </w:t>
      </w:r>
      <w:r>
        <w:rPr>
          <w:rFonts w:cs="Calibri"/>
          <w:bCs/>
          <w:color w:val="000000"/>
        </w:rPr>
        <w:t>kupujícím</w:t>
      </w:r>
      <w:r w:rsidRPr="00FA0126">
        <w:rPr>
          <w:rFonts w:cs="Calibri"/>
          <w:bCs/>
          <w:color w:val="000000"/>
        </w:rPr>
        <w:t xml:space="preserve"> z této smlouvy</w:t>
      </w:r>
      <w:r w:rsidR="00617FAF">
        <w:rPr>
          <w:rFonts w:cs="Calibri"/>
          <w:bCs/>
          <w:color w:val="000000"/>
        </w:rPr>
        <w:t xml:space="preserve"> nebo dílčích smluv</w:t>
      </w:r>
      <w:r w:rsidRPr="00FA0126">
        <w:rPr>
          <w:rFonts w:cs="Calibri"/>
          <w:bCs/>
          <w:color w:val="000000"/>
        </w:rPr>
        <w:t xml:space="preserve"> nebo vzniklé v souvislosti s n</w:t>
      </w:r>
      <w:r w:rsidR="004965E3">
        <w:rPr>
          <w:rFonts w:cs="Calibri"/>
          <w:bCs/>
          <w:color w:val="000000"/>
        </w:rPr>
        <w:t>imi</w:t>
      </w:r>
      <w:r w:rsidRPr="00FA0126">
        <w:rPr>
          <w:rFonts w:cs="Calibri"/>
          <w:bCs/>
          <w:color w:val="000000"/>
        </w:rPr>
        <w:t xml:space="preserve">. </w:t>
      </w:r>
      <w:r>
        <w:rPr>
          <w:rFonts w:cs="Calibri"/>
          <w:bCs/>
          <w:color w:val="000000"/>
        </w:rPr>
        <w:t>Prodávající</w:t>
      </w:r>
      <w:r w:rsidRPr="00FA0126">
        <w:rPr>
          <w:rFonts w:cs="Calibri"/>
          <w:bCs/>
          <w:color w:val="000000"/>
        </w:rPr>
        <w:t xml:space="preserve"> se zavazuje, že žádným způsobem nezatíží své pohledávky za </w:t>
      </w:r>
      <w:r>
        <w:rPr>
          <w:rFonts w:cs="Calibri"/>
          <w:bCs/>
          <w:color w:val="000000"/>
        </w:rPr>
        <w:t>kupujícím</w:t>
      </w:r>
      <w:r w:rsidRPr="00FA0126">
        <w:rPr>
          <w:rFonts w:cs="Calibri"/>
          <w:bCs/>
          <w:color w:val="000000"/>
        </w:rPr>
        <w:t xml:space="preserve"> z této smlouvy </w:t>
      </w:r>
      <w:r w:rsidR="00617FAF">
        <w:rPr>
          <w:rFonts w:cs="Calibri"/>
          <w:bCs/>
          <w:color w:val="000000"/>
        </w:rPr>
        <w:t xml:space="preserve">nebo dílčích smluv </w:t>
      </w:r>
      <w:r w:rsidRPr="00FA0126">
        <w:rPr>
          <w:rFonts w:cs="Calibri"/>
          <w:bCs/>
          <w:color w:val="000000"/>
        </w:rPr>
        <w:t>nebo vzniklé v souvislosti s n</w:t>
      </w:r>
      <w:r w:rsidR="00617FAF">
        <w:rPr>
          <w:rFonts w:cs="Calibri"/>
          <w:bCs/>
          <w:color w:val="000000"/>
        </w:rPr>
        <w:t>imi</w:t>
      </w:r>
      <w:r w:rsidRPr="00FA0126">
        <w:rPr>
          <w:rFonts w:cs="Calibri"/>
          <w:bCs/>
          <w:color w:val="000000"/>
        </w:rPr>
        <w:t xml:space="preserve"> zástavním právem ve prospěch třetí osoby. </w:t>
      </w:r>
      <w:r w:rsidR="00617FAF">
        <w:rPr>
          <w:rFonts w:cs="Calibri"/>
          <w:bCs/>
          <w:color w:val="000000"/>
        </w:rPr>
        <w:t>Prodávající</w:t>
      </w:r>
      <w:r w:rsidR="00617FAF" w:rsidRPr="00FA0126">
        <w:rPr>
          <w:rFonts w:cs="Calibri"/>
          <w:bCs/>
          <w:color w:val="000000"/>
        </w:rPr>
        <w:t xml:space="preserve"> se zavazuje, že </w:t>
      </w:r>
      <w:r w:rsidR="00617FAF">
        <w:rPr>
          <w:rFonts w:cs="Calibri"/>
          <w:bCs/>
          <w:color w:val="000000"/>
        </w:rPr>
        <w:t>nepostoupí</w:t>
      </w:r>
      <w:r w:rsidR="00617FAF" w:rsidRPr="00FA0126">
        <w:rPr>
          <w:rFonts w:cs="Calibri"/>
          <w:bCs/>
          <w:color w:val="000000"/>
        </w:rPr>
        <w:t xml:space="preserve"> své pohledávky za </w:t>
      </w:r>
      <w:r w:rsidR="00617FAF">
        <w:rPr>
          <w:rFonts w:cs="Calibri"/>
          <w:bCs/>
          <w:color w:val="000000"/>
        </w:rPr>
        <w:t>kupujícím</w:t>
      </w:r>
      <w:r w:rsidR="00617FAF" w:rsidRPr="00FA0126">
        <w:rPr>
          <w:rFonts w:cs="Calibri"/>
          <w:bCs/>
          <w:color w:val="000000"/>
        </w:rPr>
        <w:t xml:space="preserve"> z této smlouvy</w:t>
      </w:r>
      <w:r w:rsidR="00617FAF">
        <w:rPr>
          <w:rFonts w:cs="Calibri"/>
          <w:bCs/>
          <w:color w:val="000000"/>
        </w:rPr>
        <w:t xml:space="preserve"> nebo dílčích smluv</w:t>
      </w:r>
      <w:r w:rsidR="00617FAF" w:rsidRPr="00FA0126">
        <w:rPr>
          <w:rFonts w:cs="Calibri"/>
          <w:bCs/>
          <w:color w:val="000000"/>
        </w:rPr>
        <w:t xml:space="preserve"> nebo vzniklé v souvislosti s n</w:t>
      </w:r>
      <w:r w:rsidR="00617FAF">
        <w:rPr>
          <w:rFonts w:cs="Calibri"/>
          <w:bCs/>
          <w:color w:val="000000"/>
        </w:rPr>
        <w:t>imi</w:t>
      </w:r>
      <w:r w:rsidR="00617FAF" w:rsidRPr="00FA0126">
        <w:rPr>
          <w:rFonts w:cs="Calibri"/>
          <w:bCs/>
          <w:color w:val="000000"/>
        </w:rPr>
        <w:t xml:space="preserve"> třetí osob</w:t>
      </w:r>
      <w:r w:rsidR="00617FAF">
        <w:rPr>
          <w:rFonts w:cs="Calibri"/>
          <w:bCs/>
          <w:color w:val="000000"/>
        </w:rPr>
        <w:t>ě.</w:t>
      </w:r>
      <w:r w:rsidR="0022358C">
        <w:rPr>
          <w:rFonts w:cs="Calibri"/>
          <w:bCs/>
          <w:color w:val="000000"/>
        </w:rPr>
        <w:t xml:space="preserve"> Prodávající není oprávněn postoupit svá práva a povinnosti plynoucí z této smlouvy nebo dílčích smluv nebo související s nimi třetí osobě.</w:t>
      </w:r>
    </w:p>
    <w:p w14:paraId="6C0F1781" w14:textId="7E4BC83A" w:rsidR="00B57B7D" w:rsidRPr="00E27A50" w:rsidRDefault="00B57B7D" w:rsidP="00E27A50">
      <w:pPr>
        <w:widowControl w:val="0"/>
        <w:numPr>
          <w:ilvl w:val="0"/>
          <w:numId w:val="5"/>
        </w:numPr>
        <w:tabs>
          <w:tab w:val="left" w:pos="360"/>
        </w:tabs>
        <w:ind w:left="0" w:firstLine="0"/>
        <w:rPr>
          <w:rFonts w:cs="Calibri"/>
          <w:bCs/>
          <w:color w:val="000000"/>
        </w:rPr>
      </w:pPr>
      <w:r w:rsidRPr="00E27A50">
        <w:rPr>
          <w:rFonts w:cs="Calibri"/>
          <w:bCs/>
          <w:color w:val="000000"/>
        </w:rPr>
        <w:t xml:space="preserve">Prodávající prohlašuje, že správce daně před uzavřením této smlouvy nerozhodl, že prodávající je nespolehlivým plátcem ve smyslu § 106a zákona č. 235/2004 Sb., o dani z přidané hodnoty, ve znění </w:t>
      </w:r>
      <w:r w:rsidRPr="00E27A50">
        <w:rPr>
          <w:rFonts w:cs="Calibri"/>
          <w:bCs/>
          <w:color w:val="000000"/>
        </w:rPr>
        <w:lastRenderedPageBreak/>
        <w:t>pozdějších předpisů, (dále jen „nespolehlivý plátce“). V případě, že správce daně rozhodne o tom, že prodávající je nespolehlivým plátcem, zavazuje se prodávající o tomto informovat kupujícího do dvou (2) pracovních dní. Stane-li se prodávající nespolehlivým plátcem, uhradí kupující prodávajícímu pouze základ daně, přičemž DPH bude kupujícím uhrazena prodávajícímu až po písemném doložení prodávajícího o jeho úhradě této DPH příslušnému správci daně.</w:t>
      </w:r>
    </w:p>
    <w:p w14:paraId="077952FA" w14:textId="77777777" w:rsidR="00B57B7D" w:rsidRDefault="00B57B7D" w:rsidP="00B57B7D">
      <w:pPr>
        <w:widowControl w:val="0"/>
        <w:tabs>
          <w:tab w:val="left" w:pos="360"/>
        </w:tabs>
        <w:rPr>
          <w:rFonts w:cs="Calibri"/>
          <w:bCs/>
          <w:color w:val="000000"/>
        </w:rPr>
      </w:pPr>
    </w:p>
    <w:p w14:paraId="30F8ADA1" w14:textId="77777777" w:rsidR="00D90921" w:rsidRPr="006B5CD1" w:rsidRDefault="00D90921" w:rsidP="00D90921">
      <w:pPr>
        <w:widowControl w:val="0"/>
        <w:jc w:val="center"/>
        <w:rPr>
          <w:rFonts w:cs="Calibri"/>
          <w:b/>
        </w:rPr>
      </w:pPr>
      <w:r w:rsidRPr="006B5CD1">
        <w:rPr>
          <w:rFonts w:cs="Calibri"/>
          <w:b/>
        </w:rPr>
        <w:t>V</w:t>
      </w:r>
      <w:r>
        <w:rPr>
          <w:rFonts w:cs="Calibri"/>
          <w:b/>
        </w:rPr>
        <w:t>I</w:t>
      </w:r>
      <w:r w:rsidRPr="006B5CD1">
        <w:rPr>
          <w:rFonts w:cs="Calibri"/>
          <w:b/>
        </w:rPr>
        <w:t xml:space="preserve">. </w:t>
      </w:r>
    </w:p>
    <w:p w14:paraId="4F29CE62" w14:textId="77777777" w:rsidR="00D90921" w:rsidRPr="006B5CD1" w:rsidRDefault="00D90921" w:rsidP="00D90921">
      <w:pPr>
        <w:widowControl w:val="0"/>
        <w:jc w:val="center"/>
        <w:rPr>
          <w:rFonts w:cs="Calibri"/>
          <w:b/>
        </w:rPr>
      </w:pPr>
      <w:r w:rsidRPr="006B5CD1">
        <w:rPr>
          <w:rFonts w:cs="Calibri"/>
          <w:b/>
        </w:rPr>
        <w:t>Povinnosti smluvních stran</w:t>
      </w:r>
    </w:p>
    <w:p w14:paraId="11DF57BA" w14:textId="77777777" w:rsidR="00D90921" w:rsidRPr="006B5CD1" w:rsidRDefault="00D90921" w:rsidP="00E430D5">
      <w:pPr>
        <w:widowControl w:val="0"/>
        <w:numPr>
          <w:ilvl w:val="0"/>
          <w:numId w:val="4"/>
        </w:numPr>
        <w:ind w:left="0" w:firstLine="0"/>
        <w:rPr>
          <w:rFonts w:cs="Calibri"/>
        </w:rPr>
      </w:pPr>
      <w:r w:rsidRPr="006B5CD1">
        <w:rPr>
          <w:rFonts w:cs="Calibri"/>
        </w:rPr>
        <w:t>Prodávající je povinen:</w:t>
      </w:r>
    </w:p>
    <w:p w14:paraId="4035310B" w14:textId="7797821E" w:rsidR="00D90921" w:rsidRPr="006B5CD1" w:rsidRDefault="00D90921" w:rsidP="00E430D5">
      <w:pPr>
        <w:widowControl w:val="0"/>
        <w:numPr>
          <w:ilvl w:val="0"/>
          <w:numId w:val="8"/>
        </w:numPr>
        <w:tabs>
          <w:tab w:val="left" w:pos="426"/>
        </w:tabs>
        <w:ind w:left="0" w:firstLine="0"/>
        <w:rPr>
          <w:rFonts w:cs="Calibri"/>
          <w:color w:val="000000"/>
        </w:rPr>
      </w:pPr>
      <w:r w:rsidRPr="006B5CD1">
        <w:rPr>
          <w:rFonts w:cs="Calibri"/>
          <w:color w:val="000000"/>
        </w:rPr>
        <w:t xml:space="preserve">dodat kupujícímu </w:t>
      </w:r>
      <w:r w:rsidR="004965E3">
        <w:rPr>
          <w:rFonts w:cs="Calibri"/>
          <w:color w:val="000000"/>
        </w:rPr>
        <w:t xml:space="preserve">balíčky </w:t>
      </w:r>
      <w:r w:rsidRPr="006B5CD1">
        <w:rPr>
          <w:rFonts w:cs="Calibri"/>
          <w:color w:val="000000"/>
        </w:rPr>
        <w:t xml:space="preserve">ve sjednané lhůtě a </w:t>
      </w:r>
      <w:r w:rsidR="00055027">
        <w:rPr>
          <w:rFonts w:cs="Calibri"/>
          <w:color w:val="000000"/>
        </w:rPr>
        <w:t xml:space="preserve">předat </w:t>
      </w:r>
      <w:r w:rsidR="004965E3">
        <w:rPr>
          <w:rFonts w:cs="Calibri"/>
          <w:color w:val="000000"/>
        </w:rPr>
        <w:t>balíčky</w:t>
      </w:r>
      <w:r w:rsidR="004965E3" w:rsidRPr="006B5CD1">
        <w:rPr>
          <w:rFonts w:cs="Calibri"/>
          <w:color w:val="000000"/>
        </w:rPr>
        <w:t xml:space="preserve"> </w:t>
      </w:r>
      <w:r w:rsidR="00B06DA7">
        <w:rPr>
          <w:rFonts w:cs="Calibri"/>
          <w:color w:val="000000"/>
        </w:rPr>
        <w:t>v</w:t>
      </w:r>
      <w:r w:rsidR="00055027">
        <w:rPr>
          <w:rFonts w:cs="Calibri"/>
          <w:color w:val="000000"/>
        </w:rPr>
        <w:t xml:space="preserve"> jednotlivých</w:t>
      </w:r>
      <w:r w:rsidR="00B06DA7">
        <w:rPr>
          <w:rFonts w:cs="Calibri"/>
          <w:color w:val="000000"/>
        </w:rPr>
        <w:t> míst</w:t>
      </w:r>
      <w:r w:rsidR="00055027">
        <w:rPr>
          <w:rFonts w:cs="Calibri"/>
          <w:color w:val="000000"/>
        </w:rPr>
        <w:t>ech</w:t>
      </w:r>
      <w:r w:rsidR="00B06DA7">
        <w:rPr>
          <w:rFonts w:cs="Calibri"/>
          <w:color w:val="000000"/>
        </w:rPr>
        <w:t xml:space="preserve"> dodání</w:t>
      </w:r>
      <w:r w:rsidR="00055027">
        <w:rPr>
          <w:rFonts w:cs="Calibri"/>
          <w:color w:val="000000"/>
        </w:rPr>
        <w:t xml:space="preserve"> dle objednávky</w:t>
      </w:r>
      <w:r w:rsidR="00FC7E1B">
        <w:rPr>
          <w:rFonts w:cs="Calibri"/>
          <w:color w:val="000000"/>
        </w:rPr>
        <w:t>,</w:t>
      </w:r>
    </w:p>
    <w:p w14:paraId="62C8AC2F" w14:textId="77777777" w:rsidR="00EC5624" w:rsidRDefault="00D90921" w:rsidP="00E430D5">
      <w:pPr>
        <w:widowControl w:val="0"/>
        <w:numPr>
          <w:ilvl w:val="0"/>
          <w:numId w:val="8"/>
        </w:numPr>
        <w:tabs>
          <w:tab w:val="left" w:pos="426"/>
        </w:tabs>
        <w:ind w:left="0" w:firstLine="0"/>
        <w:rPr>
          <w:rFonts w:cs="Calibri"/>
          <w:color w:val="000000"/>
        </w:rPr>
      </w:pPr>
      <w:r w:rsidRPr="006B5CD1">
        <w:rPr>
          <w:rFonts w:cs="Calibri"/>
          <w:color w:val="000000"/>
        </w:rPr>
        <w:t xml:space="preserve">dodat </w:t>
      </w:r>
      <w:r w:rsidR="004965E3">
        <w:rPr>
          <w:rFonts w:cs="Calibri"/>
          <w:color w:val="000000"/>
        </w:rPr>
        <w:t>balíčky</w:t>
      </w:r>
      <w:r w:rsidR="004965E3" w:rsidRPr="006B5CD1">
        <w:rPr>
          <w:rFonts w:cs="Calibri"/>
          <w:color w:val="000000"/>
        </w:rPr>
        <w:t xml:space="preserve"> </w:t>
      </w:r>
      <w:r w:rsidRPr="006B5CD1">
        <w:rPr>
          <w:rFonts w:cs="Calibri"/>
          <w:color w:val="000000"/>
        </w:rPr>
        <w:t>nové, nepoužívané</w:t>
      </w:r>
      <w:r w:rsidR="004965E3">
        <w:rPr>
          <w:rFonts w:cs="Calibri"/>
          <w:color w:val="000000"/>
        </w:rPr>
        <w:t>,</w:t>
      </w:r>
      <w:r w:rsidRPr="006B5CD1">
        <w:rPr>
          <w:rFonts w:cs="Calibri"/>
          <w:color w:val="000000"/>
        </w:rPr>
        <w:t xml:space="preserve"> ve sjednaném množství, provedení, jakosti a kvalitě, zabalené, vyhovující hygienickým a bezpečnostním normám a předpisům výrobce</w:t>
      </w:r>
      <w:r w:rsidR="00EC5624">
        <w:rPr>
          <w:rFonts w:cs="Calibri"/>
          <w:color w:val="000000"/>
        </w:rPr>
        <w:t>,</w:t>
      </w:r>
    </w:p>
    <w:p w14:paraId="53A74EDB" w14:textId="7223B34E" w:rsidR="00D90921" w:rsidRPr="006B5CD1" w:rsidRDefault="00EC5624" w:rsidP="00E430D5">
      <w:pPr>
        <w:widowControl w:val="0"/>
        <w:numPr>
          <w:ilvl w:val="0"/>
          <w:numId w:val="8"/>
        </w:numPr>
        <w:tabs>
          <w:tab w:val="left" w:pos="426"/>
        </w:tabs>
        <w:ind w:left="0" w:firstLine="0"/>
        <w:rPr>
          <w:rFonts w:cs="Calibri"/>
          <w:color w:val="000000"/>
        </w:rPr>
      </w:pPr>
      <w:r w:rsidRPr="00803C8B">
        <w:rPr>
          <w:rFonts w:cs="Calibri"/>
        </w:rPr>
        <w:t>dodržovat řádnou čistotu a hygienická pravidla přepravního prostoru</w:t>
      </w:r>
      <w:r>
        <w:rPr>
          <w:rFonts w:cs="Calibri"/>
        </w:rPr>
        <w:t xml:space="preserve">, chránit balíčky při jejich přepravě před vnějšími vlivy a udržovat </w:t>
      </w:r>
      <w:r w:rsidRPr="00803C8B">
        <w:rPr>
          <w:rFonts w:cs="Calibri"/>
        </w:rPr>
        <w:t>odpovídající teplotu v p</w:t>
      </w:r>
      <w:r>
        <w:rPr>
          <w:rFonts w:cs="Calibri"/>
        </w:rPr>
        <w:t>řepravním prostoru pro dodávky vitaminových přípravků</w:t>
      </w:r>
      <w:r w:rsidRPr="00803C8B">
        <w:rPr>
          <w:rFonts w:cs="Calibri"/>
        </w:rPr>
        <w:t>.</w:t>
      </w:r>
      <w:r w:rsidR="00FC7E1B">
        <w:rPr>
          <w:rFonts w:cs="Calibri"/>
          <w:color w:val="000000"/>
        </w:rPr>
        <w:t>.</w:t>
      </w:r>
    </w:p>
    <w:p w14:paraId="08A7F3AD" w14:textId="31506850" w:rsidR="004965E3" w:rsidRDefault="00B64CC4" w:rsidP="00C62DDB">
      <w:pPr>
        <w:widowControl w:val="0"/>
        <w:numPr>
          <w:ilvl w:val="0"/>
          <w:numId w:val="4"/>
        </w:numPr>
        <w:ind w:left="0" w:firstLine="0"/>
        <w:rPr>
          <w:rFonts w:cs="Calibri"/>
        </w:rPr>
      </w:pPr>
      <w:r>
        <w:rPr>
          <w:rFonts w:cs="Calibri"/>
        </w:rPr>
        <w:t>Elektronické o</w:t>
      </w:r>
      <w:r w:rsidR="00600516">
        <w:rPr>
          <w:rFonts w:cs="Calibri"/>
        </w:rPr>
        <w:t>bjednávky bude k</w:t>
      </w:r>
      <w:r w:rsidR="00D90921" w:rsidRPr="006B5CD1">
        <w:rPr>
          <w:rFonts w:cs="Calibri"/>
        </w:rPr>
        <w:t xml:space="preserve">upující </w:t>
      </w:r>
      <w:r w:rsidR="00600516">
        <w:rPr>
          <w:rFonts w:cs="Calibri"/>
        </w:rPr>
        <w:t>zasílat</w:t>
      </w:r>
      <w:r w:rsidR="00600516" w:rsidRPr="006B5CD1">
        <w:rPr>
          <w:rFonts w:cs="Calibri"/>
        </w:rPr>
        <w:t xml:space="preserve"> </w:t>
      </w:r>
      <w:r w:rsidR="00EB5BC3">
        <w:rPr>
          <w:rFonts w:cs="Calibri"/>
        </w:rPr>
        <w:t xml:space="preserve">prodávajícímu </w:t>
      </w:r>
      <w:r w:rsidR="00600516">
        <w:rPr>
          <w:rFonts w:cs="Calibri"/>
        </w:rPr>
        <w:t xml:space="preserve">elektronicky na e-mail </w:t>
      </w:r>
      <w:proofErr w:type="spellStart"/>
      <w:r w:rsidR="008F4B84">
        <w:rPr>
          <w:rFonts w:cs="Calibri"/>
          <w:u w:val="single"/>
        </w:rPr>
        <w:t>xxxx</w:t>
      </w:r>
      <w:proofErr w:type="spellEnd"/>
      <w:r w:rsidR="00600516" w:rsidRPr="00C62DDB">
        <w:rPr>
          <w:rFonts w:cs="Calibri"/>
        </w:rPr>
        <w:t>,</w:t>
      </w:r>
      <w:r w:rsidR="006E4569">
        <w:rPr>
          <w:rFonts w:cs="Calibri"/>
        </w:rPr>
        <w:t xml:space="preserve"> </w:t>
      </w:r>
      <w:r>
        <w:rPr>
          <w:rFonts w:cs="Calibri"/>
        </w:rPr>
        <w:t>fyzické objednávky bude k</w:t>
      </w:r>
      <w:r w:rsidRPr="006B5CD1">
        <w:rPr>
          <w:rFonts w:cs="Calibri"/>
        </w:rPr>
        <w:t xml:space="preserve">upující </w:t>
      </w:r>
      <w:r>
        <w:rPr>
          <w:rFonts w:cs="Calibri"/>
        </w:rPr>
        <w:t>zasílat</w:t>
      </w:r>
      <w:r w:rsidRPr="006B5CD1">
        <w:rPr>
          <w:rFonts w:cs="Calibri"/>
        </w:rPr>
        <w:t xml:space="preserve"> </w:t>
      </w:r>
      <w:r>
        <w:rPr>
          <w:rFonts w:cs="Calibri"/>
        </w:rPr>
        <w:t xml:space="preserve">prodávajícímu </w:t>
      </w:r>
      <w:r w:rsidR="006E4569">
        <w:rPr>
          <w:rFonts w:cs="Calibri"/>
        </w:rPr>
        <w:t xml:space="preserve">na adresu: </w:t>
      </w:r>
      <w:proofErr w:type="spellStart"/>
      <w:r w:rsidR="00555BDD" w:rsidRPr="0063266C">
        <w:rPr>
          <w:rFonts w:cs="Calibri"/>
          <w:b/>
        </w:rPr>
        <w:t>Maxpharma</w:t>
      </w:r>
      <w:proofErr w:type="spellEnd"/>
      <w:r w:rsidR="00555BDD" w:rsidRPr="0063266C">
        <w:rPr>
          <w:rFonts w:cs="Calibri"/>
          <w:b/>
        </w:rPr>
        <w:t xml:space="preserve"> servis s.r.o., třída Tomáše Bati 385, 763 02 Zlín</w:t>
      </w:r>
      <w:r w:rsidR="006E4569">
        <w:rPr>
          <w:rFonts w:cs="Calibri"/>
        </w:rPr>
        <w:t>,</w:t>
      </w:r>
      <w:r w:rsidR="00E07595">
        <w:rPr>
          <w:rFonts w:cs="Calibri"/>
        </w:rPr>
        <w:t xml:space="preserve"> </w:t>
      </w:r>
      <w:r w:rsidR="00600516">
        <w:rPr>
          <w:rFonts w:cs="Calibri"/>
        </w:rPr>
        <w:t xml:space="preserve">přičemž objednávky </w:t>
      </w:r>
      <w:r w:rsidR="00D90921" w:rsidRPr="006B5CD1">
        <w:rPr>
          <w:rFonts w:cs="Calibri"/>
        </w:rPr>
        <w:t>bud</w:t>
      </w:r>
      <w:r w:rsidR="00600516">
        <w:rPr>
          <w:rFonts w:cs="Calibri"/>
        </w:rPr>
        <w:t>ou</w:t>
      </w:r>
      <w:r w:rsidR="00D90921" w:rsidRPr="006B5CD1">
        <w:rPr>
          <w:rFonts w:cs="Calibri"/>
        </w:rPr>
        <w:t xml:space="preserve"> obsahovat </w:t>
      </w:r>
      <w:r w:rsidR="00B06DA7">
        <w:rPr>
          <w:rFonts w:cs="Calibri"/>
        </w:rPr>
        <w:t xml:space="preserve">minimálně </w:t>
      </w:r>
      <w:r w:rsidR="00600516">
        <w:rPr>
          <w:rFonts w:cs="Calibri"/>
        </w:rPr>
        <w:t xml:space="preserve">jednotlivá </w:t>
      </w:r>
      <w:r w:rsidR="00B06DA7">
        <w:rPr>
          <w:rFonts w:cs="Calibri"/>
        </w:rPr>
        <w:t>míst</w:t>
      </w:r>
      <w:r w:rsidR="00600516">
        <w:rPr>
          <w:rFonts w:cs="Calibri"/>
        </w:rPr>
        <w:t>a</w:t>
      </w:r>
      <w:r w:rsidR="00B06DA7">
        <w:rPr>
          <w:rFonts w:cs="Calibri"/>
        </w:rPr>
        <w:t xml:space="preserve"> dodání</w:t>
      </w:r>
      <w:r w:rsidR="00B7594E">
        <w:rPr>
          <w:rFonts w:cs="Calibri"/>
        </w:rPr>
        <w:t>, termín dodání</w:t>
      </w:r>
      <w:r w:rsidR="00B06DA7">
        <w:rPr>
          <w:rFonts w:cs="Calibri"/>
        </w:rPr>
        <w:t xml:space="preserve"> a poče</w:t>
      </w:r>
      <w:r w:rsidR="00117CC7">
        <w:rPr>
          <w:rFonts w:cs="Calibri"/>
        </w:rPr>
        <w:t>t</w:t>
      </w:r>
      <w:r w:rsidR="00B06DA7">
        <w:rPr>
          <w:rFonts w:cs="Calibri"/>
        </w:rPr>
        <w:t xml:space="preserve"> kusů</w:t>
      </w:r>
      <w:r w:rsidR="004965E3">
        <w:rPr>
          <w:rFonts w:cs="Calibri"/>
        </w:rPr>
        <w:t xml:space="preserve"> balíčků</w:t>
      </w:r>
      <w:r w:rsidR="006E240D">
        <w:rPr>
          <w:rFonts w:cs="Calibri"/>
        </w:rPr>
        <w:t xml:space="preserve"> na každé místo dodání</w:t>
      </w:r>
      <w:r w:rsidR="00D90921" w:rsidRPr="006B5CD1">
        <w:rPr>
          <w:rFonts w:cs="Calibri"/>
        </w:rPr>
        <w:t>.</w:t>
      </w:r>
    </w:p>
    <w:p w14:paraId="50153C11" w14:textId="459EF223" w:rsidR="00CB08AC" w:rsidRDefault="00CB08AC" w:rsidP="005953BC">
      <w:pPr>
        <w:widowControl w:val="0"/>
        <w:numPr>
          <w:ilvl w:val="0"/>
          <w:numId w:val="4"/>
        </w:numPr>
        <w:ind w:left="0" w:firstLine="0"/>
        <w:rPr>
          <w:rFonts w:cs="Calibri"/>
        </w:rPr>
      </w:pPr>
      <w:r w:rsidRPr="00CB08AC">
        <w:rPr>
          <w:rFonts w:cs="Calibri"/>
        </w:rPr>
        <w:t xml:space="preserve">Prodávající </w:t>
      </w:r>
      <w:r>
        <w:rPr>
          <w:rFonts w:cs="Calibri"/>
        </w:rPr>
        <w:t xml:space="preserve">se v </w:t>
      </w:r>
      <w:r w:rsidRPr="007F6A6E">
        <w:rPr>
          <w:rFonts w:cs="Calibri"/>
        </w:rPr>
        <w:t>souladu s § 6 odst. 4 zákona č. 134/2016 Sb., o zadávání veřejných zakázek, ve</w:t>
      </w:r>
      <w:r>
        <w:rPr>
          <w:rFonts w:cs="Calibri"/>
        </w:rPr>
        <w:t xml:space="preserve"> znění pozdějších předpisů,</w:t>
      </w:r>
      <w:r w:rsidRPr="007F6A6E">
        <w:rPr>
          <w:rFonts w:cs="Calibri"/>
        </w:rPr>
        <w:t xml:space="preserve"> zavazuje, že po celou dobu trvání smluvního vztahu založeného </w:t>
      </w:r>
      <w:r>
        <w:rPr>
          <w:rFonts w:cs="Calibri"/>
        </w:rPr>
        <w:t>smlouvou</w:t>
      </w:r>
      <w:r w:rsidRPr="007F6A6E">
        <w:rPr>
          <w:rFonts w:cs="Calibri"/>
        </w:rPr>
        <w:t xml:space="preserve"> zajistí dodržování pracovněprávních předpisů a z nich vyplývajících povinností, zejména odměňování zaměstnanců, dodržování délky pracovní doby, dodržování délky odpočinku, dodržování podmínek BOZP atd., a to pro všechny osoby, které se budou na předmětu plnění </w:t>
      </w:r>
      <w:r>
        <w:rPr>
          <w:rFonts w:cs="Calibri"/>
        </w:rPr>
        <w:t xml:space="preserve">smlouvy </w:t>
      </w:r>
      <w:r w:rsidRPr="007F6A6E">
        <w:rPr>
          <w:rFonts w:cs="Calibri"/>
        </w:rPr>
        <w:t xml:space="preserve">podílet. </w:t>
      </w:r>
      <w:r>
        <w:rPr>
          <w:rFonts w:cs="Calibri"/>
        </w:rPr>
        <w:t>Kupující</w:t>
      </w:r>
      <w:r w:rsidRPr="007F6A6E">
        <w:rPr>
          <w:rFonts w:cs="Calibri"/>
        </w:rPr>
        <w:t xml:space="preserve"> současně vyžaduje po </w:t>
      </w:r>
      <w:r>
        <w:rPr>
          <w:rFonts w:cs="Calibri"/>
        </w:rPr>
        <w:t>prodávajícím</w:t>
      </w:r>
      <w:r w:rsidRPr="007F6A6E">
        <w:rPr>
          <w:rFonts w:cs="Calibri"/>
        </w:rPr>
        <w:t xml:space="preserve"> řádné a</w:t>
      </w:r>
      <w:r>
        <w:rPr>
          <w:rFonts w:cs="Calibri"/>
        </w:rPr>
        <w:t> </w:t>
      </w:r>
      <w:r w:rsidRPr="007F6A6E">
        <w:rPr>
          <w:rFonts w:cs="Calibri"/>
        </w:rPr>
        <w:t>včasné plnění finančních závazků vůči všem účastníkům dodavatelského řetězce, pokud se budou podílet na plnění</w:t>
      </w:r>
      <w:r w:rsidRPr="005953BC">
        <w:rPr>
          <w:rFonts w:cs="Calibri"/>
        </w:rPr>
        <w:t>.</w:t>
      </w:r>
    </w:p>
    <w:p w14:paraId="7DBC0A0B" w14:textId="77777777" w:rsidR="005953BC" w:rsidRPr="00CB08AC" w:rsidRDefault="005953BC" w:rsidP="005953BC">
      <w:pPr>
        <w:widowControl w:val="0"/>
        <w:rPr>
          <w:rFonts w:cs="Calibri"/>
        </w:rPr>
      </w:pPr>
    </w:p>
    <w:p w14:paraId="048ADA60" w14:textId="77777777" w:rsidR="00D90921" w:rsidRPr="006B5CD1" w:rsidRDefault="00D90921" w:rsidP="00D90921">
      <w:pPr>
        <w:widowControl w:val="0"/>
        <w:jc w:val="center"/>
        <w:rPr>
          <w:rFonts w:cs="Calibri"/>
          <w:b/>
        </w:rPr>
      </w:pPr>
      <w:r w:rsidRPr="006B5CD1">
        <w:rPr>
          <w:rFonts w:cs="Calibri"/>
          <w:b/>
        </w:rPr>
        <w:t>V</w:t>
      </w:r>
      <w:r>
        <w:rPr>
          <w:rFonts w:cs="Calibri"/>
          <w:b/>
        </w:rPr>
        <w:t>I</w:t>
      </w:r>
      <w:r w:rsidRPr="006B5CD1">
        <w:rPr>
          <w:rFonts w:cs="Calibri"/>
          <w:b/>
        </w:rPr>
        <w:t xml:space="preserve">I. </w:t>
      </w:r>
    </w:p>
    <w:p w14:paraId="5DE84D98" w14:textId="77777777" w:rsidR="00D90921" w:rsidRPr="006B5CD1" w:rsidRDefault="00D90921" w:rsidP="00D90921">
      <w:pPr>
        <w:widowControl w:val="0"/>
        <w:jc w:val="center"/>
        <w:rPr>
          <w:rFonts w:cs="Calibri"/>
          <w:b/>
        </w:rPr>
      </w:pPr>
      <w:r w:rsidRPr="006B5CD1">
        <w:rPr>
          <w:rFonts w:cs="Calibri"/>
          <w:b/>
        </w:rPr>
        <w:t>Odpovědnost za vady</w:t>
      </w:r>
    </w:p>
    <w:p w14:paraId="33F5AD51" w14:textId="2CA901E9" w:rsidR="00B06DA7" w:rsidRPr="00B06DA7" w:rsidRDefault="00B06DA7" w:rsidP="00E430D5">
      <w:pPr>
        <w:pStyle w:val="Odstavecseseznamem"/>
        <w:numPr>
          <w:ilvl w:val="0"/>
          <w:numId w:val="11"/>
        </w:numPr>
        <w:tabs>
          <w:tab w:val="left" w:pos="284"/>
        </w:tabs>
        <w:ind w:left="0" w:firstLine="0"/>
        <w:rPr>
          <w:rFonts w:cs="Calibri"/>
        </w:rPr>
      </w:pPr>
      <w:r w:rsidRPr="00B06DA7">
        <w:rPr>
          <w:rFonts w:cs="Calibri"/>
        </w:rPr>
        <w:t xml:space="preserve">Prodávající se zavazuje dodávat kupujícímu </w:t>
      </w:r>
      <w:r w:rsidR="000A09FF">
        <w:rPr>
          <w:rFonts w:cs="Calibri"/>
        </w:rPr>
        <w:t xml:space="preserve">vitaminové </w:t>
      </w:r>
      <w:r w:rsidR="001A3AB4">
        <w:rPr>
          <w:rFonts w:cs="Calibri"/>
        </w:rPr>
        <w:t>balíčky</w:t>
      </w:r>
      <w:r w:rsidR="000A09FF" w:rsidRPr="00B06DA7">
        <w:rPr>
          <w:rFonts w:cs="Calibri"/>
        </w:rPr>
        <w:t xml:space="preserve"> </w:t>
      </w:r>
      <w:r w:rsidR="00E04D43">
        <w:rPr>
          <w:rFonts w:cs="Calibri"/>
        </w:rPr>
        <w:t>prosté jakýchkoliv vad</w:t>
      </w:r>
      <w:r w:rsidR="00874714">
        <w:rPr>
          <w:rFonts w:cs="Calibri"/>
        </w:rPr>
        <w:t xml:space="preserve"> (včetně vad právních spočívajících v nedostatcích balení či popisu podle zvláštních předpisů)</w:t>
      </w:r>
      <w:r w:rsidR="00E04D43">
        <w:rPr>
          <w:rFonts w:cs="Calibri"/>
        </w:rPr>
        <w:t xml:space="preserve">, </w:t>
      </w:r>
      <w:r w:rsidRPr="00B06DA7">
        <w:rPr>
          <w:rFonts w:cs="Calibri"/>
        </w:rPr>
        <w:t xml:space="preserve">s garantovanou expirační dobou v délce minimálně 18 měsíců </w:t>
      </w:r>
      <w:r w:rsidR="00FA0126">
        <w:rPr>
          <w:rFonts w:cs="Calibri"/>
        </w:rPr>
        <w:t>ode dne</w:t>
      </w:r>
      <w:r w:rsidRPr="00B06DA7">
        <w:rPr>
          <w:rFonts w:cs="Calibri"/>
        </w:rPr>
        <w:t xml:space="preserve"> dodání na </w:t>
      </w:r>
      <w:r w:rsidR="00757CA1">
        <w:rPr>
          <w:rFonts w:cs="Calibri"/>
        </w:rPr>
        <w:t xml:space="preserve">jednotlivá </w:t>
      </w:r>
      <w:r w:rsidRPr="00B06DA7">
        <w:rPr>
          <w:rFonts w:cs="Calibri"/>
        </w:rPr>
        <w:t>míst</w:t>
      </w:r>
      <w:r w:rsidR="00757CA1">
        <w:rPr>
          <w:rFonts w:cs="Calibri"/>
        </w:rPr>
        <w:t>a</w:t>
      </w:r>
      <w:r w:rsidRPr="00B06DA7">
        <w:rPr>
          <w:rFonts w:cs="Calibri"/>
        </w:rPr>
        <w:t xml:space="preserve"> dodání. Na </w:t>
      </w:r>
      <w:r w:rsidR="000A09FF">
        <w:rPr>
          <w:rFonts w:cs="Calibri"/>
        </w:rPr>
        <w:t>vitaminy</w:t>
      </w:r>
      <w:r w:rsidR="000A09FF" w:rsidRPr="00B06DA7">
        <w:rPr>
          <w:rFonts w:cs="Calibri"/>
        </w:rPr>
        <w:t xml:space="preserve"> </w:t>
      </w:r>
      <w:r w:rsidRPr="00B06DA7">
        <w:rPr>
          <w:rFonts w:cs="Calibri"/>
        </w:rPr>
        <w:t xml:space="preserve">s kratší expirační dobou je pohlíženo jako na výrobky vadné s nárokem na jejich výměnu za výrobky bezvadné, a to ve lhůtě do 14 dnů ode dne doručení písemného oznámení o vadách výrobku a jejich vrácení prodávajícímu. Totéž platí pro případ jiných vad </w:t>
      </w:r>
      <w:r w:rsidR="000A09FF">
        <w:rPr>
          <w:rFonts w:cs="Calibri"/>
        </w:rPr>
        <w:t>balíčků</w:t>
      </w:r>
      <w:r w:rsidR="0060297F">
        <w:rPr>
          <w:rFonts w:cs="Calibri"/>
        </w:rPr>
        <w:t xml:space="preserve">, jako </w:t>
      </w:r>
      <w:r w:rsidR="00F71B87">
        <w:rPr>
          <w:rFonts w:cs="Calibri"/>
        </w:rPr>
        <w:t xml:space="preserve">je např. nedodržení počtu </w:t>
      </w:r>
      <w:r w:rsidR="007C12BA">
        <w:rPr>
          <w:rFonts w:cs="Calibri"/>
        </w:rPr>
        <w:t xml:space="preserve">přípravků v balíčku, </w:t>
      </w:r>
      <w:r w:rsidR="00F71B87">
        <w:rPr>
          <w:rFonts w:cs="Calibri"/>
        </w:rPr>
        <w:t>vitami</w:t>
      </w:r>
      <w:r w:rsidR="0060297F">
        <w:rPr>
          <w:rFonts w:cs="Calibri"/>
        </w:rPr>
        <w:t xml:space="preserve">nů v balení, jiném obsahu účinné látky v jedné tabletě, </w:t>
      </w:r>
      <w:r w:rsidR="00AC7E54">
        <w:rPr>
          <w:rFonts w:cs="Calibri"/>
        </w:rPr>
        <w:t xml:space="preserve">nevložení kartičky, jiný než požadovaný obal, </w:t>
      </w:r>
      <w:r w:rsidR="0060297F">
        <w:rPr>
          <w:rFonts w:cs="Calibri"/>
        </w:rPr>
        <w:t>apod</w:t>
      </w:r>
      <w:r w:rsidRPr="00B06DA7">
        <w:rPr>
          <w:rFonts w:cs="Calibri"/>
        </w:rPr>
        <w:t xml:space="preserve">. </w:t>
      </w:r>
    </w:p>
    <w:p w14:paraId="7306C1E2" w14:textId="26FEAF20" w:rsidR="00D90921" w:rsidRPr="00B06DA7" w:rsidRDefault="00D90921" w:rsidP="00E430D5">
      <w:pPr>
        <w:pStyle w:val="Odstavecseseznamem"/>
        <w:numPr>
          <w:ilvl w:val="0"/>
          <w:numId w:val="11"/>
        </w:numPr>
        <w:tabs>
          <w:tab w:val="left" w:pos="284"/>
        </w:tabs>
        <w:ind w:left="0" w:firstLine="0"/>
        <w:rPr>
          <w:rFonts w:cs="Calibri"/>
        </w:rPr>
      </w:pPr>
      <w:r w:rsidRPr="00B06DA7">
        <w:rPr>
          <w:rFonts w:cs="Calibri"/>
        </w:rPr>
        <w:lastRenderedPageBreak/>
        <w:t xml:space="preserve">Kupující je povinen písemně reklamovat veškeré zjištěné zjevné vady v termínu do </w:t>
      </w:r>
      <w:r w:rsidR="009A11DA">
        <w:rPr>
          <w:rFonts w:cs="Calibri"/>
        </w:rPr>
        <w:t>1 měsíce</w:t>
      </w:r>
      <w:r w:rsidR="009A11DA" w:rsidRPr="00B06DA7">
        <w:rPr>
          <w:rFonts w:cs="Calibri"/>
        </w:rPr>
        <w:t> </w:t>
      </w:r>
      <w:r w:rsidR="009A11DA" w:rsidRPr="00B06DA7" w:rsidDel="009A11DA">
        <w:rPr>
          <w:rFonts w:cs="Calibri"/>
        </w:rPr>
        <w:t xml:space="preserve"> </w:t>
      </w:r>
      <w:r w:rsidRPr="00B06DA7">
        <w:rPr>
          <w:rFonts w:cs="Calibri"/>
        </w:rPr>
        <w:t xml:space="preserve">od převzetí </w:t>
      </w:r>
      <w:r w:rsidR="000A09FF">
        <w:rPr>
          <w:rFonts w:cs="Calibri"/>
        </w:rPr>
        <w:t>balíčků</w:t>
      </w:r>
      <w:r w:rsidRPr="00B06DA7">
        <w:rPr>
          <w:rFonts w:cs="Calibri"/>
        </w:rPr>
        <w:t>. Taková reklamace je považována za včasnou.</w:t>
      </w:r>
      <w:r w:rsidR="00826DBE">
        <w:rPr>
          <w:rFonts w:cs="Calibri"/>
        </w:rPr>
        <w:t xml:space="preserve"> Prodávající je povinen reklamované vady odstranit do 14 dnů</w:t>
      </w:r>
      <w:r w:rsidR="00826DBE" w:rsidRPr="00826DBE">
        <w:rPr>
          <w:rFonts w:cs="Calibri"/>
        </w:rPr>
        <w:t xml:space="preserve"> </w:t>
      </w:r>
      <w:r w:rsidR="00826DBE" w:rsidRPr="00B06DA7">
        <w:rPr>
          <w:rFonts w:cs="Calibri"/>
        </w:rPr>
        <w:t>ode dne doručení písemného oznámení o vadách výrobku a jejich vrácení prodávajícímu</w:t>
      </w:r>
      <w:r w:rsidR="00826DBE">
        <w:rPr>
          <w:rFonts w:cs="Calibri"/>
        </w:rPr>
        <w:t xml:space="preserve">. </w:t>
      </w:r>
    </w:p>
    <w:p w14:paraId="6548E38D" w14:textId="3F059C59" w:rsidR="00D90921" w:rsidRDefault="00D90921" w:rsidP="00D90921">
      <w:pPr>
        <w:widowControl w:val="0"/>
        <w:tabs>
          <w:tab w:val="left" w:pos="426"/>
        </w:tabs>
        <w:rPr>
          <w:rFonts w:cs="Calibri"/>
          <w:b/>
          <w:bCs/>
        </w:rPr>
      </w:pPr>
    </w:p>
    <w:p w14:paraId="384E7A28" w14:textId="77777777" w:rsidR="00D90921" w:rsidRPr="006B5CD1" w:rsidRDefault="00D90921" w:rsidP="00D90921">
      <w:pPr>
        <w:widowControl w:val="0"/>
        <w:tabs>
          <w:tab w:val="left" w:pos="426"/>
        </w:tabs>
        <w:jc w:val="center"/>
        <w:rPr>
          <w:rFonts w:cs="Calibri"/>
          <w:b/>
          <w:bCs/>
        </w:rPr>
      </w:pPr>
      <w:r w:rsidRPr="006B5CD1">
        <w:rPr>
          <w:rFonts w:cs="Calibri"/>
          <w:b/>
          <w:bCs/>
        </w:rPr>
        <w:t>V</w:t>
      </w:r>
      <w:r>
        <w:rPr>
          <w:rFonts w:cs="Calibri"/>
          <w:b/>
          <w:bCs/>
        </w:rPr>
        <w:t>I</w:t>
      </w:r>
      <w:r w:rsidRPr="006B5CD1">
        <w:rPr>
          <w:rFonts w:cs="Calibri"/>
          <w:b/>
          <w:bCs/>
        </w:rPr>
        <w:t xml:space="preserve">II. </w:t>
      </w:r>
    </w:p>
    <w:p w14:paraId="35B11385" w14:textId="74624801" w:rsidR="00D90921" w:rsidRPr="006B5CD1" w:rsidRDefault="00507ED6" w:rsidP="00D90921">
      <w:pPr>
        <w:widowControl w:val="0"/>
        <w:tabs>
          <w:tab w:val="left" w:pos="426"/>
        </w:tabs>
        <w:jc w:val="center"/>
        <w:rPr>
          <w:rFonts w:cs="Calibri"/>
          <w:b/>
          <w:bCs/>
        </w:rPr>
      </w:pPr>
      <w:r>
        <w:rPr>
          <w:rFonts w:cs="Calibri"/>
          <w:b/>
          <w:bCs/>
        </w:rPr>
        <w:t>Ukončení</w:t>
      </w:r>
      <w:r w:rsidR="00DB652D">
        <w:rPr>
          <w:rFonts w:cs="Calibri"/>
          <w:b/>
          <w:bCs/>
        </w:rPr>
        <w:t xml:space="preserve"> smlouvy</w:t>
      </w:r>
    </w:p>
    <w:p w14:paraId="654697A0" w14:textId="53981676" w:rsidR="00D90921" w:rsidRDefault="00DB652D" w:rsidP="00117CC7">
      <w:pPr>
        <w:widowControl w:val="0"/>
        <w:tabs>
          <w:tab w:val="left" w:pos="426"/>
        </w:tabs>
        <w:rPr>
          <w:rFonts w:cs="Calibri"/>
          <w:bCs/>
        </w:rPr>
      </w:pPr>
      <w:r>
        <w:rPr>
          <w:rFonts w:cs="Calibri"/>
          <w:bCs/>
        </w:rPr>
        <w:t xml:space="preserve">1. </w:t>
      </w:r>
      <w:r w:rsidR="00D90921" w:rsidRPr="00D45554">
        <w:rPr>
          <w:rFonts w:cs="Calibri"/>
          <w:bCs/>
        </w:rPr>
        <w:t xml:space="preserve">Kupující </w:t>
      </w:r>
      <w:r w:rsidR="00507ED6">
        <w:rPr>
          <w:rFonts w:cs="Calibri"/>
          <w:bCs/>
        </w:rPr>
        <w:t>je oprávněn tuto smlouvu písemně vypovědět bez udání důvodu. Výpovědní doba je 2 měsíce a začíná běžet prvním dnem kalendářního měsíce následujícího po měsíci, v němž byla výpověď doručena prodávajícímu.</w:t>
      </w:r>
    </w:p>
    <w:p w14:paraId="6643A78B" w14:textId="7C4855CB" w:rsidR="00DB652D" w:rsidRPr="00D45554" w:rsidRDefault="00DB652D" w:rsidP="00117CC7">
      <w:pPr>
        <w:widowControl w:val="0"/>
        <w:tabs>
          <w:tab w:val="left" w:pos="426"/>
        </w:tabs>
        <w:rPr>
          <w:rFonts w:cs="Calibri"/>
          <w:bCs/>
        </w:rPr>
      </w:pPr>
      <w:r>
        <w:rPr>
          <w:rFonts w:cs="Calibri"/>
          <w:bCs/>
        </w:rPr>
        <w:t>2. Smlouva se uzavírá na dobu určitou do 31.</w:t>
      </w:r>
      <w:r w:rsidR="00F71B87">
        <w:rPr>
          <w:rFonts w:cs="Calibri"/>
          <w:bCs/>
        </w:rPr>
        <w:t xml:space="preserve"> 0</w:t>
      </w:r>
      <w:r>
        <w:rPr>
          <w:rFonts w:cs="Calibri"/>
          <w:bCs/>
        </w:rPr>
        <w:t>3.</w:t>
      </w:r>
      <w:r w:rsidR="00F71B87">
        <w:rPr>
          <w:rFonts w:cs="Calibri"/>
          <w:bCs/>
        </w:rPr>
        <w:t xml:space="preserve"> </w:t>
      </w:r>
      <w:r>
        <w:rPr>
          <w:rFonts w:cs="Calibri"/>
          <w:bCs/>
        </w:rPr>
        <w:t>202</w:t>
      </w:r>
      <w:r w:rsidR="00700736">
        <w:rPr>
          <w:rFonts w:cs="Calibri"/>
          <w:bCs/>
        </w:rPr>
        <w:t>5</w:t>
      </w:r>
      <w:r w:rsidR="0033444A">
        <w:rPr>
          <w:rFonts w:cs="Calibri"/>
          <w:bCs/>
        </w:rPr>
        <w:t xml:space="preserve"> nebo do vyčerpání maximální částky ve výši 15 000 000 Kč bez DPH, a to podle toho, která ze skutečností nastane dříve</w:t>
      </w:r>
      <w:r w:rsidR="00400CBB">
        <w:rPr>
          <w:rFonts w:cs="Calibri"/>
          <w:bCs/>
        </w:rPr>
        <w:t>.</w:t>
      </w:r>
    </w:p>
    <w:p w14:paraId="4F0B2C79" w14:textId="2DD0CDFB" w:rsidR="00CD006B" w:rsidRDefault="00CD006B" w:rsidP="00A209CF">
      <w:pPr>
        <w:widowControl w:val="0"/>
        <w:rPr>
          <w:rFonts w:cs="Calibri"/>
          <w:b/>
        </w:rPr>
      </w:pPr>
    </w:p>
    <w:p w14:paraId="3E1EB99D" w14:textId="23214971" w:rsidR="00D90921" w:rsidRPr="006B5CD1" w:rsidRDefault="00D90921" w:rsidP="00D90921">
      <w:pPr>
        <w:widowControl w:val="0"/>
        <w:jc w:val="center"/>
        <w:rPr>
          <w:rFonts w:cs="Calibri"/>
          <w:b/>
        </w:rPr>
      </w:pPr>
      <w:r>
        <w:rPr>
          <w:rFonts w:cs="Calibri"/>
          <w:b/>
        </w:rPr>
        <w:t>IX</w:t>
      </w:r>
      <w:r w:rsidRPr="006B5CD1">
        <w:rPr>
          <w:rFonts w:cs="Calibri"/>
          <w:b/>
        </w:rPr>
        <w:t xml:space="preserve">. </w:t>
      </w:r>
    </w:p>
    <w:p w14:paraId="3BC387B7" w14:textId="77777777" w:rsidR="00D90921" w:rsidRPr="006B5CD1" w:rsidRDefault="00D90921" w:rsidP="00D90921">
      <w:pPr>
        <w:widowControl w:val="0"/>
        <w:jc w:val="center"/>
        <w:rPr>
          <w:rFonts w:cs="Calibri"/>
          <w:b/>
        </w:rPr>
      </w:pPr>
      <w:r w:rsidRPr="006B5CD1">
        <w:rPr>
          <w:rFonts w:cs="Calibri"/>
          <w:b/>
        </w:rPr>
        <w:t>Sankční ujednání</w:t>
      </w:r>
    </w:p>
    <w:p w14:paraId="573A3C7D" w14:textId="7A981794" w:rsidR="00D90921" w:rsidRDefault="00AD0D8D" w:rsidP="00782998">
      <w:pPr>
        <w:numPr>
          <w:ilvl w:val="0"/>
          <w:numId w:val="6"/>
        </w:numPr>
        <w:tabs>
          <w:tab w:val="clear" w:pos="720"/>
          <w:tab w:val="left" w:pos="284"/>
        </w:tabs>
        <w:ind w:left="0" w:firstLine="0"/>
        <w:rPr>
          <w:rFonts w:cs="Calibri"/>
        </w:rPr>
      </w:pPr>
      <w:r>
        <w:rPr>
          <w:rFonts w:cs="Calibri"/>
        </w:rPr>
        <w:t xml:space="preserve">Při prodlení </w:t>
      </w:r>
      <w:r w:rsidR="00AF5510">
        <w:rPr>
          <w:rFonts w:cs="Calibri"/>
        </w:rPr>
        <w:t xml:space="preserve">prodávajícího </w:t>
      </w:r>
      <w:r>
        <w:rPr>
          <w:rFonts w:cs="Calibri"/>
        </w:rPr>
        <w:t xml:space="preserve">s  dodáním </w:t>
      </w:r>
      <w:r w:rsidR="006B4AF4">
        <w:rPr>
          <w:rFonts w:cs="Calibri"/>
        </w:rPr>
        <w:t xml:space="preserve">balíčků </w:t>
      </w:r>
      <w:r w:rsidR="0081475D">
        <w:rPr>
          <w:rFonts w:cs="Calibri"/>
        </w:rPr>
        <w:t xml:space="preserve">ve lhůtě </w:t>
      </w:r>
      <w:r>
        <w:rPr>
          <w:rFonts w:cs="Calibri"/>
        </w:rPr>
        <w:t xml:space="preserve">dle </w:t>
      </w:r>
      <w:r w:rsidR="00AF5510">
        <w:rPr>
          <w:rFonts w:cs="Calibri"/>
        </w:rPr>
        <w:t>dílčí smlouvy</w:t>
      </w:r>
      <w:r w:rsidR="00694B85">
        <w:rPr>
          <w:rFonts w:cs="Calibri"/>
        </w:rPr>
        <w:t xml:space="preserve"> podle čl. IV. odst. 1 smlouvy</w:t>
      </w:r>
      <w:r w:rsidR="00B30648">
        <w:rPr>
          <w:rFonts w:cs="Calibri"/>
        </w:rPr>
        <w:t xml:space="preserve"> </w:t>
      </w:r>
      <w:r w:rsidR="003F3282">
        <w:rPr>
          <w:rFonts w:cs="Calibri"/>
        </w:rPr>
        <w:t>je kupující oprávněn</w:t>
      </w:r>
      <w:r w:rsidR="00D90921" w:rsidRPr="006B5CD1">
        <w:rPr>
          <w:rFonts w:cs="Calibri"/>
        </w:rPr>
        <w:t xml:space="preserve"> </w:t>
      </w:r>
      <w:r>
        <w:rPr>
          <w:rFonts w:cs="Calibri"/>
        </w:rPr>
        <w:t>požadovat</w:t>
      </w:r>
      <w:r w:rsidRPr="006B5CD1">
        <w:rPr>
          <w:rFonts w:cs="Calibri"/>
        </w:rPr>
        <w:t xml:space="preserve"> </w:t>
      </w:r>
      <w:r>
        <w:rPr>
          <w:rFonts w:cs="Calibri"/>
        </w:rPr>
        <w:t xml:space="preserve">po prodávajícím </w:t>
      </w:r>
      <w:r w:rsidR="00D90921" w:rsidRPr="006B5CD1">
        <w:rPr>
          <w:rFonts w:cs="Calibri"/>
        </w:rPr>
        <w:t>zaplacení smluvní pokuty</w:t>
      </w:r>
      <w:r w:rsidR="00B57B7D" w:rsidRPr="00B57B7D">
        <w:rPr>
          <w:rFonts w:cs="Calibri"/>
        </w:rPr>
        <w:t xml:space="preserve"> </w:t>
      </w:r>
      <w:r w:rsidR="00B57B7D">
        <w:rPr>
          <w:rFonts w:cs="Calibri"/>
        </w:rPr>
        <w:t xml:space="preserve">a prodávající je v případě vyúčtování smluvní pokuty povinen </w:t>
      </w:r>
      <w:r w:rsidR="003F3282">
        <w:rPr>
          <w:rFonts w:cs="Calibri"/>
        </w:rPr>
        <w:t>tuto smluvní pokutu</w:t>
      </w:r>
      <w:r w:rsidR="00B57B7D">
        <w:rPr>
          <w:rFonts w:cs="Calibri"/>
        </w:rPr>
        <w:t xml:space="preserve"> zaplatit, a to</w:t>
      </w:r>
      <w:r w:rsidR="00D90921" w:rsidRPr="006B5CD1">
        <w:rPr>
          <w:rFonts w:cs="Calibri"/>
        </w:rPr>
        <w:t xml:space="preserve"> ve výši </w:t>
      </w:r>
      <w:r w:rsidR="007339B3" w:rsidRPr="00523C81">
        <w:rPr>
          <w:rFonts w:cs="Calibri"/>
        </w:rPr>
        <w:t>0,3 % z ceny objednávky</w:t>
      </w:r>
      <w:r w:rsidR="00AF5510">
        <w:rPr>
          <w:rFonts w:cs="Calibri"/>
        </w:rPr>
        <w:t xml:space="preserve"> </w:t>
      </w:r>
      <w:r w:rsidR="00D90921" w:rsidRPr="006B5CD1">
        <w:rPr>
          <w:rFonts w:cs="Calibri"/>
        </w:rPr>
        <w:t>za každý den prodlení</w:t>
      </w:r>
      <w:r w:rsidR="001B0337">
        <w:rPr>
          <w:rFonts w:cs="Calibri"/>
        </w:rPr>
        <w:t>.</w:t>
      </w:r>
      <w:r w:rsidR="00D90921" w:rsidRPr="006B5CD1">
        <w:rPr>
          <w:rFonts w:cs="Calibri"/>
        </w:rPr>
        <w:t xml:space="preserve"> </w:t>
      </w:r>
    </w:p>
    <w:p w14:paraId="1B5F6C91" w14:textId="74C31C6F" w:rsidR="00B16A0B" w:rsidRDefault="00B16A0B" w:rsidP="00782998">
      <w:pPr>
        <w:numPr>
          <w:ilvl w:val="0"/>
          <w:numId w:val="6"/>
        </w:numPr>
        <w:tabs>
          <w:tab w:val="clear" w:pos="720"/>
          <w:tab w:val="left" w:pos="284"/>
        </w:tabs>
        <w:ind w:left="0" w:firstLine="0"/>
        <w:rPr>
          <w:rFonts w:cs="Calibri"/>
        </w:rPr>
      </w:pPr>
      <w:r>
        <w:rPr>
          <w:rFonts w:cs="Calibri"/>
        </w:rPr>
        <w:t xml:space="preserve">V případě prodlení prodávajícího s potvrzením objednávky dle č. </w:t>
      </w:r>
      <w:r w:rsidR="00153C00">
        <w:rPr>
          <w:rFonts w:cs="Calibri"/>
        </w:rPr>
        <w:t>I</w:t>
      </w:r>
      <w:r>
        <w:rPr>
          <w:rFonts w:cs="Calibri"/>
        </w:rPr>
        <w:t xml:space="preserve">I. odst. </w:t>
      </w:r>
      <w:r w:rsidR="00153C00">
        <w:rPr>
          <w:rFonts w:cs="Calibri"/>
        </w:rPr>
        <w:t>9</w:t>
      </w:r>
      <w:r>
        <w:rPr>
          <w:rFonts w:cs="Calibri"/>
        </w:rPr>
        <w:t xml:space="preserve"> této smlouvy </w:t>
      </w:r>
      <w:r w:rsidR="00C367EB">
        <w:rPr>
          <w:rFonts w:cs="Calibri"/>
        </w:rPr>
        <w:t xml:space="preserve">je kupující oprávněn požadovat po prodávajícím </w:t>
      </w:r>
      <w:r w:rsidRPr="0060297F">
        <w:rPr>
          <w:rFonts w:cs="Calibri"/>
        </w:rPr>
        <w:t xml:space="preserve">zaplacení smluvní pokuty za každý den prodlení </w:t>
      </w:r>
      <w:r>
        <w:rPr>
          <w:rFonts w:cs="Calibri"/>
        </w:rPr>
        <w:t xml:space="preserve">a prodávající je v případě vyúčtování smluvní pokuty povinen </w:t>
      </w:r>
      <w:r w:rsidR="00C367EB">
        <w:rPr>
          <w:rFonts w:cs="Calibri"/>
        </w:rPr>
        <w:t>tuto smluvní pokutu</w:t>
      </w:r>
      <w:r>
        <w:rPr>
          <w:rFonts w:cs="Calibri"/>
        </w:rPr>
        <w:t xml:space="preserve"> zaplatit, a to</w:t>
      </w:r>
      <w:r w:rsidRPr="0060297F">
        <w:rPr>
          <w:rFonts w:cs="Calibri"/>
        </w:rPr>
        <w:t xml:space="preserve"> ve výši </w:t>
      </w:r>
      <w:r>
        <w:rPr>
          <w:rFonts w:cs="Calibri"/>
        </w:rPr>
        <w:t>0,3% z</w:t>
      </w:r>
      <w:r w:rsidR="00153C00">
        <w:rPr>
          <w:rFonts w:cs="Calibri"/>
        </w:rPr>
        <w:t> ceny</w:t>
      </w:r>
      <w:r>
        <w:rPr>
          <w:rFonts w:cs="Calibri"/>
        </w:rPr>
        <w:t xml:space="preserve"> nepotvrzené objednávky</w:t>
      </w:r>
      <w:r w:rsidRPr="0060297F">
        <w:rPr>
          <w:rFonts w:cs="Calibri"/>
        </w:rPr>
        <w:t>.</w:t>
      </w:r>
    </w:p>
    <w:p w14:paraId="7C26C4DC" w14:textId="374E79A0" w:rsidR="00DF149F" w:rsidRDefault="00DF149F" w:rsidP="00782998">
      <w:pPr>
        <w:numPr>
          <w:ilvl w:val="0"/>
          <w:numId w:val="6"/>
        </w:numPr>
        <w:tabs>
          <w:tab w:val="clear" w:pos="720"/>
          <w:tab w:val="left" w:pos="284"/>
        </w:tabs>
        <w:ind w:left="0" w:firstLine="0"/>
        <w:rPr>
          <w:rFonts w:cs="Calibri"/>
        </w:rPr>
      </w:pPr>
      <w:r>
        <w:rPr>
          <w:rFonts w:cs="Calibri"/>
        </w:rPr>
        <w:t>V přípa</w:t>
      </w:r>
      <w:r w:rsidR="001B685A">
        <w:rPr>
          <w:rFonts w:cs="Calibri"/>
        </w:rPr>
        <w:t>dě prodlení prodávajícího s do</w:t>
      </w:r>
      <w:r>
        <w:rPr>
          <w:rFonts w:cs="Calibri"/>
        </w:rPr>
        <w:t xml:space="preserve">ložením splnění notifikační povinnosti podle čl. </w:t>
      </w:r>
      <w:r w:rsidR="001B685A">
        <w:rPr>
          <w:rFonts w:cs="Calibri"/>
        </w:rPr>
        <w:t>II. odst. 4. smlouvy je kupující oprávněn požadovat po prodávajícím zaplacení smluvní pokuty a prodávající se v případě vyúčtování smluvní pokuty povinen tuto smluvní pokutu zaplatit, a to ve výši 5 000 Kč za každý den prodlení.</w:t>
      </w:r>
    </w:p>
    <w:p w14:paraId="7A68DB94" w14:textId="2F124BC9" w:rsidR="000C0047" w:rsidRPr="000C0047" w:rsidRDefault="000C0047" w:rsidP="000C0047">
      <w:pPr>
        <w:numPr>
          <w:ilvl w:val="0"/>
          <w:numId w:val="6"/>
        </w:numPr>
        <w:tabs>
          <w:tab w:val="clear" w:pos="720"/>
          <w:tab w:val="left" w:pos="284"/>
        </w:tabs>
        <w:ind w:left="0" w:firstLine="0"/>
        <w:rPr>
          <w:rFonts w:cs="Calibri"/>
        </w:rPr>
      </w:pPr>
      <w:r w:rsidRPr="00B16A0B">
        <w:rPr>
          <w:rFonts w:cs="Calibri"/>
        </w:rPr>
        <w:t xml:space="preserve">V případě prodlení kupujícího se zaplacením </w:t>
      </w:r>
      <w:r w:rsidR="002C1F49">
        <w:rPr>
          <w:rFonts w:cs="Calibri"/>
        </w:rPr>
        <w:t xml:space="preserve">řádně vystavené </w:t>
      </w:r>
      <w:r w:rsidRPr="00B16A0B">
        <w:rPr>
          <w:rFonts w:cs="Calibri"/>
        </w:rPr>
        <w:t xml:space="preserve">faktury je prodávající oprávněn po kupujícím požadovat zaplacení úroku z prodlení a </w:t>
      </w:r>
      <w:r>
        <w:rPr>
          <w:rFonts w:cs="Calibri"/>
        </w:rPr>
        <w:t>kupující</w:t>
      </w:r>
      <w:r w:rsidRPr="00B16A0B">
        <w:rPr>
          <w:rFonts w:cs="Calibri"/>
        </w:rPr>
        <w:t xml:space="preserve"> je v případě jeho vyúčtování </w:t>
      </w:r>
      <w:r>
        <w:rPr>
          <w:rFonts w:cs="Calibri"/>
        </w:rPr>
        <w:t>prodávajícím</w:t>
      </w:r>
      <w:r w:rsidRPr="00B16A0B">
        <w:rPr>
          <w:rFonts w:cs="Calibri"/>
        </w:rPr>
        <w:t xml:space="preserve"> povinen jej zaplatit, a to ve výši 0,01 % z dlužné částky předmětné faktury za každý den prodlení.</w:t>
      </w:r>
    </w:p>
    <w:p w14:paraId="702F6C69" w14:textId="1F957B80" w:rsidR="00D90921" w:rsidRPr="00B16A0B" w:rsidRDefault="00B16A0B" w:rsidP="00B16A0B">
      <w:pPr>
        <w:numPr>
          <w:ilvl w:val="0"/>
          <w:numId w:val="6"/>
        </w:numPr>
        <w:tabs>
          <w:tab w:val="clear" w:pos="720"/>
          <w:tab w:val="left" w:pos="284"/>
        </w:tabs>
        <w:ind w:left="0" w:firstLine="0"/>
        <w:rPr>
          <w:rFonts w:cs="Calibri"/>
        </w:rPr>
      </w:pPr>
      <w:r>
        <w:rPr>
          <w:rFonts w:cs="Calibri"/>
        </w:rPr>
        <w:t>Smluvní pokuty dle této smlouvy jsou splatné</w:t>
      </w:r>
      <w:r w:rsidRPr="00AD0D8D">
        <w:rPr>
          <w:rFonts w:cs="Calibri"/>
        </w:rPr>
        <w:t xml:space="preserve"> do 1</w:t>
      </w:r>
      <w:r>
        <w:rPr>
          <w:rFonts w:cs="Calibri"/>
        </w:rPr>
        <w:t>4</w:t>
      </w:r>
      <w:r w:rsidRPr="00AD0D8D">
        <w:rPr>
          <w:rFonts w:cs="Calibri"/>
        </w:rPr>
        <w:t xml:space="preserve"> dnů od doručení vyúčtování smluvní pokuty prodávajícímu. Zaplacením smluvní pokuty není právo kupujícího na náhradu škody jakkoliv dotčeno. Oba nároky je kupující oprávněn uplatňovat samostatně vedle sebe a sjednání smluvní pokuty nemá vliv na odpovědnost za škodu, její uplatňování, výši a právo na její náhradu.</w:t>
      </w:r>
    </w:p>
    <w:p w14:paraId="691787CA" w14:textId="30391035" w:rsidR="0022358C" w:rsidRDefault="0022358C" w:rsidP="00D90921">
      <w:pPr>
        <w:widowControl w:val="0"/>
        <w:rPr>
          <w:rFonts w:cs="Calibri"/>
          <w:b/>
        </w:rPr>
      </w:pPr>
    </w:p>
    <w:p w14:paraId="182F9BEB" w14:textId="24639C67" w:rsidR="002226D8" w:rsidRDefault="002226D8" w:rsidP="00D90921">
      <w:pPr>
        <w:widowControl w:val="0"/>
        <w:rPr>
          <w:rFonts w:cs="Calibri"/>
          <w:b/>
        </w:rPr>
      </w:pPr>
    </w:p>
    <w:p w14:paraId="1C73D830" w14:textId="369F86BA" w:rsidR="002226D8" w:rsidRDefault="002226D8" w:rsidP="00D90921">
      <w:pPr>
        <w:widowControl w:val="0"/>
        <w:rPr>
          <w:rFonts w:cs="Calibri"/>
          <w:b/>
        </w:rPr>
      </w:pPr>
    </w:p>
    <w:p w14:paraId="2100695C" w14:textId="77777777" w:rsidR="002226D8" w:rsidRPr="006B5CD1" w:rsidRDefault="002226D8" w:rsidP="00D90921">
      <w:pPr>
        <w:widowControl w:val="0"/>
        <w:rPr>
          <w:rFonts w:cs="Calibri"/>
          <w:b/>
        </w:rPr>
      </w:pPr>
    </w:p>
    <w:p w14:paraId="638FC9E8" w14:textId="77777777" w:rsidR="00D90921" w:rsidRPr="006B5CD1" w:rsidRDefault="00D90921" w:rsidP="00D90921">
      <w:pPr>
        <w:widowControl w:val="0"/>
        <w:jc w:val="center"/>
        <w:rPr>
          <w:rFonts w:cs="Calibri"/>
          <w:b/>
        </w:rPr>
      </w:pPr>
      <w:r w:rsidRPr="006B5CD1">
        <w:rPr>
          <w:rFonts w:cs="Calibri"/>
          <w:b/>
        </w:rPr>
        <w:lastRenderedPageBreak/>
        <w:t xml:space="preserve">X. </w:t>
      </w:r>
    </w:p>
    <w:p w14:paraId="1E41AFEF" w14:textId="77777777" w:rsidR="00D90921" w:rsidRPr="006B5CD1" w:rsidRDefault="00D90921" w:rsidP="00D90921">
      <w:pPr>
        <w:widowControl w:val="0"/>
        <w:jc w:val="center"/>
        <w:rPr>
          <w:rFonts w:cs="Calibri"/>
          <w:b/>
        </w:rPr>
      </w:pPr>
      <w:r w:rsidRPr="006B5CD1">
        <w:rPr>
          <w:rFonts w:cs="Calibri"/>
          <w:b/>
        </w:rPr>
        <w:t>Závěrečná ustanovení</w:t>
      </w:r>
    </w:p>
    <w:p w14:paraId="590737D1" w14:textId="2734BD5F" w:rsidR="009C32EE" w:rsidRDefault="009C32EE" w:rsidP="00E430D5">
      <w:pPr>
        <w:pStyle w:val="Styl3"/>
        <w:numPr>
          <w:ilvl w:val="6"/>
          <w:numId w:val="3"/>
        </w:numPr>
        <w:ind w:left="0" w:firstLine="0"/>
      </w:pPr>
      <w:r w:rsidRPr="0074521E">
        <w:t>Seznam (</w:t>
      </w:r>
      <w:r w:rsidR="00F92F30">
        <w:t>pod</w:t>
      </w:r>
      <w:r w:rsidR="00F92F30" w:rsidRPr="0074521E">
        <w:t xml:space="preserve">dodavatelské </w:t>
      </w:r>
      <w:r w:rsidRPr="0074521E">
        <w:t>schéma) osob, p</w:t>
      </w:r>
      <w:r w:rsidR="007F3703">
        <w:t>rostřednictvím kterých</w:t>
      </w:r>
      <w:r w:rsidRPr="0074521E">
        <w:t xml:space="preserve"> </w:t>
      </w:r>
      <w:r w:rsidR="00F71B87">
        <w:t xml:space="preserve">prodávající </w:t>
      </w:r>
      <w:r w:rsidRPr="0074521E">
        <w:t xml:space="preserve">plní část předmětu smlouvy, nebo které </w:t>
      </w:r>
      <w:r w:rsidR="00F71B87">
        <w:t>prodávajícímu</w:t>
      </w:r>
      <w:r w:rsidRPr="0074521E">
        <w:t xml:space="preserve"> poskytují k plnění předmětu smlouvy určité věci či práva (dále i „</w:t>
      </w:r>
      <w:r w:rsidR="00373F0B">
        <w:t>pod</w:t>
      </w:r>
      <w:r w:rsidR="00373F0B" w:rsidRPr="0074521E">
        <w:t>dodavatel</w:t>
      </w:r>
      <w:r w:rsidRPr="0074521E">
        <w:t xml:space="preserve">“), tvoří přílohu č. </w:t>
      </w:r>
      <w:r>
        <w:t>1</w:t>
      </w:r>
      <w:r w:rsidRPr="0074521E">
        <w:t xml:space="preserve"> této smlouvy. Změna </w:t>
      </w:r>
      <w:r w:rsidR="00373F0B">
        <w:t>pod</w:t>
      </w:r>
      <w:r w:rsidRPr="0074521E">
        <w:t xml:space="preserve">dodavatele je možná pouze na základě vážného důvodu, po předložení návrhu </w:t>
      </w:r>
      <w:r w:rsidR="00373F0B">
        <w:t>pod</w:t>
      </w:r>
      <w:r w:rsidRPr="0074521E">
        <w:t xml:space="preserve">dodavatelského schématu a předchozím písemném souhlasu </w:t>
      </w:r>
      <w:r w:rsidR="006B4AF4">
        <w:t>kupujícího</w:t>
      </w:r>
      <w:r w:rsidRPr="0074521E">
        <w:t>.</w:t>
      </w:r>
    </w:p>
    <w:p w14:paraId="1EBC80B0" w14:textId="668DDEDA" w:rsidR="00657178" w:rsidRPr="00657178" w:rsidRDefault="00DB25F5" w:rsidP="00E430D5">
      <w:pPr>
        <w:widowControl w:val="0"/>
        <w:numPr>
          <w:ilvl w:val="0"/>
          <w:numId w:val="3"/>
        </w:numPr>
        <w:tabs>
          <w:tab w:val="left" w:pos="426"/>
        </w:tabs>
        <w:ind w:left="0" w:firstLine="0"/>
        <w:rPr>
          <w:rFonts w:cs="Calibri"/>
        </w:rPr>
      </w:pPr>
      <w:r>
        <w:t>Prodávající</w:t>
      </w:r>
      <w:r w:rsidRPr="0074521E">
        <w:t xml:space="preserve"> je povinen zachovávat mlčenlivost o všech skutečnostech,</w:t>
      </w:r>
      <w:r w:rsidR="00F71B87">
        <w:t xml:space="preserve"> o kterých</w:t>
      </w:r>
      <w:r w:rsidRPr="0074521E">
        <w:t xml:space="preserve"> se dozvěděl při realizaci smlouvy a v souvislosti s ní a které jsou chráněny příslušnými právními předpisy (zejména obchodní tajemství, osobní údaje, utajované informace) nebo které </w:t>
      </w:r>
      <w:r w:rsidR="006B4AF4">
        <w:t>kupující</w:t>
      </w:r>
      <w:r w:rsidR="006B4AF4" w:rsidRPr="0074521E">
        <w:t xml:space="preserve"> </w:t>
      </w:r>
      <w:r w:rsidRPr="0074521E">
        <w:t xml:space="preserve">prohlásil za důvěrné. Povinnost </w:t>
      </w:r>
      <w:r w:rsidRPr="00C619EC">
        <w:t xml:space="preserve">mlčenlivosti trvá i po skončení platnosti této smlouvy. Tyto povinnosti se </w:t>
      </w:r>
      <w:r>
        <w:t>prodávající</w:t>
      </w:r>
      <w:r w:rsidRPr="00C619EC">
        <w:t xml:space="preserve"> zavazuje zajistit i u všech svých zaměstnanců, případně jiných osob, které </w:t>
      </w:r>
      <w:r>
        <w:t>prodávající</w:t>
      </w:r>
      <w:r w:rsidRPr="00C619EC">
        <w:t xml:space="preserve"> k realizaci této smlouvy použije</w:t>
      </w:r>
      <w:r w:rsidR="000E6DAE">
        <w:t>.</w:t>
      </w:r>
    </w:p>
    <w:p w14:paraId="40A1A1CD" w14:textId="4940938D" w:rsidR="00EA3464" w:rsidRPr="00EA3464" w:rsidRDefault="00B7594E" w:rsidP="00E430D5">
      <w:pPr>
        <w:widowControl w:val="0"/>
        <w:numPr>
          <w:ilvl w:val="0"/>
          <w:numId w:val="3"/>
        </w:numPr>
        <w:tabs>
          <w:tab w:val="left" w:pos="426"/>
        </w:tabs>
        <w:ind w:left="0" w:firstLine="0"/>
        <w:rPr>
          <w:rFonts w:cs="Calibri"/>
        </w:rPr>
      </w:pPr>
      <w:r>
        <w:t>Smluvní strany</w:t>
      </w:r>
      <w:r w:rsidR="00657178">
        <w:t xml:space="preserve"> </w:t>
      </w:r>
      <w:r w:rsidR="00657178" w:rsidRPr="00C619EC">
        <w:t>výslovn</w:t>
      </w:r>
      <w:r w:rsidR="00657178">
        <w:t>ě</w:t>
      </w:r>
      <w:r w:rsidR="00657178" w:rsidRPr="00C619EC">
        <w:t xml:space="preserve"> souhlasí s uveřejněním této smlouvy v jejím plném rozsahu včetně příloh a dodatků v Registru smluv Ministerstva vnitra ČR</w:t>
      </w:r>
      <w:r w:rsidR="0022358C" w:rsidRPr="00C619EC">
        <w:t>.</w:t>
      </w:r>
      <w:r w:rsidR="00657178" w:rsidRPr="00C619EC">
        <w:t xml:space="preserve"> Plněním povinnosti uveřejnit tuto smlouvu podle zákona č. 340/2015 Sb., </w:t>
      </w:r>
      <w:r w:rsidR="00B16A0B">
        <w:rPr>
          <w:rFonts w:cstheme="minorHAnsi"/>
        </w:rPr>
        <w:t xml:space="preserve">o zvláštních podmínkách účinnosti některých smluv, uveřejňování těchto smluv a o registru smluv (zákon </w:t>
      </w:r>
      <w:r w:rsidR="00657178" w:rsidRPr="00C619EC">
        <w:t>o registru smluv</w:t>
      </w:r>
      <w:r w:rsidR="00B16A0B">
        <w:t>)</w:t>
      </w:r>
      <w:r w:rsidR="00657178" w:rsidRPr="00C619EC">
        <w:t>,</w:t>
      </w:r>
      <w:r w:rsidR="00AF5510">
        <w:t xml:space="preserve"> ve znění pozdějších předpisů,</w:t>
      </w:r>
      <w:r w:rsidR="00657178" w:rsidRPr="00C619EC">
        <w:t xml:space="preserve"> je pověřen </w:t>
      </w:r>
      <w:r w:rsidR="006B2161">
        <w:t>kupující</w:t>
      </w:r>
      <w:r w:rsidR="00657178" w:rsidRPr="00C619EC">
        <w:t>.</w:t>
      </w:r>
    </w:p>
    <w:p w14:paraId="216BF81C" w14:textId="77777777" w:rsidR="00EA3464" w:rsidRPr="00EA3464" w:rsidRDefault="00EA3464" w:rsidP="00E430D5">
      <w:pPr>
        <w:widowControl w:val="0"/>
        <w:numPr>
          <w:ilvl w:val="0"/>
          <w:numId w:val="3"/>
        </w:numPr>
        <w:tabs>
          <w:tab w:val="left" w:pos="426"/>
        </w:tabs>
        <w:ind w:left="0" w:firstLine="0"/>
        <w:rPr>
          <w:rFonts w:cs="Calibri"/>
        </w:rPr>
      </w:pPr>
      <w:r w:rsidRPr="00CC4E5E">
        <w:t>Strany si nepřejí, aby nad rámec výslovných ustanovení této smlouvy byla jakákoliv práva a povinnosti dovozovány z dosavadní či budoucí praxe zavedené mezi stranami či zvyk</w:t>
      </w:r>
      <w:r w:rsidRPr="00332625">
        <w:t>lostí zachovávaných obecně či v odvětví týkajícím se předmětu plnění této smlouvy</w:t>
      </w:r>
      <w:r w:rsidRPr="0074521E">
        <w:t>, ledaže je ve smlouvě výslovně sjednáno jinak. Vedle shora uvedeného si strany potvrzují, že si nejsou vědomy žádných dosud mezi nimi zavedených obchodních zvyklostí či praxe.</w:t>
      </w:r>
    </w:p>
    <w:p w14:paraId="461A139A" w14:textId="77777777" w:rsidR="00EA3464" w:rsidRPr="00EA3464" w:rsidRDefault="00EA3464" w:rsidP="00E430D5">
      <w:pPr>
        <w:widowControl w:val="0"/>
        <w:numPr>
          <w:ilvl w:val="0"/>
          <w:numId w:val="3"/>
        </w:numPr>
        <w:tabs>
          <w:tab w:val="left" w:pos="426"/>
        </w:tabs>
        <w:ind w:left="0" w:firstLine="0"/>
        <w:rPr>
          <w:rFonts w:cs="Calibri"/>
        </w:rPr>
      </w:pPr>
      <w:r w:rsidRPr="0074521E">
        <w:t>Práva smluvních stran vyplývající z této smlouvy či jejího porušení se promlčují ve lhůtě 10 let ode dne, kdy právo mohlo být uplatněno poprvé.</w:t>
      </w:r>
    </w:p>
    <w:p w14:paraId="716ED515" w14:textId="77777777" w:rsidR="00EA3464" w:rsidRPr="00EA3464" w:rsidRDefault="00EA3464" w:rsidP="00E430D5">
      <w:pPr>
        <w:widowControl w:val="0"/>
        <w:numPr>
          <w:ilvl w:val="0"/>
          <w:numId w:val="3"/>
        </w:numPr>
        <w:tabs>
          <w:tab w:val="left" w:pos="426"/>
        </w:tabs>
        <w:ind w:left="0" w:firstLine="0"/>
        <w:rPr>
          <w:rFonts w:cs="Calibri"/>
        </w:rPr>
      </w:pPr>
      <w:r w:rsidRPr="0074521E">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3F1742D" w14:textId="77777777" w:rsidR="00EA3464" w:rsidRPr="00EA3464" w:rsidRDefault="00EA3464" w:rsidP="00E430D5">
      <w:pPr>
        <w:widowControl w:val="0"/>
        <w:numPr>
          <w:ilvl w:val="0"/>
          <w:numId w:val="3"/>
        </w:numPr>
        <w:tabs>
          <w:tab w:val="left" w:pos="426"/>
        </w:tabs>
        <w:ind w:left="0" w:firstLine="0"/>
        <w:rPr>
          <w:rFonts w:cs="Calibri"/>
        </w:rPr>
      </w:pPr>
      <w:r w:rsidRPr="0074521E">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102AB68" w14:textId="77777777" w:rsidR="00EA3464" w:rsidRPr="00EA3464" w:rsidRDefault="00EA3464" w:rsidP="00E430D5">
      <w:pPr>
        <w:widowControl w:val="0"/>
        <w:numPr>
          <w:ilvl w:val="0"/>
          <w:numId w:val="3"/>
        </w:numPr>
        <w:tabs>
          <w:tab w:val="left" w:pos="426"/>
        </w:tabs>
        <w:ind w:left="0" w:firstLine="0"/>
        <w:rPr>
          <w:rFonts w:cs="Calibri"/>
        </w:rPr>
      </w:pPr>
      <w:r w:rsidRPr="0074521E">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E766C13" w14:textId="77777777" w:rsidR="00EA3464" w:rsidRPr="00EA3464" w:rsidRDefault="00EA3464" w:rsidP="00E430D5">
      <w:pPr>
        <w:widowControl w:val="0"/>
        <w:numPr>
          <w:ilvl w:val="0"/>
          <w:numId w:val="3"/>
        </w:numPr>
        <w:tabs>
          <w:tab w:val="left" w:pos="426"/>
        </w:tabs>
        <w:ind w:left="0" w:firstLine="0"/>
        <w:rPr>
          <w:rFonts w:cs="Calibri"/>
        </w:rPr>
      </w:pPr>
      <w:r w:rsidRPr="0074521E">
        <w:t>Neplatnost</w:t>
      </w:r>
      <w:r>
        <w:t>, neúčinnost nebo nevynutitelnost</w:t>
      </w:r>
      <w:r w:rsidRPr="0074521E">
        <w:t xml:space="preserve"> </w:t>
      </w:r>
      <w:r>
        <w:t xml:space="preserve">jakéhokoliv </w:t>
      </w:r>
      <w:r w:rsidRPr="0074521E">
        <w:t>ustanovení smlouvy nemá za následek neplatnost</w:t>
      </w:r>
      <w:r>
        <w:t>, neúčinnost nebo nevynutitelnost ostatních ustanovení smlouvy</w:t>
      </w:r>
      <w:r w:rsidRPr="0074521E">
        <w:t>.</w:t>
      </w:r>
    </w:p>
    <w:p w14:paraId="201D170E" w14:textId="77777777" w:rsidR="00EA3464" w:rsidRPr="00EA3464" w:rsidRDefault="00EA3464" w:rsidP="00E430D5">
      <w:pPr>
        <w:widowControl w:val="0"/>
        <w:numPr>
          <w:ilvl w:val="0"/>
          <w:numId w:val="3"/>
        </w:numPr>
        <w:tabs>
          <w:tab w:val="left" w:pos="426"/>
        </w:tabs>
        <w:ind w:left="0" w:firstLine="0"/>
        <w:rPr>
          <w:rFonts w:cs="Calibri"/>
        </w:rPr>
      </w:pPr>
      <w:r>
        <w:lastRenderedPageBreak/>
        <w:t>Obsah této smlouvy se vykládá v prvé řadě vždy podle jazykového vyjádření jednotlivých ujednání smlouvy. K úmyslu jednajícího lze přihlédnout jen, není-li v rozporu s jazykovým vyjádřením. K tomu, co předcházelo nebo následovalo po uzavření smlouvy, se v takovém případě nepřihlíží. Teprve v případě nejasností ohledně významu jazykového vyjádření jednotlivých ujednání se použijí ostatní zákonná výkladová pravidla. K tomu, co předcházelo nebo následovalo po uzavření smlouvy, se v takovém případě přihlíží.</w:t>
      </w:r>
    </w:p>
    <w:p w14:paraId="170A3B32" w14:textId="361A4185" w:rsidR="00EA3464" w:rsidRPr="00EA3464" w:rsidRDefault="00EA3464" w:rsidP="00E430D5">
      <w:pPr>
        <w:widowControl w:val="0"/>
        <w:numPr>
          <w:ilvl w:val="0"/>
          <w:numId w:val="3"/>
        </w:numPr>
        <w:tabs>
          <w:tab w:val="left" w:pos="426"/>
        </w:tabs>
        <w:ind w:left="0" w:firstLine="0"/>
        <w:rPr>
          <w:rFonts w:cs="Calibri"/>
        </w:rPr>
      </w:pPr>
      <w:r w:rsidRPr="0074521E">
        <w:t>Smluvní strany se zavazují veškeré spory vzniklé z této smlouvy primárně řešit smírnou cestou.</w:t>
      </w:r>
      <w:r w:rsidR="00B16A0B">
        <w:t xml:space="preserve"> </w:t>
      </w:r>
      <w:r w:rsidR="00B16A0B" w:rsidRPr="00DF1948">
        <w:rPr>
          <w:rFonts w:cstheme="minorHAnsi"/>
        </w:rPr>
        <w:t>V případě, že se smluvním stranám nepodaří vyřešit spor smírnou cestou, rozhodne spor příslušný soud ČR</w:t>
      </w:r>
      <w:r w:rsidR="00874714">
        <w:rPr>
          <w:rFonts w:cstheme="minorHAnsi"/>
        </w:rPr>
        <w:t>, přičemž dle dohody smluvní</w:t>
      </w:r>
      <w:r w:rsidR="00056C78">
        <w:rPr>
          <w:rFonts w:cstheme="minorHAnsi"/>
        </w:rPr>
        <w:t>ch</w:t>
      </w:r>
      <w:r w:rsidR="00874714">
        <w:rPr>
          <w:rFonts w:cstheme="minorHAnsi"/>
        </w:rPr>
        <w:t xml:space="preserve"> stran se sjednává, že místně příslušným soudem bude soud v Ostravě (tj. dle povahy věci Okresní soud v Ostravě nebo Krajský soud v Ostravě).</w:t>
      </w:r>
    </w:p>
    <w:p w14:paraId="7E8DAF19" w14:textId="331C2300" w:rsidR="00EA3464" w:rsidRPr="00EA3464" w:rsidRDefault="00EA3464" w:rsidP="00E430D5">
      <w:pPr>
        <w:widowControl w:val="0"/>
        <w:numPr>
          <w:ilvl w:val="0"/>
          <w:numId w:val="3"/>
        </w:numPr>
        <w:tabs>
          <w:tab w:val="left" w:pos="426"/>
        </w:tabs>
        <w:ind w:left="0" w:firstLine="0"/>
        <w:rPr>
          <w:rFonts w:cs="Calibri"/>
        </w:rPr>
      </w:pPr>
      <w:r>
        <w:t>S</w:t>
      </w:r>
      <w:r w:rsidRPr="0074521E">
        <w:t xml:space="preserve">mlouvu lze měnit pouze písemným oboustranně potvrzeným </w:t>
      </w:r>
      <w:r w:rsidR="00B16A0B">
        <w:t>dodatkem</w:t>
      </w:r>
      <w:r w:rsidRPr="0074521E">
        <w:t>.</w:t>
      </w:r>
    </w:p>
    <w:p w14:paraId="1C834C4B" w14:textId="77777777" w:rsidR="00EA3464" w:rsidRPr="00EA3464" w:rsidRDefault="00EA3464" w:rsidP="00E430D5">
      <w:pPr>
        <w:widowControl w:val="0"/>
        <w:numPr>
          <w:ilvl w:val="0"/>
          <w:numId w:val="3"/>
        </w:numPr>
        <w:tabs>
          <w:tab w:val="left" w:pos="426"/>
        </w:tabs>
        <w:ind w:left="0" w:firstLine="0"/>
        <w:rPr>
          <w:rFonts w:cs="Calibri"/>
        </w:rPr>
      </w:pPr>
      <w:r>
        <w:t>Smluvní strany pro jejich právní vztahy vylučují úpravu smlouvy uzavíranou adhezním způsobem obsaženou v § 1799 a § 1800 občanského zákoníku.</w:t>
      </w:r>
    </w:p>
    <w:p w14:paraId="7412969C" w14:textId="77777777" w:rsidR="00EA3464" w:rsidRPr="00EA3464" w:rsidRDefault="00EA3464" w:rsidP="00E430D5">
      <w:pPr>
        <w:widowControl w:val="0"/>
        <w:numPr>
          <w:ilvl w:val="0"/>
          <w:numId w:val="3"/>
        </w:numPr>
        <w:tabs>
          <w:tab w:val="left" w:pos="426"/>
        </w:tabs>
        <w:ind w:left="0" w:firstLine="0"/>
        <w:rPr>
          <w:rFonts w:cs="Calibri"/>
        </w:rPr>
      </w:pPr>
      <w:r>
        <w:t>Smluvní strany výslovně prohlašují, že jednotlivá ustanovení smlouv</w:t>
      </w:r>
      <w:r w:rsidR="009717B0">
        <w:t>y</w:t>
      </w:r>
      <w:r>
        <w:t xml:space="preserve"> vč. jejich práv a povinností jsou jim srozumitelná, pochopitelná a že je jim jejich význam znám, případně, že pro žádnou smluvní stranu nejsou zvlášť nevýhodná.</w:t>
      </w:r>
    </w:p>
    <w:p w14:paraId="0828D5D0" w14:textId="0C28A409" w:rsidR="00EA3464" w:rsidRPr="00EA3464" w:rsidRDefault="00EA3464" w:rsidP="00E430D5">
      <w:pPr>
        <w:widowControl w:val="0"/>
        <w:numPr>
          <w:ilvl w:val="0"/>
          <w:numId w:val="3"/>
        </w:numPr>
        <w:tabs>
          <w:tab w:val="left" w:pos="426"/>
        </w:tabs>
        <w:ind w:left="0" w:firstLine="0"/>
        <w:rPr>
          <w:rFonts w:cs="Calibri"/>
        </w:rPr>
      </w:pPr>
      <w:r>
        <w:t>Kupující</w:t>
      </w:r>
      <w:r w:rsidRPr="0074521E">
        <w:t xml:space="preserve"> a </w:t>
      </w:r>
      <w:r>
        <w:t>prodávající</w:t>
      </w:r>
      <w:r w:rsidRPr="0074521E">
        <w:t xml:space="preserve"> se zavazují, že obchodní a technické informace, které jim byly svěřeny smluvním partnerem, nezpřístupní třetím osobám bez písemného souhlasu druhé strany a nepoužijí tyto informace ani pro jiné účely, ne</w:t>
      </w:r>
      <w:r w:rsidR="0022358C">
        <w:t>ž pro plnění podle této smlouvy, s výjimkou povinného uveřejnění této smlouvy v Registru smluv dle čl. X. odst. 3. smlouvy.</w:t>
      </w:r>
    </w:p>
    <w:p w14:paraId="219F38D9" w14:textId="43F7612E" w:rsidR="00EA3464" w:rsidRPr="0071437F" w:rsidRDefault="00EA3464" w:rsidP="00E430D5">
      <w:pPr>
        <w:widowControl w:val="0"/>
        <w:numPr>
          <w:ilvl w:val="0"/>
          <w:numId w:val="3"/>
        </w:numPr>
        <w:tabs>
          <w:tab w:val="left" w:pos="426"/>
        </w:tabs>
        <w:ind w:left="0" w:firstLine="0"/>
        <w:rPr>
          <w:rFonts w:cs="Calibri"/>
        </w:rPr>
      </w:pPr>
      <w:r>
        <w:t>S</w:t>
      </w:r>
      <w:r w:rsidRPr="0074521E">
        <w:t xml:space="preserve">mlouva je </w:t>
      </w:r>
      <w:r w:rsidR="006B4AF4">
        <w:t>vyhotovena v elektronické podobě a podepsána smluvními stranami elektronicky.</w:t>
      </w:r>
    </w:p>
    <w:p w14:paraId="21A131C2" w14:textId="516C069D" w:rsidR="00D06020" w:rsidRPr="00EA3464" w:rsidRDefault="00DB652D" w:rsidP="00E430D5">
      <w:pPr>
        <w:widowControl w:val="0"/>
        <w:numPr>
          <w:ilvl w:val="0"/>
          <w:numId w:val="3"/>
        </w:numPr>
        <w:tabs>
          <w:tab w:val="left" w:pos="426"/>
        </w:tabs>
        <w:ind w:left="0" w:firstLine="0"/>
        <w:rPr>
          <w:rFonts w:cs="Calibri"/>
        </w:rPr>
      </w:pPr>
      <w:r>
        <w:rPr>
          <w:rFonts w:cs="Calibri"/>
        </w:rPr>
        <w:t>Veškeré p</w:t>
      </w:r>
      <w:r w:rsidRPr="001E20A3">
        <w:rPr>
          <w:rFonts w:cs="Calibri"/>
        </w:rPr>
        <w:t>řílohy smlouvy</w:t>
      </w:r>
      <w:r>
        <w:rPr>
          <w:rFonts w:cs="Calibri"/>
        </w:rPr>
        <w:t xml:space="preserve"> tvoří její nedílnou součást.</w:t>
      </w:r>
      <w:r w:rsidRPr="001E20A3">
        <w:rPr>
          <w:rFonts w:cs="Calibri"/>
        </w:rPr>
        <w:t xml:space="preserve"> </w:t>
      </w:r>
    </w:p>
    <w:p w14:paraId="7D0A4A0C" w14:textId="5546F190" w:rsidR="006A2CF2" w:rsidRPr="004C7F86" w:rsidRDefault="00DB652D" w:rsidP="00D464EE">
      <w:pPr>
        <w:widowControl w:val="0"/>
        <w:numPr>
          <w:ilvl w:val="0"/>
          <w:numId w:val="3"/>
        </w:numPr>
        <w:tabs>
          <w:tab w:val="left" w:pos="426"/>
        </w:tabs>
        <w:ind w:left="0" w:firstLine="0"/>
        <w:rPr>
          <w:rFonts w:cs="Calibri"/>
        </w:rPr>
      </w:pPr>
      <w:r>
        <w:rPr>
          <w:rFonts w:cs="Calibri"/>
        </w:rPr>
        <w:t>Smlouva nabývá platnosti dnem podpisu oprávněnými zástupci obou smluvních stran a účinnostem uveřejněním v Registru smluv.</w:t>
      </w:r>
    </w:p>
    <w:p w14:paraId="26052D15" w14:textId="77777777" w:rsidR="00DB652D" w:rsidRDefault="00DB652D" w:rsidP="00DB652D">
      <w:pPr>
        <w:widowControl w:val="0"/>
        <w:tabs>
          <w:tab w:val="left" w:pos="426"/>
        </w:tabs>
        <w:rPr>
          <w:rFonts w:cs="Calibri"/>
        </w:rPr>
      </w:pPr>
    </w:p>
    <w:p w14:paraId="470FA228" w14:textId="14075AAA" w:rsidR="004C7F86" w:rsidRDefault="004C7F86" w:rsidP="00DB652D">
      <w:pPr>
        <w:widowControl w:val="0"/>
        <w:tabs>
          <w:tab w:val="left" w:pos="426"/>
        </w:tabs>
        <w:rPr>
          <w:rFonts w:cs="Calibri"/>
        </w:rPr>
      </w:pPr>
      <w:r>
        <w:rPr>
          <w:rFonts w:cs="Calibri"/>
        </w:rPr>
        <w:t>Seznam příloh:</w:t>
      </w:r>
    </w:p>
    <w:p w14:paraId="6D338138" w14:textId="399BB896" w:rsidR="00D90921" w:rsidRDefault="00D90921" w:rsidP="00DB652D">
      <w:pPr>
        <w:widowControl w:val="0"/>
        <w:tabs>
          <w:tab w:val="left" w:pos="426"/>
        </w:tabs>
        <w:rPr>
          <w:rFonts w:cs="Calibri"/>
        </w:rPr>
      </w:pPr>
      <w:r w:rsidRPr="001E20A3">
        <w:rPr>
          <w:rFonts w:cs="Calibri"/>
        </w:rPr>
        <w:t xml:space="preserve">příloha č. 1 smlouvy – </w:t>
      </w:r>
      <w:r w:rsidR="00EF1557" w:rsidRPr="001E20A3">
        <w:rPr>
          <w:rFonts w:cs="Calibri"/>
        </w:rPr>
        <w:t xml:space="preserve">poddodavatelské </w:t>
      </w:r>
      <w:r w:rsidRPr="001E20A3">
        <w:rPr>
          <w:rFonts w:cs="Calibri"/>
        </w:rPr>
        <w:t>schéma</w:t>
      </w:r>
    </w:p>
    <w:p w14:paraId="1496BB8C" w14:textId="78E16235" w:rsidR="006A2CF2" w:rsidRDefault="006A2CF2" w:rsidP="00DB652D">
      <w:pPr>
        <w:widowControl w:val="0"/>
        <w:tabs>
          <w:tab w:val="left" w:pos="426"/>
        </w:tabs>
        <w:rPr>
          <w:rFonts w:cs="Calibri"/>
        </w:rPr>
      </w:pPr>
      <w:r w:rsidRPr="001E20A3">
        <w:rPr>
          <w:rFonts w:cs="Calibri"/>
        </w:rPr>
        <w:t xml:space="preserve">příloha č. </w:t>
      </w:r>
      <w:r>
        <w:rPr>
          <w:rFonts w:cs="Calibri"/>
        </w:rPr>
        <w:t>2</w:t>
      </w:r>
      <w:r w:rsidRPr="001E20A3">
        <w:rPr>
          <w:rFonts w:cs="Calibri"/>
        </w:rPr>
        <w:t xml:space="preserve"> smlouvy – </w:t>
      </w:r>
      <w:r w:rsidR="00F647CF">
        <w:rPr>
          <w:rFonts w:cs="Calibri"/>
        </w:rPr>
        <w:t xml:space="preserve">vzor </w:t>
      </w:r>
      <w:r w:rsidR="00D3550D">
        <w:rPr>
          <w:rFonts w:cs="Calibri"/>
        </w:rPr>
        <w:t>obalu vitaminového balíčku</w:t>
      </w:r>
    </w:p>
    <w:p w14:paraId="6BF13867" w14:textId="77777777" w:rsidR="00D90921" w:rsidRPr="006B5CD1" w:rsidRDefault="00D90921" w:rsidP="00D90921">
      <w:pPr>
        <w:widowControl w:val="0"/>
        <w:rPr>
          <w:rFonts w:cs="Calibri"/>
        </w:rPr>
      </w:pPr>
    </w:p>
    <w:p w14:paraId="32163D12" w14:textId="00597111" w:rsidR="00D90921" w:rsidRDefault="008F4B84" w:rsidP="00D90921">
      <w:pPr>
        <w:widowControl w:val="0"/>
        <w:rPr>
          <w:rFonts w:cs="Calibri"/>
        </w:rPr>
      </w:pPr>
      <w:proofErr w:type="gramStart"/>
      <w:r>
        <w:rPr>
          <w:rFonts w:cs="Calibri"/>
        </w:rPr>
        <w:t>12.7.2023</w:t>
      </w:r>
      <w:proofErr w:type="gramEnd"/>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13.7.2023</w:t>
      </w:r>
    </w:p>
    <w:p w14:paraId="025358CB" w14:textId="77777777" w:rsidR="008F4B84" w:rsidRPr="006B5CD1" w:rsidRDefault="008F4B84" w:rsidP="00D90921">
      <w:pPr>
        <w:widowControl w:val="0"/>
        <w:rPr>
          <w:rFonts w:cs="Calibri"/>
        </w:rPr>
      </w:pPr>
    </w:p>
    <w:p w14:paraId="438075BA" w14:textId="77777777" w:rsidR="00555BDD" w:rsidRPr="006B5CD1" w:rsidRDefault="00555BDD" w:rsidP="00555BDD">
      <w:pPr>
        <w:widowControl w:val="0"/>
        <w:rPr>
          <w:rFonts w:cs="Calibri"/>
        </w:rPr>
      </w:pPr>
      <w:r w:rsidRPr="0063266C">
        <w:rPr>
          <w:rFonts w:cs="Calibri"/>
        </w:rPr>
        <w:t>………………….……………</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sidRPr="006B5CD1">
        <w:rPr>
          <w:rFonts w:cs="Calibri"/>
        </w:rPr>
        <w:tab/>
      </w:r>
      <w:r>
        <w:rPr>
          <w:rFonts w:cs="Calibri"/>
        </w:rPr>
        <w:t xml:space="preserve">             </w:t>
      </w:r>
      <w:r w:rsidRPr="006B5CD1">
        <w:rPr>
          <w:rFonts w:cs="Calibri"/>
        </w:rPr>
        <w:t>……………………………….</w:t>
      </w:r>
    </w:p>
    <w:p w14:paraId="323147D3" w14:textId="77777777" w:rsidR="00555BDD" w:rsidRDefault="00555BDD" w:rsidP="00555BDD">
      <w:pPr>
        <w:widowControl w:val="0"/>
        <w:rPr>
          <w:rFonts w:cs="Calibri"/>
        </w:rPr>
      </w:pPr>
      <w:r w:rsidRPr="006B5CD1">
        <w:rPr>
          <w:rFonts w:cs="Calibri"/>
        </w:rPr>
        <w:t xml:space="preserve">   </w:t>
      </w:r>
      <w:r w:rsidRPr="0063266C">
        <w:rPr>
          <w:rFonts w:cs="Calibri"/>
        </w:rPr>
        <w:t>za prodávajícího</w:t>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r>
      <w:r w:rsidRPr="006B5CD1">
        <w:rPr>
          <w:rFonts w:cs="Calibri"/>
        </w:rPr>
        <w:tab/>
        <w:t xml:space="preserve">       </w:t>
      </w:r>
      <w:r>
        <w:rPr>
          <w:rFonts w:cs="Calibri"/>
        </w:rPr>
        <w:t>za</w:t>
      </w:r>
      <w:r w:rsidRPr="006B5CD1">
        <w:rPr>
          <w:rFonts w:cs="Calibri"/>
        </w:rPr>
        <w:t xml:space="preserve"> kupující</w:t>
      </w:r>
      <w:r>
        <w:rPr>
          <w:rFonts w:cs="Calibri"/>
        </w:rPr>
        <w:t>ho</w:t>
      </w:r>
    </w:p>
    <w:p w14:paraId="279D28AB" w14:textId="77777777" w:rsidR="00555BDD" w:rsidRPr="006A0CA4" w:rsidRDefault="00555BDD" w:rsidP="00555BDD">
      <w:pPr>
        <w:rPr>
          <w:rFonts w:ascii="Calibri" w:hAnsi="Calibri"/>
          <w:szCs w:val="24"/>
          <w:lang w:eastAsia="cs-CZ"/>
        </w:rPr>
      </w:pPr>
      <w:r>
        <w:rPr>
          <w:rFonts w:ascii="Calibri" w:hAnsi="Calibri"/>
          <w:szCs w:val="24"/>
          <w:lang w:eastAsia="cs-CZ"/>
        </w:rPr>
        <w:t xml:space="preserve">Eduard </w:t>
      </w:r>
      <w:proofErr w:type="spellStart"/>
      <w:r>
        <w:rPr>
          <w:rFonts w:ascii="Calibri" w:hAnsi="Calibri"/>
          <w:szCs w:val="24"/>
          <w:lang w:eastAsia="cs-CZ"/>
        </w:rPr>
        <w:t>Šmigura</w:t>
      </w:r>
      <w:proofErr w:type="spellEnd"/>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Ing. Vladimír Matta</w:t>
      </w:r>
    </w:p>
    <w:p w14:paraId="532DF8BE" w14:textId="77777777" w:rsidR="00555BDD" w:rsidRDefault="00555BDD" w:rsidP="00555BDD">
      <w:pPr>
        <w:rPr>
          <w:rFonts w:ascii="Calibri" w:hAnsi="Calibri"/>
          <w:szCs w:val="24"/>
          <w:lang w:eastAsia="cs-CZ"/>
        </w:rPr>
      </w:pPr>
      <w:r>
        <w:rPr>
          <w:rFonts w:ascii="Calibri" w:hAnsi="Calibri"/>
          <w:szCs w:val="24"/>
          <w:lang w:eastAsia="cs-CZ"/>
        </w:rPr>
        <w:t xml:space="preserve">      jednatel</w:t>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r>
      <w:r>
        <w:rPr>
          <w:rFonts w:ascii="Calibri" w:hAnsi="Calibri"/>
          <w:szCs w:val="24"/>
          <w:lang w:eastAsia="cs-CZ"/>
        </w:rPr>
        <w:tab/>
        <w:t xml:space="preserve">                 </w:t>
      </w:r>
      <w:r w:rsidRPr="006A0CA4">
        <w:rPr>
          <w:rFonts w:ascii="Calibri" w:hAnsi="Calibri"/>
          <w:szCs w:val="24"/>
          <w:lang w:eastAsia="cs-CZ"/>
        </w:rPr>
        <w:t>generální ředitel</w:t>
      </w:r>
    </w:p>
    <w:p w14:paraId="26DD165E" w14:textId="64D47C44" w:rsidR="00242D9D" w:rsidRPr="002226D8" w:rsidRDefault="00555BDD" w:rsidP="002226D8">
      <w:pPr>
        <w:rPr>
          <w:rFonts w:ascii="Calibri" w:hAnsi="Calibri"/>
          <w:szCs w:val="24"/>
          <w:lang w:eastAsia="cs-CZ"/>
        </w:rPr>
      </w:pPr>
      <w:proofErr w:type="spellStart"/>
      <w:r>
        <w:rPr>
          <w:rFonts w:ascii="Calibri" w:hAnsi="Calibri"/>
          <w:szCs w:val="24"/>
          <w:lang w:eastAsia="cs-CZ"/>
        </w:rPr>
        <w:t>Maxpharma</w:t>
      </w:r>
      <w:proofErr w:type="spellEnd"/>
      <w:r>
        <w:rPr>
          <w:rFonts w:ascii="Calibri" w:hAnsi="Calibri"/>
          <w:szCs w:val="24"/>
          <w:lang w:eastAsia="cs-CZ"/>
        </w:rPr>
        <w:t xml:space="preserve"> servis s.r.o.</w:t>
      </w:r>
      <w:r w:rsidRPr="006A0CA4">
        <w:rPr>
          <w:rFonts w:ascii="Calibri" w:hAnsi="Calibri"/>
          <w:szCs w:val="24"/>
          <w:lang w:eastAsia="cs-CZ"/>
        </w:rPr>
        <w:t xml:space="preserve">   </w:t>
      </w:r>
      <w:r>
        <w:rPr>
          <w:rFonts w:ascii="Calibri" w:hAnsi="Calibri"/>
          <w:szCs w:val="24"/>
          <w:lang w:eastAsia="cs-CZ"/>
        </w:rPr>
        <w:t xml:space="preserve">                                                                  </w:t>
      </w:r>
      <w:r w:rsidRPr="006A0CA4">
        <w:rPr>
          <w:rFonts w:ascii="Calibri" w:hAnsi="Calibri"/>
          <w:szCs w:val="24"/>
          <w:lang w:eastAsia="cs-CZ"/>
        </w:rPr>
        <w:t>České průmyslové zdravotní pojišťovny</w:t>
      </w:r>
    </w:p>
    <w:p w14:paraId="03D98F77" w14:textId="209C4A5A" w:rsidR="00A50C71" w:rsidRPr="00DF1948" w:rsidRDefault="00DF140A" w:rsidP="00A50C71">
      <w:pPr>
        <w:pStyle w:val="Bezmezer"/>
        <w:rPr>
          <w:rFonts w:asciiTheme="minorHAnsi" w:hAnsiTheme="minorHAnsi" w:cstheme="minorHAnsi"/>
        </w:rPr>
      </w:pPr>
      <w:r>
        <w:rPr>
          <w:rFonts w:asciiTheme="minorHAnsi" w:hAnsiTheme="minorHAnsi" w:cstheme="minorHAnsi"/>
        </w:rPr>
        <w:lastRenderedPageBreak/>
        <w:t>p</w:t>
      </w:r>
      <w:r w:rsidR="00A50C71">
        <w:rPr>
          <w:rFonts w:asciiTheme="minorHAnsi" w:hAnsiTheme="minorHAnsi" w:cstheme="minorHAnsi"/>
        </w:rPr>
        <w:t>říloha č. 1 – Poddodavatelské schéma</w:t>
      </w:r>
    </w:p>
    <w:p w14:paraId="4C617DCE" w14:textId="77777777" w:rsidR="00A50C71" w:rsidRPr="00B95579" w:rsidRDefault="00A50C71" w:rsidP="00A50C71">
      <w:pPr>
        <w:widowControl w:val="0"/>
        <w:spacing w:after="40"/>
        <w:rPr>
          <w:rFonts w:cs="Calibr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2031"/>
        <w:gridCol w:w="2455"/>
        <w:gridCol w:w="2157"/>
        <w:gridCol w:w="2022"/>
      </w:tblGrid>
      <w:tr w:rsidR="00A50C71" w:rsidRPr="00B95579" w14:paraId="3767AECD" w14:textId="77777777" w:rsidTr="00072697">
        <w:trPr>
          <w:cantSplit/>
        </w:trPr>
        <w:tc>
          <w:tcPr>
            <w:tcW w:w="4957" w:type="dxa"/>
            <w:gridSpan w:val="3"/>
            <w:vAlign w:val="center"/>
          </w:tcPr>
          <w:p w14:paraId="53241CCE" w14:textId="77777777" w:rsidR="00A50C71" w:rsidRPr="00B95579" w:rsidRDefault="00A50C71" w:rsidP="00072697">
            <w:pPr>
              <w:widowControl w:val="0"/>
              <w:spacing w:after="40"/>
              <w:jc w:val="center"/>
              <w:rPr>
                <w:rFonts w:cs="Calibri"/>
                <w:lang w:bidi="en-US"/>
              </w:rPr>
            </w:pPr>
            <w:r w:rsidRPr="00B95579">
              <w:rPr>
                <w:rFonts w:cs="Calibri"/>
                <w:lang w:bidi="en-US"/>
              </w:rPr>
              <w:t>Identifikace poddodavatele:</w:t>
            </w:r>
          </w:p>
        </w:tc>
        <w:tc>
          <w:tcPr>
            <w:tcW w:w="2171" w:type="dxa"/>
            <w:vAlign w:val="center"/>
          </w:tcPr>
          <w:p w14:paraId="2B71E3ED" w14:textId="0B232D5F" w:rsidR="00A50C71" w:rsidRPr="00B95579" w:rsidRDefault="00A50C71" w:rsidP="00C60FF3">
            <w:pPr>
              <w:widowControl w:val="0"/>
              <w:rPr>
                <w:rFonts w:cs="Calibri"/>
                <w:lang w:bidi="en-US"/>
              </w:rPr>
            </w:pPr>
            <w:r w:rsidRPr="00B95579">
              <w:rPr>
                <w:rFonts w:cs="Calibri"/>
                <w:lang w:bidi="en-US"/>
              </w:rPr>
              <w:t xml:space="preserve">Popis části plnění, kterou </w:t>
            </w:r>
            <w:r w:rsidR="00C60FF3">
              <w:rPr>
                <w:rFonts w:cs="Calibri"/>
                <w:lang w:bidi="en-US"/>
              </w:rPr>
              <w:t xml:space="preserve">prodávající </w:t>
            </w:r>
            <w:r w:rsidRPr="00B95579">
              <w:rPr>
                <w:rFonts w:cs="Calibri"/>
                <w:lang w:bidi="en-US"/>
              </w:rPr>
              <w:t>zadá poddodavateli</w:t>
            </w:r>
          </w:p>
        </w:tc>
        <w:tc>
          <w:tcPr>
            <w:tcW w:w="2052" w:type="dxa"/>
            <w:vAlign w:val="center"/>
          </w:tcPr>
          <w:p w14:paraId="4B41D3D0" w14:textId="77777777" w:rsidR="00A50C71" w:rsidRPr="00B95579" w:rsidRDefault="00A50C71" w:rsidP="00072697">
            <w:pPr>
              <w:widowControl w:val="0"/>
              <w:rPr>
                <w:rFonts w:cs="Calibri"/>
                <w:lang w:bidi="en-US"/>
              </w:rPr>
            </w:pPr>
            <w:r>
              <w:rPr>
                <w:rFonts w:cs="Calibri"/>
                <w:lang w:bidi="en-US"/>
              </w:rPr>
              <w:t>% podíl na plnění</w:t>
            </w:r>
          </w:p>
        </w:tc>
      </w:tr>
      <w:tr w:rsidR="00A50C71" w:rsidRPr="00B95579" w14:paraId="5921933F" w14:textId="77777777" w:rsidTr="00072697">
        <w:trPr>
          <w:cantSplit/>
          <w:trHeight w:val="35"/>
        </w:trPr>
        <w:tc>
          <w:tcPr>
            <w:tcW w:w="396" w:type="dxa"/>
          </w:tcPr>
          <w:p w14:paraId="1FA9B8F4" w14:textId="77777777" w:rsidR="00A50C71" w:rsidRPr="00B95579" w:rsidRDefault="00A50C71" w:rsidP="00072697">
            <w:pPr>
              <w:widowControl w:val="0"/>
              <w:spacing w:after="40"/>
              <w:rPr>
                <w:rFonts w:cs="Calibri"/>
                <w:lang w:bidi="en-US"/>
              </w:rPr>
            </w:pPr>
            <w:r w:rsidRPr="00B95579">
              <w:rPr>
                <w:rFonts w:cs="Calibri"/>
                <w:lang w:bidi="en-US"/>
              </w:rPr>
              <w:t>1.</w:t>
            </w:r>
          </w:p>
        </w:tc>
        <w:tc>
          <w:tcPr>
            <w:tcW w:w="2052" w:type="dxa"/>
          </w:tcPr>
          <w:p w14:paraId="4D29313F" w14:textId="77777777" w:rsidR="00A50C71" w:rsidRPr="00B95579" w:rsidRDefault="00A50C71" w:rsidP="00072697">
            <w:pPr>
              <w:widowControl w:val="0"/>
              <w:spacing w:after="40"/>
              <w:rPr>
                <w:rFonts w:cs="Calibri"/>
                <w:lang w:bidi="en-US"/>
              </w:rPr>
            </w:pPr>
            <w:r w:rsidRPr="00B95579">
              <w:rPr>
                <w:rFonts w:cs="Calibri"/>
                <w:lang w:bidi="en-US"/>
              </w:rPr>
              <w:t>Název:</w:t>
            </w:r>
          </w:p>
        </w:tc>
        <w:tc>
          <w:tcPr>
            <w:tcW w:w="2509" w:type="dxa"/>
          </w:tcPr>
          <w:p w14:paraId="4053181A" w14:textId="77777777" w:rsidR="00A50C71" w:rsidRPr="00B95579" w:rsidRDefault="00A50C71" w:rsidP="00072697">
            <w:pPr>
              <w:widowControl w:val="0"/>
              <w:spacing w:after="40"/>
              <w:rPr>
                <w:rFonts w:cs="Calibri"/>
                <w:lang w:bidi="en-US"/>
              </w:rPr>
            </w:pPr>
          </w:p>
        </w:tc>
        <w:tc>
          <w:tcPr>
            <w:tcW w:w="2171" w:type="dxa"/>
            <w:vMerge w:val="restart"/>
            <w:vAlign w:val="center"/>
          </w:tcPr>
          <w:p w14:paraId="4ED06B98" w14:textId="76DEF8F3" w:rsidR="00A50C71" w:rsidRPr="00B95579" w:rsidRDefault="006A03CB" w:rsidP="00072697">
            <w:pPr>
              <w:widowControl w:val="0"/>
              <w:spacing w:after="40"/>
              <w:rPr>
                <w:rFonts w:cs="Calibri"/>
                <w:lang w:bidi="en-US"/>
              </w:rPr>
            </w:pPr>
            <w:r>
              <w:rPr>
                <w:rFonts w:cs="Arial"/>
              </w:rPr>
              <w:t>Bez poddodavatelů</w:t>
            </w:r>
          </w:p>
        </w:tc>
        <w:tc>
          <w:tcPr>
            <w:tcW w:w="0" w:type="auto"/>
            <w:vMerge w:val="restart"/>
            <w:vAlign w:val="center"/>
          </w:tcPr>
          <w:p w14:paraId="2CBC915E" w14:textId="77777777" w:rsidR="00A50C71" w:rsidRPr="00B95579" w:rsidRDefault="00A50C71" w:rsidP="00072697">
            <w:pPr>
              <w:widowControl w:val="0"/>
              <w:spacing w:after="40"/>
              <w:rPr>
                <w:rFonts w:cs="Calibri"/>
                <w:lang w:bidi="en-US"/>
              </w:rPr>
            </w:pPr>
          </w:p>
        </w:tc>
      </w:tr>
      <w:tr w:rsidR="00A50C71" w:rsidRPr="00B95579" w14:paraId="5DDCA913" w14:textId="77777777" w:rsidTr="00072697">
        <w:trPr>
          <w:cantSplit/>
          <w:trHeight w:val="30"/>
        </w:trPr>
        <w:tc>
          <w:tcPr>
            <w:tcW w:w="396" w:type="dxa"/>
          </w:tcPr>
          <w:p w14:paraId="781AB864" w14:textId="77777777" w:rsidR="00A50C71" w:rsidRPr="00B95579" w:rsidRDefault="00A50C71" w:rsidP="00072697">
            <w:pPr>
              <w:widowControl w:val="0"/>
              <w:spacing w:after="40"/>
              <w:rPr>
                <w:rFonts w:cs="Calibri"/>
                <w:lang w:bidi="en-US"/>
              </w:rPr>
            </w:pPr>
          </w:p>
        </w:tc>
        <w:tc>
          <w:tcPr>
            <w:tcW w:w="2052" w:type="dxa"/>
          </w:tcPr>
          <w:p w14:paraId="3420D2BC" w14:textId="77777777" w:rsidR="00A50C71" w:rsidRPr="00B95579" w:rsidRDefault="00A50C71" w:rsidP="00072697">
            <w:pPr>
              <w:widowControl w:val="0"/>
              <w:spacing w:after="40"/>
              <w:rPr>
                <w:rFonts w:cs="Calibri"/>
                <w:lang w:bidi="en-US"/>
              </w:rPr>
            </w:pPr>
            <w:r w:rsidRPr="00B95579">
              <w:rPr>
                <w:rFonts w:cs="Calibri"/>
                <w:lang w:bidi="en-US"/>
              </w:rPr>
              <w:t>Sídlo:</w:t>
            </w:r>
          </w:p>
        </w:tc>
        <w:tc>
          <w:tcPr>
            <w:tcW w:w="2509" w:type="dxa"/>
          </w:tcPr>
          <w:p w14:paraId="6A413A41" w14:textId="77777777" w:rsidR="00A50C71" w:rsidRPr="00B95579" w:rsidRDefault="00A50C71" w:rsidP="00072697">
            <w:pPr>
              <w:widowControl w:val="0"/>
              <w:spacing w:after="40"/>
              <w:rPr>
                <w:rFonts w:cs="Calibri"/>
                <w:lang w:bidi="en-US"/>
              </w:rPr>
            </w:pPr>
          </w:p>
        </w:tc>
        <w:tc>
          <w:tcPr>
            <w:tcW w:w="2171" w:type="dxa"/>
            <w:vMerge/>
            <w:vAlign w:val="center"/>
          </w:tcPr>
          <w:p w14:paraId="6364C626" w14:textId="77777777" w:rsidR="00A50C71" w:rsidRPr="00B95579" w:rsidRDefault="00A50C71" w:rsidP="00072697">
            <w:pPr>
              <w:widowControl w:val="0"/>
              <w:spacing w:after="40"/>
              <w:rPr>
                <w:rFonts w:cs="Calibri"/>
                <w:lang w:bidi="en-US"/>
              </w:rPr>
            </w:pPr>
          </w:p>
        </w:tc>
        <w:tc>
          <w:tcPr>
            <w:tcW w:w="0" w:type="auto"/>
            <w:vMerge/>
            <w:vAlign w:val="center"/>
          </w:tcPr>
          <w:p w14:paraId="2C128748" w14:textId="77777777" w:rsidR="00A50C71" w:rsidRPr="00B95579" w:rsidRDefault="00A50C71" w:rsidP="00072697">
            <w:pPr>
              <w:widowControl w:val="0"/>
              <w:spacing w:after="40"/>
              <w:rPr>
                <w:rFonts w:cs="Calibri"/>
                <w:lang w:bidi="en-US"/>
              </w:rPr>
            </w:pPr>
          </w:p>
        </w:tc>
      </w:tr>
      <w:tr w:rsidR="00A50C71" w:rsidRPr="00B95579" w14:paraId="3C820D3E" w14:textId="77777777" w:rsidTr="00072697">
        <w:trPr>
          <w:cantSplit/>
          <w:trHeight w:val="30"/>
        </w:trPr>
        <w:tc>
          <w:tcPr>
            <w:tcW w:w="396" w:type="dxa"/>
          </w:tcPr>
          <w:p w14:paraId="754F2886" w14:textId="77777777" w:rsidR="00A50C71" w:rsidRPr="00B95579" w:rsidRDefault="00A50C71" w:rsidP="00072697">
            <w:pPr>
              <w:widowControl w:val="0"/>
              <w:spacing w:after="40"/>
              <w:rPr>
                <w:rFonts w:cs="Calibri"/>
                <w:lang w:bidi="en-US"/>
              </w:rPr>
            </w:pPr>
          </w:p>
        </w:tc>
        <w:tc>
          <w:tcPr>
            <w:tcW w:w="2052" w:type="dxa"/>
          </w:tcPr>
          <w:p w14:paraId="78D288B9" w14:textId="77777777" w:rsidR="00A50C71" w:rsidRPr="00B95579" w:rsidRDefault="00A50C71" w:rsidP="00072697">
            <w:pPr>
              <w:widowControl w:val="0"/>
              <w:spacing w:after="40"/>
              <w:rPr>
                <w:rFonts w:cs="Calibri"/>
                <w:lang w:bidi="en-US"/>
              </w:rPr>
            </w:pPr>
            <w:r w:rsidRPr="00B95579">
              <w:rPr>
                <w:rFonts w:cs="Calibri"/>
                <w:lang w:bidi="en-US"/>
              </w:rPr>
              <w:t>Tel./fax:</w:t>
            </w:r>
          </w:p>
        </w:tc>
        <w:tc>
          <w:tcPr>
            <w:tcW w:w="2509" w:type="dxa"/>
          </w:tcPr>
          <w:p w14:paraId="3FD41EB6" w14:textId="77777777" w:rsidR="00A50C71" w:rsidRPr="00B95579" w:rsidRDefault="00A50C71" w:rsidP="00072697">
            <w:pPr>
              <w:widowControl w:val="0"/>
              <w:spacing w:after="40"/>
              <w:rPr>
                <w:rFonts w:cs="Calibri"/>
                <w:lang w:bidi="en-US"/>
              </w:rPr>
            </w:pPr>
          </w:p>
        </w:tc>
        <w:tc>
          <w:tcPr>
            <w:tcW w:w="2171" w:type="dxa"/>
            <w:vMerge/>
            <w:vAlign w:val="center"/>
          </w:tcPr>
          <w:p w14:paraId="47AB0F8C" w14:textId="77777777" w:rsidR="00A50C71" w:rsidRPr="00B95579" w:rsidRDefault="00A50C71" w:rsidP="00072697">
            <w:pPr>
              <w:widowControl w:val="0"/>
              <w:spacing w:after="40"/>
              <w:rPr>
                <w:rFonts w:cs="Calibri"/>
                <w:lang w:bidi="en-US"/>
              </w:rPr>
            </w:pPr>
          </w:p>
        </w:tc>
        <w:tc>
          <w:tcPr>
            <w:tcW w:w="0" w:type="auto"/>
            <w:vMerge/>
            <w:vAlign w:val="center"/>
          </w:tcPr>
          <w:p w14:paraId="08804920" w14:textId="77777777" w:rsidR="00A50C71" w:rsidRPr="00B95579" w:rsidRDefault="00A50C71" w:rsidP="00072697">
            <w:pPr>
              <w:widowControl w:val="0"/>
              <w:spacing w:after="40"/>
              <w:rPr>
                <w:rFonts w:cs="Calibri"/>
                <w:lang w:bidi="en-US"/>
              </w:rPr>
            </w:pPr>
          </w:p>
        </w:tc>
      </w:tr>
      <w:tr w:rsidR="00A50C71" w:rsidRPr="00B95579" w14:paraId="15CCF590" w14:textId="77777777" w:rsidTr="00072697">
        <w:trPr>
          <w:cantSplit/>
          <w:trHeight w:val="30"/>
        </w:trPr>
        <w:tc>
          <w:tcPr>
            <w:tcW w:w="396" w:type="dxa"/>
          </w:tcPr>
          <w:p w14:paraId="6442DB56" w14:textId="77777777" w:rsidR="00A50C71" w:rsidRPr="00B95579" w:rsidRDefault="00A50C71" w:rsidP="00072697">
            <w:pPr>
              <w:widowControl w:val="0"/>
              <w:spacing w:after="40"/>
              <w:rPr>
                <w:rFonts w:cs="Calibri"/>
                <w:lang w:bidi="en-US"/>
              </w:rPr>
            </w:pPr>
          </w:p>
        </w:tc>
        <w:tc>
          <w:tcPr>
            <w:tcW w:w="2052" w:type="dxa"/>
          </w:tcPr>
          <w:p w14:paraId="73E56DF2" w14:textId="77777777" w:rsidR="00A50C71" w:rsidRPr="00B95579" w:rsidRDefault="00A50C71" w:rsidP="00072697">
            <w:pPr>
              <w:widowControl w:val="0"/>
              <w:spacing w:after="40"/>
              <w:rPr>
                <w:rFonts w:cs="Calibri"/>
                <w:lang w:bidi="en-US"/>
              </w:rPr>
            </w:pPr>
            <w:r w:rsidRPr="00B95579">
              <w:rPr>
                <w:rFonts w:cs="Calibri"/>
                <w:lang w:bidi="en-US"/>
              </w:rPr>
              <w:t>E-mail:</w:t>
            </w:r>
          </w:p>
        </w:tc>
        <w:tc>
          <w:tcPr>
            <w:tcW w:w="2509" w:type="dxa"/>
          </w:tcPr>
          <w:p w14:paraId="43B7D8D8" w14:textId="77777777" w:rsidR="00A50C71" w:rsidRPr="00B95579" w:rsidRDefault="00A50C71" w:rsidP="00072697">
            <w:pPr>
              <w:widowControl w:val="0"/>
              <w:spacing w:after="40"/>
              <w:rPr>
                <w:rFonts w:cs="Calibri"/>
                <w:lang w:bidi="en-US"/>
              </w:rPr>
            </w:pPr>
          </w:p>
        </w:tc>
        <w:tc>
          <w:tcPr>
            <w:tcW w:w="2171" w:type="dxa"/>
            <w:vMerge/>
            <w:vAlign w:val="center"/>
          </w:tcPr>
          <w:p w14:paraId="7F06C117" w14:textId="77777777" w:rsidR="00A50C71" w:rsidRPr="00B95579" w:rsidRDefault="00A50C71" w:rsidP="00072697">
            <w:pPr>
              <w:widowControl w:val="0"/>
              <w:spacing w:after="40"/>
              <w:rPr>
                <w:rFonts w:cs="Calibri"/>
                <w:lang w:bidi="en-US"/>
              </w:rPr>
            </w:pPr>
          </w:p>
        </w:tc>
        <w:tc>
          <w:tcPr>
            <w:tcW w:w="0" w:type="auto"/>
            <w:vMerge/>
            <w:vAlign w:val="center"/>
          </w:tcPr>
          <w:p w14:paraId="412A7B67" w14:textId="77777777" w:rsidR="00A50C71" w:rsidRPr="00B95579" w:rsidRDefault="00A50C71" w:rsidP="00072697">
            <w:pPr>
              <w:widowControl w:val="0"/>
              <w:spacing w:after="40"/>
              <w:rPr>
                <w:rFonts w:cs="Calibri"/>
                <w:lang w:bidi="en-US"/>
              </w:rPr>
            </w:pPr>
          </w:p>
        </w:tc>
      </w:tr>
      <w:tr w:rsidR="00A50C71" w:rsidRPr="00B95579" w14:paraId="1D383156" w14:textId="77777777" w:rsidTr="00072697">
        <w:trPr>
          <w:cantSplit/>
          <w:trHeight w:val="30"/>
        </w:trPr>
        <w:tc>
          <w:tcPr>
            <w:tcW w:w="396" w:type="dxa"/>
          </w:tcPr>
          <w:p w14:paraId="72F5524D" w14:textId="77777777" w:rsidR="00A50C71" w:rsidRPr="00B95579" w:rsidRDefault="00A50C71" w:rsidP="00072697">
            <w:pPr>
              <w:widowControl w:val="0"/>
              <w:spacing w:after="40"/>
              <w:rPr>
                <w:rFonts w:cs="Calibri"/>
                <w:lang w:bidi="en-US"/>
              </w:rPr>
            </w:pPr>
          </w:p>
        </w:tc>
        <w:tc>
          <w:tcPr>
            <w:tcW w:w="2052" w:type="dxa"/>
          </w:tcPr>
          <w:p w14:paraId="48634EA1" w14:textId="77777777" w:rsidR="00A50C71" w:rsidRPr="00B95579" w:rsidRDefault="00A50C71" w:rsidP="00072697">
            <w:pPr>
              <w:widowControl w:val="0"/>
              <w:spacing w:after="40"/>
              <w:rPr>
                <w:rFonts w:cs="Calibri"/>
                <w:lang w:bidi="en-US"/>
              </w:rPr>
            </w:pPr>
            <w:r w:rsidRPr="00B95579">
              <w:rPr>
                <w:rFonts w:cs="Calibri"/>
                <w:lang w:bidi="en-US"/>
              </w:rPr>
              <w:t>IČ:</w:t>
            </w:r>
          </w:p>
        </w:tc>
        <w:tc>
          <w:tcPr>
            <w:tcW w:w="2509" w:type="dxa"/>
          </w:tcPr>
          <w:p w14:paraId="24CC5DAB" w14:textId="77777777" w:rsidR="00A50C71" w:rsidRPr="00B95579" w:rsidRDefault="00A50C71" w:rsidP="00072697">
            <w:pPr>
              <w:widowControl w:val="0"/>
              <w:spacing w:after="40"/>
              <w:rPr>
                <w:rFonts w:cs="Calibri"/>
                <w:lang w:bidi="en-US"/>
              </w:rPr>
            </w:pPr>
          </w:p>
        </w:tc>
        <w:tc>
          <w:tcPr>
            <w:tcW w:w="2171" w:type="dxa"/>
            <w:vMerge/>
            <w:vAlign w:val="center"/>
          </w:tcPr>
          <w:p w14:paraId="4F32212B" w14:textId="77777777" w:rsidR="00A50C71" w:rsidRPr="00B95579" w:rsidRDefault="00A50C71" w:rsidP="00072697">
            <w:pPr>
              <w:widowControl w:val="0"/>
              <w:spacing w:after="40"/>
              <w:rPr>
                <w:rFonts w:cs="Calibri"/>
                <w:lang w:bidi="en-US"/>
              </w:rPr>
            </w:pPr>
          </w:p>
        </w:tc>
        <w:tc>
          <w:tcPr>
            <w:tcW w:w="0" w:type="auto"/>
            <w:vMerge/>
            <w:vAlign w:val="center"/>
          </w:tcPr>
          <w:p w14:paraId="512F435D" w14:textId="77777777" w:rsidR="00A50C71" w:rsidRPr="00B95579" w:rsidRDefault="00A50C71" w:rsidP="00072697">
            <w:pPr>
              <w:widowControl w:val="0"/>
              <w:spacing w:after="40"/>
              <w:rPr>
                <w:rFonts w:cs="Calibri"/>
                <w:lang w:bidi="en-US"/>
              </w:rPr>
            </w:pPr>
          </w:p>
        </w:tc>
      </w:tr>
      <w:tr w:rsidR="00A50C71" w:rsidRPr="00B95579" w14:paraId="4B039A50" w14:textId="77777777" w:rsidTr="00072697">
        <w:trPr>
          <w:cantSplit/>
          <w:trHeight w:val="30"/>
        </w:trPr>
        <w:tc>
          <w:tcPr>
            <w:tcW w:w="396" w:type="dxa"/>
          </w:tcPr>
          <w:p w14:paraId="0FC96EF6" w14:textId="77777777" w:rsidR="00A50C71" w:rsidRPr="00B95579" w:rsidRDefault="00A50C71" w:rsidP="00072697">
            <w:pPr>
              <w:widowControl w:val="0"/>
              <w:spacing w:after="40"/>
              <w:rPr>
                <w:rFonts w:cs="Calibri"/>
                <w:lang w:bidi="en-US"/>
              </w:rPr>
            </w:pPr>
          </w:p>
        </w:tc>
        <w:tc>
          <w:tcPr>
            <w:tcW w:w="2052" w:type="dxa"/>
          </w:tcPr>
          <w:p w14:paraId="3DB2881E" w14:textId="77777777" w:rsidR="00A50C71" w:rsidRPr="00B95579" w:rsidRDefault="00A50C71" w:rsidP="00072697">
            <w:pPr>
              <w:widowControl w:val="0"/>
              <w:spacing w:after="40"/>
              <w:rPr>
                <w:rFonts w:cs="Calibri"/>
                <w:lang w:bidi="en-US"/>
              </w:rPr>
            </w:pPr>
            <w:r w:rsidRPr="00B95579">
              <w:rPr>
                <w:rFonts w:cs="Calibri"/>
                <w:lang w:bidi="en-US"/>
              </w:rPr>
              <w:t>DIČ:</w:t>
            </w:r>
          </w:p>
        </w:tc>
        <w:tc>
          <w:tcPr>
            <w:tcW w:w="2509" w:type="dxa"/>
          </w:tcPr>
          <w:p w14:paraId="051CBBF2" w14:textId="77777777" w:rsidR="00A50C71" w:rsidRPr="00B95579" w:rsidRDefault="00A50C71" w:rsidP="00072697">
            <w:pPr>
              <w:widowControl w:val="0"/>
              <w:spacing w:after="40"/>
              <w:rPr>
                <w:rFonts w:cs="Calibri"/>
                <w:lang w:bidi="en-US"/>
              </w:rPr>
            </w:pPr>
          </w:p>
        </w:tc>
        <w:tc>
          <w:tcPr>
            <w:tcW w:w="2171" w:type="dxa"/>
            <w:vMerge/>
            <w:vAlign w:val="center"/>
          </w:tcPr>
          <w:p w14:paraId="3A62EC9C" w14:textId="77777777" w:rsidR="00A50C71" w:rsidRPr="00B95579" w:rsidRDefault="00A50C71" w:rsidP="00072697">
            <w:pPr>
              <w:widowControl w:val="0"/>
              <w:spacing w:after="40"/>
              <w:rPr>
                <w:rFonts w:cs="Calibri"/>
                <w:lang w:bidi="en-US"/>
              </w:rPr>
            </w:pPr>
          </w:p>
        </w:tc>
        <w:tc>
          <w:tcPr>
            <w:tcW w:w="0" w:type="auto"/>
            <w:vMerge/>
            <w:vAlign w:val="center"/>
          </w:tcPr>
          <w:p w14:paraId="001BF145" w14:textId="77777777" w:rsidR="00A50C71" w:rsidRPr="00B95579" w:rsidRDefault="00A50C71" w:rsidP="00072697">
            <w:pPr>
              <w:widowControl w:val="0"/>
              <w:spacing w:after="40"/>
              <w:rPr>
                <w:rFonts w:cs="Calibri"/>
                <w:lang w:bidi="en-US"/>
              </w:rPr>
            </w:pPr>
          </w:p>
        </w:tc>
      </w:tr>
      <w:tr w:rsidR="00A50C71" w:rsidRPr="00B95579" w14:paraId="2C261162" w14:textId="77777777" w:rsidTr="00072697">
        <w:trPr>
          <w:cantSplit/>
          <w:trHeight w:val="30"/>
        </w:trPr>
        <w:tc>
          <w:tcPr>
            <w:tcW w:w="396" w:type="dxa"/>
          </w:tcPr>
          <w:p w14:paraId="6443DC62" w14:textId="77777777" w:rsidR="00A50C71" w:rsidRPr="00B95579" w:rsidRDefault="00A50C71" w:rsidP="00072697">
            <w:pPr>
              <w:widowControl w:val="0"/>
              <w:spacing w:after="40"/>
              <w:rPr>
                <w:rFonts w:cs="Calibri"/>
                <w:lang w:bidi="en-US"/>
              </w:rPr>
            </w:pPr>
          </w:p>
        </w:tc>
        <w:tc>
          <w:tcPr>
            <w:tcW w:w="2052" w:type="dxa"/>
          </w:tcPr>
          <w:p w14:paraId="1A6A845B" w14:textId="77777777" w:rsidR="00A50C71" w:rsidRPr="00B95579" w:rsidRDefault="00A50C71" w:rsidP="00072697">
            <w:pPr>
              <w:widowControl w:val="0"/>
              <w:spacing w:after="40"/>
              <w:rPr>
                <w:rFonts w:cs="Calibri"/>
                <w:lang w:bidi="en-US"/>
              </w:rPr>
            </w:pPr>
            <w:r w:rsidRPr="00B95579">
              <w:rPr>
                <w:rFonts w:cs="Calibri"/>
                <w:lang w:bidi="en-US"/>
              </w:rPr>
              <w:t xml:space="preserve">Spisová značka v obch. </w:t>
            </w:r>
            <w:proofErr w:type="gramStart"/>
            <w:r w:rsidRPr="00B95579">
              <w:rPr>
                <w:rFonts w:cs="Calibri"/>
                <w:lang w:bidi="en-US"/>
              </w:rPr>
              <w:t>rejstříku</w:t>
            </w:r>
            <w:proofErr w:type="gramEnd"/>
            <w:r w:rsidRPr="00B95579">
              <w:rPr>
                <w:rFonts w:cs="Calibri"/>
                <w:lang w:bidi="en-US"/>
              </w:rPr>
              <w:t>:</w:t>
            </w:r>
          </w:p>
        </w:tc>
        <w:tc>
          <w:tcPr>
            <w:tcW w:w="2509" w:type="dxa"/>
          </w:tcPr>
          <w:p w14:paraId="036447FE" w14:textId="77777777" w:rsidR="00A50C71" w:rsidRPr="00B95579" w:rsidRDefault="00A50C71" w:rsidP="00072697">
            <w:pPr>
              <w:widowControl w:val="0"/>
              <w:spacing w:after="40"/>
              <w:rPr>
                <w:rFonts w:cs="Calibri"/>
                <w:lang w:bidi="en-US"/>
              </w:rPr>
            </w:pPr>
          </w:p>
        </w:tc>
        <w:tc>
          <w:tcPr>
            <w:tcW w:w="2171" w:type="dxa"/>
            <w:vMerge/>
            <w:vAlign w:val="center"/>
          </w:tcPr>
          <w:p w14:paraId="392A7FD7" w14:textId="77777777" w:rsidR="00A50C71" w:rsidRPr="00B95579" w:rsidRDefault="00A50C71" w:rsidP="00072697">
            <w:pPr>
              <w:widowControl w:val="0"/>
              <w:spacing w:after="40"/>
              <w:rPr>
                <w:rFonts w:cs="Calibri"/>
                <w:lang w:bidi="en-US"/>
              </w:rPr>
            </w:pPr>
          </w:p>
        </w:tc>
        <w:tc>
          <w:tcPr>
            <w:tcW w:w="0" w:type="auto"/>
            <w:vMerge/>
            <w:vAlign w:val="center"/>
          </w:tcPr>
          <w:p w14:paraId="2E772729" w14:textId="77777777" w:rsidR="00A50C71" w:rsidRPr="00B95579" w:rsidRDefault="00A50C71" w:rsidP="00072697">
            <w:pPr>
              <w:widowControl w:val="0"/>
              <w:spacing w:after="40"/>
              <w:rPr>
                <w:rFonts w:cs="Calibri"/>
                <w:lang w:bidi="en-US"/>
              </w:rPr>
            </w:pPr>
          </w:p>
        </w:tc>
      </w:tr>
      <w:tr w:rsidR="00A50C71" w:rsidRPr="00B95579" w14:paraId="2910534C" w14:textId="77777777" w:rsidTr="00072697">
        <w:trPr>
          <w:cantSplit/>
          <w:trHeight w:val="30"/>
        </w:trPr>
        <w:tc>
          <w:tcPr>
            <w:tcW w:w="396" w:type="dxa"/>
          </w:tcPr>
          <w:p w14:paraId="4B75AD00" w14:textId="77777777" w:rsidR="00A50C71" w:rsidRPr="00B95579" w:rsidRDefault="00A50C71" w:rsidP="00072697">
            <w:pPr>
              <w:widowControl w:val="0"/>
              <w:spacing w:after="40"/>
              <w:rPr>
                <w:rFonts w:cs="Calibri"/>
                <w:lang w:bidi="en-US"/>
              </w:rPr>
            </w:pPr>
          </w:p>
        </w:tc>
        <w:tc>
          <w:tcPr>
            <w:tcW w:w="2052" w:type="dxa"/>
          </w:tcPr>
          <w:p w14:paraId="7C7AAF04" w14:textId="205C48CB" w:rsidR="00A50C71" w:rsidRPr="00B95579" w:rsidRDefault="00A50C71" w:rsidP="00072697">
            <w:pPr>
              <w:widowControl w:val="0"/>
              <w:spacing w:after="40"/>
              <w:rPr>
                <w:rFonts w:cs="Calibri"/>
                <w:lang w:bidi="en-US"/>
              </w:rPr>
            </w:pPr>
            <w:r w:rsidRPr="00B95579">
              <w:rPr>
                <w:rFonts w:cs="Calibri"/>
                <w:lang w:bidi="en-US"/>
              </w:rPr>
              <w:t>Osob</w:t>
            </w:r>
            <w:r>
              <w:rPr>
                <w:rFonts w:cs="Calibri"/>
                <w:lang w:bidi="en-US"/>
              </w:rPr>
              <w:t>a</w:t>
            </w:r>
            <w:r w:rsidRPr="00B95579">
              <w:rPr>
                <w:rFonts w:cs="Calibri"/>
                <w:lang w:bidi="en-US"/>
              </w:rPr>
              <w:t xml:space="preserve"> oprávněná k jednání:</w:t>
            </w:r>
          </w:p>
        </w:tc>
        <w:tc>
          <w:tcPr>
            <w:tcW w:w="2509" w:type="dxa"/>
          </w:tcPr>
          <w:p w14:paraId="09991A60" w14:textId="77777777" w:rsidR="00A50C71" w:rsidRPr="00B95579" w:rsidRDefault="00A50C71" w:rsidP="00072697">
            <w:pPr>
              <w:widowControl w:val="0"/>
              <w:spacing w:after="40"/>
              <w:rPr>
                <w:rFonts w:cs="Calibri"/>
                <w:lang w:bidi="en-US"/>
              </w:rPr>
            </w:pPr>
          </w:p>
        </w:tc>
        <w:tc>
          <w:tcPr>
            <w:tcW w:w="2171" w:type="dxa"/>
            <w:vMerge/>
            <w:vAlign w:val="center"/>
          </w:tcPr>
          <w:p w14:paraId="51959A55" w14:textId="77777777" w:rsidR="00A50C71" w:rsidRPr="00B95579" w:rsidRDefault="00A50C71" w:rsidP="00072697">
            <w:pPr>
              <w:widowControl w:val="0"/>
              <w:spacing w:after="40"/>
              <w:rPr>
                <w:rFonts w:cs="Calibri"/>
                <w:lang w:bidi="en-US"/>
              </w:rPr>
            </w:pPr>
          </w:p>
        </w:tc>
        <w:tc>
          <w:tcPr>
            <w:tcW w:w="0" w:type="auto"/>
            <w:vMerge/>
            <w:vAlign w:val="center"/>
          </w:tcPr>
          <w:p w14:paraId="734E9753" w14:textId="77777777" w:rsidR="00A50C71" w:rsidRPr="00B95579" w:rsidRDefault="00A50C71" w:rsidP="00072697">
            <w:pPr>
              <w:widowControl w:val="0"/>
              <w:spacing w:after="40"/>
              <w:rPr>
                <w:rFonts w:cs="Calibri"/>
                <w:lang w:bidi="en-US"/>
              </w:rPr>
            </w:pPr>
          </w:p>
        </w:tc>
      </w:tr>
    </w:tbl>
    <w:p w14:paraId="72586618" w14:textId="77777777" w:rsidR="00A50C71" w:rsidRPr="00B95579" w:rsidRDefault="00A50C71" w:rsidP="00A50C71">
      <w:pPr>
        <w:widowControl w:val="0"/>
        <w:spacing w:after="40"/>
        <w:rPr>
          <w:rFonts w:cs="Calibr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66"/>
        <w:gridCol w:w="2470"/>
        <w:gridCol w:w="2137"/>
        <w:gridCol w:w="2020"/>
      </w:tblGrid>
      <w:tr w:rsidR="00A50C71" w:rsidRPr="00B95579" w14:paraId="2C9B17B4" w14:textId="77777777" w:rsidTr="00072697">
        <w:trPr>
          <w:cantSplit/>
          <w:trHeight w:val="138"/>
        </w:trPr>
        <w:tc>
          <w:tcPr>
            <w:tcW w:w="4957" w:type="dxa"/>
            <w:gridSpan w:val="3"/>
          </w:tcPr>
          <w:p w14:paraId="44519E9B" w14:textId="77777777" w:rsidR="00A50C71" w:rsidRPr="00B95579" w:rsidRDefault="00A50C71" w:rsidP="00072697">
            <w:pPr>
              <w:widowControl w:val="0"/>
              <w:spacing w:after="40"/>
              <w:rPr>
                <w:rFonts w:cs="Calibri"/>
                <w:lang w:bidi="en-US"/>
              </w:rPr>
            </w:pPr>
            <w:r w:rsidRPr="00B95579">
              <w:rPr>
                <w:rFonts w:cs="Calibri"/>
                <w:lang w:bidi="en-US"/>
              </w:rPr>
              <w:t>Identifikace poddodavatele:</w:t>
            </w:r>
          </w:p>
        </w:tc>
        <w:tc>
          <w:tcPr>
            <w:tcW w:w="2171" w:type="dxa"/>
            <w:vMerge w:val="restart"/>
          </w:tcPr>
          <w:p w14:paraId="0A3E6BC4" w14:textId="00BB8CF4" w:rsidR="00A50C71" w:rsidRPr="00B95579" w:rsidRDefault="00A50C71" w:rsidP="006A03CB">
            <w:pPr>
              <w:widowControl w:val="0"/>
              <w:spacing w:after="40"/>
              <w:rPr>
                <w:rFonts w:cs="Calibri"/>
                <w:lang w:bidi="en-US"/>
              </w:rPr>
            </w:pPr>
          </w:p>
        </w:tc>
        <w:tc>
          <w:tcPr>
            <w:tcW w:w="2052" w:type="dxa"/>
            <w:vMerge w:val="restart"/>
          </w:tcPr>
          <w:p w14:paraId="17B8EE4F" w14:textId="77777777" w:rsidR="00A50C71" w:rsidRPr="00B95579" w:rsidRDefault="00A50C71" w:rsidP="00072697">
            <w:pPr>
              <w:widowControl w:val="0"/>
              <w:spacing w:after="40"/>
              <w:rPr>
                <w:rFonts w:cs="Calibri"/>
                <w:lang w:bidi="en-US"/>
              </w:rPr>
            </w:pPr>
          </w:p>
        </w:tc>
      </w:tr>
      <w:tr w:rsidR="00A50C71" w:rsidRPr="00B95579" w14:paraId="61EF4D23" w14:textId="77777777" w:rsidTr="00072697">
        <w:trPr>
          <w:cantSplit/>
          <w:trHeight w:val="37"/>
        </w:trPr>
        <w:tc>
          <w:tcPr>
            <w:tcW w:w="468" w:type="dxa"/>
          </w:tcPr>
          <w:p w14:paraId="54E92769" w14:textId="77777777" w:rsidR="00A50C71" w:rsidRPr="00B95579" w:rsidRDefault="00A50C71" w:rsidP="00072697">
            <w:pPr>
              <w:widowControl w:val="0"/>
              <w:spacing w:after="40"/>
              <w:rPr>
                <w:rFonts w:cs="Calibri"/>
                <w:lang w:bidi="en-US"/>
              </w:rPr>
            </w:pPr>
            <w:r w:rsidRPr="00B95579">
              <w:rPr>
                <w:rFonts w:cs="Calibri"/>
                <w:lang w:bidi="en-US"/>
              </w:rPr>
              <w:t xml:space="preserve">2. </w:t>
            </w:r>
          </w:p>
        </w:tc>
        <w:tc>
          <w:tcPr>
            <w:tcW w:w="1980" w:type="dxa"/>
          </w:tcPr>
          <w:p w14:paraId="0F99CAE1" w14:textId="77777777" w:rsidR="00A50C71" w:rsidRPr="00B95579" w:rsidRDefault="00A50C71" w:rsidP="00072697">
            <w:pPr>
              <w:widowControl w:val="0"/>
              <w:spacing w:after="40"/>
              <w:rPr>
                <w:rFonts w:cs="Calibri"/>
                <w:lang w:bidi="en-US"/>
              </w:rPr>
            </w:pPr>
            <w:r w:rsidRPr="00B95579">
              <w:rPr>
                <w:rFonts w:cs="Calibri"/>
                <w:lang w:bidi="en-US"/>
              </w:rPr>
              <w:t>Název:</w:t>
            </w:r>
          </w:p>
        </w:tc>
        <w:tc>
          <w:tcPr>
            <w:tcW w:w="2509" w:type="dxa"/>
          </w:tcPr>
          <w:p w14:paraId="1A08C426" w14:textId="77777777" w:rsidR="00A50C71" w:rsidRPr="00B95579" w:rsidRDefault="00A50C71" w:rsidP="00072697">
            <w:pPr>
              <w:widowControl w:val="0"/>
              <w:spacing w:after="40"/>
              <w:rPr>
                <w:rFonts w:cs="Calibri"/>
                <w:lang w:bidi="en-US"/>
              </w:rPr>
            </w:pPr>
          </w:p>
        </w:tc>
        <w:tc>
          <w:tcPr>
            <w:tcW w:w="2171" w:type="dxa"/>
            <w:vMerge/>
            <w:vAlign w:val="center"/>
          </w:tcPr>
          <w:p w14:paraId="5D59B84D" w14:textId="77777777" w:rsidR="00A50C71" w:rsidRPr="00B95579" w:rsidRDefault="00A50C71" w:rsidP="00072697">
            <w:pPr>
              <w:widowControl w:val="0"/>
              <w:spacing w:after="40"/>
              <w:rPr>
                <w:rFonts w:cs="Calibri"/>
                <w:lang w:bidi="en-US"/>
              </w:rPr>
            </w:pPr>
          </w:p>
        </w:tc>
        <w:tc>
          <w:tcPr>
            <w:tcW w:w="0" w:type="auto"/>
            <w:vMerge/>
            <w:vAlign w:val="center"/>
          </w:tcPr>
          <w:p w14:paraId="56003B49" w14:textId="77777777" w:rsidR="00A50C71" w:rsidRPr="00B95579" w:rsidRDefault="00A50C71" w:rsidP="00072697">
            <w:pPr>
              <w:widowControl w:val="0"/>
              <w:spacing w:after="40"/>
              <w:rPr>
                <w:rFonts w:cs="Calibri"/>
                <w:lang w:bidi="en-US"/>
              </w:rPr>
            </w:pPr>
          </w:p>
        </w:tc>
      </w:tr>
      <w:tr w:rsidR="00A50C71" w:rsidRPr="00B95579" w14:paraId="24FC8B02" w14:textId="77777777" w:rsidTr="00072697">
        <w:trPr>
          <w:cantSplit/>
          <w:trHeight w:val="34"/>
        </w:trPr>
        <w:tc>
          <w:tcPr>
            <w:tcW w:w="468" w:type="dxa"/>
          </w:tcPr>
          <w:p w14:paraId="346F2DF4" w14:textId="77777777" w:rsidR="00A50C71" w:rsidRPr="00B95579" w:rsidRDefault="00A50C71" w:rsidP="00072697">
            <w:pPr>
              <w:widowControl w:val="0"/>
              <w:spacing w:after="40"/>
              <w:rPr>
                <w:rFonts w:cs="Calibri"/>
                <w:lang w:bidi="en-US"/>
              </w:rPr>
            </w:pPr>
          </w:p>
        </w:tc>
        <w:tc>
          <w:tcPr>
            <w:tcW w:w="1980" w:type="dxa"/>
          </w:tcPr>
          <w:p w14:paraId="2842B53F" w14:textId="77777777" w:rsidR="00A50C71" w:rsidRPr="00B95579" w:rsidRDefault="00A50C71" w:rsidP="00072697">
            <w:pPr>
              <w:widowControl w:val="0"/>
              <w:spacing w:after="40"/>
              <w:rPr>
                <w:rFonts w:cs="Calibri"/>
                <w:lang w:bidi="en-US"/>
              </w:rPr>
            </w:pPr>
            <w:r w:rsidRPr="00B95579">
              <w:rPr>
                <w:rFonts w:cs="Calibri"/>
                <w:lang w:bidi="en-US"/>
              </w:rPr>
              <w:t>Sídlo:</w:t>
            </w:r>
          </w:p>
        </w:tc>
        <w:tc>
          <w:tcPr>
            <w:tcW w:w="2509" w:type="dxa"/>
          </w:tcPr>
          <w:p w14:paraId="222FEFEE" w14:textId="77777777" w:rsidR="00A50C71" w:rsidRPr="00B95579" w:rsidRDefault="00A50C71" w:rsidP="00072697">
            <w:pPr>
              <w:widowControl w:val="0"/>
              <w:spacing w:after="40"/>
              <w:rPr>
                <w:rFonts w:cs="Calibri"/>
                <w:lang w:bidi="en-US"/>
              </w:rPr>
            </w:pPr>
          </w:p>
        </w:tc>
        <w:tc>
          <w:tcPr>
            <w:tcW w:w="2171" w:type="dxa"/>
            <w:vMerge/>
            <w:vAlign w:val="center"/>
          </w:tcPr>
          <w:p w14:paraId="24144039" w14:textId="77777777" w:rsidR="00A50C71" w:rsidRPr="00B95579" w:rsidRDefault="00A50C71" w:rsidP="00072697">
            <w:pPr>
              <w:widowControl w:val="0"/>
              <w:spacing w:after="40"/>
              <w:rPr>
                <w:rFonts w:cs="Calibri"/>
                <w:lang w:bidi="en-US"/>
              </w:rPr>
            </w:pPr>
          </w:p>
        </w:tc>
        <w:tc>
          <w:tcPr>
            <w:tcW w:w="0" w:type="auto"/>
            <w:vMerge/>
            <w:vAlign w:val="center"/>
          </w:tcPr>
          <w:p w14:paraId="37F09E7A" w14:textId="77777777" w:rsidR="00A50C71" w:rsidRPr="00B95579" w:rsidRDefault="00A50C71" w:rsidP="00072697">
            <w:pPr>
              <w:widowControl w:val="0"/>
              <w:spacing w:after="40"/>
              <w:rPr>
                <w:rFonts w:cs="Calibri"/>
                <w:lang w:bidi="en-US"/>
              </w:rPr>
            </w:pPr>
          </w:p>
        </w:tc>
      </w:tr>
      <w:tr w:rsidR="00A50C71" w:rsidRPr="00B95579" w14:paraId="258209FE" w14:textId="77777777" w:rsidTr="00072697">
        <w:trPr>
          <w:cantSplit/>
          <w:trHeight w:val="34"/>
        </w:trPr>
        <w:tc>
          <w:tcPr>
            <w:tcW w:w="468" w:type="dxa"/>
          </w:tcPr>
          <w:p w14:paraId="076D99A8" w14:textId="77777777" w:rsidR="00A50C71" w:rsidRPr="00B95579" w:rsidRDefault="00A50C71" w:rsidP="00072697">
            <w:pPr>
              <w:widowControl w:val="0"/>
              <w:spacing w:after="40"/>
              <w:rPr>
                <w:rFonts w:cs="Calibri"/>
                <w:lang w:bidi="en-US"/>
              </w:rPr>
            </w:pPr>
          </w:p>
        </w:tc>
        <w:tc>
          <w:tcPr>
            <w:tcW w:w="1980" w:type="dxa"/>
          </w:tcPr>
          <w:p w14:paraId="12AC71EA" w14:textId="77777777" w:rsidR="00A50C71" w:rsidRPr="00B95579" w:rsidRDefault="00A50C71" w:rsidP="00072697">
            <w:pPr>
              <w:widowControl w:val="0"/>
              <w:spacing w:after="40"/>
              <w:rPr>
                <w:rFonts w:cs="Calibri"/>
                <w:lang w:bidi="en-US"/>
              </w:rPr>
            </w:pPr>
            <w:r w:rsidRPr="00B95579">
              <w:rPr>
                <w:rFonts w:cs="Calibri"/>
                <w:lang w:bidi="en-US"/>
              </w:rPr>
              <w:t>Tel./fax:</w:t>
            </w:r>
          </w:p>
        </w:tc>
        <w:tc>
          <w:tcPr>
            <w:tcW w:w="2509" w:type="dxa"/>
          </w:tcPr>
          <w:p w14:paraId="7C9AD41A" w14:textId="77777777" w:rsidR="00A50C71" w:rsidRPr="00B95579" w:rsidRDefault="00A50C71" w:rsidP="00072697">
            <w:pPr>
              <w:widowControl w:val="0"/>
              <w:spacing w:after="40"/>
              <w:rPr>
                <w:rFonts w:cs="Calibri"/>
                <w:lang w:bidi="en-US"/>
              </w:rPr>
            </w:pPr>
          </w:p>
        </w:tc>
        <w:tc>
          <w:tcPr>
            <w:tcW w:w="2171" w:type="dxa"/>
            <w:vMerge/>
            <w:vAlign w:val="center"/>
          </w:tcPr>
          <w:p w14:paraId="5AC7EF31" w14:textId="77777777" w:rsidR="00A50C71" w:rsidRPr="00B95579" w:rsidRDefault="00A50C71" w:rsidP="00072697">
            <w:pPr>
              <w:widowControl w:val="0"/>
              <w:spacing w:after="40"/>
              <w:rPr>
                <w:rFonts w:cs="Calibri"/>
                <w:lang w:bidi="en-US"/>
              </w:rPr>
            </w:pPr>
          </w:p>
        </w:tc>
        <w:tc>
          <w:tcPr>
            <w:tcW w:w="0" w:type="auto"/>
            <w:vMerge/>
            <w:vAlign w:val="center"/>
          </w:tcPr>
          <w:p w14:paraId="43300D7B" w14:textId="77777777" w:rsidR="00A50C71" w:rsidRPr="00B95579" w:rsidRDefault="00A50C71" w:rsidP="00072697">
            <w:pPr>
              <w:widowControl w:val="0"/>
              <w:spacing w:after="40"/>
              <w:rPr>
                <w:rFonts w:cs="Calibri"/>
                <w:lang w:bidi="en-US"/>
              </w:rPr>
            </w:pPr>
          </w:p>
        </w:tc>
      </w:tr>
      <w:tr w:rsidR="00A50C71" w:rsidRPr="00B95579" w14:paraId="5D88DFDC" w14:textId="77777777" w:rsidTr="00072697">
        <w:trPr>
          <w:cantSplit/>
          <w:trHeight w:val="34"/>
        </w:trPr>
        <w:tc>
          <w:tcPr>
            <w:tcW w:w="468" w:type="dxa"/>
          </w:tcPr>
          <w:p w14:paraId="08C614BE" w14:textId="77777777" w:rsidR="00A50C71" w:rsidRPr="00B95579" w:rsidRDefault="00A50C71" w:rsidP="00072697">
            <w:pPr>
              <w:widowControl w:val="0"/>
              <w:spacing w:after="40"/>
              <w:rPr>
                <w:rFonts w:cs="Calibri"/>
                <w:lang w:bidi="en-US"/>
              </w:rPr>
            </w:pPr>
          </w:p>
        </w:tc>
        <w:tc>
          <w:tcPr>
            <w:tcW w:w="1980" w:type="dxa"/>
          </w:tcPr>
          <w:p w14:paraId="32166ABB" w14:textId="77777777" w:rsidR="00A50C71" w:rsidRPr="00B95579" w:rsidRDefault="00A50C71" w:rsidP="00072697">
            <w:pPr>
              <w:widowControl w:val="0"/>
              <w:spacing w:after="40"/>
              <w:rPr>
                <w:rFonts w:cs="Calibri"/>
                <w:lang w:bidi="en-US"/>
              </w:rPr>
            </w:pPr>
            <w:r w:rsidRPr="00B95579">
              <w:rPr>
                <w:rFonts w:cs="Calibri"/>
                <w:lang w:bidi="en-US"/>
              </w:rPr>
              <w:t>E-mail:</w:t>
            </w:r>
          </w:p>
        </w:tc>
        <w:tc>
          <w:tcPr>
            <w:tcW w:w="2509" w:type="dxa"/>
          </w:tcPr>
          <w:p w14:paraId="21095A22" w14:textId="77777777" w:rsidR="00A50C71" w:rsidRPr="00B95579" w:rsidRDefault="00A50C71" w:rsidP="00072697">
            <w:pPr>
              <w:widowControl w:val="0"/>
              <w:spacing w:after="40"/>
              <w:rPr>
                <w:rFonts w:cs="Calibri"/>
                <w:lang w:bidi="en-US"/>
              </w:rPr>
            </w:pPr>
          </w:p>
        </w:tc>
        <w:tc>
          <w:tcPr>
            <w:tcW w:w="2171" w:type="dxa"/>
            <w:vMerge/>
            <w:vAlign w:val="center"/>
          </w:tcPr>
          <w:p w14:paraId="7ED387CA" w14:textId="77777777" w:rsidR="00A50C71" w:rsidRPr="00B95579" w:rsidRDefault="00A50C71" w:rsidP="00072697">
            <w:pPr>
              <w:widowControl w:val="0"/>
              <w:spacing w:after="40"/>
              <w:rPr>
                <w:rFonts w:cs="Calibri"/>
                <w:lang w:bidi="en-US"/>
              </w:rPr>
            </w:pPr>
          </w:p>
        </w:tc>
        <w:tc>
          <w:tcPr>
            <w:tcW w:w="0" w:type="auto"/>
            <w:vMerge/>
            <w:vAlign w:val="center"/>
          </w:tcPr>
          <w:p w14:paraId="140D4E7D" w14:textId="77777777" w:rsidR="00A50C71" w:rsidRPr="00B95579" w:rsidRDefault="00A50C71" w:rsidP="00072697">
            <w:pPr>
              <w:widowControl w:val="0"/>
              <w:spacing w:after="40"/>
              <w:rPr>
                <w:rFonts w:cs="Calibri"/>
                <w:lang w:bidi="en-US"/>
              </w:rPr>
            </w:pPr>
          </w:p>
        </w:tc>
      </w:tr>
      <w:tr w:rsidR="00A50C71" w:rsidRPr="00B95579" w14:paraId="3143EA05" w14:textId="77777777" w:rsidTr="00072697">
        <w:trPr>
          <w:cantSplit/>
          <w:trHeight w:val="34"/>
        </w:trPr>
        <w:tc>
          <w:tcPr>
            <w:tcW w:w="468" w:type="dxa"/>
          </w:tcPr>
          <w:p w14:paraId="6700DB94" w14:textId="77777777" w:rsidR="00A50C71" w:rsidRPr="00B95579" w:rsidRDefault="00A50C71" w:rsidP="00072697">
            <w:pPr>
              <w:widowControl w:val="0"/>
              <w:spacing w:after="40"/>
              <w:rPr>
                <w:rFonts w:cs="Calibri"/>
                <w:lang w:bidi="en-US"/>
              </w:rPr>
            </w:pPr>
          </w:p>
        </w:tc>
        <w:tc>
          <w:tcPr>
            <w:tcW w:w="1980" w:type="dxa"/>
          </w:tcPr>
          <w:p w14:paraId="26F4A2BF" w14:textId="77777777" w:rsidR="00A50C71" w:rsidRPr="00B95579" w:rsidRDefault="00A50C71" w:rsidP="00072697">
            <w:pPr>
              <w:widowControl w:val="0"/>
              <w:spacing w:after="40"/>
              <w:rPr>
                <w:rFonts w:cs="Calibri"/>
                <w:lang w:bidi="en-US"/>
              </w:rPr>
            </w:pPr>
            <w:r w:rsidRPr="00B95579">
              <w:rPr>
                <w:rFonts w:cs="Calibri"/>
                <w:lang w:bidi="en-US"/>
              </w:rPr>
              <w:t>IČ:</w:t>
            </w:r>
          </w:p>
        </w:tc>
        <w:tc>
          <w:tcPr>
            <w:tcW w:w="2509" w:type="dxa"/>
          </w:tcPr>
          <w:p w14:paraId="12143508" w14:textId="77777777" w:rsidR="00A50C71" w:rsidRPr="00B95579" w:rsidRDefault="00A50C71" w:rsidP="00072697">
            <w:pPr>
              <w:widowControl w:val="0"/>
              <w:spacing w:after="40"/>
              <w:rPr>
                <w:rFonts w:cs="Calibri"/>
                <w:lang w:bidi="en-US"/>
              </w:rPr>
            </w:pPr>
          </w:p>
        </w:tc>
        <w:tc>
          <w:tcPr>
            <w:tcW w:w="2171" w:type="dxa"/>
            <w:vMerge/>
            <w:vAlign w:val="center"/>
          </w:tcPr>
          <w:p w14:paraId="2C433DDD" w14:textId="77777777" w:rsidR="00A50C71" w:rsidRPr="00B95579" w:rsidRDefault="00A50C71" w:rsidP="00072697">
            <w:pPr>
              <w:widowControl w:val="0"/>
              <w:spacing w:after="40"/>
              <w:rPr>
                <w:rFonts w:cs="Calibri"/>
                <w:lang w:bidi="en-US"/>
              </w:rPr>
            </w:pPr>
          </w:p>
        </w:tc>
        <w:tc>
          <w:tcPr>
            <w:tcW w:w="0" w:type="auto"/>
            <w:vMerge/>
            <w:vAlign w:val="center"/>
          </w:tcPr>
          <w:p w14:paraId="2AA9057A" w14:textId="77777777" w:rsidR="00A50C71" w:rsidRPr="00B95579" w:rsidRDefault="00A50C71" w:rsidP="00072697">
            <w:pPr>
              <w:widowControl w:val="0"/>
              <w:spacing w:after="40"/>
              <w:rPr>
                <w:rFonts w:cs="Calibri"/>
                <w:lang w:bidi="en-US"/>
              </w:rPr>
            </w:pPr>
          </w:p>
        </w:tc>
      </w:tr>
      <w:tr w:rsidR="00A50C71" w:rsidRPr="00B95579" w14:paraId="09708469" w14:textId="77777777" w:rsidTr="00072697">
        <w:trPr>
          <w:cantSplit/>
          <w:trHeight w:val="34"/>
        </w:trPr>
        <w:tc>
          <w:tcPr>
            <w:tcW w:w="468" w:type="dxa"/>
          </w:tcPr>
          <w:p w14:paraId="15758D59" w14:textId="77777777" w:rsidR="00A50C71" w:rsidRPr="00B95579" w:rsidRDefault="00A50C71" w:rsidP="00072697">
            <w:pPr>
              <w:widowControl w:val="0"/>
              <w:spacing w:after="40"/>
              <w:rPr>
                <w:rFonts w:cs="Calibri"/>
                <w:lang w:bidi="en-US"/>
              </w:rPr>
            </w:pPr>
          </w:p>
        </w:tc>
        <w:tc>
          <w:tcPr>
            <w:tcW w:w="1980" w:type="dxa"/>
          </w:tcPr>
          <w:p w14:paraId="59BC4667" w14:textId="77777777" w:rsidR="00A50C71" w:rsidRPr="00B95579" w:rsidRDefault="00A50C71" w:rsidP="00072697">
            <w:pPr>
              <w:widowControl w:val="0"/>
              <w:spacing w:after="40"/>
              <w:rPr>
                <w:rFonts w:cs="Calibri"/>
                <w:lang w:bidi="en-US"/>
              </w:rPr>
            </w:pPr>
            <w:r w:rsidRPr="00B95579">
              <w:rPr>
                <w:rFonts w:cs="Calibri"/>
                <w:lang w:bidi="en-US"/>
              </w:rPr>
              <w:t>DIČ:</w:t>
            </w:r>
          </w:p>
        </w:tc>
        <w:tc>
          <w:tcPr>
            <w:tcW w:w="2509" w:type="dxa"/>
          </w:tcPr>
          <w:p w14:paraId="26E5CAAA" w14:textId="77777777" w:rsidR="00A50C71" w:rsidRPr="00B95579" w:rsidRDefault="00A50C71" w:rsidP="00072697">
            <w:pPr>
              <w:widowControl w:val="0"/>
              <w:spacing w:after="40"/>
              <w:rPr>
                <w:rFonts w:cs="Calibri"/>
                <w:lang w:bidi="en-US"/>
              </w:rPr>
            </w:pPr>
          </w:p>
        </w:tc>
        <w:tc>
          <w:tcPr>
            <w:tcW w:w="2171" w:type="dxa"/>
            <w:vMerge/>
            <w:vAlign w:val="center"/>
          </w:tcPr>
          <w:p w14:paraId="589CAF27" w14:textId="77777777" w:rsidR="00A50C71" w:rsidRPr="00B95579" w:rsidRDefault="00A50C71" w:rsidP="00072697">
            <w:pPr>
              <w:widowControl w:val="0"/>
              <w:spacing w:after="40"/>
              <w:rPr>
                <w:rFonts w:cs="Calibri"/>
                <w:lang w:bidi="en-US"/>
              </w:rPr>
            </w:pPr>
          </w:p>
        </w:tc>
        <w:tc>
          <w:tcPr>
            <w:tcW w:w="0" w:type="auto"/>
            <w:vMerge/>
            <w:vAlign w:val="center"/>
          </w:tcPr>
          <w:p w14:paraId="0DF84B61" w14:textId="77777777" w:rsidR="00A50C71" w:rsidRPr="00B95579" w:rsidRDefault="00A50C71" w:rsidP="00072697">
            <w:pPr>
              <w:widowControl w:val="0"/>
              <w:spacing w:after="40"/>
              <w:rPr>
                <w:rFonts w:cs="Calibri"/>
                <w:lang w:bidi="en-US"/>
              </w:rPr>
            </w:pPr>
          </w:p>
        </w:tc>
      </w:tr>
      <w:tr w:rsidR="00A50C71" w:rsidRPr="00B95579" w14:paraId="5BD0BEE7" w14:textId="77777777" w:rsidTr="00072697">
        <w:trPr>
          <w:cantSplit/>
          <w:trHeight w:val="34"/>
        </w:trPr>
        <w:tc>
          <w:tcPr>
            <w:tcW w:w="468" w:type="dxa"/>
          </w:tcPr>
          <w:p w14:paraId="3C945E27" w14:textId="77777777" w:rsidR="00A50C71" w:rsidRPr="00B95579" w:rsidRDefault="00A50C71" w:rsidP="00072697">
            <w:pPr>
              <w:widowControl w:val="0"/>
              <w:spacing w:after="40"/>
              <w:rPr>
                <w:rFonts w:cs="Calibri"/>
                <w:lang w:bidi="en-US"/>
              </w:rPr>
            </w:pPr>
          </w:p>
        </w:tc>
        <w:tc>
          <w:tcPr>
            <w:tcW w:w="1980" w:type="dxa"/>
          </w:tcPr>
          <w:p w14:paraId="22ECC5E0" w14:textId="77777777" w:rsidR="00A50C71" w:rsidRPr="00B95579" w:rsidRDefault="00A50C71" w:rsidP="00072697">
            <w:pPr>
              <w:widowControl w:val="0"/>
              <w:spacing w:after="40"/>
              <w:rPr>
                <w:rFonts w:cs="Calibri"/>
                <w:lang w:bidi="en-US"/>
              </w:rPr>
            </w:pPr>
            <w:r w:rsidRPr="00B95579">
              <w:rPr>
                <w:rFonts w:cs="Calibri"/>
                <w:lang w:bidi="en-US"/>
              </w:rPr>
              <w:t xml:space="preserve">Spisová značka v obch. </w:t>
            </w:r>
            <w:proofErr w:type="gramStart"/>
            <w:r w:rsidRPr="00B95579">
              <w:rPr>
                <w:rFonts w:cs="Calibri"/>
                <w:lang w:bidi="en-US"/>
              </w:rPr>
              <w:t>rejstříku</w:t>
            </w:r>
            <w:proofErr w:type="gramEnd"/>
            <w:r w:rsidRPr="00B95579">
              <w:rPr>
                <w:rFonts w:cs="Calibri"/>
                <w:lang w:bidi="en-US"/>
              </w:rPr>
              <w:t>:</w:t>
            </w:r>
          </w:p>
        </w:tc>
        <w:tc>
          <w:tcPr>
            <w:tcW w:w="2509" w:type="dxa"/>
          </w:tcPr>
          <w:p w14:paraId="706FF5B1" w14:textId="77777777" w:rsidR="00A50C71" w:rsidRPr="00B95579" w:rsidRDefault="00A50C71" w:rsidP="00072697">
            <w:pPr>
              <w:widowControl w:val="0"/>
              <w:spacing w:after="40"/>
              <w:rPr>
                <w:rFonts w:cs="Calibri"/>
                <w:lang w:bidi="en-US"/>
              </w:rPr>
            </w:pPr>
          </w:p>
        </w:tc>
        <w:tc>
          <w:tcPr>
            <w:tcW w:w="2171" w:type="dxa"/>
            <w:vMerge/>
            <w:vAlign w:val="center"/>
          </w:tcPr>
          <w:p w14:paraId="123186E8" w14:textId="77777777" w:rsidR="00A50C71" w:rsidRPr="00B95579" w:rsidRDefault="00A50C71" w:rsidP="00072697">
            <w:pPr>
              <w:widowControl w:val="0"/>
              <w:spacing w:after="40"/>
              <w:rPr>
                <w:rFonts w:cs="Calibri"/>
                <w:lang w:bidi="en-US"/>
              </w:rPr>
            </w:pPr>
          </w:p>
        </w:tc>
        <w:tc>
          <w:tcPr>
            <w:tcW w:w="0" w:type="auto"/>
            <w:vMerge/>
            <w:vAlign w:val="center"/>
          </w:tcPr>
          <w:p w14:paraId="111132A6" w14:textId="77777777" w:rsidR="00A50C71" w:rsidRPr="00B95579" w:rsidRDefault="00A50C71" w:rsidP="00072697">
            <w:pPr>
              <w:widowControl w:val="0"/>
              <w:spacing w:after="40"/>
              <w:rPr>
                <w:rFonts w:cs="Calibri"/>
                <w:lang w:bidi="en-US"/>
              </w:rPr>
            </w:pPr>
          </w:p>
        </w:tc>
      </w:tr>
      <w:tr w:rsidR="00A50C71" w:rsidRPr="00B95579" w14:paraId="5ACDBCFC" w14:textId="77777777" w:rsidTr="00072697">
        <w:trPr>
          <w:cantSplit/>
          <w:trHeight w:val="34"/>
        </w:trPr>
        <w:tc>
          <w:tcPr>
            <w:tcW w:w="468" w:type="dxa"/>
          </w:tcPr>
          <w:p w14:paraId="72389163" w14:textId="77777777" w:rsidR="00A50C71" w:rsidRPr="00B95579" w:rsidRDefault="00A50C71" w:rsidP="00072697">
            <w:pPr>
              <w:widowControl w:val="0"/>
              <w:spacing w:after="40"/>
              <w:rPr>
                <w:rFonts w:cs="Calibri"/>
                <w:lang w:bidi="en-US"/>
              </w:rPr>
            </w:pPr>
          </w:p>
        </w:tc>
        <w:tc>
          <w:tcPr>
            <w:tcW w:w="1980" w:type="dxa"/>
          </w:tcPr>
          <w:p w14:paraId="7F2E6B43" w14:textId="77777777" w:rsidR="00A50C71" w:rsidRPr="00B95579" w:rsidRDefault="00A50C71" w:rsidP="00072697">
            <w:pPr>
              <w:widowControl w:val="0"/>
              <w:spacing w:after="40"/>
              <w:rPr>
                <w:rFonts w:cs="Calibri"/>
                <w:lang w:bidi="en-US"/>
              </w:rPr>
            </w:pPr>
            <w:r w:rsidRPr="00B95579">
              <w:rPr>
                <w:rFonts w:cs="Calibri"/>
                <w:lang w:bidi="en-US"/>
              </w:rPr>
              <w:t>Osoba oprávněná k jednání:</w:t>
            </w:r>
          </w:p>
        </w:tc>
        <w:tc>
          <w:tcPr>
            <w:tcW w:w="2509" w:type="dxa"/>
          </w:tcPr>
          <w:p w14:paraId="32D5E38D" w14:textId="77777777" w:rsidR="00A50C71" w:rsidRPr="00B95579" w:rsidRDefault="00A50C71" w:rsidP="00072697">
            <w:pPr>
              <w:widowControl w:val="0"/>
              <w:spacing w:after="40"/>
              <w:rPr>
                <w:rFonts w:cs="Calibri"/>
                <w:lang w:bidi="en-US"/>
              </w:rPr>
            </w:pPr>
          </w:p>
        </w:tc>
        <w:tc>
          <w:tcPr>
            <w:tcW w:w="2171" w:type="dxa"/>
            <w:vMerge/>
            <w:vAlign w:val="center"/>
          </w:tcPr>
          <w:p w14:paraId="52875597" w14:textId="77777777" w:rsidR="00A50C71" w:rsidRPr="00B95579" w:rsidRDefault="00A50C71" w:rsidP="00072697">
            <w:pPr>
              <w:widowControl w:val="0"/>
              <w:spacing w:after="40"/>
              <w:rPr>
                <w:rFonts w:cs="Calibri"/>
                <w:lang w:bidi="en-US"/>
              </w:rPr>
            </w:pPr>
          </w:p>
        </w:tc>
        <w:tc>
          <w:tcPr>
            <w:tcW w:w="0" w:type="auto"/>
            <w:vMerge/>
            <w:vAlign w:val="center"/>
          </w:tcPr>
          <w:p w14:paraId="2CEB52A1" w14:textId="77777777" w:rsidR="00A50C71" w:rsidRPr="00B95579" w:rsidRDefault="00A50C71" w:rsidP="00072697">
            <w:pPr>
              <w:widowControl w:val="0"/>
              <w:spacing w:after="40"/>
              <w:rPr>
                <w:rFonts w:cs="Calibri"/>
                <w:lang w:bidi="en-US"/>
              </w:rPr>
            </w:pPr>
          </w:p>
        </w:tc>
      </w:tr>
    </w:tbl>
    <w:p w14:paraId="21D7E8DD" w14:textId="77777777" w:rsidR="00A50C71" w:rsidRPr="00B95579" w:rsidRDefault="00A50C71" w:rsidP="00A50C71">
      <w:pPr>
        <w:widowControl w:val="0"/>
        <w:spacing w:after="40"/>
        <w:rPr>
          <w:rFonts w:cs="Calibr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gridCol w:w="2025"/>
      </w:tblGrid>
      <w:tr w:rsidR="00A50C71" w:rsidRPr="00B95579" w14:paraId="173CF144" w14:textId="77777777" w:rsidTr="00072697">
        <w:tc>
          <w:tcPr>
            <w:tcW w:w="7128" w:type="dxa"/>
          </w:tcPr>
          <w:p w14:paraId="730D2D8A" w14:textId="77777777" w:rsidR="00A50C71" w:rsidRPr="00B95579" w:rsidRDefault="00A50C71" w:rsidP="00072697">
            <w:pPr>
              <w:widowControl w:val="0"/>
              <w:spacing w:after="40"/>
              <w:rPr>
                <w:rFonts w:cs="Calibri"/>
                <w:lang w:bidi="en-US"/>
              </w:rPr>
            </w:pPr>
            <w:r w:rsidRPr="00B95579">
              <w:rPr>
                <w:rFonts w:cs="Calibri"/>
                <w:lang w:bidi="en-US"/>
              </w:rPr>
              <w:t xml:space="preserve">Celkový objem poddodávek </w:t>
            </w:r>
          </w:p>
        </w:tc>
        <w:tc>
          <w:tcPr>
            <w:tcW w:w="2052" w:type="dxa"/>
          </w:tcPr>
          <w:p w14:paraId="5B98FD5E" w14:textId="55F86EE0" w:rsidR="00A50C71" w:rsidRPr="00B95579" w:rsidRDefault="00A50C71" w:rsidP="00072697">
            <w:pPr>
              <w:widowControl w:val="0"/>
              <w:spacing w:after="40"/>
              <w:rPr>
                <w:rFonts w:cs="Calibri"/>
                <w:lang w:bidi="en-US"/>
              </w:rPr>
            </w:pPr>
            <w:r w:rsidRPr="00B95579">
              <w:rPr>
                <w:rFonts w:cs="Calibri"/>
                <w:lang w:bidi="en-US"/>
              </w:rPr>
              <w:t xml:space="preserve">                %</w:t>
            </w:r>
          </w:p>
        </w:tc>
      </w:tr>
    </w:tbl>
    <w:p w14:paraId="66859E22" w14:textId="1D3F4463" w:rsidR="006A03CB" w:rsidRDefault="006A03CB" w:rsidP="006A03CB">
      <w:pPr>
        <w:rPr>
          <w:rFonts w:cs="Calibri"/>
        </w:rPr>
      </w:pPr>
    </w:p>
    <w:p w14:paraId="3509C6F7" w14:textId="59F5A3E8" w:rsidR="006A2CF2" w:rsidRPr="006A03CB" w:rsidRDefault="006A2CF2" w:rsidP="006A03CB">
      <w:pPr>
        <w:rPr>
          <w:rFonts w:ascii="Calibri" w:hAnsi="Calibri"/>
          <w:szCs w:val="24"/>
          <w:lang w:eastAsia="cs-CZ"/>
        </w:rPr>
      </w:pPr>
    </w:p>
    <w:sectPr w:rsidR="006A2CF2" w:rsidRPr="006A03CB" w:rsidSect="00242D9D">
      <w:footerReference w:type="default" r:id="rId12"/>
      <w:headerReference w:type="first" r:id="rId13"/>
      <w:footerReference w:type="first" r:id="rId14"/>
      <w:pgSz w:w="11906" w:h="16838"/>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DE35" w16cex:dateUtc="2021-02-09T09:11:00Z"/>
  <w16cex:commentExtensible w16cex:durableId="23CCDEC4" w16cex:dateUtc="2021-02-09T09:13:00Z"/>
  <w16cex:commentExtensible w16cex:durableId="23CCDEF3" w16cex:dateUtc="2021-02-09T09:14:00Z"/>
  <w16cex:commentExtensible w16cex:durableId="23CCDFAC" w16cex:dateUtc="2021-02-09T09:17:00Z"/>
  <w16cex:commentExtensible w16cex:durableId="23CCE016" w16cex:dateUtc="2021-02-09T09:19:00Z"/>
  <w16cex:commentExtensible w16cex:durableId="23CCE468" w16cex:dateUtc="2021-02-09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7837C" w16cid:durableId="27CFE259"/>
  <w16cid:commentId w16cid:paraId="55B1B39C" w16cid:durableId="27CFE327"/>
  <w16cid:commentId w16cid:paraId="5D4ED6F5" w16cid:durableId="27CFE3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8B2E" w14:textId="77777777" w:rsidR="000A04DF" w:rsidRDefault="000A04DF">
      <w:pPr>
        <w:spacing w:line="240" w:lineRule="auto"/>
      </w:pPr>
      <w:r>
        <w:separator/>
      </w:r>
    </w:p>
  </w:endnote>
  <w:endnote w:type="continuationSeparator" w:id="0">
    <w:p w14:paraId="07284871" w14:textId="77777777" w:rsidR="000A04DF" w:rsidRDefault="000A0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91184"/>
      <w:docPartObj>
        <w:docPartGallery w:val="Page Numbers (Bottom of Page)"/>
        <w:docPartUnique/>
      </w:docPartObj>
    </w:sdtPr>
    <w:sdtContent>
      <w:p w14:paraId="2706BA1B" w14:textId="75588FD4" w:rsidR="008F4B84" w:rsidRDefault="008F4B84">
        <w:pPr>
          <w:pStyle w:val="Zpat"/>
          <w:jc w:val="center"/>
        </w:pPr>
        <w:r>
          <w:fldChar w:fldCharType="begin"/>
        </w:r>
        <w:r>
          <w:instrText>PAGE   \* MERGEFORMAT</w:instrText>
        </w:r>
        <w:r>
          <w:fldChar w:fldCharType="separate"/>
        </w:r>
        <w:r w:rsidR="00AA4DAE">
          <w:rPr>
            <w:noProof/>
          </w:rPr>
          <w:t>6</w:t>
        </w:r>
        <w:r>
          <w:fldChar w:fldCharType="end"/>
        </w:r>
      </w:p>
    </w:sdtContent>
  </w:sdt>
  <w:p w14:paraId="643D843B" w14:textId="77777777" w:rsidR="008F4B84" w:rsidRDefault="008F4B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506E" w14:textId="6FE971B6" w:rsidR="008F4B84" w:rsidRPr="002C22DF" w:rsidRDefault="008F4B84" w:rsidP="006A1881">
    <w:pPr>
      <w:pStyle w:val="Zpat"/>
      <w:rPr>
        <w:szCs w:val="16"/>
      </w:rPr>
    </w:pPr>
    <w:r w:rsidRPr="002C22DF">
      <w:rPr>
        <w:szCs w:val="16"/>
      </w:rPr>
      <w:t>Zadávací dokumentace: Vybudování nové jazykové a počítačové učebny a zajištění bezbariérovosti v ZŠ Radslavice</w:t>
    </w:r>
    <w:r w:rsidRPr="002C22DF">
      <w:rPr>
        <w:szCs w:val="16"/>
      </w:rPr>
      <w:tab/>
      <w:t xml:space="preserve">Strana </w:t>
    </w:r>
    <w:r>
      <w:rPr>
        <w:noProof/>
        <w:szCs w:val="16"/>
      </w:rPr>
      <w:fldChar w:fldCharType="begin"/>
    </w:r>
    <w:r>
      <w:rPr>
        <w:noProof/>
        <w:szCs w:val="16"/>
      </w:rPr>
      <w:instrText xml:space="preserve"> NUMPAGES  \* Arabic  \* MERGEFORMAT </w:instrText>
    </w:r>
    <w:r>
      <w:rPr>
        <w:noProof/>
        <w:szCs w:val="16"/>
      </w:rPr>
      <w:fldChar w:fldCharType="separate"/>
    </w:r>
    <w:r>
      <w:rPr>
        <w:noProof/>
        <w:szCs w:val="16"/>
      </w:rPr>
      <w:t>20</w:t>
    </w:r>
    <w:r>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1F8F" w14:textId="77777777" w:rsidR="000A04DF" w:rsidRDefault="000A04DF">
      <w:pPr>
        <w:spacing w:line="240" w:lineRule="auto"/>
      </w:pPr>
      <w:r>
        <w:separator/>
      </w:r>
    </w:p>
  </w:footnote>
  <w:footnote w:type="continuationSeparator" w:id="0">
    <w:p w14:paraId="689627A7" w14:textId="77777777" w:rsidR="000A04DF" w:rsidRDefault="000A04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1CD7" w14:textId="77777777" w:rsidR="008F4B84" w:rsidRDefault="008F4B84" w:rsidP="006A1881">
    <w:pPr>
      <w:pStyle w:val="Zhlav"/>
      <w:jc w:val="center"/>
    </w:pPr>
    <w:r>
      <w:rPr>
        <w:noProof/>
        <w:lang w:eastAsia="cs-CZ"/>
      </w:rPr>
      <w:drawing>
        <wp:inline distT="0" distB="0" distL="0" distR="0" wp14:anchorId="5550D2E8" wp14:editId="18B7F9BB">
          <wp:extent cx="2791460" cy="436245"/>
          <wp:effectExtent l="0" t="0" r="8890" b="1905"/>
          <wp:docPr id="9" name="Obrázek 9" descr="logo_rop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_rop_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46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1266168"/>
    <w:name w:val="WW8Num8"/>
    <w:lvl w:ilvl="0">
      <w:start w:val="1"/>
      <w:numFmt w:val="lowerLetter"/>
      <w:lvlText w:val="%1)"/>
      <w:lvlJc w:val="left"/>
      <w:pPr>
        <w:tabs>
          <w:tab w:val="num" w:pos="709"/>
        </w:tabs>
        <w:ind w:left="720" w:hanging="360"/>
      </w:pPr>
      <w:rPr>
        <w:rFonts w:asciiTheme="minorHAnsi" w:hAnsiTheme="minorHAnsi" w:cstheme="minorHAnsi" w:hint="default"/>
        <w:b/>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E"/>
    <w:multiLevelType w:val="multilevel"/>
    <w:tmpl w:val="E9308FCC"/>
    <w:name w:val="WW8Num14"/>
    <w:lvl w:ilvl="0">
      <w:start w:val="1"/>
      <w:numFmt w:val="lowerLetter"/>
      <w:lvlText w:val="%1)"/>
      <w:lvlJc w:val="left"/>
      <w:pPr>
        <w:tabs>
          <w:tab w:val="num" w:pos="0"/>
        </w:tabs>
        <w:ind w:left="720" w:hanging="360"/>
      </w:pPr>
      <w:rPr>
        <w:rFonts w:ascii="Tahoma" w:hAnsi="Tahoma" w:cs="Tahoma" w:hint="default"/>
        <w:b/>
        <w:sz w:val="20"/>
        <w:szCs w:val="2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7E179B"/>
    <w:multiLevelType w:val="hybridMultilevel"/>
    <w:tmpl w:val="F6604F2A"/>
    <w:lvl w:ilvl="0" w:tplc="3820B114">
      <w:start w:val="1"/>
      <w:numFmt w:val="lowerRoman"/>
      <w:lvlText w:val="(%1)"/>
      <w:lvlJc w:val="left"/>
      <w:pPr>
        <w:tabs>
          <w:tab w:val="num" w:pos="1683"/>
        </w:tabs>
        <w:ind w:left="1683" w:hanging="97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04711561"/>
    <w:multiLevelType w:val="hybridMultilevel"/>
    <w:tmpl w:val="CCA44912"/>
    <w:lvl w:ilvl="0" w:tplc="2236F5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E741BC"/>
    <w:multiLevelType w:val="hybridMultilevel"/>
    <w:tmpl w:val="B0B0CC08"/>
    <w:lvl w:ilvl="0" w:tplc="E66C49E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5D62C44">
      <w:start w:val="1"/>
      <w:numFmt w:val="decimal"/>
      <w:lvlText w:val="%4."/>
      <w:lvlJc w:val="left"/>
      <w:pPr>
        <w:ind w:left="2880" w:hanging="360"/>
      </w:pPr>
      <w:rPr>
        <w:rFonts w:hint="default"/>
        <w:b w:val="0"/>
        <w:sz w:val="22"/>
        <w:szCs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B0F4A"/>
    <w:multiLevelType w:val="hybridMultilevel"/>
    <w:tmpl w:val="293A209C"/>
    <w:lvl w:ilvl="0" w:tplc="4C663D38">
      <w:start w:val="1"/>
      <w:numFmt w:val="decimal"/>
      <w:lvlText w:val="%1."/>
      <w:lvlJc w:val="left"/>
      <w:pPr>
        <w:tabs>
          <w:tab w:val="num" w:pos="360"/>
        </w:tabs>
        <w:ind w:left="360" w:hanging="360"/>
      </w:pPr>
      <w:rPr>
        <w:rFonts w:hint="default"/>
        <w:b w:val="0"/>
        <w:sz w:val="22"/>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123178"/>
    <w:multiLevelType w:val="hybridMultilevel"/>
    <w:tmpl w:val="273EC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FD27F56">
      <w:start w:val="1"/>
      <w:numFmt w:val="lowerLetter"/>
      <w:lvlText w:val="%4."/>
      <w:lvlJc w:val="left"/>
      <w:pPr>
        <w:ind w:left="2880" w:hanging="360"/>
      </w:pPr>
      <w:rPr>
        <w:rFonts w:ascii="Calibri" w:eastAsia="Times New Roman" w:hAnsi="Calibri" w:cs="Calibr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9C32604"/>
    <w:multiLevelType w:val="hybridMultilevel"/>
    <w:tmpl w:val="AA6C66DC"/>
    <w:lvl w:ilvl="0" w:tplc="26B2006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7374E2"/>
    <w:multiLevelType w:val="hybridMultilevel"/>
    <w:tmpl w:val="7FAE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2F1518"/>
    <w:multiLevelType w:val="hybridMultilevel"/>
    <w:tmpl w:val="D4708526"/>
    <w:lvl w:ilvl="0" w:tplc="AA32C998">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34320F"/>
    <w:multiLevelType w:val="hybridMultilevel"/>
    <w:tmpl w:val="7E145EE2"/>
    <w:lvl w:ilvl="0" w:tplc="A156CDF4">
      <w:start w:val="1"/>
      <w:numFmt w:val="lowerLetter"/>
      <w:lvlText w:val="%1."/>
      <w:lvlJc w:val="left"/>
      <w:pPr>
        <w:ind w:left="720" w:hanging="360"/>
      </w:pPr>
      <w:rPr>
        <w:rFonts w:hint="default"/>
        <w:b w:val="0"/>
        <w:i w:val="0"/>
        <w:caps w:val="0"/>
        <w:strike w:val="0"/>
        <w:dstrike w:val="0"/>
        <w:vanish w:val="0"/>
        <w:color w:val="auto"/>
        <w:sz w:val="22"/>
        <w:szCs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5575FD"/>
    <w:multiLevelType w:val="hybridMultilevel"/>
    <w:tmpl w:val="795E9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7B5B6A"/>
    <w:multiLevelType w:val="hybridMultilevel"/>
    <w:tmpl w:val="E2AA1304"/>
    <w:lvl w:ilvl="0" w:tplc="ECDA0FDC">
      <w:start w:val="1"/>
      <w:numFmt w:val="decimal"/>
      <w:lvlText w:val="%1."/>
      <w:lvlJc w:val="left"/>
      <w:pPr>
        <w:ind w:left="720" w:hanging="360"/>
      </w:pPr>
      <w:rPr>
        <w:rFonts w:hint="default"/>
        <w:sz w:val="24"/>
        <w:szCs w:val="24"/>
      </w:rPr>
    </w:lvl>
    <w:lvl w:ilvl="1" w:tplc="BC2EE8C0">
      <w:start w:val="1"/>
      <w:numFmt w:val="decimal"/>
      <w:lvlText w:val="%2."/>
      <w:lvlJc w:val="left"/>
      <w:pPr>
        <w:ind w:left="1440" w:hanging="360"/>
      </w:pPr>
      <w:rPr>
        <w:rFonts w:hint="default"/>
        <w:sz w:val="22"/>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E23222"/>
    <w:multiLevelType w:val="hybridMultilevel"/>
    <w:tmpl w:val="66A669A6"/>
    <w:lvl w:ilvl="0" w:tplc="FE8CEA62">
      <w:start w:val="1"/>
      <w:numFmt w:val="lowerRoman"/>
      <w:lvlText w:val="(%1)"/>
      <w:lvlJc w:val="left"/>
      <w:pPr>
        <w:tabs>
          <w:tab w:val="num" w:pos="1425"/>
        </w:tabs>
        <w:ind w:left="1425" w:hanging="72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 w15:restartNumberingAfterBreak="0">
    <w:nsid w:val="2F29061C"/>
    <w:multiLevelType w:val="hybridMultilevel"/>
    <w:tmpl w:val="7CBE227A"/>
    <w:lvl w:ilvl="0" w:tplc="79B24168">
      <w:start w:val="1"/>
      <w:numFmt w:val="decimal"/>
      <w:pStyle w:val="Nadpis1"/>
      <w:suff w:val="space"/>
      <w:lvlText w:val="Čl. %1."/>
      <w:lvlJc w:val="left"/>
      <w:pPr>
        <w:ind w:left="0" w:firstLine="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037592E"/>
    <w:multiLevelType w:val="multilevel"/>
    <w:tmpl w:val="292E54F0"/>
    <w:styleLink w:val="slovnodstavc"/>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28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4956BC"/>
    <w:multiLevelType w:val="hybridMultilevel"/>
    <w:tmpl w:val="72A81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A14AC"/>
    <w:multiLevelType w:val="hybridMultilevel"/>
    <w:tmpl w:val="5F50052A"/>
    <w:lvl w:ilvl="0" w:tplc="BFD27F56">
      <w:start w:val="1"/>
      <w:numFmt w:val="lowerLetter"/>
      <w:lvlText w:val="%1."/>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9B1099D"/>
    <w:multiLevelType w:val="hybridMultilevel"/>
    <w:tmpl w:val="D9F8A82A"/>
    <w:lvl w:ilvl="0" w:tplc="E970302C">
      <w:start w:val="1"/>
      <w:numFmt w:val="lowerLetter"/>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E06228"/>
    <w:multiLevelType w:val="hybridMultilevel"/>
    <w:tmpl w:val="D26E7022"/>
    <w:lvl w:ilvl="0" w:tplc="BFD27F56">
      <w:start w:val="1"/>
      <w:numFmt w:val="lowerLetter"/>
      <w:lvlText w:val="%1."/>
      <w:lvlJc w:val="left"/>
      <w:pPr>
        <w:ind w:left="360" w:hanging="360"/>
      </w:pPr>
      <w:rPr>
        <w:rFonts w:ascii="Calibri" w:eastAsia="Times New Roman" w:hAnsi="Calibri" w:cs="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8D6696"/>
    <w:multiLevelType w:val="hybridMultilevel"/>
    <w:tmpl w:val="C3DA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FC18E2"/>
    <w:multiLevelType w:val="hybridMultilevel"/>
    <w:tmpl w:val="993058AE"/>
    <w:lvl w:ilvl="0" w:tplc="ECDA0FDC">
      <w:start w:val="1"/>
      <w:numFmt w:val="decimal"/>
      <w:lvlText w:val="%1."/>
      <w:lvlJc w:val="left"/>
      <w:pPr>
        <w:ind w:left="720" w:hanging="360"/>
      </w:pPr>
      <w:rPr>
        <w:rFonts w:hint="default"/>
        <w:sz w:val="24"/>
        <w:szCs w:val="24"/>
      </w:rPr>
    </w:lvl>
    <w:lvl w:ilvl="1" w:tplc="BFD27F56">
      <w:start w:val="1"/>
      <w:numFmt w:val="lowerLetter"/>
      <w:lvlText w:val="%2."/>
      <w:lvlJc w:val="left"/>
      <w:pPr>
        <w:ind w:left="360" w:hanging="360"/>
      </w:pPr>
      <w:rPr>
        <w:rFonts w:ascii="Calibri" w:eastAsia="Times New Roman" w:hAnsi="Calibri" w:cs="Calibri" w:hint="default"/>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F51542"/>
    <w:multiLevelType w:val="hybridMultilevel"/>
    <w:tmpl w:val="2B585510"/>
    <w:lvl w:ilvl="0" w:tplc="D35CF674">
      <w:start w:val="1"/>
      <w:numFmt w:val="decimal"/>
      <w:lvlText w:val="4.%1"/>
      <w:lvlJc w:val="left"/>
      <w:pPr>
        <w:ind w:left="720" w:hanging="72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245BD4"/>
    <w:multiLevelType w:val="hybridMultilevel"/>
    <w:tmpl w:val="5A38B1D0"/>
    <w:lvl w:ilvl="0" w:tplc="7ABCF306">
      <w:start w:val="1"/>
      <w:numFmt w:val="upperRoman"/>
      <w:pStyle w:val="OPlnky"/>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0A855DD"/>
    <w:multiLevelType w:val="hybridMultilevel"/>
    <w:tmpl w:val="74CA0960"/>
    <w:lvl w:ilvl="0" w:tplc="ECDA0FD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357C7F"/>
    <w:multiLevelType w:val="hybridMultilevel"/>
    <w:tmpl w:val="704A2E76"/>
    <w:lvl w:ilvl="0" w:tplc="27CC199C">
      <w:start w:val="1"/>
      <w:numFmt w:val="decimal"/>
      <w:lvlText w:val="%1."/>
      <w:lvlJc w:val="left"/>
      <w:pPr>
        <w:tabs>
          <w:tab w:val="num" w:pos="1770"/>
        </w:tabs>
        <w:ind w:left="1770" w:hanging="360"/>
      </w:pPr>
      <w:rPr>
        <w:b w:val="0"/>
        <w:i w:val="0"/>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93C6073"/>
    <w:multiLevelType w:val="hybridMultilevel"/>
    <w:tmpl w:val="5F50052A"/>
    <w:lvl w:ilvl="0" w:tplc="BFD27F56">
      <w:start w:val="1"/>
      <w:numFmt w:val="lowerLetter"/>
      <w:lvlText w:val="%1."/>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AF1A1F"/>
    <w:multiLevelType w:val="multilevel"/>
    <w:tmpl w:val="454AB9AC"/>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605"/>
        </w:tabs>
        <w:ind w:left="605" w:hanging="425"/>
      </w:pPr>
      <w:rPr>
        <w:rFonts w:cs="Times New Roman"/>
        <w:i w:val="0"/>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2FC7A30"/>
    <w:multiLevelType w:val="hybridMultilevel"/>
    <w:tmpl w:val="7534B60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41238E7"/>
    <w:multiLevelType w:val="hybridMultilevel"/>
    <w:tmpl w:val="3C10AE4A"/>
    <w:lvl w:ilvl="0" w:tplc="BFD27F56">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E0771B"/>
    <w:multiLevelType w:val="hybridMultilevel"/>
    <w:tmpl w:val="06D80714"/>
    <w:lvl w:ilvl="0" w:tplc="D04EE99C">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DCE0F14"/>
    <w:multiLevelType w:val="hybridMultilevel"/>
    <w:tmpl w:val="55C620DA"/>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FAF40CA"/>
    <w:multiLevelType w:val="hybridMultilevel"/>
    <w:tmpl w:val="9A7E7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3"/>
  </w:num>
  <w:num w:numId="3">
    <w:abstractNumId w:val="28"/>
  </w:num>
  <w:num w:numId="4">
    <w:abstractNumId w:val="5"/>
  </w:num>
  <w:num w:numId="5">
    <w:abstractNumId w:val="20"/>
  </w:num>
  <w:num w:numId="6">
    <w:abstractNumId w:val="30"/>
  </w:num>
  <w:num w:numId="7">
    <w:abstractNumId w:val="27"/>
  </w:num>
  <w:num w:numId="8">
    <w:abstractNumId w:val="10"/>
  </w:num>
  <w:num w:numId="9">
    <w:abstractNumId w:val="8"/>
  </w:num>
  <w:num w:numId="10">
    <w:abstractNumId w:val="15"/>
  </w:num>
  <w:num w:numId="11">
    <w:abstractNumId w:val="24"/>
  </w:num>
  <w:num w:numId="12">
    <w:abstractNumId w:val="9"/>
  </w:num>
  <w:num w:numId="13">
    <w:abstractNumId w:val="4"/>
  </w:num>
  <w:num w:numId="14">
    <w:abstractNumId w:val="12"/>
  </w:num>
  <w:num w:numId="15">
    <w:abstractNumId w:val="18"/>
  </w:num>
  <w:num w:numId="16">
    <w:abstractNumId w:val="6"/>
  </w:num>
  <w:num w:numId="17">
    <w:abstractNumId w:val="17"/>
  </w:num>
  <w:num w:numId="18">
    <w:abstractNumId w:val="21"/>
  </w:num>
  <w:num w:numId="19">
    <w:abstractNumId w:val="29"/>
  </w:num>
  <w:num w:numId="20">
    <w:abstractNumId w:val="26"/>
  </w:num>
  <w:num w:numId="21">
    <w:abstractNumId w:val="7"/>
  </w:num>
  <w:num w:numId="22">
    <w:abstractNumId w:val="11"/>
  </w:num>
  <w:num w:numId="23">
    <w:abstractNumId w:val="16"/>
  </w:num>
  <w:num w:numId="24">
    <w:abstractNumId w:val="3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9"/>
  </w:num>
  <w:num w:numId="28">
    <w:abstractNumId w:val="22"/>
  </w:num>
  <w:num w:numId="29">
    <w:abstractNumId w:val="0"/>
  </w:num>
  <w:num w:numId="30">
    <w:abstractNumId w:val="1"/>
  </w:num>
  <w:num w:numId="31">
    <w:abstractNumId w:val="3"/>
  </w:num>
  <w:num w:numId="32">
    <w:abstractNumId w:val="13"/>
  </w:num>
  <w:num w:numId="33">
    <w:abstractNumId w:val="2"/>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7B"/>
    <w:rsid w:val="00000731"/>
    <w:rsid w:val="000019E9"/>
    <w:rsid w:val="00003816"/>
    <w:rsid w:val="00004FFD"/>
    <w:rsid w:val="00007B7A"/>
    <w:rsid w:val="00010B63"/>
    <w:rsid w:val="0001537D"/>
    <w:rsid w:val="0002078C"/>
    <w:rsid w:val="000243D3"/>
    <w:rsid w:val="0002508B"/>
    <w:rsid w:val="0002592E"/>
    <w:rsid w:val="00025AC8"/>
    <w:rsid w:val="000271BC"/>
    <w:rsid w:val="000277ED"/>
    <w:rsid w:val="00030B15"/>
    <w:rsid w:val="000318DA"/>
    <w:rsid w:val="0003216E"/>
    <w:rsid w:val="0003217C"/>
    <w:rsid w:val="00033886"/>
    <w:rsid w:val="00035856"/>
    <w:rsid w:val="00035B2A"/>
    <w:rsid w:val="0003604F"/>
    <w:rsid w:val="000361B3"/>
    <w:rsid w:val="00036853"/>
    <w:rsid w:val="00036A25"/>
    <w:rsid w:val="00037A59"/>
    <w:rsid w:val="000419F7"/>
    <w:rsid w:val="00053652"/>
    <w:rsid w:val="00054106"/>
    <w:rsid w:val="00055027"/>
    <w:rsid w:val="000556EC"/>
    <w:rsid w:val="00056C78"/>
    <w:rsid w:val="00064E46"/>
    <w:rsid w:val="00067F1E"/>
    <w:rsid w:val="00071488"/>
    <w:rsid w:val="00072697"/>
    <w:rsid w:val="000735C2"/>
    <w:rsid w:val="00076124"/>
    <w:rsid w:val="0007798C"/>
    <w:rsid w:val="00077A29"/>
    <w:rsid w:val="00077B0D"/>
    <w:rsid w:val="00082B83"/>
    <w:rsid w:val="00082F48"/>
    <w:rsid w:val="0008303E"/>
    <w:rsid w:val="0008408E"/>
    <w:rsid w:val="0008413F"/>
    <w:rsid w:val="000849B8"/>
    <w:rsid w:val="00084C59"/>
    <w:rsid w:val="00090959"/>
    <w:rsid w:val="00090C83"/>
    <w:rsid w:val="000934EC"/>
    <w:rsid w:val="00093B38"/>
    <w:rsid w:val="00093DD4"/>
    <w:rsid w:val="00097A6C"/>
    <w:rsid w:val="000A02D9"/>
    <w:rsid w:val="000A04DF"/>
    <w:rsid w:val="000A09FF"/>
    <w:rsid w:val="000A0BB0"/>
    <w:rsid w:val="000A2587"/>
    <w:rsid w:val="000A314E"/>
    <w:rsid w:val="000A3D50"/>
    <w:rsid w:val="000A452D"/>
    <w:rsid w:val="000B0EE8"/>
    <w:rsid w:val="000B2B29"/>
    <w:rsid w:val="000B3155"/>
    <w:rsid w:val="000B5A6D"/>
    <w:rsid w:val="000B652A"/>
    <w:rsid w:val="000B6CFA"/>
    <w:rsid w:val="000B7C13"/>
    <w:rsid w:val="000C0047"/>
    <w:rsid w:val="000C019D"/>
    <w:rsid w:val="000C0DA6"/>
    <w:rsid w:val="000C4F61"/>
    <w:rsid w:val="000D07F9"/>
    <w:rsid w:val="000D306F"/>
    <w:rsid w:val="000D3DF4"/>
    <w:rsid w:val="000D54A2"/>
    <w:rsid w:val="000D62C6"/>
    <w:rsid w:val="000E0AB9"/>
    <w:rsid w:val="000E0BD1"/>
    <w:rsid w:val="000E180E"/>
    <w:rsid w:val="000E389A"/>
    <w:rsid w:val="000E49CD"/>
    <w:rsid w:val="000E536E"/>
    <w:rsid w:val="000E6DAE"/>
    <w:rsid w:val="000E71B6"/>
    <w:rsid w:val="000E76E3"/>
    <w:rsid w:val="000F040A"/>
    <w:rsid w:val="000F0524"/>
    <w:rsid w:val="000F1ED8"/>
    <w:rsid w:val="000F2171"/>
    <w:rsid w:val="00103B3E"/>
    <w:rsid w:val="00104811"/>
    <w:rsid w:val="00105A42"/>
    <w:rsid w:val="00110391"/>
    <w:rsid w:val="00111873"/>
    <w:rsid w:val="0011428F"/>
    <w:rsid w:val="001154AD"/>
    <w:rsid w:val="00116228"/>
    <w:rsid w:val="00116879"/>
    <w:rsid w:val="00116ACD"/>
    <w:rsid w:val="00117BCB"/>
    <w:rsid w:val="00117CC7"/>
    <w:rsid w:val="00120FB2"/>
    <w:rsid w:val="00122BB7"/>
    <w:rsid w:val="00122E29"/>
    <w:rsid w:val="001230FF"/>
    <w:rsid w:val="0013255D"/>
    <w:rsid w:val="00137F10"/>
    <w:rsid w:val="0014031D"/>
    <w:rsid w:val="00140FF5"/>
    <w:rsid w:val="00142324"/>
    <w:rsid w:val="00142820"/>
    <w:rsid w:val="001437AD"/>
    <w:rsid w:val="00145F9A"/>
    <w:rsid w:val="00147559"/>
    <w:rsid w:val="00147EE0"/>
    <w:rsid w:val="00150903"/>
    <w:rsid w:val="0015151D"/>
    <w:rsid w:val="00153C00"/>
    <w:rsid w:val="00153F88"/>
    <w:rsid w:val="00154844"/>
    <w:rsid w:val="0015778F"/>
    <w:rsid w:val="00160F96"/>
    <w:rsid w:val="0016138B"/>
    <w:rsid w:val="001613F6"/>
    <w:rsid w:val="00161D47"/>
    <w:rsid w:val="001623B7"/>
    <w:rsid w:val="001656CA"/>
    <w:rsid w:val="00166C90"/>
    <w:rsid w:val="0017008A"/>
    <w:rsid w:val="00171278"/>
    <w:rsid w:val="001739EA"/>
    <w:rsid w:val="001771D7"/>
    <w:rsid w:val="001779A5"/>
    <w:rsid w:val="00180E20"/>
    <w:rsid w:val="00181112"/>
    <w:rsid w:val="00181926"/>
    <w:rsid w:val="00181EE4"/>
    <w:rsid w:val="00184512"/>
    <w:rsid w:val="00185205"/>
    <w:rsid w:val="00187282"/>
    <w:rsid w:val="00191052"/>
    <w:rsid w:val="00191FEC"/>
    <w:rsid w:val="001969D2"/>
    <w:rsid w:val="001A26C3"/>
    <w:rsid w:val="001A3105"/>
    <w:rsid w:val="001A3AB4"/>
    <w:rsid w:val="001A732E"/>
    <w:rsid w:val="001B0337"/>
    <w:rsid w:val="001B057F"/>
    <w:rsid w:val="001B241D"/>
    <w:rsid w:val="001B29B1"/>
    <w:rsid w:val="001B29DB"/>
    <w:rsid w:val="001B2BAF"/>
    <w:rsid w:val="001B5B54"/>
    <w:rsid w:val="001B61EC"/>
    <w:rsid w:val="001B6593"/>
    <w:rsid w:val="001B6690"/>
    <w:rsid w:val="001B685A"/>
    <w:rsid w:val="001B7806"/>
    <w:rsid w:val="001C079D"/>
    <w:rsid w:val="001C2531"/>
    <w:rsid w:val="001C3028"/>
    <w:rsid w:val="001C327B"/>
    <w:rsid w:val="001C388D"/>
    <w:rsid w:val="001C56BE"/>
    <w:rsid w:val="001C5B36"/>
    <w:rsid w:val="001D477C"/>
    <w:rsid w:val="001D5636"/>
    <w:rsid w:val="001E06AB"/>
    <w:rsid w:val="001E20A3"/>
    <w:rsid w:val="001E29B3"/>
    <w:rsid w:val="001E3B4F"/>
    <w:rsid w:val="001E3E81"/>
    <w:rsid w:val="001E6163"/>
    <w:rsid w:val="001F39BD"/>
    <w:rsid w:val="001F411A"/>
    <w:rsid w:val="001F45D7"/>
    <w:rsid w:val="001F4D3F"/>
    <w:rsid w:val="001F509A"/>
    <w:rsid w:val="001F62E5"/>
    <w:rsid w:val="001F692B"/>
    <w:rsid w:val="001F74ED"/>
    <w:rsid w:val="001F7B9F"/>
    <w:rsid w:val="0020025C"/>
    <w:rsid w:val="00202178"/>
    <w:rsid w:val="00202CB7"/>
    <w:rsid w:val="00204E63"/>
    <w:rsid w:val="0020517F"/>
    <w:rsid w:val="002066A9"/>
    <w:rsid w:val="00206F28"/>
    <w:rsid w:val="0020707D"/>
    <w:rsid w:val="00207954"/>
    <w:rsid w:val="00212CF9"/>
    <w:rsid w:val="00214885"/>
    <w:rsid w:val="00214C05"/>
    <w:rsid w:val="002170B6"/>
    <w:rsid w:val="002178C3"/>
    <w:rsid w:val="002226D8"/>
    <w:rsid w:val="0022358C"/>
    <w:rsid w:val="002235D8"/>
    <w:rsid w:val="002237EF"/>
    <w:rsid w:val="00225462"/>
    <w:rsid w:val="002257FF"/>
    <w:rsid w:val="00226BC1"/>
    <w:rsid w:val="00226CEE"/>
    <w:rsid w:val="00230172"/>
    <w:rsid w:val="002313DF"/>
    <w:rsid w:val="00233B47"/>
    <w:rsid w:val="00234659"/>
    <w:rsid w:val="00234787"/>
    <w:rsid w:val="00236507"/>
    <w:rsid w:val="002370D4"/>
    <w:rsid w:val="00237D96"/>
    <w:rsid w:val="00242A5B"/>
    <w:rsid w:val="00242D9D"/>
    <w:rsid w:val="00242E75"/>
    <w:rsid w:val="00243623"/>
    <w:rsid w:val="00243E36"/>
    <w:rsid w:val="00244FBC"/>
    <w:rsid w:val="002517F0"/>
    <w:rsid w:val="00252EC9"/>
    <w:rsid w:val="00253A69"/>
    <w:rsid w:val="00253EBD"/>
    <w:rsid w:val="002608A3"/>
    <w:rsid w:val="002615EC"/>
    <w:rsid w:val="00261B3D"/>
    <w:rsid w:val="00261D0F"/>
    <w:rsid w:val="00263BC4"/>
    <w:rsid w:val="0026418B"/>
    <w:rsid w:val="00264615"/>
    <w:rsid w:val="00266C20"/>
    <w:rsid w:val="00267D0D"/>
    <w:rsid w:val="002705E0"/>
    <w:rsid w:val="002708FB"/>
    <w:rsid w:val="00270DF6"/>
    <w:rsid w:val="00271E1D"/>
    <w:rsid w:val="00273327"/>
    <w:rsid w:val="00273686"/>
    <w:rsid w:val="00274BAE"/>
    <w:rsid w:val="00277B83"/>
    <w:rsid w:val="00277D0B"/>
    <w:rsid w:val="00277F21"/>
    <w:rsid w:val="002806F8"/>
    <w:rsid w:val="00282A81"/>
    <w:rsid w:val="00285BF3"/>
    <w:rsid w:val="00285C13"/>
    <w:rsid w:val="0028670A"/>
    <w:rsid w:val="00286A59"/>
    <w:rsid w:val="00290103"/>
    <w:rsid w:val="00294330"/>
    <w:rsid w:val="00294EC3"/>
    <w:rsid w:val="00296497"/>
    <w:rsid w:val="00296E4B"/>
    <w:rsid w:val="002A34AA"/>
    <w:rsid w:val="002A451B"/>
    <w:rsid w:val="002A6176"/>
    <w:rsid w:val="002A7857"/>
    <w:rsid w:val="002B1592"/>
    <w:rsid w:val="002B1909"/>
    <w:rsid w:val="002B3C6B"/>
    <w:rsid w:val="002B3CA7"/>
    <w:rsid w:val="002B61C2"/>
    <w:rsid w:val="002C0888"/>
    <w:rsid w:val="002C09CA"/>
    <w:rsid w:val="002C1CCD"/>
    <w:rsid w:val="002C1D41"/>
    <w:rsid w:val="002C1F49"/>
    <w:rsid w:val="002C3272"/>
    <w:rsid w:val="002C5810"/>
    <w:rsid w:val="002C5CEC"/>
    <w:rsid w:val="002C654A"/>
    <w:rsid w:val="002C7FFA"/>
    <w:rsid w:val="002D1ECC"/>
    <w:rsid w:val="002D270B"/>
    <w:rsid w:val="002D292F"/>
    <w:rsid w:val="002D3460"/>
    <w:rsid w:val="002D4E77"/>
    <w:rsid w:val="002D5EAC"/>
    <w:rsid w:val="002E0459"/>
    <w:rsid w:val="002E1111"/>
    <w:rsid w:val="002E3A4C"/>
    <w:rsid w:val="002E3FAE"/>
    <w:rsid w:val="002E49DD"/>
    <w:rsid w:val="002E78CA"/>
    <w:rsid w:val="002F061A"/>
    <w:rsid w:val="002F1524"/>
    <w:rsid w:val="002F25C6"/>
    <w:rsid w:val="002F4BAD"/>
    <w:rsid w:val="002F53CA"/>
    <w:rsid w:val="00300155"/>
    <w:rsid w:val="0030121E"/>
    <w:rsid w:val="00301837"/>
    <w:rsid w:val="003030D0"/>
    <w:rsid w:val="003035D3"/>
    <w:rsid w:val="00303901"/>
    <w:rsid w:val="00303E88"/>
    <w:rsid w:val="003041EC"/>
    <w:rsid w:val="00304B5A"/>
    <w:rsid w:val="00306B6E"/>
    <w:rsid w:val="00310205"/>
    <w:rsid w:val="00313C68"/>
    <w:rsid w:val="00314C2B"/>
    <w:rsid w:val="003150E5"/>
    <w:rsid w:val="00316ED9"/>
    <w:rsid w:val="00317D73"/>
    <w:rsid w:val="00321B67"/>
    <w:rsid w:val="00321B95"/>
    <w:rsid w:val="00321D10"/>
    <w:rsid w:val="00321E16"/>
    <w:rsid w:val="00321E22"/>
    <w:rsid w:val="00325856"/>
    <w:rsid w:val="003262E1"/>
    <w:rsid w:val="00326FE4"/>
    <w:rsid w:val="00327083"/>
    <w:rsid w:val="00327944"/>
    <w:rsid w:val="003309FF"/>
    <w:rsid w:val="00331667"/>
    <w:rsid w:val="003318D5"/>
    <w:rsid w:val="0033201C"/>
    <w:rsid w:val="003330F0"/>
    <w:rsid w:val="0033444A"/>
    <w:rsid w:val="00335BC0"/>
    <w:rsid w:val="00340920"/>
    <w:rsid w:val="00341E0F"/>
    <w:rsid w:val="003439C7"/>
    <w:rsid w:val="00346B02"/>
    <w:rsid w:val="00352A82"/>
    <w:rsid w:val="003530EE"/>
    <w:rsid w:val="003537FA"/>
    <w:rsid w:val="00354498"/>
    <w:rsid w:val="00355A4A"/>
    <w:rsid w:val="00360D77"/>
    <w:rsid w:val="00360E37"/>
    <w:rsid w:val="00363432"/>
    <w:rsid w:val="003654ED"/>
    <w:rsid w:val="00365E58"/>
    <w:rsid w:val="00370B72"/>
    <w:rsid w:val="00372AC1"/>
    <w:rsid w:val="003737EF"/>
    <w:rsid w:val="00373F0B"/>
    <w:rsid w:val="00380A58"/>
    <w:rsid w:val="00380B98"/>
    <w:rsid w:val="00381D2A"/>
    <w:rsid w:val="00383A1C"/>
    <w:rsid w:val="0038490F"/>
    <w:rsid w:val="00385374"/>
    <w:rsid w:val="00385DCA"/>
    <w:rsid w:val="00386B68"/>
    <w:rsid w:val="00391EB9"/>
    <w:rsid w:val="0039399C"/>
    <w:rsid w:val="00393D0C"/>
    <w:rsid w:val="00394305"/>
    <w:rsid w:val="00395F88"/>
    <w:rsid w:val="003977D0"/>
    <w:rsid w:val="003A0261"/>
    <w:rsid w:val="003A1166"/>
    <w:rsid w:val="003A369D"/>
    <w:rsid w:val="003A4118"/>
    <w:rsid w:val="003A6774"/>
    <w:rsid w:val="003A713F"/>
    <w:rsid w:val="003A7483"/>
    <w:rsid w:val="003A78BE"/>
    <w:rsid w:val="003B04D2"/>
    <w:rsid w:val="003B25C6"/>
    <w:rsid w:val="003B4870"/>
    <w:rsid w:val="003B7568"/>
    <w:rsid w:val="003C0F58"/>
    <w:rsid w:val="003C1F4D"/>
    <w:rsid w:val="003C444A"/>
    <w:rsid w:val="003C4D06"/>
    <w:rsid w:val="003C5B5C"/>
    <w:rsid w:val="003D0262"/>
    <w:rsid w:val="003D167C"/>
    <w:rsid w:val="003D1691"/>
    <w:rsid w:val="003D1752"/>
    <w:rsid w:val="003D3E5B"/>
    <w:rsid w:val="003D4372"/>
    <w:rsid w:val="003D4779"/>
    <w:rsid w:val="003D6C0F"/>
    <w:rsid w:val="003E037E"/>
    <w:rsid w:val="003E4C8E"/>
    <w:rsid w:val="003E63DC"/>
    <w:rsid w:val="003E6C21"/>
    <w:rsid w:val="003F01DE"/>
    <w:rsid w:val="003F15E4"/>
    <w:rsid w:val="003F1DAE"/>
    <w:rsid w:val="003F223C"/>
    <w:rsid w:val="003F3282"/>
    <w:rsid w:val="003F37FE"/>
    <w:rsid w:val="003F4ADD"/>
    <w:rsid w:val="003F4E85"/>
    <w:rsid w:val="00400333"/>
    <w:rsid w:val="00400CBB"/>
    <w:rsid w:val="00402DA2"/>
    <w:rsid w:val="004036CB"/>
    <w:rsid w:val="00405CA8"/>
    <w:rsid w:val="00406B47"/>
    <w:rsid w:val="00411A68"/>
    <w:rsid w:val="00411F47"/>
    <w:rsid w:val="004141A3"/>
    <w:rsid w:val="00415B95"/>
    <w:rsid w:val="00415E21"/>
    <w:rsid w:val="00417E58"/>
    <w:rsid w:val="004203AC"/>
    <w:rsid w:val="00420DC0"/>
    <w:rsid w:val="004220A4"/>
    <w:rsid w:val="00422E58"/>
    <w:rsid w:val="0042310C"/>
    <w:rsid w:val="0042403A"/>
    <w:rsid w:val="00426E4C"/>
    <w:rsid w:val="0042749F"/>
    <w:rsid w:val="004312CC"/>
    <w:rsid w:val="00433638"/>
    <w:rsid w:val="00434AC1"/>
    <w:rsid w:val="0043514D"/>
    <w:rsid w:val="0044670E"/>
    <w:rsid w:val="00446789"/>
    <w:rsid w:val="00447E8A"/>
    <w:rsid w:val="00447FD9"/>
    <w:rsid w:val="00450D67"/>
    <w:rsid w:val="00456EC5"/>
    <w:rsid w:val="004617B3"/>
    <w:rsid w:val="00465266"/>
    <w:rsid w:val="004653C3"/>
    <w:rsid w:val="004716F4"/>
    <w:rsid w:val="004725D2"/>
    <w:rsid w:val="00474155"/>
    <w:rsid w:val="004747C3"/>
    <w:rsid w:val="00474C00"/>
    <w:rsid w:val="00474EAD"/>
    <w:rsid w:val="00475802"/>
    <w:rsid w:val="00476864"/>
    <w:rsid w:val="00477F61"/>
    <w:rsid w:val="00481BD1"/>
    <w:rsid w:val="0048237E"/>
    <w:rsid w:val="0048251D"/>
    <w:rsid w:val="00482EB4"/>
    <w:rsid w:val="00483880"/>
    <w:rsid w:val="0048447C"/>
    <w:rsid w:val="00484880"/>
    <w:rsid w:val="00486568"/>
    <w:rsid w:val="00490955"/>
    <w:rsid w:val="00492505"/>
    <w:rsid w:val="00493B10"/>
    <w:rsid w:val="00494A12"/>
    <w:rsid w:val="00495097"/>
    <w:rsid w:val="004965E3"/>
    <w:rsid w:val="004A05B7"/>
    <w:rsid w:val="004A21D5"/>
    <w:rsid w:val="004A3262"/>
    <w:rsid w:val="004A4137"/>
    <w:rsid w:val="004A4515"/>
    <w:rsid w:val="004A5610"/>
    <w:rsid w:val="004A564E"/>
    <w:rsid w:val="004B35B8"/>
    <w:rsid w:val="004B4252"/>
    <w:rsid w:val="004B6111"/>
    <w:rsid w:val="004B6D5A"/>
    <w:rsid w:val="004B6E9C"/>
    <w:rsid w:val="004B774E"/>
    <w:rsid w:val="004B7E72"/>
    <w:rsid w:val="004C0C62"/>
    <w:rsid w:val="004C10ED"/>
    <w:rsid w:val="004C1382"/>
    <w:rsid w:val="004C38C1"/>
    <w:rsid w:val="004C5800"/>
    <w:rsid w:val="004C6CEF"/>
    <w:rsid w:val="004C7F86"/>
    <w:rsid w:val="004D2552"/>
    <w:rsid w:val="004D4189"/>
    <w:rsid w:val="004D6880"/>
    <w:rsid w:val="004D75C7"/>
    <w:rsid w:val="004D7867"/>
    <w:rsid w:val="004D78D4"/>
    <w:rsid w:val="004E0EDB"/>
    <w:rsid w:val="004E29A0"/>
    <w:rsid w:val="004E5D7A"/>
    <w:rsid w:val="004E6D02"/>
    <w:rsid w:val="004E7B7B"/>
    <w:rsid w:val="004F0094"/>
    <w:rsid w:val="004F04D4"/>
    <w:rsid w:val="004F0978"/>
    <w:rsid w:val="004F09FB"/>
    <w:rsid w:val="004F34F9"/>
    <w:rsid w:val="004F3B9D"/>
    <w:rsid w:val="004F7970"/>
    <w:rsid w:val="00500647"/>
    <w:rsid w:val="00501370"/>
    <w:rsid w:val="00502B3D"/>
    <w:rsid w:val="0050480E"/>
    <w:rsid w:val="00504AB9"/>
    <w:rsid w:val="00505919"/>
    <w:rsid w:val="00507A16"/>
    <w:rsid w:val="00507A3B"/>
    <w:rsid w:val="00507ED6"/>
    <w:rsid w:val="005119BA"/>
    <w:rsid w:val="005140F2"/>
    <w:rsid w:val="005141A5"/>
    <w:rsid w:val="00515250"/>
    <w:rsid w:val="00515631"/>
    <w:rsid w:val="0051568F"/>
    <w:rsid w:val="00516B7F"/>
    <w:rsid w:val="00521DA1"/>
    <w:rsid w:val="00523C81"/>
    <w:rsid w:val="00523D47"/>
    <w:rsid w:val="0052630F"/>
    <w:rsid w:val="00526BBB"/>
    <w:rsid w:val="00531931"/>
    <w:rsid w:val="005342D7"/>
    <w:rsid w:val="005345EB"/>
    <w:rsid w:val="00535107"/>
    <w:rsid w:val="00536B99"/>
    <w:rsid w:val="00537075"/>
    <w:rsid w:val="00542E62"/>
    <w:rsid w:val="00542EF7"/>
    <w:rsid w:val="005431E7"/>
    <w:rsid w:val="00543E81"/>
    <w:rsid w:val="00544246"/>
    <w:rsid w:val="00544C3B"/>
    <w:rsid w:val="00547EE6"/>
    <w:rsid w:val="00551761"/>
    <w:rsid w:val="00552376"/>
    <w:rsid w:val="0055277D"/>
    <w:rsid w:val="00553E60"/>
    <w:rsid w:val="0055473E"/>
    <w:rsid w:val="00555BDD"/>
    <w:rsid w:val="00557CAF"/>
    <w:rsid w:val="005604A2"/>
    <w:rsid w:val="00561796"/>
    <w:rsid w:val="00564E7C"/>
    <w:rsid w:val="0056540E"/>
    <w:rsid w:val="00565BB7"/>
    <w:rsid w:val="00567774"/>
    <w:rsid w:val="005677CC"/>
    <w:rsid w:val="00570EE0"/>
    <w:rsid w:val="00571254"/>
    <w:rsid w:val="0057394B"/>
    <w:rsid w:val="00573BD0"/>
    <w:rsid w:val="00575712"/>
    <w:rsid w:val="00582BC1"/>
    <w:rsid w:val="00585EAF"/>
    <w:rsid w:val="00586F77"/>
    <w:rsid w:val="005909B0"/>
    <w:rsid w:val="005918C0"/>
    <w:rsid w:val="005918DD"/>
    <w:rsid w:val="005918E8"/>
    <w:rsid w:val="005945E7"/>
    <w:rsid w:val="005953BC"/>
    <w:rsid w:val="00596F94"/>
    <w:rsid w:val="0059799B"/>
    <w:rsid w:val="005A3437"/>
    <w:rsid w:val="005A38D1"/>
    <w:rsid w:val="005B09C3"/>
    <w:rsid w:val="005B49E1"/>
    <w:rsid w:val="005B4A41"/>
    <w:rsid w:val="005C20C3"/>
    <w:rsid w:val="005C276D"/>
    <w:rsid w:val="005C3598"/>
    <w:rsid w:val="005C4A6A"/>
    <w:rsid w:val="005C4D7C"/>
    <w:rsid w:val="005C522E"/>
    <w:rsid w:val="005C7D4F"/>
    <w:rsid w:val="005D0E75"/>
    <w:rsid w:val="005D4528"/>
    <w:rsid w:val="005D4DE9"/>
    <w:rsid w:val="005D5319"/>
    <w:rsid w:val="005D671A"/>
    <w:rsid w:val="005E0E03"/>
    <w:rsid w:val="005E2095"/>
    <w:rsid w:val="005E48D6"/>
    <w:rsid w:val="005E5BD2"/>
    <w:rsid w:val="005F0090"/>
    <w:rsid w:val="005F00ED"/>
    <w:rsid w:val="005F030A"/>
    <w:rsid w:val="005F0720"/>
    <w:rsid w:val="005F08CC"/>
    <w:rsid w:val="005F520F"/>
    <w:rsid w:val="005F5A58"/>
    <w:rsid w:val="005F6101"/>
    <w:rsid w:val="005F6DC7"/>
    <w:rsid w:val="00600287"/>
    <w:rsid w:val="00600516"/>
    <w:rsid w:val="006006AC"/>
    <w:rsid w:val="0060297F"/>
    <w:rsid w:val="00604A13"/>
    <w:rsid w:val="006074B5"/>
    <w:rsid w:val="00607FDF"/>
    <w:rsid w:val="00610464"/>
    <w:rsid w:val="006111A0"/>
    <w:rsid w:val="006139E0"/>
    <w:rsid w:val="00615E7C"/>
    <w:rsid w:val="006178AE"/>
    <w:rsid w:val="00617ECB"/>
    <w:rsid w:val="00617FAF"/>
    <w:rsid w:val="00620E65"/>
    <w:rsid w:val="006210F7"/>
    <w:rsid w:val="0062174B"/>
    <w:rsid w:val="00621E73"/>
    <w:rsid w:val="00623EAF"/>
    <w:rsid w:val="00624A0E"/>
    <w:rsid w:val="0062552A"/>
    <w:rsid w:val="00631D8B"/>
    <w:rsid w:val="006331EC"/>
    <w:rsid w:val="0064695C"/>
    <w:rsid w:val="00646AAC"/>
    <w:rsid w:val="0064792C"/>
    <w:rsid w:val="006505A7"/>
    <w:rsid w:val="006520AC"/>
    <w:rsid w:val="00654C9F"/>
    <w:rsid w:val="00656225"/>
    <w:rsid w:val="00657178"/>
    <w:rsid w:val="00660495"/>
    <w:rsid w:val="006625FE"/>
    <w:rsid w:val="00663049"/>
    <w:rsid w:val="006647BC"/>
    <w:rsid w:val="00665555"/>
    <w:rsid w:val="006672F6"/>
    <w:rsid w:val="006674B0"/>
    <w:rsid w:val="0066795A"/>
    <w:rsid w:val="00667D8C"/>
    <w:rsid w:val="006709DD"/>
    <w:rsid w:val="00670C49"/>
    <w:rsid w:val="006756F1"/>
    <w:rsid w:val="00675C55"/>
    <w:rsid w:val="0067705D"/>
    <w:rsid w:val="0068370D"/>
    <w:rsid w:val="00683903"/>
    <w:rsid w:val="00683BD4"/>
    <w:rsid w:val="00684604"/>
    <w:rsid w:val="00684FF0"/>
    <w:rsid w:val="00685F8D"/>
    <w:rsid w:val="00686E4F"/>
    <w:rsid w:val="00687666"/>
    <w:rsid w:val="00690FEC"/>
    <w:rsid w:val="00693A1A"/>
    <w:rsid w:val="006948D9"/>
    <w:rsid w:val="00694A75"/>
    <w:rsid w:val="00694B85"/>
    <w:rsid w:val="006957AE"/>
    <w:rsid w:val="00697680"/>
    <w:rsid w:val="006A03CB"/>
    <w:rsid w:val="006A0CA4"/>
    <w:rsid w:val="006A170A"/>
    <w:rsid w:val="006A185B"/>
    <w:rsid w:val="006A1881"/>
    <w:rsid w:val="006A2CF2"/>
    <w:rsid w:val="006A5D96"/>
    <w:rsid w:val="006A69B9"/>
    <w:rsid w:val="006A7847"/>
    <w:rsid w:val="006A7C22"/>
    <w:rsid w:val="006B2161"/>
    <w:rsid w:val="006B25EA"/>
    <w:rsid w:val="006B46AE"/>
    <w:rsid w:val="006B4AF4"/>
    <w:rsid w:val="006B5747"/>
    <w:rsid w:val="006B5CD1"/>
    <w:rsid w:val="006B6A7F"/>
    <w:rsid w:val="006C1DFD"/>
    <w:rsid w:val="006C2AA3"/>
    <w:rsid w:val="006C53AB"/>
    <w:rsid w:val="006C5497"/>
    <w:rsid w:val="006C60C1"/>
    <w:rsid w:val="006D00E6"/>
    <w:rsid w:val="006D01D6"/>
    <w:rsid w:val="006D0DA4"/>
    <w:rsid w:val="006D2C9E"/>
    <w:rsid w:val="006D48DA"/>
    <w:rsid w:val="006D5098"/>
    <w:rsid w:val="006E0476"/>
    <w:rsid w:val="006E2332"/>
    <w:rsid w:val="006E240D"/>
    <w:rsid w:val="006E3C11"/>
    <w:rsid w:val="006E3C95"/>
    <w:rsid w:val="006E4569"/>
    <w:rsid w:val="006F0404"/>
    <w:rsid w:val="006F22A2"/>
    <w:rsid w:val="006F509B"/>
    <w:rsid w:val="006F667F"/>
    <w:rsid w:val="006F6E85"/>
    <w:rsid w:val="006F6FCD"/>
    <w:rsid w:val="007003AC"/>
    <w:rsid w:val="00700736"/>
    <w:rsid w:val="00702B84"/>
    <w:rsid w:val="0070314C"/>
    <w:rsid w:val="0070404E"/>
    <w:rsid w:val="00704317"/>
    <w:rsid w:val="007044FC"/>
    <w:rsid w:val="00704A29"/>
    <w:rsid w:val="007066CE"/>
    <w:rsid w:val="00706D86"/>
    <w:rsid w:val="00706F17"/>
    <w:rsid w:val="00707A5C"/>
    <w:rsid w:val="00710027"/>
    <w:rsid w:val="00710CDE"/>
    <w:rsid w:val="00711E09"/>
    <w:rsid w:val="00712009"/>
    <w:rsid w:val="007136B7"/>
    <w:rsid w:val="00713D93"/>
    <w:rsid w:val="0071437F"/>
    <w:rsid w:val="007144E6"/>
    <w:rsid w:val="0071455C"/>
    <w:rsid w:val="00714A49"/>
    <w:rsid w:val="00716735"/>
    <w:rsid w:val="00716C5B"/>
    <w:rsid w:val="00717384"/>
    <w:rsid w:val="00720E73"/>
    <w:rsid w:val="00720EFF"/>
    <w:rsid w:val="007211AB"/>
    <w:rsid w:val="00722D7F"/>
    <w:rsid w:val="00723EA2"/>
    <w:rsid w:val="00724D64"/>
    <w:rsid w:val="0072520B"/>
    <w:rsid w:val="00725EAB"/>
    <w:rsid w:val="00730529"/>
    <w:rsid w:val="00731E13"/>
    <w:rsid w:val="007339B3"/>
    <w:rsid w:val="00734632"/>
    <w:rsid w:val="0073486A"/>
    <w:rsid w:val="00734CE5"/>
    <w:rsid w:val="00735005"/>
    <w:rsid w:val="0073707F"/>
    <w:rsid w:val="0074000C"/>
    <w:rsid w:val="00743BEE"/>
    <w:rsid w:val="00744EA9"/>
    <w:rsid w:val="007452EF"/>
    <w:rsid w:val="007474D6"/>
    <w:rsid w:val="00750705"/>
    <w:rsid w:val="00750D47"/>
    <w:rsid w:val="007515E5"/>
    <w:rsid w:val="00751759"/>
    <w:rsid w:val="00751BAE"/>
    <w:rsid w:val="00754576"/>
    <w:rsid w:val="00754809"/>
    <w:rsid w:val="00756E3A"/>
    <w:rsid w:val="00756FC4"/>
    <w:rsid w:val="00757547"/>
    <w:rsid w:val="00757CA1"/>
    <w:rsid w:val="00757DDD"/>
    <w:rsid w:val="007610E3"/>
    <w:rsid w:val="007611D5"/>
    <w:rsid w:val="0076392B"/>
    <w:rsid w:val="0076396B"/>
    <w:rsid w:val="00765050"/>
    <w:rsid w:val="00766A25"/>
    <w:rsid w:val="00767922"/>
    <w:rsid w:val="00771DF9"/>
    <w:rsid w:val="00772F9D"/>
    <w:rsid w:val="0077307B"/>
    <w:rsid w:val="007744BA"/>
    <w:rsid w:val="00777A79"/>
    <w:rsid w:val="007821E2"/>
    <w:rsid w:val="00782998"/>
    <w:rsid w:val="0078722D"/>
    <w:rsid w:val="00787B54"/>
    <w:rsid w:val="007901BF"/>
    <w:rsid w:val="007920B6"/>
    <w:rsid w:val="007921DA"/>
    <w:rsid w:val="00793624"/>
    <w:rsid w:val="007959F0"/>
    <w:rsid w:val="0079667F"/>
    <w:rsid w:val="007A36A7"/>
    <w:rsid w:val="007A4048"/>
    <w:rsid w:val="007A4D0B"/>
    <w:rsid w:val="007A74F5"/>
    <w:rsid w:val="007B36B4"/>
    <w:rsid w:val="007C12BA"/>
    <w:rsid w:val="007C145E"/>
    <w:rsid w:val="007C14A9"/>
    <w:rsid w:val="007C2912"/>
    <w:rsid w:val="007C2A93"/>
    <w:rsid w:val="007C3703"/>
    <w:rsid w:val="007C3A50"/>
    <w:rsid w:val="007C6495"/>
    <w:rsid w:val="007C7272"/>
    <w:rsid w:val="007C74E0"/>
    <w:rsid w:val="007D02B4"/>
    <w:rsid w:val="007D2556"/>
    <w:rsid w:val="007D272F"/>
    <w:rsid w:val="007D34E6"/>
    <w:rsid w:val="007D4020"/>
    <w:rsid w:val="007E256B"/>
    <w:rsid w:val="007E5112"/>
    <w:rsid w:val="007E6391"/>
    <w:rsid w:val="007E7252"/>
    <w:rsid w:val="007F00A9"/>
    <w:rsid w:val="007F1385"/>
    <w:rsid w:val="007F1553"/>
    <w:rsid w:val="007F3703"/>
    <w:rsid w:val="007F421A"/>
    <w:rsid w:val="007F6B5B"/>
    <w:rsid w:val="007F7CFD"/>
    <w:rsid w:val="0080004D"/>
    <w:rsid w:val="0080189D"/>
    <w:rsid w:val="0080364D"/>
    <w:rsid w:val="008047AD"/>
    <w:rsid w:val="008066D5"/>
    <w:rsid w:val="008067A3"/>
    <w:rsid w:val="008072B1"/>
    <w:rsid w:val="008106E2"/>
    <w:rsid w:val="0081475D"/>
    <w:rsid w:val="00814C8F"/>
    <w:rsid w:val="00814F4C"/>
    <w:rsid w:val="008167C4"/>
    <w:rsid w:val="00821A50"/>
    <w:rsid w:val="00821EFD"/>
    <w:rsid w:val="008222F6"/>
    <w:rsid w:val="00822D22"/>
    <w:rsid w:val="008231A6"/>
    <w:rsid w:val="00825A1C"/>
    <w:rsid w:val="00826DBE"/>
    <w:rsid w:val="008271B2"/>
    <w:rsid w:val="0083058C"/>
    <w:rsid w:val="00830E5F"/>
    <w:rsid w:val="008311CD"/>
    <w:rsid w:val="00831324"/>
    <w:rsid w:val="0083174E"/>
    <w:rsid w:val="00831994"/>
    <w:rsid w:val="00833498"/>
    <w:rsid w:val="0083418D"/>
    <w:rsid w:val="00841811"/>
    <w:rsid w:val="00842498"/>
    <w:rsid w:val="0084277A"/>
    <w:rsid w:val="00846EFB"/>
    <w:rsid w:val="00846F1B"/>
    <w:rsid w:val="0084770B"/>
    <w:rsid w:val="00850BA7"/>
    <w:rsid w:val="0085120D"/>
    <w:rsid w:val="008515BC"/>
    <w:rsid w:val="008531A0"/>
    <w:rsid w:val="00853ADF"/>
    <w:rsid w:val="008562D2"/>
    <w:rsid w:val="008574FA"/>
    <w:rsid w:val="00860018"/>
    <w:rsid w:val="00862319"/>
    <w:rsid w:val="00862B8D"/>
    <w:rsid w:val="00862F85"/>
    <w:rsid w:val="008640EC"/>
    <w:rsid w:val="0086459E"/>
    <w:rsid w:val="00864B62"/>
    <w:rsid w:val="00864B66"/>
    <w:rsid w:val="00865A95"/>
    <w:rsid w:val="00865E42"/>
    <w:rsid w:val="00866D25"/>
    <w:rsid w:val="0086703F"/>
    <w:rsid w:val="00867529"/>
    <w:rsid w:val="008713B1"/>
    <w:rsid w:val="00871E5E"/>
    <w:rsid w:val="00872ADF"/>
    <w:rsid w:val="00874714"/>
    <w:rsid w:val="008761C7"/>
    <w:rsid w:val="00876911"/>
    <w:rsid w:val="008803AA"/>
    <w:rsid w:val="00881793"/>
    <w:rsid w:val="00882933"/>
    <w:rsid w:val="00884021"/>
    <w:rsid w:val="00884C55"/>
    <w:rsid w:val="00884E4F"/>
    <w:rsid w:val="008850BF"/>
    <w:rsid w:val="00886453"/>
    <w:rsid w:val="008916ED"/>
    <w:rsid w:val="00891A85"/>
    <w:rsid w:val="00894A91"/>
    <w:rsid w:val="00895AEE"/>
    <w:rsid w:val="008A00B2"/>
    <w:rsid w:val="008A2D46"/>
    <w:rsid w:val="008A3C19"/>
    <w:rsid w:val="008A5B26"/>
    <w:rsid w:val="008A5B9F"/>
    <w:rsid w:val="008A62F9"/>
    <w:rsid w:val="008B1E71"/>
    <w:rsid w:val="008B3455"/>
    <w:rsid w:val="008B5B2D"/>
    <w:rsid w:val="008B669A"/>
    <w:rsid w:val="008B7B18"/>
    <w:rsid w:val="008C1D97"/>
    <w:rsid w:val="008C30F6"/>
    <w:rsid w:val="008C3481"/>
    <w:rsid w:val="008C3EF1"/>
    <w:rsid w:val="008C3F70"/>
    <w:rsid w:val="008C79FB"/>
    <w:rsid w:val="008D4B91"/>
    <w:rsid w:val="008D4EED"/>
    <w:rsid w:val="008D4F11"/>
    <w:rsid w:val="008D5667"/>
    <w:rsid w:val="008D6DEA"/>
    <w:rsid w:val="008D7970"/>
    <w:rsid w:val="008D7C93"/>
    <w:rsid w:val="008D7CB4"/>
    <w:rsid w:val="008E2D88"/>
    <w:rsid w:val="008E30CE"/>
    <w:rsid w:val="008E55EC"/>
    <w:rsid w:val="008E5689"/>
    <w:rsid w:val="008F24FA"/>
    <w:rsid w:val="008F328D"/>
    <w:rsid w:val="008F4B84"/>
    <w:rsid w:val="008F4E0B"/>
    <w:rsid w:val="008F5E9A"/>
    <w:rsid w:val="008F66BB"/>
    <w:rsid w:val="0090126E"/>
    <w:rsid w:val="00901F6A"/>
    <w:rsid w:val="00902DD9"/>
    <w:rsid w:val="00903630"/>
    <w:rsid w:val="009037C1"/>
    <w:rsid w:val="00903FC4"/>
    <w:rsid w:val="009056FF"/>
    <w:rsid w:val="0090575F"/>
    <w:rsid w:val="00906794"/>
    <w:rsid w:val="009070B8"/>
    <w:rsid w:val="00910946"/>
    <w:rsid w:val="00910E4C"/>
    <w:rsid w:val="009113EE"/>
    <w:rsid w:val="00914D07"/>
    <w:rsid w:val="00920871"/>
    <w:rsid w:val="00921D57"/>
    <w:rsid w:val="009232D5"/>
    <w:rsid w:val="009232FE"/>
    <w:rsid w:val="009236A3"/>
    <w:rsid w:val="00925B54"/>
    <w:rsid w:val="009268DF"/>
    <w:rsid w:val="00926F49"/>
    <w:rsid w:val="00927FA5"/>
    <w:rsid w:val="00930559"/>
    <w:rsid w:val="00932058"/>
    <w:rsid w:val="00934E9A"/>
    <w:rsid w:val="00935C68"/>
    <w:rsid w:val="00937ABC"/>
    <w:rsid w:val="00940274"/>
    <w:rsid w:val="009404C2"/>
    <w:rsid w:val="0094344F"/>
    <w:rsid w:val="00944232"/>
    <w:rsid w:val="00945A00"/>
    <w:rsid w:val="00945CA9"/>
    <w:rsid w:val="00947139"/>
    <w:rsid w:val="00947854"/>
    <w:rsid w:val="0095210B"/>
    <w:rsid w:val="009538DA"/>
    <w:rsid w:val="00956328"/>
    <w:rsid w:val="009563D9"/>
    <w:rsid w:val="0095686B"/>
    <w:rsid w:val="009600D0"/>
    <w:rsid w:val="009607B5"/>
    <w:rsid w:val="009660D3"/>
    <w:rsid w:val="00970982"/>
    <w:rsid w:val="00970A45"/>
    <w:rsid w:val="009717B0"/>
    <w:rsid w:val="009728B6"/>
    <w:rsid w:val="00974CA1"/>
    <w:rsid w:val="00975103"/>
    <w:rsid w:val="00977128"/>
    <w:rsid w:val="009806A0"/>
    <w:rsid w:val="00982740"/>
    <w:rsid w:val="0098309B"/>
    <w:rsid w:val="00984C39"/>
    <w:rsid w:val="009857C9"/>
    <w:rsid w:val="00985E0D"/>
    <w:rsid w:val="00986434"/>
    <w:rsid w:val="009871A9"/>
    <w:rsid w:val="00991113"/>
    <w:rsid w:val="009914E3"/>
    <w:rsid w:val="00991964"/>
    <w:rsid w:val="00992404"/>
    <w:rsid w:val="00997DC5"/>
    <w:rsid w:val="009A11DA"/>
    <w:rsid w:val="009A2F6F"/>
    <w:rsid w:val="009A7BC5"/>
    <w:rsid w:val="009B00FF"/>
    <w:rsid w:val="009B04B4"/>
    <w:rsid w:val="009B0C95"/>
    <w:rsid w:val="009B2167"/>
    <w:rsid w:val="009B3320"/>
    <w:rsid w:val="009B4B04"/>
    <w:rsid w:val="009B5FC7"/>
    <w:rsid w:val="009B6EBF"/>
    <w:rsid w:val="009C0002"/>
    <w:rsid w:val="009C065E"/>
    <w:rsid w:val="009C19A6"/>
    <w:rsid w:val="009C32EE"/>
    <w:rsid w:val="009C624D"/>
    <w:rsid w:val="009C68EB"/>
    <w:rsid w:val="009D492E"/>
    <w:rsid w:val="009D7988"/>
    <w:rsid w:val="009E14DF"/>
    <w:rsid w:val="009E5077"/>
    <w:rsid w:val="009E54AB"/>
    <w:rsid w:val="009E570C"/>
    <w:rsid w:val="009E5A07"/>
    <w:rsid w:val="009E62AA"/>
    <w:rsid w:val="009E7573"/>
    <w:rsid w:val="009E766C"/>
    <w:rsid w:val="009E7EAD"/>
    <w:rsid w:val="009F1F40"/>
    <w:rsid w:val="009F235E"/>
    <w:rsid w:val="009F3932"/>
    <w:rsid w:val="009F6634"/>
    <w:rsid w:val="00A00827"/>
    <w:rsid w:val="00A00886"/>
    <w:rsid w:val="00A01996"/>
    <w:rsid w:val="00A01E72"/>
    <w:rsid w:val="00A02887"/>
    <w:rsid w:val="00A03CF8"/>
    <w:rsid w:val="00A042D1"/>
    <w:rsid w:val="00A05381"/>
    <w:rsid w:val="00A1052A"/>
    <w:rsid w:val="00A10781"/>
    <w:rsid w:val="00A11ABE"/>
    <w:rsid w:val="00A1288F"/>
    <w:rsid w:val="00A12C88"/>
    <w:rsid w:val="00A15485"/>
    <w:rsid w:val="00A154A9"/>
    <w:rsid w:val="00A16903"/>
    <w:rsid w:val="00A209CF"/>
    <w:rsid w:val="00A21C14"/>
    <w:rsid w:val="00A23340"/>
    <w:rsid w:val="00A234A1"/>
    <w:rsid w:val="00A24306"/>
    <w:rsid w:val="00A25065"/>
    <w:rsid w:val="00A261CC"/>
    <w:rsid w:val="00A26B86"/>
    <w:rsid w:val="00A26F8C"/>
    <w:rsid w:val="00A27402"/>
    <w:rsid w:val="00A305AB"/>
    <w:rsid w:val="00A32443"/>
    <w:rsid w:val="00A33931"/>
    <w:rsid w:val="00A364BB"/>
    <w:rsid w:val="00A3657C"/>
    <w:rsid w:val="00A41A6D"/>
    <w:rsid w:val="00A41E51"/>
    <w:rsid w:val="00A42957"/>
    <w:rsid w:val="00A439E9"/>
    <w:rsid w:val="00A46D53"/>
    <w:rsid w:val="00A477F1"/>
    <w:rsid w:val="00A47889"/>
    <w:rsid w:val="00A505D9"/>
    <w:rsid w:val="00A50C71"/>
    <w:rsid w:val="00A51276"/>
    <w:rsid w:val="00A51BCB"/>
    <w:rsid w:val="00A522F7"/>
    <w:rsid w:val="00A52A99"/>
    <w:rsid w:val="00A52DCF"/>
    <w:rsid w:val="00A541AF"/>
    <w:rsid w:val="00A5611A"/>
    <w:rsid w:val="00A572A4"/>
    <w:rsid w:val="00A62013"/>
    <w:rsid w:val="00A624E0"/>
    <w:rsid w:val="00A6262C"/>
    <w:rsid w:val="00A63497"/>
    <w:rsid w:val="00A635C7"/>
    <w:rsid w:val="00A65E00"/>
    <w:rsid w:val="00A66ED5"/>
    <w:rsid w:val="00A67717"/>
    <w:rsid w:val="00A72409"/>
    <w:rsid w:val="00A72668"/>
    <w:rsid w:val="00A728DE"/>
    <w:rsid w:val="00A7398B"/>
    <w:rsid w:val="00A7428E"/>
    <w:rsid w:val="00A74785"/>
    <w:rsid w:val="00A74D94"/>
    <w:rsid w:val="00A75DCA"/>
    <w:rsid w:val="00A80E67"/>
    <w:rsid w:val="00A8110F"/>
    <w:rsid w:val="00A8119C"/>
    <w:rsid w:val="00A84AE0"/>
    <w:rsid w:val="00A87AF1"/>
    <w:rsid w:val="00A908AC"/>
    <w:rsid w:val="00A91C2C"/>
    <w:rsid w:val="00A92298"/>
    <w:rsid w:val="00A93F4B"/>
    <w:rsid w:val="00A944BD"/>
    <w:rsid w:val="00A94D85"/>
    <w:rsid w:val="00A955C3"/>
    <w:rsid w:val="00AA0D21"/>
    <w:rsid w:val="00AA174C"/>
    <w:rsid w:val="00AA26C2"/>
    <w:rsid w:val="00AA3925"/>
    <w:rsid w:val="00AA4ABF"/>
    <w:rsid w:val="00AA4DAE"/>
    <w:rsid w:val="00AA4E37"/>
    <w:rsid w:val="00AA6B6A"/>
    <w:rsid w:val="00AA785D"/>
    <w:rsid w:val="00AB0088"/>
    <w:rsid w:val="00AB05D1"/>
    <w:rsid w:val="00AB0F36"/>
    <w:rsid w:val="00AB323A"/>
    <w:rsid w:val="00AB4A0F"/>
    <w:rsid w:val="00AB66DF"/>
    <w:rsid w:val="00AB72CE"/>
    <w:rsid w:val="00AC011E"/>
    <w:rsid w:val="00AC1438"/>
    <w:rsid w:val="00AC1795"/>
    <w:rsid w:val="00AC21B5"/>
    <w:rsid w:val="00AC46BA"/>
    <w:rsid w:val="00AC552E"/>
    <w:rsid w:val="00AC5FF9"/>
    <w:rsid w:val="00AC6BF9"/>
    <w:rsid w:val="00AC7B72"/>
    <w:rsid w:val="00AC7E54"/>
    <w:rsid w:val="00AD0D8D"/>
    <w:rsid w:val="00AD167D"/>
    <w:rsid w:val="00AD6C33"/>
    <w:rsid w:val="00AD7E19"/>
    <w:rsid w:val="00AD7F97"/>
    <w:rsid w:val="00AE02D3"/>
    <w:rsid w:val="00AE33B4"/>
    <w:rsid w:val="00AE3997"/>
    <w:rsid w:val="00AE43C7"/>
    <w:rsid w:val="00AE466C"/>
    <w:rsid w:val="00AE7747"/>
    <w:rsid w:val="00AF5510"/>
    <w:rsid w:val="00AF6739"/>
    <w:rsid w:val="00AF7590"/>
    <w:rsid w:val="00AF7CD9"/>
    <w:rsid w:val="00B015F8"/>
    <w:rsid w:val="00B01A9B"/>
    <w:rsid w:val="00B03744"/>
    <w:rsid w:val="00B06DA7"/>
    <w:rsid w:val="00B112AE"/>
    <w:rsid w:val="00B13F10"/>
    <w:rsid w:val="00B1417C"/>
    <w:rsid w:val="00B1491D"/>
    <w:rsid w:val="00B15652"/>
    <w:rsid w:val="00B16775"/>
    <w:rsid w:val="00B16A0B"/>
    <w:rsid w:val="00B2068C"/>
    <w:rsid w:val="00B21A86"/>
    <w:rsid w:val="00B222A3"/>
    <w:rsid w:val="00B22F7E"/>
    <w:rsid w:val="00B2337F"/>
    <w:rsid w:val="00B23D1D"/>
    <w:rsid w:val="00B2567C"/>
    <w:rsid w:val="00B274B7"/>
    <w:rsid w:val="00B30648"/>
    <w:rsid w:val="00B30A53"/>
    <w:rsid w:val="00B318A0"/>
    <w:rsid w:val="00B31CFF"/>
    <w:rsid w:val="00B32B5A"/>
    <w:rsid w:val="00B34CF5"/>
    <w:rsid w:val="00B35098"/>
    <w:rsid w:val="00B40155"/>
    <w:rsid w:val="00B40EDE"/>
    <w:rsid w:val="00B4196A"/>
    <w:rsid w:val="00B42DA2"/>
    <w:rsid w:val="00B43CB9"/>
    <w:rsid w:val="00B43CE9"/>
    <w:rsid w:val="00B449AE"/>
    <w:rsid w:val="00B44A8B"/>
    <w:rsid w:val="00B45150"/>
    <w:rsid w:val="00B46D27"/>
    <w:rsid w:val="00B4710F"/>
    <w:rsid w:val="00B50EC0"/>
    <w:rsid w:val="00B5134F"/>
    <w:rsid w:val="00B535FB"/>
    <w:rsid w:val="00B53AE8"/>
    <w:rsid w:val="00B53C85"/>
    <w:rsid w:val="00B54CEC"/>
    <w:rsid w:val="00B54D41"/>
    <w:rsid w:val="00B57B7D"/>
    <w:rsid w:val="00B608EC"/>
    <w:rsid w:val="00B63373"/>
    <w:rsid w:val="00B64CC4"/>
    <w:rsid w:val="00B64D11"/>
    <w:rsid w:val="00B67C56"/>
    <w:rsid w:val="00B72A89"/>
    <w:rsid w:val="00B73315"/>
    <w:rsid w:val="00B7450D"/>
    <w:rsid w:val="00B7594E"/>
    <w:rsid w:val="00B759E2"/>
    <w:rsid w:val="00B776BE"/>
    <w:rsid w:val="00B77D8E"/>
    <w:rsid w:val="00B80FB1"/>
    <w:rsid w:val="00B81357"/>
    <w:rsid w:val="00B82EA9"/>
    <w:rsid w:val="00B83926"/>
    <w:rsid w:val="00B83E31"/>
    <w:rsid w:val="00B84293"/>
    <w:rsid w:val="00B87870"/>
    <w:rsid w:val="00B9064B"/>
    <w:rsid w:val="00B90CED"/>
    <w:rsid w:val="00B947DF"/>
    <w:rsid w:val="00B966C1"/>
    <w:rsid w:val="00B96ECC"/>
    <w:rsid w:val="00B97597"/>
    <w:rsid w:val="00B97A25"/>
    <w:rsid w:val="00BA008D"/>
    <w:rsid w:val="00BA12DB"/>
    <w:rsid w:val="00BA21AD"/>
    <w:rsid w:val="00BA2D93"/>
    <w:rsid w:val="00BA382A"/>
    <w:rsid w:val="00BA52B9"/>
    <w:rsid w:val="00BA5913"/>
    <w:rsid w:val="00BA7C7A"/>
    <w:rsid w:val="00BB05AE"/>
    <w:rsid w:val="00BB21C1"/>
    <w:rsid w:val="00BB277B"/>
    <w:rsid w:val="00BB2F79"/>
    <w:rsid w:val="00BB4566"/>
    <w:rsid w:val="00BC4DA8"/>
    <w:rsid w:val="00BC5AFD"/>
    <w:rsid w:val="00BD1796"/>
    <w:rsid w:val="00BD1940"/>
    <w:rsid w:val="00BD452D"/>
    <w:rsid w:val="00BD4AD6"/>
    <w:rsid w:val="00BD61F3"/>
    <w:rsid w:val="00BD7CAE"/>
    <w:rsid w:val="00BE21C8"/>
    <w:rsid w:val="00BE55E4"/>
    <w:rsid w:val="00BE5D86"/>
    <w:rsid w:val="00BE5E8A"/>
    <w:rsid w:val="00BE7287"/>
    <w:rsid w:val="00BF0F6A"/>
    <w:rsid w:val="00BF1074"/>
    <w:rsid w:val="00BF1395"/>
    <w:rsid w:val="00BF1786"/>
    <w:rsid w:val="00BF1BC1"/>
    <w:rsid w:val="00BF25FF"/>
    <w:rsid w:val="00BF2827"/>
    <w:rsid w:val="00BF294B"/>
    <w:rsid w:val="00BF3F0D"/>
    <w:rsid w:val="00C0282D"/>
    <w:rsid w:val="00C03238"/>
    <w:rsid w:val="00C03A22"/>
    <w:rsid w:val="00C04DE4"/>
    <w:rsid w:val="00C0702F"/>
    <w:rsid w:val="00C11AA3"/>
    <w:rsid w:val="00C13255"/>
    <w:rsid w:val="00C15B32"/>
    <w:rsid w:val="00C177B2"/>
    <w:rsid w:val="00C248F3"/>
    <w:rsid w:val="00C255D2"/>
    <w:rsid w:val="00C26DD2"/>
    <w:rsid w:val="00C27A00"/>
    <w:rsid w:val="00C3171A"/>
    <w:rsid w:val="00C367EB"/>
    <w:rsid w:val="00C4084F"/>
    <w:rsid w:val="00C41893"/>
    <w:rsid w:val="00C42926"/>
    <w:rsid w:val="00C42F8F"/>
    <w:rsid w:val="00C47457"/>
    <w:rsid w:val="00C5102E"/>
    <w:rsid w:val="00C54CBB"/>
    <w:rsid w:val="00C554AA"/>
    <w:rsid w:val="00C57979"/>
    <w:rsid w:val="00C60FF3"/>
    <w:rsid w:val="00C62DDB"/>
    <w:rsid w:val="00C70AE3"/>
    <w:rsid w:val="00C712D4"/>
    <w:rsid w:val="00C71740"/>
    <w:rsid w:val="00C72C2C"/>
    <w:rsid w:val="00C74F24"/>
    <w:rsid w:val="00C761F9"/>
    <w:rsid w:val="00C8151C"/>
    <w:rsid w:val="00C82F37"/>
    <w:rsid w:val="00C840A5"/>
    <w:rsid w:val="00C86139"/>
    <w:rsid w:val="00C92E19"/>
    <w:rsid w:val="00C93EB3"/>
    <w:rsid w:val="00C95581"/>
    <w:rsid w:val="00C965C3"/>
    <w:rsid w:val="00CA1339"/>
    <w:rsid w:val="00CA26D2"/>
    <w:rsid w:val="00CA3458"/>
    <w:rsid w:val="00CA3EC6"/>
    <w:rsid w:val="00CA4066"/>
    <w:rsid w:val="00CA4FDE"/>
    <w:rsid w:val="00CB011A"/>
    <w:rsid w:val="00CB08AC"/>
    <w:rsid w:val="00CB1C6C"/>
    <w:rsid w:val="00CB55D6"/>
    <w:rsid w:val="00CB5919"/>
    <w:rsid w:val="00CB5A12"/>
    <w:rsid w:val="00CC0133"/>
    <w:rsid w:val="00CC081C"/>
    <w:rsid w:val="00CC1260"/>
    <w:rsid w:val="00CC2084"/>
    <w:rsid w:val="00CC354C"/>
    <w:rsid w:val="00CC374E"/>
    <w:rsid w:val="00CC4DBB"/>
    <w:rsid w:val="00CC541F"/>
    <w:rsid w:val="00CC6EE8"/>
    <w:rsid w:val="00CD006B"/>
    <w:rsid w:val="00CD1FD3"/>
    <w:rsid w:val="00CD319E"/>
    <w:rsid w:val="00CD51BE"/>
    <w:rsid w:val="00CD5975"/>
    <w:rsid w:val="00CD5DFF"/>
    <w:rsid w:val="00CD6C8E"/>
    <w:rsid w:val="00CD72C6"/>
    <w:rsid w:val="00CE1BFB"/>
    <w:rsid w:val="00CE276B"/>
    <w:rsid w:val="00CE32F7"/>
    <w:rsid w:val="00CE4724"/>
    <w:rsid w:val="00CE4AF5"/>
    <w:rsid w:val="00CE6236"/>
    <w:rsid w:val="00CE72B5"/>
    <w:rsid w:val="00CF045B"/>
    <w:rsid w:val="00CF3CA6"/>
    <w:rsid w:val="00CF5C8F"/>
    <w:rsid w:val="00CF6593"/>
    <w:rsid w:val="00CF7969"/>
    <w:rsid w:val="00D000B0"/>
    <w:rsid w:val="00D005B3"/>
    <w:rsid w:val="00D00AFA"/>
    <w:rsid w:val="00D01812"/>
    <w:rsid w:val="00D06020"/>
    <w:rsid w:val="00D0610B"/>
    <w:rsid w:val="00D06F11"/>
    <w:rsid w:val="00D07015"/>
    <w:rsid w:val="00D14542"/>
    <w:rsid w:val="00D14850"/>
    <w:rsid w:val="00D15429"/>
    <w:rsid w:val="00D20D29"/>
    <w:rsid w:val="00D224E6"/>
    <w:rsid w:val="00D23D22"/>
    <w:rsid w:val="00D23F9F"/>
    <w:rsid w:val="00D31A7F"/>
    <w:rsid w:val="00D3550D"/>
    <w:rsid w:val="00D35566"/>
    <w:rsid w:val="00D36C4B"/>
    <w:rsid w:val="00D37914"/>
    <w:rsid w:val="00D43831"/>
    <w:rsid w:val="00D44546"/>
    <w:rsid w:val="00D44BA9"/>
    <w:rsid w:val="00D44BF7"/>
    <w:rsid w:val="00D45554"/>
    <w:rsid w:val="00D464EE"/>
    <w:rsid w:val="00D51C54"/>
    <w:rsid w:val="00D522A9"/>
    <w:rsid w:val="00D53EFB"/>
    <w:rsid w:val="00D5445A"/>
    <w:rsid w:val="00D5574B"/>
    <w:rsid w:val="00D55BA9"/>
    <w:rsid w:val="00D57C5C"/>
    <w:rsid w:val="00D57F0B"/>
    <w:rsid w:val="00D609F6"/>
    <w:rsid w:val="00D60AF3"/>
    <w:rsid w:val="00D63835"/>
    <w:rsid w:val="00D6504C"/>
    <w:rsid w:val="00D667E8"/>
    <w:rsid w:val="00D675E2"/>
    <w:rsid w:val="00D67C1E"/>
    <w:rsid w:val="00D70468"/>
    <w:rsid w:val="00D70D56"/>
    <w:rsid w:val="00D74C52"/>
    <w:rsid w:val="00D74CA5"/>
    <w:rsid w:val="00D77A18"/>
    <w:rsid w:val="00D8554C"/>
    <w:rsid w:val="00D8639C"/>
    <w:rsid w:val="00D87D55"/>
    <w:rsid w:val="00D90713"/>
    <w:rsid w:val="00D90921"/>
    <w:rsid w:val="00D93E03"/>
    <w:rsid w:val="00D943CE"/>
    <w:rsid w:val="00D966B4"/>
    <w:rsid w:val="00D96792"/>
    <w:rsid w:val="00DA0173"/>
    <w:rsid w:val="00DA059E"/>
    <w:rsid w:val="00DB25F5"/>
    <w:rsid w:val="00DB279A"/>
    <w:rsid w:val="00DB2984"/>
    <w:rsid w:val="00DB5DB9"/>
    <w:rsid w:val="00DB652D"/>
    <w:rsid w:val="00DB71C6"/>
    <w:rsid w:val="00DC4C86"/>
    <w:rsid w:val="00DD0E40"/>
    <w:rsid w:val="00DD2A13"/>
    <w:rsid w:val="00DE33CA"/>
    <w:rsid w:val="00DE3782"/>
    <w:rsid w:val="00DE46DA"/>
    <w:rsid w:val="00DE7711"/>
    <w:rsid w:val="00DF140A"/>
    <w:rsid w:val="00DF149F"/>
    <w:rsid w:val="00DF199D"/>
    <w:rsid w:val="00DF2A79"/>
    <w:rsid w:val="00DF3496"/>
    <w:rsid w:val="00DF533D"/>
    <w:rsid w:val="00DF6398"/>
    <w:rsid w:val="00E01B54"/>
    <w:rsid w:val="00E029D5"/>
    <w:rsid w:val="00E033C7"/>
    <w:rsid w:val="00E04D43"/>
    <w:rsid w:val="00E07595"/>
    <w:rsid w:val="00E12532"/>
    <w:rsid w:val="00E1511C"/>
    <w:rsid w:val="00E20A4F"/>
    <w:rsid w:val="00E23877"/>
    <w:rsid w:val="00E24764"/>
    <w:rsid w:val="00E25332"/>
    <w:rsid w:val="00E2602B"/>
    <w:rsid w:val="00E26EA8"/>
    <w:rsid w:val="00E27A50"/>
    <w:rsid w:val="00E3135E"/>
    <w:rsid w:val="00E33B6C"/>
    <w:rsid w:val="00E341F7"/>
    <w:rsid w:val="00E34741"/>
    <w:rsid w:val="00E357CA"/>
    <w:rsid w:val="00E361A7"/>
    <w:rsid w:val="00E364FE"/>
    <w:rsid w:val="00E36D9C"/>
    <w:rsid w:val="00E36FBB"/>
    <w:rsid w:val="00E40C07"/>
    <w:rsid w:val="00E42417"/>
    <w:rsid w:val="00E426D8"/>
    <w:rsid w:val="00E430D5"/>
    <w:rsid w:val="00E45A17"/>
    <w:rsid w:val="00E462C2"/>
    <w:rsid w:val="00E47F1D"/>
    <w:rsid w:val="00E50D73"/>
    <w:rsid w:val="00E5196B"/>
    <w:rsid w:val="00E5690E"/>
    <w:rsid w:val="00E579E9"/>
    <w:rsid w:val="00E60850"/>
    <w:rsid w:val="00E6166C"/>
    <w:rsid w:val="00E652D8"/>
    <w:rsid w:val="00E658A0"/>
    <w:rsid w:val="00E6719C"/>
    <w:rsid w:val="00E67D94"/>
    <w:rsid w:val="00E71739"/>
    <w:rsid w:val="00E71F67"/>
    <w:rsid w:val="00E723BE"/>
    <w:rsid w:val="00E72EE0"/>
    <w:rsid w:val="00E735F6"/>
    <w:rsid w:val="00E7410E"/>
    <w:rsid w:val="00E7460A"/>
    <w:rsid w:val="00E75457"/>
    <w:rsid w:val="00E80894"/>
    <w:rsid w:val="00E809D4"/>
    <w:rsid w:val="00E8208D"/>
    <w:rsid w:val="00E8562E"/>
    <w:rsid w:val="00E87230"/>
    <w:rsid w:val="00E9746B"/>
    <w:rsid w:val="00EA02D1"/>
    <w:rsid w:val="00EA2B56"/>
    <w:rsid w:val="00EA2CF5"/>
    <w:rsid w:val="00EA2D80"/>
    <w:rsid w:val="00EA3464"/>
    <w:rsid w:val="00EA484C"/>
    <w:rsid w:val="00EA5E0A"/>
    <w:rsid w:val="00EA6096"/>
    <w:rsid w:val="00EA7C5B"/>
    <w:rsid w:val="00EB1D1C"/>
    <w:rsid w:val="00EB231D"/>
    <w:rsid w:val="00EB4509"/>
    <w:rsid w:val="00EB4550"/>
    <w:rsid w:val="00EB5BC3"/>
    <w:rsid w:val="00EB67E1"/>
    <w:rsid w:val="00EC1541"/>
    <w:rsid w:val="00EC26DF"/>
    <w:rsid w:val="00EC53BA"/>
    <w:rsid w:val="00EC54FB"/>
    <w:rsid w:val="00EC5624"/>
    <w:rsid w:val="00EC57DB"/>
    <w:rsid w:val="00EC58BA"/>
    <w:rsid w:val="00ED02C0"/>
    <w:rsid w:val="00ED575A"/>
    <w:rsid w:val="00EE11A9"/>
    <w:rsid w:val="00EE1D74"/>
    <w:rsid w:val="00EE30F0"/>
    <w:rsid w:val="00EE4D22"/>
    <w:rsid w:val="00EE538B"/>
    <w:rsid w:val="00EE5621"/>
    <w:rsid w:val="00EF041F"/>
    <w:rsid w:val="00EF127E"/>
    <w:rsid w:val="00EF1557"/>
    <w:rsid w:val="00EF2A65"/>
    <w:rsid w:val="00EF4A22"/>
    <w:rsid w:val="00EF50A9"/>
    <w:rsid w:val="00EF5AAD"/>
    <w:rsid w:val="00EF5EDB"/>
    <w:rsid w:val="00EF7B8C"/>
    <w:rsid w:val="00EF7FBB"/>
    <w:rsid w:val="00F003E7"/>
    <w:rsid w:val="00F04E3F"/>
    <w:rsid w:val="00F066E6"/>
    <w:rsid w:val="00F109D7"/>
    <w:rsid w:val="00F127AA"/>
    <w:rsid w:val="00F12F0D"/>
    <w:rsid w:val="00F13522"/>
    <w:rsid w:val="00F13EB8"/>
    <w:rsid w:val="00F17A0E"/>
    <w:rsid w:val="00F17F68"/>
    <w:rsid w:val="00F21BE7"/>
    <w:rsid w:val="00F21E49"/>
    <w:rsid w:val="00F244FB"/>
    <w:rsid w:val="00F26225"/>
    <w:rsid w:val="00F27A7E"/>
    <w:rsid w:val="00F27B4A"/>
    <w:rsid w:val="00F33B11"/>
    <w:rsid w:val="00F34658"/>
    <w:rsid w:val="00F35835"/>
    <w:rsid w:val="00F36AE2"/>
    <w:rsid w:val="00F41E9A"/>
    <w:rsid w:val="00F47EF5"/>
    <w:rsid w:val="00F512B4"/>
    <w:rsid w:val="00F52015"/>
    <w:rsid w:val="00F538AC"/>
    <w:rsid w:val="00F557CB"/>
    <w:rsid w:val="00F5621B"/>
    <w:rsid w:val="00F56289"/>
    <w:rsid w:val="00F57007"/>
    <w:rsid w:val="00F5791C"/>
    <w:rsid w:val="00F57F0D"/>
    <w:rsid w:val="00F608E3"/>
    <w:rsid w:val="00F60B2C"/>
    <w:rsid w:val="00F61DC0"/>
    <w:rsid w:val="00F62A00"/>
    <w:rsid w:val="00F63A7B"/>
    <w:rsid w:val="00F647CF"/>
    <w:rsid w:val="00F64EB9"/>
    <w:rsid w:val="00F6600C"/>
    <w:rsid w:val="00F672B0"/>
    <w:rsid w:val="00F67ADE"/>
    <w:rsid w:val="00F71B87"/>
    <w:rsid w:val="00F720D9"/>
    <w:rsid w:val="00F72760"/>
    <w:rsid w:val="00F758FF"/>
    <w:rsid w:val="00F80A9C"/>
    <w:rsid w:val="00F82EB2"/>
    <w:rsid w:val="00F859AD"/>
    <w:rsid w:val="00F8726D"/>
    <w:rsid w:val="00F92F30"/>
    <w:rsid w:val="00F95243"/>
    <w:rsid w:val="00F95ABA"/>
    <w:rsid w:val="00F963D8"/>
    <w:rsid w:val="00F97312"/>
    <w:rsid w:val="00F9775A"/>
    <w:rsid w:val="00FA0126"/>
    <w:rsid w:val="00FA1E32"/>
    <w:rsid w:val="00FA3AC2"/>
    <w:rsid w:val="00FA3BB5"/>
    <w:rsid w:val="00FA52B7"/>
    <w:rsid w:val="00FA61ED"/>
    <w:rsid w:val="00FB1668"/>
    <w:rsid w:val="00FB1984"/>
    <w:rsid w:val="00FB7651"/>
    <w:rsid w:val="00FC0094"/>
    <w:rsid w:val="00FC0B5D"/>
    <w:rsid w:val="00FC0D33"/>
    <w:rsid w:val="00FC18EA"/>
    <w:rsid w:val="00FC1F58"/>
    <w:rsid w:val="00FC1FFF"/>
    <w:rsid w:val="00FC20A0"/>
    <w:rsid w:val="00FC218E"/>
    <w:rsid w:val="00FC4773"/>
    <w:rsid w:val="00FC59B8"/>
    <w:rsid w:val="00FC5BF5"/>
    <w:rsid w:val="00FC64C5"/>
    <w:rsid w:val="00FC7AF7"/>
    <w:rsid w:val="00FC7E1B"/>
    <w:rsid w:val="00FD00A1"/>
    <w:rsid w:val="00FD05F6"/>
    <w:rsid w:val="00FD1BAA"/>
    <w:rsid w:val="00FD2BC9"/>
    <w:rsid w:val="00FD2F6B"/>
    <w:rsid w:val="00FD35FE"/>
    <w:rsid w:val="00FD4EBF"/>
    <w:rsid w:val="00FD5828"/>
    <w:rsid w:val="00FD5941"/>
    <w:rsid w:val="00FD6429"/>
    <w:rsid w:val="00FD6695"/>
    <w:rsid w:val="00FE0719"/>
    <w:rsid w:val="00FE074F"/>
    <w:rsid w:val="00FE0BC1"/>
    <w:rsid w:val="00FE4C62"/>
    <w:rsid w:val="00FE50FD"/>
    <w:rsid w:val="00FE750B"/>
    <w:rsid w:val="00FF2D93"/>
    <w:rsid w:val="00FF3C2B"/>
    <w:rsid w:val="00FF6150"/>
    <w:rsid w:val="00FF7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D0243"/>
  <w15:docId w15:val="{4278BBC8-8917-4303-A2B8-ED20B5E3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7CAF"/>
    <w:pPr>
      <w:spacing w:before="120" w:line="276" w:lineRule="auto"/>
      <w:jc w:val="both"/>
    </w:pPr>
    <w:rPr>
      <w:rFonts w:asciiTheme="minorHAnsi" w:hAnsiTheme="minorHAnsi"/>
      <w:sz w:val="22"/>
      <w:szCs w:val="22"/>
      <w:lang w:eastAsia="en-US"/>
    </w:rPr>
  </w:style>
  <w:style w:type="paragraph" w:styleId="Nadpis1">
    <w:name w:val="heading 1"/>
    <w:basedOn w:val="Normln"/>
    <w:next w:val="Normln"/>
    <w:link w:val="Nadpis1Char"/>
    <w:uiPriority w:val="9"/>
    <w:qFormat/>
    <w:rsid w:val="00A1288F"/>
    <w:pPr>
      <w:keepNext/>
      <w:keepLines/>
      <w:numPr>
        <w:numId w:val="1"/>
      </w:numPr>
      <w:pBdr>
        <w:top w:val="single" w:sz="4" w:space="4" w:color="auto"/>
        <w:bottom w:val="single" w:sz="4" w:space="5" w:color="auto"/>
      </w:pBdr>
      <w:tabs>
        <w:tab w:val="left" w:pos="964"/>
      </w:tabs>
      <w:spacing w:before="360" w:after="240" w:line="240" w:lineRule="auto"/>
      <w:jc w:val="left"/>
      <w:outlineLvl w:val="0"/>
    </w:pPr>
    <w:rPr>
      <w:rFonts w:asciiTheme="majorHAnsi" w:hAnsiTheme="majorHAnsi"/>
      <w:b/>
      <w:bCs/>
      <w:sz w:val="30"/>
      <w:szCs w:val="28"/>
    </w:rPr>
  </w:style>
  <w:style w:type="paragraph" w:styleId="Nadpis2">
    <w:name w:val="heading 2"/>
    <w:basedOn w:val="Normln"/>
    <w:next w:val="Normln"/>
    <w:link w:val="Nadpis2Char"/>
    <w:uiPriority w:val="1"/>
    <w:qFormat/>
    <w:rsid w:val="00974CA1"/>
    <w:pPr>
      <w:keepNext/>
      <w:keepLines/>
      <w:pageBreakBefore/>
      <w:tabs>
        <w:tab w:val="left" w:pos="57"/>
      </w:tabs>
      <w:spacing w:before="0" w:after="240" w:line="240" w:lineRule="auto"/>
      <w:jc w:val="left"/>
      <w:outlineLvl w:val="1"/>
    </w:pPr>
    <w:rPr>
      <w:b/>
      <w:bCs/>
      <w:szCs w:val="26"/>
    </w:rPr>
  </w:style>
  <w:style w:type="paragraph" w:styleId="Nadpis3">
    <w:name w:val="heading 3"/>
    <w:basedOn w:val="Normln"/>
    <w:next w:val="Normln"/>
    <w:link w:val="Nadpis3Char"/>
    <w:rsid w:val="004E7B7B"/>
    <w:pPr>
      <w:keepNext/>
      <w:keepLines/>
      <w:spacing w:before="200"/>
      <w:outlineLvl w:val="2"/>
    </w:pPr>
    <w:rPr>
      <w:b/>
      <w:bCs/>
      <w:color w:val="4F81BD"/>
    </w:rPr>
  </w:style>
  <w:style w:type="paragraph" w:styleId="Nadpis4">
    <w:name w:val="heading 4"/>
    <w:basedOn w:val="Normln"/>
    <w:next w:val="Normln"/>
    <w:link w:val="Nadpis4Char"/>
    <w:rsid w:val="004E7B7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A1288F"/>
    <w:rPr>
      <w:rFonts w:asciiTheme="majorHAnsi" w:hAnsiTheme="majorHAnsi"/>
      <w:b/>
      <w:bCs/>
      <w:sz w:val="30"/>
      <w:szCs w:val="28"/>
      <w:lang w:eastAsia="en-US"/>
    </w:rPr>
  </w:style>
  <w:style w:type="character" w:customStyle="1" w:styleId="Nadpis2Char">
    <w:name w:val="Nadpis 2 Char"/>
    <w:link w:val="Nadpis2"/>
    <w:uiPriority w:val="1"/>
    <w:locked/>
    <w:rsid w:val="0062174B"/>
    <w:rPr>
      <w:rFonts w:asciiTheme="minorHAnsi" w:hAnsiTheme="minorHAnsi"/>
      <w:b/>
      <w:bCs/>
      <w:sz w:val="22"/>
      <w:szCs w:val="26"/>
      <w:lang w:eastAsia="en-US"/>
    </w:rPr>
  </w:style>
  <w:style w:type="character" w:customStyle="1" w:styleId="Nadpis3Char">
    <w:name w:val="Nadpis 3 Char"/>
    <w:link w:val="Nadpis3"/>
    <w:semiHidden/>
    <w:locked/>
    <w:rsid w:val="004E7B7B"/>
    <w:rPr>
      <w:b/>
      <w:bCs/>
      <w:color w:val="4F81BD"/>
      <w:sz w:val="24"/>
      <w:szCs w:val="22"/>
      <w:lang w:val="cs-CZ" w:eastAsia="en-US" w:bidi="ar-SA"/>
    </w:rPr>
  </w:style>
  <w:style w:type="character" w:customStyle="1" w:styleId="Nadpis4Char">
    <w:name w:val="Nadpis 4 Char"/>
    <w:link w:val="Nadpis4"/>
    <w:semiHidden/>
    <w:locked/>
    <w:rsid w:val="004E7B7B"/>
    <w:rPr>
      <w:rFonts w:ascii="Cambria" w:hAnsi="Cambria"/>
      <w:b/>
      <w:bCs/>
      <w:i/>
      <w:iCs/>
      <w:color w:val="4F81BD"/>
      <w:sz w:val="24"/>
      <w:szCs w:val="22"/>
      <w:lang w:val="cs-CZ" w:eastAsia="en-US" w:bidi="ar-SA"/>
    </w:rPr>
  </w:style>
  <w:style w:type="paragraph" w:styleId="Nzev">
    <w:name w:val="Title"/>
    <w:basedOn w:val="Normln"/>
    <w:next w:val="Normln"/>
    <w:link w:val="NzevChar"/>
    <w:qFormat/>
    <w:rsid w:val="004E7B7B"/>
    <w:pPr>
      <w:spacing w:line="240" w:lineRule="auto"/>
      <w:contextualSpacing/>
      <w:jc w:val="center"/>
    </w:pPr>
    <w:rPr>
      <w:b/>
      <w:caps/>
      <w:spacing w:val="5"/>
      <w:kern w:val="28"/>
      <w:sz w:val="44"/>
      <w:szCs w:val="52"/>
    </w:rPr>
  </w:style>
  <w:style w:type="character" w:customStyle="1" w:styleId="NzevChar">
    <w:name w:val="Název Char"/>
    <w:link w:val="Nzev"/>
    <w:locked/>
    <w:rsid w:val="004E7B7B"/>
    <w:rPr>
      <w:b/>
      <w:caps/>
      <w:spacing w:val="5"/>
      <w:kern w:val="28"/>
      <w:sz w:val="44"/>
      <w:szCs w:val="52"/>
      <w:lang w:val="cs-CZ" w:eastAsia="en-US" w:bidi="ar-SA"/>
    </w:rPr>
  </w:style>
  <w:style w:type="paragraph" w:styleId="Podnadpis">
    <w:name w:val="Subtitle"/>
    <w:basedOn w:val="Normln"/>
    <w:next w:val="Normln"/>
    <w:link w:val="PodnadpisChar"/>
    <w:rsid w:val="004E7B7B"/>
    <w:pPr>
      <w:numPr>
        <w:ilvl w:val="1"/>
      </w:numPr>
      <w:spacing w:line="240" w:lineRule="auto"/>
      <w:jc w:val="center"/>
    </w:pPr>
    <w:rPr>
      <w:i/>
      <w:iCs/>
      <w:spacing w:val="15"/>
      <w:sz w:val="32"/>
      <w:szCs w:val="24"/>
    </w:rPr>
  </w:style>
  <w:style w:type="character" w:customStyle="1" w:styleId="PodnadpisChar">
    <w:name w:val="Podnadpis Char"/>
    <w:link w:val="Podnadpis"/>
    <w:uiPriority w:val="11"/>
    <w:locked/>
    <w:rsid w:val="004E7B7B"/>
    <w:rPr>
      <w:i/>
      <w:iCs/>
      <w:spacing w:val="15"/>
      <w:sz w:val="32"/>
      <w:szCs w:val="24"/>
      <w:lang w:val="cs-CZ" w:eastAsia="en-US" w:bidi="ar-SA"/>
    </w:rPr>
  </w:style>
  <w:style w:type="paragraph" w:customStyle="1" w:styleId="NzevVZ">
    <w:name w:val="Název VZ"/>
    <w:basedOn w:val="Normln"/>
    <w:link w:val="NzevVZChar"/>
    <w:rsid w:val="004E7B7B"/>
    <w:pPr>
      <w:pBdr>
        <w:top w:val="single" w:sz="8" w:space="4" w:color="auto" w:shadow="1"/>
        <w:left w:val="single" w:sz="8" w:space="4" w:color="auto" w:shadow="1"/>
        <w:bottom w:val="single" w:sz="8" w:space="4" w:color="auto" w:shadow="1"/>
        <w:right w:val="single" w:sz="8" w:space="4" w:color="auto" w:shadow="1"/>
      </w:pBdr>
      <w:spacing w:before="360"/>
      <w:jc w:val="center"/>
    </w:pPr>
    <w:rPr>
      <w:b/>
      <w:sz w:val="36"/>
    </w:rPr>
  </w:style>
  <w:style w:type="character" w:customStyle="1" w:styleId="NzevVZChar">
    <w:name w:val="Název VZ Char"/>
    <w:link w:val="NzevVZ"/>
    <w:locked/>
    <w:rsid w:val="004E7B7B"/>
    <w:rPr>
      <w:b/>
      <w:sz w:val="36"/>
      <w:szCs w:val="22"/>
      <w:lang w:val="cs-CZ" w:eastAsia="en-US" w:bidi="ar-SA"/>
    </w:rPr>
  </w:style>
  <w:style w:type="paragraph" w:styleId="Textbubliny">
    <w:name w:val="Balloon Text"/>
    <w:basedOn w:val="Normln"/>
    <w:link w:val="TextbublinyChar"/>
    <w:semiHidden/>
    <w:rsid w:val="004E7B7B"/>
    <w:pPr>
      <w:spacing w:line="240" w:lineRule="auto"/>
    </w:pPr>
    <w:rPr>
      <w:rFonts w:ascii="Tahoma" w:hAnsi="Tahoma" w:cs="Tahoma"/>
      <w:sz w:val="16"/>
      <w:szCs w:val="16"/>
    </w:rPr>
  </w:style>
  <w:style w:type="character" w:customStyle="1" w:styleId="TextbublinyChar">
    <w:name w:val="Text bubliny Char"/>
    <w:link w:val="Textbubliny"/>
    <w:semiHidden/>
    <w:locked/>
    <w:rsid w:val="004E7B7B"/>
    <w:rPr>
      <w:rFonts w:ascii="Tahoma" w:hAnsi="Tahoma" w:cs="Tahoma"/>
      <w:sz w:val="16"/>
      <w:szCs w:val="16"/>
      <w:lang w:val="cs-CZ" w:eastAsia="en-US" w:bidi="ar-SA"/>
    </w:rPr>
  </w:style>
  <w:style w:type="paragraph" w:customStyle="1" w:styleId="Nadpisobsahu1">
    <w:name w:val="Nadpis obsahu1"/>
    <w:basedOn w:val="Nadpis1"/>
    <w:next w:val="Normln"/>
    <w:rsid w:val="004E7B7B"/>
    <w:pPr>
      <w:numPr>
        <w:numId w:val="0"/>
      </w:numPr>
      <w:pBdr>
        <w:top w:val="none" w:sz="0" w:space="0" w:color="auto"/>
        <w:bottom w:val="none" w:sz="0" w:space="0" w:color="auto"/>
      </w:pBdr>
      <w:spacing w:before="480" w:after="0" w:line="276" w:lineRule="auto"/>
      <w:outlineLvl w:val="9"/>
    </w:pPr>
    <w:rPr>
      <w:color w:val="365F91"/>
      <w:sz w:val="28"/>
    </w:rPr>
  </w:style>
  <w:style w:type="paragraph" w:styleId="Obsah1">
    <w:name w:val="toc 1"/>
    <w:basedOn w:val="Normln"/>
    <w:next w:val="Normln"/>
    <w:autoRedefine/>
    <w:uiPriority w:val="39"/>
    <w:rsid w:val="004E7B7B"/>
    <w:pPr>
      <w:tabs>
        <w:tab w:val="left" w:pos="1540"/>
        <w:tab w:val="right" w:leader="dot" w:pos="9062"/>
      </w:tabs>
      <w:spacing w:after="100"/>
    </w:pPr>
  </w:style>
  <w:style w:type="character" w:styleId="Hypertextovodkaz">
    <w:name w:val="Hyperlink"/>
    <w:uiPriority w:val="99"/>
    <w:rsid w:val="004E7B7B"/>
    <w:rPr>
      <w:rFonts w:cs="Times New Roman"/>
      <w:color w:val="0000FF"/>
      <w:u w:val="single"/>
    </w:rPr>
  </w:style>
  <w:style w:type="paragraph" w:customStyle="1" w:styleId="lovn">
    <w:name w:val="Číšlování"/>
    <w:basedOn w:val="Normln"/>
    <w:link w:val="lovnChar"/>
    <w:qFormat/>
    <w:rsid w:val="009E7573"/>
    <w:pPr>
      <w:tabs>
        <w:tab w:val="left" w:pos="397"/>
      </w:tabs>
    </w:pPr>
  </w:style>
  <w:style w:type="character" w:customStyle="1" w:styleId="lovnChar">
    <w:name w:val="Číšlování Char"/>
    <w:link w:val="lovn"/>
    <w:locked/>
    <w:rsid w:val="009E7573"/>
    <w:rPr>
      <w:rFonts w:asciiTheme="minorHAnsi" w:hAnsiTheme="minorHAnsi"/>
      <w:sz w:val="22"/>
      <w:szCs w:val="22"/>
      <w:lang w:eastAsia="en-US"/>
    </w:rPr>
  </w:style>
  <w:style w:type="paragraph" w:styleId="Zhlav">
    <w:name w:val="header"/>
    <w:basedOn w:val="Normln"/>
    <w:link w:val="ZhlavChar"/>
    <w:uiPriority w:val="99"/>
    <w:rsid w:val="00543E81"/>
    <w:pPr>
      <w:tabs>
        <w:tab w:val="center" w:pos="4536"/>
        <w:tab w:val="right" w:pos="9072"/>
      </w:tabs>
      <w:spacing w:before="0" w:after="720"/>
      <w:contextualSpacing/>
      <w:jc w:val="left"/>
    </w:pPr>
    <w:rPr>
      <w:b/>
      <w:sz w:val="16"/>
    </w:rPr>
  </w:style>
  <w:style w:type="character" w:customStyle="1" w:styleId="ZhlavChar">
    <w:name w:val="Záhlaví Char"/>
    <w:link w:val="Zhlav"/>
    <w:uiPriority w:val="99"/>
    <w:locked/>
    <w:rsid w:val="00543E81"/>
    <w:rPr>
      <w:rFonts w:asciiTheme="minorHAnsi" w:hAnsiTheme="minorHAnsi"/>
      <w:b/>
      <w:sz w:val="16"/>
      <w:szCs w:val="22"/>
      <w:lang w:eastAsia="en-US"/>
    </w:rPr>
  </w:style>
  <w:style w:type="paragraph" w:styleId="Zpat">
    <w:name w:val="footer"/>
    <w:basedOn w:val="Normln"/>
    <w:link w:val="ZpatChar"/>
    <w:uiPriority w:val="99"/>
    <w:rsid w:val="003041EC"/>
    <w:pPr>
      <w:tabs>
        <w:tab w:val="center" w:pos="4536"/>
        <w:tab w:val="right" w:pos="9072"/>
      </w:tabs>
      <w:spacing w:before="480"/>
      <w:contextualSpacing/>
      <w:jc w:val="left"/>
    </w:pPr>
    <w:rPr>
      <w:sz w:val="16"/>
    </w:rPr>
  </w:style>
  <w:style w:type="character" w:customStyle="1" w:styleId="ZpatChar">
    <w:name w:val="Zápatí Char"/>
    <w:link w:val="Zpat"/>
    <w:uiPriority w:val="99"/>
    <w:locked/>
    <w:rsid w:val="003041EC"/>
    <w:rPr>
      <w:rFonts w:asciiTheme="minorHAnsi" w:hAnsiTheme="minorHAnsi"/>
      <w:sz w:val="16"/>
      <w:szCs w:val="22"/>
      <w:lang w:eastAsia="en-US"/>
    </w:rPr>
  </w:style>
  <w:style w:type="paragraph" w:customStyle="1" w:styleId="Odstavecseseznamem1">
    <w:name w:val="Odstavec se seznamem1"/>
    <w:basedOn w:val="Normln"/>
    <w:rsid w:val="004E7B7B"/>
    <w:pPr>
      <w:ind w:left="720"/>
      <w:contextualSpacing/>
    </w:pPr>
  </w:style>
  <w:style w:type="paragraph" w:styleId="Obsah2">
    <w:name w:val="toc 2"/>
    <w:basedOn w:val="Normln"/>
    <w:next w:val="Normln"/>
    <w:autoRedefine/>
    <w:uiPriority w:val="39"/>
    <w:rsid w:val="004E7B7B"/>
    <w:pPr>
      <w:spacing w:after="100"/>
      <w:ind w:left="240"/>
    </w:pPr>
  </w:style>
  <w:style w:type="paragraph" w:styleId="Obsah3">
    <w:name w:val="toc 3"/>
    <w:basedOn w:val="Normln"/>
    <w:next w:val="Normln"/>
    <w:autoRedefine/>
    <w:rsid w:val="004E7B7B"/>
    <w:pPr>
      <w:spacing w:after="100"/>
      <w:ind w:left="440"/>
      <w:jc w:val="left"/>
    </w:pPr>
    <w:rPr>
      <w:lang w:eastAsia="cs-CZ"/>
    </w:rPr>
  </w:style>
  <w:style w:type="paragraph" w:styleId="Obsah4">
    <w:name w:val="toc 4"/>
    <w:basedOn w:val="Normln"/>
    <w:next w:val="Normln"/>
    <w:autoRedefine/>
    <w:rsid w:val="004E7B7B"/>
    <w:pPr>
      <w:spacing w:after="100"/>
      <w:ind w:left="660"/>
      <w:jc w:val="left"/>
    </w:pPr>
    <w:rPr>
      <w:lang w:eastAsia="cs-CZ"/>
    </w:rPr>
  </w:style>
  <w:style w:type="paragraph" w:styleId="Obsah5">
    <w:name w:val="toc 5"/>
    <w:basedOn w:val="Normln"/>
    <w:next w:val="Normln"/>
    <w:autoRedefine/>
    <w:rsid w:val="004E7B7B"/>
    <w:pPr>
      <w:spacing w:after="100"/>
      <w:ind w:left="880"/>
      <w:jc w:val="left"/>
    </w:pPr>
    <w:rPr>
      <w:lang w:eastAsia="cs-CZ"/>
    </w:rPr>
  </w:style>
  <w:style w:type="paragraph" w:styleId="Obsah6">
    <w:name w:val="toc 6"/>
    <w:basedOn w:val="Normln"/>
    <w:next w:val="Normln"/>
    <w:autoRedefine/>
    <w:rsid w:val="004E7B7B"/>
    <w:pPr>
      <w:spacing w:after="100"/>
      <w:ind w:left="1100"/>
      <w:jc w:val="left"/>
    </w:pPr>
    <w:rPr>
      <w:lang w:eastAsia="cs-CZ"/>
    </w:rPr>
  </w:style>
  <w:style w:type="paragraph" w:styleId="Obsah7">
    <w:name w:val="toc 7"/>
    <w:basedOn w:val="Normln"/>
    <w:next w:val="Normln"/>
    <w:autoRedefine/>
    <w:rsid w:val="004E7B7B"/>
    <w:pPr>
      <w:spacing w:after="100"/>
      <w:ind w:left="1320"/>
      <w:jc w:val="left"/>
    </w:pPr>
    <w:rPr>
      <w:lang w:eastAsia="cs-CZ"/>
    </w:rPr>
  </w:style>
  <w:style w:type="paragraph" w:styleId="Obsah8">
    <w:name w:val="toc 8"/>
    <w:basedOn w:val="Normln"/>
    <w:next w:val="Normln"/>
    <w:autoRedefine/>
    <w:rsid w:val="004E7B7B"/>
    <w:pPr>
      <w:spacing w:after="100"/>
      <w:ind w:left="1540"/>
      <w:jc w:val="left"/>
    </w:pPr>
    <w:rPr>
      <w:lang w:eastAsia="cs-CZ"/>
    </w:rPr>
  </w:style>
  <w:style w:type="paragraph" w:styleId="Obsah9">
    <w:name w:val="toc 9"/>
    <w:basedOn w:val="Normln"/>
    <w:next w:val="Normln"/>
    <w:autoRedefine/>
    <w:rsid w:val="004E7B7B"/>
    <w:pPr>
      <w:spacing w:after="100"/>
      <w:ind w:left="1760"/>
      <w:jc w:val="left"/>
    </w:pPr>
    <w:rPr>
      <w:lang w:eastAsia="cs-CZ"/>
    </w:rPr>
  </w:style>
  <w:style w:type="paragraph" w:customStyle="1" w:styleId="OPlnky">
    <w:name w:val="OP články"/>
    <w:basedOn w:val="Normln"/>
    <w:next w:val="Normln"/>
    <w:link w:val="OPlnkyChar"/>
    <w:rsid w:val="004E7B7B"/>
    <w:pPr>
      <w:numPr>
        <w:numId w:val="2"/>
      </w:numPr>
      <w:jc w:val="center"/>
    </w:pPr>
    <w:rPr>
      <w:b/>
    </w:rPr>
  </w:style>
  <w:style w:type="character" w:customStyle="1" w:styleId="OPlnkyChar">
    <w:name w:val="OP články Char"/>
    <w:link w:val="OPlnky"/>
    <w:locked/>
    <w:rsid w:val="004E7B7B"/>
    <w:rPr>
      <w:rFonts w:asciiTheme="minorHAnsi" w:hAnsiTheme="minorHAnsi"/>
      <w:b/>
      <w:sz w:val="22"/>
      <w:szCs w:val="22"/>
      <w:lang w:eastAsia="en-US"/>
    </w:rPr>
  </w:style>
  <w:style w:type="paragraph" w:customStyle="1" w:styleId="Nadpisplohy">
    <w:name w:val="Nadpis přílohy"/>
    <w:basedOn w:val="Normln"/>
    <w:link w:val="NadpisplohyChar"/>
    <w:qFormat/>
    <w:rsid w:val="004E7B7B"/>
    <w:pPr>
      <w:jc w:val="center"/>
    </w:pPr>
    <w:rPr>
      <w:b/>
      <w:sz w:val="48"/>
    </w:rPr>
  </w:style>
  <w:style w:type="character" w:customStyle="1" w:styleId="NadpisplohyChar">
    <w:name w:val="Nadpis přílohy Char"/>
    <w:link w:val="Nadpisplohy"/>
    <w:locked/>
    <w:rsid w:val="004E7B7B"/>
    <w:rPr>
      <w:b/>
      <w:sz w:val="48"/>
      <w:szCs w:val="22"/>
      <w:lang w:val="cs-CZ" w:eastAsia="en-US" w:bidi="ar-SA"/>
    </w:rPr>
  </w:style>
  <w:style w:type="paragraph" w:styleId="Prosttext">
    <w:name w:val="Plain Text"/>
    <w:basedOn w:val="Normln"/>
    <w:link w:val="ProsttextChar"/>
    <w:semiHidden/>
    <w:rsid w:val="004E7B7B"/>
    <w:pPr>
      <w:spacing w:line="240" w:lineRule="auto"/>
      <w:jc w:val="left"/>
    </w:pPr>
    <w:rPr>
      <w:rFonts w:ascii="Consolas" w:hAnsi="Consolas"/>
      <w:sz w:val="21"/>
      <w:szCs w:val="21"/>
    </w:rPr>
  </w:style>
  <w:style w:type="character" w:customStyle="1" w:styleId="ProsttextChar">
    <w:name w:val="Prostý text Char"/>
    <w:link w:val="Prosttext"/>
    <w:semiHidden/>
    <w:locked/>
    <w:rsid w:val="004E7B7B"/>
    <w:rPr>
      <w:rFonts w:ascii="Consolas" w:hAnsi="Consolas"/>
      <w:sz w:val="21"/>
      <w:szCs w:val="21"/>
      <w:lang w:val="cs-CZ" w:eastAsia="en-US" w:bidi="ar-SA"/>
    </w:rPr>
  </w:style>
  <w:style w:type="paragraph" w:customStyle="1" w:styleId="CharCharCharChar">
    <w:name w:val="Char Char Char Char"/>
    <w:basedOn w:val="Normln"/>
    <w:rsid w:val="004E7B7B"/>
    <w:pPr>
      <w:spacing w:after="160" w:line="240" w:lineRule="exact"/>
      <w:jc w:val="left"/>
    </w:pPr>
    <w:rPr>
      <w:rFonts w:ascii="Verdana" w:hAnsi="Verdana" w:cs="Verdana"/>
      <w:sz w:val="20"/>
      <w:szCs w:val="20"/>
      <w:lang w:val="en-US"/>
    </w:rPr>
  </w:style>
  <w:style w:type="paragraph" w:customStyle="1" w:styleId="Smlouva-slo">
    <w:name w:val="Smlouva-číslo"/>
    <w:basedOn w:val="Normln"/>
    <w:rsid w:val="004E7B7B"/>
    <w:pPr>
      <w:overflowPunct w:val="0"/>
      <w:autoSpaceDE w:val="0"/>
      <w:autoSpaceDN w:val="0"/>
      <w:adjustRightInd w:val="0"/>
      <w:spacing w:line="240" w:lineRule="atLeast"/>
      <w:textAlignment w:val="baseline"/>
    </w:pPr>
    <w:rPr>
      <w:szCs w:val="24"/>
      <w:lang w:eastAsia="cs-CZ"/>
    </w:rPr>
  </w:style>
  <w:style w:type="character" w:styleId="Odkaznakoment">
    <w:name w:val="annotation reference"/>
    <w:uiPriority w:val="99"/>
    <w:semiHidden/>
    <w:rsid w:val="004E7B7B"/>
    <w:rPr>
      <w:rFonts w:cs="Times New Roman"/>
      <w:sz w:val="16"/>
      <w:szCs w:val="16"/>
    </w:rPr>
  </w:style>
  <w:style w:type="paragraph" w:styleId="Textkomente">
    <w:name w:val="annotation text"/>
    <w:basedOn w:val="Normln"/>
    <w:link w:val="TextkomenteChar"/>
    <w:semiHidden/>
    <w:rsid w:val="004E7B7B"/>
    <w:rPr>
      <w:sz w:val="20"/>
      <w:szCs w:val="20"/>
    </w:rPr>
  </w:style>
  <w:style w:type="character" w:customStyle="1" w:styleId="TextkomenteChar">
    <w:name w:val="Text komentáře Char"/>
    <w:link w:val="Textkomente"/>
    <w:semiHidden/>
    <w:locked/>
    <w:rsid w:val="004E7B7B"/>
    <w:rPr>
      <w:lang w:val="cs-CZ" w:eastAsia="en-US" w:bidi="ar-SA"/>
    </w:rPr>
  </w:style>
  <w:style w:type="paragraph" w:styleId="Pedmtkomente">
    <w:name w:val="annotation subject"/>
    <w:basedOn w:val="Textkomente"/>
    <w:next w:val="Textkomente"/>
    <w:link w:val="PedmtkomenteChar"/>
    <w:semiHidden/>
    <w:rsid w:val="004E7B7B"/>
    <w:rPr>
      <w:b/>
      <w:bCs/>
    </w:rPr>
  </w:style>
  <w:style w:type="character" w:customStyle="1" w:styleId="PedmtkomenteChar">
    <w:name w:val="Předmět komentáře Char"/>
    <w:link w:val="Pedmtkomente"/>
    <w:semiHidden/>
    <w:locked/>
    <w:rsid w:val="004E7B7B"/>
    <w:rPr>
      <w:b/>
      <w:bCs/>
      <w:lang w:val="cs-CZ" w:eastAsia="en-US" w:bidi="ar-SA"/>
    </w:rPr>
  </w:style>
  <w:style w:type="paragraph" w:styleId="Zkladntext">
    <w:name w:val="Body Text"/>
    <w:aliases w:val="Char"/>
    <w:basedOn w:val="Normln"/>
    <w:link w:val="ZkladntextChar"/>
    <w:rsid w:val="004E7B7B"/>
    <w:pPr>
      <w:widowControl w:val="0"/>
      <w:suppressAutoHyphens/>
      <w:spacing w:line="240" w:lineRule="auto"/>
      <w:jc w:val="left"/>
    </w:pPr>
    <w:rPr>
      <w:rFonts w:cs="Tahoma"/>
      <w:szCs w:val="24"/>
      <w:lang w:eastAsia="cs-CZ"/>
    </w:rPr>
  </w:style>
  <w:style w:type="character" w:customStyle="1" w:styleId="ZkladntextChar">
    <w:name w:val="Základní text Char"/>
    <w:aliases w:val="Char Char"/>
    <w:link w:val="Zkladntext"/>
    <w:locked/>
    <w:rsid w:val="004E7B7B"/>
    <w:rPr>
      <w:rFonts w:cs="Tahoma"/>
      <w:sz w:val="24"/>
      <w:szCs w:val="24"/>
      <w:lang w:val="cs-CZ" w:eastAsia="cs-CZ" w:bidi="ar-SA"/>
    </w:rPr>
  </w:style>
  <w:style w:type="paragraph" w:customStyle="1" w:styleId="Normaln">
    <w:name w:val="Normalní"/>
    <w:basedOn w:val="Normln"/>
    <w:link w:val="NormalnChar"/>
    <w:rsid w:val="004E7B7B"/>
    <w:pPr>
      <w:tabs>
        <w:tab w:val="left" w:pos="7020"/>
        <w:tab w:val="left" w:pos="7560"/>
        <w:tab w:val="left" w:pos="7740"/>
      </w:tabs>
      <w:spacing w:line="240" w:lineRule="auto"/>
      <w:jc w:val="left"/>
    </w:pPr>
    <w:rPr>
      <w:rFonts w:hAnsi="Symbol"/>
      <w:szCs w:val="24"/>
      <w:lang w:eastAsia="cs-CZ"/>
    </w:rPr>
  </w:style>
  <w:style w:type="character" w:customStyle="1" w:styleId="NormalnChar">
    <w:name w:val="Normalní Char"/>
    <w:link w:val="Normaln"/>
    <w:locked/>
    <w:rsid w:val="004E7B7B"/>
    <w:rPr>
      <w:rFonts w:hAnsi="Symbol"/>
      <w:sz w:val="24"/>
      <w:szCs w:val="24"/>
      <w:lang w:val="cs-CZ" w:eastAsia="cs-CZ" w:bidi="ar-SA"/>
    </w:rPr>
  </w:style>
  <w:style w:type="paragraph" w:customStyle="1" w:styleId="default">
    <w:name w:val="default"/>
    <w:basedOn w:val="Normln"/>
    <w:rsid w:val="004E7B7B"/>
    <w:pPr>
      <w:spacing w:line="240" w:lineRule="auto"/>
      <w:jc w:val="left"/>
    </w:pPr>
    <w:rPr>
      <w:rFonts w:ascii="Arial Black" w:hAnsi="Arial Black"/>
      <w:color w:val="000000"/>
      <w:szCs w:val="24"/>
      <w:lang w:eastAsia="cs-CZ"/>
    </w:rPr>
  </w:style>
  <w:style w:type="character" w:styleId="Znakapoznpodarou">
    <w:name w:val="footnote reference"/>
    <w:rsid w:val="004E7B7B"/>
    <w:rPr>
      <w:rFonts w:cs="Times New Roman"/>
      <w:vertAlign w:val="superscript"/>
    </w:rPr>
  </w:style>
  <w:style w:type="paragraph" w:styleId="Normlnweb">
    <w:name w:val="Normal (Web)"/>
    <w:basedOn w:val="Normln"/>
    <w:rsid w:val="004E7B7B"/>
    <w:pPr>
      <w:spacing w:before="100" w:beforeAutospacing="1" w:after="100" w:afterAutospacing="1" w:line="240" w:lineRule="auto"/>
      <w:jc w:val="left"/>
    </w:pPr>
    <w:rPr>
      <w:rFonts w:ascii="Arial Unicode MS" w:hAnsi="Arial Unicode MS" w:cs="Arial Unicode MS"/>
      <w:szCs w:val="24"/>
      <w:lang w:eastAsia="cs-CZ"/>
    </w:rPr>
  </w:style>
  <w:style w:type="character" w:styleId="Siln">
    <w:name w:val="Strong"/>
    <w:uiPriority w:val="22"/>
    <w:qFormat/>
    <w:rsid w:val="004E7B7B"/>
    <w:rPr>
      <w:rFonts w:cs="Times New Roman"/>
      <w:b/>
      <w:bCs/>
    </w:rPr>
  </w:style>
  <w:style w:type="paragraph" w:styleId="Textpoznpodarou">
    <w:name w:val="footnote text"/>
    <w:aliases w:val="Char1"/>
    <w:basedOn w:val="Normln"/>
    <w:link w:val="TextpoznpodarouChar"/>
    <w:uiPriority w:val="99"/>
    <w:rsid w:val="004E7B7B"/>
    <w:pPr>
      <w:spacing w:line="240" w:lineRule="auto"/>
      <w:jc w:val="left"/>
    </w:pPr>
    <w:rPr>
      <w:sz w:val="20"/>
      <w:szCs w:val="20"/>
      <w:lang w:eastAsia="cs-CZ"/>
    </w:rPr>
  </w:style>
  <w:style w:type="character" w:customStyle="1" w:styleId="TextpoznpodarouChar">
    <w:name w:val="Text pozn. pod čarou Char"/>
    <w:aliases w:val="Char1 Char"/>
    <w:link w:val="Textpoznpodarou"/>
    <w:uiPriority w:val="99"/>
    <w:locked/>
    <w:rsid w:val="004E7B7B"/>
    <w:rPr>
      <w:lang w:val="cs-CZ" w:eastAsia="cs-CZ" w:bidi="ar-SA"/>
    </w:rPr>
  </w:style>
  <w:style w:type="paragraph" w:customStyle="1" w:styleId="CharCharCharChar1">
    <w:name w:val="Char Char Char Char1"/>
    <w:basedOn w:val="Normln"/>
    <w:rsid w:val="004E7B7B"/>
    <w:pPr>
      <w:spacing w:after="160" w:line="240" w:lineRule="exact"/>
      <w:jc w:val="left"/>
    </w:pPr>
    <w:rPr>
      <w:rFonts w:ascii="Verdana" w:hAnsi="Verdana"/>
      <w:sz w:val="20"/>
      <w:szCs w:val="20"/>
      <w:lang w:val="en-US"/>
    </w:rPr>
  </w:style>
  <w:style w:type="paragraph" w:styleId="Odstavecseseznamem">
    <w:name w:val="List Paragraph"/>
    <w:basedOn w:val="Normln"/>
    <w:link w:val="OdstavecseseznamemChar"/>
    <w:uiPriority w:val="34"/>
    <w:qFormat/>
    <w:rsid w:val="004E7B7B"/>
    <w:pPr>
      <w:ind w:left="720"/>
    </w:pPr>
    <w:rPr>
      <w:szCs w:val="24"/>
    </w:rPr>
  </w:style>
  <w:style w:type="paragraph" w:styleId="Zkladntextodsazen">
    <w:name w:val="Body Text Indent"/>
    <w:basedOn w:val="Normln"/>
    <w:link w:val="ZkladntextodsazenChar"/>
    <w:rsid w:val="004E7B7B"/>
    <w:pPr>
      <w:ind w:left="283"/>
    </w:pPr>
  </w:style>
  <w:style w:type="character" w:customStyle="1" w:styleId="ZkladntextodsazenChar">
    <w:name w:val="Základní text odsazený Char"/>
    <w:link w:val="Zkladntextodsazen"/>
    <w:rsid w:val="004E7B7B"/>
    <w:rPr>
      <w:sz w:val="24"/>
      <w:szCs w:val="22"/>
      <w:lang w:val="cs-CZ" w:eastAsia="en-US" w:bidi="ar-SA"/>
    </w:rPr>
  </w:style>
  <w:style w:type="paragraph" w:styleId="Zkladntextodsazen2">
    <w:name w:val="Body Text Indent 2"/>
    <w:basedOn w:val="Normln"/>
    <w:link w:val="Zkladntextodsazen2Char"/>
    <w:rsid w:val="004E7B7B"/>
    <w:pPr>
      <w:spacing w:line="480" w:lineRule="auto"/>
      <w:ind w:left="283"/>
    </w:pPr>
  </w:style>
  <w:style w:type="character" w:customStyle="1" w:styleId="Zkladntextodsazen2Char">
    <w:name w:val="Základní text odsazený 2 Char"/>
    <w:link w:val="Zkladntextodsazen2"/>
    <w:rsid w:val="004E7B7B"/>
    <w:rPr>
      <w:sz w:val="24"/>
      <w:szCs w:val="22"/>
      <w:lang w:val="cs-CZ" w:eastAsia="en-US" w:bidi="ar-SA"/>
    </w:rPr>
  </w:style>
  <w:style w:type="paragraph" w:styleId="Zkladntext2">
    <w:name w:val="Body Text 2"/>
    <w:basedOn w:val="Normln"/>
    <w:link w:val="Zkladntext2Char"/>
    <w:unhideWhenUsed/>
    <w:rsid w:val="004E7B7B"/>
    <w:pPr>
      <w:spacing w:line="480" w:lineRule="auto"/>
    </w:pPr>
    <w:rPr>
      <w:szCs w:val="24"/>
      <w:lang w:eastAsia="cs-CZ"/>
    </w:rPr>
  </w:style>
  <w:style w:type="character" w:customStyle="1" w:styleId="Zkladntext2Char">
    <w:name w:val="Základní text 2 Char"/>
    <w:link w:val="Zkladntext2"/>
    <w:rsid w:val="004E7B7B"/>
    <w:rPr>
      <w:sz w:val="22"/>
      <w:szCs w:val="24"/>
      <w:lang w:val="cs-CZ" w:eastAsia="cs-CZ" w:bidi="ar-SA"/>
    </w:rPr>
  </w:style>
  <w:style w:type="paragraph" w:customStyle="1" w:styleId="lnky">
    <w:name w:val="články"/>
    <w:basedOn w:val="Normln"/>
    <w:next w:val="Normln"/>
    <w:rsid w:val="004E7B7B"/>
    <w:pPr>
      <w:widowControl w:val="0"/>
      <w:pBdr>
        <w:top w:val="single" w:sz="8" w:space="1" w:color="auto" w:shadow="1"/>
        <w:left w:val="single" w:sz="8" w:space="4" w:color="auto" w:shadow="1"/>
        <w:bottom w:val="single" w:sz="8" w:space="1" w:color="auto" w:shadow="1"/>
        <w:right w:val="single" w:sz="8" w:space="4" w:color="auto" w:shadow="1"/>
      </w:pBdr>
      <w:tabs>
        <w:tab w:val="num" w:pos="0"/>
      </w:tabs>
      <w:spacing w:before="480" w:after="240" w:line="240" w:lineRule="auto"/>
    </w:pPr>
    <w:rPr>
      <w:rFonts w:ascii="Garamond" w:hAnsi="Garamond"/>
      <w:b/>
      <w:sz w:val="28"/>
      <w:szCs w:val="28"/>
      <w:lang w:eastAsia="cs-CZ"/>
    </w:rPr>
  </w:style>
  <w:style w:type="paragraph" w:customStyle="1" w:styleId="1styltextu">
    <w:name w:val="1. styl textu"/>
    <w:basedOn w:val="Normln"/>
    <w:rsid w:val="004E7B7B"/>
    <w:pPr>
      <w:spacing w:line="360" w:lineRule="auto"/>
      <w:ind w:firstLine="709"/>
    </w:pPr>
    <w:rPr>
      <w:szCs w:val="20"/>
      <w:lang w:eastAsia="cs-CZ"/>
    </w:rPr>
  </w:style>
  <w:style w:type="paragraph" w:customStyle="1" w:styleId="Textodstavce">
    <w:name w:val="Text odstavce"/>
    <w:basedOn w:val="Normln"/>
    <w:rsid w:val="004E7B7B"/>
    <w:pPr>
      <w:numPr>
        <w:numId w:val="7"/>
      </w:numPr>
      <w:tabs>
        <w:tab w:val="left" w:pos="851"/>
      </w:tabs>
      <w:spacing w:line="240" w:lineRule="auto"/>
      <w:outlineLvl w:val="6"/>
    </w:pPr>
    <w:rPr>
      <w:szCs w:val="20"/>
      <w:lang w:eastAsia="cs-CZ"/>
    </w:rPr>
  </w:style>
  <w:style w:type="paragraph" w:customStyle="1" w:styleId="Textbodu">
    <w:name w:val="Text bodu"/>
    <w:basedOn w:val="Normln"/>
    <w:rsid w:val="004E7B7B"/>
    <w:pPr>
      <w:numPr>
        <w:ilvl w:val="2"/>
        <w:numId w:val="7"/>
      </w:numPr>
      <w:spacing w:line="240" w:lineRule="auto"/>
      <w:outlineLvl w:val="8"/>
    </w:pPr>
    <w:rPr>
      <w:szCs w:val="20"/>
      <w:lang w:eastAsia="cs-CZ"/>
    </w:rPr>
  </w:style>
  <w:style w:type="paragraph" w:customStyle="1" w:styleId="Textpsmene">
    <w:name w:val="Text písmene"/>
    <w:basedOn w:val="Normln"/>
    <w:rsid w:val="004E7B7B"/>
    <w:pPr>
      <w:numPr>
        <w:ilvl w:val="1"/>
        <w:numId w:val="7"/>
      </w:numPr>
      <w:spacing w:line="240" w:lineRule="auto"/>
      <w:outlineLvl w:val="7"/>
    </w:pPr>
    <w:rPr>
      <w:szCs w:val="20"/>
      <w:lang w:eastAsia="cs-CZ"/>
    </w:rPr>
  </w:style>
  <w:style w:type="character" w:customStyle="1" w:styleId="skyblue">
    <w:name w:val="skyblue"/>
    <w:basedOn w:val="Standardnpsmoodstavce"/>
    <w:rsid w:val="004E7B7B"/>
  </w:style>
  <w:style w:type="paragraph" w:customStyle="1" w:styleId="Tabulka-Normal">
    <w:name w:val="Tabulka - Normal"/>
    <w:basedOn w:val="Normln"/>
    <w:autoRedefine/>
    <w:qFormat/>
    <w:rsid w:val="004C1382"/>
    <w:pPr>
      <w:spacing w:line="240" w:lineRule="auto"/>
      <w:ind w:right="113"/>
      <w:jc w:val="left"/>
    </w:pPr>
    <w:rPr>
      <w:rFonts w:ascii="Arial" w:hAnsi="Arial"/>
      <w:sz w:val="16"/>
      <w:szCs w:val="24"/>
      <w:lang w:eastAsia="cs-CZ"/>
    </w:rPr>
  </w:style>
  <w:style w:type="paragraph" w:customStyle="1" w:styleId="slovanodstavectextu">
    <w:name w:val="Číslovaný odstavec textu"/>
    <w:basedOn w:val="Normln"/>
    <w:uiPriority w:val="99"/>
    <w:qFormat/>
    <w:rsid w:val="006674B0"/>
    <w:pPr>
      <w:tabs>
        <w:tab w:val="left" w:pos="454"/>
        <w:tab w:val="left" w:pos="907"/>
        <w:tab w:val="left" w:pos="1361"/>
        <w:tab w:val="left" w:pos="1814"/>
      </w:tabs>
      <w:spacing w:after="40"/>
    </w:pPr>
    <w:rPr>
      <w:rFonts w:ascii="Calibri" w:eastAsia="Calibri" w:hAnsi="Calibri"/>
      <w:lang w:bidi="en-US"/>
    </w:rPr>
  </w:style>
  <w:style w:type="character" w:customStyle="1" w:styleId="platne">
    <w:name w:val="platne"/>
    <w:rsid w:val="00670C49"/>
  </w:style>
  <w:style w:type="numbering" w:customStyle="1" w:styleId="slovnodstavc">
    <w:name w:val="Číslování odstavců"/>
    <w:uiPriority w:val="99"/>
    <w:rsid w:val="00AD6C33"/>
    <w:pPr>
      <w:numPr>
        <w:numId w:val="10"/>
      </w:numPr>
    </w:pPr>
  </w:style>
  <w:style w:type="paragraph" w:customStyle="1" w:styleId="neNadpis">
    <w:name w:val="neNadpis"/>
    <w:basedOn w:val="Nadpis1"/>
    <w:next w:val="Normln"/>
    <w:link w:val="neNadpisChar"/>
    <w:qFormat/>
    <w:rsid w:val="00B318A0"/>
    <w:pPr>
      <w:pageBreakBefore/>
      <w:numPr>
        <w:numId w:val="0"/>
      </w:numPr>
    </w:pPr>
    <w:rPr>
      <w:lang w:bidi="en-US"/>
    </w:rPr>
  </w:style>
  <w:style w:type="character" w:customStyle="1" w:styleId="neNadpisChar">
    <w:name w:val="neNadpis Char"/>
    <w:basedOn w:val="Nadpis1Char"/>
    <w:link w:val="neNadpis"/>
    <w:rsid w:val="00B318A0"/>
    <w:rPr>
      <w:rFonts w:asciiTheme="majorHAnsi" w:hAnsiTheme="majorHAnsi"/>
      <w:b/>
      <w:bCs/>
      <w:sz w:val="30"/>
      <w:szCs w:val="28"/>
      <w:lang w:eastAsia="en-US" w:bidi="en-US"/>
    </w:rPr>
  </w:style>
  <w:style w:type="character" w:customStyle="1" w:styleId="OdstavecseseznamemChar">
    <w:name w:val="Odstavec se seznamem Char"/>
    <w:link w:val="Odstavecseseznamem"/>
    <w:uiPriority w:val="34"/>
    <w:locked/>
    <w:rsid w:val="00884E4F"/>
    <w:rPr>
      <w:rFonts w:asciiTheme="minorHAnsi" w:hAnsiTheme="minorHAnsi"/>
      <w:sz w:val="22"/>
      <w:szCs w:val="24"/>
      <w:lang w:eastAsia="en-US"/>
    </w:rPr>
  </w:style>
  <w:style w:type="paragraph" w:customStyle="1" w:styleId="Nadpispodrun">
    <w:name w:val="Nadpis podružný"/>
    <w:basedOn w:val="Odstavecseseznamem"/>
    <w:qFormat/>
    <w:rsid w:val="00884E4F"/>
    <w:pPr>
      <w:tabs>
        <w:tab w:val="left" w:pos="284"/>
      </w:tabs>
      <w:ind w:left="0"/>
    </w:pPr>
    <w:rPr>
      <w:rFonts w:eastAsia="Calibri"/>
      <w:b/>
      <w:noProof/>
      <w:szCs w:val="22"/>
      <w:lang w:bidi="en-US"/>
    </w:rPr>
  </w:style>
  <w:style w:type="paragraph" w:customStyle="1" w:styleId="Styl3">
    <w:name w:val="Styl3"/>
    <w:basedOn w:val="Odstavecseseznamem"/>
    <w:link w:val="Styl3Char"/>
    <w:qFormat/>
    <w:rsid w:val="009C32EE"/>
    <w:pPr>
      <w:tabs>
        <w:tab w:val="left" w:pos="284"/>
      </w:tabs>
      <w:ind w:left="0"/>
    </w:pPr>
    <w:rPr>
      <w:rFonts w:eastAsia="Calibri"/>
      <w:szCs w:val="22"/>
      <w:lang w:bidi="en-US"/>
    </w:rPr>
  </w:style>
  <w:style w:type="character" w:customStyle="1" w:styleId="Styl3Char">
    <w:name w:val="Styl3 Char"/>
    <w:basedOn w:val="OdstavecseseznamemChar"/>
    <w:link w:val="Styl3"/>
    <w:rsid w:val="009C32EE"/>
    <w:rPr>
      <w:rFonts w:asciiTheme="minorHAnsi" w:eastAsia="Calibri" w:hAnsiTheme="minorHAnsi"/>
      <w:sz w:val="22"/>
      <w:szCs w:val="22"/>
      <w:lang w:eastAsia="en-US" w:bidi="en-US"/>
    </w:rPr>
  </w:style>
  <w:style w:type="paragraph" w:styleId="Revize">
    <w:name w:val="Revision"/>
    <w:hidden/>
    <w:uiPriority w:val="99"/>
    <w:semiHidden/>
    <w:rsid w:val="00710027"/>
    <w:rPr>
      <w:rFonts w:asciiTheme="minorHAnsi" w:hAnsiTheme="minorHAnsi"/>
      <w:sz w:val="22"/>
      <w:szCs w:val="22"/>
      <w:lang w:eastAsia="en-US"/>
    </w:rPr>
  </w:style>
  <w:style w:type="paragraph" w:styleId="Bezmezer">
    <w:name w:val="No Spacing"/>
    <w:basedOn w:val="Normln"/>
    <w:uiPriority w:val="1"/>
    <w:qFormat/>
    <w:rsid w:val="00A50C71"/>
    <w:pPr>
      <w:spacing w:before="0" w:line="240" w:lineRule="auto"/>
      <w:jc w:val="left"/>
    </w:pPr>
    <w:rPr>
      <w:rFonts w:ascii="Calibri" w:eastAsia="Calibri" w:hAnsi="Calibri"/>
      <w:lang w:eastAsia="cs-CZ"/>
    </w:rPr>
  </w:style>
  <w:style w:type="paragraph" w:customStyle="1" w:styleId="Normln1">
    <w:name w:val="Normální1~"/>
    <w:basedOn w:val="Normln"/>
    <w:rsid w:val="00E652D8"/>
    <w:pPr>
      <w:widowControl w:val="0"/>
      <w:spacing w:before="0" w:line="288" w:lineRule="auto"/>
      <w:jc w:val="left"/>
    </w:pPr>
    <w:rPr>
      <w:rFonts w:ascii="Arial" w:hAnsi="Arial" w:cs="Arial"/>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9271">
      <w:bodyDiv w:val="1"/>
      <w:marLeft w:val="0"/>
      <w:marRight w:val="0"/>
      <w:marTop w:val="0"/>
      <w:marBottom w:val="0"/>
      <w:divBdr>
        <w:top w:val="none" w:sz="0" w:space="0" w:color="auto"/>
        <w:left w:val="none" w:sz="0" w:space="0" w:color="auto"/>
        <w:bottom w:val="none" w:sz="0" w:space="0" w:color="auto"/>
        <w:right w:val="none" w:sz="0" w:space="0" w:color="auto"/>
      </w:divBdr>
    </w:div>
    <w:div w:id="759256246">
      <w:bodyDiv w:val="1"/>
      <w:marLeft w:val="0"/>
      <w:marRight w:val="0"/>
      <w:marTop w:val="0"/>
      <w:marBottom w:val="0"/>
      <w:divBdr>
        <w:top w:val="none" w:sz="0" w:space="0" w:color="auto"/>
        <w:left w:val="none" w:sz="0" w:space="0" w:color="auto"/>
        <w:bottom w:val="none" w:sz="0" w:space="0" w:color="auto"/>
        <w:right w:val="none" w:sz="0" w:space="0" w:color="auto"/>
      </w:divBdr>
    </w:div>
    <w:div w:id="881020419">
      <w:bodyDiv w:val="1"/>
      <w:marLeft w:val="0"/>
      <w:marRight w:val="0"/>
      <w:marTop w:val="0"/>
      <w:marBottom w:val="0"/>
      <w:divBdr>
        <w:top w:val="none" w:sz="0" w:space="0" w:color="auto"/>
        <w:left w:val="none" w:sz="0" w:space="0" w:color="auto"/>
        <w:bottom w:val="none" w:sz="0" w:space="0" w:color="auto"/>
        <w:right w:val="none" w:sz="0" w:space="0" w:color="auto"/>
      </w:divBdr>
    </w:div>
    <w:div w:id="901865907">
      <w:bodyDiv w:val="1"/>
      <w:marLeft w:val="0"/>
      <w:marRight w:val="0"/>
      <w:marTop w:val="0"/>
      <w:marBottom w:val="0"/>
      <w:divBdr>
        <w:top w:val="none" w:sz="0" w:space="0" w:color="auto"/>
        <w:left w:val="none" w:sz="0" w:space="0" w:color="auto"/>
        <w:bottom w:val="none" w:sz="0" w:space="0" w:color="auto"/>
        <w:right w:val="none" w:sz="0" w:space="0" w:color="auto"/>
      </w:divBdr>
    </w:div>
    <w:div w:id="1228029116">
      <w:bodyDiv w:val="1"/>
      <w:marLeft w:val="0"/>
      <w:marRight w:val="0"/>
      <w:marTop w:val="0"/>
      <w:marBottom w:val="0"/>
      <w:divBdr>
        <w:top w:val="none" w:sz="0" w:space="0" w:color="auto"/>
        <w:left w:val="none" w:sz="0" w:space="0" w:color="auto"/>
        <w:bottom w:val="none" w:sz="0" w:space="0" w:color="auto"/>
        <w:right w:val="none" w:sz="0" w:space="0" w:color="auto"/>
      </w:divBdr>
      <w:divsChild>
        <w:div w:id="162211407">
          <w:marLeft w:val="0"/>
          <w:marRight w:val="0"/>
          <w:marTop w:val="0"/>
          <w:marBottom w:val="0"/>
          <w:divBdr>
            <w:top w:val="none" w:sz="0" w:space="0" w:color="auto"/>
            <w:left w:val="none" w:sz="0" w:space="0" w:color="auto"/>
            <w:bottom w:val="none" w:sz="0" w:space="0" w:color="auto"/>
            <w:right w:val="none" w:sz="0" w:space="0" w:color="auto"/>
          </w:divBdr>
          <w:divsChild>
            <w:div w:id="1556428781">
              <w:marLeft w:val="0"/>
              <w:marRight w:val="0"/>
              <w:marTop w:val="0"/>
              <w:marBottom w:val="0"/>
              <w:divBdr>
                <w:top w:val="none" w:sz="0" w:space="0" w:color="auto"/>
                <w:left w:val="none" w:sz="0" w:space="0" w:color="auto"/>
                <w:bottom w:val="none" w:sz="0" w:space="0" w:color="auto"/>
                <w:right w:val="none" w:sz="0" w:space="0" w:color="auto"/>
              </w:divBdr>
              <w:divsChild>
                <w:div w:id="927272766">
                  <w:marLeft w:val="0"/>
                  <w:marRight w:val="0"/>
                  <w:marTop w:val="0"/>
                  <w:marBottom w:val="0"/>
                  <w:divBdr>
                    <w:top w:val="none" w:sz="0" w:space="0" w:color="auto"/>
                    <w:left w:val="none" w:sz="0" w:space="0" w:color="auto"/>
                    <w:bottom w:val="none" w:sz="0" w:space="0" w:color="auto"/>
                    <w:right w:val="none" w:sz="0" w:space="0" w:color="auto"/>
                  </w:divBdr>
                  <w:divsChild>
                    <w:div w:id="23363251">
                      <w:marLeft w:val="0"/>
                      <w:marRight w:val="0"/>
                      <w:marTop w:val="0"/>
                      <w:marBottom w:val="0"/>
                      <w:divBdr>
                        <w:top w:val="none" w:sz="0" w:space="0" w:color="auto"/>
                        <w:left w:val="none" w:sz="0" w:space="0" w:color="auto"/>
                        <w:bottom w:val="none" w:sz="0" w:space="0" w:color="auto"/>
                        <w:right w:val="none" w:sz="0" w:space="0" w:color="auto"/>
                      </w:divBdr>
                      <w:divsChild>
                        <w:div w:id="1152940000">
                          <w:marLeft w:val="0"/>
                          <w:marRight w:val="0"/>
                          <w:marTop w:val="0"/>
                          <w:marBottom w:val="0"/>
                          <w:divBdr>
                            <w:top w:val="none" w:sz="0" w:space="0" w:color="auto"/>
                            <w:left w:val="none" w:sz="0" w:space="0" w:color="auto"/>
                            <w:bottom w:val="none" w:sz="0" w:space="0" w:color="auto"/>
                            <w:right w:val="none" w:sz="0" w:space="0" w:color="auto"/>
                          </w:divBdr>
                          <w:divsChild>
                            <w:div w:id="1309823277">
                              <w:marLeft w:val="0"/>
                              <w:marRight w:val="0"/>
                              <w:marTop w:val="0"/>
                              <w:marBottom w:val="0"/>
                              <w:divBdr>
                                <w:top w:val="none" w:sz="0" w:space="0" w:color="auto"/>
                                <w:left w:val="none" w:sz="0" w:space="0" w:color="auto"/>
                                <w:bottom w:val="none" w:sz="0" w:space="0" w:color="auto"/>
                                <w:right w:val="none" w:sz="0" w:space="0" w:color="auto"/>
                              </w:divBdr>
                              <w:divsChild>
                                <w:div w:id="626086252">
                                  <w:marLeft w:val="0"/>
                                  <w:marRight w:val="0"/>
                                  <w:marTop w:val="0"/>
                                  <w:marBottom w:val="0"/>
                                  <w:divBdr>
                                    <w:top w:val="none" w:sz="0" w:space="0" w:color="auto"/>
                                    <w:left w:val="none" w:sz="0" w:space="0" w:color="auto"/>
                                    <w:bottom w:val="none" w:sz="0" w:space="0" w:color="auto"/>
                                    <w:right w:val="none" w:sz="0" w:space="0" w:color="auto"/>
                                  </w:divBdr>
                                  <w:divsChild>
                                    <w:div w:id="554466310">
                                      <w:marLeft w:val="0"/>
                                      <w:marRight w:val="0"/>
                                      <w:marTop w:val="0"/>
                                      <w:marBottom w:val="0"/>
                                      <w:divBdr>
                                        <w:top w:val="none" w:sz="0" w:space="0" w:color="auto"/>
                                        <w:left w:val="none" w:sz="0" w:space="0" w:color="auto"/>
                                        <w:bottom w:val="none" w:sz="0" w:space="0" w:color="auto"/>
                                        <w:right w:val="none" w:sz="0" w:space="0" w:color="auto"/>
                                      </w:divBdr>
                                      <w:divsChild>
                                        <w:div w:id="10128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832248">
      <w:bodyDiv w:val="1"/>
      <w:marLeft w:val="0"/>
      <w:marRight w:val="0"/>
      <w:marTop w:val="0"/>
      <w:marBottom w:val="0"/>
      <w:divBdr>
        <w:top w:val="none" w:sz="0" w:space="0" w:color="auto"/>
        <w:left w:val="none" w:sz="0" w:space="0" w:color="auto"/>
        <w:bottom w:val="none" w:sz="0" w:space="0" w:color="auto"/>
        <w:right w:val="none" w:sz="0" w:space="0" w:color="auto"/>
      </w:divBdr>
    </w:div>
    <w:div w:id="1503351014">
      <w:bodyDiv w:val="1"/>
      <w:marLeft w:val="0"/>
      <w:marRight w:val="0"/>
      <w:marTop w:val="0"/>
      <w:marBottom w:val="0"/>
      <w:divBdr>
        <w:top w:val="none" w:sz="0" w:space="0" w:color="auto"/>
        <w:left w:val="none" w:sz="0" w:space="0" w:color="auto"/>
        <w:bottom w:val="none" w:sz="0" w:space="0" w:color="auto"/>
        <w:right w:val="none" w:sz="0" w:space="0" w:color="auto"/>
      </w:divBdr>
    </w:div>
    <w:div w:id="1513300976">
      <w:bodyDiv w:val="1"/>
      <w:marLeft w:val="0"/>
      <w:marRight w:val="0"/>
      <w:marTop w:val="0"/>
      <w:marBottom w:val="0"/>
      <w:divBdr>
        <w:top w:val="none" w:sz="0" w:space="0" w:color="auto"/>
        <w:left w:val="none" w:sz="0" w:space="0" w:color="auto"/>
        <w:bottom w:val="none" w:sz="0" w:space="0" w:color="auto"/>
        <w:right w:val="none" w:sz="0" w:space="0" w:color="auto"/>
      </w:divBdr>
    </w:div>
    <w:div w:id="1611431327">
      <w:bodyDiv w:val="1"/>
      <w:marLeft w:val="0"/>
      <w:marRight w:val="0"/>
      <w:marTop w:val="0"/>
      <w:marBottom w:val="0"/>
      <w:divBdr>
        <w:top w:val="none" w:sz="0" w:space="0" w:color="auto"/>
        <w:left w:val="none" w:sz="0" w:space="0" w:color="auto"/>
        <w:bottom w:val="none" w:sz="0" w:space="0" w:color="auto"/>
        <w:right w:val="none" w:sz="0" w:space="0" w:color="auto"/>
      </w:divBdr>
      <w:divsChild>
        <w:div w:id="1022515669">
          <w:marLeft w:val="0"/>
          <w:marRight w:val="0"/>
          <w:marTop w:val="0"/>
          <w:marBottom w:val="0"/>
          <w:divBdr>
            <w:top w:val="none" w:sz="0" w:space="0" w:color="auto"/>
            <w:left w:val="none" w:sz="0" w:space="0" w:color="auto"/>
            <w:bottom w:val="none" w:sz="0" w:space="0" w:color="auto"/>
            <w:right w:val="none" w:sz="0" w:space="0" w:color="auto"/>
          </w:divBdr>
          <w:divsChild>
            <w:div w:id="1220360678">
              <w:marLeft w:val="0"/>
              <w:marRight w:val="0"/>
              <w:marTop w:val="0"/>
              <w:marBottom w:val="0"/>
              <w:divBdr>
                <w:top w:val="none" w:sz="0" w:space="0" w:color="auto"/>
                <w:left w:val="none" w:sz="0" w:space="0" w:color="auto"/>
                <w:bottom w:val="none" w:sz="0" w:space="0" w:color="auto"/>
                <w:right w:val="none" w:sz="0" w:space="0" w:color="auto"/>
              </w:divBdr>
              <w:divsChild>
                <w:div w:id="2268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7933">
      <w:bodyDiv w:val="1"/>
      <w:marLeft w:val="0"/>
      <w:marRight w:val="0"/>
      <w:marTop w:val="0"/>
      <w:marBottom w:val="0"/>
      <w:divBdr>
        <w:top w:val="none" w:sz="0" w:space="0" w:color="auto"/>
        <w:left w:val="none" w:sz="0" w:space="0" w:color="auto"/>
        <w:bottom w:val="none" w:sz="0" w:space="0" w:color="auto"/>
        <w:right w:val="none" w:sz="0" w:space="0" w:color="auto"/>
      </w:divBdr>
    </w:div>
    <w:div w:id="1755006790">
      <w:bodyDiv w:val="1"/>
      <w:marLeft w:val="0"/>
      <w:marRight w:val="0"/>
      <w:marTop w:val="0"/>
      <w:marBottom w:val="0"/>
      <w:divBdr>
        <w:top w:val="none" w:sz="0" w:space="0" w:color="auto"/>
        <w:left w:val="none" w:sz="0" w:space="0" w:color="auto"/>
        <w:bottom w:val="none" w:sz="0" w:space="0" w:color="auto"/>
        <w:right w:val="none" w:sz="0" w:space="0" w:color="auto"/>
      </w:divBdr>
    </w:div>
    <w:div w:id="1818261647">
      <w:bodyDiv w:val="1"/>
      <w:marLeft w:val="0"/>
      <w:marRight w:val="0"/>
      <w:marTop w:val="0"/>
      <w:marBottom w:val="0"/>
      <w:divBdr>
        <w:top w:val="none" w:sz="0" w:space="0" w:color="auto"/>
        <w:left w:val="none" w:sz="0" w:space="0" w:color="auto"/>
        <w:bottom w:val="none" w:sz="0" w:space="0" w:color="auto"/>
        <w:right w:val="none" w:sz="0" w:space="0" w:color="auto"/>
      </w:divBdr>
    </w:div>
    <w:div w:id="202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7DD1-DE34-4F1A-BA7A-5F9EEC2F7C9A}">
  <ds:schemaRefs>
    <ds:schemaRef ds:uri="http://schemas.microsoft.com/sharepoint/v3/contenttype/forms"/>
  </ds:schemaRefs>
</ds:datastoreItem>
</file>

<file path=customXml/itemProps2.xml><?xml version="1.0" encoding="utf-8"?>
<ds:datastoreItem xmlns:ds="http://schemas.openxmlformats.org/officeDocument/2006/customXml" ds:itemID="{A6F130D2-8785-41D3-8C29-2BD0A6E6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75EE7-571F-49A6-A3AC-391EB2B59E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55DD3B-CCE9-45DA-92CA-ABE8D290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15</Pages>
  <Words>4106</Words>
  <Characters>24226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28276</CharactersWithSpaces>
  <SharedDoc>false</SharedDoc>
  <HLinks>
    <vt:vector size="144" baseType="variant">
      <vt:variant>
        <vt:i4>6684723</vt:i4>
      </vt:variant>
      <vt:variant>
        <vt:i4>147</vt:i4>
      </vt:variant>
      <vt:variant>
        <vt:i4>0</vt:i4>
      </vt:variant>
      <vt:variant>
        <vt:i4>5</vt:i4>
      </vt:variant>
      <vt:variant>
        <vt:lpwstr>http://www.cpzp.cz/</vt:lpwstr>
      </vt:variant>
      <vt:variant>
        <vt:lpwstr/>
      </vt:variant>
      <vt:variant>
        <vt:i4>1441840</vt:i4>
      </vt:variant>
      <vt:variant>
        <vt:i4>140</vt:i4>
      </vt:variant>
      <vt:variant>
        <vt:i4>0</vt:i4>
      </vt:variant>
      <vt:variant>
        <vt:i4>5</vt:i4>
      </vt:variant>
      <vt:variant>
        <vt:lpwstr/>
      </vt:variant>
      <vt:variant>
        <vt:lpwstr>_Toc414567627</vt:lpwstr>
      </vt:variant>
      <vt:variant>
        <vt:i4>1441840</vt:i4>
      </vt:variant>
      <vt:variant>
        <vt:i4>134</vt:i4>
      </vt:variant>
      <vt:variant>
        <vt:i4>0</vt:i4>
      </vt:variant>
      <vt:variant>
        <vt:i4>5</vt:i4>
      </vt:variant>
      <vt:variant>
        <vt:lpwstr/>
      </vt:variant>
      <vt:variant>
        <vt:lpwstr>_Toc414567626</vt:lpwstr>
      </vt:variant>
      <vt:variant>
        <vt:i4>1441840</vt:i4>
      </vt:variant>
      <vt:variant>
        <vt:i4>128</vt:i4>
      </vt:variant>
      <vt:variant>
        <vt:i4>0</vt:i4>
      </vt:variant>
      <vt:variant>
        <vt:i4>5</vt:i4>
      </vt:variant>
      <vt:variant>
        <vt:lpwstr/>
      </vt:variant>
      <vt:variant>
        <vt:lpwstr>_Toc414567625</vt:lpwstr>
      </vt:variant>
      <vt:variant>
        <vt:i4>1441840</vt:i4>
      </vt:variant>
      <vt:variant>
        <vt:i4>122</vt:i4>
      </vt:variant>
      <vt:variant>
        <vt:i4>0</vt:i4>
      </vt:variant>
      <vt:variant>
        <vt:i4>5</vt:i4>
      </vt:variant>
      <vt:variant>
        <vt:lpwstr/>
      </vt:variant>
      <vt:variant>
        <vt:lpwstr>_Toc414567624</vt:lpwstr>
      </vt:variant>
      <vt:variant>
        <vt:i4>1441840</vt:i4>
      </vt:variant>
      <vt:variant>
        <vt:i4>116</vt:i4>
      </vt:variant>
      <vt:variant>
        <vt:i4>0</vt:i4>
      </vt:variant>
      <vt:variant>
        <vt:i4>5</vt:i4>
      </vt:variant>
      <vt:variant>
        <vt:lpwstr/>
      </vt:variant>
      <vt:variant>
        <vt:lpwstr>_Toc414567623</vt:lpwstr>
      </vt:variant>
      <vt:variant>
        <vt:i4>5111909</vt:i4>
      </vt:variant>
      <vt:variant>
        <vt:i4>111</vt:i4>
      </vt:variant>
      <vt:variant>
        <vt:i4>0</vt:i4>
      </vt:variant>
      <vt:variant>
        <vt:i4>5</vt:i4>
      </vt:variant>
      <vt:variant>
        <vt:lpwstr>https://www.fio.cz/scgi-bin/hermes/dz-pohyby.cgi?ID_ucet=2000687112</vt:lpwstr>
      </vt:variant>
      <vt:variant>
        <vt:lpwstr/>
      </vt:variant>
      <vt:variant>
        <vt:i4>1114160</vt:i4>
      </vt:variant>
      <vt:variant>
        <vt:i4>98</vt:i4>
      </vt:variant>
      <vt:variant>
        <vt:i4>0</vt:i4>
      </vt:variant>
      <vt:variant>
        <vt:i4>5</vt:i4>
      </vt:variant>
      <vt:variant>
        <vt:lpwstr/>
      </vt:variant>
      <vt:variant>
        <vt:lpwstr>_Toc414567650</vt:lpwstr>
      </vt:variant>
      <vt:variant>
        <vt:i4>1048624</vt:i4>
      </vt:variant>
      <vt:variant>
        <vt:i4>92</vt:i4>
      </vt:variant>
      <vt:variant>
        <vt:i4>0</vt:i4>
      </vt:variant>
      <vt:variant>
        <vt:i4>5</vt:i4>
      </vt:variant>
      <vt:variant>
        <vt:lpwstr/>
      </vt:variant>
      <vt:variant>
        <vt:lpwstr>_Toc414567649</vt:lpwstr>
      </vt:variant>
      <vt:variant>
        <vt:i4>1048624</vt:i4>
      </vt:variant>
      <vt:variant>
        <vt:i4>86</vt:i4>
      </vt:variant>
      <vt:variant>
        <vt:i4>0</vt:i4>
      </vt:variant>
      <vt:variant>
        <vt:i4>5</vt:i4>
      </vt:variant>
      <vt:variant>
        <vt:lpwstr/>
      </vt:variant>
      <vt:variant>
        <vt:lpwstr>_Toc414567648</vt:lpwstr>
      </vt:variant>
      <vt:variant>
        <vt:i4>1048624</vt:i4>
      </vt:variant>
      <vt:variant>
        <vt:i4>80</vt:i4>
      </vt:variant>
      <vt:variant>
        <vt:i4>0</vt:i4>
      </vt:variant>
      <vt:variant>
        <vt:i4>5</vt:i4>
      </vt:variant>
      <vt:variant>
        <vt:lpwstr/>
      </vt:variant>
      <vt:variant>
        <vt:lpwstr>_Toc414567647</vt:lpwstr>
      </vt:variant>
      <vt:variant>
        <vt:i4>1048624</vt:i4>
      </vt:variant>
      <vt:variant>
        <vt:i4>74</vt:i4>
      </vt:variant>
      <vt:variant>
        <vt:i4>0</vt:i4>
      </vt:variant>
      <vt:variant>
        <vt:i4>5</vt:i4>
      </vt:variant>
      <vt:variant>
        <vt:lpwstr/>
      </vt:variant>
      <vt:variant>
        <vt:lpwstr>_Toc414567646</vt:lpwstr>
      </vt:variant>
      <vt:variant>
        <vt:i4>1048624</vt:i4>
      </vt:variant>
      <vt:variant>
        <vt:i4>68</vt:i4>
      </vt:variant>
      <vt:variant>
        <vt:i4>0</vt:i4>
      </vt:variant>
      <vt:variant>
        <vt:i4>5</vt:i4>
      </vt:variant>
      <vt:variant>
        <vt:lpwstr/>
      </vt:variant>
      <vt:variant>
        <vt:lpwstr>_Toc414567645</vt:lpwstr>
      </vt:variant>
      <vt:variant>
        <vt:i4>1048624</vt:i4>
      </vt:variant>
      <vt:variant>
        <vt:i4>62</vt:i4>
      </vt:variant>
      <vt:variant>
        <vt:i4>0</vt:i4>
      </vt:variant>
      <vt:variant>
        <vt:i4>5</vt:i4>
      </vt:variant>
      <vt:variant>
        <vt:lpwstr/>
      </vt:variant>
      <vt:variant>
        <vt:lpwstr>_Toc414567644</vt:lpwstr>
      </vt:variant>
      <vt:variant>
        <vt:i4>1048624</vt:i4>
      </vt:variant>
      <vt:variant>
        <vt:i4>56</vt:i4>
      </vt:variant>
      <vt:variant>
        <vt:i4>0</vt:i4>
      </vt:variant>
      <vt:variant>
        <vt:i4>5</vt:i4>
      </vt:variant>
      <vt:variant>
        <vt:lpwstr/>
      </vt:variant>
      <vt:variant>
        <vt:lpwstr>_Toc414567643</vt:lpwstr>
      </vt:variant>
      <vt:variant>
        <vt:i4>1048624</vt:i4>
      </vt:variant>
      <vt:variant>
        <vt:i4>50</vt:i4>
      </vt:variant>
      <vt:variant>
        <vt:i4>0</vt:i4>
      </vt:variant>
      <vt:variant>
        <vt:i4>5</vt:i4>
      </vt:variant>
      <vt:variant>
        <vt:lpwstr/>
      </vt:variant>
      <vt:variant>
        <vt:lpwstr>_Toc414567642</vt:lpwstr>
      </vt:variant>
      <vt:variant>
        <vt:i4>1048624</vt:i4>
      </vt:variant>
      <vt:variant>
        <vt:i4>44</vt:i4>
      </vt:variant>
      <vt:variant>
        <vt:i4>0</vt:i4>
      </vt:variant>
      <vt:variant>
        <vt:i4>5</vt:i4>
      </vt:variant>
      <vt:variant>
        <vt:lpwstr/>
      </vt:variant>
      <vt:variant>
        <vt:lpwstr>_Toc414567641</vt:lpwstr>
      </vt:variant>
      <vt:variant>
        <vt:i4>1048624</vt:i4>
      </vt:variant>
      <vt:variant>
        <vt:i4>38</vt:i4>
      </vt:variant>
      <vt:variant>
        <vt:i4>0</vt:i4>
      </vt:variant>
      <vt:variant>
        <vt:i4>5</vt:i4>
      </vt:variant>
      <vt:variant>
        <vt:lpwstr/>
      </vt:variant>
      <vt:variant>
        <vt:lpwstr>_Toc414567640</vt:lpwstr>
      </vt:variant>
      <vt:variant>
        <vt:i4>1507376</vt:i4>
      </vt:variant>
      <vt:variant>
        <vt:i4>32</vt:i4>
      </vt:variant>
      <vt:variant>
        <vt:i4>0</vt:i4>
      </vt:variant>
      <vt:variant>
        <vt:i4>5</vt:i4>
      </vt:variant>
      <vt:variant>
        <vt:lpwstr/>
      </vt:variant>
      <vt:variant>
        <vt:lpwstr>_Toc414567639</vt:lpwstr>
      </vt:variant>
      <vt:variant>
        <vt:i4>1507376</vt:i4>
      </vt:variant>
      <vt:variant>
        <vt:i4>26</vt:i4>
      </vt:variant>
      <vt:variant>
        <vt:i4>0</vt:i4>
      </vt:variant>
      <vt:variant>
        <vt:i4>5</vt:i4>
      </vt:variant>
      <vt:variant>
        <vt:lpwstr/>
      </vt:variant>
      <vt:variant>
        <vt:lpwstr>_Toc414567638</vt:lpwstr>
      </vt:variant>
      <vt:variant>
        <vt:i4>1507376</vt:i4>
      </vt:variant>
      <vt:variant>
        <vt:i4>20</vt:i4>
      </vt:variant>
      <vt:variant>
        <vt:i4>0</vt:i4>
      </vt:variant>
      <vt:variant>
        <vt:i4>5</vt:i4>
      </vt:variant>
      <vt:variant>
        <vt:lpwstr/>
      </vt:variant>
      <vt:variant>
        <vt:lpwstr>_Toc414567637</vt:lpwstr>
      </vt:variant>
      <vt:variant>
        <vt:i4>1507376</vt:i4>
      </vt:variant>
      <vt:variant>
        <vt:i4>14</vt:i4>
      </vt:variant>
      <vt:variant>
        <vt:i4>0</vt:i4>
      </vt:variant>
      <vt:variant>
        <vt:i4>5</vt:i4>
      </vt:variant>
      <vt:variant>
        <vt:lpwstr/>
      </vt:variant>
      <vt:variant>
        <vt:lpwstr>_Toc414567636</vt:lpwstr>
      </vt:variant>
      <vt:variant>
        <vt:i4>1507376</vt:i4>
      </vt:variant>
      <vt:variant>
        <vt:i4>8</vt:i4>
      </vt:variant>
      <vt:variant>
        <vt:i4>0</vt:i4>
      </vt:variant>
      <vt:variant>
        <vt:i4>5</vt:i4>
      </vt:variant>
      <vt:variant>
        <vt:lpwstr/>
      </vt:variant>
      <vt:variant>
        <vt:lpwstr>_Toc414567635</vt:lpwstr>
      </vt:variant>
      <vt:variant>
        <vt:i4>1507376</vt:i4>
      </vt:variant>
      <vt:variant>
        <vt:i4>2</vt:i4>
      </vt:variant>
      <vt:variant>
        <vt:i4>0</vt:i4>
      </vt:variant>
      <vt:variant>
        <vt:i4>5</vt:i4>
      </vt:variant>
      <vt:variant>
        <vt:lpwstr/>
      </vt:variant>
      <vt:variant>
        <vt:lpwstr>_Toc414567634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Kotasová Klára</dc:creator>
  <cp:lastModifiedBy>Masaryková Jitka</cp:lastModifiedBy>
  <cp:revision>15</cp:revision>
  <cp:lastPrinted>2019-05-15T04:35:00Z</cp:lastPrinted>
  <dcterms:created xsi:type="dcterms:W3CDTF">2023-06-29T09:42:00Z</dcterms:created>
  <dcterms:modified xsi:type="dcterms:W3CDTF">2023-07-14T07:00:00Z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