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53B98" w14:textId="23FEAF28" w:rsidR="000B5CFA" w:rsidRDefault="000B5CFA" w:rsidP="001651ED">
      <w:pPr>
        <w:pStyle w:val="Nadpis1"/>
        <w:spacing w:before="0" w:after="0"/>
        <w:jc w:val="center"/>
        <w:rPr>
          <w:sz w:val="28"/>
          <w:szCs w:val="28"/>
        </w:rPr>
      </w:pPr>
      <w:r>
        <w:rPr>
          <w:sz w:val="28"/>
          <w:szCs w:val="28"/>
        </w:rPr>
        <w:t>S</w:t>
      </w:r>
      <w:r w:rsidRPr="00351311">
        <w:rPr>
          <w:sz w:val="28"/>
          <w:szCs w:val="28"/>
        </w:rPr>
        <w:t>mlouv</w:t>
      </w:r>
      <w:r>
        <w:rPr>
          <w:sz w:val="28"/>
          <w:szCs w:val="28"/>
        </w:rPr>
        <w:t>a</w:t>
      </w:r>
      <w:r w:rsidRPr="00351311">
        <w:rPr>
          <w:sz w:val="28"/>
          <w:szCs w:val="28"/>
        </w:rPr>
        <w:t xml:space="preserve"> o </w:t>
      </w:r>
      <w:r>
        <w:rPr>
          <w:sz w:val="28"/>
          <w:szCs w:val="28"/>
        </w:rPr>
        <w:t>dílo</w:t>
      </w:r>
    </w:p>
    <w:p w14:paraId="49CBFD40" w14:textId="4095A704" w:rsidR="000B5CFA" w:rsidRDefault="000B5CFA" w:rsidP="001651ED">
      <w:pPr>
        <w:pStyle w:val="Nadpis1"/>
        <w:spacing w:before="0" w:after="0"/>
        <w:jc w:val="center"/>
        <w:rPr>
          <w:b w:val="0"/>
          <w:sz w:val="22"/>
          <w:szCs w:val="22"/>
        </w:rPr>
      </w:pPr>
      <w:r>
        <w:rPr>
          <w:b w:val="0"/>
          <w:sz w:val="22"/>
          <w:szCs w:val="22"/>
        </w:rPr>
        <w:t>uzavřená podle § 2586 a násl. zákona č</w:t>
      </w:r>
      <w:r w:rsidR="001651ED">
        <w:rPr>
          <w:b w:val="0"/>
          <w:sz w:val="22"/>
          <w:szCs w:val="22"/>
        </w:rPr>
        <w:t>. 89/2012 Sb., občanský zákoník</w:t>
      </w:r>
      <w:r>
        <w:rPr>
          <w:b w:val="0"/>
          <w:sz w:val="22"/>
          <w:szCs w:val="22"/>
        </w:rPr>
        <w:t xml:space="preserve"> </w:t>
      </w:r>
    </w:p>
    <w:p w14:paraId="0858B453" w14:textId="57A1F40E" w:rsidR="000D5087" w:rsidRDefault="00322814" w:rsidP="001651ED">
      <w:pPr>
        <w:spacing w:line="240" w:lineRule="auto"/>
      </w:pPr>
      <w:r>
        <w:tab/>
      </w:r>
      <w:r>
        <w:tab/>
      </w:r>
      <w:r>
        <w:tab/>
      </w:r>
      <w:r>
        <w:tab/>
      </w:r>
      <w:r>
        <w:tab/>
      </w:r>
      <w:r>
        <w:tab/>
      </w:r>
    </w:p>
    <w:p w14:paraId="683FA0FF" w14:textId="77777777" w:rsidR="00322814" w:rsidRPr="00322814" w:rsidRDefault="00322814" w:rsidP="001651ED">
      <w:pPr>
        <w:spacing w:after="0" w:line="240" w:lineRule="auto"/>
        <w:jc w:val="center"/>
        <w:rPr>
          <w:rFonts w:ascii="Arial" w:hAnsi="Arial" w:cs="Arial"/>
          <w:b/>
        </w:rPr>
      </w:pPr>
      <w:r w:rsidRPr="00322814">
        <w:rPr>
          <w:rFonts w:ascii="Arial" w:hAnsi="Arial" w:cs="Arial"/>
          <w:b/>
        </w:rPr>
        <w:t>Článek I.</w:t>
      </w:r>
    </w:p>
    <w:p w14:paraId="6C104A53" w14:textId="77777777" w:rsidR="000B5CFA" w:rsidRDefault="000B5CFA" w:rsidP="001651ED">
      <w:pPr>
        <w:spacing w:after="0" w:line="240" w:lineRule="auto"/>
        <w:jc w:val="center"/>
        <w:rPr>
          <w:rFonts w:ascii="Arial" w:hAnsi="Arial" w:cs="Arial"/>
          <w:b/>
        </w:rPr>
      </w:pPr>
      <w:r w:rsidRPr="00351311">
        <w:rPr>
          <w:rFonts w:ascii="Arial" w:hAnsi="Arial" w:cs="Arial"/>
          <w:b/>
        </w:rPr>
        <w:t>Smluvní strany</w:t>
      </w:r>
    </w:p>
    <w:p w14:paraId="48003D60" w14:textId="77777777" w:rsidR="00322814" w:rsidRDefault="00322814" w:rsidP="001651ED">
      <w:pPr>
        <w:spacing w:after="0" w:line="240" w:lineRule="auto"/>
        <w:jc w:val="center"/>
        <w:rPr>
          <w:rFonts w:ascii="Arial" w:hAnsi="Arial" w:cs="Arial"/>
          <w:b/>
        </w:rPr>
      </w:pPr>
    </w:p>
    <w:p w14:paraId="36C673CF" w14:textId="093D8494" w:rsidR="00221190" w:rsidRPr="001651ED" w:rsidRDefault="00221190"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 xml:space="preserve">Objednatel: </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r w:rsidRPr="00451171">
        <w:rPr>
          <w:rFonts w:ascii="Arial" w:eastAsia="Times New Roman" w:hAnsi="Arial" w:cs="Times New Roman"/>
          <w:b/>
          <w:szCs w:val="24"/>
          <w:lang w:eastAsia="cs-CZ"/>
        </w:rPr>
        <w:t>Česká zbrojovka a.s.</w:t>
      </w:r>
    </w:p>
    <w:p w14:paraId="7655A07E" w14:textId="77777777" w:rsidR="00221190" w:rsidRPr="001651ED" w:rsidRDefault="00221190"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se sídlem:</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t>Svat. Čecha 1283, 688 01 Uherský Brod</w:t>
      </w:r>
    </w:p>
    <w:p w14:paraId="4DFAE8E0" w14:textId="10FDC782" w:rsidR="00221190" w:rsidRPr="001651ED" w:rsidRDefault="00221190" w:rsidP="00451171">
      <w:pPr>
        <w:spacing w:after="0" w:line="288" w:lineRule="auto"/>
        <w:ind w:left="2127" w:hanging="2127"/>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za kterou jedná:</w:t>
      </w:r>
      <w:r w:rsidRPr="001651ED">
        <w:rPr>
          <w:rFonts w:ascii="Arial" w:eastAsia="Times New Roman" w:hAnsi="Arial" w:cs="Times New Roman"/>
          <w:bCs/>
          <w:szCs w:val="24"/>
          <w:lang w:eastAsia="cs-CZ"/>
        </w:rPr>
        <w:tab/>
        <w:t xml:space="preserve">Ing. Jan Zajíc, předseda představenstva a </w:t>
      </w:r>
      <w:r w:rsidR="00025913" w:rsidRPr="00025913">
        <w:rPr>
          <w:rFonts w:ascii="Arial" w:eastAsia="Times New Roman" w:hAnsi="Arial" w:cs="Times New Roman"/>
          <w:bCs/>
          <w:szCs w:val="24"/>
          <w:lang w:eastAsia="cs-CZ"/>
        </w:rPr>
        <w:t>Ing. Tereza Köhlerová</w:t>
      </w:r>
      <w:r w:rsidRPr="001651ED">
        <w:rPr>
          <w:rFonts w:ascii="Arial" w:eastAsia="Times New Roman" w:hAnsi="Arial" w:cs="Times New Roman"/>
          <w:bCs/>
          <w:szCs w:val="24"/>
          <w:lang w:eastAsia="cs-CZ"/>
        </w:rPr>
        <w:t>, místopředseda představenstva</w:t>
      </w:r>
    </w:p>
    <w:p w14:paraId="2DC4B0D1" w14:textId="77777777" w:rsidR="00221190" w:rsidRPr="001651ED" w:rsidRDefault="00221190"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IČO:</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t>46345965</w:t>
      </w:r>
    </w:p>
    <w:p w14:paraId="6DC01ACA" w14:textId="77777777" w:rsidR="00221190" w:rsidRPr="001651ED" w:rsidRDefault="00221190"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DIČ:</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t xml:space="preserve">CZ46345965 </w:t>
      </w:r>
    </w:p>
    <w:p w14:paraId="7DD0A18E" w14:textId="77777777" w:rsidR="00221190" w:rsidRPr="001651ED" w:rsidRDefault="00221190"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 xml:space="preserve">(dále jen „objednatel č. </w:t>
      </w:r>
      <w:r w:rsidR="005B7B25" w:rsidRPr="001651ED">
        <w:rPr>
          <w:rFonts w:ascii="Arial" w:eastAsia="Times New Roman" w:hAnsi="Arial" w:cs="Times New Roman"/>
          <w:bCs/>
          <w:szCs w:val="24"/>
          <w:lang w:eastAsia="cs-CZ"/>
        </w:rPr>
        <w:t>1</w:t>
      </w:r>
      <w:r w:rsidRPr="001651ED">
        <w:rPr>
          <w:rFonts w:ascii="Arial" w:eastAsia="Times New Roman" w:hAnsi="Arial" w:cs="Times New Roman"/>
          <w:bCs/>
          <w:szCs w:val="24"/>
          <w:lang w:eastAsia="cs-CZ"/>
        </w:rPr>
        <w:t>“)</w:t>
      </w:r>
    </w:p>
    <w:p w14:paraId="47D2AD43" w14:textId="77777777" w:rsidR="005B7B25" w:rsidRPr="001651ED" w:rsidRDefault="005B7B25" w:rsidP="001651ED">
      <w:pPr>
        <w:spacing w:after="0" w:line="288" w:lineRule="auto"/>
        <w:jc w:val="both"/>
        <w:rPr>
          <w:rFonts w:ascii="Arial" w:eastAsia="Times New Roman" w:hAnsi="Arial" w:cs="Times New Roman"/>
          <w:bCs/>
          <w:szCs w:val="24"/>
          <w:lang w:eastAsia="cs-CZ"/>
        </w:rPr>
      </w:pPr>
    </w:p>
    <w:p w14:paraId="784DB3BC" w14:textId="1813DFCF" w:rsidR="005B7B25" w:rsidRPr="001651ED" w:rsidRDefault="005B7B25"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Objednatel:</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r w:rsidRPr="00451171">
        <w:rPr>
          <w:rFonts w:ascii="Arial" w:eastAsia="Times New Roman" w:hAnsi="Arial" w:cs="Times New Roman"/>
          <w:b/>
          <w:szCs w:val="24"/>
          <w:lang w:eastAsia="cs-CZ"/>
        </w:rPr>
        <w:t>Česká republika - Katastrální úřad pro Zlínský kraj</w:t>
      </w:r>
      <w:r w:rsidRPr="001651ED">
        <w:rPr>
          <w:rFonts w:ascii="Arial" w:eastAsia="Times New Roman" w:hAnsi="Arial" w:cs="Times New Roman"/>
          <w:bCs/>
          <w:szCs w:val="24"/>
          <w:lang w:eastAsia="cs-CZ"/>
        </w:rPr>
        <w:t xml:space="preserve"> </w:t>
      </w:r>
    </w:p>
    <w:p w14:paraId="57F52FAD" w14:textId="77777777" w:rsidR="005B7B25" w:rsidRPr="001651ED" w:rsidRDefault="005B7B25"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se sídlem:</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t xml:space="preserve">třída Tomáše Bati 1565, 760 90 Zlín </w:t>
      </w:r>
    </w:p>
    <w:p w14:paraId="7432EDC4" w14:textId="77777777" w:rsidR="005B7B25" w:rsidRPr="001651ED" w:rsidRDefault="005B7B25"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za kterou jedná:</w:t>
      </w:r>
      <w:r w:rsidRPr="001651ED">
        <w:rPr>
          <w:rFonts w:ascii="Arial" w:eastAsia="Times New Roman" w:hAnsi="Arial" w:cs="Times New Roman"/>
          <w:bCs/>
          <w:szCs w:val="24"/>
          <w:lang w:eastAsia="cs-CZ"/>
        </w:rPr>
        <w:tab/>
        <w:t>Ing. Štěpán Forman, ředitel</w:t>
      </w:r>
    </w:p>
    <w:p w14:paraId="60D863F3" w14:textId="77777777" w:rsidR="005B7B25" w:rsidRPr="001651ED" w:rsidRDefault="005B7B25"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IČO:</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t>71185216</w:t>
      </w:r>
    </w:p>
    <w:p w14:paraId="687F42E8" w14:textId="77777777" w:rsidR="005B7B25" w:rsidRPr="001651ED" w:rsidRDefault="005B7B25"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DIČ:</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t xml:space="preserve">není plátce DPH </w:t>
      </w:r>
    </w:p>
    <w:p w14:paraId="7536B21E" w14:textId="77777777" w:rsidR="005B7B25" w:rsidRPr="001651ED" w:rsidRDefault="005B7B25"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(dále jen „objednatel č. 2“)</w:t>
      </w:r>
    </w:p>
    <w:p w14:paraId="4E5C220F" w14:textId="77777777" w:rsidR="00221190" w:rsidRPr="001651ED" w:rsidRDefault="00221190" w:rsidP="001651ED">
      <w:pPr>
        <w:spacing w:after="0" w:line="288" w:lineRule="auto"/>
        <w:jc w:val="both"/>
        <w:rPr>
          <w:rFonts w:ascii="Arial" w:eastAsia="Times New Roman" w:hAnsi="Arial" w:cs="Times New Roman"/>
          <w:bCs/>
          <w:szCs w:val="24"/>
          <w:lang w:eastAsia="cs-CZ"/>
        </w:rPr>
      </w:pPr>
    </w:p>
    <w:p w14:paraId="3F936859" w14:textId="77777777" w:rsidR="005B7B25" w:rsidRPr="001651ED" w:rsidRDefault="005B7B25"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 xml:space="preserve">Objednatel: </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r w:rsidRPr="00451171">
        <w:rPr>
          <w:rFonts w:ascii="Arial" w:eastAsia="Times New Roman" w:hAnsi="Arial" w:cs="Times New Roman"/>
          <w:b/>
          <w:szCs w:val="24"/>
          <w:lang w:eastAsia="cs-CZ"/>
        </w:rPr>
        <w:t>Česká republika – Úřad práce České republiky</w:t>
      </w:r>
    </w:p>
    <w:p w14:paraId="15170270" w14:textId="296983F9" w:rsidR="005B7B25" w:rsidRPr="001651ED" w:rsidRDefault="005B7B25"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se sídlem:</w:t>
      </w:r>
      <w:r w:rsidRPr="001651ED">
        <w:rPr>
          <w:rFonts w:ascii="Arial" w:eastAsia="Times New Roman" w:hAnsi="Arial" w:cs="Times New Roman"/>
          <w:bCs/>
          <w:szCs w:val="24"/>
          <w:lang w:eastAsia="cs-CZ"/>
        </w:rPr>
        <w:tab/>
      </w:r>
      <w:r w:rsid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Dobrovského 1278/25, 170 00 Praha 7 – Holešovice</w:t>
      </w:r>
    </w:p>
    <w:p w14:paraId="2EC54FF1" w14:textId="77777777" w:rsidR="005B7B25" w:rsidRPr="001651ED" w:rsidRDefault="005B7B25"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za kterou jedná:</w:t>
      </w:r>
      <w:r w:rsidRPr="001651ED">
        <w:rPr>
          <w:rFonts w:ascii="Arial" w:eastAsia="Times New Roman" w:hAnsi="Arial" w:cs="Times New Roman"/>
          <w:bCs/>
          <w:szCs w:val="24"/>
          <w:lang w:eastAsia="cs-CZ"/>
        </w:rPr>
        <w:tab/>
        <w:t>Mgr. Miriam Majdyšová, ředitelka Krajské pobočky ÚP ČR ve Zlíně</w:t>
      </w:r>
    </w:p>
    <w:p w14:paraId="62988E71" w14:textId="77777777" w:rsidR="005B7B25" w:rsidRPr="001651ED" w:rsidRDefault="005B7B25"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IČO:</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t>72496991</w:t>
      </w:r>
    </w:p>
    <w:p w14:paraId="119D603E" w14:textId="7448AFBB" w:rsidR="005B7B25" w:rsidRDefault="005B7B25"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DIČ:</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t xml:space="preserve">není plátce DPH </w:t>
      </w:r>
    </w:p>
    <w:p w14:paraId="46597629" w14:textId="77777777" w:rsidR="0044521D" w:rsidRPr="00E217FC" w:rsidRDefault="0044521D" w:rsidP="0044521D">
      <w:pPr>
        <w:spacing w:after="0" w:line="288" w:lineRule="auto"/>
        <w:jc w:val="both"/>
        <w:rPr>
          <w:rFonts w:ascii="Arial" w:eastAsia="Times New Roman" w:hAnsi="Arial" w:cs="Times New Roman"/>
          <w:szCs w:val="24"/>
          <w:lang w:eastAsia="cs-CZ"/>
        </w:rPr>
      </w:pPr>
      <w:r w:rsidRPr="00E217FC">
        <w:rPr>
          <w:rFonts w:ascii="Arial" w:eastAsia="Times New Roman" w:hAnsi="Arial" w:cs="Times New Roman"/>
          <w:szCs w:val="24"/>
          <w:lang w:eastAsia="cs-CZ"/>
        </w:rPr>
        <w:t xml:space="preserve">Fakturační a doručovací adresa: </w:t>
      </w:r>
    </w:p>
    <w:p w14:paraId="7116CC79" w14:textId="77777777" w:rsidR="0044521D" w:rsidRPr="00E217FC" w:rsidRDefault="0044521D" w:rsidP="0044521D">
      <w:pPr>
        <w:spacing w:after="0" w:line="288" w:lineRule="auto"/>
        <w:ind w:left="1418" w:firstLine="709"/>
        <w:jc w:val="both"/>
        <w:rPr>
          <w:rFonts w:ascii="Arial" w:eastAsia="Times New Roman" w:hAnsi="Arial" w:cs="Times New Roman"/>
          <w:szCs w:val="24"/>
          <w:lang w:eastAsia="cs-CZ"/>
        </w:rPr>
      </w:pPr>
      <w:r w:rsidRPr="00E217FC">
        <w:rPr>
          <w:rFonts w:ascii="Arial" w:eastAsia="Times New Roman" w:hAnsi="Arial" w:cs="Times New Roman"/>
          <w:szCs w:val="24"/>
          <w:lang w:eastAsia="cs-CZ"/>
        </w:rPr>
        <w:t>Česká republika - Úřad práce České republiky</w:t>
      </w:r>
    </w:p>
    <w:p w14:paraId="12AF2609" w14:textId="77777777" w:rsidR="0044521D" w:rsidRPr="00E217FC" w:rsidRDefault="0044521D" w:rsidP="0044521D">
      <w:pPr>
        <w:spacing w:after="0" w:line="288" w:lineRule="auto"/>
        <w:ind w:left="1418" w:firstLine="709"/>
        <w:jc w:val="both"/>
        <w:rPr>
          <w:rFonts w:ascii="Arial" w:eastAsia="Times New Roman" w:hAnsi="Arial" w:cs="Times New Roman"/>
          <w:szCs w:val="24"/>
          <w:lang w:eastAsia="cs-CZ"/>
        </w:rPr>
      </w:pPr>
      <w:r w:rsidRPr="00E217FC">
        <w:rPr>
          <w:rFonts w:ascii="Arial" w:eastAsia="Times New Roman" w:hAnsi="Arial" w:cs="Times New Roman"/>
          <w:szCs w:val="24"/>
          <w:lang w:eastAsia="cs-CZ"/>
        </w:rPr>
        <w:t>Krajská pobočka ve Zlíně</w:t>
      </w:r>
    </w:p>
    <w:p w14:paraId="6452E648" w14:textId="77777777" w:rsidR="0044521D" w:rsidRPr="00E217FC" w:rsidRDefault="0044521D" w:rsidP="0044521D">
      <w:pPr>
        <w:spacing w:after="0" w:line="288" w:lineRule="auto"/>
        <w:ind w:left="1418" w:firstLine="709"/>
        <w:jc w:val="both"/>
        <w:rPr>
          <w:rFonts w:ascii="Arial" w:eastAsia="Times New Roman" w:hAnsi="Arial" w:cs="Times New Roman"/>
          <w:szCs w:val="24"/>
          <w:lang w:eastAsia="cs-CZ"/>
        </w:rPr>
      </w:pPr>
      <w:r w:rsidRPr="00E217FC">
        <w:rPr>
          <w:rFonts w:ascii="Arial" w:eastAsia="Times New Roman" w:hAnsi="Arial" w:cs="Times New Roman"/>
          <w:szCs w:val="24"/>
          <w:lang w:eastAsia="cs-CZ"/>
        </w:rPr>
        <w:t xml:space="preserve">Čiperova 5182, 760 42 Zlín </w:t>
      </w:r>
    </w:p>
    <w:p w14:paraId="5D81E02C" w14:textId="4D7DCAF6" w:rsidR="00221190" w:rsidRPr="001651ED" w:rsidRDefault="00221190"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(dále jen „objednatel č. 3“)</w:t>
      </w:r>
    </w:p>
    <w:p w14:paraId="5A81D3EC" w14:textId="403FDE27" w:rsidR="00221190" w:rsidRPr="001651ED" w:rsidRDefault="001651ED" w:rsidP="001651ED">
      <w:pPr>
        <w:spacing w:after="0" w:line="288" w:lineRule="auto"/>
        <w:jc w:val="both"/>
        <w:rPr>
          <w:rFonts w:ascii="Arial" w:eastAsia="Times New Roman" w:hAnsi="Arial" w:cs="Times New Roman"/>
          <w:bCs/>
          <w:szCs w:val="24"/>
          <w:lang w:eastAsia="cs-CZ"/>
        </w:rPr>
      </w:pPr>
      <w:r>
        <w:rPr>
          <w:rFonts w:ascii="Arial" w:eastAsia="Times New Roman" w:hAnsi="Arial" w:cs="Times New Roman"/>
          <w:bCs/>
          <w:szCs w:val="24"/>
          <w:lang w:eastAsia="cs-CZ"/>
        </w:rPr>
        <w:t xml:space="preserve"> </w:t>
      </w:r>
      <w:r w:rsidR="00221190" w:rsidRPr="001651ED">
        <w:rPr>
          <w:rFonts w:ascii="Arial" w:eastAsia="Times New Roman" w:hAnsi="Arial" w:cs="Times New Roman"/>
          <w:bCs/>
          <w:szCs w:val="24"/>
          <w:lang w:eastAsia="cs-CZ"/>
        </w:rPr>
        <w:t>(společně dále jen „objednatel</w:t>
      </w:r>
      <w:r w:rsidR="003D5E03" w:rsidRPr="001651ED">
        <w:rPr>
          <w:rFonts w:ascii="Arial" w:eastAsia="Times New Roman" w:hAnsi="Arial" w:cs="Times New Roman"/>
          <w:bCs/>
          <w:szCs w:val="24"/>
          <w:lang w:eastAsia="cs-CZ"/>
        </w:rPr>
        <w:t>é</w:t>
      </w:r>
      <w:r w:rsidR="00221190" w:rsidRPr="001651ED">
        <w:rPr>
          <w:rFonts w:ascii="Arial" w:eastAsia="Times New Roman" w:hAnsi="Arial" w:cs="Times New Roman"/>
          <w:bCs/>
          <w:szCs w:val="24"/>
          <w:lang w:eastAsia="cs-CZ"/>
        </w:rPr>
        <w:t>“)</w:t>
      </w:r>
    </w:p>
    <w:p w14:paraId="41ABD9B4" w14:textId="0EFB8638" w:rsidR="000B5CFA" w:rsidRDefault="000D5087" w:rsidP="001651ED">
      <w:pPr>
        <w:spacing w:before="240" w:line="240" w:lineRule="auto"/>
        <w:rPr>
          <w:rFonts w:ascii="Arial" w:hAnsi="Arial" w:cs="Arial"/>
        </w:rPr>
      </w:pPr>
      <w:r>
        <w:rPr>
          <w:rFonts w:ascii="Arial" w:hAnsi="Arial" w:cs="Arial"/>
        </w:rPr>
        <w:t>a</w:t>
      </w:r>
    </w:p>
    <w:p w14:paraId="78CBA77A" w14:textId="3C9AABCC" w:rsidR="000B5CFA" w:rsidRPr="001651ED" w:rsidRDefault="00221190"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Zhotovitel</w:t>
      </w:r>
      <w:r w:rsidR="000B5CFA" w:rsidRPr="001651ED">
        <w:rPr>
          <w:rFonts w:ascii="Arial" w:eastAsia="Times New Roman" w:hAnsi="Arial" w:cs="Times New Roman"/>
          <w:bCs/>
          <w:szCs w:val="24"/>
          <w:lang w:eastAsia="cs-CZ"/>
        </w:rPr>
        <w:t>:</w:t>
      </w:r>
      <w:r w:rsidR="000B5CFA" w:rsidRPr="001651ED">
        <w:rPr>
          <w:rFonts w:ascii="Arial" w:eastAsia="Times New Roman" w:hAnsi="Arial" w:cs="Times New Roman"/>
          <w:bCs/>
          <w:szCs w:val="24"/>
          <w:lang w:eastAsia="cs-CZ"/>
        </w:rPr>
        <w:tab/>
      </w:r>
      <w:r w:rsidR="00322814" w:rsidRPr="001651ED">
        <w:rPr>
          <w:rFonts w:ascii="Arial" w:eastAsia="Times New Roman" w:hAnsi="Arial" w:cs="Times New Roman"/>
          <w:bCs/>
          <w:szCs w:val="24"/>
          <w:lang w:eastAsia="cs-CZ"/>
        </w:rPr>
        <w:tab/>
      </w:r>
      <w:r w:rsidR="00563D63" w:rsidRPr="00451171">
        <w:rPr>
          <w:rFonts w:ascii="Arial" w:eastAsia="Times New Roman" w:hAnsi="Arial" w:cs="Times New Roman"/>
          <w:b/>
          <w:szCs w:val="24"/>
          <w:lang w:eastAsia="cs-CZ"/>
        </w:rPr>
        <w:t>CERGO ENERGY s.r.o.</w:t>
      </w:r>
      <w:r w:rsidR="000B5CFA" w:rsidRPr="00451171">
        <w:rPr>
          <w:rFonts w:ascii="Arial" w:eastAsia="Times New Roman" w:hAnsi="Arial" w:cs="Times New Roman"/>
          <w:b/>
          <w:szCs w:val="24"/>
          <w:lang w:eastAsia="cs-CZ"/>
        </w:rPr>
        <w:t xml:space="preserve"> </w:t>
      </w:r>
      <w:r w:rsidR="000B5CFA" w:rsidRPr="001651ED">
        <w:rPr>
          <w:rFonts w:ascii="Arial" w:eastAsia="Times New Roman" w:hAnsi="Arial" w:cs="Times New Roman"/>
          <w:bCs/>
          <w:szCs w:val="24"/>
          <w:lang w:eastAsia="cs-CZ"/>
        </w:rPr>
        <w:t xml:space="preserve">     </w:t>
      </w:r>
      <w:r w:rsidR="000B5CFA" w:rsidRPr="001651ED">
        <w:rPr>
          <w:rFonts w:ascii="Arial" w:eastAsia="Times New Roman" w:hAnsi="Arial" w:cs="Times New Roman"/>
          <w:bCs/>
          <w:szCs w:val="24"/>
          <w:lang w:eastAsia="cs-CZ"/>
        </w:rPr>
        <w:tab/>
      </w:r>
      <w:r w:rsidR="000B5CFA" w:rsidRPr="001651ED">
        <w:rPr>
          <w:rFonts w:ascii="Arial" w:eastAsia="Times New Roman" w:hAnsi="Arial" w:cs="Times New Roman"/>
          <w:bCs/>
          <w:szCs w:val="24"/>
          <w:lang w:eastAsia="cs-CZ"/>
        </w:rPr>
        <w:tab/>
      </w:r>
    </w:p>
    <w:p w14:paraId="37E4F266" w14:textId="2EFF0BC0" w:rsidR="000B5CFA" w:rsidRPr="001651ED" w:rsidRDefault="00491C1F" w:rsidP="001651ED">
      <w:pPr>
        <w:spacing w:after="0" w:line="288" w:lineRule="auto"/>
        <w:jc w:val="both"/>
        <w:rPr>
          <w:rFonts w:ascii="Arial" w:eastAsia="Times New Roman" w:hAnsi="Arial" w:cs="Times New Roman"/>
          <w:bCs/>
          <w:szCs w:val="24"/>
          <w:lang w:eastAsia="cs-CZ"/>
        </w:rPr>
      </w:pPr>
      <w:r>
        <w:rPr>
          <w:rFonts w:ascii="Arial" w:eastAsia="Times New Roman" w:hAnsi="Arial" w:cs="Times New Roman"/>
          <w:bCs/>
          <w:szCs w:val="24"/>
          <w:lang w:eastAsia="cs-CZ"/>
        </w:rPr>
        <w:t>s</w:t>
      </w:r>
      <w:r w:rsidR="000B5CFA" w:rsidRPr="001651ED">
        <w:rPr>
          <w:rFonts w:ascii="Arial" w:eastAsia="Times New Roman" w:hAnsi="Arial" w:cs="Times New Roman"/>
          <w:bCs/>
          <w:szCs w:val="24"/>
          <w:lang w:eastAsia="cs-CZ"/>
        </w:rPr>
        <w:t>ídlo:</w:t>
      </w:r>
      <w:r w:rsidR="000B5CFA" w:rsidRPr="001651ED">
        <w:rPr>
          <w:rFonts w:ascii="Arial" w:eastAsia="Times New Roman" w:hAnsi="Arial" w:cs="Times New Roman"/>
          <w:bCs/>
          <w:szCs w:val="24"/>
          <w:lang w:eastAsia="cs-CZ"/>
        </w:rPr>
        <w:tab/>
      </w:r>
      <w:r w:rsidR="000B5CFA" w:rsidRPr="001651ED">
        <w:rPr>
          <w:rFonts w:ascii="Arial" w:eastAsia="Times New Roman" w:hAnsi="Arial" w:cs="Times New Roman"/>
          <w:bCs/>
          <w:szCs w:val="24"/>
          <w:lang w:eastAsia="cs-CZ"/>
        </w:rPr>
        <w:tab/>
      </w:r>
      <w:r w:rsidR="000B5CFA" w:rsidRPr="001651ED">
        <w:rPr>
          <w:rFonts w:ascii="Arial" w:eastAsia="Times New Roman" w:hAnsi="Arial" w:cs="Times New Roman"/>
          <w:bCs/>
          <w:szCs w:val="24"/>
          <w:lang w:eastAsia="cs-CZ"/>
        </w:rPr>
        <w:tab/>
      </w:r>
      <w:r w:rsidR="00563D63" w:rsidRPr="00563D63">
        <w:rPr>
          <w:rFonts w:ascii="Arial" w:eastAsia="Times New Roman" w:hAnsi="Arial" w:cs="Times New Roman"/>
          <w:bCs/>
          <w:szCs w:val="24"/>
          <w:lang w:eastAsia="cs-CZ"/>
        </w:rPr>
        <w:t>Horní Lhota 127, 678 01 Blansko</w:t>
      </w:r>
      <w:r w:rsidR="000B5CFA" w:rsidRPr="001651ED">
        <w:rPr>
          <w:rFonts w:ascii="Arial" w:eastAsia="Times New Roman" w:hAnsi="Arial" w:cs="Times New Roman"/>
          <w:bCs/>
          <w:szCs w:val="24"/>
          <w:lang w:eastAsia="cs-CZ"/>
        </w:rPr>
        <w:t xml:space="preserve"> </w:t>
      </w:r>
    </w:p>
    <w:p w14:paraId="65340F4A" w14:textId="644BE9C3" w:rsidR="000B5CFA" w:rsidRPr="001651ED" w:rsidRDefault="00491C1F" w:rsidP="001651ED">
      <w:pPr>
        <w:spacing w:after="0" w:line="288" w:lineRule="auto"/>
        <w:jc w:val="both"/>
        <w:rPr>
          <w:rFonts w:ascii="Arial" w:eastAsia="Times New Roman" w:hAnsi="Arial" w:cs="Times New Roman"/>
          <w:bCs/>
          <w:szCs w:val="24"/>
          <w:lang w:eastAsia="cs-CZ"/>
        </w:rPr>
      </w:pPr>
      <w:r>
        <w:rPr>
          <w:rFonts w:ascii="Arial" w:eastAsia="Times New Roman" w:hAnsi="Arial" w:cs="Times New Roman"/>
          <w:bCs/>
          <w:szCs w:val="24"/>
          <w:lang w:eastAsia="cs-CZ"/>
        </w:rPr>
        <w:t>z</w:t>
      </w:r>
      <w:r w:rsidR="000B5CFA" w:rsidRPr="001651ED">
        <w:rPr>
          <w:rFonts w:ascii="Arial" w:eastAsia="Times New Roman" w:hAnsi="Arial" w:cs="Times New Roman"/>
          <w:bCs/>
          <w:szCs w:val="24"/>
          <w:lang w:eastAsia="cs-CZ"/>
        </w:rPr>
        <w:t>astoupen:</w:t>
      </w:r>
      <w:r w:rsidR="000B5CFA" w:rsidRPr="001651ED">
        <w:rPr>
          <w:rFonts w:ascii="Arial" w:eastAsia="Times New Roman" w:hAnsi="Arial" w:cs="Times New Roman"/>
          <w:bCs/>
          <w:szCs w:val="24"/>
          <w:lang w:eastAsia="cs-CZ"/>
        </w:rPr>
        <w:tab/>
      </w:r>
      <w:r w:rsidR="000B5CFA" w:rsidRPr="001651ED">
        <w:rPr>
          <w:rFonts w:ascii="Arial" w:eastAsia="Times New Roman" w:hAnsi="Arial" w:cs="Times New Roman"/>
          <w:bCs/>
          <w:szCs w:val="24"/>
          <w:lang w:eastAsia="cs-CZ"/>
        </w:rPr>
        <w:tab/>
      </w:r>
      <w:r w:rsidR="00563D63">
        <w:rPr>
          <w:rFonts w:ascii="Arial" w:eastAsia="Times New Roman" w:hAnsi="Arial" w:cs="Times New Roman"/>
          <w:bCs/>
          <w:szCs w:val="24"/>
          <w:lang w:eastAsia="cs-CZ"/>
        </w:rPr>
        <w:t>Ing. Michalem Jetelinou</w:t>
      </w:r>
      <w:r w:rsidR="000B5CFA" w:rsidRPr="001651ED">
        <w:rPr>
          <w:rFonts w:ascii="Arial" w:eastAsia="Times New Roman" w:hAnsi="Arial" w:cs="Times New Roman"/>
          <w:bCs/>
          <w:szCs w:val="24"/>
          <w:lang w:eastAsia="cs-CZ"/>
        </w:rPr>
        <w:t xml:space="preserve">      </w:t>
      </w:r>
    </w:p>
    <w:p w14:paraId="193B7ABA" w14:textId="231B8E42" w:rsidR="000B5CFA" w:rsidRPr="001651ED" w:rsidRDefault="00491C1F" w:rsidP="001651ED">
      <w:pPr>
        <w:spacing w:after="0" w:line="288" w:lineRule="auto"/>
        <w:jc w:val="both"/>
        <w:rPr>
          <w:rFonts w:ascii="Arial" w:eastAsia="Times New Roman" w:hAnsi="Arial" w:cs="Times New Roman"/>
          <w:bCs/>
          <w:szCs w:val="24"/>
          <w:lang w:eastAsia="cs-CZ"/>
        </w:rPr>
      </w:pPr>
      <w:r>
        <w:rPr>
          <w:rFonts w:ascii="Arial" w:eastAsia="Times New Roman" w:hAnsi="Arial" w:cs="Times New Roman"/>
          <w:bCs/>
          <w:szCs w:val="24"/>
          <w:lang w:eastAsia="cs-CZ"/>
        </w:rPr>
        <w:t>f</w:t>
      </w:r>
      <w:r w:rsidR="000B5CFA" w:rsidRPr="001651ED">
        <w:rPr>
          <w:rFonts w:ascii="Arial" w:eastAsia="Times New Roman" w:hAnsi="Arial" w:cs="Times New Roman"/>
          <w:bCs/>
          <w:szCs w:val="24"/>
          <w:lang w:eastAsia="cs-CZ"/>
        </w:rPr>
        <w:t>unkce:</w:t>
      </w:r>
      <w:r w:rsidR="000B5CFA" w:rsidRPr="001651ED">
        <w:rPr>
          <w:rFonts w:ascii="Arial" w:eastAsia="Times New Roman" w:hAnsi="Arial" w:cs="Times New Roman"/>
          <w:bCs/>
          <w:szCs w:val="24"/>
          <w:lang w:eastAsia="cs-CZ"/>
        </w:rPr>
        <w:tab/>
      </w:r>
      <w:r w:rsidR="000B5CFA" w:rsidRPr="001651ED">
        <w:rPr>
          <w:rFonts w:ascii="Arial" w:eastAsia="Times New Roman" w:hAnsi="Arial" w:cs="Times New Roman"/>
          <w:bCs/>
          <w:szCs w:val="24"/>
          <w:lang w:eastAsia="cs-CZ"/>
        </w:rPr>
        <w:tab/>
      </w:r>
      <w:r w:rsidR="0070019B">
        <w:rPr>
          <w:rFonts w:ascii="Arial" w:eastAsia="Times New Roman" w:hAnsi="Arial" w:cs="Times New Roman"/>
          <w:bCs/>
          <w:szCs w:val="24"/>
          <w:lang w:eastAsia="cs-CZ"/>
        </w:rPr>
        <w:t>jednatel</w:t>
      </w:r>
      <w:r w:rsidR="000B5CFA" w:rsidRPr="001651ED">
        <w:rPr>
          <w:rFonts w:ascii="Arial" w:eastAsia="Times New Roman" w:hAnsi="Arial" w:cs="Times New Roman"/>
          <w:bCs/>
          <w:szCs w:val="24"/>
          <w:lang w:eastAsia="cs-CZ"/>
        </w:rPr>
        <w:t xml:space="preserve">  </w:t>
      </w:r>
      <w:r w:rsidR="000B5CFA" w:rsidRPr="001651ED">
        <w:rPr>
          <w:rFonts w:ascii="Arial" w:eastAsia="Times New Roman" w:hAnsi="Arial" w:cs="Times New Roman"/>
          <w:bCs/>
          <w:szCs w:val="24"/>
          <w:lang w:eastAsia="cs-CZ"/>
        </w:rPr>
        <w:tab/>
      </w:r>
      <w:r w:rsidR="000B5CFA" w:rsidRPr="001651ED">
        <w:rPr>
          <w:rFonts w:ascii="Arial" w:eastAsia="Times New Roman" w:hAnsi="Arial" w:cs="Times New Roman"/>
          <w:bCs/>
          <w:szCs w:val="24"/>
          <w:lang w:eastAsia="cs-CZ"/>
        </w:rPr>
        <w:tab/>
      </w:r>
      <w:r w:rsidR="000B5CFA" w:rsidRPr="001651ED">
        <w:rPr>
          <w:rFonts w:ascii="Arial" w:eastAsia="Times New Roman" w:hAnsi="Arial" w:cs="Times New Roman"/>
          <w:bCs/>
          <w:szCs w:val="24"/>
          <w:lang w:eastAsia="cs-CZ"/>
        </w:rPr>
        <w:tab/>
      </w:r>
    </w:p>
    <w:p w14:paraId="19DFFA2E" w14:textId="51D5B4D7" w:rsidR="000B5CFA" w:rsidRPr="001651ED" w:rsidRDefault="000B5CFA"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IČO:</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r w:rsidR="00563D63" w:rsidRPr="00563D63">
        <w:rPr>
          <w:rFonts w:ascii="Arial" w:eastAsia="Times New Roman" w:hAnsi="Arial" w:cs="Times New Roman"/>
          <w:bCs/>
          <w:szCs w:val="24"/>
          <w:lang w:eastAsia="cs-CZ"/>
        </w:rPr>
        <w:t>03242919</w:t>
      </w:r>
      <w:r w:rsidRPr="001651ED">
        <w:rPr>
          <w:rFonts w:ascii="Arial" w:eastAsia="Times New Roman" w:hAnsi="Arial" w:cs="Times New Roman"/>
          <w:bCs/>
          <w:szCs w:val="24"/>
          <w:lang w:eastAsia="cs-CZ"/>
        </w:rPr>
        <w:t xml:space="preserve">      </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p>
    <w:p w14:paraId="408D6A90" w14:textId="0619E738" w:rsidR="000B5CFA" w:rsidRPr="001651ED" w:rsidRDefault="000B5CFA"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DIČ:</w:t>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r w:rsidRPr="001651ED">
        <w:rPr>
          <w:rFonts w:ascii="Arial" w:eastAsia="Times New Roman" w:hAnsi="Arial" w:cs="Times New Roman"/>
          <w:bCs/>
          <w:szCs w:val="24"/>
          <w:lang w:eastAsia="cs-CZ"/>
        </w:rPr>
        <w:tab/>
      </w:r>
      <w:r w:rsidR="00563D63">
        <w:rPr>
          <w:rFonts w:ascii="Arial" w:eastAsia="Times New Roman" w:hAnsi="Arial" w:cs="Times New Roman"/>
          <w:bCs/>
          <w:szCs w:val="24"/>
          <w:lang w:eastAsia="cs-CZ"/>
        </w:rPr>
        <w:t>CZ</w:t>
      </w:r>
      <w:r w:rsidR="00563D63" w:rsidRPr="00563D63">
        <w:rPr>
          <w:rFonts w:ascii="Arial" w:eastAsia="Times New Roman" w:hAnsi="Arial" w:cs="Times New Roman"/>
          <w:bCs/>
          <w:szCs w:val="24"/>
          <w:lang w:eastAsia="cs-CZ"/>
        </w:rPr>
        <w:t>03242919</w:t>
      </w:r>
      <w:r w:rsidRPr="001651ED">
        <w:rPr>
          <w:rFonts w:ascii="Arial" w:eastAsia="Times New Roman" w:hAnsi="Arial" w:cs="Times New Roman"/>
          <w:bCs/>
          <w:szCs w:val="24"/>
          <w:lang w:eastAsia="cs-CZ"/>
        </w:rPr>
        <w:t xml:space="preserve"> </w:t>
      </w:r>
    </w:p>
    <w:p w14:paraId="0C3DE477" w14:textId="1FF8615C" w:rsidR="000B5CFA" w:rsidRPr="001651ED" w:rsidRDefault="00491C1F" w:rsidP="001651ED">
      <w:pPr>
        <w:spacing w:after="0" w:line="288" w:lineRule="auto"/>
        <w:jc w:val="both"/>
        <w:rPr>
          <w:rFonts w:ascii="Arial" w:eastAsia="Times New Roman" w:hAnsi="Arial" w:cs="Times New Roman"/>
          <w:bCs/>
          <w:szCs w:val="24"/>
          <w:lang w:eastAsia="cs-CZ"/>
        </w:rPr>
      </w:pPr>
      <w:r>
        <w:rPr>
          <w:rFonts w:ascii="Arial" w:eastAsia="Times New Roman" w:hAnsi="Arial" w:cs="Times New Roman"/>
          <w:bCs/>
          <w:szCs w:val="24"/>
          <w:lang w:eastAsia="cs-CZ"/>
        </w:rPr>
        <w:t>z</w:t>
      </w:r>
      <w:r w:rsidR="000B5CFA" w:rsidRPr="001651ED">
        <w:rPr>
          <w:rFonts w:ascii="Arial" w:eastAsia="Times New Roman" w:hAnsi="Arial" w:cs="Times New Roman"/>
          <w:bCs/>
          <w:szCs w:val="24"/>
          <w:lang w:eastAsia="cs-CZ"/>
        </w:rPr>
        <w:t>apsán v obchodním rejstříku vedeném</w:t>
      </w:r>
      <w:r w:rsidR="00563D63">
        <w:rPr>
          <w:rFonts w:ascii="Arial" w:eastAsia="Times New Roman" w:hAnsi="Arial" w:cs="Times New Roman"/>
          <w:bCs/>
          <w:szCs w:val="24"/>
          <w:lang w:eastAsia="cs-CZ"/>
        </w:rPr>
        <w:t xml:space="preserve"> </w:t>
      </w:r>
      <w:r w:rsidR="00563D63" w:rsidRPr="00563D63">
        <w:rPr>
          <w:rFonts w:ascii="Arial" w:eastAsia="Times New Roman" w:hAnsi="Arial" w:cs="Times New Roman"/>
          <w:bCs/>
          <w:szCs w:val="24"/>
          <w:lang w:eastAsia="cs-CZ"/>
        </w:rPr>
        <w:t>Krajsk</w:t>
      </w:r>
      <w:r w:rsidR="00563D63">
        <w:rPr>
          <w:rFonts w:ascii="Arial" w:eastAsia="Times New Roman" w:hAnsi="Arial" w:cs="Times New Roman"/>
          <w:bCs/>
          <w:szCs w:val="24"/>
          <w:lang w:eastAsia="cs-CZ"/>
        </w:rPr>
        <w:t>ým</w:t>
      </w:r>
      <w:r w:rsidR="00563D63" w:rsidRPr="00563D63">
        <w:rPr>
          <w:rFonts w:ascii="Arial" w:eastAsia="Times New Roman" w:hAnsi="Arial" w:cs="Times New Roman"/>
          <w:bCs/>
          <w:szCs w:val="24"/>
          <w:lang w:eastAsia="cs-CZ"/>
        </w:rPr>
        <w:t xml:space="preserve"> soud</w:t>
      </w:r>
      <w:r w:rsidR="00563D63">
        <w:rPr>
          <w:rFonts w:ascii="Arial" w:eastAsia="Times New Roman" w:hAnsi="Arial" w:cs="Times New Roman"/>
          <w:bCs/>
          <w:szCs w:val="24"/>
          <w:lang w:eastAsia="cs-CZ"/>
        </w:rPr>
        <w:t>em</w:t>
      </w:r>
      <w:r w:rsidR="00563D63" w:rsidRPr="00563D63">
        <w:rPr>
          <w:rFonts w:ascii="Arial" w:eastAsia="Times New Roman" w:hAnsi="Arial" w:cs="Times New Roman"/>
          <w:bCs/>
          <w:szCs w:val="24"/>
          <w:lang w:eastAsia="cs-CZ"/>
        </w:rPr>
        <w:t xml:space="preserve"> v</w:t>
      </w:r>
      <w:r w:rsidR="00563D63">
        <w:rPr>
          <w:rFonts w:ascii="Arial" w:eastAsia="Times New Roman" w:hAnsi="Arial" w:cs="Times New Roman"/>
          <w:bCs/>
          <w:szCs w:val="24"/>
          <w:lang w:eastAsia="cs-CZ"/>
        </w:rPr>
        <w:t> </w:t>
      </w:r>
      <w:r w:rsidR="00563D63" w:rsidRPr="00563D63">
        <w:rPr>
          <w:rFonts w:ascii="Arial" w:eastAsia="Times New Roman" w:hAnsi="Arial" w:cs="Times New Roman"/>
          <w:bCs/>
          <w:szCs w:val="24"/>
          <w:lang w:eastAsia="cs-CZ"/>
        </w:rPr>
        <w:t>Brně</w:t>
      </w:r>
      <w:r w:rsidR="00563D63">
        <w:rPr>
          <w:rFonts w:ascii="Arial" w:eastAsia="Times New Roman" w:hAnsi="Arial" w:cs="Times New Roman"/>
          <w:bCs/>
          <w:szCs w:val="24"/>
          <w:lang w:eastAsia="cs-CZ"/>
        </w:rPr>
        <w:t xml:space="preserve">, </w:t>
      </w:r>
      <w:r w:rsidR="000B5CFA" w:rsidRPr="001651ED">
        <w:rPr>
          <w:rFonts w:ascii="Arial" w:eastAsia="Times New Roman" w:hAnsi="Arial" w:cs="Times New Roman"/>
          <w:bCs/>
          <w:szCs w:val="24"/>
          <w:lang w:eastAsia="cs-CZ"/>
        </w:rPr>
        <w:t>oddíl</w:t>
      </w:r>
      <w:r w:rsidR="00563D63">
        <w:rPr>
          <w:rFonts w:ascii="Arial" w:eastAsia="Times New Roman" w:hAnsi="Arial" w:cs="Times New Roman"/>
          <w:bCs/>
          <w:szCs w:val="24"/>
          <w:lang w:eastAsia="cs-CZ"/>
        </w:rPr>
        <w:t xml:space="preserve"> C</w:t>
      </w:r>
      <w:r w:rsidR="000B5CFA" w:rsidRPr="001651ED">
        <w:rPr>
          <w:rFonts w:ascii="Arial" w:eastAsia="Times New Roman" w:hAnsi="Arial" w:cs="Times New Roman"/>
          <w:bCs/>
          <w:szCs w:val="24"/>
          <w:lang w:eastAsia="cs-CZ"/>
        </w:rPr>
        <w:t>, vložka</w:t>
      </w:r>
      <w:r w:rsidR="00563D63">
        <w:rPr>
          <w:rFonts w:ascii="Arial" w:eastAsia="Times New Roman" w:hAnsi="Arial" w:cs="Times New Roman"/>
          <w:bCs/>
          <w:szCs w:val="24"/>
          <w:lang w:eastAsia="cs-CZ"/>
        </w:rPr>
        <w:t xml:space="preserve"> 84112</w:t>
      </w:r>
      <w:r w:rsidR="000B5CFA" w:rsidRPr="001651ED">
        <w:rPr>
          <w:rFonts w:ascii="Arial" w:eastAsia="Times New Roman" w:hAnsi="Arial" w:cs="Times New Roman"/>
          <w:bCs/>
          <w:szCs w:val="24"/>
          <w:lang w:eastAsia="cs-CZ"/>
        </w:rPr>
        <w:t xml:space="preserve">      </w:t>
      </w:r>
    </w:p>
    <w:p w14:paraId="3D726E04" w14:textId="77777777" w:rsidR="000B5CFA" w:rsidRDefault="000B5CFA" w:rsidP="001651ED">
      <w:pPr>
        <w:spacing w:after="0" w:line="288" w:lineRule="auto"/>
        <w:jc w:val="both"/>
        <w:rPr>
          <w:rFonts w:ascii="Arial" w:eastAsia="Times New Roman" w:hAnsi="Arial" w:cs="Times New Roman"/>
          <w:bCs/>
          <w:szCs w:val="24"/>
          <w:lang w:eastAsia="cs-CZ"/>
        </w:rPr>
      </w:pPr>
      <w:r w:rsidRPr="001651ED">
        <w:rPr>
          <w:rFonts w:ascii="Arial" w:eastAsia="Times New Roman" w:hAnsi="Arial" w:cs="Times New Roman"/>
          <w:bCs/>
          <w:szCs w:val="24"/>
          <w:lang w:eastAsia="cs-CZ"/>
        </w:rPr>
        <w:t>(dále jen „</w:t>
      </w:r>
      <w:r w:rsidR="001977B2" w:rsidRPr="001651ED">
        <w:rPr>
          <w:rFonts w:ascii="Arial" w:eastAsia="Times New Roman" w:hAnsi="Arial" w:cs="Times New Roman"/>
          <w:bCs/>
          <w:szCs w:val="24"/>
          <w:lang w:eastAsia="cs-CZ"/>
        </w:rPr>
        <w:t>zhotovitel</w:t>
      </w:r>
      <w:r w:rsidRPr="001651ED">
        <w:rPr>
          <w:rFonts w:ascii="Arial" w:eastAsia="Times New Roman" w:hAnsi="Arial" w:cs="Times New Roman"/>
          <w:bCs/>
          <w:szCs w:val="24"/>
          <w:lang w:eastAsia="cs-CZ"/>
        </w:rPr>
        <w:t>“)</w:t>
      </w:r>
    </w:p>
    <w:p w14:paraId="3BBA9403" w14:textId="77777777" w:rsidR="00563D63" w:rsidRPr="001651ED" w:rsidRDefault="00563D63" w:rsidP="001651ED">
      <w:pPr>
        <w:spacing w:after="0" w:line="288" w:lineRule="auto"/>
        <w:jc w:val="both"/>
        <w:rPr>
          <w:rFonts w:ascii="Arial" w:eastAsia="Times New Roman" w:hAnsi="Arial" w:cs="Times New Roman"/>
          <w:bCs/>
          <w:szCs w:val="24"/>
          <w:lang w:eastAsia="cs-CZ"/>
        </w:rPr>
      </w:pPr>
    </w:p>
    <w:p w14:paraId="69F35F8D" w14:textId="22A937E0" w:rsidR="000B5CFA" w:rsidRDefault="000B5CFA" w:rsidP="001651ED">
      <w:pPr>
        <w:spacing w:line="240" w:lineRule="auto"/>
        <w:jc w:val="both"/>
        <w:rPr>
          <w:rFonts w:ascii="Arial" w:hAnsi="Arial"/>
        </w:rPr>
      </w:pPr>
      <w:r>
        <w:rPr>
          <w:rFonts w:ascii="Arial" w:hAnsi="Arial"/>
        </w:rPr>
        <w:t xml:space="preserve">uzavírají na základě výsledku </w:t>
      </w:r>
      <w:r w:rsidRPr="00EA19A4">
        <w:rPr>
          <w:rFonts w:ascii="Arial" w:hAnsi="Arial"/>
        </w:rPr>
        <w:t>veřejné zakázky malého rozsahu s názvem „</w:t>
      </w:r>
      <w:r w:rsidR="0022351D" w:rsidRPr="0022351D">
        <w:rPr>
          <w:rFonts w:ascii="Arial" w:hAnsi="Arial"/>
        </w:rPr>
        <w:t>Projektová dokumentace na vybudování plynové kotelny a nové plynové přípojky</w:t>
      </w:r>
      <w:r w:rsidRPr="00EA19A4">
        <w:rPr>
          <w:rFonts w:ascii="Arial" w:hAnsi="Arial"/>
        </w:rPr>
        <w:t xml:space="preserve">“ </w:t>
      </w:r>
      <w:r>
        <w:rPr>
          <w:rFonts w:ascii="Arial" w:hAnsi="Arial"/>
        </w:rPr>
        <w:t xml:space="preserve">č. j.: </w:t>
      </w:r>
      <w:r w:rsidRPr="00823FE9">
        <w:rPr>
          <w:rFonts w:ascii="Arial" w:hAnsi="Arial"/>
        </w:rPr>
        <w:t>KÚ-</w:t>
      </w:r>
      <w:r w:rsidR="00823FE9" w:rsidRPr="00823FE9">
        <w:rPr>
          <w:rFonts w:ascii="Arial" w:hAnsi="Arial"/>
        </w:rPr>
        <w:t>3663</w:t>
      </w:r>
      <w:r w:rsidRPr="00823FE9">
        <w:rPr>
          <w:rFonts w:ascii="Arial" w:hAnsi="Arial"/>
        </w:rPr>
        <w:t>/202</w:t>
      </w:r>
      <w:r w:rsidR="00D175E0" w:rsidRPr="00823FE9">
        <w:rPr>
          <w:rFonts w:ascii="Arial" w:hAnsi="Arial"/>
        </w:rPr>
        <w:t>3</w:t>
      </w:r>
      <w:r w:rsidRPr="00823FE9">
        <w:rPr>
          <w:rFonts w:ascii="Arial" w:hAnsi="Arial"/>
        </w:rPr>
        <w:t>-770-02020-1 tuto smlou</w:t>
      </w:r>
      <w:r>
        <w:rPr>
          <w:rFonts w:ascii="Arial" w:hAnsi="Arial"/>
        </w:rPr>
        <w:t xml:space="preserve">vu o </w:t>
      </w:r>
      <w:r w:rsidR="0022351D">
        <w:rPr>
          <w:rFonts w:ascii="Arial" w:hAnsi="Arial"/>
        </w:rPr>
        <w:t xml:space="preserve">dílo </w:t>
      </w:r>
      <w:r w:rsidR="00322814">
        <w:rPr>
          <w:rFonts w:ascii="Arial" w:hAnsi="Arial"/>
        </w:rPr>
        <w:t xml:space="preserve">týkající se </w:t>
      </w:r>
      <w:r w:rsidR="00322814" w:rsidRPr="00EE0A02">
        <w:rPr>
          <w:rFonts w:ascii="Arial" w:hAnsi="Arial" w:cs="Arial"/>
        </w:rPr>
        <w:t xml:space="preserve">vypracování projektové dokumentace včetně položkového rozpočtu </w:t>
      </w:r>
      <w:r w:rsidR="00322814">
        <w:rPr>
          <w:rFonts w:ascii="Arial" w:hAnsi="Arial" w:cs="Arial"/>
        </w:rPr>
        <w:t>na zhotovení nové</w:t>
      </w:r>
      <w:r w:rsidR="00695B3D">
        <w:rPr>
          <w:rFonts w:ascii="Arial" w:hAnsi="Arial" w:cs="Arial"/>
        </w:rPr>
        <w:t xml:space="preserve"> plynové kotelny a plynové přípojky v </w:t>
      </w:r>
      <w:r w:rsidR="00322814" w:rsidRPr="00B97C17">
        <w:rPr>
          <w:rFonts w:ascii="Arial" w:hAnsi="Arial" w:cs="Arial"/>
        </w:rPr>
        <w:t>budov</w:t>
      </w:r>
      <w:r w:rsidR="00695B3D">
        <w:rPr>
          <w:rFonts w:ascii="Arial" w:hAnsi="Arial" w:cs="Arial"/>
        </w:rPr>
        <w:t>ě</w:t>
      </w:r>
      <w:r w:rsidR="00322814" w:rsidRPr="00B97C17">
        <w:rPr>
          <w:rFonts w:ascii="Arial" w:hAnsi="Arial" w:cs="Arial"/>
        </w:rPr>
        <w:t xml:space="preserve"> na ulici Svat. Čecha 1365 v Uherském Brodě</w:t>
      </w:r>
      <w:r w:rsidR="00DD0029">
        <w:rPr>
          <w:rFonts w:ascii="Arial" w:hAnsi="Arial" w:cs="Arial"/>
        </w:rPr>
        <w:t>, výkonu inženýrské činnosti a výkon autorského dozoru</w:t>
      </w:r>
      <w:r w:rsidR="00322814">
        <w:rPr>
          <w:rFonts w:ascii="Arial" w:hAnsi="Arial"/>
        </w:rPr>
        <w:t xml:space="preserve"> </w:t>
      </w:r>
      <w:r>
        <w:rPr>
          <w:rFonts w:ascii="Arial" w:hAnsi="Arial"/>
        </w:rPr>
        <w:t>(dále jen „smlouva“) a projevují vůli řídit se všemi jejími ustanoveními.</w:t>
      </w:r>
    </w:p>
    <w:p w14:paraId="40E1D1F9" w14:textId="77777777" w:rsidR="00C51A8E" w:rsidRPr="00AF2C44" w:rsidRDefault="001977B2" w:rsidP="001651ED">
      <w:pPr>
        <w:keepNext/>
        <w:spacing w:after="0" w:line="240" w:lineRule="auto"/>
        <w:jc w:val="center"/>
        <w:rPr>
          <w:rFonts w:ascii="Arial" w:hAnsi="Arial" w:cs="Arial"/>
          <w:b/>
          <w:lang w:eastAsia="cs-CZ"/>
        </w:rPr>
      </w:pPr>
      <w:r>
        <w:rPr>
          <w:rFonts w:ascii="Arial" w:hAnsi="Arial" w:cs="Arial"/>
          <w:b/>
          <w:lang w:eastAsia="cs-CZ"/>
        </w:rPr>
        <w:lastRenderedPageBreak/>
        <w:t xml:space="preserve">Článek </w:t>
      </w:r>
      <w:r w:rsidR="00C51A8E" w:rsidRPr="00AF2C44">
        <w:rPr>
          <w:rFonts w:ascii="Arial" w:hAnsi="Arial" w:cs="Arial"/>
          <w:b/>
          <w:lang w:eastAsia="cs-CZ"/>
        </w:rPr>
        <w:t>II.</w:t>
      </w:r>
    </w:p>
    <w:p w14:paraId="324127B5" w14:textId="54E7323A" w:rsidR="00C51A8E" w:rsidRPr="00AF2C44" w:rsidRDefault="00491C1F" w:rsidP="001651ED">
      <w:pPr>
        <w:keepNext/>
        <w:widowControl w:val="0"/>
        <w:spacing w:after="0" w:line="240" w:lineRule="auto"/>
        <w:jc w:val="center"/>
        <w:rPr>
          <w:rFonts w:ascii="Arial" w:hAnsi="Arial" w:cs="Arial"/>
          <w:b/>
          <w:snapToGrid w:val="0"/>
          <w:lang w:eastAsia="cs-CZ"/>
        </w:rPr>
      </w:pPr>
      <w:r>
        <w:rPr>
          <w:rFonts w:ascii="Arial" w:hAnsi="Arial" w:cs="Arial"/>
          <w:b/>
          <w:snapToGrid w:val="0"/>
          <w:lang w:eastAsia="cs-CZ"/>
        </w:rPr>
        <w:t>Úvodní</w:t>
      </w:r>
      <w:r w:rsidR="00C51A8E" w:rsidRPr="00AF2C44">
        <w:rPr>
          <w:rFonts w:ascii="Arial" w:hAnsi="Arial" w:cs="Arial"/>
          <w:b/>
          <w:snapToGrid w:val="0"/>
          <w:lang w:eastAsia="cs-CZ"/>
        </w:rPr>
        <w:t xml:space="preserve"> ustanovení</w:t>
      </w:r>
    </w:p>
    <w:p w14:paraId="089D13F6" w14:textId="77777777" w:rsidR="00C51A8E" w:rsidRPr="00AF2C44" w:rsidRDefault="00C51A8E" w:rsidP="001651ED">
      <w:pPr>
        <w:keepNext/>
        <w:widowControl w:val="0"/>
        <w:spacing w:line="240" w:lineRule="auto"/>
        <w:jc w:val="center"/>
        <w:rPr>
          <w:rFonts w:ascii="Arial" w:hAnsi="Arial" w:cs="Arial"/>
          <w:b/>
          <w:snapToGrid w:val="0"/>
          <w:sz w:val="10"/>
          <w:szCs w:val="10"/>
          <w:lang w:eastAsia="cs-CZ"/>
        </w:rPr>
      </w:pPr>
    </w:p>
    <w:p w14:paraId="4192AC7E" w14:textId="548FE12C" w:rsidR="00C51A8E" w:rsidRPr="00491C1F" w:rsidRDefault="00C51A8E" w:rsidP="00A9667C">
      <w:pPr>
        <w:keepLines/>
        <w:numPr>
          <w:ilvl w:val="0"/>
          <w:numId w:val="16"/>
        </w:numPr>
        <w:tabs>
          <w:tab w:val="clear" w:pos="360"/>
        </w:tabs>
        <w:spacing w:line="240" w:lineRule="auto"/>
        <w:ind w:left="426" w:hanging="426"/>
        <w:jc w:val="both"/>
        <w:rPr>
          <w:rFonts w:ascii="Arial" w:hAnsi="Arial" w:cs="Arial"/>
          <w:b/>
          <w:caps/>
          <w:lang w:eastAsia="cs-CZ"/>
        </w:rPr>
      </w:pPr>
      <w:r w:rsidRPr="00AF2C44">
        <w:rPr>
          <w:rFonts w:ascii="Arial" w:hAnsi="Arial" w:cs="Arial"/>
          <w:lang w:eastAsia="cs-CZ"/>
        </w:rPr>
        <w:t xml:space="preserve">Tato smlouva je uzavřena dle § 2586 </w:t>
      </w:r>
      <w:r w:rsidR="001977B2">
        <w:rPr>
          <w:rFonts w:ascii="Arial" w:hAnsi="Arial" w:cs="Arial"/>
          <w:lang w:eastAsia="cs-CZ"/>
        </w:rPr>
        <w:t>a násl. zákona č. 89/2012 Sb., o</w:t>
      </w:r>
      <w:r w:rsidRPr="00AF2C44">
        <w:rPr>
          <w:rFonts w:ascii="Arial" w:hAnsi="Arial" w:cs="Arial"/>
          <w:lang w:eastAsia="cs-CZ"/>
        </w:rPr>
        <w:t>bčanský zákoní</w:t>
      </w:r>
      <w:r>
        <w:rPr>
          <w:rFonts w:ascii="Arial" w:hAnsi="Arial" w:cs="Arial"/>
          <w:lang w:eastAsia="cs-CZ"/>
        </w:rPr>
        <w:t>k (dále jen „občanský zákoník“),</w:t>
      </w:r>
      <w:r w:rsidRPr="00AF2C44">
        <w:rPr>
          <w:rFonts w:ascii="Arial" w:hAnsi="Arial" w:cs="Arial"/>
          <w:lang w:eastAsia="cs-CZ"/>
        </w:rPr>
        <w:t xml:space="preserve"> práva a povinnosti stran touto smlouvou neupravená se řídí příslušnými ustanoveními občanského zákoníku. </w:t>
      </w:r>
    </w:p>
    <w:p w14:paraId="32F0258E" w14:textId="77777777" w:rsidR="00C51A8E" w:rsidRPr="00AF2C44" w:rsidRDefault="00C51A8E" w:rsidP="00A9667C">
      <w:pPr>
        <w:keepLines/>
        <w:numPr>
          <w:ilvl w:val="0"/>
          <w:numId w:val="16"/>
        </w:numPr>
        <w:tabs>
          <w:tab w:val="clear" w:pos="360"/>
        </w:tabs>
        <w:spacing w:line="240" w:lineRule="auto"/>
        <w:ind w:left="426" w:hanging="426"/>
        <w:jc w:val="both"/>
        <w:rPr>
          <w:rFonts w:ascii="Arial" w:hAnsi="Arial" w:cs="Arial"/>
          <w:lang w:eastAsia="cs-CZ"/>
        </w:rPr>
      </w:pPr>
      <w:r w:rsidRPr="00AF2C44">
        <w:rPr>
          <w:rFonts w:ascii="Arial" w:hAnsi="Arial" w:cs="Arial"/>
          <w:lang w:eastAsia="cs-CZ"/>
        </w:rPr>
        <w:t>Smluvní strany prohlašují, že údaje uvedené v čl. I této smlouvy jsou v souladu s právní skutečností v době uzavření smlouvy. Smluvní strany se zavazují, že změny dotčených údajů oznámí bez prodlení písemně druhé smluvní straně.</w:t>
      </w:r>
      <w:r w:rsidR="00797CBB">
        <w:rPr>
          <w:rFonts w:ascii="Arial" w:hAnsi="Arial" w:cs="Arial"/>
          <w:lang w:eastAsia="cs-CZ"/>
        </w:rPr>
        <w:t xml:space="preserve"> Při změně údajů na straně zhotovitele postačí, oznámí-li změnu údajů objednateli č.</w:t>
      </w:r>
      <w:r w:rsidR="0048413C">
        <w:rPr>
          <w:rFonts w:ascii="Arial" w:hAnsi="Arial" w:cs="Arial"/>
          <w:lang w:eastAsia="cs-CZ"/>
        </w:rPr>
        <w:t> </w:t>
      </w:r>
      <w:r w:rsidR="00797CBB">
        <w:rPr>
          <w:rFonts w:ascii="Arial" w:hAnsi="Arial" w:cs="Arial"/>
          <w:lang w:eastAsia="cs-CZ"/>
        </w:rPr>
        <w:t>2.</w:t>
      </w:r>
      <w:r w:rsidRPr="00AF2C44">
        <w:rPr>
          <w:rFonts w:ascii="Arial" w:hAnsi="Arial" w:cs="Arial"/>
          <w:lang w:eastAsia="cs-CZ"/>
        </w:rPr>
        <w:t xml:space="preserve"> Při změně identifikačních údajů smluvních stran včetně změny účtu není nutné uzavírat ke smlouvě dodatek.</w:t>
      </w:r>
    </w:p>
    <w:p w14:paraId="6C58707E" w14:textId="77777777" w:rsidR="00C51A8E" w:rsidRPr="00520A29" w:rsidRDefault="00C51A8E" w:rsidP="00A9667C">
      <w:pPr>
        <w:keepLines/>
        <w:numPr>
          <w:ilvl w:val="0"/>
          <w:numId w:val="16"/>
        </w:numPr>
        <w:tabs>
          <w:tab w:val="clear" w:pos="360"/>
        </w:tabs>
        <w:spacing w:after="0" w:line="240" w:lineRule="auto"/>
        <w:ind w:left="426" w:hanging="426"/>
        <w:jc w:val="both"/>
        <w:rPr>
          <w:rFonts w:ascii="Arial" w:hAnsi="Arial" w:cs="Arial"/>
        </w:rPr>
      </w:pPr>
      <w:r w:rsidRPr="00520A29">
        <w:rPr>
          <w:rFonts w:ascii="Arial" w:hAnsi="Arial" w:cs="Arial"/>
          <w:lang w:eastAsia="cs-CZ"/>
        </w:rPr>
        <w:t>Zhotovitel prohlašuje, že je odborně způsobilý k zajištění předmětu plnění podle této smlouvy.</w:t>
      </w:r>
    </w:p>
    <w:p w14:paraId="700AA0C5" w14:textId="77777777" w:rsidR="002F1C2A" w:rsidRDefault="00520A29" w:rsidP="005F3E40">
      <w:pPr>
        <w:keepNext/>
        <w:spacing w:before="240" w:after="0" w:line="240" w:lineRule="auto"/>
        <w:jc w:val="center"/>
        <w:rPr>
          <w:rFonts w:ascii="Arial" w:hAnsi="Arial" w:cs="Arial"/>
          <w:b/>
          <w:lang w:eastAsia="cs-CZ"/>
        </w:rPr>
      </w:pPr>
      <w:r>
        <w:rPr>
          <w:rFonts w:ascii="Arial" w:hAnsi="Arial" w:cs="Arial"/>
          <w:b/>
          <w:lang w:eastAsia="cs-CZ"/>
        </w:rPr>
        <w:t>Článek III.</w:t>
      </w:r>
    </w:p>
    <w:p w14:paraId="62C68B3E" w14:textId="77777777" w:rsidR="00C51A8E" w:rsidRPr="00AF2C44" w:rsidRDefault="00C51A8E" w:rsidP="001651ED">
      <w:pPr>
        <w:keepNext/>
        <w:spacing w:after="0" w:line="240" w:lineRule="auto"/>
        <w:jc w:val="center"/>
        <w:rPr>
          <w:rFonts w:ascii="Arial" w:hAnsi="Arial" w:cs="Arial"/>
          <w:b/>
          <w:lang w:eastAsia="cs-CZ"/>
        </w:rPr>
      </w:pPr>
      <w:r w:rsidRPr="00AF2C44">
        <w:rPr>
          <w:rFonts w:ascii="Arial" w:hAnsi="Arial" w:cs="Arial"/>
          <w:b/>
          <w:lang w:eastAsia="cs-CZ"/>
        </w:rPr>
        <w:t>Předmět smlouvy</w:t>
      </w:r>
    </w:p>
    <w:p w14:paraId="75D8B617" w14:textId="77777777" w:rsidR="00C51A8E" w:rsidRPr="00AF2C44" w:rsidRDefault="00C51A8E" w:rsidP="001651ED">
      <w:pPr>
        <w:spacing w:line="240" w:lineRule="auto"/>
        <w:rPr>
          <w:sz w:val="10"/>
          <w:szCs w:val="10"/>
          <w:lang w:eastAsia="cs-CZ"/>
        </w:rPr>
      </w:pPr>
    </w:p>
    <w:p w14:paraId="74439857" w14:textId="08770CE3" w:rsidR="00D86947" w:rsidRPr="00AF2C44" w:rsidRDefault="00D86947" w:rsidP="00A9667C">
      <w:pPr>
        <w:numPr>
          <w:ilvl w:val="0"/>
          <w:numId w:val="15"/>
        </w:numPr>
        <w:tabs>
          <w:tab w:val="clear" w:pos="360"/>
        </w:tabs>
        <w:spacing w:after="120" w:line="276" w:lineRule="auto"/>
        <w:ind w:left="426" w:hanging="426"/>
        <w:jc w:val="both"/>
        <w:rPr>
          <w:rFonts w:ascii="Arial" w:hAnsi="Arial" w:cs="Arial"/>
          <w:bCs/>
        </w:rPr>
      </w:pPr>
      <w:r w:rsidRPr="00AF2C44">
        <w:rPr>
          <w:rFonts w:ascii="Arial" w:hAnsi="Arial" w:cs="Arial"/>
          <w:lang w:eastAsia="cs-CZ"/>
        </w:rPr>
        <w:t xml:space="preserve">Předmětem smlouvy o dílo je </w:t>
      </w:r>
      <w:r w:rsidRPr="00EE0A02">
        <w:rPr>
          <w:rFonts w:ascii="Arial" w:hAnsi="Arial" w:cs="Arial"/>
        </w:rPr>
        <w:t xml:space="preserve">vypracování projektové dokumentace včetně položkového rozpočtu </w:t>
      </w:r>
      <w:r>
        <w:rPr>
          <w:rFonts w:ascii="Arial" w:hAnsi="Arial" w:cs="Arial"/>
        </w:rPr>
        <w:t xml:space="preserve">na zhotovení nové plynové kotelny a plynové přípojky v </w:t>
      </w:r>
      <w:r w:rsidRPr="00B97C17">
        <w:rPr>
          <w:rFonts w:ascii="Arial" w:hAnsi="Arial" w:cs="Arial"/>
        </w:rPr>
        <w:t>budov</w:t>
      </w:r>
      <w:r>
        <w:rPr>
          <w:rFonts w:ascii="Arial" w:hAnsi="Arial" w:cs="Arial"/>
        </w:rPr>
        <w:t>ě</w:t>
      </w:r>
      <w:r w:rsidRPr="00B97C17">
        <w:rPr>
          <w:rFonts w:ascii="Arial" w:hAnsi="Arial" w:cs="Arial"/>
        </w:rPr>
        <w:t xml:space="preserve"> na ulici Svat. Čecha 1365 v Uherském Brodě</w:t>
      </w:r>
      <w:r>
        <w:rPr>
          <w:rFonts w:ascii="Arial" w:hAnsi="Arial" w:cs="Arial"/>
        </w:rPr>
        <w:t xml:space="preserve">, výkon inženýrské činnosti a výkon autorského dozoru </w:t>
      </w:r>
      <w:r w:rsidRPr="00AF2C44">
        <w:rPr>
          <w:rFonts w:ascii="Arial" w:hAnsi="Arial" w:cs="Arial"/>
          <w:lang w:eastAsia="cs-CZ"/>
        </w:rPr>
        <w:t>(dále jen „dílo“)</w:t>
      </w:r>
      <w:r>
        <w:rPr>
          <w:rFonts w:ascii="Arial" w:hAnsi="Arial" w:cs="Arial"/>
          <w:bCs/>
        </w:rPr>
        <w:t>.</w:t>
      </w:r>
    </w:p>
    <w:p w14:paraId="15CE9821" w14:textId="044A60B8" w:rsidR="00C51A8E" w:rsidRPr="004F3E8C" w:rsidRDefault="00D86947" w:rsidP="00A9667C">
      <w:pPr>
        <w:numPr>
          <w:ilvl w:val="0"/>
          <w:numId w:val="15"/>
        </w:numPr>
        <w:tabs>
          <w:tab w:val="clear" w:pos="360"/>
        </w:tabs>
        <w:spacing w:after="120" w:line="240" w:lineRule="auto"/>
        <w:ind w:left="426" w:hanging="426"/>
        <w:jc w:val="both"/>
        <w:rPr>
          <w:rFonts w:ascii="Arial" w:hAnsi="Arial" w:cs="Arial"/>
          <w:bCs/>
        </w:rPr>
      </w:pPr>
      <w:r w:rsidRPr="00D86947">
        <w:rPr>
          <w:rFonts w:ascii="Arial" w:hAnsi="Arial" w:cs="Arial"/>
          <w:lang w:eastAsia="cs-CZ"/>
        </w:rPr>
        <w:t>Plnění smlouvy bude tvořeno následujícími dílčími úkony</w:t>
      </w:r>
      <w:r w:rsidR="000F7427">
        <w:rPr>
          <w:rFonts w:ascii="Arial" w:hAnsi="Arial" w:cs="Arial"/>
        </w:rPr>
        <w:t>:</w:t>
      </w:r>
    </w:p>
    <w:p w14:paraId="1D36671C" w14:textId="0B821986" w:rsidR="00932A8C" w:rsidRPr="007623CB" w:rsidRDefault="00932A8C" w:rsidP="001651ED">
      <w:pPr>
        <w:pStyle w:val="Zkladntextodsazen3"/>
        <w:numPr>
          <w:ilvl w:val="0"/>
          <w:numId w:val="22"/>
        </w:numPr>
        <w:rPr>
          <w:rFonts w:ascii="Arial" w:hAnsi="Arial" w:cs="Arial"/>
          <w:sz w:val="22"/>
          <w:lang w:bidi="cs-CZ"/>
        </w:rPr>
      </w:pPr>
      <w:r w:rsidRPr="007623CB">
        <w:rPr>
          <w:rFonts w:ascii="Arial" w:hAnsi="Arial" w:cs="Arial"/>
          <w:sz w:val="22"/>
          <w:lang w:bidi="cs-CZ"/>
        </w:rPr>
        <w:t>výkon inženýrské činnosti</w:t>
      </w:r>
      <w:r>
        <w:rPr>
          <w:rFonts w:ascii="Arial" w:hAnsi="Arial" w:cs="Arial"/>
          <w:sz w:val="22"/>
          <w:lang w:bidi="cs-CZ"/>
        </w:rPr>
        <w:t xml:space="preserve"> - </w:t>
      </w:r>
      <w:r w:rsidRPr="007623CB">
        <w:rPr>
          <w:rFonts w:ascii="Arial" w:hAnsi="Arial" w:cs="Arial"/>
          <w:sz w:val="22"/>
          <w:lang w:bidi="cs-CZ"/>
        </w:rPr>
        <w:t xml:space="preserve">stavebně technický </w:t>
      </w:r>
      <w:r w:rsidRPr="007623CB">
        <w:rPr>
          <w:rFonts w:ascii="Arial" w:hAnsi="Arial" w:cs="Arial"/>
          <w:iCs/>
          <w:sz w:val="22"/>
          <w:lang w:bidi="cs-CZ"/>
        </w:rPr>
        <w:t>průzkum</w:t>
      </w:r>
      <w:r w:rsidRPr="007623CB">
        <w:rPr>
          <w:rFonts w:ascii="Arial" w:hAnsi="Arial" w:cs="Arial"/>
          <w:sz w:val="22"/>
          <w:lang w:bidi="cs-CZ"/>
        </w:rPr>
        <w:t xml:space="preserve"> objektu, doměření skutečného stavu objektu</w:t>
      </w:r>
      <w:r>
        <w:rPr>
          <w:rFonts w:ascii="Arial" w:hAnsi="Arial" w:cs="Arial"/>
          <w:sz w:val="22"/>
          <w:lang w:bidi="cs-CZ"/>
        </w:rPr>
        <w:t>,</w:t>
      </w:r>
      <w:r w:rsidRPr="0011332B">
        <w:rPr>
          <w:rFonts w:ascii="Arial" w:hAnsi="Arial" w:cs="Arial"/>
          <w:sz w:val="22"/>
          <w:lang w:bidi="cs-CZ"/>
        </w:rPr>
        <w:t xml:space="preserve"> </w:t>
      </w:r>
      <w:r w:rsidRPr="007623CB">
        <w:rPr>
          <w:rFonts w:ascii="Arial" w:hAnsi="Arial" w:cs="Arial"/>
          <w:sz w:val="22"/>
          <w:lang w:bidi="cs-CZ"/>
        </w:rPr>
        <w:t>vyřízení stavebního povolení</w:t>
      </w:r>
      <w:r w:rsidR="008A519C">
        <w:rPr>
          <w:rFonts w:ascii="Arial" w:hAnsi="Arial" w:cs="Arial"/>
          <w:sz w:val="22"/>
          <w:lang w:bidi="cs-CZ"/>
        </w:rPr>
        <w:t xml:space="preserve">, vč. </w:t>
      </w:r>
      <w:r w:rsidR="00E20701">
        <w:rPr>
          <w:rFonts w:ascii="Arial" w:hAnsi="Arial" w:cs="Arial"/>
          <w:sz w:val="22"/>
          <w:lang w:bidi="cs-CZ"/>
        </w:rPr>
        <w:t>z</w:t>
      </w:r>
      <w:r w:rsidR="008A519C">
        <w:rPr>
          <w:rFonts w:ascii="Arial" w:hAnsi="Arial" w:cs="Arial"/>
          <w:sz w:val="22"/>
          <w:lang w:bidi="cs-CZ"/>
        </w:rPr>
        <w:t>aplacení správních poplatků</w:t>
      </w:r>
      <w:r w:rsidRPr="007623CB">
        <w:rPr>
          <w:rFonts w:ascii="Arial" w:hAnsi="Arial" w:cs="Arial"/>
          <w:sz w:val="22"/>
          <w:lang w:bidi="cs-CZ"/>
        </w:rPr>
        <w:t>;</w:t>
      </w:r>
    </w:p>
    <w:p w14:paraId="4B1E6ADF" w14:textId="44256A2A" w:rsidR="00932A8C" w:rsidRPr="0011332B" w:rsidRDefault="00932A8C" w:rsidP="001651ED">
      <w:pPr>
        <w:pStyle w:val="Zkladntextodsazen3"/>
        <w:numPr>
          <w:ilvl w:val="0"/>
          <w:numId w:val="22"/>
        </w:numPr>
        <w:rPr>
          <w:rFonts w:ascii="Arial" w:hAnsi="Arial" w:cs="Arial"/>
          <w:sz w:val="22"/>
          <w:lang w:bidi="cs-CZ"/>
        </w:rPr>
      </w:pPr>
      <w:r w:rsidRPr="007623CB">
        <w:rPr>
          <w:rFonts w:ascii="Arial" w:hAnsi="Arial" w:cs="Arial"/>
          <w:sz w:val="22"/>
          <w:lang w:bidi="cs-CZ"/>
        </w:rPr>
        <w:t>zpracování projektové dokumentace pro stavební řízení v souladu s ustanovením zákona č. 183/2006 Sb., o územním plánování a stavebním řádu (stavební zákon), ve</w:t>
      </w:r>
      <w:r w:rsidR="00B07B35">
        <w:rPr>
          <w:rFonts w:ascii="Arial" w:hAnsi="Arial" w:cs="Arial"/>
          <w:sz w:val="22"/>
          <w:lang w:bidi="cs-CZ"/>
        </w:rPr>
        <w:t> </w:t>
      </w:r>
      <w:r w:rsidRPr="007623CB">
        <w:rPr>
          <w:rFonts w:ascii="Arial" w:hAnsi="Arial" w:cs="Arial"/>
          <w:sz w:val="22"/>
          <w:lang w:bidi="cs-CZ"/>
        </w:rPr>
        <w:t>znění pozdějších předpisů;</w:t>
      </w:r>
    </w:p>
    <w:p w14:paraId="68F6D4B6" w14:textId="32EF970D" w:rsidR="00C51A8E" w:rsidRPr="000F7427" w:rsidRDefault="00932A8C" w:rsidP="00012AC3">
      <w:pPr>
        <w:numPr>
          <w:ilvl w:val="0"/>
          <w:numId w:val="22"/>
        </w:numPr>
        <w:spacing w:after="0" w:line="240" w:lineRule="auto"/>
        <w:jc w:val="both"/>
        <w:rPr>
          <w:rFonts w:ascii="Arial" w:hAnsi="Arial" w:cs="Arial"/>
          <w:lang w:eastAsia="cs-CZ"/>
        </w:rPr>
      </w:pPr>
      <w:r w:rsidRPr="000F7427">
        <w:rPr>
          <w:rFonts w:ascii="Arial" w:hAnsi="Arial" w:cs="Arial"/>
          <w:lang w:bidi="cs-CZ"/>
        </w:rPr>
        <w:t xml:space="preserve">zpracování projektové dokumentace pro zadávací řízení v souladu s ustanovením § 6 </w:t>
      </w:r>
      <w:r w:rsidR="000F7427" w:rsidRPr="000F7427">
        <w:rPr>
          <w:rFonts w:ascii="Arial" w:hAnsi="Arial" w:cs="Arial"/>
          <w:lang w:bidi="cs-CZ"/>
        </w:rPr>
        <w:t>zákona č. 134/2016 Sb., o zadávání veřejných zakázek, v</w:t>
      </w:r>
      <w:r w:rsidR="000F7427">
        <w:rPr>
          <w:rFonts w:ascii="Arial" w:hAnsi="Arial" w:cs="Arial"/>
          <w:lang w:bidi="cs-CZ"/>
        </w:rPr>
        <w:t> platném znění</w:t>
      </w:r>
      <w:r w:rsidR="000F7427" w:rsidRPr="000F7427">
        <w:rPr>
          <w:rFonts w:ascii="Arial" w:hAnsi="Arial" w:cs="Arial"/>
          <w:lang w:bidi="cs-CZ"/>
        </w:rPr>
        <w:t xml:space="preserve"> (dále jen „ZZVZ“)</w:t>
      </w:r>
      <w:r w:rsidR="000F7427">
        <w:rPr>
          <w:rFonts w:ascii="Arial" w:hAnsi="Arial" w:cs="Arial"/>
          <w:lang w:bidi="cs-CZ"/>
        </w:rPr>
        <w:t xml:space="preserve"> </w:t>
      </w:r>
      <w:r w:rsidR="000F7427" w:rsidRPr="007623CB">
        <w:rPr>
          <w:rFonts w:ascii="Arial" w:hAnsi="Arial" w:cs="Arial"/>
          <w:lang w:bidi="cs-CZ"/>
        </w:rPr>
        <w:t>v</w:t>
      </w:r>
      <w:r w:rsidR="000F7427">
        <w:rPr>
          <w:rFonts w:ascii="Arial" w:hAnsi="Arial" w:cs="Arial"/>
          <w:lang w:bidi="cs-CZ"/>
        </w:rPr>
        <w:t> </w:t>
      </w:r>
      <w:r w:rsidR="000F7427" w:rsidRPr="007623CB">
        <w:rPr>
          <w:rFonts w:ascii="Arial" w:hAnsi="Arial" w:cs="Arial"/>
          <w:lang w:bidi="cs-CZ"/>
        </w:rPr>
        <w:t>rozsahu stanoveném vyhláškou</w:t>
      </w:r>
      <w:r w:rsidR="000F7427">
        <w:rPr>
          <w:rFonts w:ascii="Arial" w:hAnsi="Arial" w:cs="Arial"/>
          <w:lang w:bidi="cs-CZ"/>
        </w:rPr>
        <w:t xml:space="preserve"> </w:t>
      </w:r>
      <w:r w:rsidR="000F7427" w:rsidRPr="007623CB">
        <w:rPr>
          <w:rFonts w:ascii="Arial" w:hAnsi="Arial" w:cs="Arial"/>
          <w:lang w:bidi="cs-CZ"/>
        </w:rPr>
        <w:t xml:space="preserve"> č. 499/2006 Sb., o dokumentaci staveb, ve znění pozdějších předpisů</w:t>
      </w:r>
      <w:r w:rsidR="000F7427">
        <w:rPr>
          <w:rFonts w:ascii="Arial" w:hAnsi="Arial" w:cs="Arial"/>
          <w:lang w:bidi="cs-CZ"/>
        </w:rPr>
        <w:t xml:space="preserve"> </w:t>
      </w:r>
      <w:r w:rsidR="000F7427" w:rsidRPr="007623CB">
        <w:rPr>
          <w:rFonts w:ascii="Arial" w:hAnsi="Arial" w:cs="Arial"/>
          <w:lang w:bidi="cs-CZ"/>
        </w:rPr>
        <w:t>(projektov</w:t>
      </w:r>
      <w:r w:rsidR="000F7427">
        <w:rPr>
          <w:rFonts w:ascii="Arial" w:hAnsi="Arial" w:cs="Arial"/>
          <w:lang w:bidi="cs-CZ"/>
        </w:rPr>
        <w:t>á</w:t>
      </w:r>
      <w:r w:rsidR="000F7427" w:rsidRPr="007623CB">
        <w:rPr>
          <w:rFonts w:ascii="Arial" w:hAnsi="Arial" w:cs="Arial"/>
          <w:lang w:bidi="cs-CZ"/>
        </w:rPr>
        <w:t xml:space="preserve"> dokumentace pro provádění stavby</w:t>
      </w:r>
      <w:r w:rsidR="000F7427">
        <w:rPr>
          <w:rFonts w:ascii="Arial" w:hAnsi="Arial" w:cs="Arial"/>
          <w:lang w:bidi="cs-CZ"/>
        </w:rPr>
        <w:t>)</w:t>
      </w:r>
      <w:r w:rsidR="007C68CF">
        <w:rPr>
          <w:rFonts w:ascii="Arial" w:hAnsi="Arial" w:cs="Arial"/>
          <w:lang w:bidi="cs-CZ"/>
        </w:rPr>
        <w:t xml:space="preserve"> včetně </w:t>
      </w:r>
      <w:r w:rsidR="00695B3D" w:rsidRPr="00AF2C44">
        <w:rPr>
          <w:rFonts w:ascii="Arial" w:hAnsi="Arial" w:cs="Arial"/>
          <w:lang w:eastAsia="cs-CZ"/>
        </w:rPr>
        <w:t>položkov</w:t>
      </w:r>
      <w:r w:rsidR="00695B3D">
        <w:rPr>
          <w:rFonts w:ascii="Arial" w:hAnsi="Arial" w:cs="Arial"/>
          <w:lang w:eastAsia="cs-CZ"/>
        </w:rPr>
        <w:t>ého</w:t>
      </w:r>
      <w:r w:rsidR="00695B3D" w:rsidRPr="00AF2C44">
        <w:rPr>
          <w:rFonts w:ascii="Arial" w:hAnsi="Arial" w:cs="Arial"/>
          <w:lang w:eastAsia="cs-CZ"/>
        </w:rPr>
        <w:t xml:space="preserve"> roz</w:t>
      </w:r>
      <w:r w:rsidR="00695B3D">
        <w:rPr>
          <w:rFonts w:ascii="Arial" w:hAnsi="Arial" w:cs="Arial"/>
          <w:lang w:eastAsia="cs-CZ"/>
        </w:rPr>
        <w:t>počtu a slepého položkového rozpočtu</w:t>
      </w:r>
      <w:r w:rsidR="00695B3D" w:rsidRPr="00AF2C44">
        <w:rPr>
          <w:rFonts w:ascii="Arial" w:hAnsi="Arial" w:cs="Arial"/>
          <w:lang w:eastAsia="cs-CZ"/>
        </w:rPr>
        <w:t xml:space="preserve"> pro výběr dodavatel</w:t>
      </w:r>
      <w:r w:rsidR="00695B3D">
        <w:rPr>
          <w:rFonts w:ascii="Arial" w:hAnsi="Arial" w:cs="Arial"/>
          <w:lang w:eastAsia="cs-CZ"/>
        </w:rPr>
        <w:t>e</w:t>
      </w:r>
      <w:r w:rsidR="00695B3D" w:rsidRPr="00AF2C44">
        <w:rPr>
          <w:rFonts w:ascii="Arial" w:hAnsi="Arial" w:cs="Arial"/>
          <w:lang w:eastAsia="cs-CZ"/>
        </w:rPr>
        <w:t xml:space="preserve"> </w:t>
      </w:r>
      <w:r w:rsidR="00695B3D">
        <w:rPr>
          <w:rFonts w:ascii="Arial" w:hAnsi="Arial" w:cs="Arial"/>
          <w:lang w:eastAsia="cs-CZ"/>
        </w:rPr>
        <w:t>plynové kotelny a plynové přípojky</w:t>
      </w:r>
      <w:r w:rsidR="000F7427" w:rsidRPr="007623CB">
        <w:rPr>
          <w:rFonts w:ascii="Arial" w:hAnsi="Arial" w:cs="Arial"/>
          <w:lang w:bidi="cs-CZ"/>
        </w:rPr>
        <w:t>;</w:t>
      </w:r>
    </w:p>
    <w:p w14:paraId="604B32F1" w14:textId="47A9CF73" w:rsidR="00932A8C" w:rsidRPr="007623CB" w:rsidRDefault="00932A8C" w:rsidP="001651ED">
      <w:pPr>
        <w:pStyle w:val="Zkladntextodsazen3"/>
        <w:numPr>
          <w:ilvl w:val="0"/>
          <w:numId w:val="22"/>
        </w:numPr>
        <w:spacing w:after="240"/>
        <w:rPr>
          <w:rFonts w:ascii="Arial" w:hAnsi="Arial" w:cs="Arial"/>
          <w:sz w:val="22"/>
          <w:lang w:bidi="cs-CZ"/>
        </w:rPr>
      </w:pPr>
      <w:r w:rsidRPr="007623CB">
        <w:rPr>
          <w:rFonts w:ascii="Arial" w:hAnsi="Arial" w:cs="Arial"/>
          <w:sz w:val="22"/>
          <w:lang w:bidi="cs-CZ"/>
        </w:rPr>
        <w:t xml:space="preserve">výkon autorského dozoru při realizaci </w:t>
      </w:r>
      <w:r>
        <w:rPr>
          <w:rFonts w:ascii="Arial" w:hAnsi="Arial" w:cs="Arial"/>
          <w:sz w:val="22"/>
          <w:lang w:bidi="cs-CZ"/>
        </w:rPr>
        <w:t>vý</w:t>
      </w:r>
      <w:r w:rsidRPr="007623CB">
        <w:rPr>
          <w:rFonts w:ascii="Arial" w:hAnsi="Arial" w:cs="Arial"/>
          <w:sz w:val="22"/>
          <w:lang w:bidi="cs-CZ"/>
        </w:rPr>
        <w:t>stavby</w:t>
      </w:r>
      <w:r>
        <w:rPr>
          <w:rFonts w:ascii="Arial" w:hAnsi="Arial" w:cs="Arial"/>
          <w:sz w:val="22"/>
          <w:lang w:bidi="cs-CZ"/>
        </w:rPr>
        <w:t xml:space="preserve"> </w:t>
      </w:r>
      <w:r w:rsidRPr="00B97C17">
        <w:rPr>
          <w:rFonts w:ascii="Arial" w:hAnsi="Arial" w:cs="Arial"/>
          <w:sz w:val="22"/>
        </w:rPr>
        <w:t>nové plynové kotelny včetně nové přípojky plynu</w:t>
      </w:r>
      <w:r>
        <w:rPr>
          <w:rFonts w:ascii="Arial" w:hAnsi="Arial" w:cs="Arial"/>
          <w:sz w:val="22"/>
        </w:rPr>
        <w:t>,</w:t>
      </w:r>
      <w:r w:rsidRPr="007623CB">
        <w:rPr>
          <w:rFonts w:ascii="Arial" w:hAnsi="Arial" w:cs="Arial"/>
          <w:sz w:val="22"/>
          <w:lang w:bidi="cs-CZ"/>
        </w:rPr>
        <w:t xml:space="preserve"> a to v rozsahu specifikovan</w:t>
      </w:r>
      <w:r>
        <w:rPr>
          <w:rFonts w:ascii="Arial" w:hAnsi="Arial" w:cs="Arial"/>
          <w:sz w:val="22"/>
          <w:lang w:bidi="cs-CZ"/>
        </w:rPr>
        <w:t>ém</w:t>
      </w:r>
      <w:r w:rsidRPr="007623CB">
        <w:rPr>
          <w:rFonts w:ascii="Arial" w:hAnsi="Arial" w:cs="Arial"/>
          <w:sz w:val="22"/>
          <w:lang w:bidi="cs-CZ"/>
        </w:rPr>
        <w:t xml:space="preserve"> touto </w:t>
      </w:r>
      <w:r w:rsidR="000F7427">
        <w:rPr>
          <w:rFonts w:ascii="Arial" w:hAnsi="Arial" w:cs="Arial"/>
          <w:sz w:val="22"/>
          <w:lang w:bidi="cs-CZ"/>
        </w:rPr>
        <w:t>smlouvou</w:t>
      </w:r>
      <w:r w:rsidR="00E20701">
        <w:rPr>
          <w:rFonts w:ascii="Arial" w:hAnsi="Arial" w:cs="Arial"/>
          <w:sz w:val="22"/>
          <w:lang w:bidi="cs-CZ"/>
        </w:rPr>
        <w:t>.</w:t>
      </w:r>
    </w:p>
    <w:p w14:paraId="3FEE25D0" w14:textId="1AC0A46E" w:rsidR="00C51A8E" w:rsidRPr="00236F08" w:rsidRDefault="00C51A8E" w:rsidP="00A9667C">
      <w:pPr>
        <w:numPr>
          <w:ilvl w:val="0"/>
          <w:numId w:val="15"/>
        </w:numPr>
        <w:tabs>
          <w:tab w:val="clear" w:pos="360"/>
        </w:tabs>
        <w:spacing w:after="0" w:line="240" w:lineRule="auto"/>
        <w:ind w:left="426" w:hanging="426"/>
        <w:jc w:val="both"/>
        <w:rPr>
          <w:rFonts w:ascii="Arial" w:hAnsi="Arial" w:cs="Arial"/>
          <w:color w:val="FF0000"/>
          <w:lang w:eastAsia="cs-CZ"/>
        </w:rPr>
      </w:pPr>
      <w:r w:rsidRPr="00236F08">
        <w:rPr>
          <w:rFonts w:ascii="Arial" w:hAnsi="Arial" w:cs="Arial"/>
          <w:color w:val="000000"/>
          <w:lang w:eastAsia="cs-CZ"/>
        </w:rPr>
        <w:t xml:space="preserve">Základní požadavky </w:t>
      </w:r>
      <w:r w:rsidR="00E033EB" w:rsidRPr="00236F08">
        <w:rPr>
          <w:rFonts w:ascii="Arial" w:hAnsi="Arial" w:cs="Arial"/>
          <w:color w:val="000000"/>
          <w:lang w:eastAsia="cs-CZ"/>
        </w:rPr>
        <w:t xml:space="preserve">na </w:t>
      </w:r>
      <w:r w:rsidR="00E033EB" w:rsidRPr="00236F08">
        <w:rPr>
          <w:rFonts w:ascii="Arial" w:hAnsi="Arial" w:cs="Arial"/>
        </w:rPr>
        <w:t>vybudování nové plynové kotelny včetně nové přípojky plynu</w:t>
      </w:r>
      <w:r w:rsidRPr="00236F08">
        <w:rPr>
          <w:rFonts w:ascii="Arial" w:hAnsi="Arial" w:cs="Arial"/>
          <w:color w:val="000000"/>
          <w:lang w:eastAsia="cs-CZ"/>
        </w:rPr>
        <w:t xml:space="preserve"> a</w:t>
      </w:r>
      <w:r w:rsidR="00B07B35" w:rsidRPr="00236F08">
        <w:rPr>
          <w:rFonts w:ascii="Arial" w:hAnsi="Arial" w:cs="Arial"/>
          <w:color w:val="000000"/>
          <w:lang w:eastAsia="cs-CZ"/>
        </w:rPr>
        <w:t> </w:t>
      </w:r>
      <w:r w:rsidRPr="00236F08">
        <w:rPr>
          <w:rFonts w:ascii="Arial" w:hAnsi="Arial" w:cs="Arial"/>
          <w:color w:val="000000"/>
          <w:lang w:eastAsia="cs-CZ"/>
        </w:rPr>
        <w:t xml:space="preserve">popis stávajícího </w:t>
      </w:r>
      <w:r w:rsidR="00A9667C" w:rsidRPr="00236F08">
        <w:rPr>
          <w:rFonts w:ascii="Arial" w:hAnsi="Arial" w:cs="Arial"/>
          <w:color w:val="000000"/>
          <w:lang w:eastAsia="cs-CZ"/>
        </w:rPr>
        <w:t xml:space="preserve">je </w:t>
      </w:r>
      <w:r w:rsidRPr="00236F08">
        <w:rPr>
          <w:rFonts w:ascii="Arial" w:hAnsi="Arial" w:cs="Arial"/>
          <w:color w:val="000000"/>
          <w:lang w:eastAsia="cs-CZ"/>
        </w:rPr>
        <w:t>uveden v Příloze č. 1</w:t>
      </w:r>
      <w:r w:rsidR="00236F08" w:rsidRPr="00236F08">
        <w:rPr>
          <w:rFonts w:ascii="Arial" w:hAnsi="Arial" w:cs="Arial"/>
          <w:color w:val="000000"/>
          <w:lang w:eastAsia="cs-CZ"/>
        </w:rPr>
        <w:t xml:space="preserve"> v Příloze č. 2</w:t>
      </w:r>
      <w:r w:rsidRPr="00236F08">
        <w:rPr>
          <w:rFonts w:ascii="Arial" w:hAnsi="Arial" w:cs="Arial"/>
          <w:color w:val="000000"/>
          <w:lang w:eastAsia="cs-CZ"/>
        </w:rPr>
        <w:t xml:space="preserve">. </w:t>
      </w:r>
    </w:p>
    <w:p w14:paraId="2E2D635F" w14:textId="77777777" w:rsidR="00C51A8E" w:rsidRPr="00AF2C44" w:rsidRDefault="00C51A8E" w:rsidP="00A9667C">
      <w:pPr>
        <w:spacing w:line="240" w:lineRule="auto"/>
        <w:ind w:left="426" w:hanging="426"/>
        <w:rPr>
          <w:rFonts w:ascii="Arial" w:hAnsi="Arial" w:cs="Arial"/>
          <w:sz w:val="10"/>
          <w:szCs w:val="10"/>
          <w:lang w:eastAsia="cs-CZ"/>
        </w:rPr>
      </w:pPr>
    </w:p>
    <w:p w14:paraId="5CBD2522" w14:textId="411438D4" w:rsidR="00965D9A" w:rsidRPr="00965D9A" w:rsidRDefault="00965D9A" w:rsidP="00A9667C">
      <w:pPr>
        <w:numPr>
          <w:ilvl w:val="0"/>
          <w:numId w:val="15"/>
        </w:numPr>
        <w:tabs>
          <w:tab w:val="clear" w:pos="360"/>
        </w:tabs>
        <w:spacing w:after="0" w:line="240" w:lineRule="auto"/>
        <w:ind w:left="426" w:hanging="426"/>
        <w:jc w:val="both"/>
        <w:rPr>
          <w:rFonts w:ascii="Arial" w:hAnsi="Arial" w:cs="Arial"/>
          <w:lang w:eastAsia="cs-CZ"/>
        </w:rPr>
      </w:pPr>
      <w:r w:rsidRPr="00965D9A">
        <w:rPr>
          <w:rFonts w:ascii="Arial" w:hAnsi="Arial" w:cs="Arial"/>
          <w:lang w:eastAsia="cs-CZ"/>
        </w:rPr>
        <w:t xml:space="preserve">Zhotovitel se zavazuje dodat projektové dokumentace jak v elektronické tak i v tištěné podobě. Elektronickou výkresovou dokumentaci dodavatel dodá ve formátu </w:t>
      </w:r>
      <w:proofErr w:type="spellStart"/>
      <w:r w:rsidRPr="00965D9A">
        <w:rPr>
          <w:rFonts w:ascii="Arial" w:hAnsi="Arial" w:cs="Arial"/>
          <w:lang w:eastAsia="cs-CZ"/>
        </w:rPr>
        <w:t>dwg</w:t>
      </w:r>
      <w:proofErr w:type="spellEnd"/>
      <w:r w:rsidRPr="00965D9A">
        <w:rPr>
          <w:rFonts w:ascii="Arial" w:hAnsi="Arial" w:cs="Arial"/>
          <w:lang w:eastAsia="cs-CZ"/>
        </w:rPr>
        <w:t xml:space="preserve"> a pdf. Tištěný výstup bude zadavateli </w:t>
      </w:r>
      <w:r w:rsidRPr="00E04889">
        <w:rPr>
          <w:rFonts w:ascii="Arial" w:hAnsi="Arial" w:cs="Arial"/>
          <w:lang w:eastAsia="cs-CZ"/>
        </w:rPr>
        <w:t>doručen ve 3 vyhotoveních v měřítku 1:100.</w:t>
      </w:r>
      <w:r w:rsidRPr="00965D9A">
        <w:rPr>
          <w:rFonts w:ascii="Arial" w:hAnsi="Arial" w:cs="Arial"/>
          <w:lang w:eastAsia="cs-CZ"/>
        </w:rPr>
        <w:t xml:space="preserve"> Výkaz výměr musí být dodán ve formátu </w:t>
      </w:r>
      <w:proofErr w:type="spellStart"/>
      <w:r w:rsidRPr="00965D9A">
        <w:rPr>
          <w:rFonts w:ascii="Arial" w:hAnsi="Arial" w:cs="Arial"/>
          <w:lang w:eastAsia="cs-CZ"/>
        </w:rPr>
        <w:t>Xls</w:t>
      </w:r>
      <w:proofErr w:type="spellEnd"/>
      <w:r w:rsidRPr="00965D9A">
        <w:rPr>
          <w:rFonts w:ascii="Arial" w:hAnsi="Arial" w:cs="Arial"/>
          <w:lang w:eastAsia="cs-CZ"/>
        </w:rPr>
        <w:t>. (Excel) a pdf. Obsah předložených dokumentů musí odpovídat svým rozsahem minimálně náležitostem stanoveným ve vyhlášce č. 169/2016 Sb., o stanovení rozsahu dokumentace veřejné zakázky na stavební práce a soupisu stavebních prací, dodávek a služeb s výkazem výměr, ve znění pozdějších předpisů, neboť dokumenty budou sloužit ke stanovení technických podmínek při zadání veřejné zakázky</w:t>
      </w:r>
      <w:r>
        <w:rPr>
          <w:rFonts w:ascii="Arial" w:hAnsi="Arial" w:cs="Arial"/>
          <w:lang w:eastAsia="cs-CZ"/>
        </w:rPr>
        <w:t>.</w:t>
      </w:r>
    </w:p>
    <w:p w14:paraId="4C08DD4F" w14:textId="77777777" w:rsidR="00965D9A" w:rsidRDefault="00965D9A" w:rsidP="00965D9A">
      <w:pPr>
        <w:pStyle w:val="Odstavecseseznamem"/>
        <w:rPr>
          <w:rFonts w:ascii="Arial" w:hAnsi="Arial" w:cs="Arial"/>
        </w:rPr>
      </w:pPr>
    </w:p>
    <w:p w14:paraId="17EC7E85" w14:textId="0C5D9872" w:rsidR="00E20701" w:rsidRPr="00965D9A" w:rsidRDefault="00965D9A" w:rsidP="00A9667C">
      <w:pPr>
        <w:numPr>
          <w:ilvl w:val="0"/>
          <w:numId w:val="15"/>
        </w:numPr>
        <w:tabs>
          <w:tab w:val="clear" w:pos="360"/>
        </w:tabs>
        <w:spacing w:after="0" w:line="240" w:lineRule="auto"/>
        <w:ind w:left="426" w:hanging="426"/>
        <w:jc w:val="both"/>
        <w:rPr>
          <w:rFonts w:ascii="Arial" w:hAnsi="Arial" w:cs="Arial"/>
          <w:lang w:eastAsia="cs-CZ"/>
        </w:rPr>
      </w:pPr>
      <w:r w:rsidRPr="00965D9A">
        <w:rPr>
          <w:rFonts w:ascii="Arial" w:hAnsi="Arial" w:cs="Arial"/>
          <w:lang w:eastAsia="cs-CZ"/>
        </w:rPr>
        <w:t>Plnění bude zhotovitelem poskytnuto způsobem a v rozsahu stanoveném v této smlouvě, jejích přílohách a nabídce zhotovitele předložené v rámci veřejné zakázky malého rozsahu  „</w:t>
      </w:r>
      <w:r w:rsidRPr="00965D9A">
        <w:rPr>
          <w:rFonts w:ascii="Arial" w:hAnsi="Arial"/>
        </w:rPr>
        <w:t xml:space="preserve">Projektová dokumentace na vybudování plynové kotelny a nové plynové přípojky“ č. j.: </w:t>
      </w:r>
      <w:r w:rsidRPr="00823FE9">
        <w:rPr>
          <w:rFonts w:ascii="Arial" w:hAnsi="Arial"/>
        </w:rPr>
        <w:t>KÚ-</w:t>
      </w:r>
      <w:r w:rsidR="00823FE9" w:rsidRPr="00823FE9">
        <w:rPr>
          <w:rFonts w:ascii="Arial" w:hAnsi="Arial"/>
        </w:rPr>
        <w:t>3663</w:t>
      </w:r>
      <w:r w:rsidRPr="00823FE9">
        <w:rPr>
          <w:rFonts w:ascii="Arial" w:hAnsi="Arial"/>
        </w:rPr>
        <w:t>/202</w:t>
      </w:r>
      <w:r w:rsidR="00D175E0" w:rsidRPr="00823FE9">
        <w:rPr>
          <w:rFonts w:ascii="Arial" w:hAnsi="Arial"/>
        </w:rPr>
        <w:t>3</w:t>
      </w:r>
      <w:r w:rsidRPr="00823FE9">
        <w:rPr>
          <w:rFonts w:ascii="Arial" w:hAnsi="Arial"/>
        </w:rPr>
        <w:t>-770-02020-1</w:t>
      </w:r>
      <w:r w:rsidRPr="00823FE9">
        <w:rPr>
          <w:rFonts w:ascii="Arial" w:hAnsi="Arial" w:cs="Arial"/>
          <w:lang w:eastAsia="cs-CZ"/>
        </w:rPr>
        <w:t>“. Plnění</w:t>
      </w:r>
      <w:r w:rsidRPr="00965D9A">
        <w:rPr>
          <w:rFonts w:ascii="Arial" w:hAnsi="Arial" w:cs="Arial"/>
          <w:lang w:eastAsia="cs-CZ"/>
        </w:rPr>
        <w:t xml:space="preserve"> bude </w:t>
      </w:r>
      <w:r>
        <w:rPr>
          <w:rFonts w:ascii="Arial" w:hAnsi="Arial" w:cs="Arial"/>
          <w:lang w:eastAsia="cs-CZ"/>
        </w:rPr>
        <w:t>zhotovit</w:t>
      </w:r>
      <w:r w:rsidRPr="00965D9A">
        <w:rPr>
          <w:rFonts w:ascii="Arial" w:hAnsi="Arial" w:cs="Arial"/>
          <w:lang w:eastAsia="cs-CZ"/>
        </w:rPr>
        <w:t>el provádět na profesionální úrovni v kvalitě odpovídající všeobecně uznávaným standardům a normám a v rámci platných zákonů a ČSN a EN norem.</w:t>
      </w:r>
    </w:p>
    <w:p w14:paraId="1763A113" w14:textId="77777777" w:rsidR="002F1C2A" w:rsidRPr="00AF2C44" w:rsidRDefault="002F1C2A" w:rsidP="001651ED">
      <w:pPr>
        <w:keepNext/>
        <w:spacing w:after="0" w:line="240" w:lineRule="auto"/>
        <w:jc w:val="center"/>
        <w:rPr>
          <w:rFonts w:ascii="Arial" w:hAnsi="Arial" w:cs="Arial"/>
          <w:b/>
          <w:lang w:eastAsia="cs-CZ"/>
        </w:rPr>
      </w:pPr>
      <w:r>
        <w:rPr>
          <w:rFonts w:ascii="Arial" w:hAnsi="Arial" w:cs="Arial"/>
          <w:b/>
          <w:lang w:eastAsia="cs-CZ"/>
        </w:rPr>
        <w:lastRenderedPageBreak/>
        <w:t>Článek IV.</w:t>
      </w:r>
    </w:p>
    <w:p w14:paraId="64271A63" w14:textId="77777777" w:rsidR="00C51A8E" w:rsidRPr="00AF2C44" w:rsidRDefault="00C51A8E" w:rsidP="001651ED">
      <w:pPr>
        <w:spacing w:line="240" w:lineRule="auto"/>
        <w:jc w:val="center"/>
        <w:rPr>
          <w:rFonts w:ascii="Arial" w:hAnsi="Arial" w:cs="Arial"/>
          <w:b/>
          <w:lang w:eastAsia="cs-CZ"/>
        </w:rPr>
      </w:pPr>
      <w:r w:rsidRPr="00AF2C44">
        <w:rPr>
          <w:rFonts w:ascii="Arial" w:hAnsi="Arial" w:cs="Arial"/>
          <w:b/>
          <w:lang w:eastAsia="cs-CZ"/>
        </w:rPr>
        <w:t>Místo a doba plnění</w:t>
      </w:r>
    </w:p>
    <w:p w14:paraId="77366C36" w14:textId="77777777" w:rsidR="00C51A8E" w:rsidRDefault="00C51A8E" w:rsidP="00A9667C">
      <w:pPr>
        <w:numPr>
          <w:ilvl w:val="0"/>
          <w:numId w:val="17"/>
        </w:numPr>
        <w:tabs>
          <w:tab w:val="clear" w:pos="360"/>
          <w:tab w:val="left" w:pos="7380"/>
        </w:tabs>
        <w:spacing w:after="0" w:line="240" w:lineRule="auto"/>
        <w:ind w:left="426" w:hanging="426"/>
        <w:jc w:val="both"/>
        <w:rPr>
          <w:rFonts w:ascii="Arial" w:hAnsi="Arial" w:cs="Arial"/>
          <w:lang w:eastAsia="cs-CZ"/>
        </w:rPr>
      </w:pPr>
      <w:r w:rsidRPr="00AF2C44">
        <w:rPr>
          <w:rFonts w:ascii="Arial" w:hAnsi="Arial" w:cs="Arial"/>
          <w:lang w:eastAsia="cs-CZ"/>
        </w:rPr>
        <w:t xml:space="preserve">Místem plnění </w:t>
      </w:r>
      <w:r w:rsidR="00944313" w:rsidRPr="002F22D5">
        <w:rPr>
          <w:rFonts w:ascii="Arial" w:hAnsi="Arial"/>
        </w:rPr>
        <w:t xml:space="preserve">je </w:t>
      </w:r>
      <w:r w:rsidR="00944313">
        <w:rPr>
          <w:rFonts w:ascii="Arial" w:hAnsi="Arial" w:cs="Arial"/>
        </w:rPr>
        <w:t>budova</w:t>
      </w:r>
      <w:r w:rsidR="00E033EB">
        <w:rPr>
          <w:rFonts w:ascii="Arial" w:hAnsi="Arial" w:cs="Arial"/>
        </w:rPr>
        <w:t xml:space="preserve"> na</w:t>
      </w:r>
      <w:r w:rsidR="00944313">
        <w:rPr>
          <w:rFonts w:ascii="Arial" w:hAnsi="Arial" w:cs="Arial"/>
        </w:rPr>
        <w:t xml:space="preserve"> ulici </w:t>
      </w:r>
      <w:r w:rsidR="00944313" w:rsidRPr="00B97C17">
        <w:rPr>
          <w:rFonts w:ascii="Arial" w:hAnsi="Arial" w:cs="Arial"/>
        </w:rPr>
        <w:t>Svat. Čecha 1365 v Uherském Brodě</w:t>
      </w:r>
      <w:r w:rsidRPr="00AF2C44">
        <w:rPr>
          <w:rFonts w:ascii="Arial" w:hAnsi="Arial" w:cs="Arial"/>
          <w:lang w:eastAsia="cs-CZ"/>
        </w:rPr>
        <w:t>.</w:t>
      </w:r>
    </w:p>
    <w:p w14:paraId="7DE25085" w14:textId="77777777" w:rsidR="00C51A8E" w:rsidRPr="00AF2C44" w:rsidRDefault="00C51A8E" w:rsidP="00A9667C">
      <w:pPr>
        <w:tabs>
          <w:tab w:val="left" w:pos="7380"/>
        </w:tabs>
        <w:spacing w:line="240" w:lineRule="auto"/>
        <w:ind w:left="426" w:hanging="426"/>
        <w:jc w:val="both"/>
        <w:rPr>
          <w:rFonts w:ascii="Arial" w:hAnsi="Arial" w:cs="Arial"/>
          <w:sz w:val="10"/>
          <w:szCs w:val="10"/>
          <w:lang w:eastAsia="cs-CZ"/>
        </w:rPr>
      </w:pPr>
    </w:p>
    <w:p w14:paraId="245D99A4" w14:textId="247D9ED8" w:rsidR="00012AC3" w:rsidRDefault="00012AC3" w:rsidP="00A9667C">
      <w:pPr>
        <w:numPr>
          <w:ilvl w:val="0"/>
          <w:numId w:val="17"/>
        </w:numPr>
        <w:tabs>
          <w:tab w:val="clear" w:pos="360"/>
          <w:tab w:val="left" w:pos="7380"/>
        </w:tabs>
        <w:spacing w:line="240" w:lineRule="auto"/>
        <w:ind w:left="426" w:hanging="426"/>
        <w:jc w:val="both"/>
        <w:rPr>
          <w:rFonts w:ascii="Arial" w:hAnsi="Arial"/>
        </w:rPr>
      </w:pPr>
      <w:r>
        <w:rPr>
          <w:rFonts w:ascii="Arial" w:hAnsi="Arial"/>
        </w:rPr>
        <w:t xml:space="preserve">Práce dle čl. III. odst. </w:t>
      </w:r>
      <w:r w:rsidR="00D86947">
        <w:rPr>
          <w:rFonts w:ascii="Arial" w:hAnsi="Arial"/>
        </w:rPr>
        <w:t>2</w:t>
      </w:r>
      <w:r>
        <w:rPr>
          <w:rFonts w:ascii="Arial" w:hAnsi="Arial"/>
        </w:rPr>
        <w:t xml:space="preserve"> a) budou zahájeny </w:t>
      </w:r>
      <w:r w:rsidR="00944313" w:rsidRPr="00FA3487">
        <w:rPr>
          <w:rFonts w:ascii="Arial" w:hAnsi="Arial"/>
        </w:rPr>
        <w:t xml:space="preserve">do 5 pracovních dnů od nabytí účinnosti </w:t>
      </w:r>
      <w:r w:rsidR="009E45CA">
        <w:rPr>
          <w:rFonts w:ascii="Arial" w:hAnsi="Arial"/>
        </w:rPr>
        <w:t xml:space="preserve">této </w:t>
      </w:r>
      <w:r w:rsidR="00944313" w:rsidRPr="00FA3487">
        <w:rPr>
          <w:rFonts w:ascii="Arial" w:hAnsi="Arial"/>
        </w:rPr>
        <w:t>smlouvy</w:t>
      </w:r>
      <w:r>
        <w:rPr>
          <w:rFonts w:ascii="Arial" w:hAnsi="Arial"/>
        </w:rPr>
        <w:t>.</w:t>
      </w:r>
    </w:p>
    <w:p w14:paraId="12E0F692" w14:textId="02EBB718" w:rsidR="00012AC3" w:rsidRDefault="00012AC3" w:rsidP="00A9667C">
      <w:pPr>
        <w:numPr>
          <w:ilvl w:val="0"/>
          <w:numId w:val="17"/>
        </w:numPr>
        <w:tabs>
          <w:tab w:val="clear" w:pos="360"/>
          <w:tab w:val="left" w:pos="7380"/>
        </w:tabs>
        <w:spacing w:line="240" w:lineRule="auto"/>
        <w:ind w:left="426" w:hanging="426"/>
        <w:jc w:val="both"/>
        <w:rPr>
          <w:rFonts w:ascii="Arial" w:hAnsi="Arial"/>
        </w:rPr>
      </w:pPr>
      <w:r w:rsidRPr="00012AC3">
        <w:rPr>
          <w:rFonts w:ascii="Arial" w:hAnsi="Arial"/>
        </w:rPr>
        <w:t xml:space="preserve">Práce dle čl. III. odst. </w:t>
      </w:r>
      <w:r w:rsidR="00D86947">
        <w:rPr>
          <w:rFonts w:ascii="Arial" w:hAnsi="Arial"/>
        </w:rPr>
        <w:t>2</w:t>
      </w:r>
      <w:r w:rsidRPr="00012AC3">
        <w:rPr>
          <w:rFonts w:ascii="Arial" w:hAnsi="Arial"/>
        </w:rPr>
        <w:t xml:space="preserve"> b) budou dokončeny </w:t>
      </w:r>
      <w:r w:rsidRPr="00E04889">
        <w:rPr>
          <w:rFonts w:ascii="Arial" w:hAnsi="Arial"/>
        </w:rPr>
        <w:t xml:space="preserve">nejpozději </w:t>
      </w:r>
      <w:r w:rsidR="00944313" w:rsidRPr="00E04889">
        <w:rPr>
          <w:rFonts w:ascii="Arial" w:hAnsi="Arial"/>
        </w:rPr>
        <w:t xml:space="preserve">do </w:t>
      </w:r>
      <w:r w:rsidR="009E45CA" w:rsidRPr="00E04889">
        <w:rPr>
          <w:rFonts w:ascii="Arial" w:hAnsi="Arial"/>
        </w:rPr>
        <w:t>6</w:t>
      </w:r>
      <w:r w:rsidR="00944313" w:rsidRPr="00E04889">
        <w:rPr>
          <w:rFonts w:ascii="Arial" w:hAnsi="Arial"/>
        </w:rPr>
        <w:t>0 kalendářních dnů od</w:t>
      </w:r>
      <w:r w:rsidR="00944313" w:rsidRPr="00012AC3">
        <w:rPr>
          <w:rFonts w:ascii="Arial" w:hAnsi="Arial"/>
        </w:rPr>
        <w:t xml:space="preserve"> </w:t>
      </w:r>
      <w:r w:rsidR="009E45CA" w:rsidRPr="00012AC3">
        <w:rPr>
          <w:rFonts w:ascii="Arial" w:hAnsi="Arial"/>
        </w:rPr>
        <w:t xml:space="preserve">nabytí účinnosti </w:t>
      </w:r>
      <w:r>
        <w:rPr>
          <w:rFonts w:ascii="Arial" w:hAnsi="Arial"/>
        </w:rPr>
        <w:t>této smlouvy. N</w:t>
      </w:r>
      <w:r w:rsidR="009E45CA" w:rsidRPr="00012AC3">
        <w:rPr>
          <w:rFonts w:ascii="Arial" w:hAnsi="Arial"/>
        </w:rPr>
        <w:t>ásledná činnost směřující k vydání stavebního povolení musí být zahájena ihned po vypracování projektové dokumentace k žádosti o stavební povolení a ukončena v závislosti na lhůtách správních úřadů</w:t>
      </w:r>
      <w:r>
        <w:rPr>
          <w:rFonts w:ascii="Arial" w:hAnsi="Arial"/>
        </w:rPr>
        <w:t>.</w:t>
      </w:r>
    </w:p>
    <w:p w14:paraId="3D3FAF53" w14:textId="043BDF41" w:rsidR="00012AC3" w:rsidRDefault="00012AC3" w:rsidP="00A9667C">
      <w:pPr>
        <w:numPr>
          <w:ilvl w:val="0"/>
          <w:numId w:val="17"/>
        </w:numPr>
        <w:tabs>
          <w:tab w:val="clear" w:pos="360"/>
          <w:tab w:val="left" w:pos="7380"/>
        </w:tabs>
        <w:spacing w:line="240" w:lineRule="auto"/>
        <w:ind w:left="426" w:hanging="426"/>
        <w:jc w:val="both"/>
        <w:rPr>
          <w:rFonts w:ascii="Arial" w:hAnsi="Arial"/>
        </w:rPr>
      </w:pPr>
      <w:r w:rsidRPr="00E04889">
        <w:rPr>
          <w:rFonts w:ascii="Arial" w:hAnsi="Arial"/>
        </w:rPr>
        <w:t xml:space="preserve">Práce dle čl. III. odst. </w:t>
      </w:r>
      <w:r w:rsidR="00D86947" w:rsidRPr="00E04889">
        <w:rPr>
          <w:rFonts w:ascii="Arial" w:hAnsi="Arial"/>
        </w:rPr>
        <w:t>2</w:t>
      </w:r>
      <w:r w:rsidRPr="00E04889">
        <w:rPr>
          <w:rFonts w:ascii="Arial" w:hAnsi="Arial"/>
        </w:rPr>
        <w:t xml:space="preserve"> c) budou dokončeny nejpozději do</w:t>
      </w:r>
      <w:r w:rsidR="009E45CA" w:rsidRPr="00E04889">
        <w:rPr>
          <w:rFonts w:ascii="Arial" w:hAnsi="Arial"/>
        </w:rPr>
        <w:t xml:space="preserve"> </w:t>
      </w:r>
      <w:r w:rsidR="00E04889" w:rsidRPr="00E04889">
        <w:rPr>
          <w:rFonts w:ascii="Arial" w:hAnsi="Arial"/>
        </w:rPr>
        <w:t xml:space="preserve">60 </w:t>
      </w:r>
      <w:r w:rsidR="009E45CA" w:rsidRPr="00E04889">
        <w:rPr>
          <w:rFonts w:ascii="Arial" w:hAnsi="Arial"/>
        </w:rPr>
        <w:t>kalendářních dnů od nabytí právní moci vydaného stavebního povolení</w:t>
      </w:r>
      <w:r w:rsidR="009E45CA" w:rsidRPr="00012AC3">
        <w:rPr>
          <w:rFonts w:ascii="Arial" w:hAnsi="Arial"/>
        </w:rPr>
        <w:t xml:space="preserve">. </w:t>
      </w:r>
    </w:p>
    <w:p w14:paraId="6E37F6B9" w14:textId="2D82F4F6" w:rsidR="00944313" w:rsidRPr="00E04889" w:rsidRDefault="00012AC3" w:rsidP="00A9667C">
      <w:pPr>
        <w:numPr>
          <w:ilvl w:val="0"/>
          <w:numId w:val="17"/>
        </w:numPr>
        <w:tabs>
          <w:tab w:val="clear" w:pos="360"/>
          <w:tab w:val="left" w:pos="7380"/>
        </w:tabs>
        <w:spacing w:line="240" w:lineRule="auto"/>
        <w:ind w:left="426" w:hanging="426"/>
        <w:jc w:val="both"/>
        <w:rPr>
          <w:rFonts w:ascii="Arial" w:hAnsi="Arial"/>
        </w:rPr>
      </w:pPr>
      <w:r w:rsidRPr="00012AC3">
        <w:rPr>
          <w:rFonts w:ascii="Arial" w:hAnsi="Arial"/>
        </w:rPr>
        <w:t xml:space="preserve">Práce dle čl. III. odst. </w:t>
      </w:r>
      <w:r w:rsidR="00D86947">
        <w:rPr>
          <w:rFonts w:ascii="Arial" w:hAnsi="Arial"/>
        </w:rPr>
        <w:t>2</w:t>
      </w:r>
      <w:r w:rsidRPr="00012AC3">
        <w:rPr>
          <w:rFonts w:ascii="Arial" w:hAnsi="Arial"/>
        </w:rPr>
        <w:t xml:space="preserve"> </w:t>
      </w:r>
      <w:r>
        <w:rPr>
          <w:rFonts w:ascii="Arial" w:hAnsi="Arial"/>
        </w:rPr>
        <w:t>d) budou zahájeny na základě výzvy objednatele č. 2. Budou</w:t>
      </w:r>
      <w:r w:rsidR="009E45CA" w:rsidRPr="00012AC3">
        <w:rPr>
          <w:rFonts w:ascii="Arial" w:hAnsi="Arial"/>
        </w:rPr>
        <w:t xml:space="preserve"> prováděn</w:t>
      </w:r>
      <w:r w:rsidR="005259C3">
        <w:rPr>
          <w:rFonts w:ascii="Arial" w:hAnsi="Arial"/>
        </w:rPr>
        <w:t>y</w:t>
      </w:r>
      <w:r w:rsidR="009E45CA" w:rsidRPr="00012AC3">
        <w:rPr>
          <w:rFonts w:ascii="Arial" w:hAnsi="Arial"/>
        </w:rPr>
        <w:t xml:space="preserve"> v místě plnění v době realizace výstavby plynové kotelny a plynové přípojky, a to </w:t>
      </w:r>
      <w:r w:rsidR="009E45CA" w:rsidRPr="00E04889">
        <w:rPr>
          <w:rFonts w:ascii="Arial" w:hAnsi="Arial"/>
        </w:rPr>
        <w:t xml:space="preserve">minimálně </w:t>
      </w:r>
      <w:r w:rsidR="00E04889" w:rsidRPr="00E04889">
        <w:rPr>
          <w:rFonts w:ascii="Arial" w:hAnsi="Arial"/>
        </w:rPr>
        <w:t>1</w:t>
      </w:r>
      <w:r w:rsidR="009E45CA" w:rsidRPr="00E04889">
        <w:rPr>
          <w:rFonts w:ascii="Arial" w:hAnsi="Arial"/>
        </w:rPr>
        <w:t xml:space="preserve"> x týdně nebo po dohodě s</w:t>
      </w:r>
      <w:r w:rsidR="005259C3" w:rsidRPr="00E04889">
        <w:rPr>
          <w:rFonts w:ascii="Arial" w:hAnsi="Arial"/>
        </w:rPr>
        <w:t> objednatelem č. 2</w:t>
      </w:r>
      <w:r w:rsidR="009E45CA" w:rsidRPr="00E04889">
        <w:rPr>
          <w:rFonts w:ascii="Arial" w:hAnsi="Arial"/>
        </w:rPr>
        <w:t xml:space="preserve">, maximálně </w:t>
      </w:r>
      <w:r w:rsidR="00E04889" w:rsidRPr="00E04889">
        <w:rPr>
          <w:rFonts w:ascii="Arial" w:hAnsi="Arial"/>
        </w:rPr>
        <w:t xml:space="preserve">40 </w:t>
      </w:r>
      <w:r w:rsidR="009E45CA" w:rsidRPr="00E04889">
        <w:rPr>
          <w:rFonts w:ascii="Arial" w:hAnsi="Arial"/>
        </w:rPr>
        <w:t>hodin</w:t>
      </w:r>
      <w:r w:rsidR="003D5E03" w:rsidRPr="00E04889">
        <w:rPr>
          <w:rFonts w:ascii="Arial" w:hAnsi="Arial"/>
        </w:rPr>
        <w:t>.</w:t>
      </w:r>
    </w:p>
    <w:p w14:paraId="6ED0B7DE" w14:textId="7EE33037" w:rsidR="00C51A8E" w:rsidRPr="00876E31" w:rsidRDefault="00876E31" w:rsidP="00A9667C">
      <w:pPr>
        <w:numPr>
          <w:ilvl w:val="0"/>
          <w:numId w:val="17"/>
        </w:numPr>
        <w:tabs>
          <w:tab w:val="clear" w:pos="360"/>
          <w:tab w:val="left" w:pos="7380"/>
        </w:tabs>
        <w:spacing w:line="240" w:lineRule="auto"/>
        <w:ind w:left="426" w:hanging="426"/>
        <w:jc w:val="both"/>
        <w:rPr>
          <w:rFonts w:ascii="Arial" w:hAnsi="Arial" w:cs="Arial"/>
          <w:lang w:eastAsia="cs-CZ"/>
        </w:rPr>
      </w:pPr>
      <w:r w:rsidRPr="0071781F">
        <w:rPr>
          <w:rFonts w:ascii="Arial" w:hAnsi="Arial" w:cs="Arial"/>
        </w:rPr>
        <w:t xml:space="preserve">Zhotovitel je povinen bezodkladně písemně informovat objednatele </w:t>
      </w:r>
      <w:r>
        <w:rPr>
          <w:rFonts w:ascii="Arial" w:hAnsi="Arial" w:cs="Arial"/>
        </w:rPr>
        <w:t xml:space="preserve">č. 2 </w:t>
      </w:r>
      <w:r w:rsidRPr="0071781F">
        <w:rPr>
          <w:rFonts w:ascii="Arial" w:hAnsi="Arial" w:cs="Arial"/>
        </w:rPr>
        <w:t>o veškerých okolnostech, které mohou mít vliv na termín provedení díla</w:t>
      </w:r>
      <w:r w:rsidR="002F546C">
        <w:rPr>
          <w:rFonts w:ascii="Arial" w:hAnsi="Arial" w:cs="Arial"/>
          <w:lang w:eastAsia="cs-CZ"/>
        </w:rPr>
        <w:t>.</w:t>
      </w:r>
    </w:p>
    <w:p w14:paraId="582AA553" w14:textId="77777777" w:rsidR="00FA3487" w:rsidRPr="00AF2C44" w:rsidRDefault="00FA3487" w:rsidP="00876E31">
      <w:pPr>
        <w:keepNext/>
        <w:spacing w:before="240" w:after="0" w:line="240" w:lineRule="auto"/>
        <w:jc w:val="center"/>
        <w:rPr>
          <w:rFonts w:ascii="Arial" w:hAnsi="Arial" w:cs="Arial"/>
          <w:b/>
          <w:lang w:eastAsia="cs-CZ"/>
        </w:rPr>
      </w:pPr>
      <w:r>
        <w:rPr>
          <w:rFonts w:ascii="Arial" w:hAnsi="Arial" w:cs="Arial"/>
          <w:b/>
          <w:lang w:eastAsia="cs-CZ"/>
        </w:rPr>
        <w:t>Článek V.</w:t>
      </w:r>
    </w:p>
    <w:p w14:paraId="77154DB8" w14:textId="77777777" w:rsidR="00FA3487" w:rsidRPr="00AF2C44" w:rsidRDefault="00FA3487" w:rsidP="001651ED">
      <w:pPr>
        <w:spacing w:line="240" w:lineRule="auto"/>
        <w:jc w:val="center"/>
        <w:rPr>
          <w:rFonts w:ascii="Arial" w:hAnsi="Arial" w:cs="Arial"/>
          <w:b/>
          <w:lang w:eastAsia="cs-CZ"/>
        </w:rPr>
      </w:pPr>
      <w:r>
        <w:rPr>
          <w:rFonts w:ascii="Arial" w:hAnsi="Arial" w:cs="Arial"/>
          <w:b/>
          <w:lang w:eastAsia="cs-CZ"/>
        </w:rPr>
        <w:t>Cena za dílo</w:t>
      </w:r>
    </w:p>
    <w:p w14:paraId="419618D5" w14:textId="4CF20894" w:rsidR="005509AA" w:rsidRDefault="00A97795" w:rsidP="009A5E2A">
      <w:pPr>
        <w:numPr>
          <w:ilvl w:val="0"/>
          <w:numId w:val="27"/>
        </w:numPr>
        <w:spacing w:after="240" w:line="240" w:lineRule="auto"/>
        <w:ind w:left="426" w:hanging="426"/>
        <w:jc w:val="both"/>
        <w:rPr>
          <w:rFonts w:ascii="Arial" w:hAnsi="Arial" w:cs="Arial"/>
        </w:rPr>
      </w:pPr>
      <w:r w:rsidRPr="002B0CD4">
        <w:rPr>
          <w:rFonts w:ascii="Arial" w:hAnsi="Arial" w:cs="Arial"/>
        </w:rPr>
        <w:t xml:space="preserve">Cena </w:t>
      </w:r>
      <w:r w:rsidR="002B0CD4" w:rsidRPr="002B0CD4">
        <w:rPr>
          <w:rFonts w:ascii="Arial" w:hAnsi="Arial" w:cs="Arial"/>
        </w:rPr>
        <w:t xml:space="preserve">za provedení </w:t>
      </w:r>
      <w:r w:rsidRPr="002B0CD4">
        <w:rPr>
          <w:rFonts w:ascii="Arial" w:hAnsi="Arial" w:cs="Arial"/>
        </w:rPr>
        <w:t>díla</w:t>
      </w:r>
      <w:r w:rsidR="007617B8" w:rsidRPr="007617B8">
        <w:t xml:space="preserve"> </w:t>
      </w:r>
      <w:r w:rsidR="007617B8" w:rsidRPr="002B0CD4">
        <w:rPr>
          <w:rFonts w:ascii="Arial" w:hAnsi="Arial" w:cs="Arial"/>
        </w:rPr>
        <w:t xml:space="preserve">se v souladu s nabídkou zhotovitele podanou v rámci veřejné zakázky malého rozsahu </w:t>
      </w:r>
      <w:r w:rsidR="007617B8" w:rsidRPr="002B0CD4">
        <w:rPr>
          <w:rFonts w:ascii="Arial" w:hAnsi="Arial"/>
        </w:rPr>
        <w:t xml:space="preserve">s názvem „Projektová dokumentace na vybudování plynové kotelny a nové plynové přípojky“ č. j.: </w:t>
      </w:r>
      <w:r w:rsidR="007617B8" w:rsidRPr="00823FE9">
        <w:rPr>
          <w:rFonts w:ascii="Arial" w:hAnsi="Arial"/>
        </w:rPr>
        <w:t>KÚ-</w:t>
      </w:r>
      <w:r w:rsidR="00823FE9" w:rsidRPr="00823FE9">
        <w:rPr>
          <w:rFonts w:ascii="Arial" w:hAnsi="Arial"/>
        </w:rPr>
        <w:t>3663</w:t>
      </w:r>
      <w:r w:rsidR="007617B8" w:rsidRPr="00823FE9">
        <w:rPr>
          <w:rFonts w:ascii="Arial" w:hAnsi="Arial"/>
        </w:rPr>
        <w:t>/202</w:t>
      </w:r>
      <w:r w:rsidR="00D175E0" w:rsidRPr="00823FE9">
        <w:rPr>
          <w:rFonts w:ascii="Arial" w:hAnsi="Arial"/>
        </w:rPr>
        <w:t>3</w:t>
      </w:r>
      <w:r w:rsidR="007617B8" w:rsidRPr="00823FE9">
        <w:rPr>
          <w:rFonts w:ascii="Arial" w:hAnsi="Arial"/>
        </w:rPr>
        <w:t>-770-02020-1</w:t>
      </w:r>
      <w:r w:rsidR="007617B8" w:rsidRPr="00823FE9">
        <w:rPr>
          <w:rFonts w:ascii="Arial" w:hAnsi="Arial" w:cs="Arial"/>
        </w:rPr>
        <w:t>,</w:t>
      </w:r>
      <w:r w:rsidR="007617B8" w:rsidRPr="002B0CD4">
        <w:rPr>
          <w:rFonts w:ascii="Arial" w:hAnsi="Arial" w:cs="Arial"/>
        </w:rPr>
        <w:t xml:space="preserve"> sjednává dohodou ve výši</w:t>
      </w:r>
      <w:r w:rsidR="00563D63">
        <w:rPr>
          <w:rFonts w:ascii="Arial" w:hAnsi="Arial" w:cs="Arial"/>
        </w:rPr>
        <w:t xml:space="preserve"> 199</w:t>
      </w:r>
      <w:r w:rsidR="0070019B">
        <w:rPr>
          <w:rFonts w:ascii="Arial" w:hAnsi="Arial" w:cs="Arial"/>
        </w:rPr>
        <w:t>.</w:t>
      </w:r>
      <w:r w:rsidR="00563D63">
        <w:rPr>
          <w:rFonts w:ascii="Arial" w:hAnsi="Arial" w:cs="Arial"/>
        </w:rPr>
        <w:t>000</w:t>
      </w:r>
      <w:r w:rsidR="000D5087">
        <w:rPr>
          <w:rFonts w:ascii="Arial" w:hAnsi="Arial" w:cs="Arial"/>
        </w:rPr>
        <w:t xml:space="preserve"> </w:t>
      </w:r>
      <w:r w:rsidR="007617B8" w:rsidRPr="002B0CD4">
        <w:rPr>
          <w:rFonts w:ascii="Arial" w:hAnsi="Arial" w:cs="Arial"/>
        </w:rPr>
        <w:t>Kč bez DPH,</w:t>
      </w:r>
      <w:r w:rsidR="007617B8" w:rsidRPr="00563D63">
        <w:rPr>
          <w:rFonts w:ascii="Arial" w:hAnsi="Arial" w:cs="Arial"/>
        </w:rPr>
        <w:t xml:space="preserve"> </w:t>
      </w:r>
      <w:r w:rsidR="00563D63">
        <w:rPr>
          <w:rFonts w:ascii="Arial" w:hAnsi="Arial" w:cs="Arial"/>
        </w:rPr>
        <w:t>240</w:t>
      </w:r>
      <w:r w:rsidR="0070019B">
        <w:rPr>
          <w:rFonts w:ascii="Arial" w:hAnsi="Arial" w:cs="Arial"/>
        </w:rPr>
        <w:t>.</w:t>
      </w:r>
      <w:r w:rsidR="00563D63">
        <w:rPr>
          <w:rFonts w:ascii="Arial" w:hAnsi="Arial" w:cs="Arial"/>
        </w:rPr>
        <w:t xml:space="preserve">790 </w:t>
      </w:r>
      <w:r w:rsidR="007617B8" w:rsidRPr="002B0CD4">
        <w:rPr>
          <w:rFonts w:ascii="Arial" w:hAnsi="Arial" w:cs="Arial"/>
        </w:rPr>
        <w:t>Kč s DPH.</w:t>
      </w:r>
      <w:r w:rsidR="002B0CD4" w:rsidRPr="002B0CD4">
        <w:rPr>
          <w:rFonts w:ascii="Arial" w:hAnsi="Arial" w:cs="Arial"/>
        </w:rPr>
        <w:t xml:space="preserve"> </w:t>
      </w:r>
    </w:p>
    <w:p w14:paraId="1E7815A0" w14:textId="77959C32" w:rsidR="007617B8" w:rsidRDefault="007617B8" w:rsidP="005509AA">
      <w:pPr>
        <w:spacing w:after="240" w:line="240" w:lineRule="auto"/>
        <w:ind w:left="426"/>
        <w:jc w:val="both"/>
        <w:rPr>
          <w:rFonts w:ascii="Arial" w:hAnsi="Arial" w:cs="Arial"/>
        </w:rPr>
      </w:pPr>
      <w:r w:rsidRPr="002B0CD4">
        <w:rPr>
          <w:rFonts w:ascii="Arial" w:hAnsi="Arial" w:cs="Arial"/>
        </w:rPr>
        <w:t xml:space="preserve">Cena za </w:t>
      </w:r>
      <w:r w:rsidR="002B0CD4" w:rsidRPr="002B0CD4">
        <w:rPr>
          <w:rFonts w:ascii="Arial" w:hAnsi="Arial" w:cs="Arial"/>
        </w:rPr>
        <w:t xml:space="preserve">provedení </w:t>
      </w:r>
      <w:r w:rsidRPr="002B0CD4">
        <w:rPr>
          <w:rFonts w:ascii="Arial" w:hAnsi="Arial" w:cs="Arial"/>
        </w:rPr>
        <w:t>díl</w:t>
      </w:r>
      <w:r w:rsidR="002B0CD4" w:rsidRPr="002B0CD4">
        <w:rPr>
          <w:rFonts w:ascii="Arial" w:hAnsi="Arial" w:cs="Arial"/>
        </w:rPr>
        <w:t>a</w:t>
      </w:r>
      <w:r w:rsidRPr="002B0CD4">
        <w:rPr>
          <w:rFonts w:ascii="Arial" w:hAnsi="Arial" w:cs="Arial"/>
        </w:rPr>
        <w:t xml:space="preserve"> dle této smlouvy je členěna na jednotlivé </w:t>
      </w:r>
      <w:r w:rsidR="00D86947">
        <w:rPr>
          <w:rFonts w:ascii="Arial" w:hAnsi="Arial" w:cs="Arial"/>
        </w:rPr>
        <w:t xml:space="preserve">dílčí </w:t>
      </w:r>
      <w:r w:rsidRPr="002B0CD4">
        <w:rPr>
          <w:rFonts w:ascii="Arial" w:hAnsi="Arial" w:cs="Arial"/>
        </w:rPr>
        <w:t>úkony následovně:</w:t>
      </w:r>
    </w:p>
    <w:p w14:paraId="50A0E50D" w14:textId="11A71365" w:rsidR="00D13CE9" w:rsidRPr="005509AA" w:rsidRDefault="00AC345F" w:rsidP="005509AA">
      <w:pPr>
        <w:pStyle w:val="Zkladntextodsazen3"/>
        <w:numPr>
          <w:ilvl w:val="0"/>
          <w:numId w:val="34"/>
        </w:numPr>
        <w:rPr>
          <w:rFonts w:ascii="Arial" w:hAnsi="Arial" w:cs="Arial"/>
          <w:sz w:val="22"/>
          <w:lang w:bidi="cs-CZ"/>
        </w:rPr>
      </w:pPr>
      <w:r>
        <w:rPr>
          <w:rFonts w:ascii="Arial" w:hAnsi="Arial" w:cs="Arial"/>
          <w:sz w:val="22"/>
          <w:lang w:bidi="cs-CZ"/>
        </w:rPr>
        <w:t>c</w:t>
      </w:r>
      <w:r w:rsidR="005509AA" w:rsidRPr="005509AA">
        <w:rPr>
          <w:rFonts w:ascii="Arial" w:hAnsi="Arial" w:cs="Arial"/>
          <w:sz w:val="22"/>
          <w:lang w:bidi="cs-CZ"/>
        </w:rPr>
        <w:t>ena</w:t>
      </w:r>
      <w:r w:rsidR="005509AA">
        <w:rPr>
          <w:rFonts w:ascii="Arial" w:hAnsi="Arial" w:cs="Arial"/>
          <w:sz w:val="22"/>
          <w:lang w:bidi="cs-CZ"/>
        </w:rPr>
        <w:t xml:space="preserve"> </w:t>
      </w:r>
      <w:r w:rsidR="005509AA" w:rsidRPr="005509AA">
        <w:rPr>
          <w:rFonts w:ascii="Arial" w:hAnsi="Arial" w:cs="Arial"/>
          <w:sz w:val="22"/>
          <w:lang w:bidi="cs-CZ"/>
        </w:rPr>
        <w:t xml:space="preserve">za práce uvedené v čl. III. odst. 2 a) </w:t>
      </w:r>
      <w:r w:rsidR="005509AA" w:rsidRPr="005509AA">
        <w:rPr>
          <w:rFonts w:ascii="Arial" w:hAnsi="Arial" w:cs="Arial"/>
          <w:sz w:val="22"/>
          <w:szCs w:val="22"/>
          <w:lang w:bidi="cs-CZ"/>
        </w:rPr>
        <w:t>této smlouvy ve výši</w:t>
      </w:r>
      <w:r w:rsidR="00563D63">
        <w:rPr>
          <w:rFonts w:ascii="Arial" w:hAnsi="Arial" w:cs="Arial"/>
          <w:sz w:val="22"/>
          <w:szCs w:val="22"/>
          <w:lang w:bidi="cs-CZ"/>
        </w:rPr>
        <w:t xml:space="preserve"> 10</w:t>
      </w:r>
      <w:r w:rsidR="0070019B">
        <w:rPr>
          <w:rFonts w:ascii="Arial" w:hAnsi="Arial" w:cs="Arial"/>
          <w:sz w:val="22"/>
          <w:szCs w:val="22"/>
          <w:lang w:bidi="cs-CZ"/>
        </w:rPr>
        <w:t>.</w:t>
      </w:r>
      <w:r w:rsidR="00563D63">
        <w:rPr>
          <w:rFonts w:ascii="Arial" w:hAnsi="Arial" w:cs="Arial"/>
          <w:sz w:val="22"/>
          <w:szCs w:val="22"/>
          <w:lang w:bidi="cs-CZ"/>
        </w:rPr>
        <w:t>000</w:t>
      </w:r>
      <w:r w:rsidR="000D5087">
        <w:rPr>
          <w:rFonts w:ascii="Arial" w:hAnsi="Arial" w:cs="Arial"/>
          <w:sz w:val="22"/>
          <w:szCs w:val="22"/>
          <w:lang w:bidi="cs-CZ"/>
        </w:rPr>
        <w:t xml:space="preserve"> Kč</w:t>
      </w:r>
      <w:r w:rsidR="005509AA" w:rsidRPr="00563D63">
        <w:rPr>
          <w:rFonts w:ascii="Arial" w:hAnsi="Arial" w:cs="Arial"/>
          <w:sz w:val="20"/>
        </w:rPr>
        <w:t xml:space="preserve"> </w:t>
      </w:r>
      <w:r w:rsidR="005509AA">
        <w:rPr>
          <w:rFonts w:ascii="Arial" w:hAnsi="Arial" w:cs="Arial"/>
          <w:sz w:val="22"/>
          <w:lang w:bidi="cs-CZ"/>
        </w:rPr>
        <w:t>bez DPH,</w:t>
      </w:r>
      <w:r w:rsidR="00563D63">
        <w:rPr>
          <w:rFonts w:ascii="Arial" w:hAnsi="Arial" w:cs="Arial"/>
          <w:sz w:val="22"/>
          <w:lang w:bidi="cs-CZ"/>
        </w:rPr>
        <w:t xml:space="preserve"> 12</w:t>
      </w:r>
      <w:r w:rsidR="0070019B">
        <w:rPr>
          <w:rFonts w:ascii="Arial" w:hAnsi="Arial" w:cs="Arial"/>
          <w:sz w:val="22"/>
          <w:lang w:bidi="cs-CZ"/>
        </w:rPr>
        <w:t>.</w:t>
      </w:r>
      <w:r w:rsidR="00563D63">
        <w:rPr>
          <w:rFonts w:ascii="Arial" w:hAnsi="Arial" w:cs="Arial"/>
          <w:sz w:val="22"/>
          <w:lang w:bidi="cs-CZ"/>
        </w:rPr>
        <w:t>100</w:t>
      </w:r>
      <w:r w:rsidR="000D5087">
        <w:rPr>
          <w:rFonts w:ascii="Arial" w:hAnsi="Arial" w:cs="Arial"/>
          <w:sz w:val="22"/>
          <w:lang w:bidi="cs-CZ"/>
        </w:rPr>
        <w:t xml:space="preserve"> Kč</w:t>
      </w:r>
      <w:r w:rsidRPr="00563D63">
        <w:rPr>
          <w:rFonts w:ascii="Arial" w:hAnsi="Arial" w:cs="Arial"/>
          <w:sz w:val="22"/>
          <w:szCs w:val="22"/>
        </w:rPr>
        <w:t xml:space="preserve"> s DPH</w:t>
      </w:r>
      <w:r w:rsidRPr="007623CB">
        <w:rPr>
          <w:rFonts w:ascii="Arial" w:hAnsi="Arial" w:cs="Arial"/>
          <w:sz w:val="22"/>
          <w:lang w:bidi="cs-CZ"/>
        </w:rPr>
        <w:t>;</w:t>
      </w:r>
    </w:p>
    <w:p w14:paraId="7929BDEE" w14:textId="1D767E3D" w:rsidR="005509AA" w:rsidRPr="005509AA" w:rsidRDefault="00AC345F" w:rsidP="005509AA">
      <w:pPr>
        <w:pStyle w:val="Zkladntextodsazen3"/>
        <w:numPr>
          <w:ilvl w:val="0"/>
          <w:numId w:val="34"/>
        </w:numPr>
        <w:rPr>
          <w:rFonts w:ascii="Arial" w:hAnsi="Arial" w:cs="Arial"/>
          <w:sz w:val="22"/>
          <w:lang w:bidi="cs-CZ"/>
        </w:rPr>
      </w:pPr>
      <w:r>
        <w:rPr>
          <w:rFonts w:ascii="Arial" w:hAnsi="Arial" w:cs="Arial"/>
          <w:sz w:val="22"/>
          <w:lang w:bidi="cs-CZ"/>
        </w:rPr>
        <w:t>c</w:t>
      </w:r>
      <w:r w:rsidR="005509AA" w:rsidRPr="005509AA">
        <w:rPr>
          <w:rFonts w:ascii="Arial" w:hAnsi="Arial" w:cs="Arial"/>
          <w:sz w:val="22"/>
          <w:lang w:bidi="cs-CZ"/>
        </w:rPr>
        <w:t>ena</w:t>
      </w:r>
      <w:r w:rsidR="005509AA">
        <w:rPr>
          <w:rFonts w:ascii="Arial" w:hAnsi="Arial" w:cs="Arial"/>
          <w:sz w:val="22"/>
          <w:lang w:bidi="cs-CZ"/>
        </w:rPr>
        <w:t xml:space="preserve"> </w:t>
      </w:r>
      <w:r w:rsidR="005509AA" w:rsidRPr="005509AA">
        <w:rPr>
          <w:rFonts w:ascii="Arial" w:hAnsi="Arial" w:cs="Arial"/>
          <w:sz w:val="22"/>
          <w:lang w:bidi="cs-CZ"/>
        </w:rPr>
        <w:t xml:space="preserve">za práce uvedené v čl. III. odst. 2 </w:t>
      </w:r>
      <w:r w:rsidR="005509AA">
        <w:rPr>
          <w:rFonts w:ascii="Arial" w:hAnsi="Arial" w:cs="Arial"/>
          <w:sz w:val="22"/>
          <w:lang w:bidi="cs-CZ"/>
        </w:rPr>
        <w:t>b</w:t>
      </w:r>
      <w:r w:rsidR="005509AA" w:rsidRPr="005509AA">
        <w:rPr>
          <w:rFonts w:ascii="Arial" w:hAnsi="Arial" w:cs="Arial"/>
          <w:sz w:val="22"/>
          <w:lang w:bidi="cs-CZ"/>
        </w:rPr>
        <w:t xml:space="preserve">) </w:t>
      </w:r>
      <w:r w:rsidR="005509AA" w:rsidRPr="005509AA">
        <w:rPr>
          <w:rFonts w:ascii="Arial" w:hAnsi="Arial" w:cs="Arial"/>
          <w:sz w:val="22"/>
          <w:szCs w:val="22"/>
          <w:lang w:bidi="cs-CZ"/>
        </w:rPr>
        <w:t>této smlouvy ve výši</w:t>
      </w:r>
      <w:r w:rsidR="00563D63">
        <w:rPr>
          <w:rFonts w:ascii="Arial" w:hAnsi="Arial" w:cs="Arial"/>
          <w:sz w:val="22"/>
          <w:szCs w:val="22"/>
          <w:lang w:bidi="cs-CZ"/>
        </w:rPr>
        <w:t xml:space="preserve"> 120</w:t>
      </w:r>
      <w:r w:rsidR="0070019B">
        <w:rPr>
          <w:rFonts w:ascii="Arial" w:hAnsi="Arial" w:cs="Arial"/>
          <w:sz w:val="22"/>
          <w:szCs w:val="22"/>
          <w:lang w:bidi="cs-CZ"/>
        </w:rPr>
        <w:t>.</w:t>
      </w:r>
      <w:r w:rsidR="00563D63">
        <w:rPr>
          <w:rFonts w:ascii="Arial" w:hAnsi="Arial" w:cs="Arial"/>
          <w:sz w:val="22"/>
          <w:szCs w:val="22"/>
          <w:lang w:bidi="cs-CZ"/>
        </w:rPr>
        <w:t>000</w:t>
      </w:r>
      <w:r w:rsidR="000D5087">
        <w:rPr>
          <w:rFonts w:ascii="Arial" w:hAnsi="Arial" w:cs="Arial"/>
          <w:sz w:val="22"/>
          <w:szCs w:val="22"/>
          <w:lang w:bidi="cs-CZ"/>
        </w:rPr>
        <w:t xml:space="preserve"> Kč</w:t>
      </w:r>
      <w:r w:rsidR="005509AA" w:rsidRPr="00563D63">
        <w:rPr>
          <w:rFonts w:ascii="Arial" w:hAnsi="Arial" w:cs="Arial"/>
          <w:sz w:val="20"/>
        </w:rPr>
        <w:t xml:space="preserve"> </w:t>
      </w:r>
      <w:r w:rsidR="005509AA">
        <w:rPr>
          <w:rFonts w:ascii="Arial" w:hAnsi="Arial" w:cs="Arial"/>
          <w:sz w:val="22"/>
          <w:lang w:bidi="cs-CZ"/>
        </w:rPr>
        <w:t>bez DPH,</w:t>
      </w:r>
      <w:r w:rsidR="00563D63">
        <w:rPr>
          <w:rFonts w:ascii="Arial" w:hAnsi="Arial" w:cs="Arial"/>
          <w:sz w:val="22"/>
          <w:lang w:bidi="cs-CZ"/>
        </w:rPr>
        <w:t xml:space="preserve"> 145</w:t>
      </w:r>
      <w:r w:rsidR="0070019B">
        <w:rPr>
          <w:rFonts w:ascii="Arial" w:hAnsi="Arial" w:cs="Arial"/>
          <w:sz w:val="22"/>
          <w:lang w:bidi="cs-CZ"/>
        </w:rPr>
        <w:t>.</w:t>
      </w:r>
      <w:r w:rsidR="00563D63">
        <w:rPr>
          <w:rFonts w:ascii="Arial" w:hAnsi="Arial" w:cs="Arial"/>
          <w:sz w:val="22"/>
          <w:lang w:bidi="cs-CZ"/>
        </w:rPr>
        <w:t>200</w:t>
      </w:r>
      <w:r w:rsidR="000D5087">
        <w:rPr>
          <w:rFonts w:ascii="Arial" w:hAnsi="Arial" w:cs="Arial"/>
          <w:sz w:val="22"/>
          <w:lang w:bidi="cs-CZ"/>
        </w:rPr>
        <w:t xml:space="preserve"> Kč</w:t>
      </w:r>
      <w:r w:rsidR="00563D63">
        <w:rPr>
          <w:rFonts w:ascii="Arial" w:hAnsi="Arial" w:cs="Arial"/>
          <w:sz w:val="22"/>
          <w:lang w:bidi="cs-CZ"/>
        </w:rPr>
        <w:t xml:space="preserve"> </w:t>
      </w:r>
      <w:r w:rsidR="005509AA" w:rsidRPr="00563D63">
        <w:rPr>
          <w:rFonts w:ascii="Arial" w:hAnsi="Arial" w:cs="Arial"/>
          <w:sz w:val="22"/>
          <w:szCs w:val="22"/>
        </w:rPr>
        <w:t>s DPH</w:t>
      </w:r>
      <w:r w:rsidRPr="007623CB">
        <w:rPr>
          <w:rFonts w:ascii="Arial" w:hAnsi="Arial" w:cs="Arial"/>
          <w:sz w:val="22"/>
          <w:lang w:bidi="cs-CZ"/>
        </w:rPr>
        <w:t>;</w:t>
      </w:r>
    </w:p>
    <w:p w14:paraId="6E0F29FD" w14:textId="6BA3D650" w:rsidR="005509AA" w:rsidRPr="005509AA" w:rsidRDefault="00AC345F" w:rsidP="005509AA">
      <w:pPr>
        <w:pStyle w:val="Zkladntextodsazen3"/>
        <w:numPr>
          <w:ilvl w:val="0"/>
          <w:numId w:val="34"/>
        </w:numPr>
        <w:rPr>
          <w:rFonts w:ascii="Arial" w:hAnsi="Arial" w:cs="Arial"/>
          <w:sz w:val="22"/>
          <w:lang w:bidi="cs-CZ"/>
        </w:rPr>
      </w:pPr>
      <w:r>
        <w:rPr>
          <w:rFonts w:ascii="Arial" w:hAnsi="Arial" w:cs="Arial"/>
          <w:sz w:val="22"/>
          <w:lang w:bidi="cs-CZ"/>
        </w:rPr>
        <w:t>c</w:t>
      </w:r>
      <w:r w:rsidR="005509AA" w:rsidRPr="005509AA">
        <w:rPr>
          <w:rFonts w:ascii="Arial" w:hAnsi="Arial" w:cs="Arial"/>
          <w:sz w:val="22"/>
          <w:lang w:bidi="cs-CZ"/>
        </w:rPr>
        <w:t>ena</w:t>
      </w:r>
      <w:r w:rsidR="005509AA">
        <w:rPr>
          <w:rFonts w:ascii="Arial" w:hAnsi="Arial" w:cs="Arial"/>
          <w:sz w:val="22"/>
          <w:lang w:bidi="cs-CZ"/>
        </w:rPr>
        <w:t xml:space="preserve"> </w:t>
      </w:r>
      <w:r w:rsidR="005509AA" w:rsidRPr="005509AA">
        <w:rPr>
          <w:rFonts w:ascii="Arial" w:hAnsi="Arial" w:cs="Arial"/>
          <w:sz w:val="22"/>
          <w:lang w:bidi="cs-CZ"/>
        </w:rPr>
        <w:t xml:space="preserve">za práce uvedené v čl. III. odst. 2 </w:t>
      </w:r>
      <w:r w:rsidR="005509AA">
        <w:rPr>
          <w:rFonts w:ascii="Arial" w:hAnsi="Arial" w:cs="Arial"/>
          <w:sz w:val="22"/>
          <w:lang w:bidi="cs-CZ"/>
        </w:rPr>
        <w:t>c</w:t>
      </w:r>
      <w:r w:rsidR="005509AA" w:rsidRPr="005509AA">
        <w:rPr>
          <w:rFonts w:ascii="Arial" w:hAnsi="Arial" w:cs="Arial"/>
          <w:sz w:val="22"/>
          <w:lang w:bidi="cs-CZ"/>
        </w:rPr>
        <w:t xml:space="preserve">) </w:t>
      </w:r>
      <w:r w:rsidR="005509AA" w:rsidRPr="005509AA">
        <w:rPr>
          <w:rFonts w:ascii="Arial" w:hAnsi="Arial" w:cs="Arial"/>
          <w:sz w:val="22"/>
          <w:szCs w:val="22"/>
          <w:lang w:bidi="cs-CZ"/>
        </w:rPr>
        <w:t>této smlouvy ve výši</w:t>
      </w:r>
      <w:r w:rsidR="00451171">
        <w:rPr>
          <w:rFonts w:ascii="Arial" w:hAnsi="Arial" w:cs="Arial"/>
          <w:sz w:val="22"/>
          <w:szCs w:val="22"/>
          <w:lang w:bidi="cs-CZ"/>
        </w:rPr>
        <w:t xml:space="preserve"> 64</w:t>
      </w:r>
      <w:r w:rsidR="0070019B">
        <w:rPr>
          <w:rFonts w:ascii="Arial" w:hAnsi="Arial" w:cs="Arial"/>
          <w:sz w:val="22"/>
          <w:szCs w:val="22"/>
          <w:lang w:bidi="cs-CZ"/>
        </w:rPr>
        <w:t>.</w:t>
      </w:r>
      <w:r w:rsidR="00451171">
        <w:rPr>
          <w:rFonts w:ascii="Arial" w:hAnsi="Arial" w:cs="Arial"/>
          <w:sz w:val="22"/>
          <w:szCs w:val="22"/>
          <w:lang w:bidi="cs-CZ"/>
        </w:rPr>
        <w:t>000 Kč</w:t>
      </w:r>
      <w:r w:rsidR="005509AA" w:rsidRPr="00563D63">
        <w:rPr>
          <w:rFonts w:ascii="Arial" w:hAnsi="Arial" w:cs="Arial"/>
          <w:sz w:val="20"/>
        </w:rPr>
        <w:t xml:space="preserve"> </w:t>
      </w:r>
      <w:r w:rsidR="005509AA">
        <w:rPr>
          <w:rFonts w:ascii="Arial" w:hAnsi="Arial" w:cs="Arial"/>
          <w:sz w:val="22"/>
          <w:lang w:bidi="cs-CZ"/>
        </w:rPr>
        <w:t xml:space="preserve">bez DPH, </w:t>
      </w:r>
      <w:r w:rsidR="00451171">
        <w:rPr>
          <w:rFonts w:ascii="Arial" w:hAnsi="Arial" w:cs="Arial"/>
          <w:sz w:val="22"/>
          <w:lang w:bidi="cs-CZ"/>
        </w:rPr>
        <w:t>77</w:t>
      </w:r>
      <w:r w:rsidR="0070019B">
        <w:rPr>
          <w:rFonts w:ascii="Arial" w:hAnsi="Arial" w:cs="Arial"/>
          <w:sz w:val="22"/>
          <w:lang w:bidi="cs-CZ"/>
        </w:rPr>
        <w:t>.</w:t>
      </w:r>
      <w:r w:rsidR="00451171">
        <w:rPr>
          <w:rFonts w:ascii="Arial" w:hAnsi="Arial" w:cs="Arial"/>
          <w:sz w:val="22"/>
          <w:lang w:bidi="cs-CZ"/>
        </w:rPr>
        <w:t>440 Kč</w:t>
      </w:r>
      <w:r w:rsidR="005509AA" w:rsidRPr="00563D63">
        <w:rPr>
          <w:rFonts w:ascii="Arial" w:hAnsi="Arial" w:cs="Arial"/>
          <w:sz w:val="22"/>
          <w:szCs w:val="22"/>
        </w:rPr>
        <w:t xml:space="preserve"> s DPH</w:t>
      </w:r>
      <w:r w:rsidRPr="007623CB">
        <w:rPr>
          <w:rFonts w:ascii="Arial" w:hAnsi="Arial" w:cs="Arial"/>
          <w:sz w:val="22"/>
          <w:lang w:bidi="cs-CZ"/>
        </w:rPr>
        <w:t>;</w:t>
      </w:r>
    </w:p>
    <w:p w14:paraId="6ED9C773" w14:textId="44CE9D53" w:rsidR="005509AA" w:rsidRPr="005509AA" w:rsidRDefault="00AC345F" w:rsidP="005509AA">
      <w:pPr>
        <w:pStyle w:val="Zkladntextodsazen3"/>
        <w:numPr>
          <w:ilvl w:val="0"/>
          <w:numId w:val="34"/>
        </w:numPr>
        <w:rPr>
          <w:rFonts w:ascii="Arial" w:hAnsi="Arial" w:cs="Arial"/>
          <w:sz w:val="22"/>
          <w:lang w:bidi="cs-CZ"/>
        </w:rPr>
      </w:pPr>
      <w:r>
        <w:rPr>
          <w:rFonts w:ascii="Arial" w:hAnsi="Arial" w:cs="Arial"/>
          <w:sz w:val="22"/>
          <w:lang w:bidi="cs-CZ"/>
        </w:rPr>
        <w:t>c</w:t>
      </w:r>
      <w:r w:rsidR="005509AA" w:rsidRPr="005509AA">
        <w:rPr>
          <w:rFonts w:ascii="Arial" w:hAnsi="Arial" w:cs="Arial"/>
          <w:sz w:val="22"/>
          <w:lang w:bidi="cs-CZ"/>
        </w:rPr>
        <w:t>ena</w:t>
      </w:r>
      <w:r w:rsidR="005509AA">
        <w:rPr>
          <w:rFonts w:ascii="Arial" w:hAnsi="Arial" w:cs="Arial"/>
          <w:sz w:val="22"/>
          <w:lang w:bidi="cs-CZ"/>
        </w:rPr>
        <w:t xml:space="preserve"> </w:t>
      </w:r>
      <w:r w:rsidR="005509AA" w:rsidRPr="005509AA">
        <w:rPr>
          <w:rFonts w:ascii="Arial" w:hAnsi="Arial" w:cs="Arial"/>
          <w:sz w:val="22"/>
          <w:lang w:bidi="cs-CZ"/>
        </w:rPr>
        <w:t xml:space="preserve">za práce uvedené v čl. III. odst. 2 </w:t>
      </w:r>
      <w:r w:rsidR="005509AA">
        <w:rPr>
          <w:rFonts w:ascii="Arial" w:hAnsi="Arial" w:cs="Arial"/>
          <w:sz w:val="22"/>
          <w:lang w:bidi="cs-CZ"/>
        </w:rPr>
        <w:t>d</w:t>
      </w:r>
      <w:r w:rsidR="005509AA" w:rsidRPr="005509AA">
        <w:rPr>
          <w:rFonts w:ascii="Arial" w:hAnsi="Arial" w:cs="Arial"/>
          <w:sz w:val="22"/>
          <w:lang w:bidi="cs-CZ"/>
        </w:rPr>
        <w:t xml:space="preserve">) </w:t>
      </w:r>
      <w:r w:rsidR="005509AA" w:rsidRPr="005509AA">
        <w:rPr>
          <w:rFonts w:ascii="Arial" w:hAnsi="Arial" w:cs="Arial"/>
          <w:sz w:val="22"/>
          <w:szCs w:val="22"/>
          <w:lang w:bidi="cs-CZ"/>
        </w:rPr>
        <w:t>této smlouvy ve výši</w:t>
      </w:r>
      <w:r w:rsidR="00451171">
        <w:rPr>
          <w:rFonts w:ascii="Arial" w:hAnsi="Arial" w:cs="Arial"/>
          <w:sz w:val="22"/>
          <w:szCs w:val="22"/>
          <w:lang w:bidi="cs-CZ"/>
        </w:rPr>
        <w:t xml:space="preserve"> 5</w:t>
      </w:r>
      <w:r w:rsidR="0070019B">
        <w:rPr>
          <w:rFonts w:ascii="Arial" w:hAnsi="Arial" w:cs="Arial"/>
          <w:sz w:val="22"/>
          <w:szCs w:val="22"/>
          <w:lang w:bidi="cs-CZ"/>
        </w:rPr>
        <w:t>.</w:t>
      </w:r>
      <w:r w:rsidR="00451171">
        <w:rPr>
          <w:rFonts w:ascii="Arial" w:hAnsi="Arial" w:cs="Arial"/>
          <w:sz w:val="22"/>
          <w:szCs w:val="22"/>
          <w:lang w:bidi="cs-CZ"/>
        </w:rPr>
        <w:t>000 Kč</w:t>
      </w:r>
      <w:r w:rsidR="005509AA" w:rsidRPr="00563D63">
        <w:rPr>
          <w:rFonts w:ascii="Arial" w:hAnsi="Arial" w:cs="Arial"/>
          <w:sz w:val="20"/>
        </w:rPr>
        <w:t xml:space="preserve"> </w:t>
      </w:r>
      <w:r w:rsidR="005509AA">
        <w:rPr>
          <w:rFonts w:ascii="Arial" w:hAnsi="Arial" w:cs="Arial"/>
          <w:sz w:val="22"/>
          <w:lang w:bidi="cs-CZ"/>
        </w:rPr>
        <w:t>bez DPH,</w:t>
      </w:r>
      <w:r w:rsidR="00451171">
        <w:rPr>
          <w:rFonts w:ascii="Arial" w:hAnsi="Arial" w:cs="Arial"/>
          <w:sz w:val="22"/>
          <w:lang w:bidi="cs-CZ"/>
        </w:rPr>
        <w:t xml:space="preserve"> 6</w:t>
      </w:r>
      <w:r w:rsidR="0070019B">
        <w:rPr>
          <w:rFonts w:ascii="Arial" w:hAnsi="Arial" w:cs="Arial"/>
          <w:sz w:val="22"/>
          <w:lang w:bidi="cs-CZ"/>
        </w:rPr>
        <w:t>.</w:t>
      </w:r>
      <w:r w:rsidR="00451171">
        <w:rPr>
          <w:rFonts w:ascii="Arial" w:hAnsi="Arial" w:cs="Arial"/>
          <w:sz w:val="22"/>
          <w:lang w:bidi="cs-CZ"/>
        </w:rPr>
        <w:t>050 Kč</w:t>
      </w:r>
      <w:r w:rsidR="005509AA" w:rsidRPr="00563D63">
        <w:rPr>
          <w:rFonts w:ascii="Arial" w:hAnsi="Arial" w:cs="Arial"/>
          <w:sz w:val="22"/>
          <w:szCs w:val="22"/>
        </w:rPr>
        <w:t xml:space="preserve"> s DPH.</w:t>
      </w:r>
    </w:p>
    <w:p w14:paraId="7DD770D6" w14:textId="2A5ADAC7" w:rsidR="000C723A" w:rsidRPr="000C723A" w:rsidRDefault="00944BB1" w:rsidP="007617B8">
      <w:pPr>
        <w:numPr>
          <w:ilvl w:val="0"/>
          <w:numId w:val="27"/>
        </w:numPr>
        <w:spacing w:before="240" w:after="200" w:line="240" w:lineRule="auto"/>
        <w:ind w:left="426" w:hanging="426"/>
        <w:jc w:val="both"/>
        <w:rPr>
          <w:rFonts w:ascii="Arial" w:hAnsi="Arial" w:cs="Arial"/>
          <w:snapToGrid w:val="0"/>
          <w:lang w:eastAsia="cs-CZ"/>
        </w:rPr>
      </w:pPr>
      <w:r w:rsidRPr="00AF2C44">
        <w:rPr>
          <w:rFonts w:ascii="Arial" w:hAnsi="Arial" w:cs="Arial"/>
          <w:lang w:eastAsia="cs-CZ"/>
        </w:rPr>
        <w:t xml:space="preserve">Cena za dílo uvedená v odst. 1 tohoto článku je cenou </w:t>
      </w:r>
      <w:r>
        <w:rPr>
          <w:rFonts w:ascii="Arial" w:hAnsi="Arial" w:cs="Arial"/>
          <w:lang w:eastAsia="cs-CZ"/>
        </w:rPr>
        <w:t xml:space="preserve">konečnou, </w:t>
      </w:r>
      <w:r w:rsidR="00A97795">
        <w:rPr>
          <w:rFonts w:ascii="Arial" w:hAnsi="Arial" w:cs="Arial"/>
          <w:lang w:eastAsia="cs-CZ"/>
        </w:rPr>
        <w:t xml:space="preserve">nejvýše přípustnou </w:t>
      </w:r>
      <w:r w:rsidR="007617B8" w:rsidRPr="007617B8">
        <w:rPr>
          <w:rFonts w:ascii="Arial" w:hAnsi="Arial" w:cs="Arial"/>
          <w:lang w:eastAsia="cs-CZ"/>
        </w:rPr>
        <w:t>a může být měněna jen v případě změny sazby DPH, na základě obecně závazného předpisu</w:t>
      </w:r>
      <w:r w:rsidR="00A3038F">
        <w:rPr>
          <w:rFonts w:ascii="Arial" w:hAnsi="Arial" w:cs="Arial"/>
          <w:lang w:eastAsia="cs-CZ"/>
        </w:rPr>
        <w:t>. Cena</w:t>
      </w:r>
      <w:r w:rsidR="00A97795">
        <w:rPr>
          <w:rFonts w:ascii="Arial" w:hAnsi="Arial" w:cs="Arial"/>
          <w:lang w:eastAsia="cs-CZ"/>
        </w:rPr>
        <w:t xml:space="preserve"> </w:t>
      </w:r>
      <w:r w:rsidR="00A3038F">
        <w:rPr>
          <w:rFonts w:ascii="Arial" w:hAnsi="Arial" w:cs="Arial"/>
          <w:lang w:eastAsia="cs-CZ"/>
        </w:rPr>
        <w:t xml:space="preserve">za dílo </w:t>
      </w:r>
      <w:r w:rsidR="00A97795">
        <w:rPr>
          <w:rFonts w:ascii="Arial" w:hAnsi="Arial" w:cs="Arial"/>
          <w:lang w:eastAsia="cs-CZ"/>
        </w:rPr>
        <w:t xml:space="preserve">je platná po celou dobu </w:t>
      </w:r>
      <w:r w:rsidR="007617B8">
        <w:rPr>
          <w:rFonts w:ascii="Arial" w:hAnsi="Arial" w:cs="Arial"/>
          <w:lang w:eastAsia="cs-CZ"/>
        </w:rPr>
        <w:t xml:space="preserve">platnosti </w:t>
      </w:r>
      <w:r w:rsidR="00A97795">
        <w:rPr>
          <w:rFonts w:ascii="Arial" w:hAnsi="Arial" w:cs="Arial"/>
          <w:lang w:eastAsia="cs-CZ"/>
        </w:rPr>
        <w:t>této smlouvy.</w:t>
      </w:r>
      <w:r w:rsidRPr="00AF2C44">
        <w:rPr>
          <w:rFonts w:ascii="Arial" w:hAnsi="Arial" w:cs="Arial"/>
          <w:lang w:eastAsia="cs-CZ"/>
        </w:rPr>
        <w:t xml:space="preserve"> </w:t>
      </w:r>
    </w:p>
    <w:p w14:paraId="4D10B189" w14:textId="64F87A3C" w:rsidR="00944BB1" w:rsidRDefault="00944BB1" w:rsidP="001651ED">
      <w:pPr>
        <w:numPr>
          <w:ilvl w:val="0"/>
          <w:numId w:val="27"/>
        </w:numPr>
        <w:spacing w:after="200" w:line="240" w:lineRule="auto"/>
        <w:ind w:left="426" w:hanging="426"/>
        <w:jc w:val="both"/>
        <w:rPr>
          <w:rFonts w:ascii="Arial" w:hAnsi="Arial" w:cs="Arial"/>
          <w:snapToGrid w:val="0"/>
          <w:lang w:eastAsia="cs-CZ"/>
        </w:rPr>
      </w:pPr>
      <w:r w:rsidRPr="00AF2C44">
        <w:rPr>
          <w:rFonts w:ascii="Arial" w:hAnsi="Arial" w:cs="Arial"/>
          <w:snapToGrid w:val="0"/>
          <w:lang w:eastAsia="cs-CZ"/>
        </w:rP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2B764450" w14:textId="7DE13A8E" w:rsidR="004C701F" w:rsidRDefault="004C701F" w:rsidP="001651ED">
      <w:pPr>
        <w:numPr>
          <w:ilvl w:val="0"/>
          <w:numId w:val="27"/>
        </w:numPr>
        <w:spacing w:after="200" w:line="240" w:lineRule="auto"/>
        <w:ind w:left="426" w:hanging="426"/>
        <w:jc w:val="both"/>
        <w:rPr>
          <w:rFonts w:ascii="Arial" w:hAnsi="Arial" w:cs="Arial"/>
          <w:snapToGrid w:val="0"/>
          <w:lang w:eastAsia="cs-CZ"/>
        </w:rPr>
      </w:pPr>
      <w:r w:rsidRPr="00AF2C44">
        <w:rPr>
          <w:rFonts w:ascii="Arial" w:hAnsi="Arial" w:cs="Arial"/>
          <w:lang w:eastAsia="cs-CZ"/>
        </w:rPr>
        <w:t>Dojde-li ke zrušení nebo k odstoupení od této smlouvy z důvodu na straně objednatel</w:t>
      </w:r>
      <w:r>
        <w:rPr>
          <w:rFonts w:ascii="Arial" w:hAnsi="Arial" w:cs="Arial"/>
          <w:lang w:eastAsia="cs-CZ"/>
        </w:rPr>
        <w:t>ů</w:t>
      </w:r>
      <w:r w:rsidRPr="00AF2C44">
        <w:rPr>
          <w:rFonts w:ascii="Arial" w:hAnsi="Arial" w:cs="Arial"/>
          <w:lang w:eastAsia="cs-CZ"/>
        </w:rPr>
        <w:t xml:space="preserve">, bude zhotovitel fakturovat část ceny díla v rozsahu vykonaných prací ke dni zrušení nebo odstoupení od </w:t>
      </w:r>
      <w:r>
        <w:rPr>
          <w:rFonts w:ascii="Arial" w:hAnsi="Arial" w:cs="Arial"/>
          <w:lang w:eastAsia="cs-CZ"/>
        </w:rPr>
        <w:t xml:space="preserve">této </w:t>
      </w:r>
      <w:r w:rsidRPr="00AF2C44">
        <w:rPr>
          <w:rFonts w:ascii="Arial" w:hAnsi="Arial" w:cs="Arial"/>
          <w:lang w:eastAsia="cs-CZ"/>
        </w:rPr>
        <w:t>smlouvy</w:t>
      </w:r>
      <w:r>
        <w:rPr>
          <w:rFonts w:ascii="Arial" w:hAnsi="Arial" w:cs="Arial"/>
          <w:lang w:eastAsia="cs-CZ"/>
        </w:rPr>
        <w:t>.</w:t>
      </w:r>
    </w:p>
    <w:p w14:paraId="4E7DE7D3" w14:textId="77777777" w:rsidR="00562F13" w:rsidRPr="00562F13" w:rsidRDefault="00562F13" w:rsidP="001651ED">
      <w:pPr>
        <w:keepNext/>
        <w:spacing w:after="0" w:line="240" w:lineRule="auto"/>
        <w:jc w:val="center"/>
        <w:rPr>
          <w:rFonts w:ascii="Arial" w:hAnsi="Arial" w:cs="Arial"/>
          <w:b/>
          <w:lang w:eastAsia="cs-CZ"/>
        </w:rPr>
      </w:pPr>
      <w:r w:rsidRPr="00562F13">
        <w:rPr>
          <w:rFonts w:ascii="Arial" w:hAnsi="Arial" w:cs="Arial"/>
          <w:b/>
          <w:lang w:eastAsia="cs-CZ"/>
        </w:rPr>
        <w:lastRenderedPageBreak/>
        <w:t>Článek V</w:t>
      </w:r>
      <w:r>
        <w:rPr>
          <w:rFonts w:ascii="Arial" w:hAnsi="Arial" w:cs="Arial"/>
          <w:b/>
          <w:lang w:eastAsia="cs-CZ"/>
        </w:rPr>
        <w:t>I</w:t>
      </w:r>
      <w:r w:rsidRPr="00562F13">
        <w:rPr>
          <w:rFonts w:ascii="Arial" w:hAnsi="Arial" w:cs="Arial"/>
          <w:b/>
          <w:lang w:eastAsia="cs-CZ"/>
        </w:rPr>
        <w:t>.</w:t>
      </w:r>
    </w:p>
    <w:p w14:paraId="4F3378EC" w14:textId="77777777" w:rsidR="00C51A8E" w:rsidRPr="00562F13" w:rsidRDefault="00C51A8E" w:rsidP="001651ED">
      <w:pPr>
        <w:keepNext/>
        <w:spacing w:after="0" w:line="240" w:lineRule="auto"/>
        <w:jc w:val="center"/>
        <w:rPr>
          <w:rFonts w:ascii="Arial" w:hAnsi="Arial" w:cs="Arial"/>
          <w:b/>
          <w:lang w:eastAsia="cs-CZ"/>
        </w:rPr>
      </w:pPr>
      <w:r w:rsidRPr="00562F13">
        <w:rPr>
          <w:rFonts w:ascii="Arial" w:hAnsi="Arial" w:cs="Arial"/>
          <w:b/>
          <w:lang w:eastAsia="cs-CZ"/>
        </w:rPr>
        <w:t>Platební podmínky</w:t>
      </w:r>
    </w:p>
    <w:p w14:paraId="04B2C576" w14:textId="77777777" w:rsidR="00C51A8E" w:rsidRPr="00AF2C44" w:rsidRDefault="00C51A8E" w:rsidP="001651ED">
      <w:pPr>
        <w:keepNext/>
        <w:spacing w:line="240" w:lineRule="auto"/>
        <w:jc w:val="center"/>
        <w:outlineLvl w:val="1"/>
        <w:rPr>
          <w:rFonts w:ascii="Arial" w:hAnsi="Arial" w:cs="Arial"/>
          <w:b/>
          <w:bCs/>
          <w:sz w:val="10"/>
          <w:szCs w:val="10"/>
          <w:lang w:eastAsia="cs-CZ"/>
        </w:rPr>
      </w:pPr>
    </w:p>
    <w:p w14:paraId="4F6626F8" w14:textId="655C86DC" w:rsidR="00D86947" w:rsidRDefault="00D86947" w:rsidP="00D86947">
      <w:pPr>
        <w:pStyle w:val="Odstavecseseznamem"/>
        <w:numPr>
          <w:ilvl w:val="0"/>
          <w:numId w:val="21"/>
        </w:numPr>
        <w:tabs>
          <w:tab w:val="clear" w:pos="717"/>
        </w:tabs>
        <w:ind w:left="426" w:hanging="426"/>
        <w:jc w:val="both"/>
        <w:rPr>
          <w:rFonts w:ascii="Arial" w:eastAsiaTheme="minorHAnsi" w:hAnsi="Arial" w:cs="Arial"/>
          <w:color w:val="000000"/>
          <w:sz w:val="22"/>
          <w:szCs w:val="22"/>
        </w:rPr>
      </w:pPr>
      <w:r>
        <w:rPr>
          <w:rFonts w:ascii="Arial" w:eastAsiaTheme="minorHAnsi" w:hAnsi="Arial" w:cs="Arial"/>
          <w:color w:val="000000"/>
          <w:sz w:val="22"/>
          <w:szCs w:val="22"/>
        </w:rPr>
        <w:t xml:space="preserve">Zhotovitel </w:t>
      </w:r>
      <w:r w:rsidRPr="00D86947">
        <w:rPr>
          <w:rFonts w:ascii="Arial" w:eastAsiaTheme="minorHAnsi" w:hAnsi="Arial" w:cs="Arial"/>
          <w:color w:val="000000"/>
          <w:sz w:val="22"/>
          <w:szCs w:val="22"/>
        </w:rPr>
        <w:t>je oprávněn fakturovat odměnu za realizaci předmětu plnění této smlouvy po bezvadném splnění svých povinností stanovených v čl. III. této smlouvy, a to následujícím způsobem:</w:t>
      </w:r>
    </w:p>
    <w:p w14:paraId="29AE9E8F" w14:textId="77777777" w:rsidR="00D86947" w:rsidRPr="00D86947" w:rsidRDefault="00D86947" w:rsidP="00D86947">
      <w:pPr>
        <w:pStyle w:val="Zkladntextodsazen3"/>
        <w:ind w:left="717" w:firstLine="0"/>
        <w:rPr>
          <w:rFonts w:ascii="Arial" w:hAnsi="Arial" w:cs="Arial"/>
          <w:sz w:val="22"/>
          <w:lang w:bidi="cs-CZ"/>
        </w:rPr>
      </w:pPr>
    </w:p>
    <w:p w14:paraId="50E60470" w14:textId="67EF5B0F" w:rsidR="00D86947" w:rsidRDefault="00AC345F" w:rsidP="005509AA">
      <w:pPr>
        <w:pStyle w:val="Zkladntextodsazen3"/>
        <w:numPr>
          <w:ilvl w:val="0"/>
          <w:numId w:val="32"/>
        </w:numPr>
        <w:rPr>
          <w:rFonts w:ascii="Arial" w:hAnsi="Arial" w:cs="Arial"/>
          <w:sz w:val="22"/>
          <w:lang w:bidi="cs-CZ"/>
        </w:rPr>
      </w:pPr>
      <w:r>
        <w:rPr>
          <w:rFonts w:ascii="Arial" w:hAnsi="Arial" w:cs="Arial"/>
          <w:sz w:val="22"/>
          <w:lang w:bidi="cs-CZ"/>
        </w:rPr>
        <w:t>p</w:t>
      </w:r>
      <w:r w:rsidR="00D86947" w:rsidRPr="00D86947">
        <w:rPr>
          <w:rFonts w:ascii="Arial" w:hAnsi="Arial" w:cs="Arial"/>
          <w:sz w:val="22"/>
          <w:lang w:bidi="cs-CZ"/>
        </w:rPr>
        <w:t>o provedení úkonů dle čl. III. odst. 2</w:t>
      </w:r>
      <w:r w:rsidR="00D86947">
        <w:rPr>
          <w:rFonts w:ascii="Arial" w:hAnsi="Arial" w:cs="Arial"/>
          <w:sz w:val="22"/>
          <w:lang w:bidi="cs-CZ"/>
        </w:rPr>
        <w:t xml:space="preserve"> a) </w:t>
      </w:r>
      <w:r w:rsidR="00D86947" w:rsidRPr="00D86947">
        <w:rPr>
          <w:rFonts w:ascii="Arial" w:hAnsi="Arial" w:cs="Arial"/>
          <w:sz w:val="22"/>
          <w:lang w:bidi="cs-CZ"/>
        </w:rPr>
        <w:t xml:space="preserve">této smlouvy, tj. po </w:t>
      </w:r>
      <w:r w:rsidR="00D13CE9">
        <w:rPr>
          <w:rFonts w:ascii="Arial" w:hAnsi="Arial" w:cs="Arial"/>
          <w:sz w:val="22"/>
          <w:lang w:bidi="cs-CZ"/>
        </w:rPr>
        <w:t xml:space="preserve">provedení </w:t>
      </w:r>
      <w:r w:rsidR="00D13CE9" w:rsidRPr="007623CB">
        <w:rPr>
          <w:rFonts w:ascii="Arial" w:hAnsi="Arial" w:cs="Arial"/>
          <w:sz w:val="22"/>
          <w:lang w:bidi="cs-CZ"/>
        </w:rPr>
        <w:t>stavebně technick</w:t>
      </w:r>
      <w:r w:rsidR="00D13CE9">
        <w:rPr>
          <w:rFonts w:ascii="Arial" w:hAnsi="Arial" w:cs="Arial"/>
          <w:sz w:val="22"/>
          <w:lang w:bidi="cs-CZ"/>
        </w:rPr>
        <w:t>ého</w:t>
      </w:r>
      <w:r w:rsidR="00D13CE9" w:rsidRPr="007623CB">
        <w:rPr>
          <w:rFonts w:ascii="Arial" w:hAnsi="Arial" w:cs="Arial"/>
          <w:sz w:val="22"/>
          <w:lang w:bidi="cs-CZ"/>
        </w:rPr>
        <w:t xml:space="preserve"> </w:t>
      </w:r>
      <w:r w:rsidR="00D13CE9" w:rsidRPr="007623CB">
        <w:rPr>
          <w:rFonts w:ascii="Arial" w:hAnsi="Arial" w:cs="Arial"/>
          <w:iCs/>
          <w:sz w:val="22"/>
          <w:lang w:bidi="cs-CZ"/>
        </w:rPr>
        <w:t>průzkum</w:t>
      </w:r>
      <w:r w:rsidR="00D13CE9" w:rsidRPr="007623CB">
        <w:rPr>
          <w:rFonts w:ascii="Arial" w:hAnsi="Arial" w:cs="Arial"/>
          <w:sz w:val="22"/>
          <w:lang w:bidi="cs-CZ"/>
        </w:rPr>
        <w:t xml:space="preserve"> objektu</w:t>
      </w:r>
      <w:r w:rsidR="00D13CE9">
        <w:rPr>
          <w:rFonts w:ascii="Arial" w:hAnsi="Arial" w:cs="Arial"/>
          <w:sz w:val="22"/>
          <w:lang w:bidi="cs-CZ"/>
        </w:rPr>
        <w:t xml:space="preserve"> </w:t>
      </w:r>
      <w:r w:rsidR="00D13CE9" w:rsidRPr="00D13CE9">
        <w:rPr>
          <w:rFonts w:ascii="Arial" w:hAnsi="Arial" w:cs="Arial"/>
          <w:sz w:val="22"/>
          <w:lang w:bidi="cs-CZ"/>
        </w:rPr>
        <w:t>na ulici Svat. Čecha 1365 v Uherském Brodě</w:t>
      </w:r>
      <w:r w:rsidR="00D13CE9" w:rsidRPr="007623CB">
        <w:rPr>
          <w:rFonts w:ascii="Arial" w:hAnsi="Arial" w:cs="Arial"/>
          <w:sz w:val="22"/>
          <w:lang w:bidi="cs-CZ"/>
        </w:rPr>
        <w:t>, doměření skutečného stavu objektu</w:t>
      </w:r>
      <w:r w:rsidR="00D13CE9">
        <w:rPr>
          <w:rFonts w:ascii="Arial" w:hAnsi="Arial" w:cs="Arial"/>
          <w:sz w:val="22"/>
          <w:lang w:bidi="cs-CZ"/>
        </w:rPr>
        <w:t xml:space="preserve"> </w:t>
      </w:r>
      <w:r w:rsidR="00D13CE9" w:rsidRPr="00D13CE9">
        <w:rPr>
          <w:rFonts w:ascii="Arial" w:hAnsi="Arial" w:cs="Arial"/>
          <w:sz w:val="22"/>
          <w:lang w:bidi="cs-CZ"/>
        </w:rPr>
        <w:t>na ulici Svat. Čecha 1365 v Uherském Brodě</w:t>
      </w:r>
      <w:r w:rsidR="00D13CE9">
        <w:rPr>
          <w:rFonts w:ascii="Arial" w:hAnsi="Arial" w:cs="Arial"/>
          <w:sz w:val="22"/>
          <w:lang w:bidi="cs-CZ"/>
        </w:rPr>
        <w:t>,</w:t>
      </w:r>
      <w:r w:rsidR="00D13CE9" w:rsidRPr="0011332B">
        <w:rPr>
          <w:rFonts w:ascii="Arial" w:hAnsi="Arial" w:cs="Arial"/>
          <w:sz w:val="22"/>
          <w:lang w:bidi="cs-CZ"/>
        </w:rPr>
        <w:t xml:space="preserve"> </w:t>
      </w:r>
      <w:r w:rsidR="00D13CE9">
        <w:rPr>
          <w:rFonts w:ascii="Arial" w:hAnsi="Arial" w:cs="Arial"/>
          <w:sz w:val="22"/>
          <w:lang w:bidi="cs-CZ"/>
        </w:rPr>
        <w:t xml:space="preserve">nabytí právní moci </w:t>
      </w:r>
      <w:r w:rsidR="00D13CE9" w:rsidRPr="007623CB">
        <w:rPr>
          <w:rFonts w:ascii="Arial" w:hAnsi="Arial" w:cs="Arial"/>
          <w:sz w:val="22"/>
          <w:lang w:bidi="cs-CZ"/>
        </w:rPr>
        <w:t>stavebního povolení</w:t>
      </w:r>
      <w:r w:rsidR="00CA1B10">
        <w:rPr>
          <w:rFonts w:ascii="Arial" w:hAnsi="Arial" w:cs="Arial"/>
          <w:sz w:val="22"/>
          <w:lang w:bidi="cs-CZ"/>
        </w:rPr>
        <w:t>,</w:t>
      </w:r>
      <w:r w:rsidR="00D86947" w:rsidRPr="00D86947">
        <w:rPr>
          <w:rFonts w:ascii="Arial" w:hAnsi="Arial" w:cs="Arial"/>
          <w:sz w:val="22"/>
          <w:lang w:bidi="cs-CZ"/>
        </w:rPr>
        <w:t xml:space="preserve"> vystaví </w:t>
      </w:r>
      <w:r w:rsidR="00D13CE9">
        <w:rPr>
          <w:rFonts w:ascii="Arial" w:hAnsi="Arial" w:cs="Arial"/>
          <w:sz w:val="22"/>
          <w:lang w:bidi="cs-CZ"/>
        </w:rPr>
        <w:t>zhotovitel</w:t>
      </w:r>
      <w:r w:rsidR="00D86947" w:rsidRPr="00D86947">
        <w:rPr>
          <w:rFonts w:ascii="Arial" w:hAnsi="Arial" w:cs="Arial"/>
          <w:sz w:val="22"/>
          <w:lang w:bidi="cs-CZ"/>
        </w:rPr>
        <w:t xml:space="preserve"> faktur</w:t>
      </w:r>
      <w:r w:rsidR="00D13CE9">
        <w:rPr>
          <w:rFonts w:ascii="Arial" w:hAnsi="Arial" w:cs="Arial"/>
          <w:sz w:val="22"/>
          <w:lang w:bidi="cs-CZ"/>
        </w:rPr>
        <w:t>y pro jednotlivé objednatele</w:t>
      </w:r>
      <w:r w:rsidR="00D86947" w:rsidRPr="00D86947">
        <w:rPr>
          <w:rFonts w:ascii="Arial" w:hAnsi="Arial" w:cs="Arial"/>
          <w:sz w:val="22"/>
          <w:lang w:bidi="cs-CZ"/>
        </w:rPr>
        <w:t xml:space="preserve">. </w:t>
      </w:r>
      <w:r w:rsidR="005509AA" w:rsidRPr="005509AA">
        <w:rPr>
          <w:rFonts w:ascii="Arial" w:hAnsi="Arial" w:cs="Arial"/>
          <w:sz w:val="22"/>
          <w:lang w:bidi="cs-CZ"/>
        </w:rPr>
        <w:t xml:space="preserve">Každý z objednatelů uhradí část z ceny </w:t>
      </w:r>
      <w:r w:rsidR="005509AA">
        <w:rPr>
          <w:rFonts w:ascii="Arial" w:hAnsi="Arial" w:cs="Arial"/>
          <w:sz w:val="22"/>
          <w:lang w:bidi="cs-CZ"/>
        </w:rPr>
        <w:t>za provedení díla dle čl. V. odst.</w:t>
      </w:r>
      <w:r w:rsidR="00D86947" w:rsidRPr="00D86947">
        <w:rPr>
          <w:rFonts w:ascii="Arial" w:hAnsi="Arial" w:cs="Arial"/>
          <w:sz w:val="22"/>
          <w:lang w:bidi="cs-CZ"/>
        </w:rPr>
        <w:t xml:space="preserve"> </w:t>
      </w:r>
      <w:r w:rsidR="005509AA">
        <w:rPr>
          <w:rFonts w:ascii="Arial" w:hAnsi="Arial" w:cs="Arial"/>
          <w:sz w:val="22"/>
          <w:lang w:bidi="cs-CZ"/>
        </w:rPr>
        <w:t xml:space="preserve">1 a) </w:t>
      </w:r>
      <w:r w:rsidR="005509AA" w:rsidRPr="005509AA">
        <w:rPr>
          <w:rFonts w:ascii="Arial" w:hAnsi="Arial" w:cs="Arial"/>
          <w:sz w:val="22"/>
          <w:lang w:bidi="cs-CZ"/>
        </w:rPr>
        <w:t>a to tak, že cena za dílo bude rozdělena mezi objednatele poměrně dle výše jejich spoluvlastnických podílů na společných částech budovy pro administrativu na ulici Svat. Čecha 1365 v Uherském Brodě, tedy v podílu objednatel č. 1 ve výši 41/100, objednatel č. 2 ve výši 31/100, objednatel č. 3 ve výši 28/100</w:t>
      </w:r>
      <w:r w:rsidRPr="007623CB">
        <w:rPr>
          <w:rFonts w:ascii="Arial" w:hAnsi="Arial" w:cs="Arial"/>
          <w:sz w:val="22"/>
          <w:lang w:bidi="cs-CZ"/>
        </w:rPr>
        <w:t>;</w:t>
      </w:r>
    </w:p>
    <w:p w14:paraId="59AEE63E" w14:textId="225C609B" w:rsidR="005509AA" w:rsidRDefault="00AC345F" w:rsidP="005509AA">
      <w:pPr>
        <w:pStyle w:val="Zkladntextodsazen3"/>
        <w:numPr>
          <w:ilvl w:val="0"/>
          <w:numId w:val="32"/>
        </w:numPr>
        <w:rPr>
          <w:rFonts w:ascii="Arial" w:hAnsi="Arial" w:cs="Arial"/>
          <w:sz w:val="22"/>
          <w:lang w:bidi="cs-CZ"/>
        </w:rPr>
      </w:pPr>
      <w:r>
        <w:rPr>
          <w:rFonts w:ascii="Arial" w:hAnsi="Arial" w:cs="Arial"/>
          <w:sz w:val="22"/>
          <w:lang w:bidi="cs-CZ"/>
        </w:rPr>
        <w:t>p</w:t>
      </w:r>
      <w:r w:rsidR="005509AA" w:rsidRPr="00D86947">
        <w:rPr>
          <w:rFonts w:ascii="Arial" w:hAnsi="Arial" w:cs="Arial"/>
          <w:sz w:val="22"/>
          <w:lang w:bidi="cs-CZ"/>
        </w:rPr>
        <w:t>o provedení úkonů dle čl. III. odst. 2</w:t>
      </w:r>
      <w:r w:rsidR="005509AA">
        <w:rPr>
          <w:rFonts w:ascii="Arial" w:hAnsi="Arial" w:cs="Arial"/>
          <w:sz w:val="22"/>
          <w:lang w:bidi="cs-CZ"/>
        </w:rPr>
        <w:t xml:space="preserve"> b) </w:t>
      </w:r>
      <w:r w:rsidR="005509AA" w:rsidRPr="00D86947">
        <w:rPr>
          <w:rFonts w:ascii="Arial" w:hAnsi="Arial" w:cs="Arial"/>
          <w:sz w:val="22"/>
          <w:lang w:bidi="cs-CZ"/>
        </w:rPr>
        <w:t xml:space="preserve">této smlouvy, tj. </w:t>
      </w:r>
      <w:r w:rsidR="00CA1B10">
        <w:rPr>
          <w:rFonts w:ascii="Arial" w:hAnsi="Arial" w:cs="Arial"/>
          <w:sz w:val="22"/>
          <w:lang w:bidi="cs-CZ"/>
        </w:rPr>
        <w:t xml:space="preserve">po </w:t>
      </w:r>
      <w:r w:rsidR="00CA1B10" w:rsidRPr="007623CB">
        <w:rPr>
          <w:rFonts w:ascii="Arial" w:hAnsi="Arial" w:cs="Arial"/>
          <w:sz w:val="22"/>
          <w:lang w:bidi="cs-CZ"/>
        </w:rPr>
        <w:t xml:space="preserve">zpracování projektové dokumentace pro stavební řízení v souladu s ustanovením zákona č. 183/2006 Sb., </w:t>
      </w:r>
      <w:r w:rsidR="00CA1B10">
        <w:rPr>
          <w:rFonts w:ascii="Arial" w:hAnsi="Arial" w:cs="Arial"/>
          <w:sz w:val="22"/>
          <w:lang w:bidi="cs-CZ"/>
        </w:rPr>
        <w:br/>
      </w:r>
      <w:r w:rsidR="00CA1B10" w:rsidRPr="007623CB">
        <w:rPr>
          <w:rFonts w:ascii="Arial" w:hAnsi="Arial" w:cs="Arial"/>
          <w:sz w:val="22"/>
          <w:lang w:bidi="cs-CZ"/>
        </w:rPr>
        <w:t>o územním plánování a stavebním řádu (stavební zákon), ve</w:t>
      </w:r>
      <w:r w:rsidR="00CA1B10">
        <w:rPr>
          <w:rFonts w:ascii="Arial" w:hAnsi="Arial" w:cs="Arial"/>
          <w:sz w:val="22"/>
          <w:lang w:bidi="cs-CZ"/>
        </w:rPr>
        <w:t> </w:t>
      </w:r>
      <w:r w:rsidR="00CA1B10" w:rsidRPr="007623CB">
        <w:rPr>
          <w:rFonts w:ascii="Arial" w:hAnsi="Arial" w:cs="Arial"/>
          <w:sz w:val="22"/>
          <w:lang w:bidi="cs-CZ"/>
        </w:rPr>
        <w:t>znění pozdějších předpisů</w:t>
      </w:r>
      <w:r w:rsidR="00CA1B10">
        <w:rPr>
          <w:rFonts w:ascii="Arial" w:hAnsi="Arial" w:cs="Arial"/>
          <w:sz w:val="22"/>
          <w:lang w:bidi="cs-CZ"/>
        </w:rPr>
        <w:t>,</w:t>
      </w:r>
      <w:r w:rsidR="005509AA" w:rsidRPr="00D86947">
        <w:rPr>
          <w:rFonts w:ascii="Arial" w:hAnsi="Arial" w:cs="Arial"/>
          <w:sz w:val="22"/>
          <w:lang w:bidi="cs-CZ"/>
        </w:rPr>
        <w:t xml:space="preserve"> vystaví </w:t>
      </w:r>
      <w:r w:rsidR="005509AA">
        <w:rPr>
          <w:rFonts w:ascii="Arial" w:hAnsi="Arial" w:cs="Arial"/>
          <w:sz w:val="22"/>
          <w:lang w:bidi="cs-CZ"/>
        </w:rPr>
        <w:t>zhotovitel</w:t>
      </w:r>
      <w:r w:rsidR="005509AA" w:rsidRPr="00D86947">
        <w:rPr>
          <w:rFonts w:ascii="Arial" w:hAnsi="Arial" w:cs="Arial"/>
          <w:sz w:val="22"/>
          <w:lang w:bidi="cs-CZ"/>
        </w:rPr>
        <w:t xml:space="preserve"> faktur</w:t>
      </w:r>
      <w:r w:rsidR="005509AA">
        <w:rPr>
          <w:rFonts w:ascii="Arial" w:hAnsi="Arial" w:cs="Arial"/>
          <w:sz w:val="22"/>
          <w:lang w:bidi="cs-CZ"/>
        </w:rPr>
        <w:t>y pro jednotlivé objednatele</w:t>
      </w:r>
      <w:r w:rsidR="005509AA" w:rsidRPr="00D86947">
        <w:rPr>
          <w:rFonts w:ascii="Arial" w:hAnsi="Arial" w:cs="Arial"/>
          <w:sz w:val="22"/>
          <w:lang w:bidi="cs-CZ"/>
        </w:rPr>
        <w:t xml:space="preserve">. </w:t>
      </w:r>
      <w:r w:rsidR="005509AA" w:rsidRPr="005509AA">
        <w:rPr>
          <w:rFonts w:ascii="Arial" w:hAnsi="Arial" w:cs="Arial"/>
          <w:sz w:val="22"/>
          <w:lang w:bidi="cs-CZ"/>
        </w:rPr>
        <w:t xml:space="preserve">Každý z objednatelů uhradí část z ceny </w:t>
      </w:r>
      <w:r w:rsidR="005509AA">
        <w:rPr>
          <w:rFonts w:ascii="Arial" w:hAnsi="Arial" w:cs="Arial"/>
          <w:sz w:val="22"/>
          <w:lang w:bidi="cs-CZ"/>
        </w:rPr>
        <w:t>za provedení díla dle čl. V. odst.</w:t>
      </w:r>
      <w:r w:rsidR="005509AA" w:rsidRPr="00D86947">
        <w:rPr>
          <w:rFonts w:ascii="Arial" w:hAnsi="Arial" w:cs="Arial"/>
          <w:sz w:val="22"/>
          <w:lang w:bidi="cs-CZ"/>
        </w:rPr>
        <w:t xml:space="preserve"> </w:t>
      </w:r>
      <w:r w:rsidR="005509AA">
        <w:rPr>
          <w:rFonts w:ascii="Arial" w:hAnsi="Arial" w:cs="Arial"/>
          <w:sz w:val="22"/>
          <w:lang w:bidi="cs-CZ"/>
        </w:rPr>
        <w:t xml:space="preserve">1 </w:t>
      </w:r>
      <w:r w:rsidR="00CA1B10">
        <w:rPr>
          <w:rFonts w:ascii="Arial" w:hAnsi="Arial" w:cs="Arial"/>
          <w:sz w:val="22"/>
          <w:lang w:bidi="cs-CZ"/>
        </w:rPr>
        <w:t>b</w:t>
      </w:r>
      <w:r w:rsidR="005509AA">
        <w:rPr>
          <w:rFonts w:ascii="Arial" w:hAnsi="Arial" w:cs="Arial"/>
          <w:sz w:val="22"/>
          <w:lang w:bidi="cs-CZ"/>
        </w:rPr>
        <w:t xml:space="preserve">) </w:t>
      </w:r>
      <w:r w:rsidR="005509AA" w:rsidRPr="005509AA">
        <w:rPr>
          <w:rFonts w:ascii="Arial" w:hAnsi="Arial" w:cs="Arial"/>
          <w:sz w:val="22"/>
          <w:lang w:bidi="cs-CZ"/>
        </w:rPr>
        <w:t>a to tak, že cena za dílo bude rozdělena mezi objednatele poměrně dle výše jejich spoluvlastnických podílů na společných částech budovy pro administrativu na ulici Svat. Čecha 1365 v Uherském Brodě, tedy v podílu objednatel č. 1 ve výši 41/100, objednatel č. 2 ve výši 31/100, objednatel č. 3 ve výši 28/100</w:t>
      </w:r>
      <w:r w:rsidRPr="007623CB">
        <w:rPr>
          <w:rFonts w:ascii="Arial" w:hAnsi="Arial" w:cs="Arial"/>
          <w:sz w:val="22"/>
          <w:lang w:bidi="cs-CZ"/>
        </w:rPr>
        <w:t>;</w:t>
      </w:r>
    </w:p>
    <w:p w14:paraId="17BC3C7B" w14:textId="2F78891E" w:rsidR="00CA1B10" w:rsidRDefault="00AC345F" w:rsidP="00CA1B10">
      <w:pPr>
        <w:pStyle w:val="Zkladntextodsazen3"/>
        <w:numPr>
          <w:ilvl w:val="0"/>
          <w:numId w:val="32"/>
        </w:numPr>
        <w:rPr>
          <w:rFonts w:ascii="Arial" w:hAnsi="Arial" w:cs="Arial"/>
          <w:sz w:val="22"/>
          <w:lang w:bidi="cs-CZ"/>
        </w:rPr>
      </w:pPr>
      <w:r>
        <w:rPr>
          <w:rFonts w:ascii="Arial" w:hAnsi="Arial" w:cs="Arial"/>
          <w:sz w:val="22"/>
          <w:lang w:bidi="cs-CZ"/>
        </w:rPr>
        <w:t>p</w:t>
      </w:r>
      <w:r w:rsidR="00CA1B10" w:rsidRPr="00D86947">
        <w:rPr>
          <w:rFonts w:ascii="Arial" w:hAnsi="Arial" w:cs="Arial"/>
          <w:sz w:val="22"/>
          <w:lang w:bidi="cs-CZ"/>
        </w:rPr>
        <w:t>o provedení úkonů dle čl. III. odst. 2</w:t>
      </w:r>
      <w:r w:rsidR="00CA1B10">
        <w:rPr>
          <w:rFonts w:ascii="Arial" w:hAnsi="Arial" w:cs="Arial"/>
          <w:sz w:val="22"/>
          <w:lang w:bidi="cs-CZ"/>
        </w:rPr>
        <w:t xml:space="preserve"> c) </w:t>
      </w:r>
      <w:r w:rsidR="00CA1B10" w:rsidRPr="00D86947">
        <w:rPr>
          <w:rFonts w:ascii="Arial" w:hAnsi="Arial" w:cs="Arial"/>
          <w:sz w:val="22"/>
          <w:lang w:bidi="cs-CZ"/>
        </w:rPr>
        <w:t xml:space="preserve">této smlouvy, tj. </w:t>
      </w:r>
      <w:r w:rsidR="00CA1B10">
        <w:rPr>
          <w:rFonts w:ascii="Arial" w:hAnsi="Arial" w:cs="Arial"/>
          <w:sz w:val="22"/>
          <w:lang w:bidi="cs-CZ"/>
        </w:rPr>
        <w:t xml:space="preserve">po </w:t>
      </w:r>
      <w:r w:rsidR="00CA1B10" w:rsidRPr="00CA1B10">
        <w:rPr>
          <w:rFonts w:ascii="Arial" w:hAnsi="Arial" w:cs="Arial"/>
          <w:sz w:val="22"/>
          <w:lang w:bidi="cs-CZ"/>
        </w:rPr>
        <w:t>zpracování projektové dokumentace pro zadávací řízení v souladu s ustanovením § 6 ZZVZ v rozsahu stanoveném vyhláškou  č. 499/2006 Sb., o dokumentaci staveb, ve znění pozdějších předpisů (projektová dokumentace pro provádění stavby) včetně položkového rozpočtu a slepého položkového rozpočtu pro výběr dodavatele plynové kotelny a plynové přípojky</w:t>
      </w:r>
      <w:r w:rsidR="00CA1B10">
        <w:rPr>
          <w:rFonts w:ascii="Arial" w:hAnsi="Arial" w:cs="Arial"/>
          <w:sz w:val="22"/>
          <w:lang w:bidi="cs-CZ"/>
        </w:rPr>
        <w:t>,</w:t>
      </w:r>
      <w:r w:rsidR="00CA1B10" w:rsidRPr="00D86947">
        <w:rPr>
          <w:rFonts w:ascii="Arial" w:hAnsi="Arial" w:cs="Arial"/>
          <w:sz w:val="22"/>
          <w:lang w:bidi="cs-CZ"/>
        </w:rPr>
        <w:t xml:space="preserve"> vystaví </w:t>
      </w:r>
      <w:r w:rsidR="00CA1B10">
        <w:rPr>
          <w:rFonts w:ascii="Arial" w:hAnsi="Arial" w:cs="Arial"/>
          <w:sz w:val="22"/>
          <w:lang w:bidi="cs-CZ"/>
        </w:rPr>
        <w:t>zhotovitel</w:t>
      </w:r>
      <w:r w:rsidR="00CA1B10" w:rsidRPr="00D86947">
        <w:rPr>
          <w:rFonts w:ascii="Arial" w:hAnsi="Arial" w:cs="Arial"/>
          <w:sz w:val="22"/>
          <w:lang w:bidi="cs-CZ"/>
        </w:rPr>
        <w:t xml:space="preserve"> faktur</w:t>
      </w:r>
      <w:r w:rsidR="00CA1B10">
        <w:rPr>
          <w:rFonts w:ascii="Arial" w:hAnsi="Arial" w:cs="Arial"/>
          <w:sz w:val="22"/>
          <w:lang w:bidi="cs-CZ"/>
        </w:rPr>
        <w:t>y pro jednotlivé objednatele</w:t>
      </w:r>
      <w:r w:rsidR="00CA1B10" w:rsidRPr="00D86947">
        <w:rPr>
          <w:rFonts w:ascii="Arial" w:hAnsi="Arial" w:cs="Arial"/>
          <w:sz w:val="22"/>
          <w:lang w:bidi="cs-CZ"/>
        </w:rPr>
        <w:t xml:space="preserve">. </w:t>
      </w:r>
      <w:r w:rsidR="00CA1B10" w:rsidRPr="005509AA">
        <w:rPr>
          <w:rFonts w:ascii="Arial" w:hAnsi="Arial" w:cs="Arial"/>
          <w:sz w:val="22"/>
          <w:lang w:bidi="cs-CZ"/>
        </w:rPr>
        <w:t xml:space="preserve">Každý z objednatelů uhradí část z ceny </w:t>
      </w:r>
      <w:r w:rsidR="00CA1B10">
        <w:rPr>
          <w:rFonts w:ascii="Arial" w:hAnsi="Arial" w:cs="Arial"/>
          <w:sz w:val="22"/>
          <w:lang w:bidi="cs-CZ"/>
        </w:rPr>
        <w:t>za provedení díla dle čl. V. odst.</w:t>
      </w:r>
      <w:r w:rsidR="00CA1B10" w:rsidRPr="00D86947">
        <w:rPr>
          <w:rFonts w:ascii="Arial" w:hAnsi="Arial" w:cs="Arial"/>
          <w:sz w:val="22"/>
          <w:lang w:bidi="cs-CZ"/>
        </w:rPr>
        <w:t xml:space="preserve"> </w:t>
      </w:r>
      <w:r w:rsidR="00CA1B10">
        <w:rPr>
          <w:rFonts w:ascii="Arial" w:hAnsi="Arial" w:cs="Arial"/>
          <w:sz w:val="22"/>
          <w:lang w:bidi="cs-CZ"/>
        </w:rPr>
        <w:t xml:space="preserve">1 c) </w:t>
      </w:r>
      <w:r w:rsidR="00CA1B10" w:rsidRPr="005509AA">
        <w:rPr>
          <w:rFonts w:ascii="Arial" w:hAnsi="Arial" w:cs="Arial"/>
          <w:sz w:val="22"/>
          <w:lang w:bidi="cs-CZ"/>
        </w:rPr>
        <w:t>a to tak, že cena za dílo bude rozdělena mezi objednatele poměrně dle výše jejich spoluvlastnických podílů na společných částech budovy pro administrativu na ulici Svat. Čecha 1365 v Uherském Brodě, tedy v podílu objednatel č. 1 ve výši 41/100, objednatel č. 2 ve výši 31/100, objednatel č. 3 ve výši 28/100</w:t>
      </w:r>
      <w:r w:rsidRPr="007623CB">
        <w:rPr>
          <w:rFonts w:ascii="Arial" w:hAnsi="Arial" w:cs="Arial"/>
          <w:sz w:val="22"/>
          <w:lang w:bidi="cs-CZ"/>
        </w:rPr>
        <w:t>;</w:t>
      </w:r>
    </w:p>
    <w:p w14:paraId="145DAE34" w14:textId="39A3D13D" w:rsidR="005509AA" w:rsidRDefault="00AC345F" w:rsidP="005509AA">
      <w:pPr>
        <w:pStyle w:val="Zkladntextodsazen3"/>
        <w:numPr>
          <w:ilvl w:val="0"/>
          <w:numId w:val="32"/>
        </w:numPr>
        <w:rPr>
          <w:rFonts w:ascii="Arial" w:hAnsi="Arial" w:cs="Arial"/>
          <w:sz w:val="22"/>
          <w:lang w:bidi="cs-CZ"/>
        </w:rPr>
      </w:pPr>
      <w:r>
        <w:rPr>
          <w:rFonts w:ascii="Arial" w:hAnsi="Arial" w:cs="Arial"/>
          <w:sz w:val="22"/>
          <w:lang w:bidi="cs-CZ"/>
        </w:rPr>
        <w:t>p</w:t>
      </w:r>
      <w:r w:rsidR="00CA1B10" w:rsidRPr="00D86947">
        <w:rPr>
          <w:rFonts w:ascii="Arial" w:hAnsi="Arial" w:cs="Arial"/>
          <w:sz w:val="22"/>
          <w:lang w:bidi="cs-CZ"/>
        </w:rPr>
        <w:t>o provedení úkonů dle čl. III. odst. 2</w:t>
      </w:r>
      <w:r w:rsidR="00CA1B10">
        <w:rPr>
          <w:rFonts w:ascii="Arial" w:hAnsi="Arial" w:cs="Arial"/>
          <w:sz w:val="22"/>
          <w:lang w:bidi="cs-CZ"/>
        </w:rPr>
        <w:t xml:space="preserve"> d) </w:t>
      </w:r>
      <w:r w:rsidR="00CA1B10" w:rsidRPr="00D86947">
        <w:rPr>
          <w:rFonts w:ascii="Arial" w:hAnsi="Arial" w:cs="Arial"/>
          <w:sz w:val="22"/>
          <w:lang w:bidi="cs-CZ"/>
        </w:rPr>
        <w:t xml:space="preserve">této smlouvy, tj. </w:t>
      </w:r>
      <w:r w:rsidR="00CA1B10">
        <w:rPr>
          <w:rFonts w:ascii="Arial" w:hAnsi="Arial" w:cs="Arial"/>
          <w:sz w:val="22"/>
          <w:lang w:bidi="cs-CZ"/>
        </w:rPr>
        <w:t xml:space="preserve">po dokončení </w:t>
      </w:r>
      <w:r w:rsidR="00CA1B10" w:rsidRPr="007623CB">
        <w:rPr>
          <w:rFonts w:ascii="Arial" w:hAnsi="Arial" w:cs="Arial"/>
          <w:sz w:val="22"/>
          <w:lang w:bidi="cs-CZ"/>
        </w:rPr>
        <w:t>výkon</w:t>
      </w:r>
      <w:r w:rsidR="00CA1B10">
        <w:rPr>
          <w:rFonts w:ascii="Arial" w:hAnsi="Arial" w:cs="Arial"/>
          <w:sz w:val="22"/>
          <w:lang w:bidi="cs-CZ"/>
        </w:rPr>
        <w:t>u</w:t>
      </w:r>
      <w:r w:rsidR="00CA1B10" w:rsidRPr="007623CB">
        <w:rPr>
          <w:rFonts w:ascii="Arial" w:hAnsi="Arial" w:cs="Arial"/>
          <w:sz w:val="22"/>
          <w:lang w:bidi="cs-CZ"/>
        </w:rPr>
        <w:t xml:space="preserve"> autorského dozoru při realizaci </w:t>
      </w:r>
      <w:r w:rsidR="00CA1B10">
        <w:rPr>
          <w:rFonts w:ascii="Arial" w:hAnsi="Arial" w:cs="Arial"/>
          <w:sz w:val="22"/>
          <w:lang w:bidi="cs-CZ"/>
        </w:rPr>
        <w:t>vý</w:t>
      </w:r>
      <w:r w:rsidR="00CA1B10" w:rsidRPr="007623CB">
        <w:rPr>
          <w:rFonts w:ascii="Arial" w:hAnsi="Arial" w:cs="Arial"/>
          <w:sz w:val="22"/>
          <w:lang w:bidi="cs-CZ"/>
        </w:rPr>
        <w:t>stavby</w:t>
      </w:r>
      <w:r w:rsidR="00CA1B10">
        <w:rPr>
          <w:rFonts w:ascii="Arial" w:hAnsi="Arial" w:cs="Arial"/>
          <w:sz w:val="22"/>
          <w:lang w:bidi="cs-CZ"/>
        </w:rPr>
        <w:t xml:space="preserve"> </w:t>
      </w:r>
      <w:r w:rsidR="00CA1B10" w:rsidRPr="00B97C17">
        <w:rPr>
          <w:rFonts w:ascii="Arial" w:hAnsi="Arial" w:cs="Arial"/>
          <w:sz w:val="22"/>
        </w:rPr>
        <w:t>nové plynové kotelny včetně nové přípojky plynu</w:t>
      </w:r>
      <w:r w:rsidR="00CA1B10">
        <w:rPr>
          <w:rFonts w:ascii="Arial" w:hAnsi="Arial" w:cs="Arial"/>
          <w:sz w:val="22"/>
          <w:lang w:bidi="cs-CZ"/>
        </w:rPr>
        <w:t>,</w:t>
      </w:r>
      <w:r w:rsidR="00CA1B10" w:rsidRPr="00D86947">
        <w:rPr>
          <w:rFonts w:ascii="Arial" w:hAnsi="Arial" w:cs="Arial"/>
          <w:sz w:val="22"/>
          <w:lang w:bidi="cs-CZ"/>
        </w:rPr>
        <w:t xml:space="preserve"> vystaví </w:t>
      </w:r>
      <w:r w:rsidR="00CA1B10">
        <w:rPr>
          <w:rFonts w:ascii="Arial" w:hAnsi="Arial" w:cs="Arial"/>
          <w:sz w:val="22"/>
          <w:lang w:bidi="cs-CZ"/>
        </w:rPr>
        <w:t>zhotovitel</w:t>
      </w:r>
      <w:r w:rsidR="00CA1B10" w:rsidRPr="00D86947">
        <w:rPr>
          <w:rFonts w:ascii="Arial" w:hAnsi="Arial" w:cs="Arial"/>
          <w:sz w:val="22"/>
          <w:lang w:bidi="cs-CZ"/>
        </w:rPr>
        <w:t xml:space="preserve"> faktur</w:t>
      </w:r>
      <w:r w:rsidR="00CA1B10">
        <w:rPr>
          <w:rFonts w:ascii="Arial" w:hAnsi="Arial" w:cs="Arial"/>
          <w:sz w:val="22"/>
          <w:lang w:bidi="cs-CZ"/>
        </w:rPr>
        <w:t>y pro jednotlivé objednatele</w:t>
      </w:r>
      <w:r w:rsidR="00CA1B10" w:rsidRPr="00D86947">
        <w:rPr>
          <w:rFonts w:ascii="Arial" w:hAnsi="Arial" w:cs="Arial"/>
          <w:sz w:val="22"/>
          <w:lang w:bidi="cs-CZ"/>
        </w:rPr>
        <w:t xml:space="preserve">. </w:t>
      </w:r>
      <w:r w:rsidR="00CA1B10" w:rsidRPr="005509AA">
        <w:rPr>
          <w:rFonts w:ascii="Arial" w:hAnsi="Arial" w:cs="Arial"/>
          <w:sz w:val="22"/>
          <w:lang w:bidi="cs-CZ"/>
        </w:rPr>
        <w:t xml:space="preserve">Každý z objednatelů uhradí část z ceny </w:t>
      </w:r>
      <w:r w:rsidR="00CA1B10">
        <w:rPr>
          <w:rFonts w:ascii="Arial" w:hAnsi="Arial" w:cs="Arial"/>
          <w:sz w:val="22"/>
          <w:lang w:bidi="cs-CZ"/>
        </w:rPr>
        <w:t>za provedení díla dle čl. V. odst.</w:t>
      </w:r>
      <w:r w:rsidR="00CA1B10" w:rsidRPr="00D86947">
        <w:rPr>
          <w:rFonts w:ascii="Arial" w:hAnsi="Arial" w:cs="Arial"/>
          <w:sz w:val="22"/>
          <w:lang w:bidi="cs-CZ"/>
        </w:rPr>
        <w:t xml:space="preserve"> </w:t>
      </w:r>
      <w:r w:rsidR="00CA1B10">
        <w:rPr>
          <w:rFonts w:ascii="Arial" w:hAnsi="Arial" w:cs="Arial"/>
          <w:sz w:val="22"/>
          <w:lang w:bidi="cs-CZ"/>
        </w:rPr>
        <w:t xml:space="preserve">1 d) </w:t>
      </w:r>
      <w:r w:rsidR="00CA1B10" w:rsidRPr="005509AA">
        <w:rPr>
          <w:rFonts w:ascii="Arial" w:hAnsi="Arial" w:cs="Arial"/>
          <w:sz w:val="22"/>
          <w:lang w:bidi="cs-CZ"/>
        </w:rPr>
        <w:t>a to tak, že cena za dílo bude rozdělena mezi objednatele poměrně dle výše jejich spoluvlastnických podílů na společných částech budovy pro administrativu na ulici Svat. Čecha 1365 v Uherském Brodě, tedy v podílu objednatel č. 1 ve výši 41/100, objednatel č. 2 ve výši 31/100, objednatel č. 3 ve výši 28/100</w:t>
      </w:r>
      <w:r w:rsidR="00CA1B10">
        <w:rPr>
          <w:rFonts w:ascii="Arial" w:hAnsi="Arial" w:cs="Arial"/>
          <w:sz w:val="22"/>
          <w:lang w:bidi="cs-CZ"/>
        </w:rPr>
        <w:t>.</w:t>
      </w:r>
    </w:p>
    <w:p w14:paraId="242EF9FE" w14:textId="33BD71CA" w:rsidR="003060EE" w:rsidRPr="003060EE" w:rsidRDefault="003060EE" w:rsidP="005F6325">
      <w:pPr>
        <w:numPr>
          <w:ilvl w:val="0"/>
          <w:numId w:val="21"/>
        </w:numPr>
        <w:tabs>
          <w:tab w:val="clear" w:pos="717"/>
        </w:tabs>
        <w:autoSpaceDE w:val="0"/>
        <w:autoSpaceDN w:val="0"/>
        <w:adjustRightInd w:val="0"/>
        <w:spacing w:before="240" w:after="0" w:line="240" w:lineRule="auto"/>
        <w:ind w:left="426" w:hanging="426"/>
        <w:jc w:val="both"/>
        <w:rPr>
          <w:rFonts w:ascii="Arial" w:hAnsi="Arial" w:cs="Arial"/>
          <w:color w:val="000000"/>
        </w:rPr>
      </w:pPr>
      <w:r w:rsidRPr="003060EE">
        <w:rPr>
          <w:rFonts w:ascii="Arial" w:hAnsi="Arial" w:cs="Arial"/>
          <w:color w:val="000000"/>
        </w:rPr>
        <w:t>Dílčí ceny za dílo jsou splatné p</w:t>
      </w:r>
      <w:r w:rsidRPr="003060EE">
        <w:rPr>
          <w:rFonts w:ascii="Arial" w:hAnsi="Arial" w:cs="Arial"/>
          <w:lang w:bidi="cs-CZ"/>
        </w:rPr>
        <w:t xml:space="preserve">o řádném provedení úkonů dle čl. III. odst. 2 </w:t>
      </w:r>
      <w:proofErr w:type="gramStart"/>
      <w:r w:rsidRPr="003060EE">
        <w:rPr>
          <w:rFonts w:ascii="Arial" w:hAnsi="Arial" w:cs="Arial"/>
          <w:lang w:bidi="cs-CZ"/>
        </w:rPr>
        <w:t>této</w:t>
      </w:r>
      <w:proofErr w:type="gramEnd"/>
      <w:r w:rsidRPr="003060EE">
        <w:rPr>
          <w:rFonts w:ascii="Arial" w:hAnsi="Arial" w:cs="Arial"/>
          <w:lang w:bidi="cs-CZ"/>
        </w:rPr>
        <w:t xml:space="preserve"> smlouvy</w:t>
      </w:r>
      <w:r w:rsidRPr="003060EE">
        <w:rPr>
          <w:rFonts w:ascii="Arial" w:hAnsi="Arial" w:cs="Arial"/>
          <w:color w:val="000000"/>
        </w:rPr>
        <w:t>, včetně dodání všech dokladů a po vzájemném podepsání předávacích protokolů, jednorázově, příkazem k úhradě na účet zhotovitele, který bude uvedený na faktuře.</w:t>
      </w:r>
    </w:p>
    <w:p w14:paraId="2E552A69" w14:textId="13FC50DE" w:rsidR="00CA1B10" w:rsidRPr="00755DC5" w:rsidRDefault="00CA1B10" w:rsidP="00755DC5">
      <w:pPr>
        <w:numPr>
          <w:ilvl w:val="0"/>
          <w:numId w:val="21"/>
        </w:numPr>
        <w:tabs>
          <w:tab w:val="clear" w:pos="717"/>
        </w:tabs>
        <w:autoSpaceDE w:val="0"/>
        <w:autoSpaceDN w:val="0"/>
        <w:adjustRightInd w:val="0"/>
        <w:spacing w:before="240" w:after="0" w:line="240" w:lineRule="auto"/>
        <w:ind w:left="426" w:hanging="426"/>
        <w:jc w:val="both"/>
        <w:rPr>
          <w:rFonts w:ascii="Arial" w:hAnsi="Arial" w:cs="Arial"/>
          <w:color w:val="000000"/>
        </w:rPr>
      </w:pPr>
      <w:r w:rsidRPr="00755DC5">
        <w:rPr>
          <w:rFonts w:ascii="Arial" w:hAnsi="Arial" w:cs="Arial"/>
          <w:color w:val="000000"/>
        </w:rPr>
        <w:t xml:space="preserve">Faktury budou mít náležitosti daňových dokladů dle obecně závazných právních předpisů. Lhůta splatnosti faktur bude </w:t>
      </w:r>
      <w:r w:rsidR="00FE4194">
        <w:rPr>
          <w:rFonts w:ascii="Arial" w:hAnsi="Arial" w:cs="Arial"/>
          <w:color w:val="000000"/>
        </w:rPr>
        <w:t>30</w:t>
      </w:r>
      <w:r w:rsidR="00FE4194" w:rsidRPr="00755DC5">
        <w:rPr>
          <w:rFonts w:ascii="Arial" w:hAnsi="Arial" w:cs="Arial"/>
          <w:color w:val="000000"/>
        </w:rPr>
        <w:t xml:space="preserve"> </w:t>
      </w:r>
      <w:r w:rsidR="00C607B2" w:rsidRPr="00755DC5">
        <w:rPr>
          <w:rFonts w:ascii="Arial" w:hAnsi="Arial" w:cs="Arial"/>
          <w:color w:val="000000"/>
        </w:rPr>
        <w:t xml:space="preserve">kalendářních </w:t>
      </w:r>
      <w:r w:rsidRPr="00755DC5">
        <w:rPr>
          <w:rFonts w:ascii="Arial" w:hAnsi="Arial" w:cs="Arial"/>
          <w:color w:val="000000"/>
        </w:rPr>
        <w:t xml:space="preserve">dnů ode dne jejich doručení </w:t>
      </w:r>
      <w:r w:rsidR="00C607B2" w:rsidRPr="00755DC5">
        <w:rPr>
          <w:rFonts w:ascii="Arial" w:hAnsi="Arial" w:cs="Arial"/>
          <w:color w:val="000000"/>
        </w:rPr>
        <w:t>jednotlivým objednatelům</w:t>
      </w:r>
      <w:r w:rsidRPr="00755DC5">
        <w:rPr>
          <w:rFonts w:ascii="Arial" w:hAnsi="Arial" w:cs="Arial"/>
          <w:color w:val="000000"/>
        </w:rPr>
        <w:t>.</w:t>
      </w:r>
      <w:r w:rsidR="00755DC5" w:rsidRPr="00755DC5">
        <w:rPr>
          <w:rFonts w:ascii="Arial" w:hAnsi="Arial" w:cs="Arial"/>
          <w:color w:val="000000"/>
        </w:rPr>
        <w:t xml:space="preserve"> Do textu faktury </w:t>
      </w:r>
      <w:r w:rsidR="00755DC5">
        <w:rPr>
          <w:rFonts w:ascii="Arial" w:hAnsi="Arial" w:cs="Arial"/>
          <w:color w:val="000000"/>
        </w:rPr>
        <w:t>zhotovitel</w:t>
      </w:r>
      <w:r w:rsidR="00755DC5" w:rsidRPr="00755DC5">
        <w:rPr>
          <w:rFonts w:ascii="Arial" w:hAnsi="Arial" w:cs="Arial"/>
          <w:color w:val="000000"/>
        </w:rPr>
        <w:t xml:space="preserve"> uvede po domluvě s objednatel</w:t>
      </w:r>
      <w:r w:rsidR="00755DC5">
        <w:rPr>
          <w:rFonts w:ascii="Arial" w:hAnsi="Arial" w:cs="Arial"/>
          <w:color w:val="000000"/>
        </w:rPr>
        <w:t>i</w:t>
      </w:r>
      <w:r w:rsidR="00755DC5" w:rsidRPr="00755DC5">
        <w:rPr>
          <w:rFonts w:ascii="Arial" w:hAnsi="Arial" w:cs="Arial"/>
          <w:color w:val="000000"/>
        </w:rPr>
        <w:t xml:space="preserve"> i číslo a název akce, pod kterým má</w:t>
      </w:r>
      <w:r w:rsidR="00755DC5">
        <w:rPr>
          <w:rFonts w:ascii="Arial" w:hAnsi="Arial" w:cs="Arial"/>
          <w:color w:val="000000"/>
        </w:rPr>
        <w:t>jí</w:t>
      </w:r>
      <w:r w:rsidR="00755DC5" w:rsidRPr="00755DC5">
        <w:rPr>
          <w:rFonts w:ascii="Arial" w:hAnsi="Arial" w:cs="Arial"/>
          <w:color w:val="000000"/>
        </w:rPr>
        <w:t xml:space="preserve"> objednatel</w:t>
      </w:r>
      <w:r w:rsidR="00755DC5">
        <w:rPr>
          <w:rFonts w:ascii="Arial" w:hAnsi="Arial" w:cs="Arial"/>
          <w:color w:val="000000"/>
        </w:rPr>
        <w:t>é</w:t>
      </w:r>
      <w:r w:rsidR="00755DC5" w:rsidRPr="00755DC5">
        <w:rPr>
          <w:rFonts w:ascii="Arial" w:hAnsi="Arial" w:cs="Arial"/>
          <w:color w:val="000000"/>
        </w:rPr>
        <w:t xml:space="preserve"> zajištěno financování</w:t>
      </w:r>
      <w:r w:rsidR="00755DC5">
        <w:rPr>
          <w:rFonts w:ascii="Arial" w:hAnsi="Arial" w:cs="Arial"/>
          <w:color w:val="000000"/>
        </w:rPr>
        <w:t>.</w:t>
      </w:r>
    </w:p>
    <w:p w14:paraId="11A762BB" w14:textId="79E43593" w:rsidR="00D86947" w:rsidRPr="00A9667C" w:rsidRDefault="00C607B2" w:rsidP="00A9667C">
      <w:pPr>
        <w:numPr>
          <w:ilvl w:val="0"/>
          <w:numId w:val="21"/>
        </w:numPr>
        <w:tabs>
          <w:tab w:val="clear" w:pos="717"/>
        </w:tabs>
        <w:autoSpaceDE w:val="0"/>
        <w:autoSpaceDN w:val="0"/>
        <w:adjustRightInd w:val="0"/>
        <w:spacing w:before="240" w:line="240" w:lineRule="auto"/>
        <w:ind w:left="426" w:hanging="426"/>
        <w:jc w:val="both"/>
        <w:rPr>
          <w:rFonts w:ascii="Arial" w:hAnsi="Arial" w:cs="Arial"/>
          <w:lang w:bidi="cs-CZ"/>
        </w:rPr>
      </w:pPr>
      <w:r w:rsidRPr="00C607B2">
        <w:rPr>
          <w:rFonts w:ascii="Arial" w:hAnsi="Arial" w:cs="Arial"/>
          <w:color w:val="000000"/>
        </w:rPr>
        <w:t>Jestliže faktura nebude obsahovat stanovené náležitosti (případně bude obsahovat chybné údaje), jsou jednotliv</w:t>
      </w:r>
      <w:r w:rsidR="00FE4194">
        <w:rPr>
          <w:rFonts w:ascii="Arial" w:hAnsi="Arial" w:cs="Arial"/>
          <w:color w:val="000000"/>
        </w:rPr>
        <w:t>í</w:t>
      </w:r>
      <w:r w:rsidRPr="00C607B2">
        <w:rPr>
          <w:rFonts w:ascii="Arial" w:hAnsi="Arial" w:cs="Arial"/>
          <w:color w:val="000000"/>
        </w:rPr>
        <w:t xml:space="preserve"> objednatelé oprávněni takovou fakturu vrátit zhotoviteli. Faktury musí být vráceny do data jejich splatnosti. Po vrácení faktury je zhotovitel povinen vystavit novou fakturu se správnými náležitostmi. Do doby, než je vystavena nová faktura </w:t>
      </w:r>
      <w:r w:rsidRPr="00C607B2">
        <w:rPr>
          <w:rFonts w:ascii="Arial" w:hAnsi="Arial" w:cs="Arial"/>
          <w:color w:val="000000"/>
        </w:rPr>
        <w:lastRenderedPageBreak/>
        <w:t xml:space="preserve">s novou lhůtou splatnosti, nejsou jednotliví objednatelé v prodlení s placením příslušné faktury. Splatnost nově vystavené faktury je rovněž </w:t>
      </w:r>
      <w:r w:rsidR="00FE4194">
        <w:rPr>
          <w:rFonts w:ascii="Arial" w:hAnsi="Arial" w:cs="Arial"/>
          <w:color w:val="000000"/>
        </w:rPr>
        <w:t>30</w:t>
      </w:r>
      <w:r w:rsidR="00FE4194" w:rsidRPr="00C607B2">
        <w:rPr>
          <w:rFonts w:ascii="Arial" w:hAnsi="Arial" w:cs="Arial"/>
          <w:color w:val="000000"/>
        </w:rPr>
        <w:t xml:space="preserve"> </w:t>
      </w:r>
      <w:r w:rsidR="00FE4194">
        <w:rPr>
          <w:rFonts w:ascii="Arial" w:hAnsi="Arial" w:cs="Arial"/>
          <w:color w:val="000000"/>
        </w:rPr>
        <w:t xml:space="preserve">kalendářních </w:t>
      </w:r>
      <w:r w:rsidRPr="00C607B2">
        <w:rPr>
          <w:rFonts w:ascii="Arial" w:hAnsi="Arial" w:cs="Arial"/>
          <w:color w:val="000000"/>
        </w:rPr>
        <w:t xml:space="preserve">dnů od jejího doručení jednotlivým objednatelům. </w:t>
      </w:r>
    </w:p>
    <w:p w14:paraId="594DFD88" w14:textId="5D9AAB38" w:rsidR="00C51A8E" w:rsidRPr="00161EAB" w:rsidRDefault="00C51A8E" w:rsidP="00755DC5">
      <w:pPr>
        <w:numPr>
          <w:ilvl w:val="0"/>
          <w:numId w:val="21"/>
        </w:numPr>
        <w:tabs>
          <w:tab w:val="clear" w:pos="717"/>
        </w:tabs>
        <w:autoSpaceDE w:val="0"/>
        <w:autoSpaceDN w:val="0"/>
        <w:adjustRightInd w:val="0"/>
        <w:spacing w:after="0" w:line="240" w:lineRule="auto"/>
        <w:ind w:left="426" w:hanging="426"/>
        <w:jc w:val="both"/>
        <w:rPr>
          <w:rFonts w:ascii="Arial" w:hAnsi="Arial" w:cs="Arial"/>
          <w:color w:val="000000"/>
          <w:lang w:eastAsia="cs-CZ"/>
        </w:rPr>
      </w:pPr>
      <w:r>
        <w:rPr>
          <w:rFonts w:ascii="Arial" w:hAnsi="Arial" w:cs="Arial"/>
          <w:color w:val="000000"/>
          <w:lang w:eastAsia="cs-CZ"/>
        </w:rPr>
        <w:t>Zhotovitel</w:t>
      </w:r>
      <w:r w:rsidRPr="00AF2C44">
        <w:rPr>
          <w:rFonts w:ascii="Arial" w:hAnsi="Arial" w:cs="Arial"/>
          <w:color w:val="000000"/>
          <w:lang w:eastAsia="cs-CZ"/>
        </w:rPr>
        <w:t xml:space="preserve"> není o</w:t>
      </w:r>
      <w:r w:rsidR="00562F13">
        <w:rPr>
          <w:rFonts w:ascii="Arial" w:hAnsi="Arial" w:cs="Arial"/>
          <w:color w:val="000000"/>
          <w:lang w:eastAsia="cs-CZ"/>
        </w:rPr>
        <w:t>právněn požadovat po objednatelích</w:t>
      </w:r>
      <w:r w:rsidR="000C723A">
        <w:rPr>
          <w:rFonts w:ascii="Arial" w:hAnsi="Arial" w:cs="Arial"/>
          <w:color w:val="000000"/>
          <w:lang w:eastAsia="cs-CZ"/>
        </w:rPr>
        <w:t xml:space="preserve"> zálohové platby.</w:t>
      </w:r>
    </w:p>
    <w:p w14:paraId="1064B274" w14:textId="77777777" w:rsidR="00DD73A1" w:rsidRDefault="00DD73A1" w:rsidP="00755DC5">
      <w:pPr>
        <w:tabs>
          <w:tab w:val="left" w:pos="540"/>
          <w:tab w:val="left" w:pos="1260"/>
          <w:tab w:val="left" w:pos="1980"/>
          <w:tab w:val="left" w:pos="3960"/>
        </w:tabs>
        <w:spacing w:before="240" w:after="0" w:line="240" w:lineRule="auto"/>
        <w:jc w:val="center"/>
        <w:rPr>
          <w:rFonts w:ascii="Arial" w:hAnsi="Arial" w:cs="Arial"/>
          <w:b/>
          <w:lang w:eastAsia="cs-CZ"/>
        </w:rPr>
      </w:pPr>
      <w:r>
        <w:rPr>
          <w:rFonts w:ascii="Arial" w:hAnsi="Arial" w:cs="Arial"/>
          <w:b/>
          <w:lang w:eastAsia="cs-CZ"/>
        </w:rPr>
        <w:t>Článek VII.</w:t>
      </w:r>
    </w:p>
    <w:p w14:paraId="021ECE15" w14:textId="77777777" w:rsidR="00DD73A1" w:rsidRDefault="00DD73A1" w:rsidP="001651ED">
      <w:pPr>
        <w:tabs>
          <w:tab w:val="left" w:pos="540"/>
          <w:tab w:val="left" w:pos="1260"/>
          <w:tab w:val="left" w:pos="1980"/>
          <w:tab w:val="left" w:pos="3960"/>
        </w:tabs>
        <w:spacing w:after="0" w:line="240" w:lineRule="auto"/>
        <w:jc w:val="center"/>
        <w:rPr>
          <w:rFonts w:ascii="Arial" w:hAnsi="Arial" w:cs="Arial"/>
          <w:b/>
          <w:lang w:eastAsia="cs-CZ"/>
        </w:rPr>
      </w:pPr>
      <w:r>
        <w:rPr>
          <w:rFonts w:ascii="Arial" w:hAnsi="Arial" w:cs="Arial"/>
          <w:b/>
          <w:lang w:eastAsia="cs-CZ"/>
        </w:rPr>
        <w:t>Předání a převzetí díla</w:t>
      </w:r>
    </w:p>
    <w:p w14:paraId="72D4A91C" w14:textId="77777777" w:rsidR="00DD73A1" w:rsidRDefault="00DD73A1" w:rsidP="001651ED">
      <w:pPr>
        <w:tabs>
          <w:tab w:val="left" w:pos="540"/>
          <w:tab w:val="left" w:pos="1260"/>
          <w:tab w:val="left" w:pos="1980"/>
          <w:tab w:val="left" w:pos="3960"/>
        </w:tabs>
        <w:spacing w:after="0" w:line="240" w:lineRule="auto"/>
        <w:jc w:val="center"/>
        <w:rPr>
          <w:rFonts w:ascii="Arial" w:hAnsi="Arial" w:cs="Arial"/>
          <w:b/>
          <w:lang w:eastAsia="cs-CZ"/>
        </w:rPr>
      </w:pPr>
    </w:p>
    <w:p w14:paraId="3A3CF7E6" w14:textId="359BB0B0" w:rsidR="0094360D" w:rsidRDefault="00DD73A1" w:rsidP="001651ED">
      <w:pPr>
        <w:numPr>
          <w:ilvl w:val="2"/>
          <w:numId w:val="18"/>
        </w:numPr>
        <w:autoSpaceDE w:val="0"/>
        <w:autoSpaceDN w:val="0"/>
        <w:adjustRightInd w:val="0"/>
        <w:spacing w:after="91" w:line="240" w:lineRule="auto"/>
        <w:ind w:left="426" w:hanging="426"/>
        <w:jc w:val="both"/>
        <w:rPr>
          <w:rFonts w:ascii="Arial" w:hAnsi="Arial" w:cs="Arial"/>
          <w:color w:val="000000"/>
          <w:lang w:eastAsia="cs-CZ"/>
        </w:rPr>
      </w:pPr>
      <w:r>
        <w:rPr>
          <w:rFonts w:ascii="Arial" w:hAnsi="Arial" w:cs="Arial"/>
          <w:color w:val="000000"/>
          <w:lang w:eastAsia="cs-CZ"/>
        </w:rPr>
        <w:t>Zh</w:t>
      </w:r>
      <w:r w:rsidR="00390C6C">
        <w:rPr>
          <w:rFonts w:ascii="Arial" w:hAnsi="Arial" w:cs="Arial"/>
          <w:color w:val="000000"/>
          <w:lang w:eastAsia="cs-CZ"/>
        </w:rPr>
        <w:t>otovitel se zavazuje objednatelům</w:t>
      </w:r>
      <w:r>
        <w:rPr>
          <w:rFonts w:ascii="Arial" w:hAnsi="Arial" w:cs="Arial"/>
          <w:color w:val="000000"/>
          <w:lang w:eastAsia="cs-CZ"/>
        </w:rPr>
        <w:t xml:space="preserve"> předat dílo </w:t>
      </w:r>
      <w:r w:rsidR="0006351E">
        <w:rPr>
          <w:rFonts w:ascii="Arial" w:hAnsi="Arial" w:cs="Arial"/>
          <w:color w:val="000000"/>
          <w:lang w:eastAsia="cs-CZ"/>
        </w:rPr>
        <w:t xml:space="preserve">po jednotlivých dílčích úkonech dle čl. III. odst. 2 </w:t>
      </w:r>
      <w:r>
        <w:rPr>
          <w:rFonts w:ascii="Arial" w:hAnsi="Arial" w:cs="Arial"/>
          <w:color w:val="000000"/>
          <w:lang w:eastAsia="cs-CZ"/>
        </w:rPr>
        <w:t>způsobilé sloužit svému účelu plynoucímu z této smlouvy</w:t>
      </w:r>
      <w:r w:rsidR="003A38E2">
        <w:rPr>
          <w:rFonts w:ascii="Arial" w:hAnsi="Arial" w:cs="Arial"/>
          <w:color w:val="000000"/>
          <w:lang w:eastAsia="cs-CZ"/>
        </w:rPr>
        <w:t>.</w:t>
      </w:r>
      <w:r w:rsidR="00C7458A">
        <w:rPr>
          <w:rFonts w:ascii="Arial" w:hAnsi="Arial" w:cs="Arial"/>
          <w:color w:val="000000"/>
          <w:lang w:eastAsia="cs-CZ"/>
        </w:rPr>
        <w:t xml:space="preserve"> Objednatel</w:t>
      </w:r>
      <w:r w:rsidR="00390C6C">
        <w:rPr>
          <w:rFonts w:ascii="Arial" w:hAnsi="Arial" w:cs="Arial"/>
          <w:color w:val="000000"/>
          <w:lang w:eastAsia="cs-CZ"/>
        </w:rPr>
        <w:t>é jsou</w:t>
      </w:r>
      <w:r w:rsidR="00C7458A">
        <w:rPr>
          <w:rFonts w:ascii="Arial" w:hAnsi="Arial" w:cs="Arial"/>
          <w:color w:val="000000"/>
          <w:lang w:eastAsia="cs-CZ"/>
        </w:rPr>
        <w:t xml:space="preserve"> povi</w:t>
      </w:r>
      <w:r w:rsidR="00390C6C">
        <w:rPr>
          <w:rFonts w:ascii="Arial" w:hAnsi="Arial" w:cs="Arial"/>
          <w:color w:val="000000"/>
          <w:lang w:eastAsia="cs-CZ"/>
        </w:rPr>
        <w:t>n</w:t>
      </w:r>
      <w:r w:rsidR="00C7458A">
        <w:rPr>
          <w:rFonts w:ascii="Arial" w:hAnsi="Arial" w:cs="Arial"/>
          <w:color w:val="000000"/>
          <w:lang w:eastAsia="cs-CZ"/>
        </w:rPr>
        <w:t>n</w:t>
      </w:r>
      <w:r w:rsidR="00390C6C">
        <w:rPr>
          <w:rFonts w:ascii="Arial" w:hAnsi="Arial" w:cs="Arial"/>
          <w:color w:val="000000"/>
          <w:lang w:eastAsia="cs-CZ"/>
        </w:rPr>
        <w:t>i</w:t>
      </w:r>
      <w:r w:rsidR="00C7458A">
        <w:rPr>
          <w:rFonts w:ascii="Arial" w:hAnsi="Arial" w:cs="Arial"/>
          <w:color w:val="000000"/>
          <w:lang w:eastAsia="cs-CZ"/>
        </w:rPr>
        <w:t xml:space="preserve"> </w:t>
      </w:r>
      <w:r w:rsidR="0006351E">
        <w:rPr>
          <w:rFonts w:ascii="Arial" w:hAnsi="Arial" w:cs="Arial"/>
          <w:color w:val="000000"/>
          <w:lang w:eastAsia="cs-CZ"/>
        </w:rPr>
        <w:t xml:space="preserve">dílo po jednotlivých dílčích úkonech dle čl. III. odst. 2 </w:t>
      </w:r>
      <w:r w:rsidR="00C7458A">
        <w:rPr>
          <w:rFonts w:ascii="Arial" w:hAnsi="Arial" w:cs="Arial"/>
          <w:color w:val="000000"/>
          <w:lang w:eastAsia="cs-CZ"/>
        </w:rPr>
        <w:t xml:space="preserve">převzít, bude-li prosto jakýchkoli vad, do 5 pracovních dnů ode dne doručení písemné výzvy zhotovitele k jeho převzetí. </w:t>
      </w:r>
    </w:p>
    <w:p w14:paraId="4FFF0713" w14:textId="34A59CB3" w:rsidR="009066A3" w:rsidRDefault="0094360D" w:rsidP="001651ED">
      <w:pPr>
        <w:numPr>
          <w:ilvl w:val="2"/>
          <w:numId w:val="18"/>
        </w:numPr>
        <w:autoSpaceDE w:val="0"/>
        <w:autoSpaceDN w:val="0"/>
        <w:adjustRightInd w:val="0"/>
        <w:spacing w:after="91" w:line="240" w:lineRule="auto"/>
        <w:ind w:left="426" w:hanging="426"/>
        <w:jc w:val="both"/>
        <w:rPr>
          <w:rFonts w:ascii="Arial" w:hAnsi="Arial" w:cs="Arial"/>
          <w:color w:val="000000"/>
          <w:lang w:eastAsia="cs-CZ"/>
        </w:rPr>
      </w:pPr>
      <w:r>
        <w:rPr>
          <w:rFonts w:ascii="Arial" w:hAnsi="Arial" w:cs="Arial"/>
          <w:color w:val="000000"/>
          <w:lang w:eastAsia="cs-CZ"/>
        </w:rPr>
        <w:t>Objednatel</w:t>
      </w:r>
      <w:r w:rsidR="00390C6C">
        <w:rPr>
          <w:rFonts w:ascii="Arial" w:hAnsi="Arial" w:cs="Arial"/>
          <w:color w:val="000000"/>
          <w:lang w:eastAsia="cs-CZ"/>
        </w:rPr>
        <w:t>é nejsou</w:t>
      </w:r>
      <w:r>
        <w:rPr>
          <w:rFonts w:ascii="Arial" w:hAnsi="Arial" w:cs="Arial"/>
          <w:color w:val="000000"/>
          <w:lang w:eastAsia="cs-CZ"/>
        </w:rPr>
        <w:t xml:space="preserve"> povinn</w:t>
      </w:r>
      <w:r w:rsidR="00390C6C">
        <w:rPr>
          <w:rFonts w:ascii="Arial" w:hAnsi="Arial" w:cs="Arial"/>
          <w:color w:val="000000"/>
          <w:lang w:eastAsia="cs-CZ"/>
        </w:rPr>
        <w:t>i</w:t>
      </w:r>
      <w:r>
        <w:rPr>
          <w:rFonts w:ascii="Arial" w:hAnsi="Arial" w:cs="Arial"/>
          <w:color w:val="000000"/>
          <w:lang w:eastAsia="cs-CZ"/>
        </w:rPr>
        <w:t xml:space="preserve"> </w:t>
      </w:r>
      <w:r w:rsidR="0006351E">
        <w:rPr>
          <w:rFonts w:ascii="Arial" w:hAnsi="Arial" w:cs="Arial"/>
          <w:color w:val="000000"/>
          <w:lang w:eastAsia="cs-CZ"/>
        </w:rPr>
        <w:t xml:space="preserve">jednotlivé dílčí úkony díla dle čl. III. odst. 2 </w:t>
      </w:r>
      <w:r>
        <w:rPr>
          <w:rFonts w:ascii="Arial" w:hAnsi="Arial" w:cs="Arial"/>
          <w:color w:val="000000"/>
          <w:lang w:eastAsia="cs-CZ"/>
        </w:rPr>
        <w:t>převzít, vykazuj</w:t>
      </w:r>
      <w:r w:rsidR="0006351E">
        <w:rPr>
          <w:rFonts w:ascii="Arial" w:hAnsi="Arial" w:cs="Arial"/>
          <w:color w:val="000000"/>
          <w:lang w:eastAsia="cs-CZ"/>
        </w:rPr>
        <w:t>í</w:t>
      </w:r>
      <w:r>
        <w:rPr>
          <w:rFonts w:ascii="Arial" w:hAnsi="Arial" w:cs="Arial"/>
          <w:color w:val="000000"/>
          <w:lang w:eastAsia="cs-CZ"/>
        </w:rPr>
        <w:t xml:space="preserve">-li </w:t>
      </w:r>
      <w:r w:rsidR="00970ED6">
        <w:rPr>
          <w:rFonts w:ascii="Arial" w:hAnsi="Arial" w:cs="Arial"/>
          <w:color w:val="000000"/>
          <w:lang w:eastAsia="cs-CZ"/>
        </w:rPr>
        <w:t xml:space="preserve">jakékoli </w:t>
      </w:r>
      <w:r>
        <w:rPr>
          <w:rFonts w:ascii="Arial" w:hAnsi="Arial" w:cs="Arial"/>
          <w:color w:val="000000"/>
          <w:lang w:eastAsia="cs-CZ"/>
        </w:rPr>
        <w:t>vady. Nepřevezm</w:t>
      </w:r>
      <w:r w:rsidR="00390C6C">
        <w:rPr>
          <w:rFonts w:ascii="Arial" w:hAnsi="Arial" w:cs="Arial"/>
          <w:color w:val="000000"/>
          <w:lang w:eastAsia="cs-CZ"/>
        </w:rPr>
        <w:t>ou</w:t>
      </w:r>
      <w:r>
        <w:rPr>
          <w:rFonts w:ascii="Arial" w:hAnsi="Arial" w:cs="Arial"/>
          <w:color w:val="000000"/>
          <w:lang w:eastAsia="cs-CZ"/>
        </w:rPr>
        <w:t>-li objednatel</w:t>
      </w:r>
      <w:r w:rsidR="00390C6C">
        <w:rPr>
          <w:rFonts w:ascii="Arial" w:hAnsi="Arial" w:cs="Arial"/>
          <w:color w:val="000000"/>
          <w:lang w:eastAsia="cs-CZ"/>
        </w:rPr>
        <w:t>é</w:t>
      </w:r>
      <w:r>
        <w:rPr>
          <w:rFonts w:ascii="Arial" w:hAnsi="Arial" w:cs="Arial"/>
          <w:color w:val="000000"/>
          <w:lang w:eastAsia="cs-CZ"/>
        </w:rPr>
        <w:t xml:space="preserve"> z těchto důvodů dílo</w:t>
      </w:r>
      <w:r w:rsidR="0006351E">
        <w:rPr>
          <w:rFonts w:ascii="Arial" w:hAnsi="Arial" w:cs="Arial"/>
          <w:color w:val="000000"/>
          <w:lang w:eastAsia="cs-CZ"/>
        </w:rPr>
        <w:t xml:space="preserve"> dle čl. III. odst. 2</w:t>
      </w:r>
      <w:r>
        <w:rPr>
          <w:rFonts w:ascii="Arial" w:hAnsi="Arial" w:cs="Arial"/>
          <w:color w:val="000000"/>
          <w:lang w:eastAsia="cs-CZ"/>
        </w:rPr>
        <w:t>, hledí se na něj, jakoby zhotovitelem nebylo předáno.</w:t>
      </w:r>
      <w:r w:rsidR="00270A88">
        <w:rPr>
          <w:rFonts w:ascii="Arial" w:hAnsi="Arial" w:cs="Arial"/>
          <w:color w:val="000000"/>
          <w:lang w:eastAsia="cs-CZ"/>
        </w:rPr>
        <w:t xml:space="preserve"> Zhotovitel je v prodlení oproti lhůtě pro předání díla se všemi důsledky, které se s tím pojí.</w:t>
      </w:r>
      <w:r w:rsidR="0006351E">
        <w:rPr>
          <w:rFonts w:ascii="Arial" w:hAnsi="Arial" w:cs="Arial"/>
          <w:color w:val="000000"/>
          <w:lang w:eastAsia="cs-CZ"/>
        </w:rPr>
        <w:t xml:space="preserve"> </w:t>
      </w:r>
    </w:p>
    <w:p w14:paraId="05BF398D" w14:textId="0E95A3ED" w:rsidR="00DD73A1" w:rsidRDefault="009066A3" w:rsidP="001651ED">
      <w:pPr>
        <w:numPr>
          <w:ilvl w:val="2"/>
          <w:numId w:val="18"/>
        </w:numPr>
        <w:autoSpaceDE w:val="0"/>
        <w:autoSpaceDN w:val="0"/>
        <w:adjustRightInd w:val="0"/>
        <w:spacing w:after="91" w:line="240" w:lineRule="auto"/>
        <w:ind w:left="426" w:hanging="426"/>
        <w:jc w:val="both"/>
        <w:rPr>
          <w:rFonts w:ascii="Arial" w:hAnsi="Arial" w:cs="Arial"/>
          <w:color w:val="000000"/>
          <w:lang w:eastAsia="cs-CZ"/>
        </w:rPr>
      </w:pPr>
      <w:r>
        <w:rPr>
          <w:rFonts w:ascii="Arial" w:hAnsi="Arial" w:cs="Arial"/>
          <w:color w:val="000000"/>
          <w:lang w:eastAsia="cs-CZ"/>
        </w:rPr>
        <w:t xml:space="preserve">O předání a převzetí díla </w:t>
      </w:r>
      <w:r w:rsidR="0006351E">
        <w:rPr>
          <w:rFonts w:ascii="Arial" w:hAnsi="Arial" w:cs="Arial"/>
          <w:color w:val="000000"/>
          <w:lang w:eastAsia="cs-CZ"/>
        </w:rPr>
        <w:t xml:space="preserve">dle čl. III. odst. 2 </w:t>
      </w:r>
      <w:r>
        <w:rPr>
          <w:rFonts w:ascii="Arial" w:hAnsi="Arial" w:cs="Arial"/>
          <w:color w:val="000000"/>
          <w:lang w:eastAsia="cs-CZ"/>
        </w:rPr>
        <w:t>bud</w:t>
      </w:r>
      <w:r w:rsidR="0006351E">
        <w:rPr>
          <w:rFonts w:ascii="Arial" w:hAnsi="Arial" w:cs="Arial"/>
          <w:color w:val="000000"/>
          <w:lang w:eastAsia="cs-CZ"/>
        </w:rPr>
        <w:t>ou</w:t>
      </w:r>
      <w:r>
        <w:rPr>
          <w:rFonts w:ascii="Arial" w:hAnsi="Arial" w:cs="Arial"/>
          <w:color w:val="000000"/>
          <w:lang w:eastAsia="cs-CZ"/>
        </w:rPr>
        <w:t xml:space="preserve"> sepsán</w:t>
      </w:r>
      <w:r w:rsidR="0006351E">
        <w:rPr>
          <w:rFonts w:ascii="Arial" w:hAnsi="Arial" w:cs="Arial"/>
          <w:color w:val="000000"/>
          <w:lang w:eastAsia="cs-CZ"/>
        </w:rPr>
        <w:t>y</w:t>
      </w:r>
      <w:r>
        <w:rPr>
          <w:rFonts w:ascii="Arial" w:hAnsi="Arial" w:cs="Arial"/>
          <w:color w:val="000000"/>
          <w:lang w:eastAsia="cs-CZ"/>
        </w:rPr>
        <w:t xml:space="preserve"> písemn</w:t>
      </w:r>
      <w:r w:rsidR="0006351E">
        <w:rPr>
          <w:rFonts w:ascii="Arial" w:hAnsi="Arial" w:cs="Arial"/>
          <w:color w:val="000000"/>
          <w:lang w:eastAsia="cs-CZ"/>
        </w:rPr>
        <w:t>é</w:t>
      </w:r>
      <w:r>
        <w:rPr>
          <w:rFonts w:ascii="Arial" w:hAnsi="Arial" w:cs="Arial"/>
          <w:color w:val="000000"/>
          <w:lang w:eastAsia="cs-CZ"/>
        </w:rPr>
        <w:t xml:space="preserve"> předávací protokol</w:t>
      </w:r>
      <w:r w:rsidR="0006351E">
        <w:rPr>
          <w:rFonts w:ascii="Arial" w:hAnsi="Arial" w:cs="Arial"/>
          <w:color w:val="000000"/>
          <w:lang w:eastAsia="cs-CZ"/>
        </w:rPr>
        <w:t>y</w:t>
      </w:r>
      <w:r>
        <w:rPr>
          <w:rFonts w:ascii="Arial" w:hAnsi="Arial" w:cs="Arial"/>
          <w:color w:val="000000"/>
          <w:lang w:eastAsia="cs-CZ"/>
        </w:rPr>
        <w:t xml:space="preserve"> podepsan</w:t>
      </w:r>
      <w:r w:rsidR="0006351E">
        <w:rPr>
          <w:rFonts w:ascii="Arial" w:hAnsi="Arial" w:cs="Arial"/>
          <w:color w:val="000000"/>
          <w:lang w:eastAsia="cs-CZ"/>
        </w:rPr>
        <w:t>é</w:t>
      </w:r>
      <w:r>
        <w:rPr>
          <w:rFonts w:ascii="Arial" w:hAnsi="Arial" w:cs="Arial"/>
          <w:color w:val="000000"/>
          <w:lang w:eastAsia="cs-CZ"/>
        </w:rPr>
        <w:t xml:space="preserve"> zástupci smluvních stran. </w:t>
      </w:r>
      <w:r w:rsidR="00542110">
        <w:rPr>
          <w:rFonts w:ascii="Arial" w:hAnsi="Arial" w:cs="Arial"/>
          <w:color w:val="000000"/>
          <w:lang w:eastAsia="cs-CZ"/>
        </w:rPr>
        <w:t>Každá sml</w:t>
      </w:r>
      <w:r w:rsidR="00FE3699">
        <w:rPr>
          <w:rFonts w:ascii="Arial" w:hAnsi="Arial" w:cs="Arial"/>
          <w:color w:val="000000"/>
          <w:lang w:eastAsia="cs-CZ"/>
        </w:rPr>
        <w:t>uvní strana obdrží 1 vyhotove</w:t>
      </w:r>
      <w:r w:rsidR="00542110">
        <w:rPr>
          <w:rFonts w:ascii="Arial" w:hAnsi="Arial" w:cs="Arial"/>
          <w:color w:val="000000"/>
          <w:lang w:eastAsia="cs-CZ"/>
        </w:rPr>
        <w:t xml:space="preserve">ní předávacího protokolu. </w:t>
      </w:r>
      <w:r w:rsidR="00FE3699">
        <w:rPr>
          <w:rFonts w:ascii="Arial" w:hAnsi="Arial" w:cs="Arial"/>
          <w:color w:val="000000"/>
          <w:lang w:eastAsia="cs-CZ"/>
        </w:rPr>
        <w:t>Převzal</w:t>
      </w:r>
      <w:r w:rsidR="00390C6C">
        <w:rPr>
          <w:rFonts w:ascii="Arial" w:hAnsi="Arial" w:cs="Arial"/>
          <w:color w:val="000000"/>
          <w:lang w:eastAsia="cs-CZ"/>
        </w:rPr>
        <w:t>i</w:t>
      </w:r>
      <w:r w:rsidR="00FE3699">
        <w:rPr>
          <w:rFonts w:ascii="Arial" w:hAnsi="Arial" w:cs="Arial"/>
          <w:color w:val="000000"/>
          <w:lang w:eastAsia="cs-CZ"/>
        </w:rPr>
        <w:t>-li objednatel</w:t>
      </w:r>
      <w:r w:rsidR="00390C6C">
        <w:rPr>
          <w:rFonts w:ascii="Arial" w:hAnsi="Arial" w:cs="Arial"/>
          <w:color w:val="000000"/>
          <w:lang w:eastAsia="cs-CZ"/>
        </w:rPr>
        <w:t>é</w:t>
      </w:r>
      <w:r w:rsidR="00FE3699">
        <w:rPr>
          <w:rFonts w:ascii="Arial" w:hAnsi="Arial" w:cs="Arial"/>
          <w:color w:val="000000"/>
          <w:lang w:eastAsia="cs-CZ"/>
        </w:rPr>
        <w:t xml:space="preserve"> </w:t>
      </w:r>
      <w:r w:rsidR="0006351E">
        <w:rPr>
          <w:rFonts w:ascii="Arial" w:hAnsi="Arial" w:cs="Arial"/>
          <w:color w:val="000000"/>
          <w:lang w:eastAsia="cs-CZ"/>
        </w:rPr>
        <w:t xml:space="preserve">jednotlivé dílčí úkony </w:t>
      </w:r>
      <w:r w:rsidR="00FE3699">
        <w:rPr>
          <w:rFonts w:ascii="Arial" w:hAnsi="Arial" w:cs="Arial"/>
          <w:color w:val="000000"/>
          <w:lang w:eastAsia="cs-CZ"/>
        </w:rPr>
        <w:t>díl</w:t>
      </w:r>
      <w:r w:rsidR="0006351E">
        <w:rPr>
          <w:rFonts w:ascii="Arial" w:hAnsi="Arial" w:cs="Arial"/>
          <w:color w:val="000000"/>
          <w:lang w:eastAsia="cs-CZ"/>
        </w:rPr>
        <w:t xml:space="preserve">a dle čl. III. odst. 2 </w:t>
      </w:r>
      <w:r w:rsidR="00FE3699">
        <w:rPr>
          <w:rFonts w:ascii="Arial" w:hAnsi="Arial" w:cs="Arial"/>
          <w:color w:val="000000"/>
          <w:lang w:eastAsia="cs-CZ"/>
        </w:rPr>
        <w:t xml:space="preserve"> i přes přítomnost vad, budou tyto vady v předávacím protokole specifikovány spolu s uved</w:t>
      </w:r>
      <w:r w:rsidR="00390534">
        <w:rPr>
          <w:rFonts w:ascii="Arial" w:hAnsi="Arial" w:cs="Arial"/>
          <w:color w:val="000000"/>
          <w:lang w:eastAsia="cs-CZ"/>
        </w:rPr>
        <w:t>e</w:t>
      </w:r>
      <w:r w:rsidR="00FE3699">
        <w:rPr>
          <w:rFonts w:ascii="Arial" w:hAnsi="Arial" w:cs="Arial"/>
          <w:color w:val="000000"/>
          <w:lang w:eastAsia="cs-CZ"/>
        </w:rPr>
        <w:t xml:space="preserve">ním lhůty, v níž se zhotovitel zaváže tyto specifikované vady odstranit. Dílo </w:t>
      </w:r>
      <w:r w:rsidR="00571A58">
        <w:rPr>
          <w:rFonts w:ascii="Arial" w:hAnsi="Arial" w:cs="Arial"/>
          <w:color w:val="000000"/>
          <w:lang w:eastAsia="cs-CZ"/>
        </w:rPr>
        <w:t xml:space="preserve">dle </w:t>
      </w:r>
      <w:r w:rsidR="00571A58">
        <w:rPr>
          <w:rFonts w:ascii="Arial" w:hAnsi="Arial" w:cs="Arial"/>
          <w:color w:val="000000"/>
          <w:lang w:eastAsia="cs-CZ"/>
        </w:rPr>
        <w:br/>
        <w:t xml:space="preserve">čl. III. odst. 2 </w:t>
      </w:r>
      <w:r w:rsidR="00FE3699">
        <w:rPr>
          <w:rFonts w:ascii="Arial" w:hAnsi="Arial" w:cs="Arial"/>
          <w:color w:val="000000"/>
          <w:lang w:eastAsia="cs-CZ"/>
        </w:rPr>
        <w:t xml:space="preserve">se považuje </w:t>
      </w:r>
      <w:r w:rsidR="00390534">
        <w:rPr>
          <w:rFonts w:ascii="Arial" w:hAnsi="Arial" w:cs="Arial"/>
          <w:color w:val="000000"/>
          <w:lang w:eastAsia="cs-CZ"/>
        </w:rPr>
        <w:t>za převzaté objednatel</w:t>
      </w:r>
      <w:r w:rsidR="00390C6C">
        <w:rPr>
          <w:rFonts w:ascii="Arial" w:hAnsi="Arial" w:cs="Arial"/>
          <w:color w:val="000000"/>
          <w:lang w:eastAsia="cs-CZ"/>
        </w:rPr>
        <w:t>i</w:t>
      </w:r>
      <w:r w:rsidR="00390534">
        <w:rPr>
          <w:rFonts w:ascii="Arial" w:hAnsi="Arial" w:cs="Arial"/>
          <w:color w:val="000000"/>
          <w:lang w:eastAsia="cs-CZ"/>
        </w:rPr>
        <w:t xml:space="preserve"> okamžikem potvrzení předávacího proto</w:t>
      </w:r>
      <w:r w:rsidR="00390C6C">
        <w:rPr>
          <w:rFonts w:ascii="Arial" w:hAnsi="Arial" w:cs="Arial"/>
          <w:color w:val="000000"/>
          <w:lang w:eastAsia="cs-CZ"/>
        </w:rPr>
        <w:t>kolu objednateli</w:t>
      </w:r>
      <w:r w:rsidR="00390534">
        <w:rPr>
          <w:rFonts w:ascii="Arial" w:hAnsi="Arial" w:cs="Arial"/>
          <w:color w:val="000000"/>
          <w:lang w:eastAsia="cs-CZ"/>
        </w:rPr>
        <w:t xml:space="preserve">. </w:t>
      </w:r>
      <w:r w:rsidR="00390C6C">
        <w:rPr>
          <w:rFonts w:ascii="Arial" w:hAnsi="Arial" w:cs="Arial"/>
          <w:color w:val="000000"/>
          <w:lang w:eastAsia="cs-CZ"/>
        </w:rPr>
        <w:t>Tímto okamžikem nabývají</w:t>
      </w:r>
      <w:r w:rsidR="00B07920">
        <w:rPr>
          <w:rFonts w:ascii="Arial" w:hAnsi="Arial" w:cs="Arial"/>
          <w:color w:val="000000"/>
          <w:lang w:eastAsia="cs-CZ"/>
        </w:rPr>
        <w:t xml:space="preserve"> objednatel</w:t>
      </w:r>
      <w:r w:rsidR="00390C6C">
        <w:rPr>
          <w:rFonts w:ascii="Arial" w:hAnsi="Arial" w:cs="Arial"/>
          <w:color w:val="000000"/>
          <w:lang w:eastAsia="cs-CZ"/>
        </w:rPr>
        <w:t>é</w:t>
      </w:r>
      <w:r w:rsidR="00B07920">
        <w:rPr>
          <w:rFonts w:ascii="Arial" w:hAnsi="Arial" w:cs="Arial"/>
          <w:color w:val="000000"/>
          <w:lang w:eastAsia="cs-CZ"/>
        </w:rPr>
        <w:t xml:space="preserve"> vlastnické právo k dílu a</w:t>
      </w:r>
      <w:r w:rsidR="00390C6C">
        <w:rPr>
          <w:rFonts w:ascii="Arial" w:hAnsi="Arial" w:cs="Arial"/>
          <w:color w:val="000000"/>
          <w:lang w:eastAsia="cs-CZ"/>
        </w:rPr>
        <w:t> </w:t>
      </w:r>
      <w:r w:rsidR="00B07920">
        <w:rPr>
          <w:rFonts w:ascii="Arial" w:hAnsi="Arial" w:cs="Arial"/>
          <w:color w:val="000000"/>
          <w:lang w:eastAsia="cs-CZ"/>
        </w:rPr>
        <w:t>přechází na ně</w:t>
      </w:r>
      <w:r w:rsidR="00390C6C">
        <w:rPr>
          <w:rFonts w:ascii="Arial" w:hAnsi="Arial" w:cs="Arial"/>
          <w:color w:val="000000"/>
          <w:lang w:eastAsia="cs-CZ"/>
        </w:rPr>
        <w:t xml:space="preserve"> </w:t>
      </w:r>
      <w:r w:rsidR="00B07920">
        <w:rPr>
          <w:rFonts w:ascii="Arial" w:hAnsi="Arial" w:cs="Arial"/>
          <w:color w:val="000000"/>
          <w:lang w:eastAsia="cs-CZ"/>
        </w:rPr>
        <w:t xml:space="preserve">nebezpečí škody na předmětu díla. </w:t>
      </w:r>
      <w:r w:rsidR="00B322DB">
        <w:rPr>
          <w:rFonts w:ascii="Arial" w:hAnsi="Arial" w:cs="Arial"/>
          <w:color w:val="000000"/>
          <w:lang w:eastAsia="cs-CZ"/>
        </w:rPr>
        <w:t>Bylo-li objednateli</w:t>
      </w:r>
      <w:r w:rsidR="00066830">
        <w:rPr>
          <w:rFonts w:ascii="Arial" w:hAnsi="Arial" w:cs="Arial"/>
          <w:color w:val="000000"/>
          <w:lang w:eastAsia="cs-CZ"/>
        </w:rPr>
        <w:t xml:space="preserve"> převzato dílo byť s jednou vadou, přechází na objednatele nebezpečí</w:t>
      </w:r>
      <w:r w:rsidR="007C79AE">
        <w:rPr>
          <w:rFonts w:ascii="Arial" w:hAnsi="Arial" w:cs="Arial"/>
          <w:color w:val="000000"/>
          <w:lang w:eastAsia="cs-CZ"/>
        </w:rPr>
        <w:t xml:space="preserve"> </w:t>
      </w:r>
      <w:r w:rsidR="00066830">
        <w:rPr>
          <w:rFonts w:ascii="Arial" w:hAnsi="Arial" w:cs="Arial"/>
          <w:color w:val="000000"/>
          <w:lang w:eastAsia="cs-CZ"/>
        </w:rPr>
        <w:t xml:space="preserve">škody na předmětu díla až odstraněním poslední vady. </w:t>
      </w:r>
    </w:p>
    <w:p w14:paraId="140F7AF1" w14:textId="3DB412D5" w:rsidR="007C79AE" w:rsidRPr="00AF2C44" w:rsidRDefault="00017313" w:rsidP="0070019B">
      <w:pPr>
        <w:tabs>
          <w:tab w:val="left" w:pos="357"/>
          <w:tab w:val="left" w:pos="540"/>
          <w:tab w:val="left" w:pos="1260"/>
          <w:tab w:val="left" w:pos="1980"/>
          <w:tab w:val="left" w:pos="3960"/>
        </w:tabs>
        <w:spacing w:before="240" w:after="0" w:line="240" w:lineRule="auto"/>
        <w:jc w:val="center"/>
        <w:rPr>
          <w:rFonts w:ascii="Arial" w:hAnsi="Arial" w:cs="Arial"/>
          <w:b/>
          <w:lang w:eastAsia="cs-CZ"/>
        </w:rPr>
      </w:pPr>
      <w:r>
        <w:rPr>
          <w:rFonts w:ascii="Arial" w:hAnsi="Arial" w:cs="Arial"/>
          <w:b/>
          <w:lang w:eastAsia="cs-CZ"/>
        </w:rPr>
        <w:t>VIII</w:t>
      </w:r>
      <w:r w:rsidR="007C79AE" w:rsidRPr="00AF2C44">
        <w:rPr>
          <w:rFonts w:ascii="Arial" w:hAnsi="Arial" w:cs="Arial"/>
          <w:b/>
          <w:lang w:eastAsia="cs-CZ"/>
        </w:rPr>
        <w:t>.</w:t>
      </w:r>
    </w:p>
    <w:p w14:paraId="30EC232D" w14:textId="77777777" w:rsidR="007C79AE" w:rsidRPr="00AF2C44" w:rsidRDefault="007C79AE" w:rsidP="001651ED">
      <w:pPr>
        <w:tabs>
          <w:tab w:val="left" w:pos="357"/>
          <w:tab w:val="left" w:pos="540"/>
          <w:tab w:val="left" w:pos="1260"/>
          <w:tab w:val="left" w:pos="1980"/>
          <w:tab w:val="left" w:pos="3960"/>
        </w:tabs>
        <w:spacing w:after="0" w:line="240" w:lineRule="auto"/>
        <w:jc w:val="center"/>
        <w:rPr>
          <w:rFonts w:ascii="Arial" w:hAnsi="Arial" w:cs="Arial"/>
          <w:b/>
          <w:lang w:eastAsia="cs-CZ"/>
        </w:rPr>
      </w:pPr>
      <w:r>
        <w:rPr>
          <w:rFonts w:ascii="Arial" w:hAnsi="Arial" w:cs="Arial"/>
          <w:b/>
          <w:lang w:eastAsia="cs-CZ"/>
        </w:rPr>
        <w:t>Odpovědnost za vady a záruka za jakost</w:t>
      </w:r>
    </w:p>
    <w:p w14:paraId="6E0E54F4" w14:textId="77777777" w:rsidR="007C79AE" w:rsidRPr="00AF2C44" w:rsidRDefault="007C79AE" w:rsidP="001651ED">
      <w:pPr>
        <w:autoSpaceDE w:val="0"/>
        <w:autoSpaceDN w:val="0"/>
        <w:adjustRightInd w:val="0"/>
        <w:spacing w:after="53" w:line="240" w:lineRule="auto"/>
        <w:jc w:val="both"/>
        <w:rPr>
          <w:rFonts w:ascii="Arial" w:hAnsi="Arial" w:cs="Arial"/>
          <w:color w:val="000000"/>
          <w:sz w:val="10"/>
          <w:szCs w:val="10"/>
          <w:lang w:eastAsia="cs-CZ"/>
        </w:rPr>
      </w:pPr>
    </w:p>
    <w:p w14:paraId="36DE0C27" w14:textId="5F316DD1" w:rsidR="007C79AE" w:rsidRPr="00AF2C44" w:rsidRDefault="007C79AE" w:rsidP="00571A58">
      <w:pPr>
        <w:numPr>
          <w:ilvl w:val="0"/>
          <w:numId w:val="20"/>
        </w:numPr>
        <w:autoSpaceDE w:val="0"/>
        <w:autoSpaceDN w:val="0"/>
        <w:adjustRightInd w:val="0"/>
        <w:spacing w:line="240" w:lineRule="auto"/>
        <w:ind w:left="426" w:hanging="426"/>
        <w:jc w:val="both"/>
        <w:rPr>
          <w:rFonts w:ascii="Arial" w:hAnsi="Arial" w:cs="Arial"/>
          <w:color w:val="000000"/>
          <w:lang w:eastAsia="cs-CZ"/>
        </w:rPr>
      </w:pPr>
      <w:r>
        <w:rPr>
          <w:rFonts w:ascii="Arial" w:hAnsi="Arial" w:cs="Arial"/>
          <w:color w:val="000000"/>
          <w:lang w:eastAsia="cs-CZ"/>
        </w:rPr>
        <w:t>Zhotovitel</w:t>
      </w:r>
      <w:r w:rsidRPr="00AF2C44">
        <w:rPr>
          <w:rFonts w:ascii="Arial" w:hAnsi="Arial" w:cs="Arial"/>
          <w:color w:val="000000"/>
          <w:lang w:eastAsia="cs-CZ"/>
        </w:rPr>
        <w:t xml:space="preserve"> se zavazuje, že </w:t>
      </w:r>
      <w:r w:rsidR="006F1F68">
        <w:rPr>
          <w:rFonts w:ascii="Arial" w:hAnsi="Arial" w:cs="Arial"/>
          <w:color w:val="000000"/>
          <w:lang w:eastAsia="cs-CZ"/>
        </w:rPr>
        <w:t xml:space="preserve">dílo je v době předání bez vad a že </w:t>
      </w:r>
      <w:r w:rsidRPr="00AF2C44">
        <w:rPr>
          <w:rFonts w:ascii="Arial" w:hAnsi="Arial" w:cs="Arial"/>
          <w:color w:val="000000"/>
          <w:lang w:eastAsia="cs-CZ"/>
        </w:rPr>
        <w:t>poskytnuté služby budou prosté jakýchkoli vad a budou mít vlastnosti dle smlouvy o dílo a budou poskytnuty v</w:t>
      </w:r>
      <w:r w:rsidR="006F1F68">
        <w:rPr>
          <w:rFonts w:ascii="Arial" w:hAnsi="Arial" w:cs="Arial"/>
          <w:color w:val="000000"/>
          <w:lang w:eastAsia="cs-CZ"/>
        </w:rPr>
        <w:t> </w:t>
      </w:r>
      <w:r w:rsidRPr="00AF2C44">
        <w:rPr>
          <w:rFonts w:ascii="Arial" w:hAnsi="Arial" w:cs="Arial"/>
          <w:color w:val="000000"/>
          <w:lang w:eastAsia="cs-CZ"/>
        </w:rPr>
        <w:t xml:space="preserve">souladu s ověřenou praxí. </w:t>
      </w:r>
      <w:r>
        <w:rPr>
          <w:rFonts w:ascii="Arial" w:hAnsi="Arial" w:cs="Arial"/>
          <w:color w:val="000000"/>
          <w:lang w:eastAsia="cs-CZ"/>
        </w:rPr>
        <w:t>Zhotovitel</w:t>
      </w:r>
      <w:r w:rsidR="006F1F68">
        <w:rPr>
          <w:rFonts w:ascii="Arial" w:hAnsi="Arial" w:cs="Arial"/>
          <w:color w:val="000000"/>
          <w:lang w:eastAsia="cs-CZ"/>
        </w:rPr>
        <w:t xml:space="preserve"> poskytuje objednatelům</w:t>
      </w:r>
      <w:r w:rsidRPr="00AF2C44">
        <w:rPr>
          <w:rFonts w:ascii="Arial" w:hAnsi="Arial" w:cs="Arial"/>
          <w:color w:val="000000"/>
          <w:lang w:eastAsia="cs-CZ"/>
        </w:rPr>
        <w:t xml:space="preserve"> záru</w:t>
      </w:r>
      <w:r w:rsidR="00B05D14">
        <w:rPr>
          <w:rFonts w:ascii="Arial" w:hAnsi="Arial" w:cs="Arial"/>
          <w:color w:val="000000"/>
          <w:lang w:eastAsia="cs-CZ"/>
        </w:rPr>
        <w:t>ku za jakost poskytnutého díla</w:t>
      </w:r>
      <w:r w:rsidRPr="00AF2C44">
        <w:rPr>
          <w:rFonts w:ascii="Arial" w:hAnsi="Arial" w:cs="Arial"/>
          <w:color w:val="000000"/>
          <w:lang w:eastAsia="cs-CZ"/>
        </w:rPr>
        <w:t xml:space="preserve"> v délce 24 měsíců ode dne</w:t>
      </w:r>
      <w:r w:rsidR="00B05D14">
        <w:rPr>
          <w:rFonts w:ascii="Arial" w:hAnsi="Arial" w:cs="Arial"/>
          <w:color w:val="000000"/>
          <w:lang w:eastAsia="cs-CZ"/>
        </w:rPr>
        <w:t xml:space="preserve"> jeho</w:t>
      </w:r>
      <w:r w:rsidRPr="00AF2C44">
        <w:rPr>
          <w:rFonts w:ascii="Arial" w:hAnsi="Arial" w:cs="Arial"/>
          <w:color w:val="000000"/>
          <w:lang w:eastAsia="cs-CZ"/>
        </w:rPr>
        <w:t xml:space="preserve"> řádného </w:t>
      </w:r>
      <w:r w:rsidR="00AB064A">
        <w:rPr>
          <w:rFonts w:ascii="Arial" w:hAnsi="Arial" w:cs="Arial"/>
          <w:color w:val="000000"/>
          <w:lang w:eastAsia="cs-CZ"/>
        </w:rPr>
        <w:t>předání a převzetí</w:t>
      </w:r>
      <w:r w:rsidRPr="00AF2C44">
        <w:rPr>
          <w:rFonts w:ascii="Arial" w:hAnsi="Arial" w:cs="Arial"/>
          <w:color w:val="000000"/>
          <w:lang w:eastAsia="cs-CZ"/>
        </w:rPr>
        <w:t>.</w:t>
      </w:r>
    </w:p>
    <w:p w14:paraId="2CD94706" w14:textId="42E82FA7" w:rsidR="007C79AE" w:rsidRPr="00AF2C44" w:rsidRDefault="007C79AE" w:rsidP="00571A58">
      <w:pPr>
        <w:numPr>
          <w:ilvl w:val="0"/>
          <w:numId w:val="20"/>
        </w:numPr>
        <w:autoSpaceDE w:val="0"/>
        <w:autoSpaceDN w:val="0"/>
        <w:adjustRightInd w:val="0"/>
        <w:spacing w:line="240" w:lineRule="auto"/>
        <w:ind w:left="426" w:hanging="426"/>
        <w:jc w:val="both"/>
        <w:rPr>
          <w:rFonts w:ascii="Arial" w:hAnsi="Arial" w:cs="Arial"/>
          <w:color w:val="000000"/>
          <w:lang w:eastAsia="cs-CZ"/>
        </w:rPr>
      </w:pPr>
      <w:r w:rsidRPr="00AF2C44">
        <w:rPr>
          <w:rFonts w:ascii="Arial" w:hAnsi="Arial" w:cs="Arial"/>
          <w:color w:val="000000"/>
          <w:lang w:eastAsia="cs-CZ"/>
        </w:rPr>
        <w:t>Objednatel</w:t>
      </w:r>
      <w:r w:rsidR="00E86E41">
        <w:rPr>
          <w:rFonts w:ascii="Arial" w:hAnsi="Arial" w:cs="Arial"/>
          <w:color w:val="000000"/>
          <w:lang w:eastAsia="cs-CZ"/>
        </w:rPr>
        <w:t>é jsou</w:t>
      </w:r>
      <w:r w:rsidRPr="00AF2C44">
        <w:rPr>
          <w:rFonts w:ascii="Arial" w:hAnsi="Arial" w:cs="Arial"/>
          <w:color w:val="000000"/>
          <w:lang w:eastAsia="cs-CZ"/>
        </w:rPr>
        <w:t xml:space="preserve"> oprávněn</w:t>
      </w:r>
      <w:r w:rsidR="00E86E41">
        <w:rPr>
          <w:rFonts w:ascii="Arial" w:hAnsi="Arial" w:cs="Arial"/>
          <w:color w:val="000000"/>
          <w:lang w:eastAsia="cs-CZ"/>
        </w:rPr>
        <w:t>i</w:t>
      </w:r>
      <w:r w:rsidRPr="00AF2C44">
        <w:rPr>
          <w:rFonts w:ascii="Arial" w:hAnsi="Arial" w:cs="Arial"/>
          <w:color w:val="000000"/>
          <w:lang w:eastAsia="cs-CZ"/>
        </w:rPr>
        <w:t xml:space="preserve"> </w:t>
      </w:r>
      <w:r w:rsidR="00423143">
        <w:rPr>
          <w:rFonts w:ascii="Arial" w:hAnsi="Arial" w:cs="Arial"/>
          <w:color w:val="000000"/>
          <w:lang w:eastAsia="cs-CZ"/>
        </w:rPr>
        <w:t>uplatnit odpovědnost za vady (dále jen „reklamace“)</w:t>
      </w:r>
      <w:r w:rsidRPr="00AF2C44">
        <w:rPr>
          <w:rFonts w:ascii="Arial" w:hAnsi="Arial" w:cs="Arial"/>
          <w:color w:val="000000"/>
          <w:lang w:eastAsia="cs-CZ"/>
        </w:rPr>
        <w:t xml:space="preserve"> v záruční době dle článku </w:t>
      </w:r>
      <w:r w:rsidR="00FE4194">
        <w:rPr>
          <w:rFonts w:ascii="Arial" w:hAnsi="Arial" w:cs="Arial"/>
          <w:color w:val="000000"/>
          <w:lang w:eastAsia="cs-CZ"/>
        </w:rPr>
        <w:t>VIII</w:t>
      </w:r>
      <w:r w:rsidRPr="00AF2C44">
        <w:rPr>
          <w:rFonts w:ascii="Arial" w:hAnsi="Arial" w:cs="Arial"/>
          <w:color w:val="000000"/>
          <w:lang w:eastAsia="cs-CZ"/>
        </w:rPr>
        <w:t xml:space="preserve">. odst. 1 </w:t>
      </w:r>
      <w:r w:rsidR="00571A58">
        <w:rPr>
          <w:rFonts w:ascii="Arial" w:hAnsi="Arial" w:cs="Arial"/>
          <w:color w:val="000000"/>
          <w:lang w:eastAsia="cs-CZ"/>
        </w:rPr>
        <w:t xml:space="preserve">této </w:t>
      </w:r>
      <w:r w:rsidRPr="00AF2C44">
        <w:rPr>
          <w:rFonts w:ascii="Arial" w:hAnsi="Arial" w:cs="Arial"/>
          <w:color w:val="000000"/>
          <w:lang w:eastAsia="cs-CZ"/>
        </w:rPr>
        <w:t xml:space="preserve">smlouvy u </w:t>
      </w:r>
      <w:r>
        <w:rPr>
          <w:rFonts w:ascii="Arial" w:hAnsi="Arial" w:cs="Arial"/>
          <w:color w:val="000000"/>
          <w:lang w:eastAsia="cs-CZ"/>
        </w:rPr>
        <w:t>zhotovitele</w:t>
      </w:r>
      <w:r w:rsidRPr="00AF2C44">
        <w:rPr>
          <w:rFonts w:ascii="Arial" w:hAnsi="Arial" w:cs="Arial"/>
          <w:color w:val="000000"/>
          <w:lang w:eastAsia="cs-CZ"/>
        </w:rPr>
        <w:t xml:space="preserve">, a to písemnou formou. V reklamaci musí být popsána vada </w:t>
      </w:r>
      <w:r w:rsidR="00782220">
        <w:rPr>
          <w:rFonts w:ascii="Arial" w:hAnsi="Arial" w:cs="Arial"/>
          <w:color w:val="000000"/>
          <w:lang w:eastAsia="cs-CZ"/>
        </w:rPr>
        <w:t>díla</w:t>
      </w:r>
      <w:r w:rsidRPr="00AF2C44">
        <w:rPr>
          <w:rFonts w:ascii="Arial" w:hAnsi="Arial" w:cs="Arial"/>
          <w:color w:val="000000"/>
          <w:lang w:eastAsia="cs-CZ"/>
        </w:rPr>
        <w:t>, nebo alespoň způsob, jakým se pro</w:t>
      </w:r>
      <w:r w:rsidR="00E86E41">
        <w:rPr>
          <w:rFonts w:ascii="Arial" w:hAnsi="Arial" w:cs="Arial"/>
          <w:color w:val="000000"/>
          <w:lang w:eastAsia="cs-CZ"/>
        </w:rPr>
        <w:t>jevuje a</w:t>
      </w:r>
      <w:r w:rsidR="00BC1DFE">
        <w:rPr>
          <w:rFonts w:ascii="Arial" w:hAnsi="Arial" w:cs="Arial"/>
          <w:color w:val="000000"/>
          <w:lang w:eastAsia="cs-CZ"/>
        </w:rPr>
        <w:t> </w:t>
      </w:r>
      <w:r w:rsidR="00E86E41">
        <w:rPr>
          <w:rFonts w:ascii="Arial" w:hAnsi="Arial" w:cs="Arial"/>
          <w:color w:val="000000"/>
          <w:lang w:eastAsia="cs-CZ"/>
        </w:rPr>
        <w:t>určen nárok objednatelů</w:t>
      </w:r>
      <w:r w:rsidRPr="00AF2C44">
        <w:rPr>
          <w:rFonts w:ascii="Arial" w:hAnsi="Arial" w:cs="Arial"/>
          <w:color w:val="000000"/>
          <w:lang w:eastAsia="cs-CZ"/>
        </w:rPr>
        <w:t xml:space="preserve"> z vady poskytnut</w:t>
      </w:r>
      <w:r w:rsidR="00BC1DFE">
        <w:rPr>
          <w:rFonts w:ascii="Arial" w:hAnsi="Arial" w:cs="Arial"/>
          <w:color w:val="000000"/>
          <w:lang w:eastAsia="cs-CZ"/>
        </w:rPr>
        <w:t>ého díla</w:t>
      </w:r>
      <w:r w:rsidRPr="00AF2C44">
        <w:rPr>
          <w:rFonts w:ascii="Arial" w:hAnsi="Arial" w:cs="Arial"/>
          <w:color w:val="000000"/>
          <w:lang w:eastAsia="cs-CZ"/>
        </w:rPr>
        <w:t xml:space="preserve">, případně požadavek na způsob odstranění vad </w:t>
      </w:r>
      <w:r w:rsidR="00BC1DFE">
        <w:rPr>
          <w:rFonts w:ascii="Arial" w:hAnsi="Arial" w:cs="Arial"/>
          <w:color w:val="000000"/>
          <w:lang w:eastAsia="cs-CZ"/>
        </w:rPr>
        <w:t>díla</w:t>
      </w:r>
      <w:r w:rsidRPr="00AF2C44">
        <w:rPr>
          <w:rFonts w:ascii="Arial" w:hAnsi="Arial" w:cs="Arial"/>
          <w:color w:val="000000"/>
          <w:lang w:eastAsia="cs-CZ"/>
        </w:rPr>
        <w:t>, a to včetně termínu pro odstranění vad</w:t>
      </w:r>
      <w:r w:rsidR="00571A58">
        <w:rPr>
          <w:rFonts w:ascii="Arial" w:hAnsi="Arial" w:cs="Arial"/>
          <w:color w:val="000000"/>
          <w:lang w:eastAsia="cs-CZ"/>
        </w:rPr>
        <w:t xml:space="preserve"> díla</w:t>
      </w:r>
      <w:r w:rsidRPr="00AF2C44">
        <w:rPr>
          <w:rFonts w:ascii="Arial" w:hAnsi="Arial" w:cs="Arial"/>
          <w:color w:val="000000"/>
          <w:lang w:eastAsia="cs-CZ"/>
        </w:rPr>
        <w:t xml:space="preserve"> </w:t>
      </w:r>
      <w:r>
        <w:rPr>
          <w:rFonts w:ascii="Arial" w:hAnsi="Arial" w:cs="Arial"/>
          <w:color w:val="000000"/>
          <w:lang w:eastAsia="cs-CZ"/>
        </w:rPr>
        <w:t>zhotovitelem</w:t>
      </w:r>
      <w:r w:rsidRPr="00AF2C44">
        <w:rPr>
          <w:rFonts w:ascii="Arial" w:hAnsi="Arial" w:cs="Arial"/>
          <w:color w:val="000000"/>
          <w:lang w:eastAsia="cs-CZ"/>
        </w:rPr>
        <w:t>. Objednatel</w:t>
      </w:r>
      <w:r w:rsidR="00E86E41">
        <w:rPr>
          <w:rFonts w:ascii="Arial" w:hAnsi="Arial" w:cs="Arial"/>
          <w:color w:val="000000"/>
          <w:lang w:eastAsia="cs-CZ"/>
        </w:rPr>
        <w:t>é mají</w:t>
      </w:r>
      <w:r w:rsidRPr="00AF2C44">
        <w:rPr>
          <w:rFonts w:ascii="Arial" w:hAnsi="Arial" w:cs="Arial"/>
          <w:color w:val="000000"/>
          <w:lang w:eastAsia="cs-CZ"/>
        </w:rPr>
        <w:t xml:space="preserve"> právo volby způsobu odstranění důsledku</w:t>
      </w:r>
      <w:r w:rsidR="00BC1DFE">
        <w:rPr>
          <w:rFonts w:ascii="Arial" w:hAnsi="Arial" w:cs="Arial"/>
          <w:color w:val="000000"/>
          <w:lang w:eastAsia="cs-CZ"/>
        </w:rPr>
        <w:t xml:space="preserve"> vadného plnění, tuto volbu můžou</w:t>
      </w:r>
      <w:r w:rsidRPr="00AF2C44">
        <w:rPr>
          <w:rFonts w:ascii="Arial" w:hAnsi="Arial" w:cs="Arial"/>
          <w:color w:val="000000"/>
          <w:lang w:eastAsia="cs-CZ"/>
        </w:rPr>
        <w:t xml:space="preserve"> měnit i</w:t>
      </w:r>
      <w:r w:rsidR="00BC1DFE">
        <w:rPr>
          <w:rFonts w:ascii="Arial" w:hAnsi="Arial" w:cs="Arial"/>
          <w:color w:val="000000"/>
          <w:lang w:eastAsia="cs-CZ"/>
        </w:rPr>
        <w:t> </w:t>
      </w:r>
      <w:r w:rsidRPr="00AF2C44">
        <w:rPr>
          <w:rFonts w:ascii="Arial" w:hAnsi="Arial" w:cs="Arial"/>
          <w:color w:val="000000"/>
          <w:lang w:eastAsia="cs-CZ"/>
        </w:rPr>
        <w:t xml:space="preserve">bez souhlasu </w:t>
      </w:r>
      <w:r>
        <w:rPr>
          <w:rFonts w:ascii="Arial" w:hAnsi="Arial" w:cs="Arial"/>
          <w:color w:val="000000"/>
          <w:lang w:eastAsia="cs-CZ"/>
        </w:rPr>
        <w:t>zhotovitele</w:t>
      </w:r>
      <w:r w:rsidRPr="00AF2C44">
        <w:rPr>
          <w:rFonts w:ascii="Arial" w:hAnsi="Arial" w:cs="Arial"/>
          <w:color w:val="000000"/>
          <w:lang w:eastAsia="cs-CZ"/>
        </w:rPr>
        <w:t xml:space="preserve">. </w:t>
      </w:r>
    </w:p>
    <w:p w14:paraId="0F76B42F" w14:textId="753EF03B" w:rsidR="007C79AE" w:rsidRPr="00E04889" w:rsidRDefault="007C79AE" w:rsidP="00571A58">
      <w:pPr>
        <w:numPr>
          <w:ilvl w:val="0"/>
          <w:numId w:val="20"/>
        </w:numPr>
        <w:autoSpaceDE w:val="0"/>
        <w:autoSpaceDN w:val="0"/>
        <w:adjustRightInd w:val="0"/>
        <w:spacing w:line="240" w:lineRule="auto"/>
        <w:ind w:left="426" w:hanging="426"/>
        <w:jc w:val="both"/>
        <w:rPr>
          <w:rFonts w:ascii="Arial" w:hAnsi="Arial" w:cs="Arial"/>
          <w:color w:val="000000"/>
          <w:lang w:eastAsia="cs-CZ"/>
        </w:rPr>
      </w:pPr>
      <w:r>
        <w:rPr>
          <w:rFonts w:ascii="Arial" w:hAnsi="Arial" w:cs="Arial"/>
          <w:color w:val="000000"/>
          <w:lang w:eastAsia="cs-CZ"/>
        </w:rPr>
        <w:t xml:space="preserve">Zhotovitel </w:t>
      </w:r>
      <w:r w:rsidRPr="00AF2C44">
        <w:rPr>
          <w:rFonts w:ascii="Arial" w:hAnsi="Arial" w:cs="Arial"/>
          <w:color w:val="000000"/>
          <w:lang w:eastAsia="cs-CZ"/>
        </w:rPr>
        <w:t xml:space="preserve">se zavazuje bez zbytečného odkladu, nejpozději však do 48 hodin od okamžiku oznámení vady </w:t>
      </w:r>
      <w:r w:rsidR="00C07F0C">
        <w:rPr>
          <w:rFonts w:ascii="Arial" w:hAnsi="Arial" w:cs="Arial"/>
          <w:color w:val="000000"/>
          <w:lang w:eastAsia="cs-CZ"/>
        </w:rPr>
        <w:t>díla</w:t>
      </w:r>
      <w:r w:rsidRPr="00AF2C44">
        <w:rPr>
          <w:rFonts w:ascii="Arial" w:hAnsi="Arial" w:cs="Arial"/>
          <w:color w:val="000000"/>
          <w:lang w:eastAsia="cs-CZ"/>
        </w:rPr>
        <w:t xml:space="preserve">, zahájit odstraňování vady, </w:t>
      </w:r>
      <w:r w:rsidRPr="00E04889">
        <w:rPr>
          <w:rFonts w:ascii="Arial" w:hAnsi="Arial" w:cs="Arial"/>
          <w:color w:val="000000"/>
          <w:lang w:eastAsia="cs-CZ"/>
        </w:rPr>
        <w:t>a to i tehdy, neuznává-li zhotovitel odpovědnost za vady či příčiny, které ji vyvolaly, a vady odstran</w:t>
      </w:r>
      <w:r w:rsidR="00C07F0C" w:rsidRPr="00E04889">
        <w:rPr>
          <w:rFonts w:ascii="Arial" w:hAnsi="Arial" w:cs="Arial"/>
          <w:color w:val="000000"/>
          <w:lang w:eastAsia="cs-CZ"/>
        </w:rPr>
        <w:t>í</w:t>
      </w:r>
      <w:r w:rsidRPr="00E04889">
        <w:rPr>
          <w:rFonts w:ascii="Arial" w:hAnsi="Arial" w:cs="Arial"/>
          <w:color w:val="000000"/>
          <w:lang w:eastAsia="cs-CZ"/>
        </w:rPr>
        <w:t xml:space="preserve"> v technicky co nejkratší lhůtě. </w:t>
      </w:r>
    </w:p>
    <w:p w14:paraId="764262BB" w14:textId="4EDD1A89" w:rsidR="007C79AE" w:rsidRPr="00AF2C44" w:rsidRDefault="007C79AE" w:rsidP="001651ED">
      <w:pPr>
        <w:numPr>
          <w:ilvl w:val="0"/>
          <w:numId w:val="20"/>
        </w:numPr>
        <w:autoSpaceDE w:val="0"/>
        <w:autoSpaceDN w:val="0"/>
        <w:adjustRightInd w:val="0"/>
        <w:spacing w:after="0" w:line="240" w:lineRule="auto"/>
        <w:ind w:left="426" w:hanging="426"/>
        <w:jc w:val="both"/>
        <w:rPr>
          <w:rFonts w:ascii="Arial" w:hAnsi="Arial" w:cs="Arial"/>
          <w:color w:val="000000"/>
          <w:lang w:eastAsia="cs-CZ"/>
        </w:rPr>
      </w:pPr>
      <w:r w:rsidRPr="00AF2C44">
        <w:rPr>
          <w:rFonts w:ascii="Arial" w:hAnsi="Arial" w:cs="Arial"/>
          <w:color w:val="000000"/>
          <w:lang w:eastAsia="cs-CZ"/>
        </w:rPr>
        <w:t xml:space="preserve">Po dobu od nahlášení </w:t>
      </w:r>
      <w:r w:rsidR="00C96591">
        <w:rPr>
          <w:rFonts w:ascii="Arial" w:hAnsi="Arial" w:cs="Arial"/>
          <w:color w:val="000000"/>
          <w:lang w:eastAsia="cs-CZ"/>
        </w:rPr>
        <w:t>vady díla</w:t>
      </w:r>
      <w:r w:rsidR="00E86E41">
        <w:rPr>
          <w:rFonts w:ascii="Arial" w:hAnsi="Arial" w:cs="Arial"/>
          <w:color w:val="000000"/>
          <w:lang w:eastAsia="cs-CZ"/>
        </w:rPr>
        <w:t xml:space="preserve"> objednateli</w:t>
      </w:r>
      <w:r w:rsidRPr="00AF2C44">
        <w:rPr>
          <w:rFonts w:ascii="Arial" w:hAnsi="Arial" w:cs="Arial"/>
          <w:color w:val="000000"/>
          <w:lang w:eastAsia="cs-CZ"/>
        </w:rPr>
        <w:t xml:space="preserve"> </w:t>
      </w:r>
      <w:r>
        <w:rPr>
          <w:rFonts w:ascii="Arial" w:hAnsi="Arial" w:cs="Arial"/>
          <w:color w:val="000000"/>
          <w:lang w:eastAsia="cs-CZ"/>
        </w:rPr>
        <w:t>zhotoviteli</w:t>
      </w:r>
      <w:r w:rsidRPr="00AF2C44">
        <w:rPr>
          <w:rFonts w:ascii="Arial" w:hAnsi="Arial" w:cs="Arial"/>
          <w:color w:val="000000"/>
          <w:lang w:eastAsia="cs-CZ"/>
        </w:rPr>
        <w:t xml:space="preserve"> až do řádného odstranění vady </w:t>
      </w:r>
      <w:r w:rsidR="00571A58">
        <w:rPr>
          <w:rFonts w:ascii="Arial" w:hAnsi="Arial" w:cs="Arial"/>
          <w:color w:val="000000"/>
          <w:lang w:eastAsia="cs-CZ"/>
        </w:rPr>
        <w:t xml:space="preserve">díla </w:t>
      </w:r>
      <w:r>
        <w:rPr>
          <w:rFonts w:ascii="Arial" w:hAnsi="Arial" w:cs="Arial"/>
          <w:color w:val="000000"/>
          <w:lang w:eastAsia="cs-CZ"/>
        </w:rPr>
        <w:t>zhotovitelem</w:t>
      </w:r>
      <w:r w:rsidRPr="00AF2C44">
        <w:rPr>
          <w:rFonts w:ascii="Arial" w:hAnsi="Arial" w:cs="Arial"/>
          <w:color w:val="000000"/>
          <w:lang w:eastAsia="cs-CZ"/>
        </w:rPr>
        <w:t xml:space="preserve"> neběží záruční doba s tím, že doba přerušení běhu záruční doby bude počítána na celé dny a bude brán v úvahu každý započatý kalendářní den.</w:t>
      </w:r>
    </w:p>
    <w:p w14:paraId="6BD29EEF" w14:textId="77777777" w:rsidR="007C79AE" w:rsidRPr="00AF2C44" w:rsidRDefault="007C79AE" w:rsidP="001651ED">
      <w:pPr>
        <w:autoSpaceDE w:val="0"/>
        <w:autoSpaceDN w:val="0"/>
        <w:adjustRightInd w:val="0"/>
        <w:spacing w:line="240" w:lineRule="auto"/>
        <w:ind w:left="426"/>
        <w:jc w:val="both"/>
        <w:rPr>
          <w:rFonts w:ascii="Arial" w:hAnsi="Arial" w:cs="Arial"/>
          <w:color w:val="000000"/>
          <w:sz w:val="10"/>
          <w:szCs w:val="10"/>
          <w:lang w:eastAsia="cs-CZ"/>
        </w:rPr>
      </w:pPr>
    </w:p>
    <w:p w14:paraId="4B1C6476" w14:textId="7B29B5A5" w:rsidR="007C79AE" w:rsidRDefault="007C79AE" w:rsidP="00571A58">
      <w:pPr>
        <w:numPr>
          <w:ilvl w:val="0"/>
          <w:numId w:val="20"/>
        </w:numPr>
        <w:autoSpaceDE w:val="0"/>
        <w:autoSpaceDN w:val="0"/>
        <w:adjustRightInd w:val="0"/>
        <w:spacing w:line="240" w:lineRule="auto"/>
        <w:ind w:left="426" w:hanging="426"/>
        <w:jc w:val="both"/>
        <w:rPr>
          <w:rFonts w:ascii="Arial" w:hAnsi="Arial" w:cs="Arial"/>
          <w:color w:val="000000"/>
          <w:lang w:eastAsia="cs-CZ"/>
        </w:rPr>
      </w:pPr>
      <w:r w:rsidRPr="00AF2C44">
        <w:rPr>
          <w:rFonts w:ascii="Arial" w:hAnsi="Arial" w:cs="Arial"/>
          <w:color w:val="000000"/>
          <w:lang w:eastAsia="cs-CZ"/>
        </w:rPr>
        <w:t>O rekla</w:t>
      </w:r>
      <w:r w:rsidR="00E86E41">
        <w:rPr>
          <w:rFonts w:ascii="Arial" w:hAnsi="Arial" w:cs="Arial"/>
          <w:color w:val="000000"/>
          <w:lang w:eastAsia="cs-CZ"/>
        </w:rPr>
        <w:t>mačním řízení budou objednateli</w:t>
      </w:r>
      <w:r w:rsidRPr="00AF2C44">
        <w:rPr>
          <w:rFonts w:ascii="Arial" w:hAnsi="Arial" w:cs="Arial"/>
          <w:color w:val="000000"/>
          <w:lang w:eastAsia="cs-CZ"/>
        </w:rPr>
        <w:t xml:space="preserve"> pořizovány písemné zápisy, z nichž jeden stejnopis obdrží každá ze smluvních stran.</w:t>
      </w:r>
    </w:p>
    <w:p w14:paraId="797CE48F" w14:textId="603B5B91" w:rsidR="00E14B52" w:rsidRPr="00D05497" w:rsidRDefault="00E14B52" w:rsidP="00E14B52">
      <w:pPr>
        <w:numPr>
          <w:ilvl w:val="0"/>
          <w:numId w:val="20"/>
        </w:numPr>
        <w:spacing w:line="276" w:lineRule="auto"/>
        <w:ind w:left="426" w:hanging="426"/>
        <w:jc w:val="both"/>
        <w:rPr>
          <w:rFonts w:ascii="Arial" w:hAnsi="Arial" w:cs="Arial"/>
          <w:color w:val="000000"/>
          <w:lang w:eastAsia="cs-CZ"/>
        </w:rPr>
      </w:pPr>
      <w:r>
        <w:rPr>
          <w:rFonts w:ascii="Arial" w:hAnsi="Arial" w:cs="Arial"/>
          <w:color w:val="000000"/>
          <w:lang w:eastAsia="cs-CZ"/>
        </w:rPr>
        <w:t>Zhotovitel odpovídá objednatelům</w:t>
      </w:r>
      <w:r w:rsidRPr="00AF2C44">
        <w:rPr>
          <w:rFonts w:ascii="Arial" w:hAnsi="Arial" w:cs="Arial"/>
          <w:color w:val="000000"/>
          <w:lang w:eastAsia="cs-CZ"/>
        </w:rPr>
        <w:t xml:space="preserve"> za jakoukoliv škodu způsobenou </w:t>
      </w:r>
      <w:r>
        <w:rPr>
          <w:rFonts w:ascii="Arial" w:hAnsi="Arial" w:cs="Arial"/>
          <w:color w:val="000000"/>
          <w:lang w:eastAsia="cs-CZ"/>
        </w:rPr>
        <w:t>zhotovitelem</w:t>
      </w:r>
      <w:r w:rsidRPr="00AF2C44">
        <w:rPr>
          <w:rFonts w:ascii="Arial" w:hAnsi="Arial" w:cs="Arial"/>
          <w:color w:val="000000"/>
          <w:lang w:eastAsia="cs-CZ"/>
        </w:rPr>
        <w:t xml:space="preserve"> na majetku nebo </w:t>
      </w:r>
      <w:r w:rsidRPr="00D05497">
        <w:rPr>
          <w:rFonts w:ascii="Arial" w:hAnsi="Arial" w:cs="Arial"/>
          <w:color w:val="000000"/>
          <w:lang w:eastAsia="cs-CZ"/>
        </w:rPr>
        <w:t xml:space="preserve">třetí osoby při provádění předmětu této smlouvy </w:t>
      </w:r>
      <w:r>
        <w:rPr>
          <w:rFonts w:ascii="Arial" w:hAnsi="Arial" w:cs="Arial"/>
          <w:color w:val="000000"/>
          <w:lang w:eastAsia="cs-CZ"/>
        </w:rPr>
        <w:t>zhotovitelem</w:t>
      </w:r>
      <w:r w:rsidRPr="00D05497">
        <w:rPr>
          <w:rFonts w:ascii="Arial" w:hAnsi="Arial" w:cs="Arial"/>
          <w:color w:val="000000"/>
          <w:lang w:eastAsia="cs-CZ"/>
        </w:rPr>
        <w:t xml:space="preserve"> nebo osobami </w:t>
      </w:r>
      <w:r>
        <w:rPr>
          <w:rFonts w:ascii="Arial" w:hAnsi="Arial" w:cs="Arial"/>
          <w:color w:val="000000"/>
          <w:lang w:eastAsia="cs-CZ"/>
        </w:rPr>
        <w:lastRenderedPageBreak/>
        <w:t>zhotovitelem</w:t>
      </w:r>
      <w:r w:rsidRPr="00D05497">
        <w:rPr>
          <w:rFonts w:ascii="Arial" w:hAnsi="Arial" w:cs="Arial"/>
          <w:color w:val="000000"/>
          <w:lang w:eastAsia="cs-CZ"/>
        </w:rPr>
        <w:t xml:space="preserve"> k tomu zmocněnými, ať k této škodě došlo porušením právních předpisů a technických či jiných norem nebo používáním jakýchkoli prostředků a věcí </w:t>
      </w:r>
      <w:r>
        <w:rPr>
          <w:rFonts w:ascii="Arial" w:hAnsi="Arial" w:cs="Arial"/>
          <w:color w:val="000000"/>
          <w:lang w:eastAsia="cs-CZ"/>
        </w:rPr>
        <w:t>zhotovitele</w:t>
      </w:r>
      <w:r w:rsidRPr="00D05497">
        <w:rPr>
          <w:rFonts w:ascii="Arial" w:hAnsi="Arial" w:cs="Arial"/>
          <w:color w:val="000000"/>
          <w:lang w:eastAsia="cs-CZ"/>
        </w:rPr>
        <w:t xml:space="preserve"> nebo osob </w:t>
      </w:r>
      <w:r>
        <w:rPr>
          <w:rFonts w:ascii="Arial" w:hAnsi="Arial" w:cs="Arial"/>
          <w:color w:val="000000"/>
          <w:lang w:eastAsia="cs-CZ"/>
        </w:rPr>
        <w:t>zhotovitelem</w:t>
      </w:r>
      <w:r w:rsidRPr="00D05497">
        <w:rPr>
          <w:rFonts w:ascii="Arial" w:hAnsi="Arial" w:cs="Arial"/>
          <w:color w:val="000000"/>
          <w:lang w:eastAsia="cs-CZ"/>
        </w:rPr>
        <w:t xml:space="preserve"> pověřených.</w:t>
      </w:r>
    </w:p>
    <w:p w14:paraId="435D65BE" w14:textId="502A3F7B" w:rsidR="00E14B52" w:rsidRPr="00D05497" w:rsidRDefault="00E14B52" w:rsidP="00E14B52">
      <w:pPr>
        <w:numPr>
          <w:ilvl w:val="0"/>
          <w:numId w:val="20"/>
        </w:numPr>
        <w:autoSpaceDE w:val="0"/>
        <w:autoSpaceDN w:val="0"/>
        <w:adjustRightInd w:val="0"/>
        <w:spacing w:line="276" w:lineRule="auto"/>
        <w:ind w:left="426" w:hanging="426"/>
        <w:jc w:val="both"/>
        <w:rPr>
          <w:rFonts w:ascii="Arial" w:hAnsi="Arial" w:cs="Arial"/>
          <w:color w:val="000000"/>
          <w:lang w:eastAsia="cs-CZ"/>
        </w:rPr>
      </w:pPr>
      <w:r w:rsidRPr="00D05497">
        <w:rPr>
          <w:rFonts w:ascii="Arial" w:hAnsi="Arial" w:cs="Arial"/>
          <w:color w:val="000000"/>
          <w:lang w:eastAsia="cs-CZ"/>
        </w:rPr>
        <w:t xml:space="preserve">Zhotovitel prohlašuje, že disponuje pojištěním odpovědnosti za škodu ve výši min. </w:t>
      </w:r>
      <w:r w:rsidR="00236F08">
        <w:rPr>
          <w:rFonts w:ascii="Arial" w:hAnsi="Arial" w:cs="Arial"/>
          <w:color w:val="000000"/>
          <w:lang w:eastAsia="cs-CZ"/>
        </w:rPr>
        <w:t>1</w:t>
      </w:r>
      <w:r w:rsidR="000D5087">
        <w:rPr>
          <w:rFonts w:ascii="Arial" w:hAnsi="Arial" w:cs="Arial"/>
          <w:color w:val="000000"/>
          <w:lang w:eastAsia="cs-CZ"/>
        </w:rPr>
        <w:t> </w:t>
      </w:r>
      <w:r w:rsidR="00236F08">
        <w:rPr>
          <w:rFonts w:ascii="Arial" w:hAnsi="Arial" w:cs="Arial"/>
          <w:color w:val="000000"/>
          <w:lang w:eastAsia="cs-CZ"/>
        </w:rPr>
        <w:t>000</w:t>
      </w:r>
      <w:r w:rsidR="000D5087">
        <w:rPr>
          <w:rFonts w:ascii="Arial" w:hAnsi="Arial" w:cs="Arial"/>
          <w:color w:val="000000"/>
          <w:lang w:eastAsia="cs-CZ"/>
        </w:rPr>
        <w:t> </w:t>
      </w:r>
      <w:r w:rsidRPr="00D05497">
        <w:rPr>
          <w:rFonts w:ascii="Arial" w:hAnsi="Arial" w:cs="Arial"/>
          <w:color w:val="000000"/>
          <w:lang w:eastAsia="cs-CZ"/>
        </w:rPr>
        <w:t>tis. Kč platnou na území České republiky.</w:t>
      </w:r>
    </w:p>
    <w:p w14:paraId="4F7C18F4" w14:textId="77777777" w:rsidR="007C79AE" w:rsidRPr="00AF2C44" w:rsidRDefault="007C79AE" w:rsidP="001651ED">
      <w:pPr>
        <w:numPr>
          <w:ilvl w:val="0"/>
          <w:numId w:val="20"/>
        </w:numPr>
        <w:autoSpaceDE w:val="0"/>
        <w:autoSpaceDN w:val="0"/>
        <w:adjustRightInd w:val="0"/>
        <w:spacing w:after="0" w:line="240" w:lineRule="auto"/>
        <w:ind w:left="426" w:hanging="426"/>
        <w:jc w:val="both"/>
        <w:rPr>
          <w:rFonts w:ascii="Arial" w:hAnsi="Arial" w:cs="Arial"/>
          <w:color w:val="000000"/>
          <w:lang w:eastAsia="cs-CZ"/>
        </w:rPr>
      </w:pPr>
      <w:r w:rsidRPr="008E48F6">
        <w:rPr>
          <w:rFonts w:ascii="Arial" w:hAnsi="Arial" w:cs="Arial"/>
          <w:color w:val="000000"/>
          <w:lang w:eastAsia="cs-CZ"/>
        </w:rPr>
        <w:t>Zhotovitel odpovídá za to, že dílo splňuje podmínky stanovené platnými právními předpisy a normami</w:t>
      </w:r>
      <w:r>
        <w:rPr>
          <w:rFonts w:ascii="Arial" w:hAnsi="Arial" w:cs="Arial"/>
          <w:color w:val="000000"/>
          <w:lang w:eastAsia="cs-CZ"/>
        </w:rPr>
        <w:t>.</w:t>
      </w:r>
    </w:p>
    <w:p w14:paraId="6053400E" w14:textId="24130FB8" w:rsidR="00C51A8E" w:rsidRPr="00AF2C44" w:rsidRDefault="00DD73A1" w:rsidP="00E14B52">
      <w:pPr>
        <w:tabs>
          <w:tab w:val="left" w:pos="540"/>
          <w:tab w:val="left" w:pos="1260"/>
          <w:tab w:val="left" w:pos="1980"/>
          <w:tab w:val="left" w:pos="3960"/>
        </w:tabs>
        <w:spacing w:before="240" w:after="0" w:line="240" w:lineRule="auto"/>
        <w:jc w:val="center"/>
        <w:rPr>
          <w:rFonts w:ascii="Arial" w:hAnsi="Arial" w:cs="Arial"/>
          <w:b/>
          <w:lang w:eastAsia="cs-CZ"/>
        </w:rPr>
      </w:pPr>
      <w:r>
        <w:rPr>
          <w:rFonts w:ascii="Arial" w:hAnsi="Arial" w:cs="Arial"/>
          <w:b/>
          <w:lang w:eastAsia="cs-CZ"/>
        </w:rPr>
        <w:t xml:space="preserve">Článek </w:t>
      </w:r>
      <w:r w:rsidR="00017313">
        <w:rPr>
          <w:rFonts w:ascii="Arial" w:hAnsi="Arial" w:cs="Arial"/>
          <w:b/>
          <w:lang w:eastAsia="cs-CZ"/>
        </w:rPr>
        <w:t>IX</w:t>
      </w:r>
      <w:r w:rsidR="00C51A8E" w:rsidRPr="00AF2C44">
        <w:rPr>
          <w:rFonts w:ascii="Arial" w:hAnsi="Arial" w:cs="Arial"/>
          <w:b/>
          <w:lang w:eastAsia="cs-CZ"/>
        </w:rPr>
        <w:t>.</w:t>
      </w:r>
    </w:p>
    <w:p w14:paraId="74CD5491" w14:textId="77777777" w:rsidR="00C51A8E" w:rsidRPr="00AF2C44" w:rsidRDefault="00C51A8E" w:rsidP="001651ED">
      <w:pPr>
        <w:tabs>
          <w:tab w:val="left" w:pos="540"/>
          <w:tab w:val="left" w:pos="1260"/>
          <w:tab w:val="left" w:pos="1980"/>
          <w:tab w:val="left" w:pos="3960"/>
        </w:tabs>
        <w:spacing w:after="0" w:line="240" w:lineRule="auto"/>
        <w:jc w:val="center"/>
        <w:rPr>
          <w:rFonts w:ascii="Arial" w:hAnsi="Arial" w:cs="Arial"/>
          <w:b/>
          <w:lang w:eastAsia="cs-CZ"/>
        </w:rPr>
      </w:pPr>
      <w:r w:rsidRPr="00AF2C44">
        <w:rPr>
          <w:rFonts w:ascii="Arial" w:hAnsi="Arial" w:cs="Arial"/>
          <w:b/>
          <w:lang w:eastAsia="cs-CZ"/>
        </w:rPr>
        <w:t xml:space="preserve">Smluvní </w:t>
      </w:r>
      <w:r w:rsidR="00423143">
        <w:rPr>
          <w:rFonts w:ascii="Arial" w:hAnsi="Arial" w:cs="Arial"/>
          <w:b/>
          <w:lang w:eastAsia="cs-CZ"/>
        </w:rPr>
        <w:t>sankce</w:t>
      </w:r>
    </w:p>
    <w:p w14:paraId="4C2AED24" w14:textId="20517E92" w:rsidR="00886B94" w:rsidRDefault="00161800" w:rsidP="00A9667C">
      <w:pPr>
        <w:numPr>
          <w:ilvl w:val="0"/>
          <w:numId w:val="13"/>
        </w:numPr>
        <w:tabs>
          <w:tab w:val="clear" w:pos="360"/>
        </w:tabs>
        <w:spacing w:before="240" w:line="240" w:lineRule="auto"/>
        <w:ind w:left="426" w:hanging="426"/>
        <w:jc w:val="both"/>
        <w:rPr>
          <w:rFonts w:ascii="Arial" w:hAnsi="Arial" w:cs="Arial"/>
          <w:color w:val="000000"/>
          <w:lang w:eastAsia="cs-CZ"/>
        </w:rPr>
      </w:pPr>
      <w:r w:rsidRPr="00161800">
        <w:rPr>
          <w:rFonts w:ascii="Arial" w:hAnsi="Arial" w:cs="Arial"/>
          <w:lang w:eastAsia="cs-CZ"/>
        </w:rPr>
        <w:t xml:space="preserve">Každý z objednatelů má </w:t>
      </w:r>
      <w:r w:rsidR="00C51A8E" w:rsidRPr="00161800">
        <w:rPr>
          <w:rFonts w:ascii="Arial" w:hAnsi="Arial" w:cs="Arial"/>
          <w:color w:val="000000"/>
          <w:lang w:eastAsia="cs-CZ"/>
        </w:rPr>
        <w:t xml:space="preserve">nárok na slevu ze smluvní ceny díla ve výši 500 Kč za prodlení zhotovitele s dodržením </w:t>
      </w:r>
      <w:r w:rsidRPr="00161800">
        <w:rPr>
          <w:rFonts w:ascii="Arial" w:hAnsi="Arial" w:cs="Arial"/>
          <w:color w:val="000000"/>
          <w:lang w:eastAsia="cs-CZ"/>
        </w:rPr>
        <w:t xml:space="preserve">lhůty dokončení projektové dokumentace k žádosti o stavební povolení a projektové dokumentace pro provádění stavby dle </w:t>
      </w:r>
      <w:r w:rsidR="00C51A8E" w:rsidRPr="00161800">
        <w:rPr>
          <w:rFonts w:ascii="Arial" w:hAnsi="Arial" w:cs="Arial"/>
          <w:color w:val="000000"/>
          <w:lang w:eastAsia="cs-CZ"/>
        </w:rPr>
        <w:t xml:space="preserve">čl. </w:t>
      </w:r>
      <w:r w:rsidR="00423143" w:rsidRPr="00161800">
        <w:rPr>
          <w:rFonts w:ascii="Arial" w:hAnsi="Arial" w:cs="Arial"/>
          <w:color w:val="000000"/>
          <w:lang w:eastAsia="cs-CZ"/>
        </w:rPr>
        <w:t>IV</w:t>
      </w:r>
      <w:r w:rsidR="00C51A8E" w:rsidRPr="00161800">
        <w:rPr>
          <w:rFonts w:ascii="Arial" w:hAnsi="Arial" w:cs="Arial"/>
          <w:color w:val="000000"/>
          <w:lang w:eastAsia="cs-CZ"/>
        </w:rPr>
        <w:t xml:space="preserve">. odst. </w:t>
      </w:r>
      <w:r w:rsidRPr="00161800">
        <w:rPr>
          <w:rFonts w:ascii="Arial" w:hAnsi="Arial" w:cs="Arial"/>
          <w:color w:val="000000"/>
          <w:lang w:eastAsia="cs-CZ"/>
        </w:rPr>
        <w:t>3 a 4 této smlouvy</w:t>
      </w:r>
      <w:r w:rsidR="00C51A8E" w:rsidRPr="00161800">
        <w:rPr>
          <w:rFonts w:ascii="Arial" w:hAnsi="Arial" w:cs="Arial"/>
          <w:color w:val="000000"/>
          <w:lang w:eastAsia="cs-CZ"/>
        </w:rPr>
        <w:t>, a to za každý byť započatý</w:t>
      </w:r>
      <w:r w:rsidRPr="00161800">
        <w:rPr>
          <w:rFonts w:ascii="Arial" w:hAnsi="Arial" w:cs="Arial"/>
          <w:color w:val="000000"/>
          <w:lang w:eastAsia="cs-CZ"/>
        </w:rPr>
        <w:t xml:space="preserve"> kalendářní</w:t>
      </w:r>
      <w:r w:rsidR="00C51A8E" w:rsidRPr="00161800">
        <w:rPr>
          <w:rFonts w:ascii="Arial" w:hAnsi="Arial" w:cs="Arial"/>
          <w:color w:val="000000"/>
          <w:lang w:eastAsia="cs-CZ"/>
        </w:rPr>
        <w:t xml:space="preserve"> den prodlení s plněním této povinnosti.</w:t>
      </w:r>
      <w:r w:rsidR="00886B94" w:rsidRPr="00161800">
        <w:rPr>
          <w:rFonts w:ascii="Arial" w:hAnsi="Arial" w:cs="Arial"/>
          <w:color w:val="000000"/>
          <w:lang w:eastAsia="cs-CZ"/>
        </w:rPr>
        <w:t xml:space="preserve"> </w:t>
      </w:r>
    </w:p>
    <w:p w14:paraId="71717D21" w14:textId="4B793EE3" w:rsidR="0026694F" w:rsidRPr="0026694F" w:rsidRDefault="0026694F" w:rsidP="00A9667C">
      <w:pPr>
        <w:numPr>
          <w:ilvl w:val="0"/>
          <w:numId w:val="13"/>
        </w:numPr>
        <w:spacing w:before="240" w:line="240" w:lineRule="auto"/>
        <w:ind w:left="426" w:hanging="426"/>
        <w:jc w:val="both"/>
        <w:rPr>
          <w:rFonts w:ascii="Arial" w:hAnsi="Arial" w:cs="Arial"/>
          <w:color w:val="000000"/>
          <w:lang w:eastAsia="cs-CZ"/>
        </w:rPr>
      </w:pPr>
      <w:r w:rsidRPr="0026694F">
        <w:rPr>
          <w:rFonts w:ascii="Arial" w:hAnsi="Arial" w:cs="Arial"/>
          <w:lang w:eastAsia="cs-CZ"/>
        </w:rPr>
        <w:t xml:space="preserve">Každý z objednatelů má </w:t>
      </w:r>
      <w:r w:rsidRPr="0026694F">
        <w:rPr>
          <w:rFonts w:ascii="Arial" w:hAnsi="Arial" w:cs="Arial"/>
          <w:color w:val="000000"/>
          <w:lang w:eastAsia="cs-CZ"/>
        </w:rPr>
        <w:t xml:space="preserve">nárok má nárok na slevu ve </w:t>
      </w:r>
      <w:r w:rsidRPr="00E04889">
        <w:rPr>
          <w:rFonts w:ascii="Arial" w:hAnsi="Arial" w:cs="Arial"/>
          <w:color w:val="000000"/>
          <w:lang w:eastAsia="cs-CZ"/>
        </w:rPr>
        <w:t>výši 500 Kč za každý případ, kdy nebude poskytnut vyžádaný autorský dozor.</w:t>
      </w:r>
    </w:p>
    <w:p w14:paraId="08DDF17A" w14:textId="714D49F7" w:rsidR="00786098" w:rsidRDefault="00886B94" w:rsidP="00A9667C">
      <w:pPr>
        <w:numPr>
          <w:ilvl w:val="0"/>
          <w:numId w:val="13"/>
        </w:numPr>
        <w:tabs>
          <w:tab w:val="clear" w:pos="360"/>
        </w:tabs>
        <w:spacing w:after="0" w:line="240" w:lineRule="auto"/>
        <w:ind w:left="426" w:hanging="426"/>
        <w:jc w:val="both"/>
        <w:rPr>
          <w:rFonts w:ascii="Arial" w:hAnsi="Arial" w:cs="Arial"/>
          <w:color w:val="000000"/>
          <w:lang w:eastAsia="cs-CZ"/>
        </w:rPr>
      </w:pPr>
      <w:r>
        <w:rPr>
          <w:rFonts w:ascii="Arial" w:hAnsi="Arial" w:cs="Arial"/>
          <w:color w:val="000000"/>
          <w:lang w:eastAsia="cs-CZ"/>
        </w:rPr>
        <w:t>Pokud objednatel</w:t>
      </w:r>
      <w:r w:rsidR="003F5C72">
        <w:rPr>
          <w:rFonts w:ascii="Arial" w:hAnsi="Arial" w:cs="Arial"/>
          <w:color w:val="000000"/>
          <w:lang w:eastAsia="cs-CZ"/>
        </w:rPr>
        <w:t>é</w:t>
      </w:r>
      <w:r>
        <w:rPr>
          <w:rFonts w:ascii="Arial" w:hAnsi="Arial" w:cs="Arial"/>
          <w:color w:val="000000"/>
          <w:lang w:eastAsia="cs-CZ"/>
        </w:rPr>
        <w:t xml:space="preserve"> využij</w:t>
      </w:r>
      <w:r w:rsidR="003F5C72">
        <w:rPr>
          <w:rFonts w:ascii="Arial" w:hAnsi="Arial" w:cs="Arial"/>
          <w:color w:val="000000"/>
          <w:lang w:eastAsia="cs-CZ"/>
        </w:rPr>
        <w:t>í svého práva a převezmou</w:t>
      </w:r>
      <w:r>
        <w:rPr>
          <w:rFonts w:ascii="Arial" w:hAnsi="Arial" w:cs="Arial"/>
          <w:color w:val="000000"/>
          <w:lang w:eastAsia="cs-CZ"/>
        </w:rPr>
        <w:t xml:space="preserve"> dílo s vadami a pokud zhotovitel vady specifikované v předávacím protokolu řádně a ve lhůtě stanovené v pře</w:t>
      </w:r>
      <w:r w:rsidR="003F5C72">
        <w:rPr>
          <w:rFonts w:ascii="Arial" w:hAnsi="Arial" w:cs="Arial"/>
          <w:color w:val="000000"/>
          <w:lang w:eastAsia="cs-CZ"/>
        </w:rPr>
        <w:t>dávacím protokolu neodstraní, jsou</w:t>
      </w:r>
      <w:r>
        <w:rPr>
          <w:rFonts w:ascii="Arial" w:hAnsi="Arial" w:cs="Arial"/>
          <w:color w:val="000000"/>
          <w:lang w:eastAsia="cs-CZ"/>
        </w:rPr>
        <w:t xml:space="preserve"> objednatel</w:t>
      </w:r>
      <w:r w:rsidR="003F5C72">
        <w:rPr>
          <w:rFonts w:ascii="Arial" w:hAnsi="Arial" w:cs="Arial"/>
          <w:color w:val="000000"/>
          <w:lang w:eastAsia="cs-CZ"/>
        </w:rPr>
        <w:t>é</w:t>
      </w:r>
      <w:r>
        <w:rPr>
          <w:rFonts w:ascii="Arial" w:hAnsi="Arial" w:cs="Arial"/>
          <w:color w:val="000000"/>
          <w:lang w:eastAsia="cs-CZ"/>
        </w:rPr>
        <w:t xml:space="preserve"> oprávněn</w:t>
      </w:r>
      <w:r w:rsidR="003F5C72">
        <w:rPr>
          <w:rFonts w:ascii="Arial" w:hAnsi="Arial" w:cs="Arial"/>
          <w:color w:val="000000"/>
          <w:lang w:eastAsia="cs-CZ"/>
        </w:rPr>
        <w:t>i</w:t>
      </w:r>
      <w:r>
        <w:rPr>
          <w:rFonts w:ascii="Arial" w:hAnsi="Arial" w:cs="Arial"/>
          <w:color w:val="000000"/>
          <w:lang w:eastAsia="cs-CZ"/>
        </w:rPr>
        <w:t xml:space="preserve"> požadovat po zhotoviteli zaplacení smluvní pokuty ve výši 300 Kč za každou jednotlivou vadu, s jejímž odstran</w:t>
      </w:r>
      <w:r w:rsidR="00C96591">
        <w:rPr>
          <w:rFonts w:ascii="Arial" w:hAnsi="Arial" w:cs="Arial"/>
          <w:color w:val="000000"/>
          <w:lang w:eastAsia="cs-CZ"/>
        </w:rPr>
        <w:t>ěním je zhotovitel v</w:t>
      </w:r>
      <w:r w:rsidR="00017313">
        <w:rPr>
          <w:rFonts w:ascii="Arial" w:hAnsi="Arial" w:cs="Arial"/>
          <w:color w:val="000000"/>
          <w:lang w:eastAsia="cs-CZ"/>
        </w:rPr>
        <w:t> </w:t>
      </w:r>
      <w:r w:rsidR="00C96591">
        <w:rPr>
          <w:rFonts w:ascii="Arial" w:hAnsi="Arial" w:cs="Arial"/>
          <w:color w:val="000000"/>
          <w:lang w:eastAsia="cs-CZ"/>
        </w:rPr>
        <w:t>prodlení</w:t>
      </w:r>
      <w:r w:rsidR="00017313">
        <w:rPr>
          <w:rFonts w:ascii="Arial" w:hAnsi="Arial" w:cs="Arial"/>
          <w:color w:val="000000"/>
          <w:lang w:eastAsia="cs-CZ"/>
        </w:rPr>
        <w:t>,</w:t>
      </w:r>
      <w:r w:rsidR="00C96591">
        <w:rPr>
          <w:rFonts w:ascii="Arial" w:hAnsi="Arial" w:cs="Arial"/>
          <w:color w:val="000000"/>
          <w:lang w:eastAsia="cs-CZ"/>
        </w:rPr>
        <w:t xml:space="preserve"> a </w:t>
      </w:r>
      <w:r>
        <w:rPr>
          <w:rFonts w:ascii="Arial" w:hAnsi="Arial" w:cs="Arial"/>
          <w:color w:val="000000"/>
          <w:lang w:eastAsia="cs-CZ"/>
        </w:rPr>
        <w:t xml:space="preserve">to za každý započatý </w:t>
      </w:r>
      <w:r w:rsidR="00017313">
        <w:rPr>
          <w:rFonts w:ascii="Arial" w:hAnsi="Arial" w:cs="Arial"/>
          <w:color w:val="000000"/>
          <w:lang w:eastAsia="cs-CZ"/>
        </w:rPr>
        <w:t xml:space="preserve">kalendářní </w:t>
      </w:r>
      <w:r>
        <w:rPr>
          <w:rFonts w:ascii="Arial" w:hAnsi="Arial" w:cs="Arial"/>
          <w:color w:val="000000"/>
          <w:lang w:eastAsia="cs-CZ"/>
        </w:rPr>
        <w:t>den.</w:t>
      </w:r>
    </w:p>
    <w:p w14:paraId="237B6EBA" w14:textId="22D5A1C3" w:rsidR="00C51A8E" w:rsidRDefault="00C51A8E" w:rsidP="00A9667C">
      <w:pPr>
        <w:numPr>
          <w:ilvl w:val="0"/>
          <w:numId w:val="13"/>
        </w:numPr>
        <w:tabs>
          <w:tab w:val="left" w:pos="426"/>
        </w:tabs>
        <w:spacing w:before="240" w:line="240" w:lineRule="auto"/>
        <w:ind w:left="426" w:hanging="426"/>
        <w:jc w:val="both"/>
        <w:rPr>
          <w:rFonts w:ascii="Arial" w:hAnsi="Arial" w:cs="Arial"/>
          <w:color w:val="000000"/>
          <w:lang w:eastAsia="cs-CZ"/>
        </w:rPr>
      </w:pPr>
      <w:r w:rsidRPr="00AF2C44">
        <w:rPr>
          <w:rFonts w:ascii="Arial" w:hAnsi="Arial" w:cs="Arial"/>
          <w:color w:val="000000"/>
          <w:lang w:eastAsia="cs-CZ"/>
        </w:rPr>
        <w:t xml:space="preserve">Pro případ prodlení </w:t>
      </w:r>
      <w:r w:rsidR="00FE4194">
        <w:rPr>
          <w:rFonts w:ascii="Arial" w:hAnsi="Arial" w:cs="Arial"/>
          <w:color w:val="000000"/>
          <w:lang w:eastAsia="cs-CZ"/>
        </w:rPr>
        <w:t xml:space="preserve">objednatele </w:t>
      </w:r>
      <w:r w:rsidRPr="00AF2C44">
        <w:rPr>
          <w:rFonts w:ascii="Arial" w:hAnsi="Arial" w:cs="Arial"/>
          <w:color w:val="000000"/>
          <w:lang w:eastAsia="cs-CZ"/>
        </w:rPr>
        <w:t xml:space="preserve">s úhradou splatné faktury je </w:t>
      </w:r>
      <w:r>
        <w:rPr>
          <w:rFonts w:ascii="Arial" w:hAnsi="Arial" w:cs="Arial"/>
          <w:color w:val="000000"/>
          <w:lang w:eastAsia="cs-CZ"/>
        </w:rPr>
        <w:t>zhotovitel</w:t>
      </w:r>
      <w:r w:rsidRPr="00AF2C44">
        <w:rPr>
          <w:rFonts w:ascii="Arial" w:hAnsi="Arial" w:cs="Arial"/>
          <w:color w:val="000000"/>
          <w:lang w:eastAsia="cs-CZ"/>
        </w:rPr>
        <w:t xml:space="preserve"> oprávněn účtovat </w:t>
      </w:r>
      <w:r w:rsidR="00FE4194">
        <w:rPr>
          <w:rFonts w:ascii="Arial" w:hAnsi="Arial" w:cs="Arial"/>
          <w:color w:val="000000"/>
          <w:lang w:eastAsia="cs-CZ"/>
        </w:rPr>
        <w:t xml:space="preserve">dotčenému objednateli </w:t>
      </w:r>
      <w:r w:rsidRPr="00AF2C44">
        <w:rPr>
          <w:rFonts w:ascii="Arial" w:hAnsi="Arial" w:cs="Arial"/>
          <w:color w:val="000000"/>
          <w:lang w:eastAsia="cs-CZ"/>
        </w:rPr>
        <w:t xml:space="preserve">úrok z prodlení ve výši 0,05 % z fakturované částky za každý </w:t>
      </w:r>
      <w:r w:rsidR="00BB6E32">
        <w:rPr>
          <w:rFonts w:ascii="Arial" w:hAnsi="Arial" w:cs="Arial"/>
          <w:color w:val="000000"/>
          <w:lang w:eastAsia="cs-CZ"/>
        </w:rPr>
        <w:t xml:space="preserve">kalendářní </w:t>
      </w:r>
      <w:r w:rsidRPr="00AF2C44">
        <w:rPr>
          <w:rFonts w:ascii="Arial" w:hAnsi="Arial" w:cs="Arial"/>
          <w:color w:val="000000"/>
          <w:lang w:eastAsia="cs-CZ"/>
        </w:rPr>
        <w:t xml:space="preserve">den prodlení. </w:t>
      </w:r>
    </w:p>
    <w:p w14:paraId="6B1C071D" w14:textId="3EDC2E55" w:rsidR="00C51A8E" w:rsidRDefault="00C51A8E" w:rsidP="00A9667C">
      <w:pPr>
        <w:numPr>
          <w:ilvl w:val="0"/>
          <w:numId w:val="13"/>
        </w:numPr>
        <w:tabs>
          <w:tab w:val="left" w:pos="426"/>
        </w:tabs>
        <w:spacing w:after="0" w:line="240" w:lineRule="auto"/>
        <w:ind w:left="426" w:hanging="426"/>
        <w:jc w:val="both"/>
        <w:rPr>
          <w:rFonts w:ascii="Arial" w:hAnsi="Arial" w:cs="Arial"/>
          <w:color w:val="000000"/>
          <w:lang w:eastAsia="cs-CZ"/>
        </w:rPr>
      </w:pPr>
      <w:r w:rsidRPr="00AF2C44">
        <w:rPr>
          <w:rFonts w:ascii="Arial" w:hAnsi="Arial" w:cs="Arial"/>
          <w:color w:val="000000"/>
          <w:lang w:eastAsia="cs-CZ"/>
        </w:rPr>
        <w:t xml:space="preserve">Smluvní pokuta je splatná na základě vyúčtování oprávněnou </w:t>
      </w:r>
      <w:r>
        <w:rPr>
          <w:rFonts w:ascii="Arial" w:hAnsi="Arial" w:cs="Arial"/>
          <w:color w:val="000000"/>
          <w:lang w:eastAsia="cs-CZ"/>
        </w:rPr>
        <w:t xml:space="preserve">smluvní </w:t>
      </w:r>
      <w:r w:rsidRPr="00AF2C44">
        <w:rPr>
          <w:rFonts w:ascii="Arial" w:hAnsi="Arial" w:cs="Arial"/>
          <w:color w:val="000000"/>
          <w:lang w:eastAsia="cs-CZ"/>
        </w:rPr>
        <w:t xml:space="preserve">stranou ve lhůtě </w:t>
      </w:r>
      <w:r w:rsidR="001171CB">
        <w:rPr>
          <w:rFonts w:ascii="Arial" w:hAnsi="Arial" w:cs="Arial"/>
          <w:color w:val="000000"/>
          <w:lang w:eastAsia="cs-CZ"/>
        </w:rPr>
        <w:t>30</w:t>
      </w:r>
      <w:r w:rsidR="000D5087">
        <w:rPr>
          <w:rFonts w:ascii="Arial" w:hAnsi="Arial" w:cs="Arial"/>
          <w:color w:val="000000"/>
          <w:lang w:eastAsia="cs-CZ"/>
        </w:rPr>
        <w:t> </w:t>
      </w:r>
      <w:r w:rsidR="001171CB">
        <w:rPr>
          <w:rFonts w:ascii="Arial" w:hAnsi="Arial" w:cs="Arial"/>
          <w:color w:val="000000"/>
          <w:lang w:eastAsia="cs-CZ"/>
        </w:rPr>
        <w:t xml:space="preserve">kalendářních </w:t>
      </w:r>
      <w:r w:rsidRPr="00AF2C44">
        <w:rPr>
          <w:rFonts w:ascii="Arial" w:hAnsi="Arial" w:cs="Arial"/>
          <w:color w:val="000000"/>
          <w:lang w:eastAsia="cs-CZ"/>
        </w:rPr>
        <w:t xml:space="preserve">dnů od vystavení uvedeného vyúčtování. Uhrazením smluvní pokuty není dotčeno právo na náhradu skutečně vzniklé škody v plné výši. </w:t>
      </w:r>
    </w:p>
    <w:p w14:paraId="2D49DF3E" w14:textId="77777777" w:rsidR="00DD73A1" w:rsidRDefault="00DD73A1" w:rsidP="00A9667C">
      <w:pPr>
        <w:tabs>
          <w:tab w:val="left" w:pos="426"/>
        </w:tabs>
        <w:spacing w:after="0" w:line="240" w:lineRule="auto"/>
        <w:ind w:left="426" w:hanging="426"/>
        <w:jc w:val="both"/>
        <w:rPr>
          <w:rFonts w:ascii="Arial" w:hAnsi="Arial" w:cs="Arial"/>
          <w:color w:val="000000"/>
          <w:lang w:eastAsia="cs-CZ"/>
        </w:rPr>
      </w:pPr>
    </w:p>
    <w:p w14:paraId="0606232C" w14:textId="7EE05C73" w:rsidR="00C51A8E" w:rsidRDefault="00C51A8E" w:rsidP="00A9667C">
      <w:pPr>
        <w:numPr>
          <w:ilvl w:val="0"/>
          <w:numId w:val="13"/>
        </w:numPr>
        <w:tabs>
          <w:tab w:val="left" w:pos="426"/>
        </w:tabs>
        <w:spacing w:after="0" w:line="240" w:lineRule="auto"/>
        <w:ind w:left="426" w:hanging="426"/>
        <w:jc w:val="both"/>
        <w:rPr>
          <w:rFonts w:ascii="Arial" w:hAnsi="Arial" w:cs="Arial"/>
          <w:color w:val="000000"/>
          <w:lang w:eastAsia="cs-CZ"/>
        </w:rPr>
      </w:pPr>
      <w:r w:rsidRPr="00971992">
        <w:rPr>
          <w:rFonts w:ascii="Arial" w:hAnsi="Arial" w:cs="Arial"/>
          <w:color w:val="000000"/>
          <w:lang w:eastAsia="cs-CZ"/>
        </w:rPr>
        <w:t>Vznikem nároku na uplatnění smluvní pokuty nebo slevy z</w:t>
      </w:r>
      <w:r w:rsidR="00BB6E32">
        <w:rPr>
          <w:rFonts w:ascii="Arial" w:hAnsi="Arial" w:cs="Arial"/>
          <w:color w:val="000000"/>
          <w:lang w:eastAsia="cs-CZ"/>
        </w:rPr>
        <w:t> </w:t>
      </w:r>
      <w:r w:rsidRPr="00971992">
        <w:rPr>
          <w:rFonts w:ascii="Arial" w:hAnsi="Arial" w:cs="Arial"/>
          <w:color w:val="000000"/>
          <w:lang w:eastAsia="cs-CZ"/>
        </w:rPr>
        <w:t>ceny</w:t>
      </w:r>
      <w:r w:rsidR="00BB6E32">
        <w:rPr>
          <w:rFonts w:ascii="Arial" w:hAnsi="Arial" w:cs="Arial"/>
          <w:color w:val="000000"/>
          <w:lang w:eastAsia="cs-CZ"/>
        </w:rPr>
        <w:t xml:space="preserve"> díla</w:t>
      </w:r>
      <w:r w:rsidRPr="00971992">
        <w:rPr>
          <w:rFonts w:ascii="Arial" w:hAnsi="Arial" w:cs="Arial"/>
          <w:color w:val="000000"/>
          <w:lang w:eastAsia="cs-CZ"/>
        </w:rPr>
        <w:t xml:space="preserve"> není dotčen nárok smluvní strany na náhradu vzniklé škody přesahující uhrazenou smluvní pokutu nebo poskytnutou slevu z ceny.</w:t>
      </w:r>
    </w:p>
    <w:p w14:paraId="2BB4F405" w14:textId="1B4A2607" w:rsidR="00C51A8E" w:rsidRDefault="00C51A8E" w:rsidP="00A9667C">
      <w:pPr>
        <w:numPr>
          <w:ilvl w:val="0"/>
          <w:numId w:val="13"/>
        </w:numPr>
        <w:tabs>
          <w:tab w:val="left" w:pos="426"/>
        </w:tabs>
        <w:spacing w:before="240" w:after="0" w:line="240" w:lineRule="auto"/>
        <w:ind w:left="426" w:hanging="426"/>
        <w:jc w:val="both"/>
        <w:rPr>
          <w:rFonts w:ascii="Arial" w:hAnsi="Arial" w:cs="Arial"/>
          <w:color w:val="000000"/>
          <w:lang w:eastAsia="cs-CZ"/>
        </w:rPr>
      </w:pPr>
      <w:r w:rsidRPr="00971992">
        <w:rPr>
          <w:rFonts w:ascii="Arial" w:hAnsi="Arial" w:cs="Arial"/>
          <w:color w:val="000000"/>
          <w:lang w:eastAsia="cs-CZ"/>
        </w:rPr>
        <w:t>Uhrazení smluvní pokuty, resp. poskytnutí slevy z</w:t>
      </w:r>
      <w:r w:rsidR="00BB6E32">
        <w:rPr>
          <w:rFonts w:ascii="Arial" w:hAnsi="Arial" w:cs="Arial"/>
          <w:color w:val="000000"/>
          <w:lang w:eastAsia="cs-CZ"/>
        </w:rPr>
        <w:t> </w:t>
      </w:r>
      <w:r w:rsidRPr="00971992">
        <w:rPr>
          <w:rFonts w:ascii="Arial" w:hAnsi="Arial" w:cs="Arial"/>
          <w:color w:val="000000"/>
          <w:lang w:eastAsia="cs-CZ"/>
        </w:rPr>
        <w:t>ceny</w:t>
      </w:r>
      <w:r w:rsidR="00BB6E32">
        <w:rPr>
          <w:rFonts w:ascii="Arial" w:hAnsi="Arial" w:cs="Arial"/>
          <w:color w:val="000000"/>
          <w:lang w:eastAsia="cs-CZ"/>
        </w:rPr>
        <w:t xml:space="preserve"> díla</w:t>
      </w:r>
      <w:r w:rsidRPr="00971992">
        <w:rPr>
          <w:rFonts w:ascii="Arial" w:hAnsi="Arial" w:cs="Arial"/>
          <w:color w:val="000000"/>
          <w:lang w:eastAsia="cs-CZ"/>
        </w:rPr>
        <w:t>, nezbavuje povinnou smluvní stranu povinnosti splnit své závazky.</w:t>
      </w:r>
    </w:p>
    <w:p w14:paraId="652F67AD" w14:textId="661EA11B" w:rsidR="00C51A8E" w:rsidRPr="00692D2A" w:rsidRDefault="00161800" w:rsidP="00161800">
      <w:pPr>
        <w:tabs>
          <w:tab w:val="left" w:pos="357"/>
          <w:tab w:val="left" w:pos="540"/>
          <w:tab w:val="left" w:pos="1260"/>
          <w:tab w:val="left" w:pos="1980"/>
          <w:tab w:val="left" w:pos="3960"/>
        </w:tabs>
        <w:spacing w:before="240" w:after="0" w:line="240" w:lineRule="auto"/>
        <w:jc w:val="center"/>
        <w:rPr>
          <w:rFonts w:ascii="Arial" w:hAnsi="Arial" w:cs="Arial"/>
          <w:b/>
          <w:lang w:eastAsia="cs-CZ"/>
        </w:rPr>
      </w:pPr>
      <w:r w:rsidRPr="00692D2A">
        <w:rPr>
          <w:rFonts w:ascii="Arial" w:hAnsi="Arial" w:cs="Arial"/>
          <w:b/>
          <w:lang w:eastAsia="cs-CZ"/>
        </w:rPr>
        <w:t>X</w:t>
      </w:r>
      <w:r w:rsidR="00C51A8E" w:rsidRPr="00692D2A">
        <w:rPr>
          <w:rFonts w:ascii="Arial" w:hAnsi="Arial" w:cs="Arial"/>
          <w:b/>
          <w:lang w:eastAsia="cs-CZ"/>
        </w:rPr>
        <w:t>.</w:t>
      </w:r>
    </w:p>
    <w:p w14:paraId="66A9476A" w14:textId="4ED2DFD6" w:rsidR="00C51A8E" w:rsidRPr="00AF2C44" w:rsidRDefault="001B22AE" w:rsidP="001651ED">
      <w:pPr>
        <w:tabs>
          <w:tab w:val="left" w:pos="357"/>
          <w:tab w:val="left" w:pos="540"/>
          <w:tab w:val="left" w:pos="1260"/>
          <w:tab w:val="left" w:pos="1980"/>
          <w:tab w:val="left" w:pos="3960"/>
        </w:tabs>
        <w:spacing w:after="0" w:line="240" w:lineRule="auto"/>
        <w:jc w:val="center"/>
        <w:rPr>
          <w:rFonts w:ascii="Arial" w:hAnsi="Arial" w:cs="Arial"/>
          <w:b/>
          <w:lang w:eastAsia="cs-CZ"/>
        </w:rPr>
      </w:pPr>
      <w:r w:rsidRPr="00692D2A">
        <w:rPr>
          <w:rFonts w:ascii="Arial" w:hAnsi="Arial" w:cs="Arial"/>
          <w:b/>
          <w:lang w:eastAsia="cs-CZ"/>
        </w:rPr>
        <w:t>Ukončení</w:t>
      </w:r>
      <w:r w:rsidR="00C51A8E" w:rsidRPr="00692D2A">
        <w:rPr>
          <w:rFonts w:ascii="Arial" w:hAnsi="Arial" w:cs="Arial"/>
          <w:b/>
          <w:lang w:eastAsia="cs-CZ"/>
        </w:rPr>
        <w:t xml:space="preserve"> smlouvy</w:t>
      </w:r>
    </w:p>
    <w:p w14:paraId="0725991C" w14:textId="77777777" w:rsidR="00C51A8E" w:rsidRPr="00AF2C44" w:rsidRDefault="00C51A8E" w:rsidP="001651ED">
      <w:pPr>
        <w:tabs>
          <w:tab w:val="left" w:pos="357"/>
          <w:tab w:val="left" w:pos="426"/>
          <w:tab w:val="left" w:pos="540"/>
          <w:tab w:val="left" w:pos="1980"/>
          <w:tab w:val="left" w:pos="3960"/>
        </w:tabs>
        <w:spacing w:line="240" w:lineRule="auto"/>
        <w:jc w:val="center"/>
        <w:rPr>
          <w:rFonts w:ascii="Arial" w:hAnsi="Arial" w:cs="Arial"/>
          <w:b/>
          <w:sz w:val="10"/>
          <w:szCs w:val="10"/>
          <w:lang w:eastAsia="cs-CZ"/>
        </w:rPr>
      </w:pPr>
    </w:p>
    <w:p w14:paraId="486F745A" w14:textId="66DC8D0C" w:rsidR="00C51A8E" w:rsidRPr="00696859" w:rsidRDefault="00C51A8E" w:rsidP="00A9667C">
      <w:pPr>
        <w:pStyle w:val="Odstavecseseznamem"/>
        <w:numPr>
          <w:ilvl w:val="0"/>
          <w:numId w:val="29"/>
        </w:numPr>
        <w:autoSpaceDE w:val="0"/>
        <w:autoSpaceDN w:val="0"/>
        <w:adjustRightInd w:val="0"/>
        <w:ind w:left="426" w:hanging="426"/>
        <w:jc w:val="both"/>
        <w:rPr>
          <w:rFonts w:ascii="Arial" w:eastAsiaTheme="minorHAnsi" w:hAnsi="Arial" w:cs="Arial"/>
          <w:color w:val="000000"/>
          <w:sz w:val="22"/>
          <w:szCs w:val="22"/>
        </w:rPr>
      </w:pPr>
      <w:r w:rsidRPr="00696859">
        <w:rPr>
          <w:rFonts w:ascii="Arial" w:eastAsiaTheme="minorHAnsi" w:hAnsi="Arial" w:cs="Arial"/>
          <w:color w:val="000000"/>
          <w:sz w:val="22"/>
          <w:szCs w:val="22"/>
        </w:rPr>
        <w:t xml:space="preserve">Smluvní strany se dohodly, </w:t>
      </w:r>
      <w:r w:rsidR="000B278C" w:rsidRPr="00696859">
        <w:rPr>
          <w:rFonts w:ascii="Arial" w:eastAsiaTheme="minorHAnsi" w:hAnsi="Arial" w:cs="Arial"/>
          <w:color w:val="000000"/>
          <w:sz w:val="22"/>
          <w:szCs w:val="22"/>
        </w:rPr>
        <w:t>že smlouvu</w:t>
      </w:r>
      <w:r w:rsidRPr="00696859">
        <w:rPr>
          <w:rFonts w:ascii="Arial" w:eastAsiaTheme="minorHAnsi" w:hAnsi="Arial" w:cs="Arial"/>
          <w:color w:val="000000"/>
          <w:sz w:val="22"/>
          <w:szCs w:val="22"/>
        </w:rPr>
        <w:t xml:space="preserve"> </w:t>
      </w:r>
      <w:r w:rsidR="006549A1" w:rsidRPr="00696859">
        <w:rPr>
          <w:rFonts w:ascii="Arial" w:eastAsiaTheme="minorHAnsi" w:hAnsi="Arial" w:cs="Arial"/>
          <w:color w:val="000000"/>
          <w:sz w:val="22"/>
          <w:szCs w:val="22"/>
        </w:rPr>
        <w:t>lze ukončit</w:t>
      </w:r>
      <w:r w:rsidRPr="00696859">
        <w:rPr>
          <w:rFonts w:ascii="Arial" w:eastAsiaTheme="minorHAnsi" w:hAnsi="Arial" w:cs="Arial"/>
          <w:color w:val="000000"/>
          <w:sz w:val="22"/>
          <w:szCs w:val="22"/>
        </w:rPr>
        <w:t>:</w:t>
      </w:r>
    </w:p>
    <w:p w14:paraId="76CF8ED6" w14:textId="511F3E89" w:rsidR="00C51A8E" w:rsidRPr="00AC345F" w:rsidRDefault="00C51A8E" w:rsidP="00AC345F">
      <w:pPr>
        <w:numPr>
          <w:ilvl w:val="1"/>
          <w:numId w:val="36"/>
        </w:numPr>
        <w:autoSpaceDE w:val="0"/>
        <w:autoSpaceDN w:val="0"/>
        <w:adjustRightInd w:val="0"/>
        <w:spacing w:before="240" w:after="53" w:line="240" w:lineRule="auto"/>
        <w:ind w:left="709"/>
        <w:jc w:val="both"/>
        <w:rPr>
          <w:rFonts w:ascii="Arial" w:eastAsia="Times New Roman" w:hAnsi="Arial" w:cs="Arial"/>
          <w:szCs w:val="24"/>
          <w:lang w:eastAsia="cs-CZ" w:bidi="cs-CZ"/>
        </w:rPr>
      </w:pPr>
      <w:r w:rsidRPr="00AC345F">
        <w:rPr>
          <w:rFonts w:ascii="Arial" w:eastAsia="Times New Roman" w:hAnsi="Arial" w:cs="Arial"/>
          <w:szCs w:val="24"/>
          <w:lang w:eastAsia="cs-CZ" w:bidi="cs-CZ"/>
        </w:rPr>
        <w:t xml:space="preserve">před zahájením </w:t>
      </w:r>
      <w:r w:rsidR="00AC345F">
        <w:rPr>
          <w:rFonts w:ascii="Arial" w:eastAsia="Times New Roman" w:hAnsi="Arial" w:cs="Arial"/>
          <w:szCs w:val="24"/>
          <w:lang w:eastAsia="cs-CZ" w:bidi="cs-CZ"/>
        </w:rPr>
        <w:t>plnění</w:t>
      </w:r>
      <w:r w:rsidRPr="00AC345F">
        <w:rPr>
          <w:rFonts w:ascii="Arial" w:eastAsia="Times New Roman" w:hAnsi="Arial" w:cs="Arial"/>
          <w:szCs w:val="24"/>
          <w:lang w:eastAsia="cs-CZ" w:bidi="cs-CZ"/>
        </w:rPr>
        <w:t xml:space="preserve"> je možné smlouvu ukončit písemnou dohodou </w:t>
      </w:r>
      <w:r w:rsidR="00AC345F">
        <w:rPr>
          <w:rFonts w:ascii="Arial" w:eastAsia="Times New Roman" w:hAnsi="Arial" w:cs="Arial"/>
          <w:szCs w:val="24"/>
          <w:lang w:eastAsia="cs-CZ" w:bidi="cs-CZ"/>
        </w:rPr>
        <w:t>všech</w:t>
      </w:r>
      <w:r w:rsidRPr="00AC345F">
        <w:rPr>
          <w:rFonts w:ascii="Arial" w:eastAsia="Times New Roman" w:hAnsi="Arial" w:cs="Arial"/>
          <w:szCs w:val="24"/>
          <w:lang w:eastAsia="cs-CZ" w:bidi="cs-CZ"/>
        </w:rPr>
        <w:t xml:space="preserve"> smluvních stran. Tato dohoda musí být písemná a podepsaná jak objednatel</w:t>
      </w:r>
      <w:r w:rsidR="006549A1" w:rsidRPr="00AC345F">
        <w:rPr>
          <w:rFonts w:ascii="Arial" w:eastAsia="Times New Roman" w:hAnsi="Arial" w:cs="Arial"/>
          <w:szCs w:val="24"/>
          <w:lang w:eastAsia="cs-CZ" w:bidi="cs-CZ"/>
        </w:rPr>
        <w:t>i</w:t>
      </w:r>
      <w:r w:rsidRPr="00AC345F">
        <w:rPr>
          <w:rFonts w:ascii="Arial" w:eastAsia="Times New Roman" w:hAnsi="Arial" w:cs="Arial"/>
          <w:szCs w:val="24"/>
          <w:lang w:eastAsia="cs-CZ" w:bidi="cs-CZ"/>
        </w:rPr>
        <w:t>, tak zhotovitelem, jinak je neplatná</w:t>
      </w:r>
      <w:r w:rsidR="00AC345F" w:rsidRPr="007623CB">
        <w:rPr>
          <w:rFonts w:ascii="Arial" w:hAnsi="Arial" w:cs="Arial"/>
          <w:lang w:bidi="cs-CZ"/>
        </w:rPr>
        <w:t>;</w:t>
      </w:r>
      <w:r w:rsidRPr="00AC345F">
        <w:rPr>
          <w:rFonts w:ascii="Arial" w:eastAsia="Times New Roman" w:hAnsi="Arial" w:cs="Arial"/>
          <w:szCs w:val="24"/>
          <w:lang w:eastAsia="cs-CZ" w:bidi="cs-CZ"/>
        </w:rPr>
        <w:t xml:space="preserve"> </w:t>
      </w:r>
    </w:p>
    <w:p w14:paraId="13A7A866" w14:textId="1B12DF53" w:rsidR="00C51A8E" w:rsidRPr="00AC345F" w:rsidRDefault="00C51A8E" w:rsidP="00AC345F">
      <w:pPr>
        <w:numPr>
          <w:ilvl w:val="1"/>
          <w:numId w:val="36"/>
        </w:numPr>
        <w:autoSpaceDE w:val="0"/>
        <w:autoSpaceDN w:val="0"/>
        <w:adjustRightInd w:val="0"/>
        <w:spacing w:after="53" w:line="240" w:lineRule="auto"/>
        <w:ind w:left="709"/>
        <w:jc w:val="both"/>
        <w:rPr>
          <w:rFonts w:ascii="Arial" w:eastAsia="Times New Roman" w:hAnsi="Arial" w:cs="Arial"/>
          <w:szCs w:val="24"/>
          <w:lang w:eastAsia="cs-CZ" w:bidi="cs-CZ"/>
        </w:rPr>
      </w:pPr>
      <w:r w:rsidRPr="00AC345F">
        <w:rPr>
          <w:rFonts w:ascii="Arial" w:eastAsia="Times New Roman" w:hAnsi="Arial" w:cs="Arial"/>
          <w:szCs w:val="24"/>
          <w:lang w:eastAsia="cs-CZ" w:bidi="cs-CZ"/>
        </w:rPr>
        <w:t xml:space="preserve">smlouva může dále </w:t>
      </w:r>
      <w:r w:rsidR="00AC345F">
        <w:rPr>
          <w:rFonts w:ascii="Arial" w:eastAsia="Times New Roman" w:hAnsi="Arial" w:cs="Arial"/>
          <w:szCs w:val="24"/>
          <w:lang w:eastAsia="cs-CZ" w:bidi="cs-CZ"/>
        </w:rPr>
        <w:t xml:space="preserve">být ze strany objednatelů ukončena </w:t>
      </w:r>
      <w:r w:rsidRPr="00AC345F">
        <w:rPr>
          <w:rFonts w:ascii="Arial" w:eastAsia="Times New Roman" w:hAnsi="Arial" w:cs="Arial"/>
          <w:szCs w:val="24"/>
          <w:lang w:eastAsia="cs-CZ" w:bidi="cs-CZ"/>
        </w:rPr>
        <w:t xml:space="preserve">písemnou výpovědí, </w:t>
      </w:r>
      <w:r w:rsidR="00AC345F">
        <w:rPr>
          <w:rFonts w:ascii="Arial" w:eastAsia="Times New Roman" w:hAnsi="Arial" w:cs="Arial"/>
          <w:szCs w:val="24"/>
          <w:lang w:eastAsia="cs-CZ" w:bidi="cs-CZ"/>
        </w:rPr>
        <w:t xml:space="preserve">a to i </w:t>
      </w:r>
      <w:r w:rsidRPr="00AC345F">
        <w:rPr>
          <w:rFonts w:ascii="Arial" w:eastAsia="Times New Roman" w:hAnsi="Arial" w:cs="Arial"/>
          <w:szCs w:val="24"/>
          <w:lang w:eastAsia="cs-CZ" w:bidi="cs-CZ"/>
        </w:rPr>
        <w:t>bez uvedení důvodu</w:t>
      </w:r>
      <w:r w:rsidR="00AC345F" w:rsidRPr="007623CB">
        <w:rPr>
          <w:rFonts w:ascii="Arial" w:hAnsi="Arial" w:cs="Arial"/>
          <w:lang w:bidi="cs-CZ"/>
        </w:rPr>
        <w:t>;</w:t>
      </w:r>
      <w:r w:rsidRPr="00AC345F">
        <w:rPr>
          <w:rFonts w:ascii="Arial" w:eastAsia="Times New Roman" w:hAnsi="Arial" w:cs="Arial"/>
          <w:szCs w:val="24"/>
          <w:lang w:eastAsia="cs-CZ" w:bidi="cs-CZ"/>
        </w:rPr>
        <w:t xml:space="preserve"> </w:t>
      </w:r>
    </w:p>
    <w:p w14:paraId="50F32472" w14:textId="137C4462" w:rsidR="00AC345F" w:rsidRPr="00AC345F" w:rsidRDefault="00C51A8E" w:rsidP="00AC345F">
      <w:pPr>
        <w:numPr>
          <w:ilvl w:val="1"/>
          <w:numId w:val="36"/>
        </w:numPr>
        <w:autoSpaceDE w:val="0"/>
        <w:autoSpaceDN w:val="0"/>
        <w:adjustRightInd w:val="0"/>
        <w:spacing w:after="53" w:line="240" w:lineRule="auto"/>
        <w:ind w:left="709"/>
        <w:jc w:val="both"/>
        <w:rPr>
          <w:rFonts w:ascii="Arial" w:hAnsi="Arial" w:cs="Arial"/>
          <w:color w:val="000000"/>
          <w:lang w:eastAsia="cs-CZ"/>
        </w:rPr>
      </w:pPr>
      <w:r w:rsidRPr="00AC345F">
        <w:rPr>
          <w:rFonts w:ascii="Arial" w:eastAsia="Times New Roman" w:hAnsi="Arial" w:cs="Arial"/>
          <w:szCs w:val="24"/>
          <w:lang w:eastAsia="cs-CZ" w:bidi="cs-CZ"/>
        </w:rPr>
        <w:t xml:space="preserve">při podstatném porušení smlouvy je dotčená smluvní strana oprávněna odstoupit písemně od této smlouvy. Odstoupení od smlouvy je účinné dnem jeho písemného doručení </w:t>
      </w:r>
      <w:r w:rsidR="00AC345F">
        <w:rPr>
          <w:rFonts w:ascii="Arial" w:eastAsia="Times New Roman" w:hAnsi="Arial" w:cs="Arial"/>
          <w:szCs w:val="24"/>
          <w:lang w:eastAsia="cs-CZ" w:bidi="cs-CZ"/>
        </w:rPr>
        <w:t>ostatním</w:t>
      </w:r>
      <w:r w:rsidRPr="00AC345F">
        <w:rPr>
          <w:rFonts w:ascii="Arial" w:eastAsia="Times New Roman" w:hAnsi="Arial" w:cs="Arial"/>
          <w:szCs w:val="24"/>
          <w:lang w:eastAsia="cs-CZ" w:bidi="cs-CZ"/>
        </w:rPr>
        <w:t xml:space="preserve"> </w:t>
      </w:r>
      <w:r w:rsidR="00AC345F">
        <w:rPr>
          <w:rFonts w:ascii="Arial" w:eastAsia="Times New Roman" w:hAnsi="Arial" w:cs="Arial"/>
          <w:szCs w:val="24"/>
          <w:lang w:eastAsia="cs-CZ" w:bidi="cs-CZ"/>
        </w:rPr>
        <w:t>smluvním stranám</w:t>
      </w:r>
      <w:r w:rsidR="00AC345F" w:rsidRPr="007623CB">
        <w:rPr>
          <w:rFonts w:ascii="Arial" w:hAnsi="Arial" w:cs="Arial"/>
          <w:lang w:bidi="cs-CZ"/>
        </w:rPr>
        <w:t>;</w:t>
      </w:r>
      <w:r w:rsidRPr="00AC345F">
        <w:rPr>
          <w:rFonts w:ascii="Arial" w:eastAsia="Times New Roman" w:hAnsi="Arial" w:cs="Arial"/>
          <w:szCs w:val="24"/>
          <w:lang w:eastAsia="cs-CZ" w:bidi="cs-CZ"/>
        </w:rPr>
        <w:t xml:space="preserve"> </w:t>
      </w:r>
    </w:p>
    <w:p w14:paraId="28AC6F19" w14:textId="6D7EAD7A" w:rsidR="00C51A8E" w:rsidRPr="000B278C" w:rsidRDefault="00C51A8E" w:rsidP="00AC345F">
      <w:pPr>
        <w:numPr>
          <w:ilvl w:val="1"/>
          <w:numId w:val="36"/>
        </w:numPr>
        <w:autoSpaceDE w:val="0"/>
        <w:autoSpaceDN w:val="0"/>
        <w:adjustRightInd w:val="0"/>
        <w:spacing w:after="53" w:line="240" w:lineRule="auto"/>
        <w:ind w:left="709"/>
        <w:jc w:val="both"/>
        <w:rPr>
          <w:rFonts w:ascii="Arial" w:hAnsi="Arial" w:cs="Arial"/>
          <w:color w:val="000000"/>
          <w:lang w:eastAsia="cs-CZ"/>
        </w:rPr>
      </w:pPr>
      <w:r w:rsidRPr="00AC345F">
        <w:rPr>
          <w:rFonts w:ascii="Arial" w:eastAsia="Times New Roman" w:hAnsi="Arial" w:cs="Arial"/>
          <w:szCs w:val="24"/>
          <w:lang w:eastAsia="cs-CZ" w:bidi="cs-CZ"/>
        </w:rPr>
        <w:t>smluvní strany pokládají za podstatné porušení této smlouvy</w:t>
      </w:r>
      <w:r w:rsidRPr="000B278C">
        <w:rPr>
          <w:rFonts w:ascii="Arial" w:hAnsi="Arial" w:cs="Arial"/>
          <w:color w:val="000000"/>
          <w:lang w:eastAsia="cs-CZ"/>
        </w:rPr>
        <w:t xml:space="preserve">: </w:t>
      </w:r>
    </w:p>
    <w:p w14:paraId="7A2EDE6E" w14:textId="4EA03633" w:rsidR="00C51A8E" w:rsidRPr="00AF2C44" w:rsidRDefault="00C51A8E" w:rsidP="00AC345F">
      <w:pPr>
        <w:numPr>
          <w:ilvl w:val="3"/>
          <w:numId w:val="29"/>
        </w:numPr>
        <w:autoSpaceDE w:val="0"/>
        <w:autoSpaceDN w:val="0"/>
        <w:adjustRightInd w:val="0"/>
        <w:spacing w:after="53" w:line="240" w:lineRule="auto"/>
        <w:ind w:left="1276" w:hanging="567"/>
        <w:jc w:val="both"/>
        <w:rPr>
          <w:rFonts w:ascii="Arial" w:hAnsi="Arial" w:cs="Arial"/>
          <w:color w:val="000000"/>
          <w:lang w:eastAsia="cs-CZ"/>
        </w:rPr>
      </w:pPr>
      <w:r w:rsidRPr="00AF2C44">
        <w:rPr>
          <w:rFonts w:ascii="Arial" w:hAnsi="Arial" w:cs="Arial"/>
          <w:color w:val="000000"/>
          <w:lang w:eastAsia="cs-CZ"/>
        </w:rPr>
        <w:t xml:space="preserve">zpoždění dohodnutého termínu zahájení díla o více než </w:t>
      </w:r>
      <w:r w:rsidRPr="00511A2B">
        <w:rPr>
          <w:rFonts w:ascii="Arial" w:hAnsi="Arial" w:cs="Arial"/>
          <w:color w:val="000000"/>
          <w:lang w:eastAsia="cs-CZ"/>
        </w:rPr>
        <w:t>20</w:t>
      </w:r>
      <w:r w:rsidRPr="00AF2C44">
        <w:rPr>
          <w:rFonts w:ascii="Arial" w:hAnsi="Arial" w:cs="Arial"/>
          <w:color w:val="000000"/>
          <w:lang w:eastAsia="cs-CZ"/>
        </w:rPr>
        <w:t xml:space="preserve"> </w:t>
      </w:r>
      <w:r w:rsidR="001E5E1B">
        <w:rPr>
          <w:rFonts w:ascii="Arial" w:hAnsi="Arial" w:cs="Arial"/>
          <w:color w:val="000000"/>
          <w:lang w:eastAsia="cs-CZ"/>
        </w:rPr>
        <w:t xml:space="preserve">kalendářních </w:t>
      </w:r>
      <w:r w:rsidR="006920FA">
        <w:rPr>
          <w:rFonts w:ascii="Arial" w:hAnsi="Arial" w:cs="Arial"/>
          <w:color w:val="000000"/>
          <w:lang w:eastAsia="cs-CZ"/>
        </w:rPr>
        <w:t>dní;</w:t>
      </w:r>
      <w:r w:rsidRPr="00AF2C44">
        <w:rPr>
          <w:rFonts w:ascii="Arial" w:hAnsi="Arial" w:cs="Arial"/>
          <w:color w:val="000000"/>
          <w:lang w:eastAsia="cs-CZ"/>
        </w:rPr>
        <w:t xml:space="preserve"> </w:t>
      </w:r>
    </w:p>
    <w:p w14:paraId="731825AF" w14:textId="3D1A23B1" w:rsidR="00C51A8E" w:rsidRDefault="00C51A8E" w:rsidP="001E5E1B">
      <w:pPr>
        <w:numPr>
          <w:ilvl w:val="3"/>
          <w:numId w:val="29"/>
        </w:numPr>
        <w:autoSpaceDE w:val="0"/>
        <w:autoSpaceDN w:val="0"/>
        <w:adjustRightInd w:val="0"/>
        <w:spacing w:after="53" w:line="240" w:lineRule="auto"/>
        <w:ind w:left="1276" w:hanging="567"/>
        <w:jc w:val="both"/>
        <w:rPr>
          <w:rFonts w:ascii="Arial" w:hAnsi="Arial" w:cs="Arial"/>
          <w:color w:val="000000"/>
          <w:lang w:eastAsia="cs-CZ"/>
        </w:rPr>
      </w:pPr>
      <w:r w:rsidRPr="00AF2C44">
        <w:rPr>
          <w:rFonts w:ascii="Arial" w:hAnsi="Arial" w:cs="Arial"/>
          <w:color w:val="000000"/>
          <w:lang w:eastAsia="cs-CZ"/>
        </w:rPr>
        <w:lastRenderedPageBreak/>
        <w:t xml:space="preserve">kvalita či jakost dodaného díla zhotovitele vykáže nižší </w:t>
      </w:r>
      <w:r w:rsidR="006920FA">
        <w:rPr>
          <w:rFonts w:ascii="Arial" w:hAnsi="Arial" w:cs="Arial"/>
          <w:color w:val="000000"/>
          <w:lang w:eastAsia="cs-CZ"/>
        </w:rPr>
        <w:t>než smluvenou kvalitu či jakost;</w:t>
      </w:r>
      <w:r w:rsidRPr="00AF2C44">
        <w:rPr>
          <w:rFonts w:ascii="Arial" w:hAnsi="Arial" w:cs="Arial"/>
          <w:color w:val="000000"/>
          <w:lang w:eastAsia="cs-CZ"/>
        </w:rPr>
        <w:t xml:space="preserve"> </w:t>
      </w:r>
    </w:p>
    <w:p w14:paraId="75CF761D" w14:textId="679464D0" w:rsidR="001E5E1B" w:rsidRPr="00AF2C44" w:rsidRDefault="001E5E1B" w:rsidP="001E5E1B">
      <w:pPr>
        <w:numPr>
          <w:ilvl w:val="3"/>
          <w:numId w:val="29"/>
        </w:numPr>
        <w:autoSpaceDE w:val="0"/>
        <w:autoSpaceDN w:val="0"/>
        <w:adjustRightInd w:val="0"/>
        <w:spacing w:after="53" w:line="240" w:lineRule="auto"/>
        <w:ind w:left="1276" w:hanging="567"/>
        <w:jc w:val="both"/>
        <w:rPr>
          <w:rFonts w:ascii="Arial" w:hAnsi="Arial" w:cs="Arial"/>
          <w:color w:val="000000"/>
          <w:lang w:eastAsia="cs-CZ"/>
        </w:rPr>
      </w:pPr>
      <w:r w:rsidRPr="00AF2C44">
        <w:rPr>
          <w:rFonts w:ascii="Arial" w:hAnsi="Arial" w:cs="Arial"/>
          <w:color w:val="000000"/>
          <w:lang w:eastAsia="cs-CZ"/>
        </w:rPr>
        <w:t xml:space="preserve">zpoždění dohodnutého termínu </w:t>
      </w:r>
      <w:r>
        <w:rPr>
          <w:rFonts w:ascii="Arial" w:hAnsi="Arial" w:cs="Arial"/>
          <w:color w:val="000000"/>
          <w:lang w:eastAsia="cs-CZ"/>
        </w:rPr>
        <w:t xml:space="preserve">předání </w:t>
      </w:r>
      <w:r w:rsidRPr="00AF2C44">
        <w:rPr>
          <w:rFonts w:ascii="Arial" w:hAnsi="Arial" w:cs="Arial"/>
          <w:color w:val="000000"/>
          <w:lang w:eastAsia="cs-CZ"/>
        </w:rPr>
        <w:t xml:space="preserve">díla </w:t>
      </w:r>
      <w:r>
        <w:rPr>
          <w:rFonts w:ascii="Arial" w:hAnsi="Arial" w:cs="Arial"/>
          <w:color w:val="000000"/>
          <w:lang w:eastAsia="cs-CZ"/>
        </w:rPr>
        <w:t xml:space="preserve">dle čl. IV. </w:t>
      </w:r>
      <w:r w:rsidR="001171CB">
        <w:rPr>
          <w:rFonts w:ascii="Arial" w:hAnsi="Arial" w:cs="Arial"/>
          <w:color w:val="000000"/>
          <w:lang w:eastAsia="cs-CZ"/>
        </w:rPr>
        <w:t>o</w:t>
      </w:r>
      <w:r>
        <w:rPr>
          <w:rFonts w:ascii="Arial" w:hAnsi="Arial" w:cs="Arial"/>
          <w:color w:val="000000"/>
          <w:lang w:eastAsia="cs-CZ"/>
        </w:rPr>
        <w:t xml:space="preserve">dst. 3. a 4. </w:t>
      </w:r>
      <w:r w:rsidRPr="00AF2C44">
        <w:rPr>
          <w:rFonts w:ascii="Arial" w:hAnsi="Arial" w:cs="Arial"/>
          <w:color w:val="000000"/>
          <w:lang w:eastAsia="cs-CZ"/>
        </w:rPr>
        <w:t xml:space="preserve">o více než </w:t>
      </w:r>
      <w:r>
        <w:rPr>
          <w:rFonts w:ascii="Arial" w:hAnsi="Arial" w:cs="Arial"/>
          <w:color w:val="000000"/>
          <w:lang w:eastAsia="cs-CZ"/>
        </w:rPr>
        <w:t>3</w:t>
      </w:r>
      <w:r w:rsidRPr="00511A2B">
        <w:rPr>
          <w:rFonts w:ascii="Arial" w:hAnsi="Arial" w:cs="Arial"/>
          <w:color w:val="000000"/>
          <w:lang w:eastAsia="cs-CZ"/>
        </w:rPr>
        <w:t>0</w:t>
      </w:r>
      <w:r w:rsidRPr="00AF2C44">
        <w:rPr>
          <w:rFonts w:ascii="Arial" w:hAnsi="Arial" w:cs="Arial"/>
          <w:color w:val="000000"/>
          <w:lang w:eastAsia="cs-CZ"/>
        </w:rPr>
        <w:t xml:space="preserve"> </w:t>
      </w:r>
      <w:r>
        <w:rPr>
          <w:rFonts w:ascii="Arial" w:hAnsi="Arial" w:cs="Arial"/>
          <w:color w:val="000000"/>
          <w:lang w:eastAsia="cs-CZ"/>
        </w:rPr>
        <w:t xml:space="preserve">kalendářních </w:t>
      </w:r>
      <w:r w:rsidRPr="00AF2C44">
        <w:rPr>
          <w:rFonts w:ascii="Arial" w:hAnsi="Arial" w:cs="Arial"/>
          <w:color w:val="000000"/>
          <w:lang w:eastAsia="cs-CZ"/>
        </w:rPr>
        <w:t>dní</w:t>
      </w:r>
      <w:r w:rsidR="006920FA">
        <w:rPr>
          <w:rFonts w:ascii="Arial" w:hAnsi="Arial" w:cs="Arial"/>
          <w:color w:val="000000"/>
          <w:lang w:eastAsia="cs-CZ"/>
        </w:rPr>
        <w:t>;</w:t>
      </w:r>
    </w:p>
    <w:p w14:paraId="4F34C6B5" w14:textId="295C8BBA" w:rsidR="005745DF" w:rsidRDefault="00C51A8E" w:rsidP="001E5E1B">
      <w:pPr>
        <w:numPr>
          <w:ilvl w:val="3"/>
          <w:numId w:val="29"/>
        </w:numPr>
        <w:autoSpaceDE w:val="0"/>
        <w:autoSpaceDN w:val="0"/>
        <w:adjustRightInd w:val="0"/>
        <w:spacing w:after="53" w:line="240" w:lineRule="auto"/>
        <w:ind w:left="1276" w:hanging="567"/>
        <w:jc w:val="both"/>
        <w:rPr>
          <w:rFonts w:ascii="Arial" w:hAnsi="Arial" w:cs="Arial"/>
          <w:color w:val="000000"/>
          <w:lang w:eastAsia="cs-CZ"/>
        </w:rPr>
      </w:pPr>
      <w:r w:rsidRPr="00AF2C44">
        <w:rPr>
          <w:rFonts w:ascii="Arial" w:hAnsi="Arial" w:cs="Arial"/>
          <w:color w:val="000000"/>
          <w:lang w:eastAsia="cs-CZ"/>
        </w:rPr>
        <w:t>dílo je prováděno v rozporu s platnými předpisy</w:t>
      </w:r>
      <w:r w:rsidR="006920FA">
        <w:rPr>
          <w:rFonts w:ascii="Arial" w:hAnsi="Arial" w:cs="Arial"/>
          <w:color w:val="000000"/>
          <w:lang w:eastAsia="cs-CZ"/>
        </w:rPr>
        <w:t>.</w:t>
      </w:r>
    </w:p>
    <w:p w14:paraId="0E62C4DC" w14:textId="39084F8F" w:rsidR="005A0734" w:rsidRDefault="005A0734" w:rsidP="00A9667C">
      <w:pPr>
        <w:pStyle w:val="Odstavecseseznamem"/>
        <w:numPr>
          <w:ilvl w:val="0"/>
          <w:numId w:val="29"/>
        </w:numPr>
        <w:autoSpaceDE w:val="0"/>
        <w:autoSpaceDN w:val="0"/>
        <w:adjustRightInd w:val="0"/>
        <w:spacing w:before="240"/>
        <w:ind w:left="426" w:hanging="426"/>
        <w:jc w:val="both"/>
        <w:rPr>
          <w:rFonts w:ascii="Arial" w:eastAsiaTheme="minorHAnsi" w:hAnsi="Arial" w:cs="Arial"/>
          <w:color w:val="000000"/>
          <w:sz w:val="22"/>
          <w:szCs w:val="22"/>
        </w:rPr>
      </w:pPr>
      <w:r>
        <w:rPr>
          <w:rFonts w:ascii="Arial" w:eastAsiaTheme="minorHAnsi" w:hAnsi="Arial" w:cs="Arial"/>
          <w:color w:val="000000"/>
          <w:sz w:val="22"/>
          <w:szCs w:val="22"/>
        </w:rPr>
        <w:t xml:space="preserve">Zhotovitel výslovně prohlašuje, že na sebe přebírá nebezpečí změny okolností ve smyslu § 1765 odst. 2 občanského zákoníku. </w:t>
      </w:r>
    </w:p>
    <w:p w14:paraId="083702E8" w14:textId="77777777" w:rsidR="00F53095" w:rsidRPr="00F53095" w:rsidRDefault="00F53095" w:rsidP="00A9667C">
      <w:pPr>
        <w:pStyle w:val="Odstavecseseznamem"/>
        <w:ind w:left="426" w:hanging="426"/>
        <w:rPr>
          <w:rFonts w:ascii="Arial" w:eastAsiaTheme="minorHAnsi" w:hAnsi="Arial" w:cs="Arial"/>
          <w:color w:val="000000"/>
          <w:sz w:val="22"/>
          <w:szCs w:val="22"/>
        </w:rPr>
      </w:pPr>
    </w:p>
    <w:p w14:paraId="2151D79F" w14:textId="285E3288" w:rsidR="00F53095" w:rsidRPr="001E5E1B" w:rsidRDefault="00F53095" w:rsidP="00A9667C">
      <w:pPr>
        <w:pStyle w:val="Odstavecseseznamem"/>
        <w:numPr>
          <w:ilvl w:val="0"/>
          <w:numId w:val="29"/>
        </w:numPr>
        <w:autoSpaceDE w:val="0"/>
        <w:autoSpaceDN w:val="0"/>
        <w:adjustRightInd w:val="0"/>
        <w:spacing w:after="240"/>
        <w:ind w:left="426" w:hanging="426"/>
        <w:jc w:val="both"/>
        <w:rPr>
          <w:rFonts w:ascii="Arial" w:eastAsiaTheme="minorHAnsi" w:hAnsi="Arial" w:cs="Arial"/>
          <w:color w:val="000000"/>
          <w:sz w:val="22"/>
          <w:szCs w:val="22"/>
        </w:rPr>
      </w:pPr>
      <w:r>
        <w:rPr>
          <w:rFonts w:ascii="Arial" w:eastAsiaTheme="minorHAnsi" w:hAnsi="Arial" w:cs="Arial"/>
          <w:color w:val="000000"/>
          <w:sz w:val="22"/>
          <w:szCs w:val="22"/>
        </w:rPr>
        <w:t xml:space="preserve">Odstoupení od smlouvy se nedotýká nároku na zaplacení smluvní pokuty práv objednatelů ani ze záruk zhotovitele na jakost ani závazku mlčenlivosti zhotovitele ani dalších práv a povinností, u jejichž povahy plyne, že mají trvat i po ukončení smlouvy. </w:t>
      </w:r>
    </w:p>
    <w:p w14:paraId="0887239B" w14:textId="422ACEF3" w:rsidR="00C51A8E" w:rsidRPr="00AF2C44" w:rsidRDefault="00C51A8E" w:rsidP="001651ED">
      <w:pPr>
        <w:tabs>
          <w:tab w:val="left" w:pos="540"/>
          <w:tab w:val="left" w:pos="1260"/>
          <w:tab w:val="left" w:pos="1620"/>
          <w:tab w:val="left" w:pos="1980"/>
          <w:tab w:val="left" w:pos="3960"/>
        </w:tabs>
        <w:spacing w:after="0" w:line="240" w:lineRule="auto"/>
        <w:jc w:val="center"/>
        <w:rPr>
          <w:rFonts w:ascii="Arial" w:hAnsi="Arial" w:cs="Arial"/>
          <w:b/>
          <w:lang w:eastAsia="cs-CZ"/>
        </w:rPr>
      </w:pPr>
      <w:r w:rsidRPr="00AF2C44">
        <w:rPr>
          <w:rFonts w:ascii="Arial" w:hAnsi="Arial" w:cs="Arial"/>
          <w:b/>
          <w:lang w:eastAsia="cs-CZ"/>
        </w:rPr>
        <w:t>X</w:t>
      </w:r>
      <w:r w:rsidR="001E5E1B">
        <w:rPr>
          <w:rFonts w:ascii="Arial" w:hAnsi="Arial" w:cs="Arial"/>
          <w:b/>
          <w:lang w:eastAsia="cs-CZ"/>
        </w:rPr>
        <w:t>I</w:t>
      </w:r>
      <w:r w:rsidRPr="00AF2C44">
        <w:rPr>
          <w:rFonts w:ascii="Arial" w:hAnsi="Arial" w:cs="Arial"/>
          <w:b/>
          <w:lang w:eastAsia="cs-CZ"/>
        </w:rPr>
        <w:t>.</w:t>
      </w:r>
    </w:p>
    <w:p w14:paraId="436DB921" w14:textId="2F64C9F4" w:rsidR="00C51A8E" w:rsidRPr="00AF2C44" w:rsidRDefault="00C51A8E" w:rsidP="001651ED">
      <w:pPr>
        <w:tabs>
          <w:tab w:val="left" w:pos="540"/>
          <w:tab w:val="left" w:pos="1260"/>
          <w:tab w:val="left" w:pos="1620"/>
          <w:tab w:val="left" w:pos="1980"/>
          <w:tab w:val="left" w:pos="3960"/>
        </w:tabs>
        <w:spacing w:after="0" w:line="240" w:lineRule="auto"/>
        <w:jc w:val="center"/>
        <w:rPr>
          <w:rFonts w:ascii="Arial" w:hAnsi="Arial" w:cs="Arial"/>
          <w:b/>
          <w:lang w:eastAsia="cs-CZ"/>
        </w:rPr>
      </w:pPr>
      <w:r w:rsidRPr="00AF2C44">
        <w:rPr>
          <w:rFonts w:ascii="Arial" w:hAnsi="Arial" w:cs="Arial"/>
          <w:b/>
          <w:lang w:eastAsia="cs-CZ"/>
        </w:rPr>
        <w:t xml:space="preserve">Závěrečná </w:t>
      </w:r>
      <w:r w:rsidR="00E217FC">
        <w:rPr>
          <w:rFonts w:ascii="Arial" w:hAnsi="Arial" w:cs="Arial"/>
          <w:b/>
          <w:lang w:eastAsia="cs-CZ"/>
        </w:rPr>
        <w:t xml:space="preserve">a zmocňovací </w:t>
      </w:r>
      <w:r w:rsidRPr="00AF2C44">
        <w:rPr>
          <w:rFonts w:ascii="Arial" w:hAnsi="Arial" w:cs="Arial"/>
          <w:b/>
          <w:lang w:eastAsia="cs-CZ"/>
        </w:rPr>
        <w:t>ustanovení</w:t>
      </w:r>
    </w:p>
    <w:p w14:paraId="6363F194" w14:textId="77777777" w:rsidR="00C51A8E" w:rsidRPr="00AF2C44" w:rsidRDefault="00C51A8E" w:rsidP="001651ED">
      <w:pPr>
        <w:tabs>
          <w:tab w:val="left" w:pos="540"/>
          <w:tab w:val="left" w:pos="1260"/>
          <w:tab w:val="left" w:pos="1620"/>
          <w:tab w:val="left" w:pos="1980"/>
          <w:tab w:val="left" w:pos="3960"/>
        </w:tabs>
        <w:spacing w:line="240" w:lineRule="auto"/>
        <w:jc w:val="center"/>
        <w:rPr>
          <w:rFonts w:ascii="Arial" w:hAnsi="Arial" w:cs="Arial"/>
          <w:b/>
          <w:sz w:val="10"/>
          <w:szCs w:val="10"/>
          <w:lang w:eastAsia="cs-CZ"/>
        </w:rPr>
      </w:pPr>
    </w:p>
    <w:p w14:paraId="7290D133" w14:textId="548662F0" w:rsidR="006920FA" w:rsidRDefault="006920FA" w:rsidP="00A9667C">
      <w:pPr>
        <w:numPr>
          <w:ilvl w:val="0"/>
          <w:numId w:val="14"/>
        </w:numPr>
        <w:tabs>
          <w:tab w:val="clear" w:pos="360"/>
        </w:tabs>
        <w:spacing w:line="240" w:lineRule="auto"/>
        <w:ind w:left="426" w:hanging="426"/>
        <w:jc w:val="both"/>
        <w:rPr>
          <w:rFonts w:ascii="Arial" w:hAnsi="Arial" w:cs="Arial"/>
          <w:color w:val="000000"/>
          <w:lang w:eastAsia="cs-CZ"/>
        </w:rPr>
      </w:pPr>
      <w:r w:rsidRPr="006920FA">
        <w:rPr>
          <w:rFonts w:ascii="Arial" w:hAnsi="Arial" w:cs="Arial"/>
          <w:color w:val="000000"/>
          <w:lang w:eastAsia="cs-CZ"/>
        </w:rPr>
        <w:t xml:space="preserve">Tato smlouva a vztahy z ní vyplývající se řídí zákonem č. 89/2012 Sb., občanský zákoník, ve znění pozdějších předpisů. </w:t>
      </w:r>
    </w:p>
    <w:p w14:paraId="428E68B4" w14:textId="542F1949" w:rsidR="006920FA" w:rsidRPr="006920FA" w:rsidRDefault="006920FA" w:rsidP="00A9667C">
      <w:pPr>
        <w:numPr>
          <w:ilvl w:val="0"/>
          <w:numId w:val="14"/>
        </w:numPr>
        <w:tabs>
          <w:tab w:val="clear" w:pos="360"/>
        </w:tabs>
        <w:spacing w:line="240" w:lineRule="auto"/>
        <w:ind w:left="426" w:hanging="426"/>
        <w:jc w:val="both"/>
        <w:rPr>
          <w:rFonts w:ascii="Arial" w:hAnsi="Arial" w:cs="Arial"/>
          <w:color w:val="000000"/>
          <w:lang w:eastAsia="cs-CZ"/>
        </w:rPr>
      </w:pPr>
      <w:r w:rsidRPr="006920FA">
        <w:rPr>
          <w:rFonts w:ascii="Arial" w:hAnsi="Arial" w:cs="Arial"/>
          <w:color w:val="000000"/>
          <w:lang w:eastAsia="cs-CZ"/>
        </w:rPr>
        <w:t xml:space="preserve">Autorské vlastnictví projektové dokumentace přejde uhrazením částky za projektovou dokumentaci na </w:t>
      </w:r>
      <w:r>
        <w:rPr>
          <w:rFonts w:ascii="Arial" w:hAnsi="Arial" w:cs="Arial"/>
          <w:color w:val="000000"/>
          <w:lang w:eastAsia="cs-CZ"/>
        </w:rPr>
        <w:t>objednatele.</w:t>
      </w:r>
    </w:p>
    <w:p w14:paraId="38B68032" w14:textId="3753BA7F" w:rsidR="006920FA" w:rsidRDefault="006920FA" w:rsidP="00A9667C">
      <w:pPr>
        <w:numPr>
          <w:ilvl w:val="0"/>
          <w:numId w:val="14"/>
        </w:numPr>
        <w:tabs>
          <w:tab w:val="clear" w:pos="360"/>
        </w:tabs>
        <w:spacing w:line="240" w:lineRule="auto"/>
        <w:ind w:left="426" w:hanging="426"/>
        <w:jc w:val="both"/>
        <w:rPr>
          <w:rFonts w:ascii="Arial" w:hAnsi="Arial" w:cs="Arial"/>
          <w:color w:val="000000"/>
          <w:lang w:eastAsia="cs-CZ"/>
        </w:rPr>
      </w:pPr>
      <w:r w:rsidRPr="006920FA">
        <w:rPr>
          <w:rFonts w:ascii="Arial" w:hAnsi="Arial" w:cs="Arial"/>
          <w:color w:val="000000"/>
          <w:lang w:eastAsia="cs-CZ"/>
        </w:rPr>
        <w:t>Měnit nebo doplňovat text smlouvy je možné jen formou písemných vzestupně číslovaných dodatků podepsaných zástupci všech smluvních stran. Možnost měnit smlouvu jinou formou smluvní strany vylučují.</w:t>
      </w:r>
    </w:p>
    <w:p w14:paraId="22267E8B" w14:textId="754EE055" w:rsidR="00E217FC" w:rsidRPr="003D77FB" w:rsidRDefault="00E217FC" w:rsidP="003D77FB">
      <w:pPr>
        <w:numPr>
          <w:ilvl w:val="0"/>
          <w:numId w:val="14"/>
        </w:numPr>
        <w:spacing w:line="240" w:lineRule="auto"/>
        <w:jc w:val="both"/>
        <w:rPr>
          <w:rFonts w:ascii="Arial" w:hAnsi="Arial" w:cs="Arial"/>
          <w:color w:val="000000"/>
          <w:lang w:eastAsia="cs-CZ"/>
        </w:rPr>
      </w:pPr>
      <w:r w:rsidRPr="003D77FB">
        <w:rPr>
          <w:rFonts w:ascii="Arial" w:hAnsi="Arial" w:cs="Arial"/>
          <w:color w:val="000000"/>
          <w:lang w:eastAsia="cs-CZ"/>
        </w:rPr>
        <w:t>Objednatel č. 2 a objednatel č. 3 zmocňuje objednatele č. 1 k zastupování ve věcech techni</w:t>
      </w:r>
      <w:r w:rsidRPr="00E217FC">
        <w:rPr>
          <w:rFonts w:ascii="Arial" w:hAnsi="Arial" w:cs="Arial"/>
          <w:color w:val="000000"/>
          <w:lang w:eastAsia="cs-CZ"/>
        </w:rPr>
        <w:t>ckých. Objednatel č. 1 je zejména oprávněn jednat ve věcech technického řešení plynové kotelny při zpracování všech stupňů projektové dokumentace a odsouhlasovat její kompletnost dle podmínek</w:t>
      </w:r>
      <w:r>
        <w:rPr>
          <w:rFonts w:ascii="Arial" w:hAnsi="Arial" w:cs="Arial"/>
          <w:color w:val="000000"/>
          <w:lang w:eastAsia="cs-CZ"/>
        </w:rPr>
        <w:t xml:space="preserve"> stanovených </w:t>
      </w:r>
      <w:r w:rsidRPr="00EA19A4">
        <w:rPr>
          <w:rFonts w:ascii="Arial" w:hAnsi="Arial"/>
        </w:rPr>
        <w:t>veřejn</w:t>
      </w:r>
      <w:r>
        <w:rPr>
          <w:rFonts w:ascii="Arial" w:hAnsi="Arial"/>
        </w:rPr>
        <w:t>ou</w:t>
      </w:r>
      <w:r w:rsidRPr="00EA19A4">
        <w:rPr>
          <w:rFonts w:ascii="Arial" w:hAnsi="Arial"/>
        </w:rPr>
        <w:t xml:space="preserve"> zakázk</w:t>
      </w:r>
      <w:r>
        <w:rPr>
          <w:rFonts w:ascii="Arial" w:hAnsi="Arial"/>
        </w:rPr>
        <w:t>ou</w:t>
      </w:r>
      <w:r w:rsidRPr="00EA19A4">
        <w:rPr>
          <w:rFonts w:ascii="Arial" w:hAnsi="Arial"/>
        </w:rPr>
        <w:t xml:space="preserve"> malého rozsahu s názvem „</w:t>
      </w:r>
      <w:r w:rsidRPr="00566899">
        <w:rPr>
          <w:rFonts w:ascii="Arial" w:hAnsi="Arial"/>
        </w:rPr>
        <w:t>Projektová dokumentace na vybudování plynové kotelny a nové plynové přípojky“ č. j.: KÚ-</w:t>
      </w:r>
      <w:r w:rsidR="00566899" w:rsidRPr="00566899">
        <w:rPr>
          <w:rFonts w:ascii="Arial" w:hAnsi="Arial"/>
        </w:rPr>
        <w:t>3663</w:t>
      </w:r>
      <w:r w:rsidRPr="00566899">
        <w:rPr>
          <w:rFonts w:ascii="Arial" w:hAnsi="Arial"/>
        </w:rPr>
        <w:t>/2023-770-02020-1</w:t>
      </w:r>
      <w:r w:rsidRPr="00566899">
        <w:rPr>
          <w:rFonts w:ascii="Arial" w:hAnsi="Arial" w:cs="Arial"/>
          <w:color w:val="000000"/>
          <w:lang w:eastAsia="cs-CZ"/>
        </w:rPr>
        <w:t>.</w:t>
      </w:r>
    </w:p>
    <w:p w14:paraId="4C60E2F1" w14:textId="3ECEA2C7" w:rsidR="006920FA" w:rsidRPr="006920FA" w:rsidRDefault="006920FA" w:rsidP="00A9667C">
      <w:pPr>
        <w:numPr>
          <w:ilvl w:val="0"/>
          <w:numId w:val="14"/>
        </w:numPr>
        <w:tabs>
          <w:tab w:val="clear" w:pos="360"/>
        </w:tabs>
        <w:spacing w:line="240" w:lineRule="auto"/>
        <w:ind w:left="426" w:hanging="426"/>
        <w:jc w:val="both"/>
        <w:rPr>
          <w:rFonts w:ascii="Arial" w:hAnsi="Arial" w:cs="Arial"/>
          <w:color w:val="000000"/>
          <w:lang w:eastAsia="cs-CZ"/>
        </w:rPr>
      </w:pPr>
      <w:r w:rsidRPr="006920FA">
        <w:rPr>
          <w:rFonts w:ascii="Arial" w:hAnsi="Arial" w:cs="Arial"/>
          <w:color w:val="000000"/>
          <w:lang w:eastAsia="cs-CZ"/>
        </w:rPr>
        <w:t>Smluvní strany prohlašují, že skutečnosti uvedené v této smlouvě nepovažují za obchodní tajemství ve smyslu § 504 zákona č. 89/2012 Sb., občanský zákoník, v</w:t>
      </w:r>
      <w:r>
        <w:rPr>
          <w:rFonts w:ascii="Arial" w:hAnsi="Arial" w:cs="Arial"/>
          <w:color w:val="000000"/>
          <w:lang w:eastAsia="cs-CZ"/>
        </w:rPr>
        <w:t> platném znění</w:t>
      </w:r>
      <w:r w:rsidRPr="006920FA">
        <w:rPr>
          <w:rFonts w:ascii="Arial" w:hAnsi="Arial" w:cs="Arial"/>
          <w:color w:val="000000"/>
          <w:lang w:eastAsia="cs-CZ"/>
        </w:rPr>
        <w:t>, a udělují svolení k jejich užití a zveřejnění bez stanovení jakýchkoliv dalších podmínek.</w:t>
      </w:r>
    </w:p>
    <w:p w14:paraId="3BEF1D27" w14:textId="01D3416D" w:rsidR="006920FA" w:rsidRPr="006920FA" w:rsidRDefault="006920FA" w:rsidP="00A9667C">
      <w:pPr>
        <w:numPr>
          <w:ilvl w:val="0"/>
          <w:numId w:val="14"/>
        </w:numPr>
        <w:tabs>
          <w:tab w:val="clear" w:pos="360"/>
        </w:tabs>
        <w:spacing w:line="240" w:lineRule="auto"/>
        <w:ind w:left="426" w:hanging="426"/>
        <w:jc w:val="both"/>
        <w:rPr>
          <w:rFonts w:ascii="Arial" w:hAnsi="Arial" w:cs="Arial"/>
          <w:color w:val="000000"/>
          <w:lang w:eastAsia="cs-CZ"/>
        </w:rPr>
      </w:pPr>
      <w:r w:rsidRPr="006920FA">
        <w:rPr>
          <w:rFonts w:ascii="Arial" w:hAnsi="Arial" w:cs="Arial"/>
          <w:color w:val="000000"/>
          <w:lang w:eastAsia="cs-CZ"/>
        </w:rPr>
        <w:t xml:space="preserve">Smluvní strany souhlasí se zveřejněním textu této smlouvy na profilu zadavatele objednatele č. </w:t>
      </w:r>
      <w:r>
        <w:rPr>
          <w:rFonts w:ascii="Arial" w:hAnsi="Arial" w:cs="Arial"/>
          <w:color w:val="000000"/>
          <w:lang w:eastAsia="cs-CZ"/>
        </w:rPr>
        <w:t>2</w:t>
      </w:r>
      <w:r w:rsidRPr="006920FA">
        <w:rPr>
          <w:rFonts w:ascii="Arial" w:hAnsi="Arial" w:cs="Arial"/>
          <w:color w:val="000000"/>
          <w:lang w:eastAsia="cs-CZ"/>
        </w:rPr>
        <w:t xml:space="preserve"> ve smyslu </w:t>
      </w:r>
      <w:r>
        <w:rPr>
          <w:rFonts w:ascii="Arial" w:hAnsi="Arial" w:cs="Arial"/>
          <w:color w:val="000000"/>
          <w:lang w:eastAsia="cs-CZ"/>
        </w:rPr>
        <w:t>ZZVZ</w:t>
      </w:r>
      <w:r w:rsidRPr="006920FA">
        <w:rPr>
          <w:rFonts w:ascii="Arial" w:hAnsi="Arial" w:cs="Arial"/>
          <w:color w:val="000000"/>
          <w:lang w:eastAsia="cs-CZ"/>
        </w:rPr>
        <w:t xml:space="preserve">, a rovněž v příslušném registru smluv dle zákona </w:t>
      </w:r>
      <w:r>
        <w:rPr>
          <w:rFonts w:ascii="Arial" w:hAnsi="Arial" w:cs="Arial"/>
          <w:color w:val="000000"/>
          <w:lang w:eastAsia="cs-CZ"/>
        </w:rPr>
        <w:br/>
      </w:r>
      <w:r w:rsidRPr="006920FA">
        <w:rPr>
          <w:rFonts w:ascii="Arial" w:hAnsi="Arial" w:cs="Arial"/>
          <w:color w:val="000000"/>
          <w:lang w:eastAsia="cs-CZ"/>
        </w:rPr>
        <w:t>č. 340/2015 Sb., zákon o zvláštních podmínkách účinnosti některých smluv, uveřejňování těchto smluv a o registru smluv, ve znění pozdějších předpisů, s tím, že toto uveřejnění zajistí objednat</w:t>
      </w:r>
      <w:r>
        <w:rPr>
          <w:rFonts w:ascii="Arial" w:hAnsi="Arial" w:cs="Arial"/>
          <w:color w:val="000000"/>
          <w:lang w:eastAsia="cs-CZ"/>
        </w:rPr>
        <w:t>el č. 2</w:t>
      </w:r>
      <w:r w:rsidRPr="006920FA">
        <w:rPr>
          <w:rFonts w:ascii="Arial" w:hAnsi="Arial" w:cs="Arial"/>
          <w:color w:val="000000"/>
          <w:lang w:eastAsia="cs-CZ"/>
        </w:rPr>
        <w:t>.</w:t>
      </w:r>
    </w:p>
    <w:p w14:paraId="5F3E46B2" w14:textId="42EC7593" w:rsidR="006920FA" w:rsidRPr="006920FA" w:rsidRDefault="006920FA" w:rsidP="00A9667C">
      <w:pPr>
        <w:numPr>
          <w:ilvl w:val="0"/>
          <w:numId w:val="14"/>
        </w:numPr>
        <w:tabs>
          <w:tab w:val="clear" w:pos="360"/>
        </w:tabs>
        <w:spacing w:line="240" w:lineRule="auto"/>
        <w:ind w:left="426" w:hanging="426"/>
        <w:jc w:val="both"/>
        <w:rPr>
          <w:rFonts w:ascii="Arial" w:hAnsi="Arial" w:cs="Arial"/>
          <w:color w:val="000000"/>
          <w:lang w:eastAsia="cs-CZ"/>
        </w:rPr>
      </w:pPr>
      <w:r w:rsidRPr="006920FA">
        <w:rPr>
          <w:rFonts w:ascii="Arial" w:hAnsi="Arial" w:cs="Arial"/>
          <w:color w:val="000000"/>
          <w:lang w:eastAsia="cs-CZ"/>
        </w:rPr>
        <w:t xml:space="preserve">Smlouva nabývá platnosti dnem jejího podpisu </w:t>
      </w:r>
      <w:r w:rsidR="001171CB">
        <w:rPr>
          <w:rFonts w:ascii="Arial" w:hAnsi="Arial" w:cs="Arial"/>
          <w:color w:val="000000"/>
          <w:lang w:eastAsia="cs-CZ"/>
        </w:rPr>
        <w:t>všemi</w:t>
      </w:r>
      <w:r w:rsidR="001171CB" w:rsidRPr="006920FA">
        <w:rPr>
          <w:rFonts w:ascii="Arial" w:hAnsi="Arial" w:cs="Arial"/>
          <w:color w:val="000000"/>
          <w:lang w:eastAsia="cs-CZ"/>
        </w:rPr>
        <w:t xml:space="preserve"> </w:t>
      </w:r>
      <w:r w:rsidRPr="006920FA">
        <w:rPr>
          <w:rFonts w:ascii="Arial" w:hAnsi="Arial" w:cs="Arial"/>
          <w:color w:val="000000"/>
          <w:lang w:eastAsia="cs-CZ"/>
        </w:rPr>
        <w:t>smluvními stranami a účinnosti dnem uveřejnění v registru smluv.</w:t>
      </w:r>
    </w:p>
    <w:p w14:paraId="39122147" w14:textId="79C75DBE" w:rsidR="00E217FC" w:rsidRPr="00D938B7" w:rsidRDefault="006920FA" w:rsidP="003D77FB">
      <w:pPr>
        <w:numPr>
          <w:ilvl w:val="0"/>
          <w:numId w:val="14"/>
        </w:numPr>
        <w:tabs>
          <w:tab w:val="clear" w:pos="360"/>
        </w:tabs>
        <w:spacing w:line="240" w:lineRule="auto"/>
        <w:ind w:left="426" w:hanging="426"/>
        <w:jc w:val="both"/>
        <w:rPr>
          <w:rFonts w:ascii="Arial" w:hAnsi="Arial" w:cs="Arial"/>
          <w:color w:val="000000"/>
          <w:lang w:eastAsia="cs-CZ"/>
        </w:rPr>
      </w:pPr>
      <w:r w:rsidRPr="00D938B7">
        <w:rPr>
          <w:rFonts w:ascii="Arial" w:hAnsi="Arial" w:cs="Arial"/>
          <w:color w:val="000000"/>
          <w:lang w:eastAsia="cs-CZ"/>
        </w:rPr>
        <w:t>Smlouva je uzavřena elektronickou formou.</w:t>
      </w:r>
    </w:p>
    <w:p w14:paraId="4853F547" w14:textId="77777777" w:rsidR="00E52689" w:rsidRDefault="00E52689">
      <w:pPr>
        <w:rPr>
          <w:rFonts w:ascii="Arial" w:hAnsi="Arial" w:cs="Arial"/>
          <w:lang w:eastAsia="cs-CZ"/>
        </w:rPr>
      </w:pPr>
      <w:r>
        <w:rPr>
          <w:rFonts w:ascii="Arial" w:hAnsi="Arial" w:cs="Arial"/>
          <w:lang w:eastAsia="cs-CZ"/>
        </w:rPr>
        <w:br w:type="page"/>
      </w:r>
    </w:p>
    <w:p w14:paraId="64780534" w14:textId="7F1E4BEE" w:rsidR="00C51A8E" w:rsidRPr="00A9667C" w:rsidRDefault="006920FA" w:rsidP="00A9667C">
      <w:pPr>
        <w:numPr>
          <w:ilvl w:val="0"/>
          <w:numId w:val="14"/>
        </w:numPr>
        <w:tabs>
          <w:tab w:val="clear" w:pos="360"/>
        </w:tabs>
        <w:spacing w:line="240" w:lineRule="auto"/>
        <w:ind w:left="426" w:hanging="426"/>
        <w:jc w:val="both"/>
        <w:rPr>
          <w:rFonts w:ascii="Arial" w:hAnsi="Arial" w:cs="Arial"/>
          <w:lang w:eastAsia="cs-CZ"/>
        </w:rPr>
      </w:pPr>
      <w:r w:rsidRPr="006920FA">
        <w:rPr>
          <w:rFonts w:ascii="Arial" w:hAnsi="Arial" w:cs="Arial"/>
          <w:lang w:eastAsia="cs-CZ"/>
        </w:rPr>
        <w:lastRenderedPageBreak/>
        <w:t>Nedílnou součástí této smlouvy jsou následující přílohy:</w:t>
      </w:r>
    </w:p>
    <w:p w14:paraId="1FAB71DE" w14:textId="1E03BC53" w:rsidR="006920FA" w:rsidRPr="00E04889" w:rsidRDefault="006920FA" w:rsidP="00A9667C">
      <w:pPr>
        <w:spacing w:line="240" w:lineRule="auto"/>
        <w:jc w:val="both"/>
        <w:rPr>
          <w:rFonts w:ascii="Arial" w:hAnsi="Arial" w:cs="Arial"/>
          <w:lang w:eastAsia="cs-CZ"/>
        </w:rPr>
      </w:pPr>
      <w:r w:rsidRPr="00E04889">
        <w:rPr>
          <w:rFonts w:ascii="Arial" w:hAnsi="Arial" w:cs="Arial"/>
          <w:lang w:eastAsia="cs-CZ"/>
        </w:rPr>
        <w:t xml:space="preserve">Příloha č. 1 - Popis stávajícího stavu a požadavky na vybudování nového způsobu vytápění </w:t>
      </w:r>
    </w:p>
    <w:p w14:paraId="61CE5DA6" w14:textId="5DDBAF89" w:rsidR="00E04889" w:rsidRPr="00AF2C44" w:rsidRDefault="00E04889" w:rsidP="00E04889">
      <w:pPr>
        <w:spacing w:line="240" w:lineRule="auto"/>
        <w:jc w:val="both"/>
        <w:rPr>
          <w:rFonts w:ascii="Arial" w:hAnsi="Arial" w:cs="Arial"/>
          <w:lang w:eastAsia="cs-CZ"/>
        </w:rPr>
      </w:pPr>
      <w:r w:rsidRPr="00E04889">
        <w:rPr>
          <w:rFonts w:ascii="Arial" w:hAnsi="Arial" w:cs="Arial"/>
          <w:lang w:eastAsia="cs-CZ"/>
        </w:rPr>
        <w:t xml:space="preserve">Příloha č. 2 </w:t>
      </w:r>
      <w:r>
        <w:rPr>
          <w:rFonts w:ascii="Arial" w:hAnsi="Arial" w:cs="Arial"/>
          <w:lang w:eastAsia="cs-CZ"/>
        </w:rPr>
        <w:t>-</w:t>
      </w:r>
      <w:r w:rsidRPr="00E04889">
        <w:rPr>
          <w:rFonts w:ascii="Arial" w:hAnsi="Arial" w:cs="Arial"/>
          <w:lang w:eastAsia="cs-CZ"/>
        </w:rPr>
        <w:t xml:space="preserve"> Rozsah zpracování projektové dokumentace</w:t>
      </w:r>
    </w:p>
    <w:p w14:paraId="6C970793" w14:textId="77777777" w:rsidR="00566899" w:rsidRDefault="00566899" w:rsidP="006920FA">
      <w:pPr>
        <w:spacing w:after="240" w:line="240" w:lineRule="auto"/>
        <w:rPr>
          <w:rFonts w:ascii="Arial" w:hAnsi="Arial" w:cs="Arial"/>
        </w:rPr>
      </w:pPr>
    </w:p>
    <w:p w14:paraId="5795C192" w14:textId="3828380B" w:rsidR="001977B2" w:rsidRPr="00351311" w:rsidRDefault="006920FA" w:rsidP="006920FA">
      <w:pPr>
        <w:spacing w:after="240" w:line="240" w:lineRule="auto"/>
        <w:rPr>
          <w:rFonts w:ascii="Arial" w:hAnsi="Arial" w:cs="Arial"/>
        </w:rPr>
      </w:pPr>
      <w:r>
        <w:rPr>
          <w:rFonts w:ascii="Arial" w:hAnsi="Arial" w:cs="Arial"/>
        </w:rPr>
        <w:t xml:space="preserve">     </w:t>
      </w:r>
      <w:r w:rsidR="0070019B">
        <w:rPr>
          <w:rFonts w:ascii="Arial" w:hAnsi="Arial" w:cs="Arial"/>
        </w:rPr>
        <w:tab/>
      </w:r>
      <w:r w:rsidR="0070019B">
        <w:rPr>
          <w:rFonts w:ascii="Arial" w:hAnsi="Arial" w:cs="Arial"/>
        </w:rPr>
        <w:tab/>
      </w:r>
      <w:r w:rsidR="0070019B">
        <w:rPr>
          <w:rFonts w:ascii="Arial" w:hAnsi="Arial" w:cs="Arial"/>
        </w:rPr>
        <w:tab/>
      </w:r>
      <w:r w:rsidR="0070019B">
        <w:rPr>
          <w:rFonts w:ascii="Arial" w:hAnsi="Arial" w:cs="Arial"/>
        </w:rPr>
        <w:tab/>
      </w:r>
      <w:r w:rsidR="0070019B">
        <w:rPr>
          <w:rFonts w:ascii="Arial" w:hAnsi="Arial" w:cs="Arial"/>
        </w:rPr>
        <w:tab/>
      </w:r>
      <w:r w:rsidR="00C455E8">
        <w:rPr>
          <w:rFonts w:ascii="Arial" w:hAnsi="Arial" w:cs="Arial"/>
        </w:rPr>
        <w:tab/>
      </w:r>
      <w:r w:rsidR="00C455E8">
        <w:rPr>
          <w:rFonts w:ascii="Arial" w:hAnsi="Arial" w:cs="Arial"/>
        </w:rPr>
        <w:tab/>
      </w:r>
      <w:r w:rsidR="00C455E8">
        <w:rPr>
          <w:rFonts w:ascii="Arial" w:hAnsi="Arial" w:cs="Arial"/>
        </w:rPr>
        <w:tab/>
      </w:r>
      <w:r w:rsidR="00C455E8">
        <w:rPr>
          <w:rFonts w:ascii="Arial" w:hAnsi="Arial" w:cs="Arial"/>
        </w:rPr>
        <w:tab/>
      </w:r>
      <w:r w:rsidR="00C455E8">
        <w:rPr>
          <w:rFonts w:ascii="Arial" w:hAnsi="Arial" w:cs="Arial"/>
        </w:rPr>
        <w:tab/>
      </w:r>
      <w:r w:rsidR="00C455E8">
        <w:rPr>
          <w:rFonts w:ascii="Arial" w:hAnsi="Arial" w:cs="Arial"/>
        </w:rPr>
        <w:tab/>
      </w:r>
      <w:r w:rsidR="00C455E8">
        <w:rPr>
          <w:rFonts w:ascii="Arial" w:hAnsi="Arial" w:cs="Arial"/>
        </w:rPr>
        <w:tab/>
      </w:r>
    </w:p>
    <w:tbl>
      <w:tblPr>
        <w:tblW w:w="8519" w:type="dxa"/>
        <w:jc w:val="center"/>
        <w:tblLayout w:type="fixed"/>
        <w:tblCellMar>
          <w:left w:w="70" w:type="dxa"/>
          <w:right w:w="70" w:type="dxa"/>
        </w:tblCellMar>
        <w:tblLook w:val="0000" w:firstRow="0" w:lastRow="0" w:firstColumn="0" w:lastColumn="0" w:noHBand="0" w:noVBand="0"/>
      </w:tblPr>
      <w:tblGrid>
        <w:gridCol w:w="3408"/>
        <w:gridCol w:w="1704"/>
        <w:gridCol w:w="3407"/>
      </w:tblGrid>
      <w:tr w:rsidR="001977B2" w:rsidRPr="00351311" w14:paraId="65631342" w14:textId="77777777" w:rsidTr="009A2169">
        <w:trPr>
          <w:trHeight w:val="1454"/>
          <w:jc w:val="center"/>
        </w:trPr>
        <w:tc>
          <w:tcPr>
            <w:tcW w:w="3408" w:type="dxa"/>
            <w:tcBorders>
              <w:bottom w:val="single" w:sz="4" w:space="0" w:color="auto"/>
            </w:tcBorders>
          </w:tcPr>
          <w:p w14:paraId="272FD8A1" w14:textId="77777777" w:rsidR="001977B2" w:rsidRDefault="001977B2" w:rsidP="001651ED">
            <w:pPr>
              <w:spacing w:line="240" w:lineRule="auto"/>
              <w:rPr>
                <w:rFonts w:ascii="Arial" w:hAnsi="Arial" w:cs="Arial"/>
              </w:rPr>
            </w:pPr>
            <w:r w:rsidRPr="00351311">
              <w:rPr>
                <w:rFonts w:ascii="Arial" w:hAnsi="Arial" w:cs="Arial"/>
              </w:rPr>
              <w:t>Česká republika – Katastrální úřad pro Zlínský kraj</w:t>
            </w:r>
          </w:p>
          <w:p w14:paraId="7196631D" w14:textId="4F8CBBC3" w:rsidR="001977B2" w:rsidRDefault="001977B2" w:rsidP="001651ED">
            <w:pPr>
              <w:spacing w:line="240" w:lineRule="auto"/>
              <w:rPr>
                <w:rFonts w:ascii="Arial" w:hAnsi="Arial" w:cs="Arial"/>
              </w:rPr>
            </w:pPr>
          </w:p>
          <w:p w14:paraId="650C0E91" w14:textId="77777777" w:rsidR="00A9667C" w:rsidRDefault="00A9667C" w:rsidP="001651ED">
            <w:pPr>
              <w:spacing w:line="240" w:lineRule="auto"/>
              <w:rPr>
                <w:rFonts w:ascii="Arial" w:hAnsi="Arial" w:cs="Arial"/>
              </w:rPr>
            </w:pPr>
          </w:p>
          <w:p w14:paraId="69D66BD7" w14:textId="77777777" w:rsidR="001977B2" w:rsidRDefault="001977B2" w:rsidP="001651ED">
            <w:pPr>
              <w:spacing w:line="240" w:lineRule="auto"/>
              <w:rPr>
                <w:rFonts w:ascii="Arial" w:hAnsi="Arial" w:cs="Arial"/>
              </w:rPr>
            </w:pPr>
          </w:p>
          <w:p w14:paraId="31654C71" w14:textId="0611898C" w:rsidR="00D938B7" w:rsidRPr="00351311" w:rsidRDefault="00D938B7" w:rsidP="001651ED">
            <w:pPr>
              <w:spacing w:line="240" w:lineRule="auto"/>
              <w:rPr>
                <w:rFonts w:ascii="Arial" w:hAnsi="Arial" w:cs="Arial"/>
              </w:rPr>
            </w:pPr>
          </w:p>
        </w:tc>
        <w:tc>
          <w:tcPr>
            <w:tcW w:w="1704" w:type="dxa"/>
          </w:tcPr>
          <w:p w14:paraId="16325D1A" w14:textId="77777777" w:rsidR="001977B2" w:rsidRPr="00351311" w:rsidRDefault="001977B2" w:rsidP="001651ED">
            <w:pPr>
              <w:spacing w:line="240" w:lineRule="auto"/>
              <w:jc w:val="center"/>
              <w:rPr>
                <w:rFonts w:ascii="Arial" w:hAnsi="Arial" w:cs="Arial"/>
              </w:rPr>
            </w:pPr>
          </w:p>
        </w:tc>
        <w:tc>
          <w:tcPr>
            <w:tcW w:w="3407" w:type="dxa"/>
            <w:tcBorders>
              <w:bottom w:val="single" w:sz="4" w:space="0" w:color="auto"/>
            </w:tcBorders>
          </w:tcPr>
          <w:p w14:paraId="252A5DF4" w14:textId="5999B934" w:rsidR="001977B2" w:rsidRPr="00037376" w:rsidRDefault="00451171" w:rsidP="0070019B">
            <w:pPr>
              <w:spacing w:line="240" w:lineRule="auto"/>
              <w:rPr>
                <w:rFonts w:ascii="Arial" w:hAnsi="Arial" w:cs="Arial"/>
              </w:rPr>
            </w:pPr>
            <w:r w:rsidRPr="00451171">
              <w:rPr>
                <w:rFonts w:ascii="Arial" w:hAnsi="Arial" w:cs="Arial"/>
                <w:lang w:val="es-ES"/>
              </w:rPr>
              <w:t>CERGO ENERGY s.r.o</w:t>
            </w:r>
            <w:r w:rsidR="001977B2" w:rsidRPr="00451171">
              <w:rPr>
                <w:rFonts w:ascii="Arial" w:hAnsi="Arial" w:cs="Arial"/>
                <w:lang w:val="es-ES"/>
              </w:rPr>
              <w:t xml:space="preserve"> </w:t>
            </w:r>
            <w:r w:rsidR="001977B2" w:rsidRPr="00255848">
              <w:rPr>
                <w:rFonts w:ascii="Arial" w:hAnsi="Arial" w:cs="Arial"/>
                <w:bCs/>
              </w:rPr>
              <w:t xml:space="preserve"> </w:t>
            </w:r>
            <w:r w:rsidR="001977B2" w:rsidRPr="00C201CC">
              <w:rPr>
                <w:rFonts w:ascii="Arial" w:hAnsi="Arial" w:cs="Arial"/>
                <w:bCs/>
              </w:rPr>
              <w:t xml:space="preserve">  </w:t>
            </w:r>
          </w:p>
        </w:tc>
      </w:tr>
      <w:tr w:rsidR="001977B2" w:rsidRPr="00710240" w14:paraId="12685074" w14:textId="77777777" w:rsidTr="009A2169">
        <w:trPr>
          <w:trHeight w:val="414"/>
          <w:jc w:val="center"/>
        </w:trPr>
        <w:tc>
          <w:tcPr>
            <w:tcW w:w="3408" w:type="dxa"/>
            <w:tcBorders>
              <w:top w:val="single" w:sz="4" w:space="0" w:color="auto"/>
            </w:tcBorders>
          </w:tcPr>
          <w:p w14:paraId="4338EA77" w14:textId="6A33B964" w:rsidR="001977B2" w:rsidRPr="00710240" w:rsidRDefault="00A9667C" w:rsidP="00A9667C">
            <w:pPr>
              <w:spacing w:before="240" w:line="240" w:lineRule="auto"/>
              <w:rPr>
                <w:rFonts w:ascii="Arial" w:hAnsi="Arial" w:cs="Arial"/>
              </w:rPr>
            </w:pPr>
            <w:r>
              <w:rPr>
                <w:rFonts w:ascii="Arial" w:hAnsi="Arial" w:cs="Arial"/>
              </w:rPr>
              <w:t xml:space="preserve">         </w:t>
            </w:r>
            <w:r w:rsidR="001977B2" w:rsidRPr="00351311">
              <w:rPr>
                <w:rFonts w:ascii="Arial" w:hAnsi="Arial" w:cs="Arial"/>
              </w:rPr>
              <w:t>Ing. Štěpán Forman</w:t>
            </w:r>
            <w:r w:rsidR="001977B2" w:rsidRPr="00351311">
              <w:rPr>
                <w:rFonts w:ascii="Arial" w:hAnsi="Arial" w:cs="Arial"/>
              </w:rPr>
              <w:br/>
            </w:r>
            <w:r>
              <w:rPr>
                <w:rFonts w:ascii="Arial" w:hAnsi="Arial" w:cs="Arial"/>
              </w:rPr>
              <w:t xml:space="preserve">                   </w:t>
            </w:r>
            <w:r w:rsidR="001977B2" w:rsidRPr="00351311">
              <w:rPr>
                <w:rFonts w:ascii="Arial" w:hAnsi="Arial" w:cs="Arial"/>
              </w:rPr>
              <w:t>ředitel</w:t>
            </w:r>
          </w:p>
        </w:tc>
        <w:tc>
          <w:tcPr>
            <w:tcW w:w="1704" w:type="dxa"/>
          </w:tcPr>
          <w:p w14:paraId="79879DCF" w14:textId="77777777" w:rsidR="001977B2" w:rsidRPr="00710240" w:rsidRDefault="001977B2" w:rsidP="001651ED">
            <w:pPr>
              <w:spacing w:line="240" w:lineRule="auto"/>
              <w:jc w:val="center"/>
              <w:rPr>
                <w:rFonts w:ascii="Arial" w:hAnsi="Arial" w:cs="Arial"/>
              </w:rPr>
            </w:pPr>
          </w:p>
        </w:tc>
        <w:tc>
          <w:tcPr>
            <w:tcW w:w="3407" w:type="dxa"/>
            <w:tcBorders>
              <w:top w:val="single" w:sz="4" w:space="0" w:color="auto"/>
            </w:tcBorders>
          </w:tcPr>
          <w:p w14:paraId="30D6902F" w14:textId="6024D13E" w:rsidR="001977B2" w:rsidRDefault="00451171" w:rsidP="00692D2A">
            <w:pPr>
              <w:spacing w:before="240" w:after="0" w:line="240" w:lineRule="auto"/>
              <w:jc w:val="center"/>
              <w:rPr>
                <w:rFonts w:ascii="Arial" w:hAnsi="Arial" w:cs="Arial"/>
                <w:bCs/>
              </w:rPr>
            </w:pPr>
            <w:r>
              <w:rPr>
                <w:rFonts w:ascii="Arial" w:hAnsi="Arial" w:cs="Arial"/>
              </w:rPr>
              <w:t>Ing. Michael Jetelina</w:t>
            </w:r>
            <w:r w:rsidR="001977B2">
              <w:rPr>
                <w:rFonts w:ascii="Arial" w:hAnsi="Arial" w:cs="Arial"/>
                <w:lang w:val="en-US"/>
              </w:rPr>
              <w:t xml:space="preserve"> </w:t>
            </w:r>
            <w:r w:rsidR="001977B2" w:rsidRPr="00255848">
              <w:rPr>
                <w:rFonts w:ascii="Arial" w:hAnsi="Arial" w:cs="Arial"/>
                <w:bCs/>
              </w:rPr>
              <w:t xml:space="preserve">  </w:t>
            </w:r>
            <w:r w:rsidR="001977B2" w:rsidRPr="00C201CC">
              <w:rPr>
                <w:rFonts w:ascii="Arial" w:hAnsi="Arial" w:cs="Arial"/>
                <w:bCs/>
              </w:rPr>
              <w:t xml:space="preserve"> </w:t>
            </w:r>
          </w:p>
          <w:p w14:paraId="32661CB6" w14:textId="0F82F86D" w:rsidR="001977B2" w:rsidRPr="00710240" w:rsidRDefault="00451171" w:rsidP="001651ED">
            <w:pPr>
              <w:spacing w:line="240" w:lineRule="auto"/>
              <w:jc w:val="center"/>
              <w:rPr>
                <w:rFonts w:ascii="Arial" w:hAnsi="Arial" w:cs="Arial"/>
              </w:rPr>
            </w:pPr>
            <w:r>
              <w:rPr>
                <w:rFonts w:ascii="Arial" w:hAnsi="Arial" w:cs="Arial"/>
                <w:bCs/>
              </w:rPr>
              <w:t>jednatel</w:t>
            </w:r>
            <w:r w:rsidR="001977B2">
              <w:rPr>
                <w:rFonts w:ascii="Arial" w:hAnsi="Arial" w:cs="Arial"/>
                <w:bCs/>
              </w:rPr>
              <w:t xml:space="preserve"> </w:t>
            </w:r>
            <w:r w:rsidR="001977B2">
              <w:rPr>
                <w:rFonts w:ascii="Arial" w:hAnsi="Arial" w:cs="Arial"/>
                <w:lang w:val="en-US"/>
              </w:rPr>
              <w:t xml:space="preserve"> </w:t>
            </w:r>
            <w:r w:rsidR="001977B2" w:rsidRPr="00255848">
              <w:rPr>
                <w:rFonts w:ascii="Arial" w:hAnsi="Arial" w:cs="Arial"/>
                <w:bCs/>
              </w:rPr>
              <w:t xml:space="preserve"> </w:t>
            </w:r>
          </w:p>
        </w:tc>
      </w:tr>
    </w:tbl>
    <w:p w14:paraId="4D4AA560" w14:textId="2DBF3035" w:rsidR="00692D2A" w:rsidRDefault="00692D2A" w:rsidP="00692D2A">
      <w:pPr>
        <w:autoSpaceDE w:val="0"/>
        <w:autoSpaceDN w:val="0"/>
        <w:adjustRightInd w:val="0"/>
        <w:spacing w:line="240" w:lineRule="auto"/>
        <w:rPr>
          <w:rFonts w:ascii="Arial" w:hAnsi="Arial" w:cs="Arial"/>
          <w:lang w:eastAsia="cs-CZ"/>
        </w:rPr>
      </w:pPr>
    </w:p>
    <w:p w14:paraId="30F99075" w14:textId="69C74C95" w:rsidR="00692D2A" w:rsidRPr="00351311" w:rsidRDefault="00692D2A" w:rsidP="00692D2A">
      <w:pPr>
        <w:spacing w:after="240" w:line="240" w:lineRule="auto"/>
        <w:rPr>
          <w:rFonts w:ascii="Arial" w:hAnsi="Arial" w:cs="Arial"/>
        </w:rPr>
      </w:pPr>
    </w:p>
    <w:tbl>
      <w:tblPr>
        <w:tblW w:w="8519" w:type="dxa"/>
        <w:jc w:val="center"/>
        <w:tblLayout w:type="fixed"/>
        <w:tblCellMar>
          <w:left w:w="70" w:type="dxa"/>
          <w:right w:w="70" w:type="dxa"/>
        </w:tblCellMar>
        <w:tblLook w:val="0000" w:firstRow="0" w:lastRow="0" w:firstColumn="0" w:lastColumn="0" w:noHBand="0" w:noVBand="0"/>
      </w:tblPr>
      <w:tblGrid>
        <w:gridCol w:w="3408"/>
        <w:gridCol w:w="1704"/>
        <w:gridCol w:w="3407"/>
      </w:tblGrid>
      <w:tr w:rsidR="00692D2A" w:rsidRPr="00351311" w14:paraId="7314D113" w14:textId="77777777" w:rsidTr="0003771C">
        <w:trPr>
          <w:trHeight w:val="1454"/>
          <w:jc w:val="center"/>
        </w:trPr>
        <w:tc>
          <w:tcPr>
            <w:tcW w:w="3408" w:type="dxa"/>
            <w:tcBorders>
              <w:bottom w:val="single" w:sz="4" w:space="0" w:color="auto"/>
            </w:tcBorders>
          </w:tcPr>
          <w:p w14:paraId="315B7A3C" w14:textId="6B0BB358" w:rsidR="00692D2A" w:rsidRDefault="00692D2A" w:rsidP="0003771C">
            <w:pPr>
              <w:spacing w:line="240" w:lineRule="auto"/>
              <w:rPr>
                <w:rFonts w:ascii="Arial" w:hAnsi="Arial" w:cs="Arial"/>
              </w:rPr>
            </w:pPr>
            <w:r w:rsidRPr="00351311">
              <w:rPr>
                <w:rFonts w:ascii="Arial" w:hAnsi="Arial" w:cs="Arial"/>
              </w:rPr>
              <w:t xml:space="preserve">Česká </w:t>
            </w:r>
            <w:r>
              <w:rPr>
                <w:rFonts w:ascii="Arial" w:hAnsi="Arial" w:cs="Arial"/>
              </w:rPr>
              <w:t>zbrojovka a.s.</w:t>
            </w:r>
          </w:p>
          <w:p w14:paraId="1D6D212C" w14:textId="77777777" w:rsidR="00692D2A" w:rsidRDefault="00692D2A" w:rsidP="0003771C">
            <w:pPr>
              <w:spacing w:line="240" w:lineRule="auto"/>
              <w:rPr>
                <w:rFonts w:ascii="Arial" w:hAnsi="Arial" w:cs="Arial"/>
              </w:rPr>
            </w:pPr>
          </w:p>
          <w:p w14:paraId="46D8C39B" w14:textId="37005381" w:rsidR="00692D2A" w:rsidRDefault="00692D2A" w:rsidP="0003771C">
            <w:pPr>
              <w:spacing w:line="240" w:lineRule="auto"/>
              <w:rPr>
                <w:rFonts w:ascii="Arial" w:hAnsi="Arial" w:cs="Arial"/>
              </w:rPr>
            </w:pPr>
          </w:p>
          <w:p w14:paraId="229047D8" w14:textId="77777777" w:rsidR="00D938B7" w:rsidRDefault="00D938B7" w:rsidP="0003771C">
            <w:pPr>
              <w:spacing w:line="240" w:lineRule="auto"/>
              <w:rPr>
                <w:rFonts w:ascii="Arial" w:hAnsi="Arial" w:cs="Arial"/>
              </w:rPr>
            </w:pPr>
          </w:p>
          <w:p w14:paraId="7E9E527F" w14:textId="118217D3" w:rsidR="00A9667C" w:rsidRPr="00351311" w:rsidRDefault="00A9667C" w:rsidP="0003771C">
            <w:pPr>
              <w:spacing w:line="240" w:lineRule="auto"/>
              <w:rPr>
                <w:rFonts w:ascii="Arial" w:hAnsi="Arial" w:cs="Arial"/>
              </w:rPr>
            </w:pPr>
          </w:p>
        </w:tc>
        <w:tc>
          <w:tcPr>
            <w:tcW w:w="1704" w:type="dxa"/>
          </w:tcPr>
          <w:p w14:paraId="1ACFD736" w14:textId="77777777" w:rsidR="00692D2A" w:rsidRPr="00351311" w:rsidRDefault="00692D2A" w:rsidP="0003771C">
            <w:pPr>
              <w:spacing w:line="240" w:lineRule="auto"/>
              <w:jc w:val="center"/>
              <w:rPr>
                <w:rFonts w:ascii="Arial" w:hAnsi="Arial" w:cs="Arial"/>
              </w:rPr>
            </w:pPr>
          </w:p>
        </w:tc>
        <w:tc>
          <w:tcPr>
            <w:tcW w:w="3407" w:type="dxa"/>
            <w:tcBorders>
              <w:bottom w:val="single" w:sz="4" w:space="0" w:color="auto"/>
            </w:tcBorders>
          </w:tcPr>
          <w:p w14:paraId="2B7FC75A" w14:textId="77777777" w:rsidR="00692D2A" w:rsidRDefault="00692D2A" w:rsidP="00692D2A">
            <w:pPr>
              <w:spacing w:line="240" w:lineRule="auto"/>
              <w:rPr>
                <w:rFonts w:ascii="Arial" w:hAnsi="Arial" w:cs="Arial"/>
              </w:rPr>
            </w:pPr>
            <w:r w:rsidRPr="00351311">
              <w:rPr>
                <w:rFonts w:ascii="Arial" w:hAnsi="Arial" w:cs="Arial"/>
              </w:rPr>
              <w:t xml:space="preserve">Česká </w:t>
            </w:r>
            <w:r>
              <w:rPr>
                <w:rFonts w:ascii="Arial" w:hAnsi="Arial" w:cs="Arial"/>
              </w:rPr>
              <w:t>zbrojovka a.s.</w:t>
            </w:r>
          </w:p>
          <w:p w14:paraId="327FFCDF" w14:textId="0CB8E041" w:rsidR="00692D2A" w:rsidRPr="00037376" w:rsidRDefault="00692D2A" w:rsidP="0003771C">
            <w:pPr>
              <w:spacing w:line="240" w:lineRule="auto"/>
              <w:jc w:val="center"/>
              <w:rPr>
                <w:rFonts w:ascii="Arial" w:hAnsi="Arial" w:cs="Arial"/>
              </w:rPr>
            </w:pPr>
            <w:r w:rsidRPr="00255848">
              <w:rPr>
                <w:rFonts w:ascii="Arial" w:hAnsi="Arial" w:cs="Arial"/>
                <w:bCs/>
              </w:rPr>
              <w:t xml:space="preserve"> </w:t>
            </w:r>
            <w:r w:rsidRPr="00C201CC">
              <w:rPr>
                <w:rFonts w:ascii="Arial" w:hAnsi="Arial" w:cs="Arial"/>
                <w:bCs/>
              </w:rPr>
              <w:t xml:space="preserve">  </w:t>
            </w:r>
          </w:p>
        </w:tc>
      </w:tr>
      <w:tr w:rsidR="00692D2A" w:rsidRPr="00710240" w14:paraId="33961E31" w14:textId="77777777" w:rsidTr="00692D2A">
        <w:trPr>
          <w:trHeight w:val="414"/>
          <w:jc w:val="center"/>
        </w:trPr>
        <w:tc>
          <w:tcPr>
            <w:tcW w:w="3408" w:type="dxa"/>
            <w:tcBorders>
              <w:top w:val="single" w:sz="4" w:space="0" w:color="auto"/>
            </w:tcBorders>
          </w:tcPr>
          <w:p w14:paraId="6ED6B7C8" w14:textId="601957A9" w:rsidR="00692D2A" w:rsidRPr="00710240" w:rsidRDefault="00692D2A" w:rsidP="00692D2A">
            <w:pPr>
              <w:spacing w:before="240" w:line="240" w:lineRule="auto"/>
              <w:jc w:val="center"/>
              <w:rPr>
                <w:rFonts w:ascii="Arial" w:hAnsi="Arial" w:cs="Arial"/>
              </w:rPr>
            </w:pPr>
            <w:r w:rsidRPr="00351311">
              <w:rPr>
                <w:rFonts w:ascii="Arial" w:hAnsi="Arial" w:cs="Arial"/>
              </w:rPr>
              <w:t xml:space="preserve">Ing. </w:t>
            </w:r>
            <w:r>
              <w:rPr>
                <w:rFonts w:ascii="Arial" w:hAnsi="Arial" w:cs="Arial"/>
              </w:rPr>
              <w:t>Jan Zajíc</w:t>
            </w:r>
            <w:r w:rsidRPr="00351311">
              <w:rPr>
                <w:rFonts w:ascii="Arial" w:hAnsi="Arial" w:cs="Arial"/>
              </w:rPr>
              <w:br/>
            </w:r>
            <w:r>
              <w:rPr>
                <w:rFonts w:ascii="Arial" w:hAnsi="Arial" w:cs="Arial"/>
              </w:rPr>
              <w:t>předseda představenstva</w:t>
            </w:r>
          </w:p>
        </w:tc>
        <w:tc>
          <w:tcPr>
            <w:tcW w:w="1704" w:type="dxa"/>
          </w:tcPr>
          <w:p w14:paraId="3E557057" w14:textId="77777777" w:rsidR="00692D2A" w:rsidRPr="00710240" w:rsidRDefault="00692D2A" w:rsidP="0003771C">
            <w:pPr>
              <w:spacing w:line="240" w:lineRule="auto"/>
              <w:jc w:val="center"/>
              <w:rPr>
                <w:rFonts w:ascii="Arial" w:hAnsi="Arial" w:cs="Arial"/>
              </w:rPr>
            </w:pPr>
          </w:p>
        </w:tc>
        <w:tc>
          <w:tcPr>
            <w:tcW w:w="3407" w:type="dxa"/>
            <w:tcBorders>
              <w:top w:val="single" w:sz="4" w:space="0" w:color="auto"/>
            </w:tcBorders>
            <w:shd w:val="clear" w:color="auto" w:fill="auto"/>
          </w:tcPr>
          <w:p w14:paraId="2BA2BF8E" w14:textId="77777777" w:rsidR="00E04889" w:rsidRDefault="00E04889" w:rsidP="00E04889">
            <w:pPr>
              <w:spacing w:before="240" w:after="0" w:line="240" w:lineRule="auto"/>
              <w:jc w:val="center"/>
              <w:rPr>
                <w:rFonts w:ascii="Arial" w:hAnsi="Arial" w:cs="Arial"/>
              </w:rPr>
            </w:pPr>
            <w:r>
              <w:rPr>
                <w:rFonts w:ascii="Arial" w:hAnsi="Arial" w:cs="Arial"/>
              </w:rPr>
              <w:t>Ing. Tereza Köhlerová</w:t>
            </w:r>
          </w:p>
          <w:p w14:paraId="5A095887" w14:textId="433C1109" w:rsidR="00692D2A" w:rsidRPr="00692D2A" w:rsidRDefault="00692D2A" w:rsidP="00E217FC">
            <w:pPr>
              <w:spacing w:after="0" w:line="240" w:lineRule="auto"/>
              <w:jc w:val="center"/>
              <w:rPr>
                <w:rFonts w:ascii="Arial" w:hAnsi="Arial" w:cs="Arial"/>
                <w:bCs/>
              </w:rPr>
            </w:pPr>
            <w:r w:rsidRPr="00563D63">
              <w:rPr>
                <w:rFonts w:ascii="Arial" w:hAnsi="Arial" w:cs="Arial"/>
              </w:rPr>
              <w:t xml:space="preserve">místopředseda představenstva </w:t>
            </w:r>
            <w:r w:rsidRPr="00255848">
              <w:rPr>
                <w:rFonts w:ascii="Arial" w:hAnsi="Arial" w:cs="Arial"/>
                <w:bCs/>
              </w:rPr>
              <w:t xml:space="preserve">  </w:t>
            </w:r>
            <w:r w:rsidRPr="00C201CC">
              <w:rPr>
                <w:rFonts w:ascii="Arial" w:hAnsi="Arial" w:cs="Arial"/>
                <w:bCs/>
              </w:rPr>
              <w:t xml:space="preserve"> </w:t>
            </w:r>
            <w:r w:rsidRPr="00255848">
              <w:rPr>
                <w:rFonts w:ascii="Arial" w:hAnsi="Arial" w:cs="Arial"/>
                <w:bCs/>
              </w:rPr>
              <w:t xml:space="preserve"> </w:t>
            </w:r>
          </w:p>
        </w:tc>
      </w:tr>
    </w:tbl>
    <w:p w14:paraId="1717E2AE" w14:textId="77777777" w:rsidR="00C51A8E" w:rsidRDefault="00C51A8E" w:rsidP="001651ED">
      <w:pPr>
        <w:autoSpaceDE w:val="0"/>
        <w:autoSpaceDN w:val="0"/>
        <w:adjustRightInd w:val="0"/>
        <w:spacing w:line="240" w:lineRule="auto"/>
        <w:ind w:left="4254" w:firstLine="709"/>
        <w:jc w:val="center"/>
        <w:rPr>
          <w:rFonts w:ascii="Arial" w:hAnsi="Arial" w:cs="Arial"/>
          <w:lang w:eastAsia="cs-CZ"/>
        </w:rPr>
      </w:pPr>
    </w:p>
    <w:p w14:paraId="02F04E8F" w14:textId="1F2AA75B" w:rsidR="00692D2A" w:rsidRDefault="00692D2A" w:rsidP="00692D2A">
      <w:pPr>
        <w:spacing w:after="240" w:line="240" w:lineRule="auto"/>
        <w:rPr>
          <w:rFonts w:ascii="Arial" w:hAnsi="Arial" w:cs="Arial"/>
        </w:rPr>
      </w:pPr>
      <w:r>
        <w:rPr>
          <w:rFonts w:ascii="Arial" w:hAnsi="Arial" w:cs="Arial"/>
        </w:rPr>
        <w:t xml:space="preserve">      </w:t>
      </w:r>
    </w:p>
    <w:p w14:paraId="7308D20A" w14:textId="728AF027" w:rsidR="00692D2A" w:rsidRDefault="00692D2A" w:rsidP="00692D2A">
      <w:pPr>
        <w:spacing w:after="240" w:line="240" w:lineRule="auto"/>
        <w:rPr>
          <w:rFonts w:ascii="Arial" w:hAnsi="Arial" w:cs="Arial"/>
        </w:rPr>
      </w:pPr>
      <w:r>
        <w:rPr>
          <w:rFonts w:ascii="Arial" w:hAnsi="Arial" w:cs="Arial"/>
        </w:rPr>
        <w:t xml:space="preserve">      Česká republika – Úřad práce České republiky</w:t>
      </w:r>
      <w:r w:rsidRPr="00351311">
        <w:rPr>
          <w:rFonts w:ascii="Arial" w:hAnsi="Arial" w:cs="Arial"/>
        </w:rPr>
        <w:t xml:space="preserve"> </w:t>
      </w:r>
    </w:p>
    <w:p w14:paraId="572BED65" w14:textId="1881510B" w:rsidR="00692D2A" w:rsidRDefault="00692D2A" w:rsidP="00692D2A">
      <w:pPr>
        <w:spacing w:after="240" w:line="240" w:lineRule="auto"/>
        <w:rPr>
          <w:rFonts w:ascii="Arial" w:hAnsi="Arial" w:cs="Arial"/>
        </w:rPr>
      </w:pPr>
    </w:p>
    <w:p w14:paraId="340EC307" w14:textId="77777777" w:rsidR="00D938B7" w:rsidRDefault="00D938B7" w:rsidP="00692D2A">
      <w:pPr>
        <w:spacing w:after="240" w:line="240" w:lineRule="auto"/>
        <w:rPr>
          <w:rFonts w:ascii="Arial" w:hAnsi="Arial" w:cs="Arial"/>
        </w:rPr>
      </w:pPr>
    </w:p>
    <w:p w14:paraId="5722D09F" w14:textId="6AABC22F" w:rsidR="00692D2A" w:rsidRDefault="00692D2A" w:rsidP="00692D2A">
      <w:pPr>
        <w:spacing w:after="240" w:line="240" w:lineRule="auto"/>
        <w:rPr>
          <w:rFonts w:ascii="Arial" w:hAnsi="Arial" w:cs="Arial"/>
        </w:rPr>
      </w:pPr>
    </w:p>
    <w:p w14:paraId="5A45759D" w14:textId="4F5CD3E4" w:rsidR="00692D2A" w:rsidRDefault="00692D2A" w:rsidP="00692D2A">
      <w:pPr>
        <w:spacing w:after="240" w:line="240" w:lineRule="auto"/>
        <w:rPr>
          <w:rFonts w:ascii="Arial" w:hAnsi="Arial" w:cs="Arial"/>
        </w:rPr>
      </w:pPr>
      <w:r>
        <w:rPr>
          <w:rFonts w:ascii="Arial" w:hAnsi="Arial" w:cs="Arial"/>
        </w:rPr>
        <w:t xml:space="preserve">      ________________________________ </w:t>
      </w:r>
    </w:p>
    <w:p w14:paraId="3739B1F6" w14:textId="06F1822B" w:rsidR="00692D2A" w:rsidRDefault="00692D2A" w:rsidP="00C455E8">
      <w:pPr>
        <w:spacing w:after="0" w:line="240" w:lineRule="auto"/>
        <w:rPr>
          <w:rFonts w:ascii="Arial" w:hAnsi="Arial" w:cs="Arial"/>
        </w:rPr>
      </w:pPr>
      <w:r>
        <w:rPr>
          <w:rFonts w:ascii="Arial" w:hAnsi="Arial" w:cs="Arial"/>
        </w:rPr>
        <w:t xml:space="preserve">      </w:t>
      </w:r>
      <w:r w:rsidR="00C455E8">
        <w:rPr>
          <w:rFonts w:ascii="Arial" w:hAnsi="Arial" w:cs="Arial"/>
        </w:rPr>
        <w:t xml:space="preserve">             </w:t>
      </w:r>
      <w:r>
        <w:rPr>
          <w:rFonts w:ascii="Arial" w:hAnsi="Arial" w:cs="Arial"/>
        </w:rPr>
        <w:t>Mgr. Miriam Majdyšová</w:t>
      </w:r>
    </w:p>
    <w:p w14:paraId="249F121C" w14:textId="3BABC657" w:rsidR="00692D2A" w:rsidRPr="00351311" w:rsidRDefault="00692D2A" w:rsidP="00692D2A">
      <w:pPr>
        <w:spacing w:after="240" w:line="240" w:lineRule="auto"/>
        <w:rPr>
          <w:rFonts w:ascii="Arial" w:hAnsi="Arial" w:cs="Arial"/>
        </w:rPr>
      </w:pPr>
      <w:r>
        <w:rPr>
          <w:rFonts w:ascii="Arial" w:hAnsi="Arial" w:cs="Arial"/>
        </w:rPr>
        <w:t xml:space="preserve">     </w:t>
      </w:r>
      <w:r w:rsidR="00C455E8">
        <w:rPr>
          <w:rFonts w:ascii="Arial" w:hAnsi="Arial" w:cs="Arial"/>
        </w:rPr>
        <w:t>ř</w:t>
      </w:r>
      <w:r>
        <w:rPr>
          <w:rFonts w:ascii="Arial" w:hAnsi="Arial" w:cs="Arial"/>
        </w:rPr>
        <w:t>editelka Krajské pobočky ÚP ČR ve Zlíně</w:t>
      </w:r>
    </w:p>
    <w:p w14:paraId="0A5FEB8E" w14:textId="77777777" w:rsidR="00C51A8E" w:rsidRDefault="00C51A8E" w:rsidP="001651ED">
      <w:pPr>
        <w:autoSpaceDE w:val="0"/>
        <w:autoSpaceDN w:val="0"/>
        <w:adjustRightInd w:val="0"/>
        <w:spacing w:line="240" w:lineRule="auto"/>
        <w:ind w:left="4254" w:firstLine="709"/>
        <w:jc w:val="center"/>
        <w:rPr>
          <w:rFonts w:ascii="Arial" w:hAnsi="Arial" w:cs="Arial"/>
          <w:lang w:eastAsia="cs-CZ"/>
        </w:rPr>
      </w:pPr>
    </w:p>
    <w:p w14:paraId="1CDC5EDC" w14:textId="77777777" w:rsidR="00C51A8E" w:rsidRDefault="00C51A8E" w:rsidP="001651ED">
      <w:pPr>
        <w:autoSpaceDE w:val="0"/>
        <w:autoSpaceDN w:val="0"/>
        <w:adjustRightInd w:val="0"/>
        <w:spacing w:line="240" w:lineRule="auto"/>
        <w:ind w:left="-709" w:firstLine="709"/>
        <w:jc w:val="right"/>
        <w:rPr>
          <w:rFonts w:ascii="Arial" w:hAnsi="Arial" w:cs="Arial"/>
          <w:sz w:val="18"/>
          <w:szCs w:val="18"/>
          <w:lang w:eastAsia="cs-CZ"/>
        </w:rPr>
      </w:pPr>
    </w:p>
    <w:p w14:paraId="4D2FE135" w14:textId="569C4F75" w:rsidR="00C51A8E" w:rsidRDefault="00C51A8E" w:rsidP="001651ED">
      <w:pPr>
        <w:autoSpaceDE w:val="0"/>
        <w:autoSpaceDN w:val="0"/>
        <w:adjustRightInd w:val="0"/>
        <w:spacing w:line="240" w:lineRule="auto"/>
        <w:ind w:left="-709" w:firstLine="709"/>
        <w:jc w:val="right"/>
        <w:rPr>
          <w:rFonts w:ascii="Arial" w:hAnsi="Arial" w:cs="Arial"/>
          <w:sz w:val="18"/>
          <w:szCs w:val="18"/>
          <w:lang w:eastAsia="cs-CZ"/>
        </w:rPr>
      </w:pPr>
    </w:p>
    <w:p w14:paraId="48EEE512" w14:textId="4413C5E6" w:rsidR="00C455E8" w:rsidRDefault="00C455E8" w:rsidP="00C455E8">
      <w:pPr>
        <w:spacing w:line="240" w:lineRule="auto"/>
        <w:jc w:val="both"/>
        <w:rPr>
          <w:rFonts w:ascii="Arial" w:hAnsi="Arial" w:cs="Arial"/>
          <w:lang w:eastAsia="cs-CZ"/>
        </w:rPr>
      </w:pPr>
      <w:bookmarkStart w:id="0" w:name="_GoBack"/>
      <w:bookmarkEnd w:id="0"/>
      <w:r w:rsidRPr="00F67C92">
        <w:rPr>
          <w:rFonts w:ascii="Arial" w:hAnsi="Arial" w:cs="Arial"/>
          <w:lang w:eastAsia="cs-CZ"/>
        </w:rPr>
        <w:lastRenderedPageBreak/>
        <w:t>Příloha č. 1 - Popis stávajícího stavu a požadavky na vybudování nového způsobu vytápění</w:t>
      </w:r>
      <w:r w:rsidRPr="00AF2C44">
        <w:rPr>
          <w:rFonts w:ascii="Arial" w:hAnsi="Arial" w:cs="Arial"/>
          <w:lang w:eastAsia="cs-CZ"/>
        </w:rPr>
        <w:t xml:space="preserve"> </w:t>
      </w:r>
    </w:p>
    <w:p w14:paraId="1C9A18D2" w14:textId="39E0B666" w:rsidR="00F67C92" w:rsidRPr="00F67C92" w:rsidRDefault="00F67C92" w:rsidP="00F67C92">
      <w:pPr>
        <w:widowControl w:val="0"/>
        <w:spacing w:before="240" w:after="0" w:line="276" w:lineRule="auto"/>
        <w:jc w:val="both"/>
        <w:rPr>
          <w:rFonts w:ascii="Arial" w:eastAsia="Times New Roman" w:hAnsi="Arial" w:cs="Arial"/>
          <w:b/>
          <w:u w:val="single"/>
          <w:lang w:eastAsia="cs-CZ"/>
        </w:rPr>
      </w:pPr>
      <w:r w:rsidRPr="00F67C92">
        <w:rPr>
          <w:rFonts w:ascii="Arial" w:eastAsia="Times New Roman" w:hAnsi="Arial" w:cs="Arial"/>
          <w:b/>
          <w:u w:val="single"/>
          <w:lang w:eastAsia="cs-CZ"/>
        </w:rPr>
        <w:t>Stávající stav – technické parametry</w:t>
      </w:r>
    </w:p>
    <w:p w14:paraId="7CC22B3C" w14:textId="77777777" w:rsidR="00F67C92" w:rsidRDefault="00F67C92" w:rsidP="00F67C92">
      <w:pPr>
        <w:widowControl w:val="0"/>
        <w:spacing w:after="0" w:line="276" w:lineRule="auto"/>
        <w:jc w:val="both"/>
        <w:rPr>
          <w:rFonts w:ascii="Arial" w:eastAsia="Arial" w:hAnsi="Arial" w:cs="Arial"/>
          <w:lang w:eastAsia="cs-CZ"/>
        </w:rPr>
      </w:pPr>
    </w:p>
    <w:p w14:paraId="3F343F8F" w14:textId="0DAC50A3" w:rsidR="00F67C92" w:rsidRPr="00F67C92" w:rsidRDefault="00F67C92" w:rsidP="00F67C92">
      <w:pPr>
        <w:widowControl w:val="0"/>
        <w:spacing w:after="0" w:line="276" w:lineRule="auto"/>
        <w:jc w:val="both"/>
        <w:rPr>
          <w:rFonts w:ascii="Arial" w:eastAsia="Arial" w:hAnsi="Arial" w:cs="Arial"/>
          <w:sz w:val="24"/>
          <w:szCs w:val="24"/>
          <w:lang w:eastAsia="cs-CZ"/>
        </w:rPr>
      </w:pPr>
      <w:r w:rsidRPr="00F67C92">
        <w:rPr>
          <w:rFonts w:ascii="Arial" w:eastAsia="Arial" w:hAnsi="Arial" w:cs="Arial"/>
          <w:lang w:eastAsia="cs-CZ"/>
        </w:rPr>
        <w:t>Objekt  se nachází v zastavěné části města na ulici Svat</w:t>
      </w:r>
      <w:r>
        <w:rPr>
          <w:rFonts w:ascii="Arial" w:eastAsia="Arial" w:hAnsi="Arial" w:cs="Arial"/>
          <w:lang w:eastAsia="cs-CZ"/>
        </w:rPr>
        <w:t>.</w:t>
      </w:r>
      <w:r w:rsidRPr="00F67C92">
        <w:rPr>
          <w:rFonts w:ascii="Arial" w:eastAsia="Arial" w:hAnsi="Arial" w:cs="Arial"/>
          <w:lang w:eastAsia="cs-CZ"/>
        </w:rPr>
        <w:t xml:space="preserve"> Čecha </w:t>
      </w:r>
      <w:proofErr w:type="gramStart"/>
      <w:r w:rsidRPr="00F67C92">
        <w:rPr>
          <w:rFonts w:ascii="Arial" w:eastAsia="Arial" w:hAnsi="Arial" w:cs="Arial"/>
          <w:lang w:eastAsia="cs-CZ"/>
        </w:rPr>
        <w:t>č.p.</w:t>
      </w:r>
      <w:proofErr w:type="gramEnd"/>
      <w:r w:rsidRPr="00F67C92">
        <w:rPr>
          <w:rFonts w:ascii="Arial" w:eastAsia="Arial" w:hAnsi="Arial" w:cs="Arial"/>
          <w:lang w:eastAsia="cs-CZ"/>
        </w:rPr>
        <w:t>1365 ve svažitém území v blízkosti areálu České zbrojovky</w:t>
      </w:r>
      <w:r w:rsidR="008276B7">
        <w:rPr>
          <w:rFonts w:ascii="Arial" w:eastAsia="Arial" w:hAnsi="Arial" w:cs="Arial"/>
          <w:lang w:eastAsia="cs-CZ"/>
        </w:rPr>
        <w:t xml:space="preserve"> a.s.</w:t>
      </w:r>
      <w:r w:rsidRPr="00F67C92">
        <w:rPr>
          <w:rFonts w:ascii="Arial" w:eastAsia="Arial" w:hAnsi="Arial" w:cs="Arial"/>
          <w:lang w:eastAsia="cs-CZ"/>
        </w:rPr>
        <w:t xml:space="preserve"> v Uherském Brodu. Byl realizován začátkem 50-tých let minulého století jako učňovské středisko s ubytováním. </w:t>
      </w:r>
    </w:p>
    <w:p w14:paraId="5277344E" w14:textId="1B13922A" w:rsidR="00F67C92" w:rsidRPr="00F67C92" w:rsidRDefault="00F67C92" w:rsidP="00F67C92">
      <w:pPr>
        <w:widowControl w:val="0"/>
        <w:spacing w:after="0" w:line="276" w:lineRule="auto"/>
        <w:contextualSpacing/>
        <w:jc w:val="both"/>
        <w:rPr>
          <w:rFonts w:ascii="Arial" w:eastAsia="Calibri" w:hAnsi="Arial" w:cs="Arial"/>
        </w:rPr>
      </w:pPr>
      <w:r w:rsidRPr="00F67C92">
        <w:rPr>
          <w:rFonts w:ascii="Arial" w:eastAsia="Calibri" w:hAnsi="Arial" w:cs="Arial"/>
        </w:rPr>
        <w:t xml:space="preserve">V současné době je objekt </w:t>
      </w:r>
      <w:r w:rsidR="00E217FC">
        <w:rPr>
          <w:rFonts w:ascii="Arial" w:eastAsia="Calibri" w:hAnsi="Arial" w:cs="Arial"/>
        </w:rPr>
        <w:t xml:space="preserve">na </w:t>
      </w:r>
      <w:r w:rsidR="008276B7" w:rsidRPr="00F67C92">
        <w:rPr>
          <w:rFonts w:ascii="Arial" w:eastAsia="Arial" w:hAnsi="Arial" w:cs="Arial"/>
          <w:lang w:eastAsia="cs-CZ"/>
        </w:rPr>
        <w:t>ulici Svat</w:t>
      </w:r>
      <w:r w:rsidR="008276B7">
        <w:rPr>
          <w:rFonts w:ascii="Arial" w:eastAsia="Arial" w:hAnsi="Arial" w:cs="Arial"/>
          <w:lang w:eastAsia="cs-CZ"/>
        </w:rPr>
        <w:t>.</w:t>
      </w:r>
      <w:r w:rsidR="008276B7" w:rsidRPr="00F67C92">
        <w:rPr>
          <w:rFonts w:ascii="Arial" w:eastAsia="Arial" w:hAnsi="Arial" w:cs="Arial"/>
          <w:lang w:eastAsia="cs-CZ"/>
        </w:rPr>
        <w:t xml:space="preserve"> Čecha </w:t>
      </w:r>
      <w:proofErr w:type="gramStart"/>
      <w:r w:rsidR="008276B7" w:rsidRPr="00F67C92">
        <w:rPr>
          <w:rFonts w:ascii="Arial" w:eastAsia="Arial" w:hAnsi="Arial" w:cs="Arial"/>
          <w:lang w:eastAsia="cs-CZ"/>
        </w:rPr>
        <w:t>č.p.</w:t>
      </w:r>
      <w:proofErr w:type="gramEnd"/>
      <w:r w:rsidR="008276B7" w:rsidRPr="00F67C92">
        <w:rPr>
          <w:rFonts w:ascii="Arial" w:eastAsia="Arial" w:hAnsi="Arial" w:cs="Arial"/>
          <w:lang w:eastAsia="cs-CZ"/>
        </w:rPr>
        <w:t>1365</w:t>
      </w:r>
      <w:r w:rsidR="008276B7">
        <w:rPr>
          <w:rFonts w:ascii="Arial" w:eastAsia="Arial" w:hAnsi="Arial" w:cs="Arial"/>
          <w:lang w:eastAsia="cs-CZ"/>
        </w:rPr>
        <w:t xml:space="preserve"> </w:t>
      </w:r>
      <w:r w:rsidRPr="00F67C92">
        <w:rPr>
          <w:rFonts w:ascii="Arial" w:eastAsia="Calibri" w:hAnsi="Arial" w:cs="Arial"/>
        </w:rPr>
        <w:t>využívaný dalšími subjekty - Katastrálním úřadem pro Zlínský kraj, Úřadem práce České republiky a část prostor je využívána ke zdravotnickým účelům.</w:t>
      </w:r>
    </w:p>
    <w:p w14:paraId="421E68A1" w14:textId="1FDE0F88" w:rsidR="00F67C92" w:rsidRPr="00F67C92" w:rsidRDefault="00F67C92" w:rsidP="00F67C92">
      <w:pPr>
        <w:widowControl w:val="0"/>
        <w:spacing w:after="0" w:line="276" w:lineRule="auto"/>
        <w:jc w:val="both"/>
        <w:rPr>
          <w:rFonts w:ascii="Arial" w:eastAsia="Arial" w:hAnsi="Arial" w:cs="Arial"/>
          <w:lang w:eastAsia="cs-CZ"/>
        </w:rPr>
      </w:pPr>
      <w:r w:rsidRPr="00F67C92">
        <w:rPr>
          <w:rFonts w:ascii="Arial" w:eastAsia="Arial" w:hAnsi="Arial" w:cs="Arial"/>
          <w:lang w:eastAsia="cs-CZ"/>
        </w:rPr>
        <w:t>Objekt</w:t>
      </w:r>
      <w:r w:rsidR="008276B7">
        <w:rPr>
          <w:rFonts w:ascii="Arial" w:eastAsia="Arial" w:hAnsi="Arial" w:cs="Arial"/>
          <w:lang w:eastAsia="cs-CZ"/>
        </w:rPr>
        <w:t xml:space="preserve"> na</w:t>
      </w:r>
      <w:r w:rsidRPr="00F67C92">
        <w:rPr>
          <w:rFonts w:ascii="Arial" w:eastAsia="Arial" w:hAnsi="Arial" w:cs="Arial"/>
          <w:lang w:eastAsia="cs-CZ"/>
        </w:rPr>
        <w:t xml:space="preserve"> </w:t>
      </w:r>
      <w:r w:rsidR="008276B7" w:rsidRPr="00F67C92">
        <w:rPr>
          <w:rFonts w:ascii="Arial" w:eastAsia="Arial" w:hAnsi="Arial" w:cs="Arial"/>
          <w:lang w:eastAsia="cs-CZ"/>
        </w:rPr>
        <w:t>ulici Svat</w:t>
      </w:r>
      <w:r w:rsidR="008276B7">
        <w:rPr>
          <w:rFonts w:ascii="Arial" w:eastAsia="Arial" w:hAnsi="Arial" w:cs="Arial"/>
          <w:lang w:eastAsia="cs-CZ"/>
        </w:rPr>
        <w:t>.</w:t>
      </w:r>
      <w:r w:rsidR="008276B7" w:rsidRPr="00F67C92">
        <w:rPr>
          <w:rFonts w:ascii="Arial" w:eastAsia="Arial" w:hAnsi="Arial" w:cs="Arial"/>
          <w:lang w:eastAsia="cs-CZ"/>
        </w:rPr>
        <w:t xml:space="preserve"> Čecha </w:t>
      </w:r>
      <w:proofErr w:type="gramStart"/>
      <w:r w:rsidR="008276B7" w:rsidRPr="00F67C92">
        <w:rPr>
          <w:rFonts w:ascii="Arial" w:eastAsia="Arial" w:hAnsi="Arial" w:cs="Arial"/>
          <w:lang w:eastAsia="cs-CZ"/>
        </w:rPr>
        <w:t>č.p.</w:t>
      </w:r>
      <w:proofErr w:type="gramEnd"/>
      <w:r w:rsidR="008276B7" w:rsidRPr="00F67C92">
        <w:rPr>
          <w:rFonts w:ascii="Arial" w:eastAsia="Arial" w:hAnsi="Arial" w:cs="Arial"/>
          <w:lang w:eastAsia="cs-CZ"/>
        </w:rPr>
        <w:t>1365</w:t>
      </w:r>
      <w:r w:rsidR="008276B7">
        <w:rPr>
          <w:rFonts w:ascii="Arial" w:eastAsia="Arial" w:hAnsi="Arial" w:cs="Arial"/>
          <w:lang w:eastAsia="cs-CZ"/>
        </w:rPr>
        <w:t xml:space="preserve"> </w:t>
      </w:r>
      <w:r w:rsidRPr="00F67C92">
        <w:rPr>
          <w:rFonts w:ascii="Arial" w:eastAsia="Arial" w:hAnsi="Arial" w:cs="Arial"/>
          <w:lang w:eastAsia="cs-CZ"/>
        </w:rPr>
        <w:t>je členěný na 2 křídla - hlavní, s podélnou osou orientováno rovnoběžně s ulicí Svat</w:t>
      </w:r>
      <w:r w:rsidR="008276B7">
        <w:rPr>
          <w:rFonts w:ascii="Arial" w:eastAsia="Arial" w:hAnsi="Arial" w:cs="Arial"/>
          <w:lang w:eastAsia="cs-CZ"/>
        </w:rPr>
        <w:t>.</w:t>
      </w:r>
      <w:r w:rsidRPr="00F67C92">
        <w:rPr>
          <w:rFonts w:ascii="Arial" w:eastAsia="Arial" w:hAnsi="Arial" w:cs="Arial"/>
          <w:lang w:eastAsia="cs-CZ"/>
        </w:rPr>
        <w:t xml:space="preserve"> Čecha, je se 3 nadzemními podlažími, s 1 podzemním podlažím a s neobývaným půdním prostorem. Kolmo na něj navazuje kratší křídlo se 2 nadzemními podlažími, s 1 podzemním podlažím a také s neobývaným půdním prostorem. Obě křídla jsou vůči sobě výškově posunutá o cca ½ podlaží.</w:t>
      </w:r>
    </w:p>
    <w:p w14:paraId="23A0CF97" w14:textId="0A88AD62" w:rsidR="00F67C92" w:rsidRPr="00F67C92" w:rsidRDefault="00F67C92" w:rsidP="00F67C92">
      <w:pPr>
        <w:widowControl w:val="0"/>
        <w:spacing w:after="0" w:line="276" w:lineRule="auto"/>
        <w:jc w:val="both"/>
        <w:rPr>
          <w:rFonts w:ascii="Arial" w:eastAsia="Arial" w:hAnsi="Arial" w:cs="Arial"/>
          <w:lang w:eastAsia="cs-CZ"/>
        </w:rPr>
      </w:pPr>
      <w:r w:rsidRPr="00F67C92">
        <w:rPr>
          <w:rFonts w:ascii="Arial" w:eastAsia="Arial" w:hAnsi="Arial" w:cs="Arial"/>
          <w:lang w:eastAsia="cs-CZ"/>
        </w:rPr>
        <w:t>Z konstrukčního hlediska se jedná o zděný cihelný objekt se systémem podélných stěn, stropy a schodiště jsou železobetonové monolitické, nezateplená střecha je sedlová</w:t>
      </w:r>
      <w:r w:rsidR="008276B7">
        <w:rPr>
          <w:rFonts w:ascii="Arial" w:eastAsia="Arial" w:hAnsi="Arial" w:cs="Arial"/>
          <w:lang w:eastAsia="cs-CZ"/>
        </w:rPr>
        <w:t xml:space="preserve"> </w:t>
      </w:r>
      <w:r w:rsidRPr="00F67C92">
        <w:rPr>
          <w:rFonts w:ascii="Arial" w:eastAsia="Arial" w:hAnsi="Arial" w:cs="Arial"/>
          <w:lang w:eastAsia="cs-CZ"/>
        </w:rPr>
        <w:t>s</w:t>
      </w:r>
      <w:r w:rsidR="008276B7">
        <w:rPr>
          <w:rFonts w:ascii="Arial" w:eastAsia="Arial" w:hAnsi="Arial" w:cs="Arial"/>
          <w:lang w:eastAsia="cs-CZ"/>
        </w:rPr>
        <w:t xml:space="preserve"> </w:t>
      </w:r>
      <w:r w:rsidRPr="00F67C92">
        <w:rPr>
          <w:rFonts w:ascii="Arial" w:eastAsia="Arial" w:hAnsi="Arial" w:cs="Arial"/>
          <w:lang w:eastAsia="cs-CZ"/>
        </w:rPr>
        <w:t>dřevěným krovem vaznicové soustavy s betonovou taškovou krytinou, zděné příčky.</w:t>
      </w:r>
    </w:p>
    <w:p w14:paraId="6B48AB4B" w14:textId="387046F1" w:rsidR="00F67C92" w:rsidRPr="00F67C92" w:rsidRDefault="00F67C92" w:rsidP="00F67C92">
      <w:pPr>
        <w:widowControl w:val="0"/>
        <w:spacing w:after="0" w:line="276" w:lineRule="auto"/>
        <w:jc w:val="both"/>
        <w:rPr>
          <w:rFonts w:ascii="Arial" w:eastAsia="Times New Roman" w:hAnsi="Arial" w:cs="Arial"/>
          <w:bCs/>
          <w:lang w:eastAsia="cs-CZ"/>
        </w:rPr>
      </w:pPr>
      <w:r w:rsidRPr="00F67C92">
        <w:rPr>
          <w:rFonts w:ascii="Arial" w:eastAsia="Times New Roman" w:hAnsi="Arial" w:cs="Arial"/>
          <w:bCs/>
          <w:lang w:eastAsia="cs-CZ"/>
        </w:rPr>
        <w:t xml:space="preserve">V současné době je budova </w:t>
      </w:r>
      <w:r w:rsidR="008276B7">
        <w:rPr>
          <w:rFonts w:ascii="Arial" w:eastAsia="Arial" w:hAnsi="Arial" w:cs="Arial"/>
          <w:lang w:eastAsia="cs-CZ"/>
        </w:rPr>
        <w:t>na</w:t>
      </w:r>
      <w:r w:rsidR="008276B7" w:rsidRPr="00F67C92">
        <w:rPr>
          <w:rFonts w:ascii="Arial" w:eastAsia="Arial" w:hAnsi="Arial" w:cs="Arial"/>
          <w:lang w:eastAsia="cs-CZ"/>
        </w:rPr>
        <w:t xml:space="preserve"> ulici Svat</w:t>
      </w:r>
      <w:r w:rsidR="008276B7">
        <w:rPr>
          <w:rFonts w:ascii="Arial" w:eastAsia="Arial" w:hAnsi="Arial" w:cs="Arial"/>
          <w:lang w:eastAsia="cs-CZ"/>
        </w:rPr>
        <w:t>.</w:t>
      </w:r>
      <w:r w:rsidR="008276B7" w:rsidRPr="00F67C92">
        <w:rPr>
          <w:rFonts w:ascii="Arial" w:eastAsia="Arial" w:hAnsi="Arial" w:cs="Arial"/>
          <w:lang w:eastAsia="cs-CZ"/>
        </w:rPr>
        <w:t xml:space="preserve"> Čecha </w:t>
      </w:r>
      <w:proofErr w:type="gramStart"/>
      <w:r w:rsidR="008276B7" w:rsidRPr="00F67C92">
        <w:rPr>
          <w:rFonts w:ascii="Arial" w:eastAsia="Arial" w:hAnsi="Arial" w:cs="Arial"/>
          <w:lang w:eastAsia="cs-CZ"/>
        </w:rPr>
        <w:t>č.p.</w:t>
      </w:r>
      <w:proofErr w:type="gramEnd"/>
      <w:r w:rsidR="008276B7" w:rsidRPr="00F67C92">
        <w:rPr>
          <w:rFonts w:ascii="Arial" w:eastAsia="Arial" w:hAnsi="Arial" w:cs="Arial"/>
          <w:lang w:eastAsia="cs-CZ"/>
        </w:rPr>
        <w:t>1365</w:t>
      </w:r>
      <w:r w:rsidR="008276B7">
        <w:rPr>
          <w:rFonts w:ascii="Arial" w:eastAsia="Arial" w:hAnsi="Arial" w:cs="Arial"/>
          <w:lang w:eastAsia="cs-CZ"/>
        </w:rPr>
        <w:t xml:space="preserve"> </w:t>
      </w:r>
      <w:r w:rsidRPr="00F67C92">
        <w:rPr>
          <w:rFonts w:ascii="Arial" w:eastAsia="Times New Roman" w:hAnsi="Arial" w:cs="Arial"/>
          <w:bCs/>
          <w:lang w:eastAsia="cs-CZ"/>
        </w:rPr>
        <w:t>vytápěná párou vyráběnou v centrální kotelně  v hlavním závodě České zbrojovky a. s. Pára je do této budovy přiváděná parovodem o průměru 89 mm a to v délce cca 300 m. Parovod je veden po fasádách budov a po potrubním mostě v areálu České zbrojovky</w:t>
      </w:r>
      <w:r w:rsidR="008276B7">
        <w:rPr>
          <w:rFonts w:ascii="Arial" w:eastAsia="Times New Roman" w:hAnsi="Arial" w:cs="Arial"/>
          <w:bCs/>
          <w:lang w:eastAsia="cs-CZ"/>
        </w:rPr>
        <w:t xml:space="preserve"> a.s</w:t>
      </w:r>
      <w:r w:rsidRPr="00F67C92">
        <w:rPr>
          <w:rFonts w:ascii="Arial" w:eastAsia="Times New Roman" w:hAnsi="Arial" w:cs="Arial"/>
          <w:bCs/>
          <w:lang w:eastAsia="cs-CZ"/>
        </w:rPr>
        <w:t xml:space="preserve">. Za budovou haly M6 je parovod sveden do topného kanálu a topným kanálem je veden pod silnici, parkovištěm, zahradou až do budovy </w:t>
      </w:r>
      <w:r w:rsidR="008276B7">
        <w:rPr>
          <w:rFonts w:ascii="Arial" w:eastAsia="Times New Roman" w:hAnsi="Arial" w:cs="Arial"/>
          <w:bCs/>
          <w:lang w:eastAsia="cs-CZ"/>
        </w:rPr>
        <w:t xml:space="preserve">na </w:t>
      </w:r>
      <w:r w:rsidR="008276B7" w:rsidRPr="00F67C92">
        <w:rPr>
          <w:rFonts w:ascii="Arial" w:eastAsia="Arial" w:hAnsi="Arial" w:cs="Arial"/>
          <w:lang w:eastAsia="cs-CZ"/>
        </w:rPr>
        <w:t>ulici Svat</w:t>
      </w:r>
      <w:r w:rsidR="008276B7">
        <w:rPr>
          <w:rFonts w:ascii="Arial" w:eastAsia="Arial" w:hAnsi="Arial" w:cs="Arial"/>
          <w:lang w:eastAsia="cs-CZ"/>
        </w:rPr>
        <w:t>.</w:t>
      </w:r>
      <w:r w:rsidR="008276B7" w:rsidRPr="00F67C92">
        <w:rPr>
          <w:rFonts w:ascii="Arial" w:eastAsia="Arial" w:hAnsi="Arial" w:cs="Arial"/>
          <w:lang w:eastAsia="cs-CZ"/>
        </w:rPr>
        <w:t xml:space="preserve"> Čecha </w:t>
      </w:r>
      <w:r w:rsidRPr="00F67C92">
        <w:rPr>
          <w:rFonts w:ascii="Arial" w:eastAsia="Times New Roman" w:hAnsi="Arial" w:cs="Arial"/>
          <w:bCs/>
          <w:lang w:eastAsia="cs-CZ"/>
        </w:rPr>
        <w:t xml:space="preserve">č. p. 1365. </w:t>
      </w:r>
    </w:p>
    <w:p w14:paraId="5DE05B79" w14:textId="77777777" w:rsidR="00F67C92" w:rsidRPr="00F67C92" w:rsidRDefault="00F67C92" w:rsidP="00F67C92">
      <w:pPr>
        <w:widowControl w:val="0"/>
        <w:spacing w:after="0" w:line="276" w:lineRule="auto"/>
        <w:contextualSpacing/>
        <w:jc w:val="both"/>
        <w:rPr>
          <w:rFonts w:ascii="Arial" w:eastAsia="Calibri" w:hAnsi="Arial" w:cs="Arial"/>
        </w:rPr>
      </w:pPr>
      <w:r w:rsidRPr="00F67C92">
        <w:rPr>
          <w:rFonts w:ascii="Arial" w:eastAsia="Calibri" w:hAnsi="Arial" w:cs="Arial"/>
        </w:rPr>
        <w:t xml:space="preserve">Parovod je zaveden do výměníkové stanice v suterénu domu, která je tvořena 3 místnostmi. Podlahy těchto místností jsou betonové, vzájemně výškově posunuté o 220 mm. V podlaze jsou betonové kanálky pro potrubní rozvody, zakryté ocelovým krytem. Dále jsou v podlaze kanalizační vpusti. </w:t>
      </w:r>
      <w:r w:rsidRPr="00F67C92">
        <w:rPr>
          <w:rFonts w:ascii="Arial" w:eastAsia="Calibri" w:hAnsi="Arial" w:cs="Arial"/>
          <w:bCs/>
        </w:rPr>
        <w:t>Není známa skladba podlah</w:t>
      </w:r>
      <w:r w:rsidRPr="00F67C92">
        <w:rPr>
          <w:rFonts w:ascii="Arial" w:eastAsia="Calibri" w:hAnsi="Arial" w:cs="Arial"/>
          <w:b/>
          <w:bCs/>
        </w:rPr>
        <w:t xml:space="preserve">. </w:t>
      </w:r>
      <w:r w:rsidRPr="00F67C92">
        <w:rPr>
          <w:rFonts w:ascii="Arial" w:eastAsia="Calibri" w:hAnsi="Arial" w:cs="Arial"/>
        </w:rPr>
        <w:t xml:space="preserve">Zdi a příčky jsou opatřené omítkou a malbou, stejně tak i železobetonové monolitické trámové stropy. Omítky na některých nosných stěnách jsou vlhké a opadané. Dveře v těchto místnostech jsou ocelové otočné - jednokřídlové i dvoukřídlové, okno je ocelové zdvojené.  </w:t>
      </w:r>
    </w:p>
    <w:p w14:paraId="03221B49" w14:textId="77777777" w:rsidR="00F67C92" w:rsidRPr="00F67C92" w:rsidRDefault="00F67C92" w:rsidP="00F67C92">
      <w:pPr>
        <w:widowControl w:val="0"/>
        <w:spacing w:after="0" w:line="276" w:lineRule="auto"/>
        <w:contextualSpacing/>
        <w:jc w:val="both"/>
        <w:rPr>
          <w:rFonts w:ascii="Arial" w:eastAsia="Calibri" w:hAnsi="Arial" w:cs="Arial"/>
          <w:bCs/>
        </w:rPr>
      </w:pPr>
      <w:r w:rsidRPr="00F67C92">
        <w:rPr>
          <w:rFonts w:ascii="Arial" w:eastAsia="Calibri" w:hAnsi="Arial" w:cs="Arial"/>
        </w:rPr>
        <w:t xml:space="preserve">V samostatné místnosti je příprava TÚV – 2x parní bojler v současné době mimo provoz a 1x elektrický. </w:t>
      </w:r>
    </w:p>
    <w:p w14:paraId="4E7D6954" w14:textId="465E6A2F" w:rsidR="00F67C92" w:rsidRPr="00F67C92" w:rsidRDefault="00F67C92" w:rsidP="00F67C92">
      <w:pPr>
        <w:widowControl w:val="0"/>
        <w:spacing w:after="0" w:line="276" w:lineRule="auto"/>
        <w:jc w:val="both"/>
        <w:rPr>
          <w:rFonts w:ascii="Arial" w:eastAsia="Times New Roman" w:hAnsi="Arial" w:cs="Arial"/>
          <w:bCs/>
          <w:lang w:eastAsia="cs-CZ"/>
        </w:rPr>
      </w:pPr>
      <w:r w:rsidRPr="00F67C92">
        <w:rPr>
          <w:rFonts w:ascii="Arial" w:eastAsia="Times New Roman" w:hAnsi="Arial" w:cs="Arial"/>
          <w:bCs/>
          <w:lang w:eastAsia="cs-CZ"/>
        </w:rPr>
        <w:t xml:space="preserve">Vytápění budovy </w:t>
      </w:r>
      <w:r w:rsidR="008276B7">
        <w:rPr>
          <w:rFonts w:ascii="Arial" w:eastAsia="Times New Roman" w:hAnsi="Arial" w:cs="Arial"/>
          <w:bCs/>
          <w:lang w:eastAsia="cs-CZ"/>
        </w:rPr>
        <w:t xml:space="preserve">na </w:t>
      </w:r>
      <w:r w:rsidR="008276B7" w:rsidRPr="00F67C92">
        <w:rPr>
          <w:rFonts w:ascii="Arial" w:eastAsia="Arial" w:hAnsi="Arial" w:cs="Arial"/>
          <w:lang w:eastAsia="cs-CZ"/>
        </w:rPr>
        <w:t>ulici Svat</w:t>
      </w:r>
      <w:r w:rsidR="008276B7">
        <w:rPr>
          <w:rFonts w:ascii="Arial" w:eastAsia="Arial" w:hAnsi="Arial" w:cs="Arial"/>
          <w:lang w:eastAsia="cs-CZ"/>
        </w:rPr>
        <w:t>.</w:t>
      </w:r>
      <w:r w:rsidR="008276B7" w:rsidRPr="00F67C92">
        <w:rPr>
          <w:rFonts w:ascii="Arial" w:eastAsia="Arial" w:hAnsi="Arial" w:cs="Arial"/>
          <w:lang w:eastAsia="cs-CZ"/>
        </w:rPr>
        <w:t xml:space="preserve"> Čecha </w:t>
      </w:r>
      <w:r w:rsidR="008276B7" w:rsidRPr="00F67C92">
        <w:rPr>
          <w:rFonts w:ascii="Arial" w:eastAsia="Times New Roman" w:hAnsi="Arial" w:cs="Arial"/>
          <w:bCs/>
          <w:lang w:eastAsia="cs-CZ"/>
        </w:rPr>
        <w:t>č. p. 1365</w:t>
      </w:r>
      <w:r w:rsidRPr="00F67C92">
        <w:rPr>
          <w:rFonts w:ascii="Arial" w:eastAsia="Times New Roman" w:hAnsi="Arial" w:cs="Arial"/>
          <w:bCs/>
          <w:lang w:eastAsia="cs-CZ"/>
        </w:rPr>
        <w:t xml:space="preserve"> párou z centrální kotelny v hlavním závodě</w:t>
      </w:r>
      <w:r w:rsidR="008276B7">
        <w:rPr>
          <w:rFonts w:ascii="Arial" w:eastAsia="Times New Roman" w:hAnsi="Arial" w:cs="Arial"/>
          <w:bCs/>
          <w:lang w:eastAsia="cs-CZ"/>
        </w:rPr>
        <w:t xml:space="preserve"> </w:t>
      </w:r>
      <w:r w:rsidR="008276B7" w:rsidRPr="00F67C92">
        <w:rPr>
          <w:rFonts w:ascii="Arial" w:eastAsia="Times New Roman" w:hAnsi="Arial" w:cs="Arial"/>
          <w:bCs/>
          <w:lang w:eastAsia="cs-CZ"/>
        </w:rPr>
        <w:t>České zbrojovky</w:t>
      </w:r>
      <w:r w:rsidR="008276B7">
        <w:rPr>
          <w:rFonts w:ascii="Arial" w:eastAsia="Times New Roman" w:hAnsi="Arial" w:cs="Arial"/>
          <w:bCs/>
          <w:lang w:eastAsia="cs-CZ"/>
        </w:rPr>
        <w:t xml:space="preserve"> a.s</w:t>
      </w:r>
      <w:r w:rsidR="008276B7" w:rsidRPr="00F67C92">
        <w:rPr>
          <w:rFonts w:ascii="Arial" w:eastAsia="Times New Roman" w:hAnsi="Arial" w:cs="Arial"/>
          <w:bCs/>
          <w:lang w:eastAsia="cs-CZ"/>
        </w:rPr>
        <w:t>.</w:t>
      </w:r>
      <w:r w:rsidRPr="00F67C92">
        <w:rPr>
          <w:rFonts w:ascii="Arial" w:eastAsia="Times New Roman" w:hAnsi="Arial" w:cs="Arial"/>
          <w:bCs/>
          <w:lang w:eastAsia="cs-CZ"/>
        </w:rPr>
        <w:t xml:space="preserve"> je značně neekonomické z důvodu tepelných ztrát parovodu o délce cca 300</w:t>
      </w:r>
      <w:r w:rsidR="008276B7">
        <w:rPr>
          <w:rFonts w:ascii="Arial" w:eastAsia="Times New Roman" w:hAnsi="Arial" w:cs="Arial"/>
          <w:bCs/>
          <w:lang w:eastAsia="cs-CZ"/>
        </w:rPr>
        <w:t xml:space="preserve"> </w:t>
      </w:r>
      <w:r w:rsidRPr="00F67C92">
        <w:rPr>
          <w:rFonts w:ascii="Arial" w:eastAsia="Times New Roman" w:hAnsi="Arial" w:cs="Arial"/>
          <w:bCs/>
          <w:lang w:eastAsia="cs-CZ"/>
        </w:rPr>
        <w:t xml:space="preserve">m. Údržbu a kontrolu parovodu v topném kanále není možné provádět z důvodu malých rozměrů topného kanálu. </w:t>
      </w:r>
      <w:r w:rsidR="008276B7">
        <w:rPr>
          <w:rFonts w:ascii="Arial" w:eastAsia="Times New Roman" w:hAnsi="Arial" w:cs="Arial"/>
          <w:bCs/>
          <w:lang w:eastAsia="cs-CZ"/>
        </w:rPr>
        <w:t xml:space="preserve"> </w:t>
      </w:r>
    </w:p>
    <w:p w14:paraId="3C3EA2FF" w14:textId="72037564" w:rsidR="00F67C92" w:rsidRPr="00F67C92" w:rsidRDefault="00F67C92" w:rsidP="00F67C92">
      <w:pPr>
        <w:widowControl w:val="0"/>
        <w:spacing w:after="0" w:line="276" w:lineRule="auto"/>
        <w:jc w:val="both"/>
        <w:rPr>
          <w:rFonts w:ascii="Arial" w:eastAsia="Times New Roman" w:hAnsi="Arial" w:cs="Arial"/>
          <w:bCs/>
          <w:lang w:eastAsia="cs-CZ"/>
        </w:rPr>
      </w:pPr>
      <w:r w:rsidRPr="00F67C92">
        <w:rPr>
          <w:rFonts w:ascii="Arial" w:eastAsia="Times New Roman" w:hAnsi="Arial" w:cs="Arial"/>
          <w:bCs/>
          <w:lang w:eastAsia="cs-CZ"/>
        </w:rPr>
        <w:t xml:space="preserve">Z důvodu stáří parovodu a ve vlhkém prostředí topného kanálu, může být potrubí pro páru a kondenzát značně poškozené. Při opravě úniku páry z parního potrubí v topném kanále může nastat situace, při které nebude budova </w:t>
      </w:r>
      <w:r w:rsidR="008276B7">
        <w:rPr>
          <w:rFonts w:ascii="Arial" w:eastAsia="Times New Roman" w:hAnsi="Arial" w:cs="Arial"/>
          <w:bCs/>
          <w:lang w:eastAsia="cs-CZ"/>
        </w:rPr>
        <w:t xml:space="preserve">na </w:t>
      </w:r>
      <w:r w:rsidR="008276B7" w:rsidRPr="00F67C92">
        <w:rPr>
          <w:rFonts w:ascii="Arial" w:eastAsia="Arial" w:hAnsi="Arial" w:cs="Arial"/>
          <w:lang w:eastAsia="cs-CZ"/>
        </w:rPr>
        <w:t>ulici Svat</w:t>
      </w:r>
      <w:r w:rsidR="008276B7">
        <w:rPr>
          <w:rFonts w:ascii="Arial" w:eastAsia="Arial" w:hAnsi="Arial" w:cs="Arial"/>
          <w:lang w:eastAsia="cs-CZ"/>
        </w:rPr>
        <w:t>.</w:t>
      </w:r>
      <w:r w:rsidR="008276B7" w:rsidRPr="00F67C92">
        <w:rPr>
          <w:rFonts w:ascii="Arial" w:eastAsia="Arial" w:hAnsi="Arial" w:cs="Arial"/>
          <w:lang w:eastAsia="cs-CZ"/>
        </w:rPr>
        <w:t xml:space="preserve"> Čecha </w:t>
      </w:r>
      <w:r w:rsidR="008276B7" w:rsidRPr="00F67C92">
        <w:rPr>
          <w:rFonts w:ascii="Arial" w:eastAsia="Times New Roman" w:hAnsi="Arial" w:cs="Arial"/>
          <w:bCs/>
          <w:lang w:eastAsia="cs-CZ"/>
        </w:rPr>
        <w:t xml:space="preserve">č. p. 1365 </w:t>
      </w:r>
      <w:r w:rsidRPr="00F67C92">
        <w:rPr>
          <w:rFonts w:ascii="Arial" w:eastAsia="Times New Roman" w:hAnsi="Arial" w:cs="Arial"/>
          <w:bCs/>
          <w:lang w:eastAsia="cs-CZ"/>
        </w:rPr>
        <w:t xml:space="preserve">vytápěná i několik dní. </w:t>
      </w:r>
    </w:p>
    <w:p w14:paraId="49FFD532" w14:textId="2CFA423E" w:rsidR="00F67C92" w:rsidRPr="00F67C92" w:rsidRDefault="00F67C92" w:rsidP="00F67C92">
      <w:pPr>
        <w:widowControl w:val="0"/>
        <w:spacing w:after="0" w:line="276" w:lineRule="auto"/>
        <w:jc w:val="both"/>
        <w:rPr>
          <w:rFonts w:ascii="Arial" w:eastAsia="Arial" w:hAnsi="Arial" w:cs="Arial"/>
          <w:lang w:eastAsia="cs-CZ"/>
        </w:rPr>
      </w:pPr>
      <w:r w:rsidRPr="00F67C92">
        <w:rPr>
          <w:rFonts w:ascii="Arial" w:eastAsia="Arial" w:hAnsi="Arial" w:cs="Arial"/>
          <w:lang w:eastAsia="cs-CZ"/>
        </w:rPr>
        <w:t xml:space="preserve">Zásobování el. </w:t>
      </w:r>
      <w:proofErr w:type="gramStart"/>
      <w:r w:rsidRPr="00F67C92">
        <w:rPr>
          <w:rFonts w:ascii="Arial" w:eastAsia="Arial" w:hAnsi="Arial" w:cs="Arial"/>
          <w:lang w:eastAsia="cs-CZ"/>
        </w:rPr>
        <w:t>energií</w:t>
      </w:r>
      <w:proofErr w:type="gramEnd"/>
      <w:r w:rsidRPr="00F67C92">
        <w:rPr>
          <w:rFonts w:ascii="Arial" w:eastAsia="Arial" w:hAnsi="Arial" w:cs="Arial"/>
          <w:lang w:eastAsia="cs-CZ"/>
        </w:rPr>
        <w:t xml:space="preserve"> je provedeno přípojkou z místní rozvodné sítě NN. Objekt je napojený na městský vodovod a na veřejnou kanalizaci. Příjezd k budově je z ulice Sv. Čecha.</w:t>
      </w:r>
      <w:r w:rsidR="008276B7">
        <w:rPr>
          <w:rFonts w:ascii="Arial" w:eastAsia="Arial" w:hAnsi="Arial" w:cs="Arial"/>
          <w:lang w:eastAsia="cs-CZ"/>
        </w:rPr>
        <w:t xml:space="preserve"> </w:t>
      </w:r>
    </w:p>
    <w:p w14:paraId="76A2C0B8" w14:textId="77777777" w:rsidR="00F67C92" w:rsidRPr="00F67C92" w:rsidRDefault="00F67C92" w:rsidP="00F67C92">
      <w:pPr>
        <w:widowControl w:val="0"/>
        <w:spacing w:after="0" w:line="360" w:lineRule="auto"/>
        <w:ind w:firstLine="360"/>
        <w:jc w:val="both"/>
        <w:rPr>
          <w:rFonts w:ascii="Arial" w:eastAsia="Arial" w:hAnsi="Arial" w:cs="Arial"/>
          <w:lang w:eastAsia="cs-CZ"/>
        </w:rPr>
      </w:pPr>
    </w:p>
    <w:p w14:paraId="236DC561" w14:textId="77777777" w:rsidR="00F67C92" w:rsidRPr="00F67C92" w:rsidRDefault="00F67C92" w:rsidP="00F67C92">
      <w:pPr>
        <w:spacing w:after="0" w:line="240" w:lineRule="auto"/>
        <w:jc w:val="both"/>
        <w:rPr>
          <w:rFonts w:ascii="Arial" w:eastAsia="Times New Roman" w:hAnsi="Arial" w:cs="Arial"/>
          <w:b/>
          <w:u w:val="single"/>
          <w:lang w:eastAsia="cs-CZ"/>
        </w:rPr>
      </w:pPr>
      <w:r w:rsidRPr="00F67C92">
        <w:rPr>
          <w:rFonts w:ascii="Arial" w:eastAsia="Times New Roman" w:hAnsi="Arial" w:cs="Arial"/>
          <w:b/>
          <w:u w:val="single"/>
          <w:lang w:eastAsia="cs-CZ"/>
        </w:rPr>
        <w:t>Výměník pára/voda č.: 1</w:t>
      </w:r>
    </w:p>
    <w:p w14:paraId="4539D069" w14:textId="77777777" w:rsidR="00F67C92" w:rsidRPr="00F67C92" w:rsidRDefault="00F67C92" w:rsidP="00E217FC">
      <w:pPr>
        <w:spacing w:before="240" w:after="0" w:line="240" w:lineRule="auto"/>
        <w:jc w:val="both"/>
        <w:rPr>
          <w:rFonts w:ascii="Arial" w:eastAsia="Times New Roman" w:hAnsi="Arial" w:cs="Arial"/>
          <w:lang w:eastAsia="cs-CZ"/>
        </w:rPr>
      </w:pPr>
      <w:r w:rsidRPr="00F67C92">
        <w:rPr>
          <w:rFonts w:ascii="Arial" w:eastAsia="Times New Roman" w:hAnsi="Arial" w:cs="Arial"/>
          <w:lang w:eastAsia="cs-CZ"/>
        </w:rPr>
        <w:t xml:space="preserve">Typ:   PV 2 UH                                  </w:t>
      </w:r>
      <w:r w:rsidRPr="00F67C92">
        <w:rPr>
          <w:rFonts w:ascii="Arial" w:eastAsia="Times New Roman" w:hAnsi="Arial" w:cs="Arial"/>
          <w:lang w:eastAsia="cs-CZ"/>
        </w:rPr>
        <w:tab/>
        <w:t xml:space="preserve">PL:  </w:t>
      </w:r>
      <w:smartTag w:uri="urn:schemas-microsoft-com:office:smarttags" w:element="metricconverter">
        <w:smartTagPr>
          <w:attr w:name="ProductID" w:val="200 ﾰC"/>
        </w:smartTagPr>
        <w:r w:rsidRPr="00F67C92">
          <w:rPr>
            <w:rFonts w:ascii="Arial" w:eastAsia="Times New Roman" w:hAnsi="Arial" w:cs="Arial"/>
            <w:lang w:eastAsia="cs-CZ"/>
          </w:rPr>
          <w:t>200 °C</w:t>
        </w:r>
      </w:smartTag>
    </w:p>
    <w:p w14:paraId="55FD327F" w14:textId="77777777" w:rsidR="00F67C92" w:rsidRPr="00F67C92" w:rsidRDefault="00F67C92" w:rsidP="00F67C92">
      <w:pPr>
        <w:spacing w:after="0" w:line="240" w:lineRule="auto"/>
        <w:jc w:val="both"/>
        <w:rPr>
          <w:rFonts w:ascii="Arial" w:eastAsia="Times New Roman" w:hAnsi="Arial" w:cs="Arial"/>
          <w:lang w:eastAsia="cs-CZ"/>
        </w:rPr>
      </w:pPr>
      <w:r w:rsidRPr="00F67C92">
        <w:rPr>
          <w:rFonts w:ascii="Arial" w:eastAsia="Times New Roman" w:hAnsi="Arial" w:cs="Arial"/>
          <w:lang w:eastAsia="cs-CZ"/>
        </w:rPr>
        <w:t xml:space="preserve">rok výroby:  1984                                         </w:t>
      </w:r>
      <w:r w:rsidRPr="00F67C92">
        <w:rPr>
          <w:rFonts w:ascii="Arial" w:eastAsia="Times New Roman" w:hAnsi="Arial" w:cs="Arial"/>
          <w:lang w:eastAsia="cs-CZ"/>
        </w:rPr>
        <w:tab/>
        <w:t xml:space="preserve">VL:  </w:t>
      </w:r>
      <w:smartTag w:uri="urn:schemas-microsoft-com:office:smarttags" w:element="metricconverter">
        <w:smartTagPr>
          <w:attr w:name="ProductID" w:val="200 ﾰC"/>
        </w:smartTagPr>
        <w:r w:rsidRPr="00F67C92">
          <w:rPr>
            <w:rFonts w:ascii="Arial" w:eastAsia="Times New Roman" w:hAnsi="Arial" w:cs="Arial"/>
            <w:lang w:eastAsia="cs-CZ"/>
          </w:rPr>
          <w:t>200 °C</w:t>
        </w:r>
      </w:smartTag>
    </w:p>
    <w:p w14:paraId="6D87109E" w14:textId="74E628F4" w:rsidR="00F67C92" w:rsidRPr="00F67C92" w:rsidRDefault="00F67C92" w:rsidP="00F67C92">
      <w:pPr>
        <w:spacing w:after="0" w:line="240" w:lineRule="auto"/>
        <w:jc w:val="both"/>
        <w:rPr>
          <w:rFonts w:ascii="Arial" w:eastAsia="Times New Roman" w:hAnsi="Arial" w:cs="Arial"/>
          <w:lang w:eastAsia="cs-CZ"/>
        </w:rPr>
      </w:pPr>
      <w:r w:rsidRPr="00F67C92">
        <w:rPr>
          <w:rFonts w:ascii="Arial" w:eastAsia="Times New Roman" w:hAnsi="Arial" w:cs="Arial"/>
          <w:lang w:eastAsia="cs-CZ"/>
        </w:rPr>
        <w:t xml:space="preserve">výrobní č.: 33116                                       </w:t>
      </w:r>
      <w:r w:rsidRPr="00F67C92">
        <w:rPr>
          <w:rFonts w:ascii="Arial" w:eastAsia="Times New Roman" w:hAnsi="Arial" w:cs="Arial"/>
          <w:lang w:eastAsia="cs-CZ"/>
        </w:rPr>
        <w:tab/>
        <w:t xml:space="preserve">PL:   0,6 </w:t>
      </w:r>
      <w:proofErr w:type="spellStart"/>
      <w:r w:rsidRPr="00F67C92">
        <w:rPr>
          <w:rFonts w:ascii="Arial" w:eastAsia="Times New Roman" w:hAnsi="Arial" w:cs="Arial"/>
          <w:lang w:eastAsia="cs-CZ"/>
        </w:rPr>
        <w:t>MPa</w:t>
      </w:r>
      <w:proofErr w:type="spellEnd"/>
      <w:r w:rsidRPr="00F67C92">
        <w:rPr>
          <w:rFonts w:ascii="Arial" w:eastAsia="Times New Roman" w:hAnsi="Arial" w:cs="Arial"/>
          <w:lang w:eastAsia="cs-CZ"/>
        </w:rPr>
        <w:t xml:space="preserve">   </w:t>
      </w:r>
    </w:p>
    <w:p w14:paraId="71957F79" w14:textId="77777777" w:rsidR="00F67C92" w:rsidRPr="00F67C92" w:rsidRDefault="00F67C92" w:rsidP="00F67C92">
      <w:pPr>
        <w:spacing w:after="0" w:line="240" w:lineRule="auto"/>
        <w:jc w:val="both"/>
        <w:rPr>
          <w:rFonts w:ascii="Arial" w:eastAsia="Times New Roman" w:hAnsi="Arial" w:cs="Arial"/>
          <w:lang w:eastAsia="cs-CZ"/>
        </w:rPr>
      </w:pPr>
      <w:r w:rsidRPr="00F67C92">
        <w:rPr>
          <w:rFonts w:ascii="Arial" w:eastAsia="Times New Roman" w:hAnsi="Arial" w:cs="Arial"/>
          <w:lang w:eastAsia="cs-CZ"/>
        </w:rPr>
        <w:t xml:space="preserve">PL:  </w:t>
      </w:r>
      <w:smartTag w:uri="urn:schemas-microsoft-com:office:smarttags" w:element="metricconverter">
        <w:smartTagPr>
          <w:attr w:name="ProductID" w:val="86 l"/>
        </w:smartTagPr>
        <w:r w:rsidRPr="00F67C92">
          <w:rPr>
            <w:rFonts w:ascii="Arial" w:eastAsia="Times New Roman" w:hAnsi="Arial" w:cs="Arial"/>
            <w:lang w:eastAsia="cs-CZ"/>
          </w:rPr>
          <w:t>86 l</w:t>
        </w:r>
      </w:smartTag>
      <w:r w:rsidRPr="00F67C92">
        <w:rPr>
          <w:rFonts w:ascii="Arial" w:eastAsia="Times New Roman" w:hAnsi="Arial" w:cs="Arial"/>
          <w:lang w:eastAsia="cs-CZ"/>
        </w:rPr>
        <w:t xml:space="preserve">                                              </w:t>
      </w:r>
      <w:r w:rsidRPr="00F67C92">
        <w:rPr>
          <w:rFonts w:ascii="Arial" w:eastAsia="Times New Roman" w:hAnsi="Arial" w:cs="Arial"/>
          <w:lang w:eastAsia="cs-CZ"/>
        </w:rPr>
        <w:tab/>
        <w:t xml:space="preserve">VL:   1,6 </w:t>
      </w:r>
      <w:proofErr w:type="spellStart"/>
      <w:r w:rsidRPr="00F67C92">
        <w:rPr>
          <w:rFonts w:ascii="Arial" w:eastAsia="Times New Roman" w:hAnsi="Arial" w:cs="Arial"/>
          <w:lang w:eastAsia="cs-CZ"/>
        </w:rPr>
        <w:t>MPa</w:t>
      </w:r>
      <w:proofErr w:type="spellEnd"/>
    </w:p>
    <w:p w14:paraId="0F482B63" w14:textId="77777777" w:rsidR="00F67C92" w:rsidRPr="00F67C92" w:rsidRDefault="00F67C92" w:rsidP="00F67C92">
      <w:pPr>
        <w:spacing w:after="0" w:line="240" w:lineRule="auto"/>
        <w:jc w:val="both"/>
        <w:rPr>
          <w:rFonts w:ascii="Arial" w:eastAsia="Times New Roman" w:hAnsi="Arial" w:cs="Arial"/>
          <w:lang w:eastAsia="cs-CZ"/>
        </w:rPr>
      </w:pPr>
      <w:r w:rsidRPr="00F67C92">
        <w:rPr>
          <w:rFonts w:ascii="Arial" w:eastAsia="Times New Roman" w:hAnsi="Arial" w:cs="Arial"/>
          <w:lang w:eastAsia="cs-CZ"/>
        </w:rPr>
        <w:t xml:space="preserve">VL:  </w:t>
      </w:r>
      <w:smartTag w:uri="urn:schemas-microsoft-com:office:smarttags" w:element="metricconverter">
        <w:smartTagPr>
          <w:attr w:name="ProductID" w:val="37 l"/>
        </w:smartTagPr>
        <w:r w:rsidRPr="00F67C92">
          <w:rPr>
            <w:rFonts w:ascii="Arial" w:eastAsia="Times New Roman" w:hAnsi="Arial" w:cs="Arial"/>
            <w:lang w:eastAsia="cs-CZ"/>
          </w:rPr>
          <w:t>37 l</w:t>
        </w:r>
      </w:smartTag>
      <w:r w:rsidRPr="00F67C92">
        <w:rPr>
          <w:rFonts w:ascii="Arial" w:eastAsia="Times New Roman" w:hAnsi="Arial" w:cs="Arial"/>
          <w:lang w:eastAsia="cs-CZ"/>
        </w:rPr>
        <w:t xml:space="preserve"> </w:t>
      </w:r>
    </w:p>
    <w:p w14:paraId="5EB53421" w14:textId="77777777" w:rsidR="00F67C92" w:rsidRPr="00F67C92" w:rsidRDefault="00F67C92" w:rsidP="00F67C92">
      <w:pPr>
        <w:spacing w:after="0" w:line="240" w:lineRule="auto"/>
        <w:jc w:val="both"/>
        <w:rPr>
          <w:rFonts w:ascii="Arial" w:eastAsia="Times New Roman" w:hAnsi="Arial" w:cs="Arial"/>
          <w:lang w:eastAsia="cs-CZ"/>
        </w:rPr>
      </w:pPr>
      <w:proofErr w:type="spellStart"/>
      <w:r w:rsidRPr="00F67C92">
        <w:rPr>
          <w:rFonts w:ascii="Arial" w:eastAsia="Times New Roman" w:hAnsi="Arial" w:cs="Arial"/>
          <w:lang w:eastAsia="cs-CZ"/>
        </w:rPr>
        <w:t>Vyh</w:t>
      </w:r>
      <w:proofErr w:type="spellEnd"/>
      <w:r w:rsidRPr="00F67C92">
        <w:rPr>
          <w:rFonts w:ascii="Arial" w:eastAsia="Times New Roman" w:hAnsi="Arial" w:cs="Arial"/>
          <w:lang w:eastAsia="cs-CZ"/>
        </w:rPr>
        <w:t xml:space="preserve">. plocha: </w:t>
      </w:r>
      <w:smartTag w:uri="urn:schemas-microsoft-com:office:smarttags" w:element="metricconverter">
        <w:smartTagPr>
          <w:attr w:name="ProductID" w:val="4,5 m2"/>
        </w:smartTagPr>
        <w:r w:rsidRPr="00F67C92">
          <w:rPr>
            <w:rFonts w:ascii="Arial" w:eastAsia="Times New Roman" w:hAnsi="Arial" w:cs="Arial"/>
            <w:lang w:eastAsia="cs-CZ"/>
          </w:rPr>
          <w:t>4,5 m2</w:t>
        </w:r>
      </w:smartTag>
      <w:r w:rsidRPr="00F67C92">
        <w:rPr>
          <w:rFonts w:ascii="Arial" w:eastAsia="Times New Roman" w:hAnsi="Arial" w:cs="Arial"/>
          <w:lang w:eastAsia="cs-CZ"/>
        </w:rPr>
        <w:t xml:space="preserve"> </w:t>
      </w:r>
    </w:p>
    <w:p w14:paraId="0524418B" w14:textId="77777777" w:rsidR="00F67C92" w:rsidRPr="00F67C92" w:rsidRDefault="00F67C92" w:rsidP="00F67C92">
      <w:pPr>
        <w:spacing w:after="0" w:line="240" w:lineRule="auto"/>
        <w:jc w:val="both"/>
        <w:rPr>
          <w:rFonts w:ascii="Arial" w:eastAsia="Times New Roman" w:hAnsi="Arial" w:cs="Arial"/>
          <w:b/>
          <w:u w:val="single"/>
          <w:lang w:eastAsia="cs-CZ"/>
        </w:rPr>
      </w:pPr>
      <w:r w:rsidRPr="00F67C92">
        <w:rPr>
          <w:rFonts w:ascii="Arial" w:eastAsia="Times New Roman" w:hAnsi="Arial" w:cs="Arial"/>
          <w:b/>
          <w:u w:val="single"/>
          <w:lang w:eastAsia="cs-CZ"/>
        </w:rPr>
        <w:lastRenderedPageBreak/>
        <w:t>Výměník pára/voda č.: 2</w:t>
      </w:r>
    </w:p>
    <w:p w14:paraId="5AF32D70" w14:textId="77777777" w:rsidR="00F67C92" w:rsidRPr="00F67C92" w:rsidRDefault="00F67C92" w:rsidP="00F67C92">
      <w:pPr>
        <w:spacing w:after="0" w:line="240" w:lineRule="auto"/>
        <w:jc w:val="both"/>
        <w:rPr>
          <w:rFonts w:ascii="Arial" w:eastAsia="Times New Roman" w:hAnsi="Arial" w:cs="Arial"/>
          <w:lang w:eastAsia="cs-CZ"/>
        </w:rPr>
      </w:pPr>
      <w:r w:rsidRPr="00F67C92">
        <w:rPr>
          <w:rFonts w:ascii="Arial" w:eastAsia="Times New Roman" w:hAnsi="Arial" w:cs="Arial"/>
          <w:lang w:eastAsia="cs-CZ"/>
        </w:rPr>
        <w:t xml:space="preserve">Typ:   PV 2 UH                                  </w:t>
      </w:r>
      <w:r w:rsidRPr="00F67C92">
        <w:rPr>
          <w:rFonts w:ascii="Arial" w:eastAsia="Times New Roman" w:hAnsi="Arial" w:cs="Arial"/>
          <w:lang w:eastAsia="cs-CZ"/>
        </w:rPr>
        <w:tab/>
        <w:t xml:space="preserve">PL:  </w:t>
      </w:r>
      <w:smartTag w:uri="urn:schemas-microsoft-com:office:smarttags" w:element="metricconverter">
        <w:smartTagPr>
          <w:attr w:name="ProductID" w:val="200 ﾰC"/>
        </w:smartTagPr>
        <w:r w:rsidRPr="00F67C92">
          <w:rPr>
            <w:rFonts w:ascii="Arial" w:eastAsia="Times New Roman" w:hAnsi="Arial" w:cs="Arial"/>
            <w:lang w:eastAsia="cs-CZ"/>
          </w:rPr>
          <w:t>200 °C</w:t>
        </w:r>
      </w:smartTag>
    </w:p>
    <w:p w14:paraId="3E230784" w14:textId="77777777" w:rsidR="00F67C92" w:rsidRPr="00F67C92" w:rsidRDefault="00F67C92" w:rsidP="00F67C92">
      <w:pPr>
        <w:spacing w:after="0" w:line="240" w:lineRule="auto"/>
        <w:jc w:val="both"/>
        <w:rPr>
          <w:rFonts w:ascii="Arial" w:eastAsia="Times New Roman" w:hAnsi="Arial" w:cs="Arial"/>
          <w:lang w:eastAsia="cs-CZ"/>
        </w:rPr>
      </w:pPr>
      <w:r w:rsidRPr="00F67C92">
        <w:rPr>
          <w:rFonts w:ascii="Arial" w:eastAsia="Times New Roman" w:hAnsi="Arial" w:cs="Arial"/>
          <w:lang w:eastAsia="cs-CZ"/>
        </w:rPr>
        <w:t xml:space="preserve">rok výroby:  1971                                         </w:t>
      </w:r>
      <w:r w:rsidRPr="00F67C92">
        <w:rPr>
          <w:rFonts w:ascii="Arial" w:eastAsia="Times New Roman" w:hAnsi="Arial" w:cs="Arial"/>
          <w:lang w:eastAsia="cs-CZ"/>
        </w:rPr>
        <w:tab/>
        <w:t xml:space="preserve">VL:  </w:t>
      </w:r>
      <w:smartTag w:uri="urn:schemas-microsoft-com:office:smarttags" w:element="metricconverter">
        <w:smartTagPr>
          <w:attr w:name="ProductID" w:val="200 ﾰC"/>
        </w:smartTagPr>
        <w:r w:rsidRPr="00F67C92">
          <w:rPr>
            <w:rFonts w:ascii="Arial" w:eastAsia="Times New Roman" w:hAnsi="Arial" w:cs="Arial"/>
            <w:lang w:eastAsia="cs-CZ"/>
          </w:rPr>
          <w:t>200 °C</w:t>
        </w:r>
      </w:smartTag>
    </w:p>
    <w:p w14:paraId="60E42705" w14:textId="3CBDFC98" w:rsidR="00F67C92" w:rsidRPr="00F67C92" w:rsidRDefault="00F67C92" w:rsidP="00F67C92">
      <w:pPr>
        <w:spacing w:after="0" w:line="240" w:lineRule="auto"/>
        <w:jc w:val="both"/>
        <w:rPr>
          <w:rFonts w:ascii="Arial" w:eastAsia="Times New Roman" w:hAnsi="Arial" w:cs="Arial"/>
          <w:lang w:eastAsia="cs-CZ"/>
        </w:rPr>
      </w:pPr>
      <w:r w:rsidRPr="00F67C92">
        <w:rPr>
          <w:rFonts w:ascii="Arial" w:eastAsia="Times New Roman" w:hAnsi="Arial" w:cs="Arial"/>
          <w:lang w:eastAsia="cs-CZ"/>
        </w:rPr>
        <w:t xml:space="preserve">výrobní č.: 11950                                       </w:t>
      </w:r>
      <w:r w:rsidRPr="00F67C92">
        <w:rPr>
          <w:rFonts w:ascii="Arial" w:eastAsia="Times New Roman" w:hAnsi="Arial" w:cs="Arial"/>
          <w:lang w:eastAsia="cs-CZ"/>
        </w:rPr>
        <w:tab/>
        <w:t xml:space="preserve">PL:   1,0 </w:t>
      </w:r>
      <w:proofErr w:type="spellStart"/>
      <w:r w:rsidRPr="00F67C92">
        <w:rPr>
          <w:rFonts w:ascii="Arial" w:eastAsia="Times New Roman" w:hAnsi="Arial" w:cs="Arial"/>
          <w:lang w:eastAsia="cs-CZ"/>
        </w:rPr>
        <w:t>MPa</w:t>
      </w:r>
      <w:proofErr w:type="spellEnd"/>
      <w:r w:rsidRPr="00F67C92">
        <w:rPr>
          <w:rFonts w:ascii="Arial" w:eastAsia="Times New Roman" w:hAnsi="Arial" w:cs="Arial"/>
          <w:lang w:eastAsia="cs-CZ"/>
        </w:rPr>
        <w:t xml:space="preserve">   </w:t>
      </w:r>
    </w:p>
    <w:p w14:paraId="2BB9E361" w14:textId="77777777" w:rsidR="00F67C92" w:rsidRPr="00F67C92" w:rsidRDefault="00F67C92" w:rsidP="00F67C92">
      <w:pPr>
        <w:spacing w:after="0" w:line="240" w:lineRule="auto"/>
        <w:jc w:val="both"/>
        <w:rPr>
          <w:rFonts w:ascii="Arial" w:eastAsia="Times New Roman" w:hAnsi="Arial" w:cs="Arial"/>
          <w:lang w:eastAsia="cs-CZ"/>
        </w:rPr>
      </w:pPr>
      <w:r w:rsidRPr="00F67C92">
        <w:rPr>
          <w:rFonts w:ascii="Arial" w:eastAsia="Times New Roman" w:hAnsi="Arial" w:cs="Arial"/>
          <w:lang w:eastAsia="cs-CZ"/>
        </w:rPr>
        <w:t xml:space="preserve">PL:  83  l                                             </w:t>
      </w:r>
      <w:r w:rsidRPr="00F67C92">
        <w:rPr>
          <w:rFonts w:ascii="Arial" w:eastAsia="Times New Roman" w:hAnsi="Arial" w:cs="Arial"/>
          <w:lang w:eastAsia="cs-CZ"/>
        </w:rPr>
        <w:tab/>
        <w:t xml:space="preserve">VL:   2,5 </w:t>
      </w:r>
      <w:proofErr w:type="spellStart"/>
      <w:r w:rsidRPr="00F67C92">
        <w:rPr>
          <w:rFonts w:ascii="Arial" w:eastAsia="Times New Roman" w:hAnsi="Arial" w:cs="Arial"/>
          <w:lang w:eastAsia="cs-CZ"/>
        </w:rPr>
        <w:t>MPa</w:t>
      </w:r>
      <w:proofErr w:type="spellEnd"/>
    </w:p>
    <w:p w14:paraId="1554BDAF" w14:textId="77777777" w:rsidR="00F67C92" w:rsidRPr="00F67C92" w:rsidRDefault="00F67C92" w:rsidP="00F67C92">
      <w:pPr>
        <w:spacing w:after="0" w:line="240" w:lineRule="auto"/>
        <w:jc w:val="both"/>
        <w:rPr>
          <w:rFonts w:ascii="Arial" w:eastAsia="Times New Roman" w:hAnsi="Arial" w:cs="Arial"/>
          <w:lang w:eastAsia="cs-CZ"/>
        </w:rPr>
      </w:pPr>
      <w:r w:rsidRPr="00F67C92">
        <w:rPr>
          <w:rFonts w:ascii="Arial" w:eastAsia="Times New Roman" w:hAnsi="Arial" w:cs="Arial"/>
          <w:lang w:eastAsia="cs-CZ"/>
        </w:rPr>
        <w:t xml:space="preserve">VL:  36  l </w:t>
      </w:r>
    </w:p>
    <w:p w14:paraId="6EFD93F3" w14:textId="77777777" w:rsidR="00F67C92" w:rsidRPr="00F67C92" w:rsidRDefault="00F67C92" w:rsidP="00F67C92">
      <w:pPr>
        <w:spacing w:after="0" w:line="240" w:lineRule="auto"/>
        <w:jc w:val="both"/>
        <w:rPr>
          <w:rFonts w:ascii="Arial" w:eastAsia="Times New Roman" w:hAnsi="Arial" w:cs="Arial"/>
          <w:lang w:eastAsia="cs-CZ"/>
        </w:rPr>
      </w:pPr>
      <w:proofErr w:type="spellStart"/>
      <w:r w:rsidRPr="00F67C92">
        <w:rPr>
          <w:rFonts w:ascii="Arial" w:eastAsia="Times New Roman" w:hAnsi="Arial" w:cs="Arial"/>
          <w:lang w:eastAsia="cs-CZ"/>
        </w:rPr>
        <w:t>Vyh</w:t>
      </w:r>
      <w:proofErr w:type="spellEnd"/>
      <w:r w:rsidRPr="00F67C92">
        <w:rPr>
          <w:rFonts w:ascii="Arial" w:eastAsia="Times New Roman" w:hAnsi="Arial" w:cs="Arial"/>
          <w:lang w:eastAsia="cs-CZ"/>
        </w:rPr>
        <w:t xml:space="preserve">. plocha: </w:t>
      </w:r>
      <w:smartTag w:uri="urn:schemas-microsoft-com:office:smarttags" w:element="metricconverter">
        <w:smartTagPr>
          <w:attr w:name="ProductID" w:val="4,5 m2"/>
        </w:smartTagPr>
        <w:r w:rsidRPr="00F67C92">
          <w:rPr>
            <w:rFonts w:ascii="Arial" w:eastAsia="Times New Roman" w:hAnsi="Arial" w:cs="Arial"/>
            <w:lang w:eastAsia="cs-CZ"/>
          </w:rPr>
          <w:t>4,5 m2</w:t>
        </w:r>
      </w:smartTag>
      <w:r w:rsidRPr="00F67C92">
        <w:rPr>
          <w:rFonts w:ascii="Arial" w:eastAsia="Times New Roman" w:hAnsi="Arial" w:cs="Arial"/>
          <w:lang w:eastAsia="cs-CZ"/>
        </w:rPr>
        <w:t xml:space="preserve"> </w:t>
      </w:r>
    </w:p>
    <w:p w14:paraId="1121C605" w14:textId="77777777" w:rsidR="00F67C92" w:rsidRPr="00F67C92" w:rsidRDefault="00F67C92" w:rsidP="00F67C92">
      <w:pPr>
        <w:spacing w:after="0" w:line="240" w:lineRule="auto"/>
        <w:jc w:val="both"/>
        <w:rPr>
          <w:rFonts w:ascii="Arial" w:eastAsia="Times New Roman" w:hAnsi="Arial" w:cs="Arial"/>
          <w:lang w:eastAsia="cs-CZ"/>
        </w:rPr>
      </w:pPr>
    </w:p>
    <w:p w14:paraId="57B6614B" w14:textId="77777777" w:rsidR="00F67C92" w:rsidRPr="00F67C92" w:rsidRDefault="00F67C92" w:rsidP="00F67C92">
      <w:pPr>
        <w:spacing w:after="0" w:line="240" w:lineRule="auto"/>
        <w:jc w:val="both"/>
        <w:rPr>
          <w:rFonts w:ascii="Arial" w:eastAsia="Times New Roman" w:hAnsi="Arial" w:cs="Arial"/>
          <w:lang w:eastAsia="cs-CZ"/>
        </w:rPr>
      </w:pPr>
      <w:r w:rsidRPr="00F67C92">
        <w:rPr>
          <w:rFonts w:ascii="Arial" w:eastAsia="Times New Roman" w:hAnsi="Arial" w:cs="Arial"/>
          <w:lang w:eastAsia="cs-CZ"/>
        </w:rPr>
        <w:t>Tepelný výkon pro vytápění:</w:t>
      </w:r>
      <w:r w:rsidRPr="00F67C92">
        <w:rPr>
          <w:rFonts w:ascii="Arial" w:eastAsia="Times New Roman" w:hAnsi="Arial" w:cs="Arial"/>
          <w:lang w:eastAsia="cs-CZ"/>
        </w:rPr>
        <w:tab/>
      </w:r>
      <w:r w:rsidRPr="00F67C92">
        <w:rPr>
          <w:rFonts w:ascii="Arial" w:eastAsia="Times New Roman" w:hAnsi="Arial" w:cs="Arial"/>
          <w:lang w:eastAsia="cs-CZ"/>
        </w:rPr>
        <w:tab/>
      </w:r>
      <w:r w:rsidRPr="00F67C92">
        <w:rPr>
          <w:rFonts w:ascii="Arial" w:eastAsia="Times New Roman" w:hAnsi="Arial" w:cs="Arial"/>
          <w:lang w:eastAsia="cs-CZ"/>
        </w:rPr>
        <w:tab/>
        <w:t>170 kW</w:t>
      </w:r>
    </w:p>
    <w:p w14:paraId="0ABF4BEC" w14:textId="77777777" w:rsidR="00F67C92" w:rsidRPr="00F67C92" w:rsidRDefault="00F67C92" w:rsidP="00F67C92">
      <w:pPr>
        <w:spacing w:after="0" w:line="240" w:lineRule="auto"/>
        <w:jc w:val="both"/>
        <w:rPr>
          <w:rFonts w:ascii="Arial" w:eastAsia="Times New Roman" w:hAnsi="Arial" w:cs="Arial"/>
          <w:lang w:eastAsia="cs-CZ"/>
        </w:rPr>
      </w:pPr>
      <w:r w:rsidRPr="00F67C92">
        <w:rPr>
          <w:rFonts w:ascii="Arial" w:eastAsia="Times New Roman" w:hAnsi="Arial" w:cs="Arial"/>
          <w:lang w:eastAsia="cs-CZ"/>
        </w:rPr>
        <w:t>Tepelný výkon pro ohřev TUV</w:t>
      </w:r>
      <w:r w:rsidRPr="00F67C92">
        <w:rPr>
          <w:rFonts w:ascii="Arial" w:eastAsia="Times New Roman" w:hAnsi="Arial" w:cs="Arial"/>
          <w:lang w:eastAsia="cs-CZ"/>
        </w:rPr>
        <w:tab/>
      </w:r>
      <w:r w:rsidRPr="00F67C92">
        <w:rPr>
          <w:rFonts w:ascii="Arial" w:eastAsia="Times New Roman" w:hAnsi="Arial" w:cs="Arial"/>
          <w:lang w:eastAsia="cs-CZ"/>
        </w:rPr>
        <w:tab/>
        <w:t>57 kW</w:t>
      </w:r>
    </w:p>
    <w:p w14:paraId="67D04FC2" w14:textId="77777777" w:rsidR="00F67C92" w:rsidRPr="00F67C92" w:rsidRDefault="00F67C92" w:rsidP="00F67C92">
      <w:pPr>
        <w:spacing w:after="0" w:line="240" w:lineRule="auto"/>
        <w:jc w:val="both"/>
        <w:rPr>
          <w:rFonts w:ascii="Arial" w:eastAsia="Times New Roman" w:hAnsi="Arial" w:cs="Arial"/>
          <w:lang w:eastAsia="cs-CZ"/>
        </w:rPr>
      </w:pPr>
      <w:r w:rsidRPr="00F67C92">
        <w:rPr>
          <w:rFonts w:ascii="Arial" w:eastAsia="Times New Roman" w:hAnsi="Arial" w:cs="Arial"/>
          <w:lang w:eastAsia="cs-CZ"/>
        </w:rPr>
        <w:t>------------------------------------------------------------------------------------------------</w:t>
      </w:r>
    </w:p>
    <w:p w14:paraId="3D90BA11" w14:textId="77777777" w:rsidR="00F67C92" w:rsidRPr="00F67C92" w:rsidRDefault="00F67C92" w:rsidP="00F67C92">
      <w:pPr>
        <w:spacing w:after="0" w:line="240" w:lineRule="auto"/>
        <w:jc w:val="both"/>
        <w:rPr>
          <w:rFonts w:ascii="Arial" w:eastAsia="Times New Roman" w:hAnsi="Arial" w:cs="Arial"/>
          <w:b/>
          <w:lang w:eastAsia="cs-CZ"/>
        </w:rPr>
      </w:pPr>
      <w:r w:rsidRPr="00F67C92">
        <w:rPr>
          <w:rFonts w:ascii="Arial" w:eastAsia="Times New Roman" w:hAnsi="Arial" w:cs="Arial"/>
          <w:b/>
          <w:lang w:eastAsia="cs-CZ"/>
        </w:rPr>
        <w:t>Celkem potřebný tepelný výkon</w:t>
      </w:r>
      <w:r w:rsidRPr="00F67C92">
        <w:rPr>
          <w:rFonts w:ascii="Arial" w:eastAsia="Times New Roman" w:hAnsi="Arial" w:cs="Arial"/>
          <w:b/>
          <w:lang w:eastAsia="cs-CZ"/>
        </w:rPr>
        <w:tab/>
      </w:r>
      <w:r w:rsidRPr="00F67C92">
        <w:rPr>
          <w:rFonts w:ascii="Arial" w:eastAsia="Times New Roman" w:hAnsi="Arial" w:cs="Arial"/>
          <w:b/>
          <w:lang w:eastAsia="cs-CZ"/>
        </w:rPr>
        <w:tab/>
        <w:t>227 kW</w:t>
      </w:r>
    </w:p>
    <w:p w14:paraId="108FFE36" w14:textId="3F283E1B" w:rsidR="00F67C92" w:rsidRPr="00F67C92" w:rsidRDefault="00F67C92" w:rsidP="00C455E8">
      <w:pPr>
        <w:spacing w:line="240" w:lineRule="auto"/>
        <w:jc w:val="both"/>
        <w:rPr>
          <w:rFonts w:ascii="Arial" w:hAnsi="Arial" w:cs="Arial"/>
          <w:b/>
          <w:lang w:eastAsia="cs-CZ"/>
        </w:rPr>
      </w:pPr>
      <w:r w:rsidRPr="00F67C92">
        <w:rPr>
          <w:rFonts w:ascii="Arial" w:hAnsi="Arial" w:cs="Arial"/>
          <w:b/>
          <w:lang w:eastAsia="cs-CZ"/>
        </w:rPr>
        <w:t>Stávající stav výměníkové stanice a parovodu odpovídá stáří provozu tj. skoro 40 let.</w:t>
      </w:r>
    </w:p>
    <w:p w14:paraId="782C80A1" w14:textId="5CC1C3AF" w:rsidR="00C455E8" w:rsidRDefault="00C455E8" w:rsidP="001651ED">
      <w:pPr>
        <w:autoSpaceDE w:val="0"/>
        <w:autoSpaceDN w:val="0"/>
        <w:adjustRightInd w:val="0"/>
        <w:spacing w:line="240" w:lineRule="auto"/>
        <w:ind w:left="-709" w:firstLine="709"/>
        <w:rPr>
          <w:rFonts w:ascii="Arial" w:hAnsi="Arial" w:cs="Arial"/>
          <w:sz w:val="18"/>
          <w:szCs w:val="18"/>
          <w:lang w:eastAsia="cs-CZ"/>
        </w:rPr>
      </w:pPr>
    </w:p>
    <w:p w14:paraId="107CF9DA" w14:textId="70C3B902" w:rsidR="00C455E8" w:rsidRPr="00E217FC" w:rsidRDefault="00366DFB" w:rsidP="001651ED">
      <w:pPr>
        <w:autoSpaceDE w:val="0"/>
        <w:autoSpaceDN w:val="0"/>
        <w:adjustRightInd w:val="0"/>
        <w:spacing w:line="240" w:lineRule="auto"/>
        <w:ind w:left="-709" w:firstLine="709"/>
        <w:rPr>
          <w:rFonts w:ascii="Arial" w:hAnsi="Arial" w:cs="Arial"/>
          <w:b/>
          <w:u w:val="single"/>
          <w:lang w:eastAsia="cs-CZ"/>
        </w:rPr>
      </w:pPr>
      <w:r>
        <w:rPr>
          <w:rFonts w:ascii="Arial" w:hAnsi="Arial" w:cs="Arial"/>
          <w:b/>
          <w:u w:val="single"/>
          <w:lang w:eastAsia="cs-CZ"/>
        </w:rPr>
        <w:t>P</w:t>
      </w:r>
      <w:r w:rsidRPr="00E217FC">
        <w:rPr>
          <w:rFonts w:ascii="Arial" w:hAnsi="Arial" w:cs="Arial"/>
          <w:b/>
          <w:u w:val="single"/>
          <w:lang w:eastAsia="cs-CZ"/>
        </w:rPr>
        <w:t>ožadavky na vybudování nového způsobu vytápění</w:t>
      </w:r>
    </w:p>
    <w:p w14:paraId="7F952C3B" w14:textId="297FF9D1" w:rsidR="008276B7" w:rsidRPr="00E217FC" w:rsidRDefault="00366DFB" w:rsidP="00E217FC">
      <w:pPr>
        <w:autoSpaceDE w:val="0"/>
        <w:autoSpaceDN w:val="0"/>
        <w:adjustRightInd w:val="0"/>
        <w:spacing w:line="240" w:lineRule="auto"/>
        <w:jc w:val="both"/>
        <w:rPr>
          <w:rFonts w:ascii="Arial" w:hAnsi="Arial" w:cs="Arial"/>
          <w:lang w:eastAsia="cs-CZ"/>
        </w:rPr>
      </w:pPr>
      <w:r w:rsidRPr="00E217FC">
        <w:rPr>
          <w:rFonts w:ascii="Arial" w:hAnsi="Arial" w:cs="Arial"/>
          <w:lang w:eastAsia="cs-CZ"/>
        </w:rPr>
        <w:t xml:space="preserve">Jako nový zdroj </w:t>
      </w:r>
      <w:r>
        <w:rPr>
          <w:rFonts w:ascii="Arial" w:hAnsi="Arial" w:cs="Arial"/>
          <w:lang w:eastAsia="cs-CZ"/>
        </w:rPr>
        <w:t xml:space="preserve">tepla v budově </w:t>
      </w:r>
      <w:r w:rsidR="00391033">
        <w:rPr>
          <w:rFonts w:ascii="Arial" w:hAnsi="Arial" w:cs="Arial"/>
          <w:lang w:eastAsia="cs-CZ"/>
        </w:rPr>
        <w:t xml:space="preserve">na </w:t>
      </w:r>
      <w:r w:rsidRPr="00F67C92">
        <w:rPr>
          <w:rFonts w:ascii="Arial" w:eastAsia="Arial" w:hAnsi="Arial" w:cs="Arial"/>
          <w:lang w:eastAsia="cs-CZ"/>
        </w:rPr>
        <w:t>ulici Svat</w:t>
      </w:r>
      <w:r>
        <w:rPr>
          <w:rFonts w:ascii="Arial" w:eastAsia="Arial" w:hAnsi="Arial" w:cs="Arial"/>
          <w:lang w:eastAsia="cs-CZ"/>
        </w:rPr>
        <w:t>.</w:t>
      </w:r>
      <w:r w:rsidRPr="00F67C92">
        <w:rPr>
          <w:rFonts w:ascii="Arial" w:eastAsia="Arial" w:hAnsi="Arial" w:cs="Arial"/>
          <w:lang w:eastAsia="cs-CZ"/>
        </w:rPr>
        <w:t xml:space="preserve"> Čecha </w:t>
      </w:r>
      <w:r w:rsidRPr="00F67C92">
        <w:rPr>
          <w:rFonts w:ascii="Arial" w:eastAsia="Times New Roman" w:hAnsi="Arial" w:cs="Arial"/>
          <w:bCs/>
          <w:lang w:eastAsia="cs-CZ"/>
        </w:rPr>
        <w:t>č. p. 1365</w:t>
      </w:r>
      <w:r w:rsidR="00391033">
        <w:rPr>
          <w:rFonts w:ascii="Arial" w:eastAsia="Times New Roman" w:hAnsi="Arial" w:cs="Arial"/>
          <w:bCs/>
          <w:lang w:eastAsia="cs-CZ"/>
        </w:rPr>
        <w:t xml:space="preserve"> byla vybrána plynová kotelna, jako nejvhodnější řešení z možných řešení, a to s ohledem na stávající technický stav objektu.</w:t>
      </w:r>
    </w:p>
    <w:p w14:paraId="3B99F62A" w14:textId="20D39DDE" w:rsidR="008276B7" w:rsidRPr="00E217FC" w:rsidRDefault="008276B7" w:rsidP="001651ED">
      <w:pPr>
        <w:autoSpaceDE w:val="0"/>
        <w:autoSpaceDN w:val="0"/>
        <w:adjustRightInd w:val="0"/>
        <w:spacing w:line="240" w:lineRule="auto"/>
        <w:ind w:left="-709" w:firstLine="709"/>
        <w:rPr>
          <w:rFonts w:ascii="Arial" w:hAnsi="Arial" w:cs="Arial"/>
          <w:lang w:eastAsia="cs-CZ"/>
        </w:rPr>
      </w:pPr>
    </w:p>
    <w:p w14:paraId="715C131B" w14:textId="72CB31B4" w:rsidR="008276B7" w:rsidRPr="00E217FC" w:rsidRDefault="008276B7" w:rsidP="001651ED">
      <w:pPr>
        <w:autoSpaceDE w:val="0"/>
        <w:autoSpaceDN w:val="0"/>
        <w:adjustRightInd w:val="0"/>
        <w:spacing w:line="240" w:lineRule="auto"/>
        <w:ind w:left="-709" w:firstLine="709"/>
        <w:rPr>
          <w:rFonts w:ascii="Arial" w:hAnsi="Arial" w:cs="Arial"/>
          <w:lang w:eastAsia="cs-CZ"/>
        </w:rPr>
      </w:pPr>
    </w:p>
    <w:p w14:paraId="783EB608" w14:textId="0D84536A" w:rsidR="008276B7" w:rsidRPr="00E217FC" w:rsidRDefault="008276B7" w:rsidP="001651ED">
      <w:pPr>
        <w:autoSpaceDE w:val="0"/>
        <w:autoSpaceDN w:val="0"/>
        <w:adjustRightInd w:val="0"/>
        <w:spacing w:line="240" w:lineRule="auto"/>
        <w:ind w:left="-709" w:firstLine="709"/>
        <w:rPr>
          <w:rFonts w:ascii="Arial" w:hAnsi="Arial" w:cs="Arial"/>
          <w:lang w:eastAsia="cs-CZ"/>
        </w:rPr>
      </w:pPr>
    </w:p>
    <w:p w14:paraId="2880B68B" w14:textId="2C66DB29"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00F28293" w14:textId="102E3D9A"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58FDFB49" w14:textId="0E34BB1D"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17FB0760" w14:textId="09D72C1E"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1EC44109" w14:textId="229725F7"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1B9845F5" w14:textId="7C96CD21"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40487275" w14:textId="10A2FF3B"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58262391" w14:textId="5EB1ED2B"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6AE46FFF" w14:textId="2C49A122"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1FB75C03" w14:textId="68B37BA6"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489B6E3D" w14:textId="711F7F1C"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605C3DFF" w14:textId="2212911B"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3D557726" w14:textId="4FD5CE6D"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585D11CC" w14:textId="17BD883F"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5D209F05" w14:textId="5759A3E7"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24F1CC81" w14:textId="1EAB960A"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37A7C664" w14:textId="618E8ABB"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346D175A" w14:textId="79BD2EDC"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69BBB59D" w14:textId="43566064" w:rsidR="008276B7" w:rsidRDefault="008276B7" w:rsidP="001651ED">
      <w:pPr>
        <w:autoSpaceDE w:val="0"/>
        <w:autoSpaceDN w:val="0"/>
        <w:adjustRightInd w:val="0"/>
        <w:spacing w:line="240" w:lineRule="auto"/>
        <w:ind w:left="-709" w:firstLine="709"/>
        <w:rPr>
          <w:rFonts w:ascii="Arial" w:hAnsi="Arial" w:cs="Arial"/>
          <w:sz w:val="18"/>
          <w:szCs w:val="18"/>
          <w:lang w:eastAsia="cs-CZ"/>
        </w:rPr>
      </w:pPr>
    </w:p>
    <w:p w14:paraId="462AA001" w14:textId="77777777" w:rsidR="001E7A3B" w:rsidRDefault="001E7A3B" w:rsidP="001651ED">
      <w:pPr>
        <w:autoSpaceDE w:val="0"/>
        <w:autoSpaceDN w:val="0"/>
        <w:adjustRightInd w:val="0"/>
        <w:spacing w:line="240" w:lineRule="auto"/>
        <w:ind w:left="-709" w:firstLine="709"/>
        <w:rPr>
          <w:rFonts w:ascii="Arial" w:hAnsi="Arial" w:cs="Arial"/>
          <w:sz w:val="18"/>
          <w:szCs w:val="18"/>
          <w:lang w:eastAsia="cs-CZ"/>
        </w:rPr>
        <w:sectPr w:rsidR="001E7A3B" w:rsidSect="00AC345F">
          <w:footerReference w:type="default" r:id="rId8"/>
          <w:pgSz w:w="11906" w:h="16838"/>
          <w:pgMar w:top="992" w:right="1418" w:bottom="1134" w:left="1418" w:header="709" w:footer="397" w:gutter="0"/>
          <w:cols w:space="708"/>
          <w:docGrid w:linePitch="360"/>
        </w:sectPr>
      </w:pPr>
    </w:p>
    <w:p w14:paraId="791AACFE" w14:textId="3986DE05" w:rsidR="001E7A3B" w:rsidRDefault="001E7A3B" w:rsidP="001651ED">
      <w:pPr>
        <w:autoSpaceDE w:val="0"/>
        <w:autoSpaceDN w:val="0"/>
        <w:adjustRightInd w:val="0"/>
        <w:spacing w:line="240" w:lineRule="auto"/>
        <w:ind w:left="-709" w:firstLine="709"/>
        <w:rPr>
          <w:rFonts w:ascii="Arial" w:hAnsi="Arial" w:cs="Arial"/>
        </w:rPr>
      </w:pPr>
      <w:r w:rsidRPr="00160274">
        <w:rPr>
          <w:rFonts w:ascii="Arial" w:hAnsi="Arial" w:cs="Arial"/>
        </w:rPr>
        <w:lastRenderedPageBreak/>
        <w:t>Půdorys stávající stav</w:t>
      </w:r>
      <w:r>
        <w:rPr>
          <w:rFonts w:ascii="Arial" w:hAnsi="Arial" w:cs="Arial"/>
        </w:rPr>
        <w:t xml:space="preserve"> – výměníková stanice</w:t>
      </w:r>
    </w:p>
    <w:p w14:paraId="0C124607" w14:textId="1D8759C6" w:rsidR="001E7A3B" w:rsidRDefault="001E7A3B" w:rsidP="001651ED">
      <w:pPr>
        <w:autoSpaceDE w:val="0"/>
        <w:autoSpaceDN w:val="0"/>
        <w:adjustRightInd w:val="0"/>
        <w:spacing w:line="240" w:lineRule="auto"/>
        <w:ind w:left="-709" w:firstLine="709"/>
        <w:rPr>
          <w:rFonts w:ascii="Arial" w:hAnsi="Arial" w:cs="Arial"/>
        </w:rPr>
      </w:pPr>
      <w:r>
        <w:rPr>
          <w:noProof/>
          <w:lang w:eastAsia="cs-CZ"/>
        </w:rPr>
        <w:drawing>
          <wp:inline distT="0" distB="0" distL="0" distR="0" wp14:anchorId="6C8BBEE5" wp14:editId="200E16E4">
            <wp:extent cx="9248775" cy="5162550"/>
            <wp:effectExtent l="19050" t="19050" r="28575" b="190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48775" cy="5162550"/>
                    </a:xfrm>
                    <a:prstGeom prst="rect">
                      <a:avLst/>
                    </a:prstGeom>
                    <a:ln w="12700">
                      <a:solidFill>
                        <a:schemeClr val="tx1"/>
                      </a:solidFill>
                    </a:ln>
                  </pic:spPr>
                </pic:pic>
              </a:graphicData>
            </a:graphic>
          </wp:inline>
        </w:drawing>
      </w:r>
    </w:p>
    <w:p w14:paraId="306525BD" w14:textId="77777777" w:rsidR="001E7A3B" w:rsidRDefault="001E7A3B" w:rsidP="001651ED">
      <w:pPr>
        <w:autoSpaceDE w:val="0"/>
        <w:autoSpaceDN w:val="0"/>
        <w:adjustRightInd w:val="0"/>
        <w:spacing w:line="240" w:lineRule="auto"/>
        <w:ind w:left="-709" w:firstLine="709"/>
        <w:rPr>
          <w:rFonts w:ascii="Arial" w:hAnsi="Arial" w:cs="Arial"/>
        </w:rPr>
        <w:sectPr w:rsidR="001E7A3B" w:rsidSect="001E7A3B">
          <w:pgSz w:w="16838" w:h="11906" w:orient="landscape"/>
          <w:pgMar w:top="1418" w:right="992" w:bottom="1418" w:left="1134" w:header="709" w:footer="397" w:gutter="0"/>
          <w:cols w:space="708"/>
          <w:docGrid w:linePitch="360"/>
        </w:sectPr>
      </w:pPr>
    </w:p>
    <w:p w14:paraId="2B35FDF6" w14:textId="77777777" w:rsidR="001E7A3B" w:rsidRPr="00AF2C44" w:rsidRDefault="001E7A3B" w:rsidP="001E7A3B">
      <w:pPr>
        <w:spacing w:line="240" w:lineRule="auto"/>
        <w:jc w:val="both"/>
        <w:rPr>
          <w:rFonts w:ascii="Arial" w:hAnsi="Arial" w:cs="Arial"/>
          <w:lang w:eastAsia="cs-CZ"/>
        </w:rPr>
      </w:pPr>
      <w:r w:rsidRPr="00E04889">
        <w:rPr>
          <w:rFonts w:ascii="Arial" w:hAnsi="Arial" w:cs="Arial"/>
          <w:lang w:eastAsia="cs-CZ"/>
        </w:rPr>
        <w:lastRenderedPageBreak/>
        <w:t xml:space="preserve">Příloha č. 2 </w:t>
      </w:r>
      <w:r>
        <w:rPr>
          <w:rFonts w:ascii="Arial" w:hAnsi="Arial" w:cs="Arial"/>
          <w:lang w:eastAsia="cs-CZ"/>
        </w:rPr>
        <w:t>-</w:t>
      </w:r>
      <w:r w:rsidRPr="00E04889">
        <w:rPr>
          <w:rFonts w:ascii="Arial" w:hAnsi="Arial" w:cs="Arial"/>
          <w:lang w:eastAsia="cs-CZ"/>
        </w:rPr>
        <w:t xml:space="preserve"> Rozsah zpracování projektové dokumentace</w:t>
      </w:r>
    </w:p>
    <w:p w14:paraId="16007347" w14:textId="77777777" w:rsidR="00366DFB" w:rsidRDefault="00366DFB" w:rsidP="001651ED">
      <w:pPr>
        <w:autoSpaceDE w:val="0"/>
        <w:autoSpaceDN w:val="0"/>
        <w:adjustRightInd w:val="0"/>
        <w:spacing w:line="240" w:lineRule="auto"/>
        <w:ind w:left="-709" w:firstLine="709"/>
        <w:rPr>
          <w:rFonts w:ascii="Arial" w:hAnsi="Arial" w:cs="Arial"/>
        </w:rPr>
      </w:pPr>
    </w:p>
    <w:p w14:paraId="16618E5B" w14:textId="63026282" w:rsidR="00366DFB" w:rsidRPr="00366DFB" w:rsidRDefault="000534E9" w:rsidP="00366DFB">
      <w:pPr>
        <w:pStyle w:val="l0"/>
        <w:widowControl w:val="0"/>
        <w:spacing w:before="0" w:beforeAutospacing="0" w:after="0" w:afterAutospacing="0" w:line="276" w:lineRule="auto"/>
        <w:jc w:val="both"/>
        <w:rPr>
          <w:rFonts w:ascii="Arial" w:hAnsi="Arial" w:cs="Arial"/>
          <w:sz w:val="22"/>
          <w:szCs w:val="22"/>
        </w:rPr>
      </w:pPr>
      <w:r>
        <w:rPr>
          <w:rFonts w:ascii="Arial" w:hAnsi="Arial" w:cs="Arial"/>
          <w:sz w:val="22"/>
          <w:szCs w:val="22"/>
        </w:rPr>
        <w:t xml:space="preserve">Výměna zdroje tepla v budově na </w:t>
      </w:r>
      <w:r w:rsidRPr="000534E9">
        <w:rPr>
          <w:rFonts w:ascii="Arial" w:hAnsi="Arial" w:cs="Arial"/>
          <w:sz w:val="22"/>
          <w:szCs w:val="22"/>
        </w:rPr>
        <w:t xml:space="preserve">ulici Svat. Čecha č. p. 1365 </w:t>
      </w:r>
      <w:r w:rsidR="00366DFB" w:rsidRPr="00366DFB">
        <w:rPr>
          <w:rFonts w:ascii="Arial" w:hAnsi="Arial" w:cs="Arial"/>
          <w:sz w:val="22"/>
          <w:szCs w:val="22"/>
        </w:rPr>
        <w:t xml:space="preserve">změní způsob vytápění této budovy, přičemž tepelný výkon se pro budovu nemění. Jedná se o rekonstrukci stávající výměníkové </w:t>
      </w:r>
      <w:r w:rsidRPr="00366DFB">
        <w:rPr>
          <w:rFonts w:ascii="Arial" w:hAnsi="Arial" w:cs="Arial"/>
          <w:sz w:val="22"/>
          <w:szCs w:val="22"/>
        </w:rPr>
        <w:t>stanice v 1. PP</w:t>
      </w:r>
      <w:r>
        <w:rPr>
          <w:rFonts w:ascii="Arial" w:hAnsi="Arial" w:cs="Arial"/>
          <w:sz w:val="22"/>
          <w:szCs w:val="22"/>
        </w:rPr>
        <w:t xml:space="preserve"> / výměnu zdroje tepla</w:t>
      </w:r>
      <w:r w:rsidR="00366DFB" w:rsidRPr="00366DFB">
        <w:rPr>
          <w:rFonts w:ascii="Arial" w:hAnsi="Arial" w:cs="Arial"/>
          <w:sz w:val="22"/>
          <w:szCs w:val="22"/>
        </w:rPr>
        <w:t xml:space="preserve"> v</w:t>
      </w:r>
      <w:r>
        <w:rPr>
          <w:rFonts w:ascii="Arial" w:hAnsi="Arial" w:cs="Arial"/>
          <w:sz w:val="22"/>
          <w:szCs w:val="22"/>
        </w:rPr>
        <w:t> </w:t>
      </w:r>
      <w:r w:rsidR="00366DFB" w:rsidRPr="00366DFB">
        <w:rPr>
          <w:rFonts w:ascii="Arial" w:hAnsi="Arial" w:cs="Arial"/>
          <w:sz w:val="22"/>
          <w:szCs w:val="22"/>
        </w:rPr>
        <w:t>budově</w:t>
      </w:r>
      <w:r>
        <w:rPr>
          <w:rFonts w:ascii="Arial" w:hAnsi="Arial" w:cs="Arial"/>
          <w:sz w:val="22"/>
          <w:szCs w:val="22"/>
        </w:rPr>
        <w:t xml:space="preserve"> na </w:t>
      </w:r>
      <w:r w:rsidRPr="000534E9">
        <w:rPr>
          <w:rFonts w:ascii="Arial" w:hAnsi="Arial" w:cs="Arial"/>
          <w:sz w:val="22"/>
          <w:szCs w:val="22"/>
        </w:rPr>
        <w:t>ulici Svat. Čecha č. p. 1365</w:t>
      </w:r>
      <w:r w:rsidR="00366DFB" w:rsidRPr="00366DFB">
        <w:rPr>
          <w:rFonts w:ascii="Arial" w:hAnsi="Arial" w:cs="Arial"/>
          <w:sz w:val="22"/>
          <w:szCs w:val="22"/>
        </w:rPr>
        <w:t>. Jde tedy o změnu dokončené stavby. Jedná se o trvalou stavbu a účel budovy se nemění. Při rekonstrukci je nutné zajistit trvalou dodávku přípravy teplé vody</w:t>
      </w:r>
      <w:r>
        <w:rPr>
          <w:rFonts w:ascii="Arial" w:hAnsi="Arial" w:cs="Arial"/>
          <w:sz w:val="22"/>
          <w:szCs w:val="22"/>
        </w:rPr>
        <w:t xml:space="preserve">. </w:t>
      </w:r>
    </w:p>
    <w:p w14:paraId="05D6EB15" w14:textId="77777777" w:rsidR="00366DFB" w:rsidRPr="00366DFB" w:rsidRDefault="00366DFB" w:rsidP="00366DFB">
      <w:pPr>
        <w:pStyle w:val="l0"/>
        <w:widowControl w:val="0"/>
        <w:spacing w:before="0" w:beforeAutospacing="0" w:after="0" w:afterAutospacing="0" w:line="276" w:lineRule="auto"/>
        <w:jc w:val="both"/>
        <w:rPr>
          <w:rFonts w:ascii="Arial" w:hAnsi="Arial" w:cs="Arial"/>
          <w:sz w:val="22"/>
          <w:szCs w:val="22"/>
        </w:rPr>
      </w:pPr>
    </w:p>
    <w:p w14:paraId="379EFE71" w14:textId="77777777" w:rsidR="00366DFB" w:rsidRPr="00366DFB" w:rsidRDefault="00366DFB" w:rsidP="00366DFB">
      <w:pPr>
        <w:pStyle w:val="l0"/>
        <w:keepLines/>
        <w:numPr>
          <w:ilvl w:val="1"/>
          <w:numId w:val="37"/>
        </w:numPr>
        <w:spacing w:before="0" w:beforeAutospacing="0" w:after="0" w:afterAutospacing="0" w:line="276" w:lineRule="auto"/>
        <w:rPr>
          <w:rFonts w:ascii="Arial" w:hAnsi="Arial" w:cs="Arial"/>
          <w:b/>
          <w:i/>
          <w:sz w:val="22"/>
          <w:szCs w:val="22"/>
        </w:rPr>
      </w:pPr>
      <w:r w:rsidRPr="00366DFB">
        <w:rPr>
          <w:rFonts w:ascii="Arial" w:hAnsi="Arial" w:cs="Arial"/>
          <w:b/>
          <w:i/>
          <w:sz w:val="22"/>
          <w:szCs w:val="22"/>
        </w:rPr>
        <w:t>Členění objektů</w:t>
      </w:r>
    </w:p>
    <w:p w14:paraId="69941688" w14:textId="77777777" w:rsidR="00366DFB" w:rsidRPr="00366DFB" w:rsidRDefault="00366DFB" w:rsidP="00366DFB">
      <w:pPr>
        <w:pStyle w:val="l0"/>
        <w:keepLines/>
        <w:spacing w:before="0" w:beforeAutospacing="0" w:after="0" w:afterAutospacing="0" w:line="276" w:lineRule="auto"/>
        <w:jc w:val="both"/>
        <w:rPr>
          <w:rFonts w:ascii="Arial" w:hAnsi="Arial" w:cs="Arial"/>
          <w:b/>
          <w:sz w:val="22"/>
          <w:szCs w:val="22"/>
        </w:rPr>
      </w:pPr>
      <w:r w:rsidRPr="00366DFB">
        <w:rPr>
          <w:rFonts w:ascii="Arial" w:hAnsi="Arial" w:cs="Arial"/>
          <w:b/>
          <w:sz w:val="22"/>
          <w:szCs w:val="22"/>
        </w:rPr>
        <w:t>SO 101 č.p. 1365 - rekonstrukce kotelny</w:t>
      </w:r>
      <w:r w:rsidRPr="00366DFB">
        <w:rPr>
          <w:rFonts w:ascii="Arial" w:hAnsi="Arial" w:cs="Arial"/>
          <w:b/>
          <w:sz w:val="22"/>
          <w:szCs w:val="22"/>
        </w:rPr>
        <w:tab/>
      </w:r>
      <w:r w:rsidRPr="00366DFB">
        <w:rPr>
          <w:rFonts w:ascii="Arial" w:hAnsi="Arial" w:cs="Arial"/>
          <w:b/>
          <w:sz w:val="22"/>
          <w:szCs w:val="22"/>
        </w:rPr>
        <w:tab/>
      </w:r>
    </w:p>
    <w:p w14:paraId="7131454E"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01 Stavební řešení</w:t>
      </w:r>
    </w:p>
    <w:p w14:paraId="0A3CC2BE"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02 Statický výpočet</w:t>
      </w:r>
    </w:p>
    <w:p w14:paraId="58079ACF"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03 Zámečnické konstrukce</w:t>
      </w:r>
    </w:p>
    <w:p w14:paraId="36CAE259"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04 Zdravotní instalace</w:t>
      </w:r>
    </w:p>
    <w:p w14:paraId="205A406F"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05 Ústřední vytápění</w:t>
      </w:r>
    </w:p>
    <w:p w14:paraId="41669C78"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05.1 Plynová kotelna</w:t>
      </w:r>
    </w:p>
    <w:p w14:paraId="188D7FA3"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05.2 Vnitřní rozvod plynu</w:t>
      </w:r>
    </w:p>
    <w:p w14:paraId="0766541B"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06 Elektroinstalace</w:t>
      </w:r>
    </w:p>
    <w:p w14:paraId="7BB532A6"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07 Slaboproud – EZS</w:t>
      </w:r>
    </w:p>
    <w:p w14:paraId="7164F5E6"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08 Hromosvod a uzemnění</w:t>
      </w:r>
    </w:p>
    <w:p w14:paraId="493A7276"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09 Vzduchotechnika</w:t>
      </w:r>
    </w:p>
    <w:p w14:paraId="62460716"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10 Elektrická požární signalizace</w:t>
      </w:r>
    </w:p>
    <w:p w14:paraId="338AB840"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11 Měření a regulace</w:t>
      </w:r>
    </w:p>
    <w:p w14:paraId="6BCB403F" w14:textId="77777777" w:rsidR="00366DFB" w:rsidRPr="00366DFB" w:rsidRDefault="00366DFB" w:rsidP="00366DFB">
      <w:pPr>
        <w:pStyle w:val="l0"/>
        <w:keepLines/>
        <w:spacing w:before="0" w:beforeAutospacing="0" w:after="0" w:afterAutospacing="0" w:line="276" w:lineRule="auto"/>
        <w:jc w:val="both"/>
        <w:rPr>
          <w:rFonts w:ascii="Arial" w:eastAsia="Times New Roman" w:hAnsi="Arial" w:cs="Arial"/>
          <w:sz w:val="22"/>
          <w:szCs w:val="22"/>
          <w:bdr w:val="none" w:sz="0" w:space="0" w:color="auto" w:frame="1"/>
        </w:rPr>
      </w:pPr>
      <w:r w:rsidRPr="00366DFB">
        <w:rPr>
          <w:rFonts w:ascii="Arial" w:hAnsi="Arial" w:cs="Arial"/>
          <w:sz w:val="22"/>
          <w:szCs w:val="22"/>
        </w:rPr>
        <w:t xml:space="preserve">12 </w:t>
      </w:r>
      <w:r w:rsidRPr="00366DFB">
        <w:rPr>
          <w:rFonts w:ascii="Arial" w:eastAsia="Times New Roman" w:hAnsi="Arial" w:cs="Arial"/>
          <w:sz w:val="22"/>
          <w:szCs w:val="22"/>
          <w:bdr w:val="none" w:sz="0" w:space="0" w:color="auto" w:frame="1"/>
        </w:rPr>
        <w:t>Rozpočet, specifikace   </w:t>
      </w:r>
    </w:p>
    <w:p w14:paraId="6F6C9849"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eastAsia="Times New Roman" w:hAnsi="Arial" w:cs="Arial"/>
          <w:sz w:val="22"/>
          <w:szCs w:val="22"/>
          <w:bdr w:val="none" w:sz="0" w:space="0" w:color="auto" w:frame="1"/>
        </w:rPr>
        <w:t>13 PBŘ – požárně bezpečnostní řešení                                       </w:t>
      </w:r>
    </w:p>
    <w:p w14:paraId="341B1BD6" w14:textId="77777777"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p>
    <w:p w14:paraId="0F07A933" w14:textId="77777777" w:rsidR="00366DFB" w:rsidRPr="00366DFB" w:rsidRDefault="00366DFB" w:rsidP="00366DFB">
      <w:pPr>
        <w:pStyle w:val="l0"/>
        <w:keepLines/>
        <w:spacing w:before="0" w:beforeAutospacing="0" w:after="0" w:afterAutospacing="0" w:line="276" w:lineRule="auto"/>
        <w:jc w:val="both"/>
        <w:rPr>
          <w:rFonts w:ascii="Arial" w:hAnsi="Arial" w:cs="Arial"/>
          <w:b/>
          <w:i/>
          <w:sz w:val="22"/>
          <w:szCs w:val="22"/>
        </w:rPr>
      </w:pPr>
      <w:r w:rsidRPr="00366DFB">
        <w:rPr>
          <w:rFonts w:ascii="Arial" w:hAnsi="Arial" w:cs="Arial"/>
          <w:b/>
          <w:sz w:val="22"/>
          <w:szCs w:val="22"/>
        </w:rPr>
        <w:t>SO  102 Přípojka plynu</w:t>
      </w:r>
      <w:r w:rsidRPr="00366DFB">
        <w:rPr>
          <w:rFonts w:ascii="Arial" w:hAnsi="Arial" w:cs="Arial"/>
          <w:b/>
          <w:i/>
          <w:sz w:val="22"/>
          <w:szCs w:val="22"/>
        </w:rPr>
        <w:tab/>
      </w:r>
    </w:p>
    <w:p w14:paraId="33F2D5CE" w14:textId="77777777" w:rsidR="00366DFB" w:rsidRPr="00366DFB" w:rsidRDefault="00366DFB" w:rsidP="00366DFB">
      <w:pPr>
        <w:pStyle w:val="l0"/>
        <w:keepLines/>
        <w:spacing w:before="0" w:beforeAutospacing="0" w:after="0" w:afterAutospacing="0" w:line="276" w:lineRule="auto"/>
        <w:jc w:val="both"/>
        <w:rPr>
          <w:rFonts w:ascii="Arial" w:hAnsi="Arial" w:cs="Arial"/>
          <w:b/>
          <w:sz w:val="22"/>
          <w:szCs w:val="22"/>
        </w:rPr>
      </w:pPr>
    </w:p>
    <w:p w14:paraId="0601163B" w14:textId="77777777" w:rsidR="00366DFB" w:rsidRPr="00366DFB" w:rsidRDefault="00366DFB" w:rsidP="00366DFB">
      <w:pPr>
        <w:pStyle w:val="l0"/>
        <w:keepLines/>
        <w:numPr>
          <w:ilvl w:val="1"/>
          <w:numId w:val="37"/>
        </w:numPr>
        <w:spacing w:before="0" w:beforeAutospacing="0" w:after="0" w:afterAutospacing="0" w:line="276" w:lineRule="auto"/>
        <w:rPr>
          <w:rFonts w:ascii="Arial" w:hAnsi="Arial" w:cs="Arial"/>
          <w:b/>
          <w:i/>
          <w:sz w:val="22"/>
          <w:szCs w:val="22"/>
        </w:rPr>
      </w:pPr>
      <w:r w:rsidRPr="00366DFB">
        <w:rPr>
          <w:rFonts w:ascii="Arial" w:hAnsi="Arial" w:cs="Arial"/>
          <w:b/>
          <w:i/>
          <w:sz w:val="22"/>
          <w:szCs w:val="22"/>
        </w:rPr>
        <w:t xml:space="preserve">Rozsah zpracování dokumentace dle </w:t>
      </w:r>
      <w:proofErr w:type="spellStart"/>
      <w:r w:rsidRPr="00366DFB">
        <w:rPr>
          <w:rFonts w:ascii="Arial" w:hAnsi="Arial" w:cs="Arial"/>
          <w:b/>
          <w:i/>
          <w:sz w:val="22"/>
          <w:szCs w:val="22"/>
        </w:rPr>
        <w:t>Vyhl</w:t>
      </w:r>
      <w:proofErr w:type="spellEnd"/>
      <w:r w:rsidRPr="00366DFB">
        <w:rPr>
          <w:rFonts w:ascii="Arial" w:hAnsi="Arial" w:cs="Arial"/>
          <w:b/>
          <w:i/>
          <w:sz w:val="22"/>
          <w:szCs w:val="22"/>
        </w:rPr>
        <w:t>. 499/2006:</w:t>
      </w:r>
    </w:p>
    <w:p w14:paraId="72BE9977" w14:textId="77777777" w:rsidR="00366DFB" w:rsidRPr="00366DFB" w:rsidRDefault="00366DFB" w:rsidP="00366DFB">
      <w:pPr>
        <w:pStyle w:val="l0"/>
        <w:keepNext/>
        <w:keepLines/>
        <w:numPr>
          <w:ilvl w:val="0"/>
          <w:numId w:val="38"/>
        </w:numPr>
        <w:spacing w:before="0" w:beforeAutospacing="0" w:after="0" w:afterAutospacing="0" w:line="276" w:lineRule="auto"/>
        <w:jc w:val="both"/>
        <w:rPr>
          <w:rFonts w:ascii="Arial" w:hAnsi="Arial" w:cs="Arial"/>
          <w:sz w:val="22"/>
          <w:szCs w:val="22"/>
        </w:rPr>
      </w:pPr>
      <w:r w:rsidRPr="00366DFB">
        <w:rPr>
          <w:rFonts w:ascii="Arial" w:hAnsi="Arial" w:cs="Arial"/>
          <w:sz w:val="22"/>
          <w:szCs w:val="22"/>
        </w:rPr>
        <w:t>DSP- dokumentace pro stavební povolení</w:t>
      </w:r>
    </w:p>
    <w:p w14:paraId="151267BD" w14:textId="77777777" w:rsidR="00366DFB" w:rsidRPr="00366DFB" w:rsidRDefault="00366DFB" w:rsidP="00366DFB">
      <w:pPr>
        <w:pStyle w:val="l0"/>
        <w:keepNext/>
        <w:keepLines/>
        <w:numPr>
          <w:ilvl w:val="0"/>
          <w:numId w:val="38"/>
        </w:numPr>
        <w:spacing w:before="0" w:beforeAutospacing="0" w:after="0" w:afterAutospacing="0" w:line="276" w:lineRule="auto"/>
        <w:jc w:val="both"/>
        <w:rPr>
          <w:rFonts w:ascii="Arial" w:hAnsi="Arial" w:cs="Arial"/>
          <w:sz w:val="22"/>
          <w:szCs w:val="22"/>
        </w:rPr>
      </w:pPr>
      <w:r w:rsidRPr="00366DFB">
        <w:rPr>
          <w:rFonts w:ascii="Arial" w:hAnsi="Arial" w:cs="Arial"/>
          <w:sz w:val="22"/>
          <w:szCs w:val="22"/>
        </w:rPr>
        <w:t>DPS – dokumentace pro provedení stavby</w:t>
      </w:r>
    </w:p>
    <w:p w14:paraId="7E227AB9" w14:textId="77777777" w:rsidR="00366DFB" w:rsidRPr="00366DFB" w:rsidRDefault="00366DFB" w:rsidP="00366DFB">
      <w:pPr>
        <w:pStyle w:val="l0"/>
        <w:keepNext/>
        <w:keepLines/>
        <w:numPr>
          <w:ilvl w:val="0"/>
          <w:numId w:val="38"/>
        </w:numPr>
        <w:spacing w:before="0" w:beforeAutospacing="0" w:after="0" w:afterAutospacing="0" w:line="276" w:lineRule="auto"/>
        <w:jc w:val="both"/>
        <w:rPr>
          <w:rFonts w:ascii="Arial" w:hAnsi="Arial" w:cs="Arial"/>
          <w:sz w:val="22"/>
          <w:szCs w:val="22"/>
        </w:rPr>
      </w:pPr>
      <w:r w:rsidRPr="00366DFB">
        <w:rPr>
          <w:rFonts w:ascii="Arial" w:hAnsi="Arial" w:cs="Arial"/>
          <w:sz w:val="22"/>
          <w:szCs w:val="22"/>
        </w:rPr>
        <w:t>autorský dozor</w:t>
      </w:r>
    </w:p>
    <w:p w14:paraId="0BCB0CD6" w14:textId="77777777" w:rsidR="00366DFB" w:rsidRPr="00366DFB" w:rsidRDefault="00366DFB" w:rsidP="00366DFB">
      <w:pPr>
        <w:pStyle w:val="l0"/>
        <w:keepNext/>
        <w:keepLines/>
        <w:numPr>
          <w:ilvl w:val="0"/>
          <w:numId w:val="38"/>
        </w:numPr>
        <w:spacing w:before="0" w:beforeAutospacing="0" w:after="0" w:afterAutospacing="0" w:line="276" w:lineRule="auto"/>
        <w:jc w:val="both"/>
        <w:rPr>
          <w:rFonts w:ascii="Arial" w:hAnsi="Arial" w:cs="Arial"/>
          <w:sz w:val="22"/>
          <w:szCs w:val="22"/>
        </w:rPr>
      </w:pPr>
      <w:r w:rsidRPr="00366DFB">
        <w:rPr>
          <w:rFonts w:ascii="Arial" w:hAnsi="Arial" w:cs="Arial"/>
          <w:sz w:val="22"/>
          <w:szCs w:val="22"/>
        </w:rPr>
        <w:t>DSPS - dokumentace skutečného provedení stavby</w:t>
      </w:r>
    </w:p>
    <w:p w14:paraId="07B82A83" w14:textId="77777777" w:rsidR="00366DFB" w:rsidRPr="00366DFB" w:rsidRDefault="00366DFB" w:rsidP="00366DFB">
      <w:pPr>
        <w:pStyle w:val="l0"/>
        <w:keepNext/>
        <w:keepLines/>
        <w:numPr>
          <w:ilvl w:val="0"/>
          <w:numId w:val="38"/>
        </w:numPr>
        <w:spacing w:before="0" w:beforeAutospacing="0" w:after="0" w:afterAutospacing="0" w:line="276" w:lineRule="auto"/>
        <w:jc w:val="both"/>
        <w:rPr>
          <w:rFonts w:ascii="Arial" w:hAnsi="Arial" w:cs="Arial"/>
          <w:sz w:val="22"/>
          <w:szCs w:val="22"/>
        </w:rPr>
      </w:pPr>
      <w:r w:rsidRPr="00366DFB">
        <w:rPr>
          <w:rFonts w:ascii="Arial" w:hAnsi="Arial" w:cs="Arial"/>
          <w:sz w:val="22"/>
          <w:szCs w:val="22"/>
        </w:rPr>
        <w:t>Energetický štítek budovy</w:t>
      </w:r>
    </w:p>
    <w:p w14:paraId="3F43A2FB" w14:textId="77777777" w:rsidR="00366DFB" w:rsidRPr="00366DFB" w:rsidRDefault="00366DFB" w:rsidP="00366DFB">
      <w:pPr>
        <w:pStyle w:val="l0"/>
        <w:keepNext/>
        <w:keepLines/>
        <w:numPr>
          <w:ilvl w:val="0"/>
          <w:numId w:val="38"/>
        </w:numPr>
        <w:spacing w:before="0" w:beforeAutospacing="0" w:after="0" w:afterAutospacing="0" w:line="276" w:lineRule="auto"/>
        <w:jc w:val="both"/>
        <w:rPr>
          <w:rFonts w:ascii="Arial" w:hAnsi="Arial" w:cs="Arial"/>
          <w:sz w:val="22"/>
          <w:szCs w:val="22"/>
        </w:rPr>
      </w:pPr>
      <w:r w:rsidRPr="00366DFB">
        <w:rPr>
          <w:rFonts w:ascii="Arial" w:hAnsi="Arial" w:cs="Arial"/>
          <w:sz w:val="22"/>
          <w:szCs w:val="22"/>
        </w:rPr>
        <w:t>Protokol o určení vnějších vlivů</w:t>
      </w:r>
    </w:p>
    <w:p w14:paraId="3373A1EB" w14:textId="77777777" w:rsidR="00366DFB" w:rsidRDefault="00366DFB" w:rsidP="00366DFB">
      <w:pPr>
        <w:pStyle w:val="l0"/>
        <w:keepLines/>
        <w:spacing w:before="0" w:beforeAutospacing="0" w:after="0" w:afterAutospacing="0" w:line="276" w:lineRule="auto"/>
        <w:jc w:val="both"/>
        <w:rPr>
          <w:rFonts w:ascii="Arial" w:hAnsi="Arial" w:cs="Arial"/>
          <w:sz w:val="22"/>
          <w:szCs w:val="22"/>
        </w:rPr>
      </w:pPr>
    </w:p>
    <w:p w14:paraId="20D04449" w14:textId="48DBCDD1" w:rsidR="00366DFB" w:rsidRPr="00366DFB" w:rsidRDefault="00366DFB" w:rsidP="00366DFB">
      <w:pPr>
        <w:pStyle w:val="l0"/>
        <w:keepLines/>
        <w:spacing w:before="0" w:beforeAutospacing="0" w:after="0" w:afterAutospacing="0" w:line="276" w:lineRule="auto"/>
        <w:jc w:val="both"/>
        <w:rPr>
          <w:rFonts w:ascii="Arial" w:hAnsi="Arial" w:cs="Arial"/>
          <w:sz w:val="22"/>
          <w:szCs w:val="22"/>
        </w:rPr>
      </w:pPr>
      <w:r w:rsidRPr="00366DFB">
        <w:rPr>
          <w:rFonts w:ascii="Arial" w:hAnsi="Arial" w:cs="Arial"/>
          <w:sz w:val="22"/>
          <w:szCs w:val="22"/>
        </w:rPr>
        <w:t>Další dokumenty nutné pro zahájení přípravy projektu:</w:t>
      </w:r>
    </w:p>
    <w:p w14:paraId="70D87AD6" w14:textId="77777777" w:rsidR="00366DFB" w:rsidRPr="00366DFB" w:rsidRDefault="00366DFB" w:rsidP="00366DFB">
      <w:pPr>
        <w:pStyle w:val="l0"/>
        <w:keepLines/>
        <w:numPr>
          <w:ilvl w:val="0"/>
          <w:numId w:val="39"/>
        </w:numPr>
        <w:spacing w:before="0" w:beforeAutospacing="0" w:after="0" w:afterAutospacing="0" w:line="276" w:lineRule="auto"/>
        <w:jc w:val="both"/>
        <w:rPr>
          <w:rFonts w:ascii="Arial" w:hAnsi="Arial" w:cs="Arial"/>
          <w:sz w:val="22"/>
          <w:szCs w:val="22"/>
        </w:rPr>
      </w:pPr>
      <w:r w:rsidRPr="00366DFB">
        <w:rPr>
          <w:rFonts w:ascii="Arial" w:hAnsi="Arial" w:cs="Arial"/>
          <w:sz w:val="22"/>
          <w:szCs w:val="22"/>
        </w:rPr>
        <w:t>doměření výškopisu a polohopisu</w:t>
      </w:r>
    </w:p>
    <w:p w14:paraId="3BED472C" w14:textId="77777777" w:rsidR="00366DFB" w:rsidRPr="00366DFB" w:rsidRDefault="00366DFB" w:rsidP="00366DFB">
      <w:pPr>
        <w:pStyle w:val="l0"/>
        <w:keepLines/>
        <w:numPr>
          <w:ilvl w:val="0"/>
          <w:numId w:val="39"/>
        </w:numPr>
        <w:spacing w:before="0" w:beforeAutospacing="0" w:after="0" w:afterAutospacing="0" w:line="276" w:lineRule="auto"/>
        <w:jc w:val="both"/>
        <w:rPr>
          <w:rFonts w:ascii="Arial" w:hAnsi="Arial" w:cs="Arial"/>
          <w:sz w:val="22"/>
          <w:szCs w:val="22"/>
        </w:rPr>
      </w:pPr>
      <w:r w:rsidRPr="00366DFB">
        <w:rPr>
          <w:rFonts w:ascii="Arial" w:hAnsi="Arial" w:cs="Arial"/>
          <w:sz w:val="22"/>
          <w:szCs w:val="22"/>
        </w:rPr>
        <w:t>sondy do stávajících podlah</w:t>
      </w:r>
    </w:p>
    <w:p w14:paraId="18D03E53" w14:textId="77777777" w:rsidR="00366DFB" w:rsidRPr="00366DFB" w:rsidRDefault="00366DFB" w:rsidP="00366DFB">
      <w:pPr>
        <w:pStyle w:val="l0"/>
        <w:keepLines/>
        <w:numPr>
          <w:ilvl w:val="0"/>
          <w:numId w:val="39"/>
        </w:numPr>
        <w:spacing w:before="0" w:beforeAutospacing="0" w:after="0" w:afterAutospacing="0" w:line="276" w:lineRule="auto"/>
        <w:jc w:val="both"/>
        <w:rPr>
          <w:rFonts w:ascii="Arial" w:hAnsi="Arial" w:cs="Arial"/>
          <w:b/>
          <w:sz w:val="22"/>
          <w:szCs w:val="22"/>
        </w:rPr>
      </w:pPr>
      <w:r w:rsidRPr="00366DFB">
        <w:rPr>
          <w:rFonts w:ascii="Arial" w:hAnsi="Arial" w:cs="Arial"/>
          <w:sz w:val="22"/>
          <w:szCs w:val="22"/>
        </w:rPr>
        <w:t>průzkum a měření vlhkosti stěn suterénu</w:t>
      </w:r>
    </w:p>
    <w:p w14:paraId="09C5EDE5" w14:textId="77777777" w:rsidR="00366DFB" w:rsidRDefault="00366DFB" w:rsidP="001651ED">
      <w:pPr>
        <w:autoSpaceDE w:val="0"/>
        <w:autoSpaceDN w:val="0"/>
        <w:adjustRightInd w:val="0"/>
        <w:spacing w:line="240" w:lineRule="auto"/>
        <w:ind w:left="-709" w:firstLine="709"/>
        <w:rPr>
          <w:rFonts w:ascii="Arial" w:hAnsi="Arial" w:cs="Arial"/>
        </w:rPr>
      </w:pPr>
    </w:p>
    <w:p w14:paraId="05E7F9B0" w14:textId="4372FCA9" w:rsidR="001E7A3B" w:rsidRDefault="001E7A3B" w:rsidP="001651ED">
      <w:pPr>
        <w:autoSpaceDE w:val="0"/>
        <w:autoSpaceDN w:val="0"/>
        <w:adjustRightInd w:val="0"/>
        <w:spacing w:line="240" w:lineRule="auto"/>
        <w:ind w:left="-709" w:firstLine="709"/>
        <w:rPr>
          <w:rFonts w:ascii="Arial" w:hAnsi="Arial" w:cs="Arial"/>
        </w:rPr>
      </w:pPr>
    </w:p>
    <w:p w14:paraId="2D53A707" w14:textId="03693A3D" w:rsidR="001E7A3B" w:rsidRDefault="001E7A3B" w:rsidP="001651ED">
      <w:pPr>
        <w:autoSpaceDE w:val="0"/>
        <w:autoSpaceDN w:val="0"/>
        <w:adjustRightInd w:val="0"/>
        <w:spacing w:line="240" w:lineRule="auto"/>
        <w:ind w:left="-709" w:firstLine="709"/>
        <w:rPr>
          <w:rFonts w:ascii="Arial" w:hAnsi="Arial" w:cs="Arial"/>
        </w:rPr>
      </w:pPr>
    </w:p>
    <w:p w14:paraId="76EBF03A" w14:textId="4AF6D4F3" w:rsidR="001E7A3B" w:rsidRDefault="001E7A3B" w:rsidP="001651ED">
      <w:pPr>
        <w:autoSpaceDE w:val="0"/>
        <w:autoSpaceDN w:val="0"/>
        <w:adjustRightInd w:val="0"/>
        <w:spacing w:line="240" w:lineRule="auto"/>
        <w:ind w:left="-709" w:firstLine="709"/>
        <w:rPr>
          <w:rFonts w:ascii="Arial" w:hAnsi="Arial" w:cs="Arial"/>
        </w:rPr>
      </w:pPr>
    </w:p>
    <w:p w14:paraId="7A543BD3" w14:textId="6F31B733" w:rsidR="001E7A3B" w:rsidRDefault="001E7A3B" w:rsidP="001651ED">
      <w:pPr>
        <w:autoSpaceDE w:val="0"/>
        <w:autoSpaceDN w:val="0"/>
        <w:adjustRightInd w:val="0"/>
        <w:spacing w:line="240" w:lineRule="auto"/>
        <w:ind w:left="-709" w:firstLine="709"/>
        <w:rPr>
          <w:rFonts w:ascii="Arial" w:hAnsi="Arial" w:cs="Arial"/>
        </w:rPr>
      </w:pPr>
    </w:p>
    <w:p w14:paraId="663456BD" w14:textId="77777777" w:rsidR="008276B7" w:rsidRDefault="008276B7" w:rsidP="00B510AE">
      <w:pPr>
        <w:autoSpaceDE w:val="0"/>
        <w:autoSpaceDN w:val="0"/>
        <w:adjustRightInd w:val="0"/>
        <w:spacing w:line="240" w:lineRule="auto"/>
        <w:ind w:left="-709" w:firstLine="709"/>
        <w:rPr>
          <w:rFonts w:ascii="Arial" w:hAnsi="Arial" w:cs="Arial"/>
          <w:sz w:val="18"/>
          <w:szCs w:val="18"/>
          <w:lang w:eastAsia="cs-CZ"/>
        </w:rPr>
      </w:pPr>
    </w:p>
    <w:sectPr w:rsidR="008276B7" w:rsidSect="001E7A3B">
      <w:pgSz w:w="11906" w:h="16838"/>
      <w:pgMar w:top="992"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567A7" w14:textId="77777777" w:rsidR="002A3A4E" w:rsidRDefault="002A3A4E" w:rsidP="00EE7251">
      <w:pPr>
        <w:spacing w:after="0" w:line="240" w:lineRule="auto"/>
      </w:pPr>
      <w:r>
        <w:separator/>
      </w:r>
    </w:p>
  </w:endnote>
  <w:endnote w:type="continuationSeparator" w:id="0">
    <w:p w14:paraId="2C733D28" w14:textId="77777777" w:rsidR="002A3A4E" w:rsidRDefault="002A3A4E" w:rsidP="00EE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886100"/>
      <w:docPartObj>
        <w:docPartGallery w:val="Page Numbers (Bottom of Page)"/>
        <w:docPartUnique/>
      </w:docPartObj>
    </w:sdtPr>
    <w:sdtEndPr/>
    <w:sdtContent>
      <w:p w14:paraId="3AB5FAE2" w14:textId="4F9997D4" w:rsidR="00EE7251" w:rsidRDefault="00EE7251">
        <w:pPr>
          <w:pStyle w:val="Zpat"/>
          <w:jc w:val="center"/>
        </w:pPr>
        <w:r>
          <w:fldChar w:fldCharType="begin"/>
        </w:r>
        <w:r>
          <w:instrText>PAGE   \* MERGEFORMAT</w:instrText>
        </w:r>
        <w:r>
          <w:fldChar w:fldCharType="separate"/>
        </w:r>
        <w:r w:rsidR="00D938B7">
          <w:rPr>
            <w:noProof/>
          </w:rPr>
          <w:t>1</w:t>
        </w:r>
        <w:r>
          <w:fldChar w:fldCharType="end"/>
        </w:r>
      </w:p>
    </w:sdtContent>
  </w:sdt>
  <w:p w14:paraId="72668A63" w14:textId="77777777" w:rsidR="00EE7251" w:rsidRDefault="00EE72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ADD27" w14:textId="77777777" w:rsidR="002A3A4E" w:rsidRDefault="002A3A4E" w:rsidP="00EE7251">
      <w:pPr>
        <w:spacing w:after="0" w:line="240" w:lineRule="auto"/>
      </w:pPr>
      <w:r>
        <w:separator/>
      </w:r>
    </w:p>
  </w:footnote>
  <w:footnote w:type="continuationSeparator" w:id="0">
    <w:p w14:paraId="5258814C" w14:textId="77777777" w:rsidR="002A3A4E" w:rsidRDefault="002A3A4E" w:rsidP="00EE7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C01"/>
    <w:multiLevelType w:val="hybridMultilevel"/>
    <w:tmpl w:val="C584E062"/>
    <w:lvl w:ilvl="0" w:tplc="B352BE94">
      <w:start w:val="1"/>
      <w:numFmt w:val="decimal"/>
      <w:lvlText w:val="%1. "/>
      <w:lvlJc w:val="left"/>
      <w:pPr>
        <w:tabs>
          <w:tab w:val="num" w:pos="360"/>
        </w:tabs>
        <w:ind w:left="357" w:hanging="357"/>
      </w:pPr>
      <w:rPr>
        <w:rFonts w:ascii="Arial" w:hAnsi="Arial" w:cs="Arial" w:hint="default"/>
        <w:b w:val="0"/>
        <w:i w:val="0"/>
        <w:color w:val="auto"/>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C20E88"/>
    <w:multiLevelType w:val="hybridMultilevel"/>
    <w:tmpl w:val="826E3390"/>
    <w:lvl w:ilvl="0" w:tplc="04050017">
      <w:start w:val="1"/>
      <w:numFmt w:val="lowerLetter"/>
      <w:lvlText w:val="%1)"/>
      <w:lvlJc w:val="left"/>
      <w:pPr>
        <w:ind w:left="720" w:hanging="360"/>
      </w:pPr>
    </w:lvl>
    <w:lvl w:ilvl="1" w:tplc="81BEC316">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43E66"/>
    <w:multiLevelType w:val="hybridMultilevel"/>
    <w:tmpl w:val="13F4CE1A"/>
    <w:lvl w:ilvl="0" w:tplc="5ACA91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1414D0"/>
    <w:multiLevelType w:val="hybridMultilevel"/>
    <w:tmpl w:val="41DACB7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223A7"/>
    <w:multiLevelType w:val="hybridMultilevel"/>
    <w:tmpl w:val="E1169CF6"/>
    <w:lvl w:ilvl="0" w:tplc="1310B646">
      <w:start w:val="1"/>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4D740DF"/>
    <w:multiLevelType w:val="hybridMultilevel"/>
    <w:tmpl w:val="73CCB3F4"/>
    <w:lvl w:ilvl="0" w:tplc="9568654E">
      <w:start w:val="1"/>
      <w:numFmt w:val="decimal"/>
      <w:lvlText w:val="%1."/>
      <w:lvlJc w:val="left"/>
      <w:pPr>
        <w:tabs>
          <w:tab w:val="num" w:pos="360"/>
        </w:tabs>
        <w:ind w:left="340" w:hanging="340"/>
      </w:pPr>
      <w:rPr>
        <w:rFonts w:hint="default"/>
      </w:rPr>
    </w:lvl>
    <w:lvl w:ilvl="1" w:tplc="372E3248">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5032F028">
      <w:start w:val="1"/>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B603D6"/>
    <w:multiLevelType w:val="hybridMultilevel"/>
    <w:tmpl w:val="C8E21360"/>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11574A"/>
    <w:multiLevelType w:val="hybridMultilevel"/>
    <w:tmpl w:val="121AD208"/>
    <w:lvl w:ilvl="0" w:tplc="0405000F">
      <w:start w:val="1"/>
      <w:numFmt w:val="decimal"/>
      <w:lvlText w:val="%1."/>
      <w:lvlJc w:val="left"/>
      <w:pPr>
        <w:ind w:left="720" w:hanging="360"/>
      </w:pPr>
      <w:rPr>
        <w:rFonts w:hint="default"/>
      </w:rPr>
    </w:lvl>
    <w:lvl w:ilvl="1" w:tplc="5ACA912C">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DD6108"/>
    <w:multiLevelType w:val="hybridMultilevel"/>
    <w:tmpl w:val="BD921E74"/>
    <w:lvl w:ilvl="0" w:tplc="B218C412">
      <w:start w:val="1"/>
      <w:numFmt w:val="lowerLetter"/>
      <w:lvlText w:val="%1)"/>
      <w:lvlJc w:val="left"/>
      <w:pPr>
        <w:ind w:left="717" w:hanging="360"/>
      </w:pPr>
      <w:rPr>
        <w:rFonts w:ascii="Arial" w:eastAsia="Times New Roman" w:hAnsi="Arial" w:cs="Arial"/>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1F3617C1"/>
    <w:multiLevelType w:val="hybridMultilevel"/>
    <w:tmpl w:val="1E145704"/>
    <w:lvl w:ilvl="0" w:tplc="AC90A244">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34967EB"/>
    <w:multiLevelType w:val="hybridMultilevel"/>
    <w:tmpl w:val="E66C3C56"/>
    <w:lvl w:ilvl="0" w:tplc="0405000F">
      <w:start w:val="1"/>
      <w:numFmt w:val="decimal"/>
      <w:lvlText w:val="%1."/>
      <w:lvlJc w:val="left"/>
      <w:pPr>
        <w:ind w:left="720" w:hanging="360"/>
      </w:pPr>
      <w:rPr>
        <w:rFonts w:hint="default"/>
      </w:rPr>
    </w:lvl>
    <w:lvl w:ilvl="1" w:tplc="5ACA912C">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932FBD"/>
    <w:multiLevelType w:val="hybridMultilevel"/>
    <w:tmpl w:val="CA76B95C"/>
    <w:lvl w:ilvl="0" w:tplc="0405000F">
      <w:start w:val="1"/>
      <w:numFmt w:val="decimal"/>
      <w:lvlText w:val="%1."/>
      <w:lvlJc w:val="left"/>
      <w:pPr>
        <w:ind w:left="644"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9304BC"/>
    <w:multiLevelType w:val="multilevel"/>
    <w:tmpl w:val="8C82DA6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FB4DBF"/>
    <w:multiLevelType w:val="hybridMultilevel"/>
    <w:tmpl w:val="BD921E74"/>
    <w:lvl w:ilvl="0" w:tplc="B218C412">
      <w:start w:val="1"/>
      <w:numFmt w:val="lowerLetter"/>
      <w:lvlText w:val="%1)"/>
      <w:lvlJc w:val="left"/>
      <w:pPr>
        <w:ind w:left="717" w:hanging="360"/>
      </w:pPr>
      <w:rPr>
        <w:rFonts w:ascii="Arial" w:eastAsia="Times New Roman" w:hAnsi="Arial" w:cs="Arial"/>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4" w15:restartNumberingAfterBreak="0">
    <w:nsid w:val="29F01CBA"/>
    <w:multiLevelType w:val="hybridMultilevel"/>
    <w:tmpl w:val="7AC2E45C"/>
    <w:lvl w:ilvl="0" w:tplc="0405000F">
      <w:start w:val="1"/>
      <w:numFmt w:val="decimal"/>
      <w:lvlText w:val="%1."/>
      <w:lvlJc w:val="left"/>
      <w:pPr>
        <w:ind w:left="720" w:hanging="360"/>
      </w:pPr>
      <w:rPr>
        <w:rFonts w:hint="default"/>
      </w:rPr>
    </w:lvl>
    <w:lvl w:ilvl="1" w:tplc="5ACA912C">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642449"/>
    <w:multiLevelType w:val="hybridMultilevel"/>
    <w:tmpl w:val="BD921E74"/>
    <w:lvl w:ilvl="0" w:tplc="B218C412">
      <w:start w:val="1"/>
      <w:numFmt w:val="lowerLetter"/>
      <w:lvlText w:val="%1)"/>
      <w:lvlJc w:val="left"/>
      <w:pPr>
        <w:ind w:left="717" w:hanging="360"/>
      </w:pPr>
      <w:rPr>
        <w:rFonts w:ascii="Arial" w:eastAsia="Times New Roman" w:hAnsi="Arial" w:cs="Arial"/>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7"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3B700896"/>
    <w:multiLevelType w:val="hybridMultilevel"/>
    <w:tmpl w:val="0938268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3B805E3B"/>
    <w:multiLevelType w:val="multilevel"/>
    <w:tmpl w:val="80A23FB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5B4E95"/>
    <w:multiLevelType w:val="hybridMultilevel"/>
    <w:tmpl w:val="03785830"/>
    <w:lvl w:ilvl="0" w:tplc="9C82C268">
      <w:start w:val="1"/>
      <w:numFmt w:val="decimal"/>
      <w:lvlText w:val="%1."/>
      <w:lvlJc w:val="left"/>
      <w:pPr>
        <w:ind w:left="700" w:hanging="360"/>
      </w:pPr>
      <w:rPr>
        <w:rFonts w:hint="default"/>
      </w:rPr>
    </w:lvl>
    <w:lvl w:ilvl="1" w:tplc="B218C412">
      <w:start w:val="1"/>
      <w:numFmt w:val="lowerLetter"/>
      <w:lvlText w:val="%2)"/>
      <w:lvlJc w:val="left"/>
      <w:pPr>
        <w:ind w:left="1420" w:hanging="360"/>
      </w:pPr>
      <w:rPr>
        <w:rFonts w:ascii="Arial" w:eastAsia="Times New Roman" w:hAnsi="Arial" w:cs="Arial"/>
      </w:rPr>
    </w:lvl>
    <w:lvl w:ilvl="2" w:tplc="0405001B" w:tentative="1">
      <w:start w:val="1"/>
      <w:numFmt w:val="lowerRoman"/>
      <w:lvlText w:val="%3."/>
      <w:lvlJc w:val="right"/>
      <w:pPr>
        <w:ind w:left="2140" w:hanging="180"/>
      </w:pPr>
    </w:lvl>
    <w:lvl w:ilvl="3" w:tplc="0405000F">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1" w15:restartNumberingAfterBreak="0">
    <w:nsid w:val="405421F3"/>
    <w:multiLevelType w:val="hybridMultilevel"/>
    <w:tmpl w:val="1BC600CC"/>
    <w:lvl w:ilvl="0" w:tplc="1310B646">
      <w:start w:val="1"/>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0C202DC"/>
    <w:multiLevelType w:val="hybridMultilevel"/>
    <w:tmpl w:val="9C249FA0"/>
    <w:lvl w:ilvl="0" w:tplc="5ACA91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CE3CA7"/>
    <w:multiLevelType w:val="hybridMultilevel"/>
    <w:tmpl w:val="1E842150"/>
    <w:lvl w:ilvl="0" w:tplc="0405000F">
      <w:start w:val="1"/>
      <w:numFmt w:val="decimal"/>
      <w:lvlText w:val="%1."/>
      <w:lvlJc w:val="left"/>
      <w:pPr>
        <w:ind w:left="720" w:hanging="360"/>
      </w:pPr>
      <w:rPr>
        <w:rFonts w:hint="default"/>
      </w:rPr>
    </w:lvl>
    <w:lvl w:ilvl="1" w:tplc="5ACA912C">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453A61"/>
    <w:multiLevelType w:val="hybridMultilevel"/>
    <w:tmpl w:val="C324E822"/>
    <w:lvl w:ilvl="0" w:tplc="5ACA91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6268D"/>
    <w:multiLevelType w:val="hybridMultilevel"/>
    <w:tmpl w:val="C584E062"/>
    <w:lvl w:ilvl="0" w:tplc="B352BE94">
      <w:start w:val="1"/>
      <w:numFmt w:val="decimal"/>
      <w:lvlText w:val="%1. "/>
      <w:lvlJc w:val="left"/>
      <w:pPr>
        <w:tabs>
          <w:tab w:val="num" w:pos="717"/>
        </w:tabs>
        <w:ind w:left="714" w:hanging="357"/>
      </w:pPr>
      <w:rPr>
        <w:rFonts w:ascii="Arial" w:hAnsi="Arial" w:cs="Arial" w:hint="default"/>
        <w:b w:val="0"/>
        <w:i w:val="0"/>
        <w:color w:val="auto"/>
        <w:sz w:val="22"/>
        <w:szCs w:val="22"/>
        <w:u w:val="none"/>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518532ED"/>
    <w:multiLevelType w:val="hybridMultilevel"/>
    <w:tmpl w:val="2B1EA5D6"/>
    <w:lvl w:ilvl="0" w:tplc="8980894C">
      <w:start w:val="1"/>
      <w:numFmt w:val="decimal"/>
      <w:lvlText w:val="%1)"/>
      <w:lvlJc w:val="left"/>
      <w:pPr>
        <w:ind w:left="1146" w:hanging="360"/>
      </w:pPr>
      <w:rPr>
        <w:rFonts w:ascii="Arial" w:hAnsi="Arial" w:cs="Arial"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AA115FB"/>
    <w:multiLevelType w:val="hybridMultilevel"/>
    <w:tmpl w:val="F02C8D8E"/>
    <w:lvl w:ilvl="0" w:tplc="5ACA91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7662E3"/>
    <w:multiLevelType w:val="hybridMultilevel"/>
    <w:tmpl w:val="8222C88C"/>
    <w:lvl w:ilvl="0" w:tplc="A156DE44">
      <w:start w:val="1"/>
      <w:numFmt w:val="lowerLetter"/>
      <w:lvlText w:val="%1)"/>
      <w:lvlJc w:val="left"/>
      <w:pPr>
        <w:ind w:left="700" w:hanging="360"/>
      </w:pPr>
      <w:rPr>
        <w:rFonts w:hint="default"/>
      </w:rPr>
    </w:lvl>
    <w:lvl w:ilvl="1" w:tplc="04050019">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9" w15:restartNumberingAfterBreak="0">
    <w:nsid w:val="5F1A2301"/>
    <w:multiLevelType w:val="hybridMultilevel"/>
    <w:tmpl w:val="F90A91CA"/>
    <w:lvl w:ilvl="0" w:tplc="014C27F6">
      <w:start w:val="1"/>
      <w:numFmt w:val="lowerLetter"/>
      <w:lvlText w:val="%1)"/>
      <w:lvlJc w:val="left"/>
      <w:pPr>
        <w:tabs>
          <w:tab w:val="num" w:pos="993"/>
        </w:tabs>
        <w:ind w:left="993" w:hanging="567"/>
      </w:pPr>
    </w:lvl>
    <w:lvl w:ilvl="1" w:tplc="541E6826">
      <w:start w:val="7"/>
      <w:numFmt w:val="decimal"/>
      <w:lvlText w:val="%2."/>
      <w:lvlJc w:val="left"/>
      <w:pPr>
        <w:tabs>
          <w:tab w:val="num" w:pos="426"/>
        </w:tabs>
        <w:ind w:left="426" w:hanging="510"/>
      </w:pPr>
      <w:rPr>
        <w:b w:val="0"/>
        <w:i w:val="0"/>
        <w:sz w:val="24"/>
      </w:rPr>
    </w:lvl>
    <w:lvl w:ilvl="2" w:tplc="0405001B">
      <w:start w:val="1"/>
      <w:numFmt w:val="decimal"/>
      <w:lvlText w:val="%3."/>
      <w:lvlJc w:val="left"/>
      <w:pPr>
        <w:tabs>
          <w:tab w:val="num" w:pos="2076"/>
        </w:tabs>
        <w:ind w:left="2076" w:hanging="360"/>
      </w:pPr>
    </w:lvl>
    <w:lvl w:ilvl="3" w:tplc="0405000F">
      <w:start w:val="1"/>
      <w:numFmt w:val="decimal"/>
      <w:lvlText w:val="%4."/>
      <w:lvlJc w:val="left"/>
      <w:pPr>
        <w:tabs>
          <w:tab w:val="num" w:pos="2796"/>
        </w:tabs>
        <w:ind w:left="2796" w:hanging="360"/>
      </w:pPr>
    </w:lvl>
    <w:lvl w:ilvl="4" w:tplc="04050019">
      <w:start w:val="1"/>
      <w:numFmt w:val="decimal"/>
      <w:lvlText w:val="%5."/>
      <w:lvlJc w:val="left"/>
      <w:pPr>
        <w:tabs>
          <w:tab w:val="num" w:pos="3516"/>
        </w:tabs>
        <w:ind w:left="3516" w:hanging="360"/>
      </w:pPr>
    </w:lvl>
    <w:lvl w:ilvl="5" w:tplc="0405001B">
      <w:start w:val="1"/>
      <w:numFmt w:val="decimal"/>
      <w:lvlText w:val="%6."/>
      <w:lvlJc w:val="left"/>
      <w:pPr>
        <w:tabs>
          <w:tab w:val="num" w:pos="4236"/>
        </w:tabs>
        <w:ind w:left="4236" w:hanging="360"/>
      </w:pPr>
    </w:lvl>
    <w:lvl w:ilvl="6" w:tplc="0405000F">
      <w:start w:val="1"/>
      <w:numFmt w:val="decimal"/>
      <w:lvlText w:val="%7."/>
      <w:lvlJc w:val="left"/>
      <w:pPr>
        <w:tabs>
          <w:tab w:val="num" w:pos="4956"/>
        </w:tabs>
        <w:ind w:left="4956" w:hanging="360"/>
      </w:pPr>
    </w:lvl>
    <w:lvl w:ilvl="7" w:tplc="04050019">
      <w:start w:val="1"/>
      <w:numFmt w:val="decimal"/>
      <w:lvlText w:val="%8."/>
      <w:lvlJc w:val="left"/>
      <w:pPr>
        <w:tabs>
          <w:tab w:val="num" w:pos="5676"/>
        </w:tabs>
        <w:ind w:left="5676" w:hanging="360"/>
      </w:pPr>
    </w:lvl>
    <w:lvl w:ilvl="8" w:tplc="0405001B">
      <w:start w:val="1"/>
      <w:numFmt w:val="decimal"/>
      <w:lvlText w:val="%9."/>
      <w:lvlJc w:val="left"/>
      <w:pPr>
        <w:tabs>
          <w:tab w:val="num" w:pos="6396"/>
        </w:tabs>
        <w:ind w:left="6396" w:hanging="360"/>
      </w:pPr>
    </w:lvl>
  </w:abstractNum>
  <w:abstractNum w:abstractNumId="30" w15:restartNumberingAfterBreak="0">
    <w:nsid w:val="64776C1A"/>
    <w:multiLevelType w:val="multilevel"/>
    <w:tmpl w:val="2A56739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6D1396D"/>
    <w:multiLevelType w:val="hybridMultilevel"/>
    <w:tmpl w:val="78B41884"/>
    <w:lvl w:ilvl="0" w:tplc="9C82C268">
      <w:start w:val="1"/>
      <w:numFmt w:val="decimal"/>
      <w:lvlText w:val="%1."/>
      <w:lvlJc w:val="left"/>
      <w:pPr>
        <w:ind w:left="700" w:hanging="360"/>
      </w:pPr>
      <w:rPr>
        <w:rFonts w:hint="default"/>
      </w:rPr>
    </w:lvl>
    <w:lvl w:ilvl="1" w:tplc="04050019">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5">
      <w:start w:val="1"/>
      <w:numFmt w:val="bullet"/>
      <w:lvlText w:val=""/>
      <w:lvlJc w:val="left"/>
      <w:pPr>
        <w:ind w:left="2860" w:hanging="360"/>
      </w:pPr>
      <w:rPr>
        <w:rFonts w:ascii="Wingdings" w:hAnsi="Wingdings" w:hint="default"/>
      </w:r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32" w15:restartNumberingAfterBreak="0">
    <w:nsid w:val="671F6BD0"/>
    <w:multiLevelType w:val="hybridMultilevel"/>
    <w:tmpl w:val="1E145704"/>
    <w:lvl w:ilvl="0" w:tplc="AC90A244">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4F216D"/>
    <w:multiLevelType w:val="multilevel"/>
    <w:tmpl w:val="27AA2B20"/>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BE40E5"/>
    <w:multiLevelType w:val="hybridMultilevel"/>
    <w:tmpl w:val="B33228AC"/>
    <w:lvl w:ilvl="0" w:tplc="5ACA91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6A1FF3"/>
    <w:multiLevelType w:val="hybridMultilevel"/>
    <w:tmpl w:val="C444DC92"/>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76F660FE">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C65924"/>
    <w:multiLevelType w:val="hybridMultilevel"/>
    <w:tmpl w:val="BBCE806A"/>
    <w:lvl w:ilvl="0" w:tplc="FAA2A534">
      <w:start w:val="1"/>
      <w:numFmt w:val="lowerLetter"/>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E7020E"/>
    <w:multiLevelType w:val="hybridMultilevel"/>
    <w:tmpl w:val="016CF52A"/>
    <w:lvl w:ilvl="0" w:tplc="6A84BD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724E05"/>
    <w:multiLevelType w:val="hybridMultilevel"/>
    <w:tmpl w:val="B7E8CC58"/>
    <w:lvl w:ilvl="0" w:tplc="5ACA912C">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34"/>
  </w:num>
  <w:num w:numId="2">
    <w:abstractNumId w:val="24"/>
  </w:num>
  <w:num w:numId="3">
    <w:abstractNumId w:val="27"/>
  </w:num>
  <w:num w:numId="4">
    <w:abstractNumId w:val="18"/>
  </w:num>
  <w:num w:numId="5">
    <w:abstractNumId w:val="22"/>
  </w:num>
  <w:num w:numId="6">
    <w:abstractNumId w:val="2"/>
  </w:num>
  <w:num w:numId="7">
    <w:abstractNumId w:val="10"/>
  </w:num>
  <w:num w:numId="8">
    <w:abstractNumId w:val="38"/>
  </w:num>
  <w:num w:numId="9">
    <w:abstractNumId w:val="14"/>
  </w:num>
  <w:num w:numId="10">
    <w:abstractNumId w:val="23"/>
  </w:num>
  <w:num w:numId="11">
    <w:abstractNumId w:val="6"/>
  </w:num>
  <w:num w:numId="12">
    <w:abstractNumId w:val="7"/>
  </w:num>
  <w:num w:numId="13">
    <w:abstractNumId w:val="5"/>
  </w:num>
  <w:num w:numId="14">
    <w:abstractNumId w:val="17"/>
  </w:num>
  <w:num w:numId="15">
    <w:abstractNumId w:val="0"/>
  </w:num>
  <w:num w:numId="16">
    <w:abstractNumId w:val="15"/>
  </w:num>
  <w:num w:numId="17">
    <w:abstractNumId w:val="32"/>
  </w:num>
  <w:num w:numId="18">
    <w:abstractNumId w:val="2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7"/>
  </w:num>
  <w:num w:numId="21">
    <w:abstractNumId w:val="25"/>
  </w:num>
  <w:num w:numId="22">
    <w:abstractNumId w:val="13"/>
  </w:num>
  <w:num w:numId="23">
    <w:abstractNumId w:val="28"/>
  </w:num>
  <w:num w:numId="24">
    <w:abstractNumId w:val="11"/>
  </w:num>
  <w:num w:numId="25">
    <w:abstractNumId w:val="33"/>
  </w:num>
  <w:num w:numId="26">
    <w:abstractNumId w:val="35"/>
  </w:num>
  <w:num w:numId="27">
    <w:abstractNumId w:val="26"/>
  </w:num>
  <w:num w:numId="28">
    <w:abstractNumId w:val="12"/>
  </w:num>
  <w:num w:numId="29">
    <w:abstractNumId w:val="31"/>
  </w:num>
  <w:num w:numId="30">
    <w:abstractNumId w:val="1"/>
  </w:num>
  <w:num w:numId="31">
    <w:abstractNumId w:val="19"/>
  </w:num>
  <w:num w:numId="32">
    <w:abstractNumId w:val="8"/>
  </w:num>
  <w:num w:numId="33">
    <w:abstractNumId w:val="36"/>
  </w:num>
  <w:num w:numId="34">
    <w:abstractNumId w:val="16"/>
  </w:num>
  <w:num w:numId="35">
    <w:abstractNumId w:val="3"/>
  </w:num>
  <w:num w:numId="36">
    <w:abstractNumId w:val="20"/>
  </w:num>
  <w:num w:numId="37">
    <w:abstractNumId w:val="30"/>
  </w:num>
  <w:num w:numId="38">
    <w:abstractNumId w:val="2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FA"/>
    <w:rsid w:val="00003A99"/>
    <w:rsid w:val="00012AC3"/>
    <w:rsid w:val="00016BEB"/>
    <w:rsid w:val="00017313"/>
    <w:rsid w:val="000201C5"/>
    <w:rsid w:val="00025913"/>
    <w:rsid w:val="000430D4"/>
    <w:rsid w:val="000534E9"/>
    <w:rsid w:val="0006351E"/>
    <w:rsid w:val="00066830"/>
    <w:rsid w:val="000958EA"/>
    <w:rsid w:val="000A4248"/>
    <w:rsid w:val="000B1AB8"/>
    <w:rsid w:val="000B278C"/>
    <w:rsid w:val="000B2C39"/>
    <w:rsid w:val="000B40D4"/>
    <w:rsid w:val="000B5CFA"/>
    <w:rsid w:val="000C723A"/>
    <w:rsid w:val="000D5087"/>
    <w:rsid w:val="000F44E7"/>
    <w:rsid w:val="000F7427"/>
    <w:rsid w:val="001171CB"/>
    <w:rsid w:val="00126A7D"/>
    <w:rsid w:val="00146C25"/>
    <w:rsid w:val="001521B1"/>
    <w:rsid w:val="00161800"/>
    <w:rsid w:val="00161EAB"/>
    <w:rsid w:val="001651ED"/>
    <w:rsid w:val="0016526F"/>
    <w:rsid w:val="00194206"/>
    <w:rsid w:val="001977B2"/>
    <w:rsid w:val="001B22AE"/>
    <w:rsid w:val="001E5E1B"/>
    <w:rsid w:val="001E7A3B"/>
    <w:rsid w:val="001F4EA6"/>
    <w:rsid w:val="00201DCD"/>
    <w:rsid w:val="00216B7D"/>
    <w:rsid w:val="00221190"/>
    <w:rsid w:val="0022351D"/>
    <w:rsid w:val="00236F08"/>
    <w:rsid w:val="00251BCD"/>
    <w:rsid w:val="002633FE"/>
    <w:rsid w:val="0026694F"/>
    <w:rsid w:val="00270A88"/>
    <w:rsid w:val="002773C0"/>
    <w:rsid w:val="00292060"/>
    <w:rsid w:val="002A3A4E"/>
    <w:rsid w:val="002B0CD4"/>
    <w:rsid w:val="002D59C5"/>
    <w:rsid w:val="002E5BF6"/>
    <w:rsid w:val="002F1C2A"/>
    <w:rsid w:val="002F546C"/>
    <w:rsid w:val="002F6339"/>
    <w:rsid w:val="003060EE"/>
    <w:rsid w:val="00322814"/>
    <w:rsid w:val="00354DD9"/>
    <w:rsid w:val="00366DFB"/>
    <w:rsid w:val="00390534"/>
    <w:rsid w:val="00390C6C"/>
    <w:rsid w:val="00391033"/>
    <w:rsid w:val="003A38E2"/>
    <w:rsid w:val="003D5E03"/>
    <w:rsid w:val="003D77FB"/>
    <w:rsid w:val="003E54B9"/>
    <w:rsid w:val="003F5C72"/>
    <w:rsid w:val="00422BB6"/>
    <w:rsid w:val="00423143"/>
    <w:rsid w:val="0044521D"/>
    <w:rsid w:val="00451171"/>
    <w:rsid w:val="004741A0"/>
    <w:rsid w:val="0048413C"/>
    <w:rsid w:val="00490FDA"/>
    <w:rsid w:val="00491C1F"/>
    <w:rsid w:val="004C701F"/>
    <w:rsid w:val="004C7DF4"/>
    <w:rsid w:val="004D1408"/>
    <w:rsid w:val="004D470D"/>
    <w:rsid w:val="004F3E8C"/>
    <w:rsid w:val="00515610"/>
    <w:rsid w:val="00520A29"/>
    <w:rsid w:val="005259C3"/>
    <w:rsid w:val="00542110"/>
    <w:rsid w:val="005509AA"/>
    <w:rsid w:val="005543F2"/>
    <w:rsid w:val="00560917"/>
    <w:rsid w:val="00562F13"/>
    <w:rsid w:val="00563B30"/>
    <w:rsid w:val="00563D63"/>
    <w:rsid w:val="00566899"/>
    <w:rsid w:val="00571A58"/>
    <w:rsid w:val="005745DF"/>
    <w:rsid w:val="00590B24"/>
    <w:rsid w:val="005A0734"/>
    <w:rsid w:val="005B7B25"/>
    <w:rsid w:val="005E5EAD"/>
    <w:rsid w:val="005F33B1"/>
    <w:rsid w:val="005F3E40"/>
    <w:rsid w:val="00621AEC"/>
    <w:rsid w:val="006549A1"/>
    <w:rsid w:val="0065669E"/>
    <w:rsid w:val="00672850"/>
    <w:rsid w:val="006920FA"/>
    <w:rsid w:val="00692D2A"/>
    <w:rsid w:val="00695B3D"/>
    <w:rsid w:val="00696859"/>
    <w:rsid w:val="006A1A37"/>
    <w:rsid w:val="006E3C70"/>
    <w:rsid w:val="006F1225"/>
    <w:rsid w:val="006F1F68"/>
    <w:rsid w:val="0070019B"/>
    <w:rsid w:val="007105D5"/>
    <w:rsid w:val="00755DC5"/>
    <w:rsid w:val="007617B8"/>
    <w:rsid w:val="00782220"/>
    <w:rsid w:val="00786098"/>
    <w:rsid w:val="00797CBB"/>
    <w:rsid w:val="007C68CF"/>
    <w:rsid w:val="007C79AE"/>
    <w:rsid w:val="007E79BE"/>
    <w:rsid w:val="00801C31"/>
    <w:rsid w:val="00820F20"/>
    <w:rsid w:val="00823FE9"/>
    <w:rsid w:val="008276B7"/>
    <w:rsid w:val="00866A30"/>
    <w:rsid w:val="0087124C"/>
    <w:rsid w:val="00876E31"/>
    <w:rsid w:val="00886B94"/>
    <w:rsid w:val="00895B08"/>
    <w:rsid w:val="008A25EB"/>
    <w:rsid w:val="008A519C"/>
    <w:rsid w:val="009066A3"/>
    <w:rsid w:val="00913931"/>
    <w:rsid w:val="00932A8C"/>
    <w:rsid w:val="0094360D"/>
    <w:rsid w:val="00944313"/>
    <w:rsid w:val="00944BB1"/>
    <w:rsid w:val="009570DD"/>
    <w:rsid w:val="00965D9A"/>
    <w:rsid w:val="00970ED6"/>
    <w:rsid w:val="009E1C70"/>
    <w:rsid w:val="009E45CA"/>
    <w:rsid w:val="00A131F5"/>
    <w:rsid w:val="00A3038F"/>
    <w:rsid w:val="00A9667C"/>
    <w:rsid w:val="00A97795"/>
    <w:rsid w:val="00AB064A"/>
    <w:rsid w:val="00AC345F"/>
    <w:rsid w:val="00AC4F40"/>
    <w:rsid w:val="00AC64B9"/>
    <w:rsid w:val="00AD7F97"/>
    <w:rsid w:val="00AF310F"/>
    <w:rsid w:val="00B04621"/>
    <w:rsid w:val="00B05D14"/>
    <w:rsid w:val="00B07920"/>
    <w:rsid w:val="00B07B35"/>
    <w:rsid w:val="00B322DB"/>
    <w:rsid w:val="00B510AE"/>
    <w:rsid w:val="00BA0958"/>
    <w:rsid w:val="00BB6E32"/>
    <w:rsid w:val="00BC1DFE"/>
    <w:rsid w:val="00BC6A29"/>
    <w:rsid w:val="00BE7C13"/>
    <w:rsid w:val="00C07F0C"/>
    <w:rsid w:val="00C21AAA"/>
    <w:rsid w:val="00C42EA6"/>
    <w:rsid w:val="00C455E8"/>
    <w:rsid w:val="00C51A8E"/>
    <w:rsid w:val="00C607B2"/>
    <w:rsid w:val="00C7458A"/>
    <w:rsid w:val="00C95578"/>
    <w:rsid w:val="00C96591"/>
    <w:rsid w:val="00CA1B10"/>
    <w:rsid w:val="00CA7BB9"/>
    <w:rsid w:val="00CA7E6B"/>
    <w:rsid w:val="00CC361D"/>
    <w:rsid w:val="00D00F99"/>
    <w:rsid w:val="00D1139A"/>
    <w:rsid w:val="00D13CE9"/>
    <w:rsid w:val="00D175E0"/>
    <w:rsid w:val="00D41D25"/>
    <w:rsid w:val="00D85C4E"/>
    <w:rsid w:val="00D86947"/>
    <w:rsid w:val="00D938B7"/>
    <w:rsid w:val="00DA7DD4"/>
    <w:rsid w:val="00DC1942"/>
    <w:rsid w:val="00DD0029"/>
    <w:rsid w:val="00DD39B0"/>
    <w:rsid w:val="00DD73A1"/>
    <w:rsid w:val="00E033EB"/>
    <w:rsid w:val="00E04889"/>
    <w:rsid w:val="00E14B52"/>
    <w:rsid w:val="00E20701"/>
    <w:rsid w:val="00E217FC"/>
    <w:rsid w:val="00E2261C"/>
    <w:rsid w:val="00E52689"/>
    <w:rsid w:val="00E86E41"/>
    <w:rsid w:val="00E97142"/>
    <w:rsid w:val="00EC59A9"/>
    <w:rsid w:val="00EE7251"/>
    <w:rsid w:val="00F51040"/>
    <w:rsid w:val="00F53095"/>
    <w:rsid w:val="00F650E7"/>
    <w:rsid w:val="00F67C92"/>
    <w:rsid w:val="00F738BA"/>
    <w:rsid w:val="00F838B0"/>
    <w:rsid w:val="00FA3487"/>
    <w:rsid w:val="00FE05BF"/>
    <w:rsid w:val="00FE313F"/>
    <w:rsid w:val="00FE3699"/>
    <w:rsid w:val="00FE3E6C"/>
    <w:rsid w:val="00FE4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EFEFAB"/>
  <w15:chartTrackingRefBased/>
  <w15:docId w15:val="{D0940A90-99AE-4CEB-94B4-FE693134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0B5CFA"/>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semiHidden/>
    <w:unhideWhenUsed/>
    <w:qFormat/>
    <w:rsid w:val="007617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0B5C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5CFA"/>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uiPriority w:val="9"/>
    <w:semiHidden/>
    <w:rsid w:val="000B5CFA"/>
    <w:rPr>
      <w:rFonts w:asciiTheme="majorHAnsi" w:eastAsiaTheme="majorEastAsia" w:hAnsiTheme="majorHAnsi" w:cstheme="majorBidi"/>
      <w:color w:val="1F4D78" w:themeColor="accent1" w:themeShade="7F"/>
      <w:sz w:val="24"/>
      <w:szCs w:val="24"/>
    </w:rPr>
  </w:style>
  <w:style w:type="character" w:customStyle="1" w:styleId="Zkladntext">
    <w:name w:val="Základní text_"/>
    <w:basedOn w:val="Standardnpsmoodstavce"/>
    <w:link w:val="Zkladntext1"/>
    <w:rsid w:val="005B7B25"/>
    <w:rPr>
      <w:rFonts w:ascii="Arial" w:eastAsia="Arial" w:hAnsi="Arial" w:cs="Arial"/>
      <w:sz w:val="20"/>
      <w:szCs w:val="20"/>
      <w:shd w:val="clear" w:color="auto" w:fill="FFFFFF"/>
    </w:rPr>
  </w:style>
  <w:style w:type="paragraph" w:customStyle="1" w:styleId="Zkladntext1">
    <w:name w:val="Základní text1"/>
    <w:basedOn w:val="Normln"/>
    <w:link w:val="Zkladntext"/>
    <w:rsid w:val="005B7B25"/>
    <w:pPr>
      <w:widowControl w:val="0"/>
      <w:shd w:val="clear" w:color="auto" w:fill="FFFFFF"/>
      <w:spacing w:after="280" w:line="322" w:lineRule="auto"/>
      <w:jc w:val="both"/>
    </w:pPr>
    <w:rPr>
      <w:rFonts w:ascii="Arial" w:eastAsia="Arial" w:hAnsi="Arial" w:cs="Arial"/>
      <w:sz w:val="20"/>
      <w:szCs w:val="20"/>
    </w:rPr>
  </w:style>
  <w:style w:type="paragraph" w:styleId="Odstavecseseznamem">
    <w:name w:val="List Paragraph"/>
    <w:aliases w:val="Nad,List Paragraph,Odstavec cíl se seznamem,Odstavec se seznamem5,Odstavec_muj,Odrážky"/>
    <w:basedOn w:val="Normln"/>
    <w:link w:val="OdstavecseseznamemChar"/>
    <w:uiPriority w:val="34"/>
    <w:qFormat/>
    <w:rsid w:val="00C51A8E"/>
    <w:pPr>
      <w:spacing w:after="0" w:line="240" w:lineRule="auto"/>
      <w:ind w:left="708"/>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rsid w:val="00C51A8E"/>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932A8C"/>
    <w:pPr>
      <w:spacing w:after="0" w:line="240" w:lineRule="auto"/>
      <w:ind w:left="360" w:hanging="360"/>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rsid w:val="00932A8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E72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7251"/>
  </w:style>
  <w:style w:type="paragraph" w:styleId="Zpat">
    <w:name w:val="footer"/>
    <w:basedOn w:val="Normln"/>
    <w:link w:val="ZpatChar"/>
    <w:uiPriority w:val="99"/>
    <w:unhideWhenUsed/>
    <w:rsid w:val="00EE725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7251"/>
  </w:style>
  <w:style w:type="character" w:styleId="Odkaznakoment">
    <w:name w:val="annotation reference"/>
    <w:basedOn w:val="Standardnpsmoodstavce"/>
    <w:uiPriority w:val="99"/>
    <w:semiHidden/>
    <w:unhideWhenUsed/>
    <w:rsid w:val="00970ED6"/>
    <w:rPr>
      <w:sz w:val="16"/>
      <w:szCs w:val="16"/>
    </w:rPr>
  </w:style>
  <w:style w:type="paragraph" w:styleId="Textkomente">
    <w:name w:val="annotation text"/>
    <w:basedOn w:val="Normln"/>
    <w:link w:val="TextkomenteChar"/>
    <w:uiPriority w:val="99"/>
    <w:semiHidden/>
    <w:unhideWhenUsed/>
    <w:rsid w:val="00970ED6"/>
    <w:pPr>
      <w:spacing w:line="240" w:lineRule="auto"/>
    </w:pPr>
    <w:rPr>
      <w:sz w:val="20"/>
      <w:szCs w:val="20"/>
    </w:rPr>
  </w:style>
  <w:style w:type="character" w:customStyle="1" w:styleId="TextkomenteChar">
    <w:name w:val="Text komentáře Char"/>
    <w:basedOn w:val="Standardnpsmoodstavce"/>
    <w:link w:val="Textkomente"/>
    <w:uiPriority w:val="99"/>
    <w:semiHidden/>
    <w:rsid w:val="00970ED6"/>
    <w:rPr>
      <w:sz w:val="20"/>
      <w:szCs w:val="20"/>
    </w:rPr>
  </w:style>
  <w:style w:type="paragraph" w:styleId="Pedmtkomente">
    <w:name w:val="annotation subject"/>
    <w:basedOn w:val="Textkomente"/>
    <w:next w:val="Textkomente"/>
    <w:link w:val="PedmtkomenteChar"/>
    <w:uiPriority w:val="99"/>
    <w:semiHidden/>
    <w:unhideWhenUsed/>
    <w:rsid w:val="00970ED6"/>
    <w:rPr>
      <w:b/>
      <w:bCs/>
    </w:rPr>
  </w:style>
  <w:style w:type="character" w:customStyle="1" w:styleId="PedmtkomenteChar">
    <w:name w:val="Předmět komentáře Char"/>
    <w:basedOn w:val="TextkomenteChar"/>
    <w:link w:val="Pedmtkomente"/>
    <w:uiPriority w:val="99"/>
    <w:semiHidden/>
    <w:rsid w:val="00970ED6"/>
    <w:rPr>
      <w:b/>
      <w:bCs/>
      <w:sz w:val="20"/>
      <w:szCs w:val="20"/>
    </w:rPr>
  </w:style>
  <w:style w:type="paragraph" w:styleId="Textbubliny">
    <w:name w:val="Balloon Text"/>
    <w:basedOn w:val="Normln"/>
    <w:link w:val="TextbublinyChar"/>
    <w:uiPriority w:val="99"/>
    <w:semiHidden/>
    <w:unhideWhenUsed/>
    <w:rsid w:val="00970ED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0ED6"/>
    <w:rPr>
      <w:rFonts w:ascii="Segoe UI" w:hAnsi="Segoe UI" w:cs="Segoe UI"/>
      <w:sz w:val="18"/>
      <w:szCs w:val="18"/>
    </w:rPr>
  </w:style>
  <w:style w:type="character" w:customStyle="1" w:styleId="Nadpis2Char">
    <w:name w:val="Nadpis 2 Char"/>
    <w:basedOn w:val="Standardnpsmoodstavce"/>
    <w:link w:val="Nadpis2"/>
    <w:uiPriority w:val="9"/>
    <w:semiHidden/>
    <w:rsid w:val="007617B8"/>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59"/>
    <w:rsid w:val="007617B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no">
    <w:name w:val="_bno"/>
    <w:basedOn w:val="Normln"/>
    <w:link w:val="bnoChar1"/>
    <w:rsid w:val="007617B8"/>
    <w:pPr>
      <w:suppressAutoHyphens/>
      <w:spacing w:after="120" w:line="320" w:lineRule="atLeast"/>
      <w:ind w:left="720"/>
      <w:jc w:val="both"/>
    </w:pPr>
    <w:rPr>
      <w:rFonts w:ascii="Times New Roman" w:eastAsia="Times New Roman" w:hAnsi="Times New Roman" w:cs="Times New Roman"/>
      <w:sz w:val="24"/>
      <w:szCs w:val="20"/>
      <w:lang w:eastAsia="ar-SA"/>
    </w:rPr>
  </w:style>
  <w:style w:type="character" w:customStyle="1" w:styleId="bnoChar1">
    <w:name w:val="_bno Char1"/>
    <w:link w:val="bno"/>
    <w:rsid w:val="007617B8"/>
    <w:rPr>
      <w:rFonts w:ascii="Times New Roman" w:eastAsia="Times New Roman" w:hAnsi="Times New Roman" w:cs="Times New Roman"/>
      <w:sz w:val="24"/>
      <w:szCs w:val="20"/>
      <w:lang w:eastAsia="ar-SA"/>
    </w:rPr>
  </w:style>
  <w:style w:type="paragraph" w:customStyle="1" w:styleId="l0">
    <w:name w:val="l0"/>
    <w:basedOn w:val="Normln"/>
    <w:rsid w:val="00366DFB"/>
    <w:pPr>
      <w:spacing w:before="100" w:beforeAutospacing="1" w:after="100" w:afterAutospacing="1" w:line="240" w:lineRule="auto"/>
    </w:pPr>
    <w:rPr>
      <w:rFonts w:ascii="Times New Roman" w:eastAsia="Arial"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617249">
      <w:bodyDiv w:val="1"/>
      <w:marLeft w:val="0"/>
      <w:marRight w:val="0"/>
      <w:marTop w:val="0"/>
      <w:marBottom w:val="0"/>
      <w:divBdr>
        <w:top w:val="none" w:sz="0" w:space="0" w:color="auto"/>
        <w:left w:val="none" w:sz="0" w:space="0" w:color="auto"/>
        <w:bottom w:val="none" w:sz="0" w:space="0" w:color="auto"/>
        <w:right w:val="none" w:sz="0" w:space="0" w:color="auto"/>
      </w:divBdr>
    </w:div>
    <w:div w:id="13143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B843C-6DC8-4653-A81C-052431B9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2456</TotalTime>
  <Pages>12</Pages>
  <Words>3901</Words>
  <Characters>23021</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Šivicová Pavla</dc:creator>
  <cp:keywords/>
  <dc:description/>
  <cp:lastModifiedBy>Ludvík Jakub</cp:lastModifiedBy>
  <cp:revision>148</cp:revision>
  <dcterms:created xsi:type="dcterms:W3CDTF">2022-08-25T11:37:00Z</dcterms:created>
  <dcterms:modified xsi:type="dcterms:W3CDTF">2023-06-09T09:28:00Z</dcterms:modified>
</cp:coreProperties>
</file>