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A873D" w14:textId="77777777" w:rsidR="00AF0723" w:rsidRPr="00880DCC" w:rsidRDefault="00AF0723" w:rsidP="002320DB">
      <w:pPr>
        <w:jc w:val="center"/>
        <w:rPr>
          <w:szCs w:val="22"/>
        </w:rPr>
      </w:pPr>
      <w:bookmarkStart w:id="0" w:name="_GoBack"/>
      <w:bookmarkEnd w:id="0"/>
    </w:p>
    <w:tbl>
      <w:tblPr>
        <w:tblStyle w:val="Mkatabulky"/>
        <w:tblW w:w="0" w:type="auto"/>
        <w:tblLook w:val="04A0" w:firstRow="1" w:lastRow="0" w:firstColumn="1" w:lastColumn="0" w:noHBand="0" w:noVBand="1"/>
      </w:tblPr>
      <w:tblGrid>
        <w:gridCol w:w="9062"/>
      </w:tblGrid>
      <w:tr w:rsidR="00AF0723" w14:paraId="4D12A156" w14:textId="77777777" w:rsidTr="00AB508D">
        <w:tc>
          <w:tcPr>
            <w:tcW w:w="9212" w:type="dxa"/>
          </w:tcPr>
          <w:p w14:paraId="6BB31223" w14:textId="77777777" w:rsidR="00AF0723" w:rsidRPr="00821C36" w:rsidRDefault="00AF0723" w:rsidP="00AB508D">
            <w:pPr>
              <w:pStyle w:val="Nzev"/>
            </w:pPr>
            <w:r>
              <w:t xml:space="preserve">RÁMCOVÁ </w:t>
            </w:r>
            <w:r w:rsidR="007A2E74">
              <w:t xml:space="preserve">PŘÍKAZNÍ </w:t>
            </w:r>
            <w:r>
              <w:t>SMLOUVA</w:t>
            </w:r>
            <w:r w:rsidR="006E4C0E">
              <w:t xml:space="preserve"> </w:t>
            </w:r>
          </w:p>
          <w:p w14:paraId="579A1489" w14:textId="49FE0F0D" w:rsidR="0058689E" w:rsidRPr="00AF0723" w:rsidRDefault="0058689E" w:rsidP="00100056">
            <w:pPr>
              <w:jc w:val="center"/>
              <w:rPr>
                <w:rStyle w:val="Siln"/>
              </w:rPr>
            </w:pPr>
          </w:p>
        </w:tc>
      </w:tr>
    </w:tbl>
    <w:p w14:paraId="5EC44AB7" w14:textId="4F74613D" w:rsidR="00AF0723" w:rsidRDefault="00AF0723" w:rsidP="00AF0723">
      <w:pPr>
        <w:pStyle w:val="Zhlav"/>
        <w:tabs>
          <w:tab w:val="clear" w:pos="4536"/>
          <w:tab w:val="clear" w:pos="9072"/>
        </w:tabs>
        <w:spacing w:line="240" w:lineRule="atLeast"/>
        <w:jc w:val="center"/>
      </w:pPr>
      <w:r>
        <w:t xml:space="preserve">DLE § </w:t>
      </w:r>
      <w:r w:rsidR="00342EC5">
        <w:t xml:space="preserve">2430 </w:t>
      </w:r>
      <w:r>
        <w:t xml:space="preserve">A NÁSL. </w:t>
      </w:r>
      <w:r w:rsidR="00580010">
        <w:t xml:space="preserve">OBČANSKÉHO </w:t>
      </w:r>
      <w:r>
        <w:t>ZÁKONÍKU</w:t>
      </w:r>
    </w:p>
    <w:p w14:paraId="2B732C98" w14:textId="77777777" w:rsidR="00AF0723" w:rsidRDefault="00AF0723" w:rsidP="00741D93"/>
    <w:p w14:paraId="7C827C16" w14:textId="77777777" w:rsidR="00AF0723" w:rsidRDefault="00AF0723" w:rsidP="00AF0723">
      <w:pPr>
        <w:pStyle w:val="Nadpislnku"/>
      </w:pPr>
      <w: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6165"/>
      </w:tblGrid>
      <w:tr w:rsidR="004474A8" w14:paraId="4BA6EB6B" w14:textId="77777777" w:rsidTr="00AB508D">
        <w:tc>
          <w:tcPr>
            <w:tcW w:w="2943" w:type="dxa"/>
          </w:tcPr>
          <w:p w14:paraId="34DF5307" w14:textId="77777777" w:rsidR="004474A8" w:rsidRPr="00142F4D" w:rsidRDefault="004474A8" w:rsidP="00BE7BB1">
            <w:r w:rsidRPr="00142F4D">
              <w:t>Příkazce</w:t>
            </w:r>
          </w:p>
        </w:tc>
        <w:tc>
          <w:tcPr>
            <w:tcW w:w="6269" w:type="dxa"/>
          </w:tcPr>
          <w:p w14:paraId="3DB9874B" w14:textId="77777777" w:rsidR="00B423AD" w:rsidRPr="00B423AD" w:rsidRDefault="00B423AD" w:rsidP="00B423AD">
            <w:pPr>
              <w:jc w:val="left"/>
              <w:rPr>
                <w:b/>
              </w:rPr>
            </w:pPr>
            <w:r w:rsidRPr="00B423AD">
              <w:rPr>
                <w:b/>
              </w:rPr>
              <w:t xml:space="preserve">Muzeum jihovýchodní Moravy ve Zlíně, příspěvková </w:t>
            </w:r>
          </w:p>
          <w:p w14:paraId="7680F0E8" w14:textId="40A09D4C" w:rsidR="004474A8" w:rsidRPr="00A34C1C" w:rsidRDefault="00B423AD" w:rsidP="00B423AD">
            <w:pPr>
              <w:jc w:val="left"/>
              <w:rPr>
                <w:b/>
              </w:rPr>
            </w:pPr>
            <w:r w:rsidRPr="00B423AD">
              <w:rPr>
                <w:b/>
              </w:rPr>
              <w:t>organizace</w:t>
            </w:r>
          </w:p>
        </w:tc>
      </w:tr>
      <w:tr w:rsidR="004474A8" w14:paraId="5F1FCD44" w14:textId="77777777" w:rsidTr="00AB508D">
        <w:tc>
          <w:tcPr>
            <w:tcW w:w="2943" w:type="dxa"/>
          </w:tcPr>
          <w:p w14:paraId="5DA23A84" w14:textId="77777777" w:rsidR="004474A8" w:rsidRPr="00142F4D" w:rsidRDefault="004474A8" w:rsidP="00BE7BB1">
            <w:r w:rsidRPr="00142F4D">
              <w:t>Sídlo</w:t>
            </w:r>
          </w:p>
        </w:tc>
        <w:tc>
          <w:tcPr>
            <w:tcW w:w="6269" w:type="dxa"/>
          </w:tcPr>
          <w:p w14:paraId="33ABC135" w14:textId="59BC1DFB" w:rsidR="004474A8" w:rsidRPr="00142F4D" w:rsidRDefault="00B423AD" w:rsidP="00BE7BB1">
            <w:r w:rsidRPr="00B423AD">
              <w:t>Vavrečkova 7040, 760 01 Zlín</w:t>
            </w:r>
          </w:p>
        </w:tc>
      </w:tr>
      <w:tr w:rsidR="004474A8" w14:paraId="6E2F5B7A" w14:textId="77777777" w:rsidTr="00AB508D">
        <w:tc>
          <w:tcPr>
            <w:tcW w:w="2943" w:type="dxa"/>
          </w:tcPr>
          <w:p w14:paraId="6212A0B0" w14:textId="77777777" w:rsidR="004474A8" w:rsidRPr="00142F4D" w:rsidRDefault="004474A8" w:rsidP="00BE7BB1">
            <w:r w:rsidRPr="00142F4D">
              <w:t>Zastoupen/a</w:t>
            </w:r>
          </w:p>
        </w:tc>
        <w:tc>
          <w:tcPr>
            <w:tcW w:w="6269" w:type="dxa"/>
          </w:tcPr>
          <w:p w14:paraId="7FAB6ADB" w14:textId="28109AA4" w:rsidR="004474A8" w:rsidRPr="00142F4D" w:rsidRDefault="001F604A" w:rsidP="001F604A">
            <w:r>
              <w:t>XXX</w:t>
            </w:r>
          </w:p>
        </w:tc>
      </w:tr>
      <w:tr w:rsidR="004474A8" w14:paraId="54872EF2" w14:textId="77777777" w:rsidTr="00AB508D">
        <w:tc>
          <w:tcPr>
            <w:tcW w:w="2943" w:type="dxa"/>
          </w:tcPr>
          <w:p w14:paraId="29D54458" w14:textId="77777777" w:rsidR="004474A8" w:rsidRPr="00142F4D" w:rsidRDefault="004474A8" w:rsidP="00BE7BB1">
            <w:r w:rsidRPr="00142F4D">
              <w:t>IČ</w:t>
            </w:r>
          </w:p>
        </w:tc>
        <w:tc>
          <w:tcPr>
            <w:tcW w:w="6269" w:type="dxa"/>
          </w:tcPr>
          <w:p w14:paraId="75ABA288" w14:textId="0B719B0F" w:rsidR="004474A8" w:rsidRPr="00142F4D" w:rsidRDefault="00B423AD" w:rsidP="00BE7BB1">
            <w:r w:rsidRPr="00B423AD">
              <w:t>00089982</w:t>
            </w:r>
          </w:p>
        </w:tc>
      </w:tr>
      <w:tr w:rsidR="004474A8" w14:paraId="44232729" w14:textId="77777777" w:rsidTr="00AB508D">
        <w:tc>
          <w:tcPr>
            <w:tcW w:w="2943" w:type="dxa"/>
          </w:tcPr>
          <w:p w14:paraId="6120D759" w14:textId="77777777" w:rsidR="004474A8" w:rsidRPr="00142F4D" w:rsidRDefault="004474A8" w:rsidP="00BE7BB1">
            <w:r w:rsidRPr="00142F4D">
              <w:t>DIČ</w:t>
            </w:r>
          </w:p>
        </w:tc>
        <w:tc>
          <w:tcPr>
            <w:tcW w:w="6269" w:type="dxa"/>
          </w:tcPr>
          <w:p w14:paraId="43F25E94" w14:textId="5EAF5A6F" w:rsidR="004474A8" w:rsidRPr="00142F4D" w:rsidRDefault="00B423AD" w:rsidP="00BE7BB1">
            <w:r w:rsidRPr="00B423AD">
              <w:t>CZ00089982 (neplátci DPH)</w:t>
            </w:r>
          </w:p>
        </w:tc>
      </w:tr>
      <w:tr w:rsidR="004474A8" w14:paraId="659C4630" w14:textId="77777777" w:rsidTr="00AB508D">
        <w:tc>
          <w:tcPr>
            <w:tcW w:w="2943" w:type="dxa"/>
          </w:tcPr>
          <w:p w14:paraId="13A2301B" w14:textId="77777777" w:rsidR="004474A8" w:rsidRPr="00142F4D" w:rsidRDefault="004474A8" w:rsidP="00BE7BB1">
            <w:r w:rsidRPr="00142F4D">
              <w:t>Bankovní spojení</w:t>
            </w:r>
          </w:p>
        </w:tc>
        <w:tc>
          <w:tcPr>
            <w:tcW w:w="6269" w:type="dxa"/>
          </w:tcPr>
          <w:p w14:paraId="501C37FA" w14:textId="1BAD57F1" w:rsidR="004474A8" w:rsidRPr="00142F4D" w:rsidRDefault="00B423AD" w:rsidP="00BE7BB1">
            <w:r w:rsidRPr="00B423AD">
              <w:t>Komerční banka, a.s., Zlín</w:t>
            </w:r>
          </w:p>
        </w:tc>
      </w:tr>
      <w:tr w:rsidR="004474A8" w14:paraId="44DEDF19" w14:textId="77777777" w:rsidTr="00AB508D">
        <w:tc>
          <w:tcPr>
            <w:tcW w:w="2943" w:type="dxa"/>
          </w:tcPr>
          <w:p w14:paraId="373D8D82" w14:textId="77777777" w:rsidR="004474A8" w:rsidRPr="00142F4D" w:rsidRDefault="004474A8" w:rsidP="00BE7BB1">
            <w:r w:rsidRPr="00142F4D">
              <w:t>Číslo účtu</w:t>
            </w:r>
          </w:p>
        </w:tc>
        <w:tc>
          <w:tcPr>
            <w:tcW w:w="6269" w:type="dxa"/>
          </w:tcPr>
          <w:p w14:paraId="4F6A878C" w14:textId="0AB165EE" w:rsidR="004474A8" w:rsidRPr="00142F4D" w:rsidRDefault="00B423AD" w:rsidP="00BE7BB1">
            <w:r w:rsidRPr="00B423AD">
              <w:t>4137661/0100</w:t>
            </w:r>
          </w:p>
        </w:tc>
      </w:tr>
      <w:tr w:rsidR="004474A8" w14:paraId="7771F079" w14:textId="77777777" w:rsidTr="00AB508D">
        <w:tc>
          <w:tcPr>
            <w:tcW w:w="2943" w:type="dxa"/>
          </w:tcPr>
          <w:p w14:paraId="3521A8BC" w14:textId="77777777" w:rsidR="004474A8" w:rsidRPr="00142F4D" w:rsidRDefault="004474A8" w:rsidP="00BE7BB1">
            <w:r w:rsidRPr="00142F4D">
              <w:t>Osoby oprávněné jednat</w:t>
            </w:r>
          </w:p>
        </w:tc>
        <w:tc>
          <w:tcPr>
            <w:tcW w:w="6269" w:type="dxa"/>
          </w:tcPr>
          <w:p w14:paraId="6753084A" w14:textId="38A52407" w:rsidR="004474A8" w:rsidRPr="00142F4D" w:rsidRDefault="004474A8" w:rsidP="00BE7BB1"/>
        </w:tc>
      </w:tr>
      <w:tr w:rsidR="004474A8" w14:paraId="7EB42F5C" w14:textId="77777777" w:rsidTr="00AB508D">
        <w:tc>
          <w:tcPr>
            <w:tcW w:w="2943" w:type="dxa"/>
          </w:tcPr>
          <w:p w14:paraId="692339E1" w14:textId="77777777" w:rsidR="004474A8" w:rsidRPr="00142F4D" w:rsidRDefault="004474A8" w:rsidP="00BE7BB1">
            <w:r w:rsidRPr="00142F4D">
              <w:t>ve věcech technických</w:t>
            </w:r>
          </w:p>
        </w:tc>
        <w:tc>
          <w:tcPr>
            <w:tcW w:w="6269" w:type="dxa"/>
          </w:tcPr>
          <w:p w14:paraId="07706A8C" w14:textId="24002951" w:rsidR="004474A8" w:rsidRPr="00142F4D" w:rsidRDefault="001F604A" w:rsidP="001F604A">
            <w:r>
              <w:t>XXX</w:t>
            </w:r>
            <w:r w:rsidR="004474A8" w:rsidRPr="00142F4D">
              <w:t xml:space="preserve">  </w:t>
            </w:r>
          </w:p>
        </w:tc>
      </w:tr>
      <w:tr w:rsidR="004474A8" w14:paraId="497A2A84" w14:textId="77777777" w:rsidTr="00AB508D">
        <w:tc>
          <w:tcPr>
            <w:tcW w:w="2943" w:type="dxa"/>
          </w:tcPr>
          <w:p w14:paraId="6189C698" w14:textId="77777777" w:rsidR="004474A8" w:rsidRPr="00142F4D" w:rsidRDefault="00A34C1C" w:rsidP="00BE7BB1">
            <w:r>
              <w:t xml:space="preserve">Telefon </w:t>
            </w:r>
          </w:p>
        </w:tc>
        <w:tc>
          <w:tcPr>
            <w:tcW w:w="6269" w:type="dxa"/>
          </w:tcPr>
          <w:p w14:paraId="7D949DE4" w14:textId="67099881" w:rsidR="004474A8" w:rsidRPr="00142F4D" w:rsidRDefault="00B423AD" w:rsidP="00BE7BB1">
            <w:r w:rsidRPr="00B423AD">
              <w:t>573 032 301</w:t>
            </w:r>
          </w:p>
        </w:tc>
      </w:tr>
    </w:tbl>
    <w:p w14:paraId="6EBDD900" w14:textId="77777777" w:rsidR="00C618B8" w:rsidRDefault="00C618B8" w:rsidP="00AF0723">
      <w:pPr>
        <w:pStyle w:val="Textvbloku"/>
        <w:tabs>
          <w:tab w:val="left" w:pos="3402"/>
          <w:tab w:val="left" w:pos="3686"/>
          <w:tab w:val="left" w:pos="3969"/>
        </w:tabs>
        <w:ind w:right="0"/>
        <w:jc w:val="left"/>
        <w:rPr>
          <w:sz w:val="22"/>
          <w:szCs w:val="22"/>
        </w:rPr>
      </w:pPr>
    </w:p>
    <w:p w14:paraId="043AC70B" w14:textId="0E249E54" w:rsidR="0058689E" w:rsidRPr="0058689E" w:rsidRDefault="0058689E" w:rsidP="0058689E">
      <w:pPr>
        <w:pStyle w:val="Textvbloku"/>
        <w:tabs>
          <w:tab w:val="left" w:pos="3402"/>
          <w:tab w:val="left" w:pos="3686"/>
          <w:tab w:val="left" w:pos="3969"/>
        </w:tabs>
        <w:jc w:val="left"/>
        <w:rPr>
          <w:sz w:val="22"/>
          <w:szCs w:val="22"/>
        </w:rPr>
      </w:pPr>
      <w:r w:rsidRPr="0058689E">
        <w:rPr>
          <w:sz w:val="22"/>
          <w:szCs w:val="22"/>
        </w:rPr>
        <w:t>Příkazce je veřejným zadavatelem dle zákona č. 134/2016 Sb., o zadávání veřejných zakázek.</w:t>
      </w:r>
    </w:p>
    <w:p w14:paraId="5DF2B627" w14:textId="77777777" w:rsidR="0058689E" w:rsidRDefault="0058689E" w:rsidP="0058689E">
      <w:pPr>
        <w:pStyle w:val="Textvbloku"/>
        <w:tabs>
          <w:tab w:val="left" w:pos="3402"/>
          <w:tab w:val="left" w:pos="3686"/>
          <w:tab w:val="left" w:pos="3969"/>
        </w:tabs>
        <w:ind w:right="0"/>
        <w:jc w:val="left"/>
        <w:rPr>
          <w:sz w:val="22"/>
          <w:szCs w:val="22"/>
        </w:rPr>
      </w:pPr>
      <w:r w:rsidRPr="0058689E">
        <w:rPr>
          <w:sz w:val="22"/>
          <w:szCs w:val="22"/>
        </w:rPr>
        <w:t>dále jen „Příkazce“</w:t>
      </w:r>
    </w:p>
    <w:p w14:paraId="4342E91C" w14:textId="77777777" w:rsidR="00AF0723" w:rsidRDefault="00AF0723" w:rsidP="0058689E">
      <w:pPr>
        <w:pStyle w:val="Textvbloku"/>
        <w:tabs>
          <w:tab w:val="left" w:pos="3402"/>
          <w:tab w:val="left" w:pos="3686"/>
          <w:tab w:val="left" w:pos="3969"/>
        </w:tabs>
        <w:ind w:right="0"/>
        <w:jc w:val="left"/>
        <w:rPr>
          <w:sz w:val="22"/>
          <w:szCs w:val="22"/>
        </w:rPr>
      </w:pPr>
      <w:r w:rsidRPr="0073726A">
        <w:rPr>
          <w:sz w:val="22"/>
          <w:szCs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6169"/>
      </w:tblGrid>
      <w:tr w:rsidR="00AF0723" w14:paraId="337FCF91" w14:textId="77777777" w:rsidTr="00AB508D">
        <w:tc>
          <w:tcPr>
            <w:tcW w:w="2943" w:type="dxa"/>
          </w:tcPr>
          <w:p w14:paraId="78F5A312" w14:textId="77777777" w:rsidR="00AF0723" w:rsidRDefault="007A2E74" w:rsidP="00AB508D">
            <w:pPr>
              <w:pStyle w:val="Textvbloku"/>
              <w:tabs>
                <w:tab w:val="left" w:pos="3402"/>
                <w:tab w:val="left" w:pos="3686"/>
                <w:tab w:val="left" w:pos="3969"/>
              </w:tabs>
              <w:ind w:right="0"/>
              <w:jc w:val="left"/>
              <w:rPr>
                <w:sz w:val="22"/>
                <w:szCs w:val="22"/>
              </w:rPr>
            </w:pPr>
            <w:r>
              <w:rPr>
                <w:sz w:val="22"/>
                <w:szCs w:val="22"/>
                <w:u w:val="single"/>
              </w:rPr>
              <w:t>Příkazník</w:t>
            </w:r>
          </w:p>
        </w:tc>
        <w:tc>
          <w:tcPr>
            <w:tcW w:w="6269" w:type="dxa"/>
          </w:tcPr>
          <w:p w14:paraId="027DE9D2" w14:textId="77777777" w:rsidR="00AF0723" w:rsidRDefault="00AF0723" w:rsidP="00AB508D">
            <w:pPr>
              <w:pStyle w:val="Textvbloku"/>
              <w:tabs>
                <w:tab w:val="left" w:pos="3402"/>
                <w:tab w:val="left" w:pos="3686"/>
                <w:tab w:val="left" w:pos="3969"/>
              </w:tabs>
              <w:ind w:right="0"/>
              <w:jc w:val="left"/>
              <w:rPr>
                <w:sz w:val="22"/>
                <w:szCs w:val="22"/>
              </w:rPr>
            </w:pPr>
            <w:r w:rsidRPr="0073726A">
              <w:rPr>
                <w:b/>
                <w:bCs/>
                <w:sz w:val="22"/>
                <w:szCs w:val="22"/>
              </w:rPr>
              <w:t>MCI SERVIS s.r.o.</w:t>
            </w:r>
          </w:p>
        </w:tc>
      </w:tr>
      <w:tr w:rsidR="00AF0723" w14:paraId="42FEE47B" w14:textId="77777777" w:rsidTr="00AB508D">
        <w:tc>
          <w:tcPr>
            <w:tcW w:w="2943" w:type="dxa"/>
          </w:tcPr>
          <w:p w14:paraId="494AC2F2"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Sídlo</w:t>
            </w:r>
          </w:p>
        </w:tc>
        <w:tc>
          <w:tcPr>
            <w:tcW w:w="6269" w:type="dxa"/>
          </w:tcPr>
          <w:p w14:paraId="5425A384" w14:textId="77777777" w:rsidR="00AF0723" w:rsidRDefault="00AF0723" w:rsidP="00AB508D">
            <w:pPr>
              <w:pStyle w:val="Textvbloku"/>
              <w:tabs>
                <w:tab w:val="left" w:pos="3402"/>
                <w:tab w:val="left" w:pos="3686"/>
                <w:tab w:val="left" w:pos="3969"/>
              </w:tabs>
              <w:ind w:right="0"/>
              <w:jc w:val="left"/>
              <w:rPr>
                <w:sz w:val="22"/>
                <w:szCs w:val="22"/>
              </w:rPr>
            </w:pPr>
            <w:r>
              <w:rPr>
                <w:sz w:val="22"/>
                <w:szCs w:val="22"/>
              </w:rPr>
              <w:t>Pod Vodojemem 2607</w:t>
            </w:r>
            <w:r w:rsidRPr="0073726A">
              <w:rPr>
                <w:sz w:val="22"/>
                <w:szCs w:val="22"/>
              </w:rPr>
              <w:t>, 760 01 Zlín</w:t>
            </w:r>
          </w:p>
        </w:tc>
      </w:tr>
      <w:tr w:rsidR="00AF0723" w14:paraId="7457EF32" w14:textId="77777777" w:rsidTr="00AB508D">
        <w:tc>
          <w:tcPr>
            <w:tcW w:w="2943" w:type="dxa"/>
          </w:tcPr>
          <w:p w14:paraId="4790213E" w14:textId="77777777" w:rsidR="00AF0723" w:rsidRPr="0073726A" w:rsidRDefault="00AF0723" w:rsidP="00AB508D">
            <w:pPr>
              <w:pStyle w:val="Textvbloku"/>
              <w:tabs>
                <w:tab w:val="left" w:pos="3402"/>
                <w:tab w:val="left" w:pos="3686"/>
                <w:tab w:val="left" w:pos="3969"/>
              </w:tabs>
              <w:ind w:right="0"/>
              <w:jc w:val="left"/>
              <w:rPr>
                <w:sz w:val="22"/>
                <w:szCs w:val="22"/>
              </w:rPr>
            </w:pPr>
            <w:r w:rsidRPr="0073726A">
              <w:rPr>
                <w:sz w:val="22"/>
                <w:szCs w:val="22"/>
              </w:rPr>
              <w:t>Zapsán v obchodním rejstříku</w:t>
            </w:r>
          </w:p>
        </w:tc>
        <w:tc>
          <w:tcPr>
            <w:tcW w:w="6269" w:type="dxa"/>
          </w:tcPr>
          <w:p w14:paraId="7F582A33"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Vedeném</w:t>
            </w:r>
            <w:r>
              <w:rPr>
                <w:sz w:val="22"/>
                <w:szCs w:val="22"/>
              </w:rPr>
              <w:t xml:space="preserve"> v</w:t>
            </w:r>
            <w:r w:rsidRPr="0073726A">
              <w:rPr>
                <w:sz w:val="22"/>
                <w:szCs w:val="22"/>
              </w:rPr>
              <w:t xml:space="preserve"> KS v Brně, oddíl C, vložka č. 54159</w:t>
            </w:r>
          </w:p>
        </w:tc>
      </w:tr>
      <w:tr w:rsidR="00AF0723" w14:paraId="2CFA1C1D" w14:textId="77777777" w:rsidTr="00AB508D">
        <w:tc>
          <w:tcPr>
            <w:tcW w:w="2943" w:type="dxa"/>
          </w:tcPr>
          <w:p w14:paraId="6C8036FD"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IČ</w:t>
            </w:r>
          </w:p>
        </w:tc>
        <w:tc>
          <w:tcPr>
            <w:tcW w:w="6269" w:type="dxa"/>
          </w:tcPr>
          <w:p w14:paraId="0DCA826C"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27718158</w:t>
            </w:r>
          </w:p>
        </w:tc>
      </w:tr>
      <w:tr w:rsidR="00AF0723" w14:paraId="351D7989" w14:textId="77777777" w:rsidTr="00AB508D">
        <w:tc>
          <w:tcPr>
            <w:tcW w:w="2943" w:type="dxa"/>
          </w:tcPr>
          <w:p w14:paraId="121544D4"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DIČ</w:t>
            </w:r>
          </w:p>
        </w:tc>
        <w:tc>
          <w:tcPr>
            <w:tcW w:w="6269" w:type="dxa"/>
          </w:tcPr>
          <w:p w14:paraId="54FE26A5"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CZ27718158</w:t>
            </w:r>
          </w:p>
        </w:tc>
      </w:tr>
      <w:tr w:rsidR="00AF0723" w14:paraId="617BB4C8" w14:textId="77777777" w:rsidTr="00AB508D">
        <w:tc>
          <w:tcPr>
            <w:tcW w:w="2943" w:type="dxa"/>
          </w:tcPr>
          <w:p w14:paraId="46CC3E55"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Bankovní spojení</w:t>
            </w:r>
          </w:p>
        </w:tc>
        <w:tc>
          <w:tcPr>
            <w:tcW w:w="6269" w:type="dxa"/>
          </w:tcPr>
          <w:p w14:paraId="24801A3F"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Komerční banka, a.s. pob</w:t>
            </w:r>
            <w:r>
              <w:rPr>
                <w:sz w:val="22"/>
                <w:szCs w:val="22"/>
              </w:rPr>
              <w:t>očka</w:t>
            </w:r>
            <w:r w:rsidRPr="0073726A">
              <w:rPr>
                <w:sz w:val="22"/>
                <w:szCs w:val="22"/>
              </w:rPr>
              <w:t xml:space="preserve"> Zlín</w:t>
            </w:r>
          </w:p>
        </w:tc>
      </w:tr>
      <w:tr w:rsidR="00AF0723" w14:paraId="50BE05BD" w14:textId="77777777" w:rsidTr="00AB508D">
        <w:tc>
          <w:tcPr>
            <w:tcW w:w="2943" w:type="dxa"/>
          </w:tcPr>
          <w:p w14:paraId="61D34AF3"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Číslo účtu</w:t>
            </w:r>
          </w:p>
        </w:tc>
        <w:tc>
          <w:tcPr>
            <w:tcW w:w="6269" w:type="dxa"/>
          </w:tcPr>
          <w:p w14:paraId="01EF3482" w14:textId="77777777" w:rsidR="00AF0723" w:rsidRDefault="00AF0723" w:rsidP="00AB508D">
            <w:pPr>
              <w:pStyle w:val="Textvbloku"/>
              <w:tabs>
                <w:tab w:val="left" w:pos="3402"/>
                <w:tab w:val="left" w:pos="3686"/>
                <w:tab w:val="left" w:pos="3969"/>
              </w:tabs>
              <w:ind w:right="0"/>
              <w:jc w:val="left"/>
              <w:rPr>
                <w:sz w:val="22"/>
                <w:szCs w:val="22"/>
              </w:rPr>
            </w:pPr>
            <w:r w:rsidRPr="0073726A">
              <w:rPr>
                <w:sz w:val="22"/>
                <w:szCs w:val="22"/>
              </w:rPr>
              <w:t>35-7989620237/0100</w:t>
            </w:r>
          </w:p>
        </w:tc>
      </w:tr>
      <w:tr w:rsidR="00AF0723" w14:paraId="0BBC7E56" w14:textId="77777777" w:rsidTr="00AB508D">
        <w:tc>
          <w:tcPr>
            <w:tcW w:w="2943" w:type="dxa"/>
          </w:tcPr>
          <w:p w14:paraId="24EF0B71" w14:textId="77777777" w:rsidR="00AF0723" w:rsidRDefault="00C618B8" w:rsidP="00AB508D">
            <w:pPr>
              <w:pStyle w:val="Textvbloku"/>
              <w:tabs>
                <w:tab w:val="left" w:pos="3402"/>
                <w:tab w:val="left" w:pos="3686"/>
                <w:tab w:val="left" w:pos="3969"/>
              </w:tabs>
              <w:ind w:right="0"/>
              <w:jc w:val="left"/>
              <w:rPr>
                <w:sz w:val="22"/>
                <w:szCs w:val="22"/>
              </w:rPr>
            </w:pPr>
            <w:r>
              <w:rPr>
                <w:sz w:val="22"/>
                <w:szCs w:val="22"/>
              </w:rPr>
              <w:t>Zastoupen</w:t>
            </w:r>
          </w:p>
        </w:tc>
        <w:tc>
          <w:tcPr>
            <w:tcW w:w="6269" w:type="dxa"/>
          </w:tcPr>
          <w:p w14:paraId="0196A820" w14:textId="3F8F6AC0" w:rsidR="00AF0723" w:rsidRDefault="001F604A" w:rsidP="001F604A">
            <w:pPr>
              <w:pStyle w:val="Textvbloku"/>
              <w:tabs>
                <w:tab w:val="left" w:pos="3402"/>
                <w:tab w:val="left" w:pos="3686"/>
                <w:tab w:val="left" w:pos="3969"/>
              </w:tabs>
              <w:ind w:right="0"/>
              <w:jc w:val="left"/>
              <w:rPr>
                <w:sz w:val="22"/>
                <w:szCs w:val="22"/>
              </w:rPr>
            </w:pPr>
            <w:r>
              <w:rPr>
                <w:sz w:val="22"/>
                <w:szCs w:val="22"/>
              </w:rPr>
              <w:t>XXX</w:t>
            </w:r>
          </w:p>
        </w:tc>
      </w:tr>
      <w:tr w:rsidR="00AF0723" w14:paraId="6CAEC37E" w14:textId="77777777" w:rsidTr="00AB508D">
        <w:tc>
          <w:tcPr>
            <w:tcW w:w="2943" w:type="dxa"/>
          </w:tcPr>
          <w:p w14:paraId="59477140" w14:textId="11E0B2AD" w:rsidR="00AF0723" w:rsidRPr="0073726A" w:rsidRDefault="00AF0723" w:rsidP="00AB508D">
            <w:pPr>
              <w:pStyle w:val="Textvbloku"/>
              <w:tabs>
                <w:tab w:val="left" w:pos="3402"/>
                <w:tab w:val="left" w:pos="3686"/>
                <w:tab w:val="left" w:pos="3969"/>
              </w:tabs>
              <w:ind w:right="0"/>
              <w:jc w:val="left"/>
              <w:rPr>
                <w:sz w:val="22"/>
                <w:szCs w:val="22"/>
              </w:rPr>
            </w:pPr>
            <w:r w:rsidRPr="0073726A">
              <w:rPr>
                <w:sz w:val="22"/>
                <w:szCs w:val="22"/>
              </w:rPr>
              <w:t>Tel</w:t>
            </w:r>
            <w:r>
              <w:rPr>
                <w:sz w:val="22"/>
                <w:szCs w:val="22"/>
              </w:rPr>
              <w:t>efon</w:t>
            </w:r>
            <w:r w:rsidRPr="0073726A">
              <w:rPr>
                <w:sz w:val="22"/>
                <w:szCs w:val="22"/>
              </w:rPr>
              <w:t xml:space="preserve"> </w:t>
            </w:r>
          </w:p>
        </w:tc>
        <w:tc>
          <w:tcPr>
            <w:tcW w:w="6269" w:type="dxa"/>
          </w:tcPr>
          <w:p w14:paraId="24D07895" w14:textId="3A1C3941" w:rsidR="00AF0723" w:rsidRDefault="00AF0723" w:rsidP="00AB508D">
            <w:pPr>
              <w:pStyle w:val="Textvbloku"/>
              <w:tabs>
                <w:tab w:val="left" w:pos="3402"/>
                <w:tab w:val="left" w:pos="3686"/>
                <w:tab w:val="left" w:pos="3969"/>
              </w:tabs>
              <w:ind w:right="0"/>
              <w:jc w:val="left"/>
              <w:rPr>
                <w:sz w:val="22"/>
                <w:szCs w:val="22"/>
              </w:rPr>
            </w:pPr>
            <w:r>
              <w:rPr>
                <w:sz w:val="22"/>
                <w:szCs w:val="22"/>
              </w:rPr>
              <w:t>573 034 265</w:t>
            </w:r>
          </w:p>
        </w:tc>
      </w:tr>
      <w:tr w:rsidR="00AF0723" w14:paraId="5ED5629F" w14:textId="77777777" w:rsidTr="00AB508D">
        <w:tc>
          <w:tcPr>
            <w:tcW w:w="2943" w:type="dxa"/>
          </w:tcPr>
          <w:p w14:paraId="078EB10A" w14:textId="77777777" w:rsidR="00AF0723" w:rsidRPr="0073726A" w:rsidRDefault="00AF0723" w:rsidP="00AB508D">
            <w:pPr>
              <w:pStyle w:val="Textvbloku"/>
              <w:tabs>
                <w:tab w:val="left" w:pos="3402"/>
                <w:tab w:val="left" w:pos="3686"/>
                <w:tab w:val="left" w:pos="3969"/>
              </w:tabs>
              <w:ind w:right="0"/>
              <w:jc w:val="left"/>
              <w:rPr>
                <w:sz w:val="22"/>
                <w:szCs w:val="22"/>
              </w:rPr>
            </w:pPr>
            <w:r>
              <w:rPr>
                <w:sz w:val="22"/>
                <w:szCs w:val="22"/>
              </w:rPr>
              <w:t>Mobilní telefon</w:t>
            </w:r>
          </w:p>
        </w:tc>
        <w:tc>
          <w:tcPr>
            <w:tcW w:w="6269" w:type="dxa"/>
          </w:tcPr>
          <w:p w14:paraId="082A6E48" w14:textId="6FF26250" w:rsidR="00AF0723" w:rsidRDefault="001F604A" w:rsidP="001F604A">
            <w:pPr>
              <w:pStyle w:val="Textvbloku"/>
              <w:tabs>
                <w:tab w:val="left" w:pos="3402"/>
                <w:tab w:val="left" w:pos="3686"/>
                <w:tab w:val="left" w:pos="3969"/>
              </w:tabs>
              <w:ind w:right="0"/>
              <w:jc w:val="left"/>
              <w:rPr>
                <w:sz w:val="22"/>
                <w:szCs w:val="22"/>
              </w:rPr>
            </w:pPr>
            <w:r>
              <w:rPr>
                <w:sz w:val="22"/>
                <w:szCs w:val="22"/>
              </w:rPr>
              <w:t>XXX</w:t>
            </w:r>
          </w:p>
        </w:tc>
      </w:tr>
      <w:tr w:rsidR="00AF0723" w14:paraId="6C89EFBC" w14:textId="77777777" w:rsidTr="00AB508D">
        <w:tc>
          <w:tcPr>
            <w:tcW w:w="2943" w:type="dxa"/>
          </w:tcPr>
          <w:p w14:paraId="3B355CE2" w14:textId="77777777" w:rsidR="00AF0723" w:rsidRPr="0073726A" w:rsidRDefault="00AF0723" w:rsidP="00AB508D">
            <w:pPr>
              <w:pStyle w:val="Textvbloku"/>
              <w:tabs>
                <w:tab w:val="left" w:pos="3402"/>
                <w:tab w:val="left" w:pos="3686"/>
                <w:tab w:val="left" w:pos="3969"/>
              </w:tabs>
              <w:ind w:right="0"/>
              <w:jc w:val="left"/>
              <w:rPr>
                <w:sz w:val="22"/>
                <w:szCs w:val="22"/>
              </w:rPr>
            </w:pPr>
            <w:r w:rsidRPr="0073726A">
              <w:rPr>
                <w:sz w:val="22"/>
                <w:szCs w:val="22"/>
              </w:rPr>
              <w:t>E-mail</w:t>
            </w:r>
          </w:p>
        </w:tc>
        <w:tc>
          <w:tcPr>
            <w:tcW w:w="6269" w:type="dxa"/>
          </w:tcPr>
          <w:p w14:paraId="09390BE4" w14:textId="77777777" w:rsidR="00AF0723" w:rsidRDefault="008908C4" w:rsidP="00AB508D">
            <w:pPr>
              <w:pStyle w:val="Textvbloku"/>
              <w:tabs>
                <w:tab w:val="left" w:pos="3402"/>
                <w:tab w:val="left" w:pos="3686"/>
                <w:tab w:val="left" w:pos="3969"/>
              </w:tabs>
              <w:ind w:right="0"/>
              <w:jc w:val="left"/>
              <w:rPr>
                <w:sz w:val="22"/>
                <w:szCs w:val="22"/>
              </w:rPr>
            </w:pPr>
            <w:r>
              <w:rPr>
                <w:sz w:val="22"/>
                <w:szCs w:val="22"/>
              </w:rPr>
              <w:t>mciservis</w:t>
            </w:r>
            <w:r w:rsidR="00AF0723" w:rsidRPr="0073726A">
              <w:rPr>
                <w:sz w:val="22"/>
                <w:szCs w:val="22"/>
              </w:rPr>
              <w:t>@mciservis.eu</w:t>
            </w:r>
          </w:p>
        </w:tc>
      </w:tr>
    </w:tbl>
    <w:p w14:paraId="02BEEB33" w14:textId="77777777" w:rsidR="00C618B8" w:rsidRDefault="00C618B8" w:rsidP="00AF0723">
      <w:pPr>
        <w:pStyle w:val="Textvbloku"/>
        <w:tabs>
          <w:tab w:val="left" w:pos="3402"/>
          <w:tab w:val="left" w:pos="3686"/>
          <w:tab w:val="left" w:pos="3969"/>
        </w:tabs>
        <w:ind w:right="0"/>
        <w:jc w:val="left"/>
        <w:rPr>
          <w:sz w:val="22"/>
          <w:szCs w:val="22"/>
        </w:rPr>
      </w:pPr>
    </w:p>
    <w:p w14:paraId="7151A637" w14:textId="77777777" w:rsidR="00AF0723" w:rsidRPr="0073726A" w:rsidRDefault="00AF0723" w:rsidP="00AF0723">
      <w:pPr>
        <w:pStyle w:val="Textvbloku"/>
        <w:tabs>
          <w:tab w:val="left" w:pos="3402"/>
          <w:tab w:val="left" w:pos="3686"/>
          <w:tab w:val="left" w:pos="3969"/>
        </w:tabs>
        <w:ind w:right="0"/>
        <w:jc w:val="left"/>
        <w:rPr>
          <w:sz w:val="22"/>
          <w:szCs w:val="22"/>
        </w:rPr>
      </w:pPr>
      <w:r w:rsidRPr="0073726A">
        <w:rPr>
          <w:sz w:val="22"/>
          <w:szCs w:val="22"/>
        </w:rPr>
        <w:t xml:space="preserve">dále jen </w:t>
      </w:r>
      <w:r>
        <w:rPr>
          <w:sz w:val="22"/>
          <w:szCs w:val="22"/>
        </w:rPr>
        <w:t>„</w:t>
      </w:r>
      <w:r w:rsidR="007A2E74">
        <w:rPr>
          <w:sz w:val="22"/>
          <w:szCs w:val="22"/>
        </w:rPr>
        <w:t>Příkazník</w:t>
      </w:r>
      <w:r w:rsidRPr="0073726A">
        <w:rPr>
          <w:sz w:val="22"/>
          <w:szCs w:val="22"/>
        </w:rPr>
        <w:t>“</w:t>
      </w:r>
    </w:p>
    <w:p w14:paraId="64629001" w14:textId="77777777" w:rsidR="00AF0723" w:rsidRDefault="00AF0723" w:rsidP="00AF0723">
      <w:pPr>
        <w:rPr>
          <w:b/>
          <w:caps/>
          <w:szCs w:val="22"/>
        </w:rPr>
      </w:pPr>
    </w:p>
    <w:p w14:paraId="343B693B" w14:textId="77777777" w:rsidR="002320DB" w:rsidRPr="0073726A" w:rsidRDefault="002320DB" w:rsidP="002320DB">
      <w:pPr>
        <w:pStyle w:val="Nadpislnku"/>
      </w:pPr>
      <w:r w:rsidRPr="0073726A">
        <w:t xml:space="preserve">Prohlášení účastníků smlouvy </w:t>
      </w:r>
    </w:p>
    <w:p w14:paraId="5D47112F" w14:textId="13144D6C" w:rsidR="00F030EE" w:rsidRPr="000018CC" w:rsidRDefault="007A2E74" w:rsidP="0026572F">
      <w:pPr>
        <w:pStyle w:val="Odstavecseseznamem"/>
        <w:numPr>
          <w:ilvl w:val="0"/>
          <w:numId w:val="31"/>
        </w:numPr>
        <w:tabs>
          <w:tab w:val="left" w:pos="2340"/>
          <w:tab w:val="left" w:pos="2700"/>
        </w:tabs>
        <w:spacing w:before="0" w:after="0"/>
        <w:ind w:left="426"/>
        <w:rPr>
          <w:caps/>
        </w:rPr>
      </w:pPr>
      <w:r>
        <w:t>Příkazník</w:t>
      </w:r>
      <w:r w:rsidR="002320DB" w:rsidRPr="00236DBC">
        <w:t xml:space="preserve"> je právnickou osobou podnikající v souladu s právními předpisy ČR. </w:t>
      </w:r>
      <w:r>
        <w:t>Příkazník</w:t>
      </w:r>
      <w:r w:rsidR="002320DB" w:rsidRPr="00236DBC">
        <w:t xml:space="preserve"> tímto prohlašuje, že má veškerá práva a způsobilost k tomu, aby plnil závazky vyplývající z uzavřené smlouvy, že neexistují žádné právní překážky, žádná rozhodnutí správních, soudních a jiných </w:t>
      </w:r>
    </w:p>
    <w:p w14:paraId="485EB265" w14:textId="646621BD" w:rsidR="002320DB" w:rsidRPr="000018CC" w:rsidRDefault="000018CC" w:rsidP="000018CC">
      <w:pPr>
        <w:tabs>
          <w:tab w:val="left" w:pos="2340"/>
          <w:tab w:val="left" w:pos="2700"/>
        </w:tabs>
        <w:ind w:left="426" w:hanging="426"/>
        <w:rPr>
          <w:caps/>
        </w:rPr>
      </w:pPr>
      <w:r>
        <w:t xml:space="preserve">        </w:t>
      </w:r>
      <w:r w:rsidR="002320DB" w:rsidRPr="00236DBC">
        <w:t xml:space="preserve">orgánů v České republice ani v jiných zemích, která by bránila či omezovala plnění jeho závazků a že uzavřením smlouvy nedojde k porušení žádného obecně závazného předpisu, nařízení nebo smlouvy. </w:t>
      </w:r>
      <w:r w:rsidR="007A2E74">
        <w:t>Příkazce</w:t>
      </w:r>
      <w:r w:rsidR="002320DB" w:rsidRPr="00236DBC">
        <w:t xml:space="preserve"> tímto prohlašuje, že má veškerá práva a způsobilost k tomu, aby plnil závazky vyplývající z uzavřené smlouvy, že neexistují žádné právní překážky, žádná rozhodnutí správních, </w:t>
      </w:r>
      <w:r w:rsidR="002320DB" w:rsidRPr="00236DBC">
        <w:lastRenderedPageBreak/>
        <w:t>soudních a jiných orgánů v České republice, ani v jiných zemích, která by bránila či omezovala plnění jeho závazků a že uzavřením smlouvy</w:t>
      </w:r>
      <w:r w:rsidR="002320DB">
        <w:t xml:space="preserve"> </w:t>
      </w:r>
      <w:r w:rsidR="002320DB" w:rsidRPr="00CA5C7A">
        <w:t>nedojde k porušení žádného obecně závazného předpisu, nařízení nebo smlouvy</w:t>
      </w:r>
      <w:r w:rsidR="002320DB" w:rsidRPr="00236DBC">
        <w:t xml:space="preserve">. </w:t>
      </w:r>
    </w:p>
    <w:p w14:paraId="73EEAFE5" w14:textId="77777777" w:rsidR="002320DB" w:rsidRDefault="002320DB" w:rsidP="002320DB">
      <w:pPr>
        <w:tabs>
          <w:tab w:val="left" w:pos="2340"/>
          <w:tab w:val="left" w:pos="2700"/>
        </w:tabs>
        <w:rPr>
          <w:caps/>
        </w:rPr>
      </w:pPr>
    </w:p>
    <w:p w14:paraId="26DED0EA" w14:textId="77777777" w:rsidR="002320DB" w:rsidRPr="0073726A" w:rsidRDefault="00DF62D3" w:rsidP="002320DB">
      <w:pPr>
        <w:rPr>
          <w:b/>
          <w:caps/>
          <w:szCs w:val="22"/>
        </w:rPr>
      </w:pPr>
      <w:r>
        <w:rPr>
          <w:b/>
          <w:caps/>
          <w:szCs w:val="22"/>
        </w:rPr>
        <w:t>II</w:t>
      </w:r>
      <w:r w:rsidR="002320DB" w:rsidRPr="0073726A">
        <w:rPr>
          <w:b/>
          <w:caps/>
          <w:szCs w:val="22"/>
        </w:rPr>
        <w:t xml:space="preserve">I.   </w:t>
      </w:r>
      <w:r w:rsidR="002320DB" w:rsidRPr="0073726A">
        <w:rPr>
          <w:b/>
          <w:caps/>
          <w:szCs w:val="22"/>
          <w:u w:val="single"/>
        </w:rPr>
        <w:t>Předmět A MÍSTO PLNĚNÍ</w:t>
      </w:r>
    </w:p>
    <w:p w14:paraId="4D016A10" w14:textId="77777777" w:rsidR="002320DB" w:rsidRPr="0073726A" w:rsidRDefault="002320DB" w:rsidP="002320DB">
      <w:pPr>
        <w:jc w:val="center"/>
        <w:rPr>
          <w:szCs w:val="22"/>
        </w:rPr>
      </w:pPr>
    </w:p>
    <w:p w14:paraId="4A4EC579" w14:textId="0EC40F5B" w:rsidR="00D07CB5" w:rsidRPr="003A123A" w:rsidRDefault="00D07CB5" w:rsidP="003A123A">
      <w:pPr>
        <w:pStyle w:val="Odstavecseseznamem"/>
      </w:pPr>
      <w:r w:rsidRPr="000018CC">
        <w:t xml:space="preserve">Příkazník se tímto zavazuje provádět pro Příkazce výkon zadavatelských činností dle § 43 </w:t>
      </w:r>
      <w:r w:rsidR="00F030EE" w:rsidRPr="000018CC">
        <w:t>odst.</w:t>
      </w:r>
      <w:r w:rsidRPr="000018CC">
        <w:t xml:space="preserve"> 1 zákona č. 134/2016 Sb.</w:t>
      </w:r>
      <w:r w:rsidR="00F030EE" w:rsidRPr="000018CC">
        <w:t>, o zadávání veřejných zakázek</w:t>
      </w:r>
      <w:r w:rsidRPr="000018CC">
        <w:t xml:space="preserve"> a prováděcích předp</w:t>
      </w:r>
      <w:r w:rsidR="003A123A">
        <w:t>isů</w:t>
      </w:r>
      <w:r w:rsidR="000018CC" w:rsidRPr="000018CC">
        <w:t xml:space="preserve"> </w:t>
      </w:r>
      <w:r w:rsidRPr="000018CC">
        <w:t>v platném znění (dále jen „zákon“) na veřejných zakázkách zadávaných zadavatelem v souvislosti s</w:t>
      </w:r>
      <w:r w:rsidR="003A123A">
        <w:t> projektem:</w:t>
      </w:r>
      <w:r w:rsidR="006E71F3" w:rsidRPr="000018CC">
        <w:t xml:space="preserve"> </w:t>
      </w:r>
      <w:r w:rsidR="003A123A" w:rsidRPr="003A123A">
        <w:rPr>
          <w:b/>
          <w:bCs/>
        </w:rPr>
        <w:t>Depozitář Otrokovice - dostavba depozitáře, karantény a expozice</w:t>
      </w:r>
      <w:r w:rsidR="003A123A" w:rsidRPr="003A123A">
        <w:t xml:space="preserve"> .</w:t>
      </w:r>
    </w:p>
    <w:p w14:paraId="4AFA8EBE" w14:textId="77777777" w:rsidR="002320DB" w:rsidRDefault="007A2E74" w:rsidP="002320DB">
      <w:pPr>
        <w:pStyle w:val="Odstavecseseznamem"/>
      </w:pPr>
      <w:r>
        <w:t>Příkazník</w:t>
      </w:r>
      <w:r w:rsidR="002320DB" w:rsidRPr="00CA5C7A">
        <w:t xml:space="preserve"> bude poskytovat i další dohodnuté služby, činnosti a práce související s výkonem zadavatelských činností pro řízení dle této smlouvy, a to v rozsahu, způsobem a za podmínek dohodnutých v dalších ustanoveních této smlouvy</w:t>
      </w:r>
      <w:r w:rsidR="002320DB">
        <w:t>.</w:t>
      </w:r>
    </w:p>
    <w:p w14:paraId="0942FC6C" w14:textId="77777777" w:rsidR="002320DB" w:rsidRDefault="002320DB" w:rsidP="002320DB">
      <w:pPr>
        <w:pStyle w:val="Odstavecseseznamem"/>
      </w:pPr>
      <w:r>
        <w:t xml:space="preserve">Dílčí plnění rámcové smlouvy budou na základě písemné objednávky </w:t>
      </w:r>
      <w:r w:rsidR="007A2E74">
        <w:t>Příkazc</w:t>
      </w:r>
      <w:r w:rsidR="00145622">
        <w:t>e</w:t>
      </w:r>
      <w:r>
        <w:t>.</w:t>
      </w:r>
    </w:p>
    <w:p w14:paraId="69DA7633" w14:textId="77777777" w:rsidR="002320DB" w:rsidRPr="00024A9B" w:rsidRDefault="007A2E74" w:rsidP="002320DB">
      <w:pPr>
        <w:pStyle w:val="Odstavecseseznamem"/>
      </w:pPr>
      <w:r>
        <w:t>Příkazník</w:t>
      </w:r>
      <w:r w:rsidR="002320DB" w:rsidRPr="00024A9B">
        <w:t xml:space="preserve"> bude vykonávat zejména tyto činnosti v průběhu zadávacího říze</w:t>
      </w:r>
      <w:permStart w:id="1821073366" w:edGrp="everyone"/>
      <w:permEnd w:id="1821073366"/>
      <w:r w:rsidR="002320DB" w:rsidRPr="00024A9B">
        <w:t xml:space="preserve">ní: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320DB" w:rsidRPr="00B55CDB" w14:paraId="715D34D6" w14:textId="77777777" w:rsidTr="00645202">
        <w:trPr>
          <w:trHeight w:val="300"/>
        </w:trPr>
        <w:tc>
          <w:tcPr>
            <w:tcW w:w="9072" w:type="dxa"/>
            <w:hideMark/>
          </w:tcPr>
          <w:p w14:paraId="7CF580DA" w14:textId="77777777" w:rsidR="002320DB" w:rsidRPr="00B55CDB" w:rsidRDefault="002320DB" w:rsidP="00AB508D">
            <w:pPr>
              <w:rPr>
                <w:b/>
                <w:bCs/>
                <w:szCs w:val="22"/>
              </w:rPr>
            </w:pPr>
            <w:r w:rsidRPr="00B55CDB">
              <w:rPr>
                <w:b/>
                <w:bCs/>
                <w:szCs w:val="22"/>
              </w:rPr>
              <w:t>A. Přípravná fáze</w:t>
            </w:r>
          </w:p>
        </w:tc>
      </w:tr>
      <w:tr w:rsidR="002320DB" w:rsidRPr="00B55CDB" w14:paraId="46CAEC21" w14:textId="77777777" w:rsidTr="00645202">
        <w:trPr>
          <w:trHeight w:val="300"/>
        </w:trPr>
        <w:tc>
          <w:tcPr>
            <w:tcW w:w="9072" w:type="dxa"/>
            <w:hideMark/>
          </w:tcPr>
          <w:p w14:paraId="1FC0E982" w14:textId="77777777" w:rsidR="002320DB" w:rsidRPr="005B75E7" w:rsidRDefault="002320DB" w:rsidP="0026572F">
            <w:pPr>
              <w:pStyle w:val="Odstavecseseznamem"/>
              <w:numPr>
                <w:ilvl w:val="0"/>
                <w:numId w:val="6"/>
              </w:numPr>
              <w:spacing w:before="0" w:after="0"/>
              <w:rPr>
                <w:bCs/>
              </w:rPr>
            </w:pPr>
            <w:r>
              <w:rPr>
                <w:bCs/>
              </w:rPr>
              <w:t xml:space="preserve">Definování druhu zadávacího řízení </w:t>
            </w:r>
            <w:r w:rsidRPr="005B75E7">
              <w:rPr>
                <w:bCs/>
              </w:rPr>
              <w:t>dle předpo</w:t>
            </w:r>
            <w:r>
              <w:rPr>
                <w:bCs/>
              </w:rPr>
              <w:t>k</w:t>
            </w:r>
            <w:r w:rsidRPr="005B75E7">
              <w:rPr>
                <w:bCs/>
              </w:rPr>
              <w:t xml:space="preserve">ládané hodnoty </w:t>
            </w:r>
          </w:p>
        </w:tc>
      </w:tr>
      <w:tr w:rsidR="002320DB" w:rsidRPr="00B55CDB" w14:paraId="0E578190" w14:textId="77777777" w:rsidTr="00645202">
        <w:trPr>
          <w:trHeight w:val="300"/>
        </w:trPr>
        <w:tc>
          <w:tcPr>
            <w:tcW w:w="9072" w:type="dxa"/>
            <w:hideMark/>
          </w:tcPr>
          <w:p w14:paraId="71D187E6" w14:textId="77777777" w:rsidR="002320DB" w:rsidRPr="005B75E7" w:rsidRDefault="002320DB" w:rsidP="0026572F">
            <w:pPr>
              <w:pStyle w:val="Odstavecseseznamem"/>
              <w:numPr>
                <w:ilvl w:val="0"/>
                <w:numId w:val="6"/>
              </w:numPr>
              <w:spacing w:before="0" w:after="0"/>
              <w:rPr>
                <w:bCs/>
              </w:rPr>
            </w:pPr>
            <w:r w:rsidRPr="005B75E7">
              <w:rPr>
                <w:bCs/>
              </w:rPr>
              <w:t>Stanovení strategie pro zabezpečení veřejné zakázky</w:t>
            </w:r>
          </w:p>
        </w:tc>
      </w:tr>
      <w:tr w:rsidR="002320DB" w:rsidRPr="00B55CDB" w14:paraId="286DB2D1" w14:textId="77777777" w:rsidTr="00645202">
        <w:trPr>
          <w:trHeight w:val="300"/>
        </w:trPr>
        <w:tc>
          <w:tcPr>
            <w:tcW w:w="9072" w:type="dxa"/>
            <w:hideMark/>
          </w:tcPr>
          <w:p w14:paraId="4E12204B" w14:textId="3FD7F5B6" w:rsidR="002320DB" w:rsidRPr="005B75E7" w:rsidRDefault="00851202" w:rsidP="0026572F">
            <w:pPr>
              <w:pStyle w:val="Odstavecseseznamem"/>
              <w:numPr>
                <w:ilvl w:val="0"/>
                <w:numId w:val="6"/>
              </w:numPr>
              <w:spacing w:before="0" w:after="0"/>
              <w:rPr>
                <w:bCs/>
              </w:rPr>
            </w:pPr>
            <w:r>
              <w:rPr>
                <w:bCs/>
              </w:rPr>
              <w:t>Příprava</w:t>
            </w:r>
            <w:r w:rsidRPr="005B75E7">
              <w:rPr>
                <w:bCs/>
              </w:rPr>
              <w:t xml:space="preserve"> </w:t>
            </w:r>
            <w:r w:rsidR="002320DB" w:rsidRPr="005B75E7">
              <w:rPr>
                <w:bCs/>
              </w:rPr>
              <w:t>harmonogramu zadávacího řízení</w:t>
            </w:r>
          </w:p>
        </w:tc>
      </w:tr>
      <w:tr w:rsidR="002320DB" w:rsidRPr="00B55CDB" w14:paraId="0DE0F762" w14:textId="77777777" w:rsidTr="00645202">
        <w:trPr>
          <w:trHeight w:val="300"/>
        </w:trPr>
        <w:tc>
          <w:tcPr>
            <w:tcW w:w="9072" w:type="dxa"/>
            <w:hideMark/>
          </w:tcPr>
          <w:p w14:paraId="1371C00A" w14:textId="4AE5D09F" w:rsidR="002320DB" w:rsidRPr="00B55CDB" w:rsidRDefault="002320DB" w:rsidP="00AB508D">
            <w:pPr>
              <w:rPr>
                <w:b/>
                <w:bCs/>
                <w:szCs w:val="22"/>
              </w:rPr>
            </w:pPr>
            <w:r w:rsidRPr="00B55CDB">
              <w:rPr>
                <w:b/>
                <w:bCs/>
                <w:szCs w:val="22"/>
              </w:rPr>
              <w:t xml:space="preserve">B. </w:t>
            </w:r>
            <w:r w:rsidR="00851202">
              <w:rPr>
                <w:b/>
                <w:bCs/>
                <w:szCs w:val="22"/>
              </w:rPr>
              <w:t>Zpracování</w:t>
            </w:r>
            <w:r w:rsidR="00851202" w:rsidRPr="00B55CDB">
              <w:rPr>
                <w:b/>
                <w:bCs/>
                <w:szCs w:val="22"/>
              </w:rPr>
              <w:t xml:space="preserve"> </w:t>
            </w:r>
            <w:r w:rsidRPr="00B55CDB">
              <w:rPr>
                <w:b/>
                <w:bCs/>
                <w:szCs w:val="22"/>
              </w:rPr>
              <w:t xml:space="preserve">zadávací dokumentace </w:t>
            </w:r>
          </w:p>
        </w:tc>
      </w:tr>
      <w:tr w:rsidR="002320DB" w:rsidRPr="00B55CDB" w14:paraId="4A80ADA0" w14:textId="77777777" w:rsidTr="00645202">
        <w:trPr>
          <w:trHeight w:val="300"/>
        </w:trPr>
        <w:tc>
          <w:tcPr>
            <w:tcW w:w="9072" w:type="dxa"/>
            <w:hideMark/>
          </w:tcPr>
          <w:p w14:paraId="0A7F237A" w14:textId="77777777" w:rsidR="002320DB" w:rsidRPr="005B75E7" w:rsidRDefault="002320DB" w:rsidP="0026572F">
            <w:pPr>
              <w:pStyle w:val="Odstavecseseznamem"/>
              <w:numPr>
                <w:ilvl w:val="0"/>
                <w:numId w:val="7"/>
              </w:numPr>
              <w:spacing w:before="0" w:after="0"/>
              <w:rPr>
                <w:bCs/>
              </w:rPr>
            </w:pPr>
            <w:r w:rsidRPr="005B75E7">
              <w:rPr>
                <w:bCs/>
              </w:rPr>
              <w:t>Popis předmětu veřejné zakázky a zařazení předmětu veřejné zakázky podle evropské klasifikace  CPV</w:t>
            </w:r>
          </w:p>
        </w:tc>
      </w:tr>
      <w:tr w:rsidR="002320DB" w:rsidRPr="00B55CDB" w14:paraId="021B0098" w14:textId="77777777" w:rsidTr="00645202">
        <w:trPr>
          <w:trHeight w:val="300"/>
        </w:trPr>
        <w:tc>
          <w:tcPr>
            <w:tcW w:w="9072" w:type="dxa"/>
            <w:hideMark/>
          </w:tcPr>
          <w:p w14:paraId="4591B6B4" w14:textId="12308E1A" w:rsidR="002320DB" w:rsidRPr="005B75E7" w:rsidRDefault="00C00CD0" w:rsidP="0026572F">
            <w:pPr>
              <w:pStyle w:val="Odstavecseseznamem"/>
              <w:numPr>
                <w:ilvl w:val="0"/>
                <w:numId w:val="7"/>
              </w:numPr>
              <w:spacing w:before="0" w:after="0"/>
              <w:rPr>
                <w:bCs/>
              </w:rPr>
            </w:pPr>
            <w:r>
              <w:rPr>
                <w:bCs/>
              </w:rPr>
              <w:t>Zpracování</w:t>
            </w:r>
            <w:r w:rsidRPr="005B75E7">
              <w:rPr>
                <w:bCs/>
              </w:rPr>
              <w:t xml:space="preserve"> </w:t>
            </w:r>
            <w:r w:rsidR="002320DB" w:rsidRPr="005B75E7">
              <w:rPr>
                <w:bCs/>
              </w:rPr>
              <w:t>návrhu způsobu hodnocení kritérií</w:t>
            </w:r>
          </w:p>
        </w:tc>
      </w:tr>
      <w:tr w:rsidR="002320DB" w:rsidRPr="00B55CDB" w14:paraId="517C4EC9" w14:textId="77777777" w:rsidTr="00645202">
        <w:trPr>
          <w:trHeight w:val="300"/>
        </w:trPr>
        <w:tc>
          <w:tcPr>
            <w:tcW w:w="9072" w:type="dxa"/>
            <w:hideMark/>
          </w:tcPr>
          <w:p w14:paraId="60F27B98" w14:textId="7CF8C028" w:rsidR="002320DB" w:rsidRPr="005B75E7" w:rsidRDefault="00C00CD0" w:rsidP="0026572F">
            <w:pPr>
              <w:pStyle w:val="Odstavecseseznamem"/>
              <w:numPr>
                <w:ilvl w:val="0"/>
                <w:numId w:val="7"/>
              </w:numPr>
              <w:spacing w:before="0" w:after="0"/>
              <w:rPr>
                <w:bCs/>
              </w:rPr>
            </w:pPr>
            <w:r>
              <w:rPr>
                <w:bCs/>
              </w:rPr>
              <w:t>Zpracování</w:t>
            </w:r>
            <w:r w:rsidRPr="005B75E7">
              <w:rPr>
                <w:bCs/>
              </w:rPr>
              <w:t xml:space="preserve"> </w:t>
            </w:r>
            <w:r w:rsidR="002320DB" w:rsidRPr="005B75E7">
              <w:rPr>
                <w:bCs/>
              </w:rPr>
              <w:t xml:space="preserve">návrhu zadávacích podmínek pro </w:t>
            </w:r>
            <w:r w:rsidR="00876B0A" w:rsidRPr="005B75E7">
              <w:rPr>
                <w:bCs/>
              </w:rPr>
              <w:t>zadávací</w:t>
            </w:r>
            <w:r w:rsidR="002320DB" w:rsidRPr="005B75E7">
              <w:rPr>
                <w:bCs/>
              </w:rPr>
              <w:t xml:space="preserve"> řízení</w:t>
            </w:r>
          </w:p>
        </w:tc>
      </w:tr>
      <w:tr w:rsidR="002320DB" w:rsidRPr="00B55CDB" w14:paraId="4E80EBCE" w14:textId="77777777" w:rsidTr="00645202">
        <w:trPr>
          <w:trHeight w:val="300"/>
        </w:trPr>
        <w:tc>
          <w:tcPr>
            <w:tcW w:w="9072" w:type="dxa"/>
            <w:hideMark/>
          </w:tcPr>
          <w:p w14:paraId="28E75A53" w14:textId="4822806C" w:rsidR="002320DB" w:rsidRPr="005B75E7" w:rsidRDefault="00C00CD0" w:rsidP="0026572F">
            <w:pPr>
              <w:pStyle w:val="Odstavecseseznamem"/>
              <w:numPr>
                <w:ilvl w:val="0"/>
                <w:numId w:val="7"/>
              </w:numPr>
              <w:spacing w:before="0" w:after="0"/>
              <w:rPr>
                <w:bCs/>
              </w:rPr>
            </w:pPr>
            <w:r>
              <w:rPr>
                <w:bCs/>
              </w:rPr>
              <w:t>Zpracování</w:t>
            </w:r>
            <w:r w:rsidRPr="005B75E7">
              <w:rPr>
                <w:bCs/>
              </w:rPr>
              <w:t xml:space="preserve"> </w:t>
            </w:r>
            <w:r w:rsidR="002320DB" w:rsidRPr="005B75E7">
              <w:rPr>
                <w:bCs/>
              </w:rPr>
              <w:t xml:space="preserve">návrhu na požadované kvalifikace dodavatelů a způsob prokázání </w:t>
            </w:r>
          </w:p>
        </w:tc>
      </w:tr>
      <w:tr w:rsidR="002320DB" w:rsidRPr="00B55CDB" w14:paraId="203D94EC" w14:textId="77777777" w:rsidTr="00645202">
        <w:trPr>
          <w:trHeight w:val="300"/>
        </w:trPr>
        <w:tc>
          <w:tcPr>
            <w:tcW w:w="9072" w:type="dxa"/>
            <w:hideMark/>
          </w:tcPr>
          <w:p w14:paraId="42E32CE1" w14:textId="2C77635E" w:rsidR="002320DB" w:rsidRPr="005B75E7" w:rsidRDefault="00C00CD0" w:rsidP="0026572F">
            <w:pPr>
              <w:pStyle w:val="Odstavecseseznamem"/>
              <w:numPr>
                <w:ilvl w:val="0"/>
                <w:numId w:val="7"/>
              </w:numPr>
              <w:spacing w:before="0" w:after="0"/>
              <w:rPr>
                <w:bCs/>
              </w:rPr>
            </w:pPr>
            <w:r>
              <w:rPr>
                <w:bCs/>
              </w:rPr>
              <w:t>Kontrola a schválení</w:t>
            </w:r>
            <w:r w:rsidRPr="005B75E7">
              <w:rPr>
                <w:bCs/>
              </w:rPr>
              <w:t xml:space="preserve"> </w:t>
            </w:r>
            <w:r w:rsidR="002320DB" w:rsidRPr="005B75E7">
              <w:rPr>
                <w:bCs/>
              </w:rPr>
              <w:t xml:space="preserve">obchodních podmínek </w:t>
            </w:r>
            <w:r w:rsidR="007A2E74">
              <w:rPr>
                <w:bCs/>
              </w:rPr>
              <w:t>a</w:t>
            </w:r>
            <w:r w:rsidR="002320DB" w:rsidRPr="005B75E7">
              <w:rPr>
                <w:bCs/>
              </w:rPr>
              <w:t xml:space="preserve"> návrhu smlouvy</w:t>
            </w:r>
            <w:r w:rsidR="0026572F">
              <w:rPr>
                <w:bCs/>
              </w:rPr>
              <w:t xml:space="preserve"> předané Příkazcem</w:t>
            </w:r>
          </w:p>
        </w:tc>
      </w:tr>
      <w:tr w:rsidR="002320DB" w:rsidRPr="00B55CDB" w14:paraId="722F536F" w14:textId="77777777" w:rsidTr="00645202">
        <w:trPr>
          <w:trHeight w:val="300"/>
        </w:trPr>
        <w:tc>
          <w:tcPr>
            <w:tcW w:w="9072" w:type="dxa"/>
            <w:hideMark/>
          </w:tcPr>
          <w:p w14:paraId="7586EBC3" w14:textId="3F47F2C2" w:rsidR="002320DB" w:rsidRDefault="00C00CD0" w:rsidP="0026572F">
            <w:pPr>
              <w:pStyle w:val="Odstavecseseznamem"/>
              <w:numPr>
                <w:ilvl w:val="0"/>
                <w:numId w:val="7"/>
              </w:numPr>
              <w:spacing w:before="0" w:after="0"/>
              <w:rPr>
                <w:bCs/>
              </w:rPr>
            </w:pPr>
            <w:r>
              <w:rPr>
                <w:bCs/>
              </w:rPr>
              <w:t>Zpracování</w:t>
            </w:r>
            <w:r w:rsidR="002320DB" w:rsidRPr="005B75E7">
              <w:rPr>
                <w:bCs/>
              </w:rPr>
              <w:t xml:space="preserve"> finální zadávací dokumentace</w:t>
            </w:r>
          </w:p>
          <w:p w14:paraId="540F835C" w14:textId="4638D1BF" w:rsidR="007A2E74" w:rsidRPr="005B75E7" w:rsidRDefault="00C00CD0" w:rsidP="0026572F">
            <w:pPr>
              <w:pStyle w:val="Odstavecseseznamem"/>
              <w:numPr>
                <w:ilvl w:val="0"/>
                <w:numId w:val="7"/>
              </w:numPr>
              <w:spacing w:before="0" w:after="0"/>
              <w:rPr>
                <w:bCs/>
              </w:rPr>
            </w:pPr>
            <w:r>
              <w:rPr>
                <w:bCs/>
              </w:rPr>
              <w:t>Zpracování</w:t>
            </w:r>
            <w:r w:rsidR="007A2E74">
              <w:rPr>
                <w:bCs/>
              </w:rPr>
              <w:t xml:space="preserve"> návrhu odůvodnění VZ</w:t>
            </w:r>
          </w:p>
        </w:tc>
      </w:tr>
      <w:tr w:rsidR="002320DB" w:rsidRPr="00B55CDB" w14:paraId="5E54BDE4" w14:textId="77777777" w:rsidTr="00645202">
        <w:trPr>
          <w:trHeight w:val="300"/>
        </w:trPr>
        <w:tc>
          <w:tcPr>
            <w:tcW w:w="9072" w:type="dxa"/>
            <w:hideMark/>
          </w:tcPr>
          <w:p w14:paraId="1CA0C290" w14:textId="7EB6A9A9" w:rsidR="002320DB" w:rsidRPr="00523CE6" w:rsidRDefault="002320DB" w:rsidP="00D1299A">
            <w:pPr>
              <w:ind w:left="284" w:hanging="284"/>
              <w:rPr>
                <w:b/>
                <w:bCs/>
                <w:szCs w:val="22"/>
              </w:rPr>
            </w:pPr>
            <w:r w:rsidRPr="00523CE6">
              <w:rPr>
                <w:b/>
                <w:bCs/>
                <w:szCs w:val="22"/>
              </w:rPr>
              <w:t xml:space="preserve">C. </w:t>
            </w:r>
            <w:r w:rsidR="00851202">
              <w:rPr>
                <w:b/>
                <w:bCs/>
                <w:szCs w:val="22"/>
              </w:rPr>
              <w:t>Zpracování</w:t>
            </w:r>
            <w:r w:rsidR="00851202" w:rsidRPr="00523CE6">
              <w:rPr>
                <w:b/>
                <w:bCs/>
                <w:szCs w:val="22"/>
              </w:rPr>
              <w:t xml:space="preserve"> </w:t>
            </w:r>
            <w:r w:rsidRPr="00523CE6">
              <w:rPr>
                <w:b/>
                <w:bCs/>
                <w:szCs w:val="22"/>
              </w:rPr>
              <w:t>výzvy k podání nabídky</w:t>
            </w:r>
            <w:r w:rsidR="007A2E74">
              <w:rPr>
                <w:b/>
                <w:bCs/>
                <w:szCs w:val="22"/>
              </w:rPr>
              <w:t xml:space="preserve">/oznámení o </w:t>
            </w:r>
            <w:r w:rsidR="000018CC">
              <w:rPr>
                <w:b/>
                <w:bCs/>
                <w:szCs w:val="22"/>
              </w:rPr>
              <w:t>zahájení zadávacího řízení</w:t>
            </w:r>
            <w:r w:rsidR="00D1299A">
              <w:rPr>
                <w:b/>
                <w:bCs/>
                <w:szCs w:val="22"/>
              </w:rPr>
              <w:t xml:space="preserve"> do VVZ </w:t>
            </w:r>
            <w:r w:rsidR="0026572F">
              <w:rPr>
                <w:b/>
                <w:bCs/>
                <w:szCs w:val="22"/>
              </w:rPr>
              <w:t xml:space="preserve">   </w:t>
            </w:r>
            <w:r w:rsidR="00D1299A">
              <w:rPr>
                <w:b/>
                <w:bCs/>
                <w:szCs w:val="22"/>
              </w:rPr>
              <w:t xml:space="preserve">          a TEDu</w:t>
            </w:r>
          </w:p>
        </w:tc>
      </w:tr>
      <w:tr w:rsidR="002320DB" w:rsidRPr="00B55CDB" w14:paraId="1ADB542A" w14:textId="77777777" w:rsidTr="00645202">
        <w:trPr>
          <w:trHeight w:val="300"/>
        </w:trPr>
        <w:tc>
          <w:tcPr>
            <w:tcW w:w="9072" w:type="dxa"/>
            <w:hideMark/>
          </w:tcPr>
          <w:p w14:paraId="7405BAC7" w14:textId="49428C51" w:rsidR="002320DB" w:rsidRPr="005B75E7" w:rsidRDefault="00851202" w:rsidP="0026572F">
            <w:pPr>
              <w:pStyle w:val="Odstavecseseznamem"/>
              <w:numPr>
                <w:ilvl w:val="0"/>
                <w:numId w:val="7"/>
              </w:numPr>
              <w:spacing w:before="0" w:after="0"/>
              <w:rPr>
                <w:bCs/>
              </w:rPr>
            </w:pPr>
            <w:r>
              <w:rPr>
                <w:bCs/>
              </w:rPr>
              <w:t xml:space="preserve">Zpracování </w:t>
            </w:r>
            <w:r w:rsidR="002320DB" w:rsidRPr="005B75E7">
              <w:rPr>
                <w:bCs/>
              </w:rPr>
              <w:t>výzvy k podání nabídky</w:t>
            </w:r>
            <w:r w:rsidR="007A2E74">
              <w:rPr>
                <w:bCs/>
              </w:rPr>
              <w:t xml:space="preserve">/oznámení o </w:t>
            </w:r>
            <w:r w:rsidR="000018CC">
              <w:rPr>
                <w:bCs/>
              </w:rPr>
              <w:t>zahájení zadávacího řízení</w:t>
            </w:r>
            <w:r w:rsidR="002320DB" w:rsidRPr="005B75E7">
              <w:rPr>
                <w:bCs/>
              </w:rPr>
              <w:t xml:space="preserve"> </w:t>
            </w:r>
          </w:p>
        </w:tc>
      </w:tr>
      <w:tr w:rsidR="002320DB" w:rsidRPr="00B55CDB" w14:paraId="7315EB4B" w14:textId="77777777" w:rsidTr="00645202">
        <w:trPr>
          <w:trHeight w:val="300"/>
        </w:trPr>
        <w:tc>
          <w:tcPr>
            <w:tcW w:w="9072" w:type="dxa"/>
            <w:hideMark/>
          </w:tcPr>
          <w:p w14:paraId="6B388A13" w14:textId="77777777" w:rsidR="002320DB" w:rsidRPr="005B75E7" w:rsidRDefault="002320DB" w:rsidP="0026572F">
            <w:pPr>
              <w:pStyle w:val="Odstavecseseznamem"/>
              <w:numPr>
                <w:ilvl w:val="0"/>
                <w:numId w:val="7"/>
              </w:numPr>
              <w:spacing w:before="0" w:after="0"/>
              <w:rPr>
                <w:bCs/>
              </w:rPr>
            </w:pPr>
            <w:r w:rsidRPr="005B75E7">
              <w:rPr>
                <w:bCs/>
              </w:rPr>
              <w:t>Zaslání výzvy minimálně 5 vybraným dodavatelům</w:t>
            </w:r>
            <w:r w:rsidR="007A2E74">
              <w:rPr>
                <w:bCs/>
              </w:rPr>
              <w:t>, pokud se zasílá</w:t>
            </w:r>
          </w:p>
        </w:tc>
      </w:tr>
      <w:tr w:rsidR="002320DB" w:rsidRPr="00B55CDB" w14:paraId="68955D37" w14:textId="77777777" w:rsidTr="00645202">
        <w:trPr>
          <w:trHeight w:val="300"/>
        </w:trPr>
        <w:tc>
          <w:tcPr>
            <w:tcW w:w="9072" w:type="dxa"/>
            <w:hideMark/>
          </w:tcPr>
          <w:p w14:paraId="2AF087C5" w14:textId="137C4A1F" w:rsidR="002320DB" w:rsidRPr="005B75E7" w:rsidRDefault="002320DB" w:rsidP="0026572F">
            <w:pPr>
              <w:pStyle w:val="Odstavecseseznamem"/>
              <w:numPr>
                <w:ilvl w:val="0"/>
                <w:numId w:val="7"/>
              </w:numPr>
              <w:spacing w:before="0" w:after="0"/>
              <w:rPr>
                <w:bCs/>
              </w:rPr>
            </w:pPr>
            <w:r w:rsidRPr="005B75E7">
              <w:rPr>
                <w:bCs/>
              </w:rPr>
              <w:t>Uveřejnění výzvy na profilu zadavatele</w:t>
            </w:r>
          </w:p>
        </w:tc>
      </w:tr>
      <w:tr w:rsidR="002320DB" w:rsidRPr="00B55CDB" w14:paraId="5DE313C6" w14:textId="77777777" w:rsidTr="00645202">
        <w:trPr>
          <w:trHeight w:val="300"/>
        </w:trPr>
        <w:tc>
          <w:tcPr>
            <w:tcW w:w="9072" w:type="dxa"/>
            <w:hideMark/>
          </w:tcPr>
          <w:p w14:paraId="45260037" w14:textId="77777777" w:rsidR="002320DB" w:rsidRPr="00523CE6" w:rsidRDefault="002320DB" w:rsidP="00AB508D">
            <w:pPr>
              <w:rPr>
                <w:b/>
                <w:bCs/>
                <w:szCs w:val="22"/>
              </w:rPr>
            </w:pPr>
            <w:r w:rsidRPr="00523CE6">
              <w:rPr>
                <w:b/>
                <w:bCs/>
                <w:szCs w:val="22"/>
              </w:rPr>
              <w:t>D. Poskytování zadávací dokumentace (soutěžních podkladů)</w:t>
            </w:r>
          </w:p>
        </w:tc>
      </w:tr>
      <w:tr w:rsidR="002320DB" w:rsidRPr="00B55CDB" w14:paraId="528BF4A9" w14:textId="77777777" w:rsidTr="00645202">
        <w:trPr>
          <w:trHeight w:val="600"/>
        </w:trPr>
        <w:tc>
          <w:tcPr>
            <w:tcW w:w="9072" w:type="dxa"/>
            <w:hideMark/>
          </w:tcPr>
          <w:p w14:paraId="6B7A6BF1" w14:textId="77777777" w:rsidR="002320DB" w:rsidRPr="005B75E7" w:rsidRDefault="002320DB" w:rsidP="0026572F">
            <w:pPr>
              <w:pStyle w:val="Odstavecseseznamem"/>
              <w:numPr>
                <w:ilvl w:val="0"/>
                <w:numId w:val="7"/>
              </w:numPr>
              <w:spacing w:before="0" w:after="0"/>
              <w:rPr>
                <w:bCs/>
              </w:rPr>
            </w:pPr>
            <w:r w:rsidRPr="005B75E7">
              <w:rPr>
                <w:bCs/>
              </w:rPr>
              <w:t xml:space="preserve">Zabezpečení reprodukce zadávací dokumentace, včetně její kompletace a poskytnutí </w:t>
            </w:r>
            <w:r w:rsidR="00A2581E">
              <w:rPr>
                <w:bCs/>
              </w:rPr>
              <w:t>účastníkům</w:t>
            </w:r>
          </w:p>
        </w:tc>
      </w:tr>
      <w:tr w:rsidR="002320DB" w:rsidRPr="00B55CDB" w14:paraId="52A5B116" w14:textId="77777777" w:rsidTr="00645202">
        <w:trPr>
          <w:trHeight w:val="600"/>
        </w:trPr>
        <w:tc>
          <w:tcPr>
            <w:tcW w:w="9072" w:type="dxa"/>
            <w:hideMark/>
          </w:tcPr>
          <w:p w14:paraId="5E35D7D3" w14:textId="223443F5" w:rsidR="002320DB" w:rsidRPr="005B75E7" w:rsidRDefault="002320DB" w:rsidP="0026572F">
            <w:pPr>
              <w:pStyle w:val="Odstavecseseznamem"/>
              <w:numPr>
                <w:ilvl w:val="0"/>
                <w:numId w:val="7"/>
              </w:numPr>
              <w:spacing w:before="0" w:after="0"/>
              <w:rPr>
                <w:bCs/>
              </w:rPr>
            </w:pPr>
            <w:r w:rsidRPr="005B75E7">
              <w:rPr>
                <w:bCs/>
              </w:rPr>
              <w:t>Uveřejnění textové části zadávací dokumentace na profilu zadavatele</w:t>
            </w:r>
          </w:p>
        </w:tc>
      </w:tr>
      <w:tr w:rsidR="002320DB" w:rsidRPr="00B55CDB" w14:paraId="1F60C39E" w14:textId="77777777" w:rsidTr="00645202">
        <w:trPr>
          <w:trHeight w:val="300"/>
        </w:trPr>
        <w:tc>
          <w:tcPr>
            <w:tcW w:w="9072" w:type="dxa"/>
            <w:hideMark/>
          </w:tcPr>
          <w:p w14:paraId="3987875D" w14:textId="5D3D0BA2" w:rsidR="002320DB" w:rsidRPr="000018CC" w:rsidRDefault="002320DB" w:rsidP="0026572F">
            <w:pPr>
              <w:pStyle w:val="Odstavecseseznamem"/>
              <w:numPr>
                <w:ilvl w:val="0"/>
                <w:numId w:val="7"/>
              </w:numPr>
              <w:rPr>
                <w:bCs/>
              </w:rPr>
            </w:pPr>
            <w:r w:rsidRPr="000018CC">
              <w:rPr>
                <w:bCs/>
              </w:rPr>
              <w:t>Přijímání žádostí o zadávací dokumentaci (pokud není celá na profilu)</w:t>
            </w:r>
          </w:p>
        </w:tc>
      </w:tr>
      <w:tr w:rsidR="002320DB" w:rsidRPr="00B55CDB" w14:paraId="70C5B951" w14:textId="77777777" w:rsidTr="00645202">
        <w:trPr>
          <w:trHeight w:val="300"/>
        </w:trPr>
        <w:tc>
          <w:tcPr>
            <w:tcW w:w="9072" w:type="dxa"/>
            <w:hideMark/>
          </w:tcPr>
          <w:p w14:paraId="5E3D4D27" w14:textId="77777777" w:rsidR="002320DB" w:rsidRPr="005B75E7" w:rsidRDefault="002320DB" w:rsidP="0026572F">
            <w:pPr>
              <w:pStyle w:val="Odstavecseseznamem"/>
              <w:numPr>
                <w:ilvl w:val="0"/>
                <w:numId w:val="7"/>
              </w:numPr>
              <w:spacing w:before="0" w:after="0"/>
              <w:rPr>
                <w:bCs/>
              </w:rPr>
            </w:pPr>
            <w:r w:rsidRPr="005B75E7">
              <w:rPr>
                <w:bCs/>
              </w:rPr>
              <w:t xml:space="preserve">Vydávání zadávací dokumentace </w:t>
            </w:r>
            <w:r w:rsidR="00A2581E">
              <w:rPr>
                <w:bCs/>
              </w:rPr>
              <w:t>účastníkům</w:t>
            </w:r>
            <w:r w:rsidRPr="005B75E7">
              <w:rPr>
                <w:bCs/>
              </w:rPr>
              <w:t xml:space="preserve"> (pokud není celá na profilu)</w:t>
            </w:r>
          </w:p>
        </w:tc>
      </w:tr>
      <w:tr w:rsidR="002320DB" w:rsidRPr="00B55CDB" w14:paraId="1884E084" w14:textId="77777777" w:rsidTr="00645202">
        <w:trPr>
          <w:trHeight w:val="300"/>
        </w:trPr>
        <w:tc>
          <w:tcPr>
            <w:tcW w:w="9072" w:type="dxa"/>
            <w:hideMark/>
          </w:tcPr>
          <w:p w14:paraId="212B6315" w14:textId="77777777" w:rsidR="002320DB" w:rsidRPr="00B55CDB" w:rsidRDefault="002320DB" w:rsidP="00AB508D">
            <w:pPr>
              <w:rPr>
                <w:b/>
                <w:bCs/>
                <w:szCs w:val="22"/>
              </w:rPr>
            </w:pPr>
            <w:r w:rsidRPr="00B55CDB">
              <w:rPr>
                <w:b/>
                <w:bCs/>
                <w:szCs w:val="22"/>
              </w:rPr>
              <w:t xml:space="preserve">E. Poskytování </w:t>
            </w:r>
            <w:r w:rsidR="00A526D4">
              <w:rPr>
                <w:b/>
                <w:bCs/>
                <w:szCs w:val="22"/>
              </w:rPr>
              <w:t>vysvětlení zadávací dokumentace</w:t>
            </w:r>
            <w:r w:rsidRPr="00B55CDB">
              <w:rPr>
                <w:b/>
                <w:bCs/>
                <w:szCs w:val="22"/>
              </w:rPr>
              <w:t xml:space="preserve"> </w:t>
            </w:r>
          </w:p>
        </w:tc>
      </w:tr>
      <w:tr w:rsidR="002320DB" w:rsidRPr="00B55CDB" w14:paraId="45217721" w14:textId="77777777" w:rsidTr="00645202">
        <w:trPr>
          <w:trHeight w:val="300"/>
        </w:trPr>
        <w:tc>
          <w:tcPr>
            <w:tcW w:w="9072" w:type="dxa"/>
            <w:hideMark/>
          </w:tcPr>
          <w:p w14:paraId="3CA5F129" w14:textId="77777777" w:rsidR="002320DB" w:rsidRPr="005B75E7" w:rsidRDefault="002320DB" w:rsidP="0026572F">
            <w:pPr>
              <w:pStyle w:val="Odstavecseseznamem"/>
              <w:numPr>
                <w:ilvl w:val="0"/>
                <w:numId w:val="8"/>
              </w:numPr>
              <w:spacing w:before="0" w:after="0"/>
              <w:rPr>
                <w:bCs/>
              </w:rPr>
            </w:pPr>
            <w:r w:rsidRPr="005B75E7">
              <w:rPr>
                <w:bCs/>
              </w:rPr>
              <w:t xml:space="preserve">Přijímání žádostí o </w:t>
            </w:r>
            <w:r w:rsidR="00A2581E">
              <w:rPr>
                <w:bCs/>
              </w:rPr>
              <w:t>vysvětlení zadávací dokumentace</w:t>
            </w:r>
          </w:p>
        </w:tc>
      </w:tr>
      <w:tr w:rsidR="002320DB" w:rsidRPr="00B55CDB" w14:paraId="58F54F8D" w14:textId="77777777" w:rsidTr="00645202">
        <w:trPr>
          <w:trHeight w:val="300"/>
        </w:trPr>
        <w:tc>
          <w:tcPr>
            <w:tcW w:w="9072" w:type="dxa"/>
            <w:hideMark/>
          </w:tcPr>
          <w:p w14:paraId="2FE40089" w14:textId="77777777" w:rsidR="002320DB" w:rsidRPr="005B75E7" w:rsidRDefault="002320DB" w:rsidP="0026572F">
            <w:pPr>
              <w:pStyle w:val="Odstavecseseznamem"/>
              <w:numPr>
                <w:ilvl w:val="0"/>
                <w:numId w:val="8"/>
              </w:numPr>
              <w:spacing w:before="0" w:after="0"/>
              <w:rPr>
                <w:bCs/>
              </w:rPr>
            </w:pPr>
            <w:r w:rsidRPr="005B75E7">
              <w:rPr>
                <w:bCs/>
              </w:rPr>
              <w:t xml:space="preserve">Komunikace s </w:t>
            </w:r>
            <w:r w:rsidR="007A2E74">
              <w:rPr>
                <w:bCs/>
              </w:rPr>
              <w:t>Příkazc</w:t>
            </w:r>
            <w:r w:rsidR="00145622">
              <w:rPr>
                <w:bCs/>
              </w:rPr>
              <w:t>em</w:t>
            </w:r>
            <w:r w:rsidRPr="005B75E7">
              <w:rPr>
                <w:bCs/>
              </w:rPr>
              <w:t xml:space="preserve"> k přípravě od</w:t>
            </w:r>
            <w:r>
              <w:rPr>
                <w:bCs/>
              </w:rPr>
              <w:t>p</w:t>
            </w:r>
            <w:r w:rsidRPr="005B75E7">
              <w:rPr>
                <w:bCs/>
              </w:rPr>
              <w:t xml:space="preserve">ovědi k žádosti o </w:t>
            </w:r>
            <w:r w:rsidR="00A2581E">
              <w:rPr>
                <w:bCs/>
              </w:rPr>
              <w:t>vysvětlení zadávací dokumentace</w:t>
            </w:r>
          </w:p>
        </w:tc>
      </w:tr>
      <w:tr w:rsidR="002320DB" w:rsidRPr="00B55CDB" w14:paraId="66A8ACB5" w14:textId="77777777" w:rsidTr="00645202">
        <w:trPr>
          <w:trHeight w:val="300"/>
        </w:trPr>
        <w:tc>
          <w:tcPr>
            <w:tcW w:w="9072" w:type="dxa"/>
            <w:hideMark/>
          </w:tcPr>
          <w:p w14:paraId="55F9AE83" w14:textId="45A4FCBC" w:rsidR="002320DB" w:rsidRPr="005B75E7" w:rsidRDefault="00851202" w:rsidP="0026572F">
            <w:pPr>
              <w:pStyle w:val="Odstavecseseznamem"/>
              <w:numPr>
                <w:ilvl w:val="0"/>
                <w:numId w:val="8"/>
              </w:numPr>
              <w:spacing w:before="0" w:after="0"/>
              <w:rPr>
                <w:bCs/>
              </w:rPr>
            </w:pPr>
            <w:r>
              <w:rPr>
                <w:bCs/>
              </w:rPr>
              <w:t xml:space="preserve">Zpracování </w:t>
            </w:r>
            <w:r w:rsidR="002320DB" w:rsidRPr="005B75E7">
              <w:rPr>
                <w:bCs/>
              </w:rPr>
              <w:t xml:space="preserve">odpovědí k žádostem o </w:t>
            </w:r>
            <w:r w:rsidR="00A2581E">
              <w:rPr>
                <w:bCs/>
              </w:rPr>
              <w:t>vysvětlení zadávací dokumentace</w:t>
            </w:r>
            <w:r w:rsidR="002320DB" w:rsidRPr="005B75E7">
              <w:rPr>
                <w:bCs/>
              </w:rPr>
              <w:t xml:space="preserve"> </w:t>
            </w:r>
            <w:r w:rsidR="00A2581E">
              <w:rPr>
                <w:bCs/>
              </w:rPr>
              <w:t>účastníkům</w:t>
            </w:r>
          </w:p>
        </w:tc>
      </w:tr>
      <w:tr w:rsidR="002320DB" w:rsidRPr="00B55CDB" w14:paraId="5F040321" w14:textId="77777777" w:rsidTr="00645202">
        <w:trPr>
          <w:trHeight w:val="300"/>
        </w:trPr>
        <w:tc>
          <w:tcPr>
            <w:tcW w:w="9072" w:type="dxa"/>
            <w:hideMark/>
          </w:tcPr>
          <w:p w14:paraId="6FF682C7" w14:textId="77777777" w:rsidR="002320DB" w:rsidRPr="005B75E7" w:rsidRDefault="002320DB" w:rsidP="0026572F">
            <w:pPr>
              <w:pStyle w:val="Odstavecseseznamem"/>
              <w:numPr>
                <w:ilvl w:val="0"/>
                <w:numId w:val="8"/>
              </w:numPr>
              <w:spacing w:before="0" w:after="0"/>
              <w:rPr>
                <w:bCs/>
              </w:rPr>
            </w:pPr>
            <w:r w:rsidRPr="005B75E7">
              <w:rPr>
                <w:bCs/>
              </w:rPr>
              <w:t xml:space="preserve">Zaslání odpovědi </w:t>
            </w:r>
            <w:r w:rsidR="00A2581E">
              <w:rPr>
                <w:bCs/>
              </w:rPr>
              <w:t>účastníkům</w:t>
            </w:r>
            <w:r w:rsidRPr="005B75E7">
              <w:rPr>
                <w:bCs/>
              </w:rPr>
              <w:t xml:space="preserve"> (jsou-li známi)</w:t>
            </w:r>
          </w:p>
        </w:tc>
      </w:tr>
      <w:tr w:rsidR="002320DB" w:rsidRPr="00B55CDB" w14:paraId="62A12AFF" w14:textId="77777777" w:rsidTr="00645202">
        <w:trPr>
          <w:trHeight w:val="600"/>
        </w:trPr>
        <w:tc>
          <w:tcPr>
            <w:tcW w:w="9072" w:type="dxa"/>
            <w:hideMark/>
          </w:tcPr>
          <w:p w14:paraId="37F8E620" w14:textId="3842F6D0" w:rsidR="002320DB" w:rsidRPr="005B75E7" w:rsidRDefault="002320DB" w:rsidP="0026572F">
            <w:pPr>
              <w:pStyle w:val="Odstavecseseznamem"/>
              <w:numPr>
                <w:ilvl w:val="0"/>
                <w:numId w:val="8"/>
              </w:numPr>
              <w:spacing w:before="0" w:after="0"/>
              <w:rPr>
                <w:bCs/>
              </w:rPr>
            </w:pPr>
            <w:r w:rsidRPr="005B75E7">
              <w:rPr>
                <w:bCs/>
              </w:rPr>
              <w:lastRenderedPageBreak/>
              <w:t xml:space="preserve">Uveřejnění </w:t>
            </w:r>
            <w:r w:rsidR="00A2581E">
              <w:rPr>
                <w:bCs/>
              </w:rPr>
              <w:t>vysvětlení zadávací dokumentace</w:t>
            </w:r>
            <w:r w:rsidRPr="005B75E7">
              <w:rPr>
                <w:bCs/>
              </w:rPr>
              <w:t xml:space="preserve"> na profilu zadavatele</w:t>
            </w:r>
          </w:p>
        </w:tc>
      </w:tr>
      <w:tr w:rsidR="002320DB" w:rsidRPr="00B55CDB" w14:paraId="67052327" w14:textId="77777777" w:rsidTr="00645202">
        <w:trPr>
          <w:trHeight w:val="600"/>
        </w:trPr>
        <w:tc>
          <w:tcPr>
            <w:tcW w:w="9072" w:type="dxa"/>
            <w:hideMark/>
          </w:tcPr>
          <w:p w14:paraId="3DEDCE03" w14:textId="63311E46" w:rsidR="002320DB" w:rsidRPr="005B75E7" w:rsidRDefault="002320DB" w:rsidP="0026572F">
            <w:pPr>
              <w:pStyle w:val="Odstavecseseznamem"/>
              <w:numPr>
                <w:ilvl w:val="0"/>
                <w:numId w:val="8"/>
              </w:numPr>
              <w:spacing w:before="0" w:after="0"/>
              <w:rPr>
                <w:bCs/>
              </w:rPr>
            </w:pPr>
            <w:r w:rsidRPr="005B75E7">
              <w:rPr>
                <w:bCs/>
              </w:rPr>
              <w:t xml:space="preserve">Uveřejnění zápisu z prohlídky místa plnění na profilu zadavatele, pokud </w:t>
            </w:r>
            <w:r w:rsidR="00D1299A">
              <w:rPr>
                <w:bCs/>
              </w:rPr>
              <w:t>se organizuje</w:t>
            </w:r>
          </w:p>
        </w:tc>
      </w:tr>
      <w:tr w:rsidR="002320DB" w:rsidRPr="00B55CDB" w14:paraId="040BED6B" w14:textId="77777777" w:rsidTr="00645202">
        <w:trPr>
          <w:trHeight w:val="300"/>
        </w:trPr>
        <w:tc>
          <w:tcPr>
            <w:tcW w:w="9072" w:type="dxa"/>
            <w:hideMark/>
          </w:tcPr>
          <w:p w14:paraId="4B2275BF" w14:textId="77777777" w:rsidR="002320DB" w:rsidRPr="00B55CDB" w:rsidRDefault="002320DB" w:rsidP="00AB508D">
            <w:pPr>
              <w:rPr>
                <w:b/>
                <w:bCs/>
                <w:szCs w:val="22"/>
              </w:rPr>
            </w:pPr>
            <w:r w:rsidRPr="00B55CDB">
              <w:rPr>
                <w:b/>
                <w:bCs/>
                <w:szCs w:val="22"/>
              </w:rPr>
              <w:t xml:space="preserve">F. Přijímání nabídek, otevírání obálek s nabídkami </w:t>
            </w:r>
          </w:p>
        </w:tc>
      </w:tr>
      <w:tr w:rsidR="002320DB" w:rsidRPr="00B55CDB" w14:paraId="05361B1D" w14:textId="77777777" w:rsidTr="00645202">
        <w:trPr>
          <w:trHeight w:val="300"/>
        </w:trPr>
        <w:tc>
          <w:tcPr>
            <w:tcW w:w="9072" w:type="dxa"/>
            <w:hideMark/>
          </w:tcPr>
          <w:p w14:paraId="589FCADB" w14:textId="5C997D33" w:rsidR="002320DB" w:rsidRPr="005B75E7" w:rsidRDefault="002320DB" w:rsidP="0026572F">
            <w:pPr>
              <w:pStyle w:val="Odstavecseseznamem"/>
              <w:numPr>
                <w:ilvl w:val="0"/>
                <w:numId w:val="9"/>
              </w:numPr>
              <w:spacing w:before="0" w:after="0"/>
              <w:rPr>
                <w:bCs/>
              </w:rPr>
            </w:pPr>
            <w:r w:rsidRPr="005B75E7">
              <w:rPr>
                <w:bCs/>
              </w:rPr>
              <w:t>Přijímání a evidování podaných nabídek</w:t>
            </w:r>
            <w:r w:rsidR="000018CC">
              <w:rPr>
                <w:bCs/>
              </w:rPr>
              <w:t>/Odšifrování elektronicky podaných nabídek</w:t>
            </w:r>
          </w:p>
        </w:tc>
      </w:tr>
      <w:tr w:rsidR="002320DB" w:rsidRPr="00B55CDB" w14:paraId="269911F4" w14:textId="77777777" w:rsidTr="00645202">
        <w:trPr>
          <w:trHeight w:val="300"/>
        </w:trPr>
        <w:tc>
          <w:tcPr>
            <w:tcW w:w="9072" w:type="dxa"/>
            <w:hideMark/>
          </w:tcPr>
          <w:p w14:paraId="07BADC10" w14:textId="65808CBD" w:rsidR="002320DB" w:rsidRPr="005B75E7" w:rsidRDefault="00851202" w:rsidP="0026572F">
            <w:pPr>
              <w:pStyle w:val="Odstavecseseznamem"/>
              <w:numPr>
                <w:ilvl w:val="0"/>
                <w:numId w:val="9"/>
              </w:numPr>
              <w:spacing w:before="0" w:after="0"/>
              <w:rPr>
                <w:bCs/>
              </w:rPr>
            </w:pPr>
            <w:r>
              <w:rPr>
                <w:bCs/>
              </w:rPr>
              <w:t>Zpracování</w:t>
            </w:r>
            <w:r w:rsidR="002320DB" w:rsidRPr="005B75E7">
              <w:rPr>
                <w:bCs/>
              </w:rPr>
              <w:t xml:space="preserve"> seznamu doručených nabídek </w:t>
            </w:r>
          </w:p>
        </w:tc>
      </w:tr>
      <w:tr w:rsidR="002320DB" w:rsidRPr="00B55CDB" w14:paraId="4D933D7F" w14:textId="77777777" w:rsidTr="00645202">
        <w:trPr>
          <w:trHeight w:val="300"/>
        </w:trPr>
        <w:tc>
          <w:tcPr>
            <w:tcW w:w="9072" w:type="dxa"/>
            <w:hideMark/>
          </w:tcPr>
          <w:p w14:paraId="595283B3" w14:textId="0FA423B4" w:rsidR="002320DB" w:rsidRPr="005B75E7" w:rsidRDefault="00851202" w:rsidP="0026572F">
            <w:pPr>
              <w:pStyle w:val="Odstavecseseznamem"/>
              <w:numPr>
                <w:ilvl w:val="0"/>
                <w:numId w:val="9"/>
              </w:numPr>
              <w:spacing w:before="0" w:after="0"/>
              <w:rPr>
                <w:bCs/>
              </w:rPr>
            </w:pPr>
            <w:r>
              <w:rPr>
                <w:bCs/>
              </w:rPr>
              <w:t>Zpracování</w:t>
            </w:r>
            <w:r w:rsidR="002320DB" w:rsidRPr="005B75E7">
              <w:rPr>
                <w:bCs/>
              </w:rPr>
              <w:t xml:space="preserve"> a předávání potvrzení o převzetí nabídek</w:t>
            </w:r>
            <w:r w:rsidR="000018CC">
              <w:rPr>
                <w:bCs/>
              </w:rPr>
              <w:t>v listinné podobě</w:t>
            </w:r>
          </w:p>
        </w:tc>
      </w:tr>
      <w:tr w:rsidR="002320DB" w:rsidRPr="00B55CDB" w14:paraId="52D09379" w14:textId="77777777" w:rsidTr="00645202">
        <w:trPr>
          <w:trHeight w:val="300"/>
        </w:trPr>
        <w:tc>
          <w:tcPr>
            <w:tcW w:w="9072" w:type="dxa"/>
            <w:hideMark/>
          </w:tcPr>
          <w:p w14:paraId="24AB1851" w14:textId="65394FA2" w:rsidR="002320DB" w:rsidRPr="005B75E7" w:rsidRDefault="002320DB" w:rsidP="0026572F">
            <w:pPr>
              <w:pStyle w:val="Odstavecseseznamem"/>
              <w:numPr>
                <w:ilvl w:val="0"/>
                <w:numId w:val="9"/>
              </w:numPr>
              <w:spacing w:before="0" w:after="0"/>
              <w:rPr>
                <w:bCs/>
              </w:rPr>
            </w:pPr>
            <w:r w:rsidRPr="005B75E7">
              <w:rPr>
                <w:bCs/>
              </w:rPr>
              <w:t>Organizační zabezpečení otevírání nabíd</w:t>
            </w:r>
            <w:r w:rsidR="000018CC">
              <w:rPr>
                <w:bCs/>
              </w:rPr>
              <w:t>e</w:t>
            </w:r>
            <w:r w:rsidRPr="005B75E7">
              <w:rPr>
                <w:bCs/>
              </w:rPr>
              <w:t>k</w:t>
            </w:r>
          </w:p>
        </w:tc>
      </w:tr>
      <w:tr w:rsidR="002320DB" w:rsidRPr="00B55CDB" w14:paraId="5C41763A" w14:textId="77777777" w:rsidTr="00645202">
        <w:trPr>
          <w:trHeight w:val="300"/>
        </w:trPr>
        <w:tc>
          <w:tcPr>
            <w:tcW w:w="9072" w:type="dxa"/>
            <w:hideMark/>
          </w:tcPr>
          <w:p w14:paraId="39C1D627" w14:textId="77777777" w:rsidR="002320DB" w:rsidRPr="005B75E7" w:rsidRDefault="002320DB" w:rsidP="0026572F">
            <w:pPr>
              <w:pStyle w:val="Odstavecseseznamem"/>
              <w:numPr>
                <w:ilvl w:val="0"/>
                <w:numId w:val="9"/>
              </w:numPr>
              <w:spacing w:before="0" w:after="0"/>
              <w:rPr>
                <w:bCs/>
              </w:rPr>
            </w:pPr>
            <w:r w:rsidRPr="005B75E7">
              <w:rPr>
                <w:bCs/>
              </w:rPr>
              <w:t xml:space="preserve">Zaslání oznámení o pozdním podání nabídek </w:t>
            </w:r>
          </w:p>
        </w:tc>
      </w:tr>
      <w:tr w:rsidR="002320DB" w:rsidRPr="00B55CDB" w14:paraId="71394D5E" w14:textId="77777777" w:rsidTr="00645202">
        <w:trPr>
          <w:trHeight w:val="300"/>
        </w:trPr>
        <w:tc>
          <w:tcPr>
            <w:tcW w:w="9072" w:type="dxa"/>
            <w:hideMark/>
          </w:tcPr>
          <w:p w14:paraId="566163AA" w14:textId="26FA593A" w:rsidR="002320DB" w:rsidRPr="005B75E7" w:rsidRDefault="00851202" w:rsidP="0026572F">
            <w:pPr>
              <w:pStyle w:val="Odstavecseseznamem"/>
              <w:numPr>
                <w:ilvl w:val="0"/>
                <w:numId w:val="9"/>
              </w:numPr>
              <w:spacing w:before="0" w:after="0"/>
              <w:rPr>
                <w:bCs/>
              </w:rPr>
            </w:pPr>
            <w:r>
              <w:rPr>
                <w:bCs/>
              </w:rPr>
              <w:t>Zpracování</w:t>
            </w:r>
            <w:r w:rsidR="002320DB" w:rsidRPr="005B75E7">
              <w:rPr>
                <w:bCs/>
              </w:rPr>
              <w:t xml:space="preserve"> protokolu o otevírání obálek s nabídkami  </w:t>
            </w:r>
          </w:p>
        </w:tc>
      </w:tr>
      <w:tr w:rsidR="002320DB" w:rsidRPr="00B55CDB" w14:paraId="1D376209" w14:textId="77777777" w:rsidTr="00645202">
        <w:trPr>
          <w:trHeight w:val="300"/>
        </w:trPr>
        <w:tc>
          <w:tcPr>
            <w:tcW w:w="9072" w:type="dxa"/>
            <w:hideMark/>
          </w:tcPr>
          <w:p w14:paraId="3E59FC78" w14:textId="6D3DDFAF" w:rsidR="002320DB" w:rsidRPr="005B75E7" w:rsidRDefault="00851202" w:rsidP="0026572F">
            <w:pPr>
              <w:pStyle w:val="Odstavecseseznamem"/>
              <w:numPr>
                <w:ilvl w:val="0"/>
                <w:numId w:val="9"/>
              </w:numPr>
              <w:spacing w:before="0" w:after="0"/>
              <w:rPr>
                <w:bCs/>
              </w:rPr>
            </w:pPr>
            <w:r>
              <w:rPr>
                <w:bCs/>
              </w:rPr>
              <w:t>Zpracování</w:t>
            </w:r>
            <w:r w:rsidR="002320DB" w:rsidRPr="005B75E7">
              <w:rPr>
                <w:bCs/>
              </w:rPr>
              <w:t xml:space="preserve"> návrhu rozhodnutí zadavatele o vyloučení </w:t>
            </w:r>
            <w:r w:rsidR="00A2581E">
              <w:rPr>
                <w:bCs/>
              </w:rPr>
              <w:t>účastníka</w:t>
            </w:r>
            <w:r w:rsidR="002320DB" w:rsidRPr="005B75E7">
              <w:rPr>
                <w:bCs/>
              </w:rPr>
              <w:t xml:space="preserve"> pro neúplnost nabídky</w:t>
            </w:r>
          </w:p>
        </w:tc>
      </w:tr>
      <w:tr w:rsidR="002320DB" w:rsidRPr="00B55CDB" w14:paraId="49405C77" w14:textId="77777777" w:rsidTr="00645202">
        <w:trPr>
          <w:trHeight w:val="300"/>
        </w:trPr>
        <w:tc>
          <w:tcPr>
            <w:tcW w:w="9072" w:type="dxa"/>
            <w:hideMark/>
          </w:tcPr>
          <w:p w14:paraId="70B8AFF5" w14:textId="77777777" w:rsidR="002320DB" w:rsidRDefault="002320DB" w:rsidP="0026572F">
            <w:pPr>
              <w:pStyle w:val="Odstavecseseznamem"/>
              <w:numPr>
                <w:ilvl w:val="0"/>
                <w:numId w:val="9"/>
              </w:numPr>
              <w:spacing w:before="0" w:after="0"/>
              <w:rPr>
                <w:bCs/>
              </w:rPr>
            </w:pPr>
            <w:r w:rsidRPr="005B75E7">
              <w:rPr>
                <w:bCs/>
              </w:rPr>
              <w:t xml:space="preserve">Odeslání rozhodnutí o vyloučení </w:t>
            </w:r>
            <w:r w:rsidR="00A2581E">
              <w:rPr>
                <w:bCs/>
              </w:rPr>
              <w:t>účastníka</w:t>
            </w:r>
            <w:r w:rsidRPr="005B75E7">
              <w:rPr>
                <w:bCs/>
              </w:rPr>
              <w:t xml:space="preserve"> pro neúplnost nabídky </w:t>
            </w:r>
          </w:p>
          <w:p w14:paraId="78434F26" w14:textId="77777777" w:rsidR="002320DB" w:rsidRPr="005B75E7" w:rsidRDefault="002320DB" w:rsidP="0026572F">
            <w:pPr>
              <w:pStyle w:val="Odstavecseseznamem"/>
              <w:numPr>
                <w:ilvl w:val="0"/>
                <w:numId w:val="9"/>
              </w:numPr>
              <w:spacing w:before="0" w:after="0"/>
              <w:rPr>
                <w:bCs/>
              </w:rPr>
            </w:pPr>
            <w:r>
              <w:rPr>
                <w:bCs/>
              </w:rPr>
              <w:t xml:space="preserve">Účast </w:t>
            </w:r>
            <w:r w:rsidR="007A2E74">
              <w:rPr>
                <w:bCs/>
              </w:rPr>
              <w:t>Příkazníka</w:t>
            </w:r>
            <w:r>
              <w:rPr>
                <w:bCs/>
              </w:rPr>
              <w:t xml:space="preserve"> v komisi pro otevírání obálek, pokud jej </w:t>
            </w:r>
            <w:r w:rsidR="007A2E74">
              <w:rPr>
                <w:bCs/>
              </w:rPr>
              <w:t>Příkazce</w:t>
            </w:r>
            <w:r>
              <w:rPr>
                <w:bCs/>
              </w:rPr>
              <w:t xml:space="preserve"> k účasti vyzve</w:t>
            </w:r>
          </w:p>
        </w:tc>
      </w:tr>
      <w:tr w:rsidR="002320DB" w:rsidRPr="00B55CDB" w14:paraId="2F1C0DC8" w14:textId="77777777" w:rsidTr="00645202">
        <w:trPr>
          <w:trHeight w:val="300"/>
        </w:trPr>
        <w:tc>
          <w:tcPr>
            <w:tcW w:w="9072" w:type="dxa"/>
            <w:hideMark/>
          </w:tcPr>
          <w:p w14:paraId="45281E37" w14:textId="77777777" w:rsidR="002320DB" w:rsidRPr="00B55CDB" w:rsidRDefault="002320DB" w:rsidP="00AB508D">
            <w:pPr>
              <w:rPr>
                <w:b/>
                <w:bCs/>
                <w:szCs w:val="22"/>
              </w:rPr>
            </w:pPr>
            <w:r w:rsidRPr="00B55CDB">
              <w:rPr>
                <w:b/>
                <w:bCs/>
                <w:szCs w:val="22"/>
              </w:rPr>
              <w:t xml:space="preserve">G. </w:t>
            </w:r>
            <w:r w:rsidR="00A2581E">
              <w:rPr>
                <w:b/>
                <w:bCs/>
                <w:szCs w:val="22"/>
              </w:rPr>
              <w:t>K</w:t>
            </w:r>
            <w:r w:rsidRPr="00B55CDB">
              <w:rPr>
                <w:b/>
                <w:bCs/>
                <w:szCs w:val="22"/>
              </w:rPr>
              <w:t>omise</w:t>
            </w:r>
          </w:p>
        </w:tc>
      </w:tr>
      <w:tr w:rsidR="002320DB" w:rsidRPr="00B55CDB" w14:paraId="3776FB78" w14:textId="77777777" w:rsidTr="00645202">
        <w:trPr>
          <w:trHeight w:val="300"/>
        </w:trPr>
        <w:tc>
          <w:tcPr>
            <w:tcW w:w="9072" w:type="dxa"/>
            <w:hideMark/>
          </w:tcPr>
          <w:p w14:paraId="6249776A" w14:textId="77777777" w:rsidR="002320DB" w:rsidRPr="005B75E7" w:rsidRDefault="002320DB" w:rsidP="0026572F">
            <w:pPr>
              <w:pStyle w:val="Odstavecseseznamem"/>
              <w:numPr>
                <w:ilvl w:val="0"/>
                <w:numId w:val="10"/>
              </w:numPr>
              <w:spacing w:before="0" w:after="0"/>
              <w:rPr>
                <w:bCs/>
              </w:rPr>
            </w:pPr>
            <w:r w:rsidRPr="005B75E7">
              <w:rPr>
                <w:bCs/>
              </w:rPr>
              <w:t>Příprava podkladu pro zadavatele pro jmenování členů a náhradníků člena komise</w:t>
            </w:r>
          </w:p>
        </w:tc>
      </w:tr>
      <w:tr w:rsidR="002320DB" w:rsidRPr="00B55CDB" w14:paraId="306136BE" w14:textId="77777777" w:rsidTr="00645202">
        <w:trPr>
          <w:trHeight w:val="300"/>
        </w:trPr>
        <w:tc>
          <w:tcPr>
            <w:tcW w:w="9072" w:type="dxa"/>
            <w:hideMark/>
          </w:tcPr>
          <w:p w14:paraId="6A99FBE4" w14:textId="79BB1FB3" w:rsidR="002320DB" w:rsidRPr="005B75E7" w:rsidRDefault="00851202" w:rsidP="0026572F">
            <w:pPr>
              <w:pStyle w:val="Odstavecseseznamem"/>
              <w:numPr>
                <w:ilvl w:val="0"/>
                <w:numId w:val="10"/>
              </w:numPr>
              <w:spacing w:before="0" w:after="0"/>
              <w:rPr>
                <w:bCs/>
              </w:rPr>
            </w:pPr>
            <w:r>
              <w:rPr>
                <w:bCs/>
              </w:rPr>
              <w:t>Zpracování</w:t>
            </w:r>
            <w:r w:rsidR="002320DB" w:rsidRPr="005B75E7">
              <w:rPr>
                <w:bCs/>
              </w:rPr>
              <w:t xml:space="preserve"> návrhu rozhodnutí o jmenování členů a náhradníků členů komise</w:t>
            </w:r>
          </w:p>
        </w:tc>
      </w:tr>
      <w:tr w:rsidR="002320DB" w:rsidRPr="00B55CDB" w14:paraId="222752A8" w14:textId="77777777" w:rsidTr="00645202">
        <w:trPr>
          <w:trHeight w:val="300"/>
        </w:trPr>
        <w:tc>
          <w:tcPr>
            <w:tcW w:w="9072" w:type="dxa"/>
            <w:hideMark/>
          </w:tcPr>
          <w:p w14:paraId="1C7DD37E" w14:textId="1ABC2239" w:rsidR="002320DB" w:rsidRPr="005B75E7" w:rsidRDefault="00851202" w:rsidP="0026572F">
            <w:pPr>
              <w:pStyle w:val="Odstavecseseznamem"/>
              <w:numPr>
                <w:ilvl w:val="0"/>
                <w:numId w:val="10"/>
              </w:numPr>
              <w:spacing w:before="0" w:after="0"/>
              <w:rPr>
                <w:bCs/>
              </w:rPr>
            </w:pPr>
            <w:r>
              <w:rPr>
                <w:bCs/>
              </w:rPr>
              <w:t>Zpracování</w:t>
            </w:r>
            <w:r w:rsidR="002320DB" w:rsidRPr="005B75E7">
              <w:rPr>
                <w:bCs/>
              </w:rPr>
              <w:t xml:space="preserve"> pozvánky pro členy a náhradníky členů komise</w:t>
            </w:r>
          </w:p>
        </w:tc>
      </w:tr>
      <w:tr w:rsidR="002320DB" w:rsidRPr="00B55CDB" w14:paraId="1E1BC86F" w14:textId="77777777" w:rsidTr="00645202">
        <w:trPr>
          <w:trHeight w:val="424"/>
        </w:trPr>
        <w:tc>
          <w:tcPr>
            <w:tcW w:w="9072" w:type="dxa"/>
            <w:hideMark/>
          </w:tcPr>
          <w:p w14:paraId="599AAE41" w14:textId="3E79927D" w:rsidR="002320DB" w:rsidRPr="005B75E7" w:rsidRDefault="00851202" w:rsidP="0026572F">
            <w:pPr>
              <w:pStyle w:val="Odstavecseseznamem"/>
              <w:numPr>
                <w:ilvl w:val="0"/>
                <w:numId w:val="10"/>
              </w:numPr>
              <w:spacing w:before="0" w:after="0"/>
              <w:rPr>
                <w:bCs/>
              </w:rPr>
            </w:pPr>
            <w:r>
              <w:rPr>
                <w:bCs/>
              </w:rPr>
              <w:t>Zpracování</w:t>
            </w:r>
            <w:r w:rsidR="002320DB" w:rsidRPr="005B75E7">
              <w:rPr>
                <w:bCs/>
              </w:rPr>
              <w:t xml:space="preserve"> písemného prohlášení o </w:t>
            </w:r>
            <w:r w:rsidR="00A2581E">
              <w:rPr>
                <w:bCs/>
              </w:rPr>
              <w:t xml:space="preserve">neexistenci střetu zájmů </w:t>
            </w:r>
            <w:r w:rsidR="002320DB" w:rsidRPr="005B75E7">
              <w:rPr>
                <w:bCs/>
              </w:rPr>
              <w:t>pro členy a náhradníky členů komise</w:t>
            </w:r>
          </w:p>
        </w:tc>
      </w:tr>
      <w:tr w:rsidR="002320DB" w:rsidRPr="00B55CDB" w14:paraId="3175CA47" w14:textId="77777777" w:rsidTr="00645202">
        <w:trPr>
          <w:trHeight w:val="300"/>
        </w:trPr>
        <w:tc>
          <w:tcPr>
            <w:tcW w:w="9072" w:type="dxa"/>
            <w:hideMark/>
          </w:tcPr>
          <w:p w14:paraId="2AE5157B" w14:textId="58F59E93" w:rsidR="002320DB" w:rsidRPr="005B75E7" w:rsidRDefault="00851202" w:rsidP="0026572F">
            <w:pPr>
              <w:pStyle w:val="Odstavecseseznamem"/>
              <w:numPr>
                <w:ilvl w:val="0"/>
                <w:numId w:val="10"/>
              </w:numPr>
              <w:spacing w:before="0" w:after="0"/>
              <w:rPr>
                <w:bCs/>
              </w:rPr>
            </w:pPr>
            <w:r>
              <w:rPr>
                <w:bCs/>
              </w:rPr>
              <w:t>Zpracování</w:t>
            </w:r>
            <w:r w:rsidR="002320DB" w:rsidRPr="005B75E7">
              <w:rPr>
                <w:bCs/>
              </w:rPr>
              <w:t xml:space="preserve"> protokolu o jednání komise</w:t>
            </w:r>
          </w:p>
        </w:tc>
      </w:tr>
      <w:tr w:rsidR="002320DB" w:rsidRPr="00B55CDB" w14:paraId="711858AD" w14:textId="77777777" w:rsidTr="00645202">
        <w:trPr>
          <w:trHeight w:val="300"/>
        </w:trPr>
        <w:tc>
          <w:tcPr>
            <w:tcW w:w="9072" w:type="dxa"/>
            <w:hideMark/>
          </w:tcPr>
          <w:p w14:paraId="0EDDE149" w14:textId="61D14D16" w:rsidR="002320DB" w:rsidRPr="005B75E7" w:rsidRDefault="00851202" w:rsidP="0026572F">
            <w:pPr>
              <w:pStyle w:val="Odstavecseseznamem"/>
              <w:numPr>
                <w:ilvl w:val="0"/>
                <w:numId w:val="10"/>
              </w:numPr>
              <w:spacing w:before="0" w:after="0"/>
              <w:rPr>
                <w:bCs/>
              </w:rPr>
            </w:pPr>
            <w:r>
              <w:rPr>
                <w:bCs/>
              </w:rPr>
              <w:t>Zpracování</w:t>
            </w:r>
            <w:r w:rsidR="00A526D4" w:rsidRPr="00A526D4">
              <w:rPr>
                <w:bCs/>
              </w:rPr>
              <w:t xml:space="preserve"> návrhu rozhodnutí o vyloučení člena nebo náhradníka člena komise pro střet zájmů  </w:t>
            </w:r>
          </w:p>
        </w:tc>
      </w:tr>
      <w:tr w:rsidR="002320DB" w:rsidRPr="00B55CDB" w14:paraId="437052AB" w14:textId="77777777" w:rsidTr="00645202">
        <w:trPr>
          <w:trHeight w:val="300"/>
        </w:trPr>
        <w:tc>
          <w:tcPr>
            <w:tcW w:w="9072" w:type="dxa"/>
            <w:hideMark/>
          </w:tcPr>
          <w:p w14:paraId="5A2B1FD0" w14:textId="77777777" w:rsidR="002320DB" w:rsidRPr="00B55CDB" w:rsidRDefault="002320DB" w:rsidP="00AB508D">
            <w:pPr>
              <w:rPr>
                <w:b/>
                <w:bCs/>
                <w:szCs w:val="22"/>
              </w:rPr>
            </w:pPr>
            <w:r w:rsidRPr="00B55CDB">
              <w:rPr>
                <w:b/>
                <w:bCs/>
                <w:szCs w:val="22"/>
              </w:rPr>
              <w:t xml:space="preserve">H. Posouzení kvalifikace dodavatele a posouzení a hodnocení nabídek </w:t>
            </w:r>
          </w:p>
        </w:tc>
      </w:tr>
      <w:tr w:rsidR="002320DB" w:rsidRPr="00B55CDB" w14:paraId="39F91BC4" w14:textId="77777777" w:rsidTr="00645202">
        <w:trPr>
          <w:trHeight w:val="300"/>
        </w:trPr>
        <w:tc>
          <w:tcPr>
            <w:tcW w:w="9072" w:type="dxa"/>
            <w:hideMark/>
          </w:tcPr>
          <w:p w14:paraId="4720375F" w14:textId="77777777" w:rsidR="002320DB" w:rsidRPr="005B75E7" w:rsidRDefault="002320DB" w:rsidP="0026572F">
            <w:pPr>
              <w:pStyle w:val="Odstavecseseznamem"/>
              <w:numPr>
                <w:ilvl w:val="0"/>
                <w:numId w:val="11"/>
              </w:numPr>
              <w:spacing w:before="0" w:after="0"/>
              <w:rPr>
                <w:bCs/>
              </w:rPr>
            </w:pPr>
            <w:r w:rsidRPr="005B75E7">
              <w:rPr>
                <w:bCs/>
              </w:rPr>
              <w:t>Spolupráce s komisí při hodnocení kvalifikace dodavatele</w:t>
            </w:r>
          </w:p>
        </w:tc>
      </w:tr>
      <w:tr w:rsidR="002320DB" w:rsidRPr="00B55CDB" w14:paraId="50941D57" w14:textId="77777777" w:rsidTr="00645202">
        <w:trPr>
          <w:trHeight w:val="300"/>
        </w:trPr>
        <w:tc>
          <w:tcPr>
            <w:tcW w:w="9072" w:type="dxa"/>
            <w:hideMark/>
          </w:tcPr>
          <w:p w14:paraId="24AB0965" w14:textId="35871D1C" w:rsidR="002320DB" w:rsidRPr="005B75E7" w:rsidRDefault="00851202" w:rsidP="0026572F">
            <w:pPr>
              <w:pStyle w:val="Odstavecseseznamem"/>
              <w:numPr>
                <w:ilvl w:val="0"/>
                <w:numId w:val="11"/>
              </w:numPr>
              <w:spacing w:before="0" w:after="0"/>
              <w:rPr>
                <w:bCs/>
              </w:rPr>
            </w:pPr>
            <w:r>
              <w:rPr>
                <w:bCs/>
              </w:rPr>
              <w:t>Zpracování</w:t>
            </w:r>
            <w:r w:rsidR="002320DB" w:rsidRPr="005B75E7">
              <w:rPr>
                <w:bCs/>
              </w:rPr>
              <w:t xml:space="preserve"> protokolu o posouzení kvalifikace dodavatele</w:t>
            </w:r>
          </w:p>
        </w:tc>
      </w:tr>
      <w:tr w:rsidR="002320DB" w:rsidRPr="00B55CDB" w14:paraId="0C3B9F78" w14:textId="77777777" w:rsidTr="00645202">
        <w:trPr>
          <w:trHeight w:val="300"/>
        </w:trPr>
        <w:tc>
          <w:tcPr>
            <w:tcW w:w="9072" w:type="dxa"/>
            <w:hideMark/>
          </w:tcPr>
          <w:p w14:paraId="5D366E8B" w14:textId="1B748607" w:rsidR="002320DB" w:rsidRPr="005B75E7" w:rsidRDefault="00851202" w:rsidP="0026572F">
            <w:pPr>
              <w:pStyle w:val="Odstavecseseznamem"/>
              <w:numPr>
                <w:ilvl w:val="0"/>
                <w:numId w:val="11"/>
              </w:numPr>
              <w:spacing w:before="0" w:after="0"/>
              <w:rPr>
                <w:bCs/>
              </w:rPr>
            </w:pPr>
            <w:r>
              <w:rPr>
                <w:bCs/>
              </w:rPr>
              <w:t>Zpracování</w:t>
            </w:r>
            <w:r w:rsidR="002320DB" w:rsidRPr="005B75E7">
              <w:rPr>
                <w:bCs/>
              </w:rPr>
              <w:t xml:space="preserve"> návrhu rozhodnutí zadavatele o vyloučení </w:t>
            </w:r>
            <w:r w:rsidR="00A526D4">
              <w:rPr>
                <w:bCs/>
              </w:rPr>
              <w:t>účastníka</w:t>
            </w:r>
            <w:r w:rsidR="002320DB" w:rsidRPr="005B75E7">
              <w:rPr>
                <w:bCs/>
              </w:rPr>
              <w:t xml:space="preserve"> pro nesplnění kvalifikace </w:t>
            </w:r>
          </w:p>
        </w:tc>
      </w:tr>
      <w:tr w:rsidR="002320DB" w:rsidRPr="00B55CDB" w14:paraId="43452F81" w14:textId="77777777" w:rsidTr="00645202">
        <w:trPr>
          <w:trHeight w:val="300"/>
        </w:trPr>
        <w:tc>
          <w:tcPr>
            <w:tcW w:w="9072" w:type="dxa"/>
            <w:hideMark/>
          </w:tcPr>
          <w:p w14:paraId="66617151" w14:textId="60467FA0" w:rsidR="002320DB" w:rsidRPr="005B75E7" w:rsidRDefault="00851202" w:rsidP="0026572F">
            <w:pPr>
              <w:pStyle w:val="Odstavecseseznamem"/>
              <w:numPr>
                <w:ilvl w:val="0"/>
                <w:numId w:val="11"/>
              </w:numPr>
              <w:spacing w:before="0" w:after="0"/>
              <w:rPr>
                <w:bCs/>
              </w:rPr>
            </w:pPr>
            <w:r>
              <w:rPr>
                <w:bCs/>
              </w:rPr>
              <w:t>Zpracování</w:t>
            </w:r>
            <w:r w:rsidR="002320DB" w:rsidRPr="005B75E7">
              <w:rPr>
                <w:bCs/>
              </w:rPr>
              <w:t xml:space="preserve"> žádostí o písemné vysvětlení nabídky </w:t>
            </w:r>
            <w:r w:rsidR="003B7605">
              <w:rPr>
                <w:bCs/>
              </w:rPr>
              <w:t>účastníkem</w:t>
            </w:r>
            <w:r w:rsidR="002320DB" w:rsidRPr="005B75E7">
              <w:rPr>
                <w:bCs/>
              </w:rPr>
              <w:t xml:space="preserve"> dle pokynů komise </w:t>
            </w:r>
          </w:p>
        </w:tc>
      </w:tr>
      <w:tr w:rsidR="002320DB" w:rsidRPr="00B55CDB" w14:paraId="330D63ED" w14:textId="77777777" w:rsidTr="00645202">
        <w:trPr>
          <w:trHeight w:val="272"/>
        </w:trPr>
        <w:tc>
          <w:tcPr>
            <w:tcW w:w="9072" w:type="dxa"/>
            <w:hideMark/>
          </w:tcPr>
          <w:p w14:paraId="503C4419" w14:textId="0B9B091A" w:rsidR="002320DB" w:rsidRPr="005B75E7" w:rsidRDefault="00851202" w:rsidP="0026572F">
            <w:pPr>
              <w:pStyle w:val="Odstavecseseznamem"/>
              <w:numPr>
                <w:ilvl w:val="0"/>
                <w:numId w:val="11"/>
              </w:numPr>
              <w:spacing w:before="0" w:after="0"/>
              <w:rPr>
                <w:bCs/>
              </w:rPr>
            </w:pPr>
            <w:r>
              <w:rPr>
                <w:bCs/>
              </w:rPr>
              <w:t>Zpracování</w:t>
            </w:r>
            <w:r w:rsidR="002320DB" w:rsidRPr="005B75E7">
              <w:rPr>
                <w:bCs/>
              </w:rPr>
              <w:t xml:space="preserve"> žádosti o zdůvodnění mimořádně nízké nabídkové ceny dle pokynů komise </w:t>
            </w:r>
          </w:p>
        </w:tc>
      </w:tr>
      <w:tr w:rsidR="002320DB" w:rsidRPr="00B55CDB" w14:paraId="7B952A9A" w14:textId="77777777" w:rsidTr="00645202">
        <w:trPr>
          <w:trHeight w:val="315"/>
        </w:trPr>
        <w:tc>
          <w:tcPr>
            <w:tcW w:w="9072" w:type="dxa"/>
            <w:hideMark/>
          </w:tcPr>
          <w:p w14:paraId="23BF43B5" w14:textId="77777777" w:rsidR="002320DB" w:rsidRPr="005B75E7" w:rsidRDefault="002320DB" w:rsidP="0026572F">
            <w:pPr>
              <w:pStyle w:val="Odstavecseseznamem"/>
              <w:numPr>
                <w:ilvl w:val="0"/>
                <w:numId w:val="11"/>
              </w:numPr>
              <w:spacing w:before="0" w:after="0"/>
              <w:rPr>
                <w:bCs/>
              </w:rPr>
            </w:pPr>
            <w:r w:rsidRPr="005B75E7">
              <w:rPr>
                <w:bCs/>
              </w:rPr>
              <w:t>Spolupráce s komisí při posuzování a hodnocení nabídek</w:t>
            </w:r>
          </w:p>
        </w:tc>
      </w:tr>
      <w:tr w:rsidR="002320DB" w:rsidRPr="00B55CDB" w14:paraId="4E8555BA" w14:textId="77777777" w:rsidTr="00645202">
        <w:trPr>
          <w:trHeight w:val="300"/>
        </w:trPr>
        <w:tc>
          <w:tcPr>
            <w:tcW w:w="9072" w:type="dxa"/>
            <w:hideMark/>
          </w:tcPr>
          <w:p w14:paraId="24904A76" w14:textId="55B8D41B" w:rsidR="002320DB" w:rsidRPr="005B75E7" w:rsidRDefault="00851202" w:rsidP="0026572F">
            <w:pPr>
              <w:pStyle w:val="Odstavecseseznamem"/>
              <w:numPr>
                <w:ilvl w:val="0"/>
                <w:numId w:val="11"/>
              </w:numPr>
              <w:spacing w:before="0" w:after="0"/>
              <w:rPr>
                <w:bCs/>
              </w:rPr>
            </w:pPr>
            <w:r>
              <w:rPr>
                <w:bCs/>
              </w:rPr>
              <w:t>Zpracování</w:t>
            </w:r>
            <w:r w:rsidR="002320DB" w:rsidRPr="005B75E7">
              <w:rPr>
                <w:bCs/>
              </w:rPr>
              <w:t xml:space="preserve"> protokolu o jednání komise</w:t>
            </w:r>
          </w:p>
        </w:tc>
      </w:tr>
      <w:tr w:rsidR="002320DB" w:rsidRPr="00B55CDB" w14:paraId="0564249B" w14:textId="77777777" w:rsidTr="00645202">
        <w:trPr>
          <w:trHeight w:val="300"/>
        </w:trPr>
        <w:tc>
          <w:tcPr>
            <w:tcW w:w="9072" w:type="dxa"/>
            <w:hideMark/>
          </w:tcPr>
          <w:p w14:paraId="6C3697A2" w14:textId="2EADE959" w:rsidR="002320DB" w:rsidRPr="005B75E7" w:rsidRDefault="00851202" w:rsidP="0026572F">
            <w:pPr>
              <w:pStyle w:val="Odstavecseseznamem"/>
              <w:numPr>
                <w:ilvl w:val="0"/>
                <w:numId w:val="11"/>
              </w:numPr>
              <w:spacing w:before="0" w:after="0"/>
              <w:rPr>
                <w:bCs/>
              </w:rPr>
            </w:pPr>
            <w:r>
              <w:rPr>
                <w:bCs/>
              </w:rPr>
              <w:t>Zpracování</w:t>
            </w:r>
            <w:r w:rsidR="002320DB" w:rsidRPr="005B75E7">
              <w:rPr>
                <w:bCs/>
              </w:rPr>
              <w:t xml:space="preserve"> návrhu zdůvodnění pořadí nabídek</w:t>
            </w:r>
          </w:p>
        </w:tc>
      </w:tr>
      <w:tr w:rsidR="002320DB" w:rsidRPr="00B55CDB" w14:paraId="52669005" w14:textId="77777777" w:rsidTr="00645202">
        <w:trPr>
          <w:trHeight w:val="300"/>
        </w:trPr>
        <w:tc>
          <w:tcPr>
            <w:tcW w:w="9072" w:type="dxa"/>
            <w:hideMark/>
          </w:tcPr>
          <w:p w14:paraId="6DDD006F" w14:textId="60DDD77E" w:rsidR="002320DB" w:rsidRPr="005B75E7" w:rsidRDefault="00851202" w:rsidP="0026572F">
            <w:pPr>
              <w:pStyle w:val="Odstavecseseznamem"/>
              <w:numPr>
                <w:ilvl w:val="0"/>
                <w:numId w:val="11"/>
              </w:numPr>
              <w:spacing w:before="0" w:after="0"/>
              <w:rPr>
                <w:bCs/>
              </w:rPr>
            </w:pPr>
            <w:r>
              <w:rPr>
                <w:bCs/>
              </w:rPr>
              <w:t>Zpracování</w:t>
            </w:r>
            <w:r w:rsidR="002320DB" w:rsidRPr="005B75E7">
              <w:rPr>
                <w:bCs/>
              </w:rPr>
              <w:t xml:space="preserve"> návrhu zprávy o hodnocení nabídek</w:t>
            </w:r>
          </w:p>
        </w:tc>
      </w:tr>
      <w:tr w:rsidR="002320DB" w:rsidRPr="00B55CDB" w14:paraId="5F043147" w14:textId="77777777" w:rsidTr="00645202">
        <w:trPr>
          <w:trHeight w:val="600"/>
        </w:trPr>
        <w:tc>
          <w:tcPr>
            <w:tcW w:w="9072" w:type="dxa"/>
            <w:hideMark/>
          </w:tcPr>
          <w:p w14:paraId="69D30218" w14:textId="3FE3DF10" w:rsidR="0071148B" w:rsidRPr="0026572F" w:rsidRDefault="00D1299A" w:rsidP="0026572F">
            <w:pPr>
              <w:pStyle w:val="Odstavecseseznamem"/>
              <w:numPr>
                <w:ilvl w:val="0"/>
                <w:numId w:val="11"/>
              </w:numPr>
              <w:rPr>
                <w:bCs/>
              </w:rPr>
            </w:pPr>
            <w:r w:rsidRPr="0026572F">
              <w:rPr>
                <w:bCs/>
              </w:rPr>
              <w:t xml:space="preserve">Zaslání rozhodnutí </w:t>
            </w:r>
            <w:r w:rsidR="002320DB" w:rsidRPr="0026572F">
              <w:rPr>
                <w:bCs/>
              </w:rPr>
              <w:t xml:space="preserve"> o vyloučení </w:t>
            </w:r>
            <w:r w:rsidR="00A526D4" w:rsidRPr="0026572F">
              <w:rPr>
                <w:bCs/>
              </w:rPr>
              <w:t>účastníka</w:t>
            </w:r>
            <w:r w:rsidR="002320DB" w:rsidRPr="0026572F">
              <w:rPr>
                <w:bCs/>
              </w:rPr>
              <w:t xml:space="preserve"> </w:t>
            </w:r>
            <w:r w:rsidRPr="0026572F">
              <w:rPr>
                <w:bCs/>
              </w:rPr>
              <w:t>řízení</w:t>
            </w:r>
          </w:p>
        </w:tc>
      </w:tr>
      <w:tr w:rsidR="002320DB" w:rsidRPr="00B55CDB" w14:paraId="32062B44" w14:textId="77777777" w:rsidTr="00645202">
        <w:trPr>
          <w:trHeight w:val="300"/>
        </w:trPr>
        <w:tc>
          <w:tcPr>
            <w:tcW w:w="9072" w:type="dxa"/>
            <w:hideMark/>
          </w:tcPr>
          <w:p w14:paraId="3EE35379" w14:textId="77777777" w:rsidR="002320DB" w:rsidRPr="00B55CDB" w:rsidRDefault="002320DB" w:rsidP="00AB508D">
            <w:pPr>
              <w:rPr>
                <w:b/>
                <w:bCs/>
                <w:szCs w:val="22"/>
              </w:rPr>
            </w:pPr>
            <w:r w:rsidRPr="00B55CDB">
              <w:rPr>
                <w:b/>
                <w:bCs/>
                <w:szCs w:val="22"/>
              </w:rPr>
              <w:t>I. Ukončení zadávacího řízení</w:t>
            </w:r>
          </w:p>
        </w:tc>
      </w:tr>
      <w:tr w:rsidR="002320DB" w:rsidRPr="00B55CDB" w14:paraId="439F38B1" w14:textId="77777777" w:rsidTr="00645202">
        <w:trPr>
          <w:trHeight w:val="300"/>
        </w:trPr>
        <w:tc>
          <w:tcPr>
            <w:tcW w:w="9072" w:type="dxa"/>
            <w:hideMark/>
          </w:tcPr>
          <w:p w14:paraId="31B68F2B" w14:textId="39A0E6A6" w:rsidR="002320DB" w:rsidRPr="005B75E7" w:rsidRDefault="00851202" w:rsidP="0026572F">
            <w:pPr>
              <w:pStyle w:val="Odstavecseseznamem"/>
              <w:numPr>
                <w:ilvl w:val="0"/>
                <w:numId w:val="12"/>
              </w:numPr>
              <w:spacing w:before="0" w:after="0"/>
              <w:rPr>
                <w:bCs/>
              </w:rPr>
            </w:pPr>
            <w:r>
              <w:rPr>
                <w:bCs/>
              </w:rPr>
              <w:t>Zpracování</w:t>
            </w:r>
            <w:r w:rsidR="002320DB" w:rsidRPr="005B75E7">
              <w:rPr>
                <w:bCs/>
              </w:rPr>
              <w:t xml:space="preserve"> návrhu zdůvodnění při zrušení zadávacího řízení </w:t>
            </w:r>
          </w:p>
        </w:tc>
      </w:tr>
      <w:tr w:rsidR="002320DB" w:rsidRPr="00B55CDB" w14:paraId="3BD5DBF1" w14:textId="77777777" w:rsidTr="00645202">
        <w:trPr>
          <w:trHeight w:val="300"/>
        </w:trPr>
        <w:tc>
          <w:tcPr>
            <w:tcW w:w="9072" w:type="dxa"/>
            <w:hideMark/>
          </w:tcPr>
          <w:p w14:paraId="4E4EB07F" w14:textId="77777777" w:rsidR="002320DB" w:rsidRPr="005B75E7" w:rsidRDefault="002320DB" w:rsidP="0026572F">
            <w:pPr>
              <w:pStyle w:val="Odstavecseseznamem"/>
              <w:numPr>
                <w:ilvl w:val="0"/>
                <w:numId w:val="12"/>
              </w:numPr>
              <w:spacing w:before="0" w:after="0"/>
              <w:rPr>
                <w:bCs/>
              </w:rPr>
            </w:pPr>
            <w:r w:rsidRPr="005B75E7">
              <w:rPr>
                <w:bCs/>
              </w:rPr>
              <w:t xml:space="preserve">Zaslání oznámení o zrušení zadávacího řízení </w:t>
            </w:r>
            <w:r w:rsidR="00645202">
              <w:rPr>
                <w:bCs/>
              </w:rPr>
              <w:t>účastníkům</w:t>
            </w:r>
          </w:p>
        </w:tc>
      </w:tr>
      <w:tr w:rsidR="002320DB" w:rsidRPr="00B55CDB" w14:paraId="02D6FFA0" w14:textId="77777777" w:rsidTr="00645202">
        <w:trPr>
          <w:trHeight w:val="300"/>
        </w:trPr>
        <w:tc>
          <w:tcPr>
            <w:tcW w:w="9072" w:type="dxa"/>
            <w:hideMark/>
          </w:tcPr>
          <w:p w14:paraId="1663844B" w14:textId="77777777" w:rsidR="002320DB" w:rsidRPr="005B75E7" w:rsidRDefault="002320DB" w:rsidP="0026572F">
            <w:pPr>
              <w:pStyle w:val="Odstavecseseznamem"/>
              <w:numPr>
                <w:ilvl w:val="0"/>
                <w:numId w:val="12"/>
              </w:numPr>
              <w:spacing w:before="0" w:after="0"/>
              <w:rPr>
                <w:bCs/>
              </w:rPr>
            </w:pPr>
            <w:r w:rsidRPr="005B75E7">
              <w:rPr>
                <w:bCs/>
              </w:rPr>
              <w:t>Zajištění uveřejnění zrušení zadávacího řízení ve Věstníku VZ</w:t>
            </w:r>
          </w:p>
        </w:tc>
      </w:tr>
      <w:tr w:rsidR="002320DB" w:rsidRPr="00B55CDB" w14:paraId="1F3035E1" w14:textId="77777777" w:rsidTr="00645202">
        <w:trPr>
          <w:trHeight w:val="300"/>
        </w:trPr>
        <w:tc>
          <w:tcPr>
            <w:tcW w:w="9072" w:type="dxa"/>
            <w:hideMark/>
          </w:tcPr>
          <w:p w14:paraId="0D195074" w14:textId="6CBD3B07" w:rsidR="002320DB" w:rsidRPr="005B75E7" w:rsidRDefault="00851202" w:rsidP="0026572F">
            <w:pPr>
              <w:pStyle w:val="Odstavecseseznamem"/>
              <w:numPr>
                <w:ilvl w:val="0"/>
                <w:numId w:val="12"/>
              </w:numPr>
              <w:spacing w:before="0" w:after="0"/>
              <w:rPr>
                <w:bCs/>
              </w:rPr>
            </w:pPr>
            <w:r>
              <w:rPr>
                <w:bCs/>
              </w:rPr>
              <w:t>Zpracování</w:t>
            </w:r>
            <w:r w:rsidR="002320DB" w:rsidRPr="005B75E7">
              <w:rPr>
                <w:bCs/>
              </w:rPr>
              <w:t xml:space="preserve"> návrhu rozhodnutí zadavatele o výběru </w:t>
            </w:r>
            <w:r w:rsidR="000018CC">
              <w:rPr>
                <w:bCs/>
              </w:rPr>
              <w:t>dodavatele</w:t>
            </w:r>
            <w:r w:rsidR="002320DB" w:rsidRPr="005B75E7">
              <w:rPr>
                <w:bCs/>
              </w:rPr>
              <w:t xml:space="preserve"> všem </w:t>
            </w:r>
            <w:r w:rsidR="00645202">
              <w:rPr>
                <w:bCs/>
              </w:rPr>
              <w:t>účastníkům</w:t>
            </w:r>
          </w:p>
        </w:tc>
      </w:tr>
      <w:tr w:rsidR="002320DB" w:rsidRPr="00B55CDB" w14:paraId="026B9A87" w14:textId="77777777" w:rsidTr="00645202">
        <w:trPr>
          <w:trHeight w:val="577"/>
        </w:trPr>
        <w:tc>
          <w:tcPr>
            <w:tcW w:w="9072" w:type="dxa"/>
            <w:hideMark/>
          </w:tcPr>
          <w:p w14:paraId="178FCB01" w14:textId="58518C24" w:rsidR="002320DB" w:rsidRPr="005B75E7" w:rsidRDefault="002320DB" w:rsidP="0026572F">
            <w:pPr>
              <w:pStyle w:val="Odstavecseseznamem"/>
              <w:numPr>
                <w:ilvl w:val="0"/>
                <w:numId w:val="12"/>
              </w:numPr>
              <w:spacing w:before="0" w:after="0"/>
              <w:rPr>
                <w:bCs/>
              </w:rPr>
            </w:pPr>
            <w:r w:rsidRPr="005B75E7">
              <w:rPr>
                <w:bCs/>
              </w:rPr>
              <w:t xml:space="preserve">Uveřejnění rozhodnutí o výběru </w:t>
            </w:r>
            <w:r w:rsidR="000018CC">
              <w:rPr>
                <w:bCs/>
              </w:rPr>
              <w:t>dodavatele</w:t>
            </w:r>
            <w:r w:rsidRPr="005B75E7">
              <w:rPr>
                <w:bCs/>
              </w:rPr>
              <w:t xml:space="preserve"> na </w:t>
            </w:r>
            <w:r>
              <w:rPr>
                <w:bCs/>
              </w:rPr>
              <w:t>profilu zadavatele</w:t>
            </w:r>
          </w:p>
        </w:tc>
      </w:tr>
      <w:tr w:rsidR="002320DB" w:rsidRPr="00B55CDB" w14:paraId="18BF973A" w14:textId="77777777" w:rsidTr="00645202">
        <w:trPr>
          <w:trHeight w:val="300"/>
        </w:trPr>
        <w:tc>
          <w:tcPr>
            <w:tcW w:w="9072" w:type="dxa"/>
            <w:hideMark/>
          </w:tcPr>
          <w:p w14:paraId="7513EEDD" w14:textId="77777777" w:rsidR="002320DB" w:rsidRPr="005B75E7" w:rsidRDefault="002320DB" w:rsidP="0026572F">
            <w:pPr>
              <w:pStyle w:val="Odstavecseseznamem"/>
              <w:numPr>
                <w:ilvl w:val="0"/>
                <w:numId w:val="12"/>
              </w:numPr>
              <w:spacing w:before="0" w:after="0"/>
              <w:rPr>
                <w:bCs/>
              </w:rPr>
            </w:pPr>
            <w:r w:rsidRPr="005B75E7">
              <w:rPr>
                <w:bCs/>
              </w:rPr>
              <w:t xml:space="preserve">Kontrola návrhu smlouvy vybraného </w:t>
            </w:r>
            <w:r w:rsidR="00645202">
              <w:rPr>
                <w:bCs/>
              </w:rPr>
              <w:t>dodavatele</w:t>
            </w:r>
            <w:r w:rsidRPr="005B75E7">
              <w:rPr>
                <w:bCs/>
              </w:rPr>
              <w:t xml:space="preserve"> s nabídkou </w:t>
            </w:r>
          </w:p>
        </w:tc>
      </w:tr>
      <w:tr w:rsidR="002320DB" w:rsidRPr="00B55CDB" w14:paraId="592FD4B6" w14:textId="77777777" w:rsidTr="00645202">
        <w:trPr>
          <w:trHeight w:val="300"/>
        </w:trPr>
        <w:tc>
          <w:tcPr>
            <w:tcW w:w="9072" w:type="dxa"/>
            <w:hideMark/>
          </w:tcPr>
          <w:p w14:paraId="0919537B" w14:textId="77777777" w:rsidR="002320DB" w:rsidRDefault="002320DB" w:rsidP="0026572F">
            <w:pPr>
              <w:pStyle w:val="Odstavecseseznamem"/>
              <w:numPr>
                <w:ilvl w:val="0"/>
                <w:numId w:val="12"/>
              </w:numPr>
              <w:spacing w:before="0" w:after="0"/>
              <w:rPr>
                <w:bCs/>
              </w:rPr>
            </w:pPr>
            <w:r w:rsidRPr="005B75E7">
              <w:rPr>
                <w:bCs/>
              </w:rPr>
              <w:t xml:space="preserve">Součinnost při uzavření příslušné smlouvy s vybraným </w:t>
            </w:r>
            <w:r w:rsidR="003B7605">
              <w:rPr>
                <w:bCs/>
              </w:rPr>
              <w:t>dodavatelem</w:t>
            </w:r>
          </w:p>
          <w:p w14:paraId="2BA44D22" w14:textId="77777777" w:rsidR="002320DB" w:rsidRPr="005B75E7" w:rsidRDefault="002320DB" w:rsidP="0026572F">
            <w:pPr>
              <w:pStyle w:val="Odstavecseseznamem"/>
              <w:numPr>
                <w:ilvl w:val="0"/>
                <w:numId w:val="12"/>
              </w:numPr>
              <w:spacing w:before="0" w:after="0"/>
              <w:rPr>
                <w:bCs/>
              </w:rPr>
            </w:pPr>
            <w:r>
              <w:rPr>
                <w:bCs/>
              </w:rPr>
              <w:t xml:space="preserve">Kontrola kvalifikací vybraného </w:t>
            </w:r>
            <w:r w:rsidR="00645202">
              <w:rPr>
                <w:bCs/>
              </w:rPr>
              <w:t>dodavatele</w:t>
            </w:r>
            <w:r>
              <w:rPr>
                <w:bCs/>
              </w:rPr>
              <w:t>, s nímž má být uzavřena smlouva</w:t>
            </w:r>
          </w:p>
        </w:tc>
      </w:tr>
      <w:tr w:rsidR="002320DB" w:rsidRPr="00B55CDB" w14:paraId="71224C25" w14:textId="77777777" w:rsidTr="00645202">
        <w:trPr>
          <w:trHeight w:val="300"/>
        </w:trPr>
        <w:tc>
          <w:tcPr>
            <w:tcW w:w="9072" w:type="dxa"/>
            <w:hideMark/>
          </w:tcPr>
          <w:p w14:paraId="1B002F46" w14:textId="328E7BBF" w:rsidR="002320DB" w:rsidRPr="005B75E7" w:rsidRDefault="00851202" w:rsidP="0026572F">
            <w:pPr>
              <w:pStyle w:val="Odstavecseseznamem"/>
              <w:numPr>
                <w:ilvl w:val="0"/>
                <w:numId w:val="12"/>
              </w:numPr>
              <w:spacing w:before="0" w:after="0"/>
              <w:rPr>
                <w:bCs/>
              </w:rPr>
            </w:pPr>
            <w:r>
              <w:rPr>
                <w:bCs/>
              </w:rPr>
              <w:t>Zpracování</w:t>
            </w:r>
            <w:r w:rsidR="002320DB" w:rsidRPr="005B75E7">
              <w:rPr>
                <w:bCs/>
              </w:rPr>
              <w:t xml:space="preserve"> návrhu písemné zprávy zadavatele </w:t>
            </w:r>
          </w:p>
        </w:tc>
      </w:tr>
      <w:tr w:rsidR="002320DB" w:rsidRPr="00B55CDB" w14:paraId="0A37A602" w14:textId="77777777" w:rsidTr="00645202">
        <w:trPr>
          <w:trHeight w:val="600"/>
        </w:trPr>
        <w:tc>
          <w:tcPr>
            <w:tcW w:w="9072" w:type="dxa"/>
            <w:hideMark/>
          </w:tcPr>
          <w:p w14:paraId="4BD01EBA" w14:textId="77777777" w:rsidR="002320DB" w:rsidRPr="005B75E7" w:rsidRDefault="002320DB" w:rsidP="0026572F">
            <w:pPr>
              <w:pStyle w:val="Odstavecseseznamem"/>
              <w:numPr>
                <w:ilvl w:val="0"/>
                <w:numId w:val="12"/>
              </w:numPr>
              <w:spacing w:before="0" w:after="0"/>
              <w:rPr>
                <w:bCs/>
              </w:rPr>
            </w:pPr>
            <w:r w:rsidRPr="005B75E7">
              <w:rPr>
                <w:bCs/>
              </w:rPr>
              <w:t xml:space="preserve">Uveřejnění písemné zprávy zadavatele na profilu zadavatele ve lhůtě dle § </w:t>
            </w:r>
            <w:r w:rsidR="00645202">
              <w:rPr>
                <w:bCs/>
              </w:rPr>
              <w:t>217 odst. 5</w:t>
            </w:r>
            <w:r w:rsidRPr="005B75E7">
              <w:rPr>
                <w:bCs/>
              </w:rPr>
              <w:t xml:space="preserve"> zákona, pokud jej </w:t>
            </w:r>
            <w:r w:rsidR="007A2E74">
              <w:rPr>
                <w:bCs/>
              </w:rPr>
              <w:t>Příkazník</w:t>
            </w:r>
            <w:r w:rsidRPr="005B75E7">
              <w:rPr>
                <w:bCs/>
              </w:rPr>
              <w:t xml:space="preserve"> pro </w:t>
            </w:r>
            <w:r w:rsidR="007A2E74">
              <w:rPr>
                <w:bCs/>
              </w:rPr>
              <w:t>Příkazc</w:t>
            </w:r>
            <w:r w:rsidR="00145622">
              <w:rPr>
                <w:bCs/>
              </w:rPr>
              <w:t>e</w:t>
            </w:r>
            <w:r w:rsidRPr="005B75E7">
              <w:rPr>
                <w:bCs/>
              </w:rPr>
              <w:t xml:space="preserve"> provozuje</w:t>
            </w:r>
          </w:p>
        </w:tc>
      </w:tr>
      <w:tr w:rsidR="002320DB" w:rsidRPr="00B55CDB" w14:paraId="19CABAE5" w14:textId="77777777" w:rsidTr="00645202">
        <w:trPr>
          <w:trHeight w:val="300"/>
        </w:trPr>
        <w:tc>
          <w:tcPr>
            <w:tcW w:w="9072" w:type="dxa"/>
            <w:hideMark/>
          </w:tcPr>
          <w:p w14:paraId="6F93F27E" w14:textId="27FAD037" w:rsidR="002320DB" w:rsidRPr="005B75E7" w:rsidRDefault="002320DB" w:rsidP="0026572F">
            <w:pPr>
              <w:pStyle w:val="Odstavecseseznamem"/>
              <w:numPr>
                <w:ilvl w:val="0"/>
                <w:numId w:val="12"/>
              </w:numPr>
              <w:spacing w:before="0" w:after="0"/>
              <w:rPr>
                <w:bCs/>
              </w:rPr>
            </w:pPr>
            <w:r w:rsidRPr="005B75E7">
              <w:rPr>
                <w:bCs/>
              </w:rPr>
              <w:lastRenderedPageBreak/>
              <w:t xml:space="preserve">Uveřejnění </w:t>
            </w:r>
            <w:r w:rsidR="000018CC">
              <w:rPr>
                <w:bCs/>
              </w:rPr>
              <w:t>oznámení o zadání veřejné zakázky</w:t>
            </w:r>
            <w:r w:rsidRPr="005B75E7">
              <w:rPr>
                <w:bCs/>
              </w:rPr>
              <w:t xml:space="preserve"> ve Věstníku veřejných zakázek</w:t>
            </w:r>
            <w:r w:rsidR="00D1299A">
              <w:rPr>
                <w:bCs/>
              </w:rPr>
              <w:t>/TEDu</w:t>
            </w:r>
          </w:p>
        </w:tc>
      </w:tr>
      <w:tr w:rsidR="002320DB" w:rsidRPr="00B55CDB" w14:paraId="2978D6F7" w14:textId="77777777" w:rsidTr="00645202">
        <w:trPr>
          <w:trHeight w:val="300"/>
        </w:trPr>
        <w:tc>
          <w:tcPr>
            <w:tcW w:w="9072" w:type="dxa"/>
            <w:hideMark/>
          </w:tcPr>
          <w:p w14:paraId="1170A50E" w14:textId="77777777" w:rsidR="002320DB" w:rsidRPr="005B75E7" w:rsidRDefault="002320DB" w:rsidP="0026572F">
            <w:pPr>
              <w:pStyle w:val="Odstavecseseznamem"/>
              <w:numPr>
                <w:ilvl w:val="0"/>
                <w:numId w:val="12"/>
              </w:numPr>
              <w:spacing w:before="0" w:after="0"/>
              <w:rPr>
                <w:bCs/>
              </w:rPr>
            </w:pPr>
            <w:r w:rsidRPr="005B75E7">
              <w:rPr>
                <w:bCs/>
              </w:rPr>
              <w:t>Zpracování a kompletace dokumentace o průběhu zadávání veřejné zakázky</w:t>
            </w:r>
          </w:p>
        </w:tc>
      </w:tr>
      <w:tr w:rsidR="002320DB" w:rsidRPr="00B55CDB" w14:paraId="4F42EBDF" w14:textId="77777777" w:rsidTr="00645202">
        <w:trPr>
          <w:trHeight w:val="338"/>
        </w:trPr>
        <w:tc>
          <w:tcPr>
            <w:tcW w:w="9072" w:type="dxa"/>
            <w:hideMark/>
          </w:tcPr>
          <w:p w14:paraId="1BDB8325" w14:textId="77777777" w:rsidR="002320DB" w:rsidRPr="005B75E7" w:rsidRDefault="002320DB" w:rsidP="0026572F">
            <w:pPr>
              <w:pStyle w:val="Odstavecseseznamem"/>
              <w:numPr>
                <w:ilvl w:val="0"/>
                <w:numId w:val="12"/>
              </w:numPr>
              <w:spacing w:before="0" w:after="0"/>
              <w:rPr>
                <w:bCs/>
              </w:rPr>
            </w:pPr>
            <w:r w:rsidRPr="005B75E7">
              <w:rPr>
                <w:bCs/>
              </w:rPr>
              <w:t>V</w:t>
            </w:r>
            <w:r>
              <w:rPr>
                <w:bCs/>
              </w:rPr>
              <w:t>edení</w:t>
            </w:r>
            <w:r w:rsidRPr="005B75E7">
              <w:rPr>
                <w:bCs/>
              </w:rPr>
              <w:t xml:space="preserve"> písemn</w:t>
            </w:r>
            <w:r>
              <w:rPr>
                <w:bCs/>
              </w:rPr>
              <w:t>é</w:t>
            </w:r>
            <w:r w:rsidRPr="005B75E7">
              <w:rPr>
                <w:bCs/>
              </w:rPr>
              <w:t xml:space="preserve"> evidenc</w:t>
            </w:r>
            <w:r>
              <w:rPr>
                <w:bCs/>
              </w:rPr>
              <w:t>e</w:t>
            </w:r>
            <w:r w:rsidRPr="005B75E7">
              <w:rPr>
                <w:bCs/>
              </w:rPr>
              <w:t xml:space="preserve"> všech provedených úk</w:t>
            </w:r>
            <w:r w:rsidR="00645202">
              <w:rPr>
                <w:bCs/>
              </w:rPr>
              <w:t>onů mezi zadavatelem a účastníky</w:t>
            </w:r>
          </w:p>
        </w:tc>
      </w:tr>
      <w:tr w:rsidR="002320DB" w:rsidRPr="00B55CDB" w14:paraId="51293359" w14:textId="77777777" w:rsidTr="00645202">
        <w:trPr>
          <w:trHeight w:val="300"/>
        </w:trPr>
        <w:tc>
          <w:tcPr>
            <w:tcW w:w="9072" w:type="dxa"/>
            <w:hideMark/>
          </w:tcPr>
          <w:p w14:paraId="555FA426" w14:textId="77777777" w:rsidR="002320DB" w:rsidRPr="00B55CDB" w:rsidRDefault="002320DB" w:rsidP="00AB508D">
            <w:pPr>
              <w:rPr>
                <w:b/>
                <w:bCs/>
                <w:szCs w:val="22"/>
              </w:rPr>
            </w:pPr>
            <w:r w:rsidRPr="00B55CDB">
              <w:rPr>
                <w:b/>
                <w:bCs/>
                <w:szCs w:val="22"/>
              </w:rPr>
              <w:t>J. Námitkové řízení</w:t>
            </w:r>
          </w:p>
        </w:tc>
      </w:tr>
      <w:tr w:rsidR="002320DB" w:rsidRPr="00B55CDB" w14:paraId="0AECFFAC" w14:textId="77777777" w:rsidTr="00645202">
        <w:trPr>
          <w:trHeight w:val="300"/>
        </w:trPr>
        <w:tc>
          <w:tcPr>
            <w:tcW w:w="9072" w:type="dxa"/>
            <w:hideMark/>
          </w:tcPr>
          <w:p w14:paraId="34A3CC9A" w14:textId="77777777" w:rsidR="002320DB" w:rsidRPr="005B75E7" w:rsidRDefault="002320DB" w:rsidP="0026572F">
            <w:pPr>
              <w:pStyle w:val="Odstavecseseznamem"/>
              <w:numPr>
                <w:ilvl w:val="0"/>
                <w:numId w:val="13"/>
              </w:numPr>
              <w:spacing w:before="0" w:after="0"/>
              <w:rPr>
                <w:bCs/>
              </w:rPr>
            </w:pPr>
            <w:r w:rsidRPr="005B75E7">
              <w:rPr>
                <w:bCs/>
              </w:rPr>
              <w:t xml:space="preserve">Spolupráce v případě podání námitek </w:t>
            </w:r>
            <w:r w:rsidR="003B7605">
              <w:rPr>
                <w:bCs/>
              </w:rPr>
              <w:t>účastníka</w:t>
            </w:r>
            <w:r w:rsidRPr="005B75E7">
              <w:rPr>
                <w:bCs/>
              </w:rPr>
              <w:t xml:space="preserve"> </w:t>
            </w:r>
          </w:p>
        </w:tc>
      </w:tr>
      <w:tr w:rsidR="002320DB" w:rsidRPr="00B55CDB" w14:paraId="7CFFC973" w14:textId="77777777" w:rsidTr="00645202">
        <w:trPr>
          <w:trHeight w:val="300"/>
        </w:trPr>
        <w:tc>
          <w:tcPr>
            <w:tcW w:w="9072" w:type="dxa"/>
            <w:hideMark/>
          </w:tcPr>
          <w:p w14:paraId="41192727" w14:textId="1A6542FB" w:rsidR="002320DB" w:rsidRPr="005B75E7" w:rsidRDefault="00D1299A" w:rsidP="0026572F">
            <w:pPr>
              <w:pStyle w:val="Odstavecseseznamem"/>
              <w:numPr>
                <w:ilvl w:val="0"/>
                <w:numId w:val="13"/>
              </w:numPr>
              <w:spacing w:before="0" w:after="0"/>
              <w:rPr>
                <w:bCs/>
              </w:rPr>
            </w:pPr>
            <w:r>
              <w:rPr>
                <w:bCs/>
              </w:rPr>
              <w:t>Schválení</w:t>
            </w:r>
            <w:r w:rsidR="002320DB" w:rsidRPr="005B75E7">
              <w:rPr>
                <w:bCs/>
              </w:rPr>
              <w:t xml:space="preserve"> návrhu rozhodnutí zadavatele o námitkách</w:t>
            </w:r>
          </w:p>
        </w:tc>
      </w:tr>
      <w:tr w:rsidR="002320DB" w:rsidRPr="00B55CDB" w14:paraId="6197980E" w14:textId="77777777" w:rsidTr="00645202">
        <w:trPr>
          <w:trHeight w:val="300"/>
        </w:trPr>
        <w:tc>
          <w:tcPr>
            <w:tcW w:w="9072" w:type="dxa"/>
            <w:hideMark/>
          </w:tcPr>
          <w:p w14:paraId="7BE02926" w14:textId="77777777" w:rsidR="002320DB" w:rsidRPr="00B55CDB" w:rsidRDefault="00C116D4" w:rsidP="00AB508D">
            <w:pPr>
              <w:rPr>
                <w:b/>
                <w:bCs/>
                <w:szCs w:val="22"/>
              </w:rPr>
            </w:pPr>
            <w:r>
              <w:rPr>
                <w:b/>
                <w:bCs/>
                <w:szCs w:val="22"/>
              </w:rPr>
              <w:t>K. Správní řízení před Ú</w:t>
            </w:r>
            <w:r w:rsidR="002320DB" w:rsidRPr="00B55CDB">
              <w:rPr>
                <w:b/>
                <w:bCs/>
                <w:szCs w:val="22"/>
              </w:rPr>
              <w:t>O</w:t>
            </w:r>
            <w:r>
              <w:rPr>
                <w:b/>
                <w:bCs/>
                <w:szCs w:val="22"/>
              </w:rPr>
              <w:t>H</w:t>
            </w:r>
            <w:r w:rsidR="002320DB" w:rsidRPr="00B55CDB">
              <w:rPr>
                <w:b/>
                <w:bCs/>
                <w:szCs w:val="22"/>
              </w:rPr>
              <w:t>Sem</w:t>
            </w:r>
          </w:p>
        </w:tc>
      </w:tr>
      <w:tr w:rsidR="002320DB" w:rsidRPr="00B55CDB" w14:paraId="1CB141C9" w14:textId="77777777" w:rsidTr="00645202">
        <w:trPr>
          <w:trHeight w:val="300"/>
        </w:trPr>
        <w:tc>
          <w:tcPr>
            <w:tcW w:w="9072" w:type="dxa"/>
            <w:hideMark/>
          </w:tcPr>
          <w:p w14:paraId="0FB137AB" w14:textId="77777777" w:rsidR="002320DB" w:rsidRPr="005B75E7" w:rsidRDefault="002320DB" w:rsidP="0026572F">
            <w:pPr>
              <w:pStyle w:val="Odstavecseseznamem"/>
              <w:numPr>
                <w:ilvl w:val="0"/>
                <w:numId w:val="14"/>
              </w:numPr>
              <w:spacing w:before="0" w:after="0"/>
              <w:rPr>
                <w:bCs/>
              </w:rPr>
            </w:pPr>
            <w:r w:rsidRPr="005B75E7">
              <w:rPr>
                <w:bCs/>
              </w:rPr>
              <w:t xml:space="preserve">Spolupráce v případě podání návrhu </w:t>
            </w:r>
            <w:r>
              <w:rPr>
                <w:bCs/>
              </w:rPr>
              <w:t xml:space="preserve">nebo podnětu </w:t>
            </w:r>
            <w:r w:rsidRPr="005B75E7">
              <w:rPr>
                <w:bCs/>
              </w:rPr>
              <w:t>na přezkoumání úkonů zadavatele</w:t>
            </w:r>
          </w:p>
        </w:tc>
      </w:tr>
      <w:tr w:rsidR="002320DB" w:rsidRPr="00B55CDB" w14:paraId="3C307CB3" w14:textId="77777777" w:rsidTr="00645202">
        <w:trPr>
          <w:trHeight w:val="300"/>
        </w:trPr>
        <w:tc>
          <w:tcPr>
            <w:tcW w:w="9072" w:type="dxa"/>
            <w:hideMark/>
          </w:tcPr>
          <w:p w14:paraId="57358B5E" w14:textId="77777777" w:rsidR="002320DB" w:rsidRPr="005B75E7" w:rsidRDefault="002320DB" w:rsidP="0026572F">
            <w:pPr>
              <w:pStyle w:val="Odstavecseseznamem"/>
              <w:numPr>
                <w:ilvl w:val="0"/>
                <w:numId w:val="14"/>
              </w:numPr>
              <w:spacing w:before="0" w:after="0"/>
              <w:rPr>
                <w:bCs/>
              </w:rPr>
            </w:pPr>
            <w:r w:rsidRPr="005B75E7">
              <w:rPr>
                <w:bCs/>
              </w:rPr>
              <w:t xml:space="preserve">Příprava dokumentace pro </w:t>
            </w:r>
            <w:r w:rsidR="00C116D4">
              <w:rPr>
                <w:bCs/>
              </w:rPr>
              <w:t>předání na Ú</w:t>
            </w:r>
            <w:r w:rsidRPr="005B75E7">
              <w:rPr>
                <w:bCs/>
              </w:rPr>
              <w:t>OHS</w:t>
            </w:r>
          </w:p>
        </w:tc>
      </w:tr>
      <w:tr w:rsidR="002320DB" w:rsidRPr="00B55CDB" w14:paraId="6DE52C82" w14:textId="77777777" w:rsidTr="00645202">
        <w:trPr>
          <w:trHeight w:val="300"/>
        </w:trPr>
        <w:tc>
          <w:tcPr>
            <w:tcW w:w="9072" w:type="dxa"/>
            <w:hideMark/>
          </w:tcPr>
          <w:p w14:paraId="2B2CB9EB" w14:textId="1F2E2023" w:rsidR="002320DB" w:rsidRPr="005B75E7" w:rsidRDefault="00851202" w:rsidP="0026572F">
            <w:pPr>
              <w:pStyle w:val="Odstavecseseznamem"/>
              <w:numPr>
                <w:ilvl w:val="0"/>
                <w:numId w:val="14"/>
              </w:numPr>
              <w:spacing w:before="0" w:after="0"/>
              <w:rPr>
                <w:bCs/>
              </w:rPr>
            </w:pPr>
            <w:r>
              <w:rPr>
                <w:bCs/>
              </w:rPr>
              <w:t>Zpracování</w:t>
            </w:r>
            <w:r w:rsidR="002320DB" w:rsidRPr="005B75E7">
              <w:rPr>
                <w:bCs/>
              </w:rPr>
              <w:t xml:space="preserve"> návrhu stanoviska pro ÚOHS</w:t>
            </w:r>
          </w:p>
        </w:tc>
      </w:tr>
      <w:tr w:rsidR="002320DB" w:rsidRPr="00B55CDB" w14:paraId="13A0AADA" w14:textId="77777777" w:rsidTr="00645202">
        <w:trPr>
          <w:trHeight w:val="300"/>
        </w:trPr>
        <w:tc>
          <w:tcPr>
            <w:tcW w:w="9072" w:type="dxa"/>
            <w:hideMark/>
          </w:tcPr>
          <w:p w14:paraId="0BE963A7" w14:textId="479398B6" w:rsidR="002320DB" w:rsidRPr="005B75E7" w:rsidRDefault="00851202" w:rsidP="0026572F">
            <w:pPr>
              <w:pStyle w:val="Odstavecseseznamem"/>
              <w:numPr>
                <w:ilvl w:val="0"/>
                <w:numId w:val="14"/>
              </w:numPr>
              <w:spacing w:before="0" w:after="0"/>
              <w:rPr>
                <w:bCs/>
              </w:rPr>
            </w:pPr>
            <w:r>
              <w:rPr>
                <w:bCs/>
              </w:rPr>
              <w:t>Zpracování</w:t>
            </w:r>
            <w:r w:rsidR="00C116D4">
              <w:rPr>
                <w:bCs/>
              </w:rPr>
              <w:t xml:space="preserve"> návrhu rozkladu pro Ú</w:t>
            </w:r>
            <w:r w:rsidR="002320DB" w:rsidRPr="005B75E7">
              <w:rPr>
                <w:bCs/>
              </w:rPr>
              <w:t>OHS</w:t>
            </w:r>
          </w:p>
        </w:tc>
      </w:tr>
      <w:tr w:rsidR="002320DB" w:rsidRPr="00B55CDB" w14:paraId="1648351D" w14:textId="77777777" w:rsidTr="00645202">
        <w:trPr>
          <w:trHeight w:val="300"/>
        </w:trPr>
        <w:tc>
          <w:tcPr>
            <w:tcW w:w="9072" w:type="dxa"/>
            <w:hideMark/>
          </w:tcPr>
          <w:p w14:paraId="15C734FB" w14:textId="77777777" w:rsidR="002320DB" w:rsidRPr="005B75E7" w:rsidRDefault="002320DB" w:rsidP="0026572F">
            <w:pPr>
              <w:pStyle w:val="Odstavecseseznamem"/>
              <w:numPr>
                <w:ilvl w:val="0"/>
                <w:numId w:val="14"/>
              </w:numPr>
              <w:spacing w:before="0" w:after="0"/>
              <w:rPr>
                <w:bCs/>
              </w:rPr>
            </w:pPr>
            <w:r w:rsidRPr="005B75E7">
              <w:rPr>
                <w:bCs/>
              </w:rPr>
              <w:t>Ukončení za</w:t>
            </w:r>
            <w:r w:rsidR="00C116D4">
              <w:rPr>
                <w:bCs/>
              </w:rPr>
              <w:t>dávacího řízení po rozhodnutí Ú</w:t>
            </w:r>
            <w:r w:rsidRPr="005B75E7">
              <w:rPr>
                <w:bCs/>
              </w:rPr>
              <w:t>O</w:t>
            </w:r>
            <w:r w:rsidR="00C116D4">
              <w:rPr>
                <w:bCs/>
              </w:rPr>
              <w:t>H</w:t>
            </w:r>
            <w:r w:rsidRPr="005B75E7">
              <w:rPr>
                <w:bCs/>
              </w:rPr>
              <w:t>S</w:t>
            </w:r>
          </w:p>
        </w:tc>
      </w:tr>
      <w:tr w:rsidR="002320DB" w:rsidRPr="00B55CDB" w14:paraId="502425E9" w14:textId="77777777" w:rsidTr="00645202">
        <w:trPr>
          <w:trHeight w:val="300"/>
        </w:trPr>
        <w:tc>
          <w:tcPr>
            <w:tcW w:w="9072" w:type="dxa"/>
            <w:hideMark/>
          </w:tcPr>
          <w:p w14:paraId="6B2A484A" w14:textId="77777777" w:rsidR="002320DB" w:rsidRPr="00B55CDB" w:rsidRDefault="002320DB" w:rsidP="00E67962">
            <w:pPr>
              <w:rPr>
                <w:b/>
                <w:bCs/>
                <w:szCs w:val="22"/>
              </w:rPr>
            </w:pPr>
            <w:r w:rsidRPr="00B55CDB">
              <w:rPr>
                <w:b/>
                <w:bCs/>
                <w:szCs w:val="22"/>
              </w:rPr>
              <w:t xml:space="preserve">L. Uveřejňování na profilu informace dle § </w:t>
            </w:r>
            <w:r w:rsidR="00645202">
              <w:rPr>
                <w:b/>
                <w:bCs/>
                <w:szCs w:val="22"/>
              </w:rPr>
              <w:t>219</w:t>
            </w:r>
            <w:r w:rsidRPr="00B55CDB">
              <w:rPr>
                <w:b/>
                <w:bCs/>
                <w:szCs w:val="22"/>
              </w:rPr>
              <w:t xml:space="preserve"> zákona</w:t>
            </w:r>
          </w:p>
        </w:tc>
      </w:tr>
      <w:tr w:rsidR="00645202" w:rsidRPr="00B55CDB" w14:paraId="47DF37C1" w14:textId="77777777" w:rsidTr="00645202">
        <w:trPr>
          <w:trHeight w:val="600"/>
        </w:trPr>
        <w:tc>
          <w:tcPr>
            <w:tcW w:w="9072" w:type="dxa"/>
            <w:hideMark/>
          </w:tcPr>
          <w:p w14:paraId="15CF2C32" w14:textId="65277378" w:rsidR="00645202" w:rsidRPr="00CC39F1" w:rsidRDefault="00645202" w:rsidP="0026572F">
            <w:pPr>
              <w:pStyle w:val="Odstavecseseznamem"/>
              <w:numPr>
                <w:ilvl w:val="0"/>
                <w:numId w:val="15"/>
              </w:numPr>
              <w:spacing w:before="0" w:after="0"/>
              <w:rPr>
                <w:bCs/>
              </w:rPr>
            </w:pPr>
            <w:r w:rsidRPr="00CC39F1">
              <w:rPr>
                <w:bCs/>
              </w:rPr>
              <w:t xml:space="preserve">Uveřejnění smlouvy </w:t>
            </w:r>
            <w:r w:rsidR="000018CC">
              <w:rPr>
                <w:bCs/>
              </w:rPr>
              <w:t xml:space="preserve">na profilu zadavatele </w:t>
            </w:r>
            <w:r w:rsidRPr="00CC39F1">
              <w:rPr>
                <w:bCs/>
              </w:rPr>
              <w:t xml:space="preserve">uzavřené s vybraným </w:t>
            </w:r>
            <w:r>
              <w:rPr>
                <w:bCs/>
              </w:rPr>
              <w:t>dodavatelem</w:t>
            </w:r>
            <w:r w:rsidRPr="00CC39F1">
              <w:rPr>
                <w:bCs/>
              </w:rPr>
              <w:t xml:space="preserve"> včetně jejich změn a dodatků,</w:t>
            </w:r>
            <w:r w:rsidR="00D1299A">
              <w:rPr>
                <w:bCs/>
              </w:rPr>
              <w:t xml:space="preserve"> předaných Příkazcem, </w:t>
            </w:r>
            <w:r w:rsidRPr="00CC39F1">
              <w:rPr>
                <w:bCs/>
              </w:rPr>
              <w:t>a to do 1</w:t>
            </w:r>
            <w:r>
              <w:rPr>
                <w:bCs/>
              </w:rPr>
              <w:t>5</w:t>
            </w:r>
            <w:r w:rsidRPr="00CC39F1">
              <w:rPr>
                <w:bCs/>
              </w:rPr>
              <w:t xml:space="preserve"> dnů ode dne uzavření</w:t>
            </w:r>
          </w:p>
        </w:tc>
      </w:tr>
      <w:tr w:rsidR="00645202" w:rsidRPr="00B55CDB" w14:paraId="713F4DE0" w14:textId="77777777" w:rsidTr="00645202">
        <w:trPr>
          <w:trHeight w:val="600"/>
        </w:trPr>
        <w:tc>
          <w:tcPr>
            <w:tcW w:w="9072" w:type="dxa"/>
            <w:hideMark/>
          </w:tcPr>
          <w:p w14:paraId="596ACCCA" w14:textId="479A6D90" w:rsidR="00645202" w:rsidRPr="00CC39F1" w:rsidRDefault="00645202" w:rsidP="0026572F">
            <w:pPr>
              <w:pStyle w:val="Odstavecseseznamem"/>
              <w:numPr>
                <w:ilvl w:val="0"/>
                <w:numId w:val="15"/>
              </w:numPr>
              <w:spacing w:before="0" w:after="0"/>
              <w:rPr>
                <w:bCs/>
              </w:rPr>
            </w:pPr>
            <w:r w:rsidRPr="00CC39F1">
              <w:rPr>
                <w:bCs/>
              </w:rPr>
              <w:t xml:space="preserve">Uveřejnění výše skutečně uhrazené ceny za plnění </w:t>
            </w:r>
            <w:r>
              <w:rPr>
                <w:bCs/>
              </w:rPr>
              <w:t>smlouvy</w:t>
            </w:r>
            <w:r w:rsidRPr="00CC39F1">
              <w:rPr>
                <w:bCs/>
              </w:rPr>
              <w:t xml:space="preserve"> , a to do </w:t>
            </w:r>
            <w:r>
              <w:rPr>
                <w:bCs/>
              </w:rPr>
              <w:t>3 měsíců</w:t>
            </w:r>
            <w:r w:rsidRPr="00CC39F1">
              <w:rPr>
                <w:bCs/>
              </w:rPr>
              <w:t xml:space="preserve"> ode dne splnění smlouvy nebo do </w:t>
            </w:r>
            <w:r>
              <w:rPr>
                <w:bCs/>
              </w:rPr>
              <w:t>31.3.</w:t>
            </w:r>
            <w:r w:rsidRPr="00CC39F1">
              <w:rPr>
                <w:bCs/>
              </w:rPr>
              <w:t xml:space="preserve"> následujícího kal. roku, pokud doba plnění přesahuje 1 rok, pokud jej </w:t>
            </w:r>
            <w:r>
              <w:rPr>
                <w:bCs/>
              </w:rPr>
              <w:t>Příkazce</w:t>
            </w:r>
            <w:r w:rsidR="000018CC">
              <w:rPr>
                <w:bCs/>
              </w:rPr>
              <w:t xml:space="preserve"> zašle Příkazníkovi.</w:t>
            </w:r>
          </w:p>
        </w:tc>
      </w:tr>
    </w:tbl>
    <w:p w14:paraId="23E5CE13" w14:textId="77777777" w:rsidR="002320DB" w:rsidRPr="003378D2" w:rsidRDefault="002320DB" w:rsidP="002320DB">
      <w:pPr>
        <w:pStyle w:val="Odstavecseseznamem"/>
      </w:pPr>
      <w:r w:rsidRPr="0073726A">
        <w:t xml:space="preserve">Činnosti dle této smlouvy jsou splněny i v případě, že uzavření smlouvy s vybraným </w:t>
      </w:r>
      <w:r w:rsidR="00645202">
        <w:t>dodavatelem</w:t>
      </w:r>
      <w:r w:rsidRPr="0073726A">
        <w:t xml:space="preserve"> </w:t>
      </w:r>
      <w:r>
        <w:t>budou bránit</w:t>
      </w:r>
      <w:r w:rsidRPr="0073726A">
        <w:t xml:space="preserve"> okolnosti nezpůsobené činností </w:t>
      </w:r>
      <w:r w:rsidR="007A2E74">
        <w:t>Příkazníka</w:t>
      </w:r>
      <w:r w:rsidRPr="0073726A">
        <w:t>.</w:t>
      </w:r>
    </w:p>
    <w:p w14:paraId="421F7C27" w14:textId="77777777" w:rsidR="002320DB" w:rsidRPr="003378D2" w:rsidRDefault="007A2E74" w:rsidP="003378D2">
      <w:pPr>
        <w:pStyle w:val="Odstavecseseznamem"/>
      </w:pPr>
      <w:r>
        <w:t>Příkazce</w:t>
      </w:r>
      <w:r w:rsidR="002320DB" w:rsidRPr="0073726A">
        <w:t xml:space="preserve"> se zavazuje za provedené činnosti zaplatit </w:t>
      </w:r>
      <w:r w:rsidR="00660836">
        <w:t>odměnu</w:t>
      </w:r>
      <w:r w:rsidR="002320DB" w:rsidRPr="0073726A">
        <w:t xml:space="preserve"> dohodnutou ve smlouvě</w:t>
      </w:r>
      <w:r w:rsidR="00660836">
        <w:t xml:space="preserve"> nebo objednávce</w:t>
      </w:r>
      <w:r w:rsidR="002320DB" w:rsidRPr="0073726A">
        <w:t xml:space="preserve">, v souladu se zákonem o cenách a uhradit </w:t>
      </w:r>
      <w:r>
        <w:t>Příkazníkov</w:t>
      </w:r>
      <w:r w:rsidR="00145622">
        <w:t>i</w:t>
      </w:r>
      <w:r w:rsidR="002320DB" w:rsidRPr="0073726A">
        <w:t xml:space="preserve"> i náklady, nutně nebo užitečně vynaložené při plnění této smlouvy, pokud nejsou zahrnuty v </w:t>
      </w:r>
      <w:r w:rsidR="00660836">
        <w:t>odměně</w:t>
      </w:r>
      <w:r w:rsidR="002320DB" w:rsidRPr="0073726A">
        <w:t xml:space="preserve">. </w:t>
      </w:r>
      <w:r>
        <w:t>Příkazce</w:t>
      </w:r>
      <w:r w:rsidR="002320DB" w:rsidRPr="0073726A">
        <w:t xml:space="preserve"> se zavazuje poskytnout </w:t>
      </w:r>
      <w:r>
        <w:t>Příkazníkov</w:t>
      </w:r>
      <w:r w:rsidR="00145622">
        <w:t>i</w:t>
      </w:r>
      <w:r w:rsidR="002320DB" w:rsidRPr="0073726A">
        <w:t xml:space="preserve"> spolupůsobení v rozsahu a za podmínek dohodnutých v dalších ustanoveních této smlouvy.</w:t>
      </w:r>
    </w:p>
    <w:p w14:paraId="4CEAC86C" w14:textId="77777777" w:rsidR="002320DB" w:rsidRDefault="002320DB" w:rsidP="003378D2">
      <w:pPr>
        <w:pStyle w:val="Odstavecseseznamem"/>
      </w:pPr>
      <w:r w:rsidRPr="0073726A">
        <w:t xml:space="preserve"> </w:t>
      </w:r>
      <w:r w:rsidR="007A2E74">
        <w:t>Příkazník</w:t>
      </w:r>
      <w:r w:rsidRPr="0073726A">
        <w:t xml:space="preserve"> bude provádět činnost podle této smlouvy zásadně jménem a na účet </w:t>
      </w:r>
      <w:r w:rsidR="007A2E74">
        <w:t>Příkazc</w:t>
      </w:r>
      <w:r w:rsidR="00145622">
        <w:t>e</w:t>
      </w:r>
      <w:r w:rsidRPr="0073726A">
        <w:t xml:space="preserve">. </w:t>
      </w:r>
    </w:p>
    <w:p w14:paraId="3624B53F" w14:textId="77777777" w:rsidR="00AB508D" w:rsidRPr="0073726A" w:rsidRDefault="00525919" w:rsidP="0026572F">
      <w:pPr>
        <w:pStyle w:val="Nadpislnku"/>
        <w:numPr>
          <w:ilvl w:val="0"/>
          <w:numId w:val="27"/>
        </w:numPr>
        <w:tabs>
          <w:tab w:val="clear" w:pos="170"/>
        </w:tabs>
        <w:ind w:left="426" w:hanging="426"/>
      </w:pPr>
      <w:r>
        <w:t>P</w:t>
      </w:r>
      <w:r w:rsidR="00AB508D" w:rsidRPr="0073726A">
        <w:t>odmínky provádění činnosti</w:t>
      </w:r>
      <w:r w:rsidR="000832D1">
        <w:t xml:space="preserve"> VYPLÝVAJÍCÍ Z</w:t>
      </w:r>
      <w:r w:rsidR="007A2E74">
        <w:t xml:space="preserve"> PŘÍKAZNÍ</w:t>
      </w:r>
      <w:r w:rsidR="000832D1">
        <w:t xml:space="preserve"> SMLOUVY</w:t>
      </w:r>
    </w:p>
    <w:p w14:paraId="394A0DD3" w14:textId="77777777" w:rsidR="00AB508D" w:rsidRPr="0073726A" w:rsidRDefault="007A2E74" w:rsidP="0026572F">
      <w:pPr>
        <w:pStyle w:val="Odstavecseseznamem"/>
        <w:numPr>
          <w:ilvl w:val="0"/>
          <w:numId w:val="20"/>
        </w:numPr>
      </w:pPr>
      <w:r>
        <w:t>Příkazník</w:t>
      </w:r>
      <w:r w:rsidR="00AB508D" w:rsidRPr="0073726A">
        <w:t xml:space="preserve"> je povinen při obstarávání (vyřizování) předmětných záležitostí postupovat a jednat profesionálně, s potřebnou odbornou péčí a veškeré záležitosti vyřizovat řádně a včas. Přitom je povinen respektovat pokyny </w:t>
      </w:r>
      <w:r>
        <w:t>Příkazc</w:t>
      </w:r>
      <w:r w:rsidR="00145622">
        <w:t>e</w:t>
      </w:r>
      <w:r w:rsidR="00AB508D" w:rsidRPr="0073726A">
        <w:t xml:space="preserve"> a jeho oprávněné zájmy a práva</w:t>
      </w:r>
      <w:r w:rsidR="00AB508D">
        <w:t>,</w:t>
      </w:r>
      <w:r w:rsidR="00AB508D" w:rsidRPr="0073726A">
        <w:t xml:space="preserve"> s nimiž byl seznámen, jež zná či jež vyplývají z povahy obstarávané záležitosti. Od pokynů </w:t>
      </w:r>
      <w:r>
        <w:t>Příkazc</w:t>
      </w:r>
      <w:r w:rsidR="00145622">
        <w:t>e</w:t>
      </w:r>
      <w:r w:rsidR="00AB508D" w:rsidRPr="0073726A">
        <w:t xml:space="preserve"> se může </w:t>
      </w:r>
      <w:r>
        <w:t>Příkazník</w:t>
      </w:r>
      <w:r w:rsidR="00AB508D" w:rsidRPr="0073726A">
        <w:t xml:space="preserve"> </w:t>
      </w:r>
      <w:r w:rsidR="0093313A">
        <w:t>odchýlit</w:t>
      </w:r>
      <w:r w:rsidR="00AB508D" w:rsidRPr="0073726A">
        <w:t xml:space="preserve"> </w:t>
      </w:r>
      <w:r w:rsidR="00876B0A" w:rsidRPr="0073726A">
        <w:t>jen, když</w:t>
      </w:r>
      <w:r w:rsidR="00AB508D" w:rsidRPr="0073726A">
        <w:t xml:space="preserve"> je to v zájmu </w:t>
      </w:r>
      <w:r>
        <w:t>Příkazc</w:t>
      </w:r>
      <w:r w:rsidR="00145622">
        <w:t>e</w:t>
      </w:r>
      <w:r w:rsidR="00AB508D" w:rsidRPr="0073726A">
        <w:t xml:space="preserve"> a nemůže - li si vyžádat jeho včasný souhlas. </w:t>
      </w:r>
      <w:r>
        <w:t>Příkazník</w:t>
      </w:r>
      <w:r w:rsidR="00AB508D" w:rsidRPr="0073726A">
        <w:t xml:space="preserve"> je povinen oznámit </w:t>
      </w:r>
      <w:r>
        <w:t>Příkazc</w:t>
      </w:r>
      <w:r w:rsidR="00145622">
        <w:t>i</w:t>
      </w:r>
      <w:r w:rsidR="00AB508D" w:rsidRPr="0073726A">
        <w:t xml:space="preserve"> veškeré skutečnosti, se kterými se při plnění povinností dle této smlouvy seznámil. </w:t>
      </w:r>
      <w:r>
        <w:t>Příkazník</w:t>
      </w:r>
      <w:r w:rsidR="00AB508D" w:rsidRPr="0073726A">
        <w:t xml:space="preserve"> je povinen připravovat veškeré písemnosti tak, aby nedošlo k prodlení s prováděním úkonů v zadávacím řízení. </w:t>
      </w:r>
    </w:p>
    <w:p w14:paraId="69012C9E" w14:textId="77777777" w:rsidR="00AB508D" w:rsidRPr="0073726A" w:rsidRDefault="00AB508D" w:rsidP="00AB508D">
      <w:pPr>
        <w:pStyle w:val="Odstavecseseznamem"/>
      </w:pPr>
      <w:r w:rsidRPr="0073726A">
        <w:t xml:space="preserve">V případě pochybností o obsahu pokynu </w:t>
      </w:r>
      <w:r w:rsidR="007A2E74">
        <w:t>Příkazc</w:t>
      </w:r>
      <w:r w:rsidR="00145622">
        <w:t>e</w:t>
      </w:r>
      <w:r w:rsidRPr="0073726A">
        <w:t xml:space="preserve"> si </w:t>
      </w:r>
      <w:r w:rsidR="007A2E74">
        <w:t>Příkazník</w:t>
      </w:r>
      <w:r w:rsidRPr="0073726A">
        <w:t xml:space="preserve"> vyžádá upřesňující stanovisko </w:t>
      </w:r>
      <w:r w:rsidR="007A2E74">
        <w:t>Příkazc</w:t>
      </w:r>
      <w:r w:rsidR="00145622">
        <w:t>e</w:t>
      </w:r>
      <w:r w:rsidRPr="0073726A">
        <w:t xml:space="preserve">. Smluvní strany se zavazují řešit veškeré nejasnosti a doplnit chybějící údaje a doklady ihned po jejich zjištění tak, aby nedocházelo k průtahům v obstarání záležitostí. </w:t>
      </w:r>
    </w:p>
    <w:p w14:paraId="6D19A8D9" w14:textId="77777777" w:rsidR="00AB508D" w:rsidRPr="0073726A" w:rsidRDefault="007A2E74" w:rsidP="00AB508D">
      <w:pPr>
        <w:pStyle w:val="Odstavecseseznamem"/>
      </w:pPr>
      <w:r>
        <w:t>Příkazník</w:t>
      </w:r>
      <w:r w:rsidR="00AB508D" w:rsidRPr="0073726A">
        <w:t xml:space="preserve"> bude průběžně, nejméně 1x za dva týdny informovat </w:t>
      </w:r>
      <w:r>
        <w:t>Příkazc</w:t>
      </w:r>
      <w:r w:rsidR="00145622">
        <w:t>e</w:t>
      </w:r>
      <w:r w:rsidR="00AB508D" w:rsidRPr="0073726A">
        <w:t xml:space="preserve"> o stavu vyřizování záležitostí, o plnění závazného harmonogramu zadávacího řízení.</w:t>
      </w:r>
    </w:p>
    <w:p w14:paraId="0C6F8BEA" w14:textId="77777777" w:rsidR="00AB508D" w:rsidRPr="0073726A" w:rsidRDefault="007A2E74" w:rsidP="00AB508D">
      <w:pPr>
        <w:pStyle w:val="Odstavecseseznamem"/>
      </w:pPr>
      <w:r>
        <w:t>Příkazník</w:t>
      </w:r>
      <w:r w:rsidR="00AB508D" w:rsidRPr="0073726A">
        <w:t xml:space="preserve"> je povinen zachovávat mlčenlivost o všech údajích, týkajících se </w:t>
      </w:r>
      <w:r>
        <w:t>Příkazc</w:t>
      </w:r>
      <w:r w:rsidR="00145622">
        <w:t>e</w:t>
      </w:r>
      <w:r w:rsidR="00AB508D" w:rsidRPr="0073726A">
        <w:t xml:space="preserve">, o kterých se v souvislosti s plněním podle této smlouvy dozvěděl, s výjimkou skutečností, které je povinen sdělit státním orgánům na základě zákona. </w:t>
      </w:r>
      <w:r>
        <w:t>Příkazník</w:t>
      </w:r>
      <w:r w:rsidR="00AB508D" w:rsidRPr="0073726A">
        <w:t xml:space="preserve"> je povinen chránit a uchovávat v tajnosti jako obchodní tajemství veškeré dokumenty, technické či jiné informace, data, podklady či jiné skutečnosti, ke kterým získal přístup v souvislosti s plněním této smlouvy ve vztahu k </w:t>
      </w:r>
      <w:r>
        <w:t>Příkazc</w:t>
      </w:r>
      <w:r w:rsidR="00145622">
        <w:t>i</w:t>
      </w:r>
      <w:r w:rsidR="00AB508D" w:rsidRPr="0073726A">
        <w:t>.</w:t>
      </w:r>
    </w:p>
    <w:p w14:paraId="2E5745E2" w14:textId="4D205EB8" w:rsidR="00AB508D" w:rsidRPr="0073726A" w:rsidRDefault="007A2E74" w:rsidP="00AB508D">
      <w:pPr>
        <w:pStyle w:val="Odstavecseseznamem"/>
      </w:pPr>
      <w:r>
        <w:lastRenderedPageBreak/>
        <w:t>Příkazník</w:t>
      </w:r>
      <w:r w:rsidR="00AB508D" w:rsidRPr="0073726A">
        <w:t xml:space="preserve"> po ukončení výkonu zadavatelských činností předá </w:t>
      </w:r>
      <w:r>
        <w:t>Příkazc</w:t>
      </w:r>
      <w:r w:rsidR="00145622">
        <w:t>i</w:t>
      </w:r>
      <w:r w:rsidR="00AB508D" w:rsidRPr="0073726A">
        <w:t xml:space="preserve"> veškeré doklady, písemnosti apod., které se týkají </w:t>
      </w:r>
      <w:r w:rsidR="00AB508D">
        <w:t>každé</w:t>
      </w:r>
      <w:r w:rsidR="00AB508D" w:rsidRPr="0073726A">
        <w:t xml:space="preserve"> veřejné </w:t>
      </w:r>
      <w:r w:rsidR="00876B0A" w:rsidRPr="0073726A">
        <w:t>zakázky, které</w:t>
      </w:r>
      <w:r w:rsidR="00AB508D" w:rsidRPr="0073726A">
        <w:t xml:space="preserve"> v průběhu provádění zadavatelské činnosti pro něho získal nebo obstaral 1x v tištěné formě</w:t>
      </w:r>
      <w:r w:rsidR="00431E4F">
        <w:t xml:space="preserve"> a 1x digitální formě</w:t>
      </w:r>
      <w:r w:rsidR="00AB508D" w:rsidRPr="0073726A">
        <w:t>.</w:t>
      </w:r>
    </w:p>
    <w:p w14:paraId="6520B994" w14:textId="77777777" w:rsidR="00AB508D" w:rsidRPr="0073726A" w:rsidRDefault="007A2E74" w:rsidP="00AB508D">
      <w:pPr>
        <w:pStyle w:val="Odstavecseseznamem"/>
      </w:pPr>
      <w:r>
        <w:t>Příkazník</w:t>
      </w:r>
      <w:r w:rsidR="00AB508D" w:rsidRPr="0073726A">
        <w:t xml:space="preserve"> bude informovat </w:t>
      </w:r>
      <w:r>
        <w:t>Příkazc</w:t>
      </w:r>
      <w:r w:rsidR="00145622">
        <w:t>e</w:t>
      </w:r>
      <w:r w:rsidR="00AB508D" w:rsidRPr="0073726A">
        <w:t xml:space="preserve"> v každém případě, kdy jím prováděná opatření nejsou účinná, nebo dostatečná, případně kdy hrozí nebezpečí z prodlení a je třeba, aby byl </w:t>
      </w:r>
      <w:r>
        <w:t>Příkazce</w:t>
      </w:r>
      <w:r w:rsidR="00AB508D" w:rsidRPr="0073726A">
        <w:t xml:space="preserve"> o takové situaci informován. </w:t>
      </w:r>
    </w:p>
    <w:p w14:paraId="337C51BC" w14:textId="77777777" w:rsidR="00AB508D" w:rsidRPr="00645202" w:rsidRDefault="007A2E74" w:rsidP="00AB508D">
      <w:pPr>
        <w:pStyle w:val="Odstavecseseznamem"/>
        <w:rPr>
          <w:caps/>
        </w:rPr>
      </w:pPr>
      <w:r w:rsidRPr="00645202">
        <w:t>Příkazník</w:t>
      </w:r>
      <w:r w:rsidR="00AB508D" w:rsidRPr="00645202">
        <w:t xml:space="preserve"> bude svou činnost vykonávat jednak v sídle </w:t>
      </w:r>
      <w:r w:rsidRPr="00645202">
        <w:t>Příkazníka</w:t>
      </w:r>
      <w:r w:rsidR="00AB508D" w:rsidRPr="00645202">
        <w:t xml:space="preserve">, jednak v sídle </w:t>
      </w:r>
      <w:r w:rsidRPr="00645202">
        <w:t>Příkazc</w:t>
      </w:r>
      <w:r w:rsidR="00145622" w:rsidRPr="00645202">
        <w:t>e</w:t>
      </w:r>
      <w:r w:rsidR="00AB508D" w:rsidRPr="00645202">
        <w:t>, ale jen na území České republiky.</w:t>
      </w:r>
    </w:p>
    <w:p w14:paraId="43587383" w14:textId="77777777" w:rsidR="00645202" w:rsidRPr="00645202" w:rsidRDefault="00645202" w:rsidP="00645202">
      <w:pPr>
        <w:pStyle w:val="Odstavecseseznamem"/>
      </w:pPr>
      <w:r w:rsidRPr="00645202">
        <w:t>Příkazník prohlašuje, že v době podpisu této smlouvy není ve střetu zájmů ve smyslu § 44 zákona. Pokud by v průběhu zadávacího řízení nastaly nové skutečnosti ve vztahu ke střetu zájmů Příkazníka, zavazuje se tento Příkazce o tom neprodleně písemně informovat. Pokud tak neučiní, má se za to, že nenastaly žádné změny.</w:t>
      </w:r>
      <w:r w:rsidRPr="00645202">
        <w:rPr>
          <w:spacing w:val="-1"/>
        </w:rPr>
        <w:t xml:space="preserve"> </w:t>
      </w:r>
    </w:p>
    <w:p w14:paraId="335436BE" w14:textId="77777777" w:rsidR="00AB508D" w:rsidRPr="0073726A" w:rsidRDefault="00AB508D" w:rsidP="0026572F">
      <w:pPr>
        <w:pStyle w:val="Nadpislnku"/>
        <w:numPr>
          <w:ilvl w:val="0"/>
          <w:numId w:val="28"/>
        </w:numPr>
      </w:pPr>
      <w:r w:rsidRPr="00645202">
        <w:t>SPolupůsobení</w:t>
      </w:r>
      <w:r w:rsidRPr="0073726A">
        <w:t xml:space="preserve"> </w:t>
      </w:r>
      <w:r w:rsidR="007A2E74">
        <w:t>Příkazce</w:t>
      </w:r>
    </w:p>
    <w:p w14:paraId="40C4DBCF" w14:textId="77777777" w:rsidR="00AB508D" w:rsidRPr="00E23D70" w:rsidRDefault="007A2E74" w:rsidP="0026572F">
      <w:pPr>
        <w:pStyle w:val="Odstavecseseznamem"/>
        <w:numPr>
          <w:ilvl w:val="0"/>
          <w:numId w:val="21"/>
        </w:numPr>
      </w:pPr>
      <w:r>
        <w:t>Příkazce</w:t>
      </w:r>
      <w:r w:rsidR="00AB508D" w:rsidRPr="0073726A">
        <w:t xml:space="preserve">, jako zadavatel, je povinen zajistit neprodleně projednání, rozhodnutí a podpis statutárním orgánem dokladů a listin, které </w:t>
      </w:r>
      <w:r>
        <w:t>Příkazník</w:t>
      </w:r>
      <w:r w:rsidR="00AB508D" w:rsidRPr="0073726A">
        <w:t xml:space="preserve"> </w:t>
      </w:r>
      <w:r w:rsidR="00AB508D" w:rsidRPr="00E23D70">
        <w:t>zpracuje a předloží mu v souladu s příslušnými právními předpisy.</w:t>
      </w:r>
    </w:p>
    <w:p w14:paraId="10E1981F" w14:textId="2D7F9153" w:rsidR="00B80861" w:rsidRPr="00E23D70" w:rsidRDefault="00AB508D" w:rsidP="00D1299A">
      <w:pPr>
        <w:pStyle w:val="Odstavecseseznamem"/>
      </w:pPr>
      <w:r w:rsidRPr="00E23D70">
        <w:t xml:space="preserve">V případě, že je na předmět zadávacího řízení poskytována podpora/dotace, je </w:t>
      </w:r>
      <w:r w:rsidR="007A2E74" w:rsidRPr="00E23D70">
        <w:t>Příkazce</w:t>
      </w:r>
      <w:r w:rsidRPr="00E23D70">
        <w:t xml:space="preserve"> povinen zajistit a předat </w:t>
      </w:r>
      <w:r w:rsidR="007A2E74" w:rsidRPr="00E23D70">
        <w:t>Příkazníkov</w:t>
      </w:r>
      <w:r w:rsidR="00145622" w:rsidRPr="00E23D70">
        <w:t>i</w:t>
      </w:r>
      <w:r w:rsidRPr="00E23D70">
        <w:t xml:space="preserve"> ke dni uzavření této smlouvy doklady vztahující se k podpoře/dotaci (zejména závazné pokyny</w:t>
      </w:r>
      <w:r w:rsidR="00C618B8" w:rsidRPr="00E23D70">
        <w:t>,</w:t>
      </w:r>
      <w:r w:rsidRPr="00E23D70">
        <w:t xml:space="preserve"> nebo metodické pokyny poskytovatele dotace vztahující se k zadávacímu</w:t>
      </w:r>
      <w:r w:rsidR="004D1F56" w:rsidRPr="00E23D70">
        <w:t xml:space="preserve"> řízení</w:t>
      </w:r>
      <w:r w:rsidRPr="00E23D70">
        <w:t>/zadávaní zakázek a pravidlům publicity, dále žádost</w:t>
      </w:r>
      <w:r w:rsidRPr="0073726A">
        <w:t xml:space="preserve"> o dotaci, akceptaci žádosti, smlouvu o poskytnutí podpory/dotace, rozhodnutí o </w:t>
      </w:r>
      <w:r w:rsidRPr="00E23D70">
        <w:t xml:space="preserve">poskytnutí podpory/dotace atd.) </w:t>
      </w:r>
    </w:p>
    <w:p w14:paraId="39958EF1" w14:textId="77777777" w:rsidR="00AB508D" w:rsidRPr="00E23D70" w:rsidRDefault="007A2E74" w:rsidP="00AB508D">
      <w:pPr>
        <w:pStyle w:val="Odstavecseseznamem"/>
      </w:pPr>
      <w:r w:rsidRPr="00E23D70">
        <w:t>Příkazce</w:t>
      </w:r>
      <w:r w:rsidR="00AB508D" w:rsidRPr="00E23D70">
        <w:t xml:space="preserve"> je povinen, jako žadatel a příjemce podpory/dotace, také dodržovat závazné pokyny a pravidla poskytovatele podpory/dotace.</w:t>
      </w:r>
    </w:p>
    <w:p w14:paraId="39997770" w14:textId="77777777" w:rsidR="00AB508D" w:rsidRDefault="007A2E74" w:rsidP="00AB508D">
      <w:pPr>
        <w:pStyle w:val="Odstavecseseznamem"/>
      </w:pPr>
      <w:r w:rsidRPr="00E23D70">
        <w:t>Příkazce</w:t>
      </w:r>
      <w:r w:rsidR="00AB508D" w:rsidRPr="00E23D70">
        <w:t xml:space="preserve"> je také, podle ustanovení § 2 písm. e) zákona</w:t>
      </w:r>
      <w:r w:rsidR="00AB508D" w:rsidRPr="001D7BE7">
        <w:t xml:space="preserve">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Toto spolupůsobení je povinen zajistit i u vítězných </w:t>
      </w:r>
      <w:r w:rsidR="003B7605">
        <w:t xml:space="preserve">dodavatelů </w:t>
      </w:r>
      <w:r w:rsidR="00AB508D" w:rsidRPr="001D7BE7">
        <w:t xml:space="preserve">a jejich příp. </w:t>
      </w:r>
      <w:r w:rsidR="003B7605">
        <w:t>pod</w:t>
      </w:r>
      <w:r w:rsidR="00AB508D" w:rsidRPr="001D7BE7">
        <w:t>dodavatelů.</w:t>
      </w:r>
    </w:p>
    <w:p w14:paraId="4F87CCE4" w14:textId="77777777" w:rsidR="00AB508D" w:rsidRPr="0073726A" w:rsidRDefault="007A2E74" w:rsidP="00AB508D">
      <w:pPr>
        <w:pStyle w:val="Odstavecseseznamem"/>
      </w:pPr>
      <w:r>
        <w:t>Příkazce</w:t>
      </w:r>
      <w:r w:rsidR="00AB508D" w:rsidRPr="0073726A">
        <w:t xml:space="preserve"> i </w:t>
      </w:r>
      <w:r>
        <w:t>Příkazník</w:t>
      </w:r>
      <w:r w:rsidR="00AB508D" w:rsidRPr="0073726A">
        <w:t xml:space="preserve"> jsou povinni uchovávat veškeré doklady a dokumentaci veřejné zakázky související s předmětnou veřejnou zakázkou po dobu 10 let o</w:t>
      </w:r>
      <w:r w:rsidR="00660836">
        <w:t>d finančního ukončení projektu.</w:t>
      </w:r>
      <w:r w:rsidR="00AB508D" w:rsidRPr="0073726A">
        <w:t xml:space="preserve"> Po tuto dobu je </w:t>
      </w:r>
      <w:r w:rsidR="003B7605">
        <w:t>dodavatel</w:t>
      </w:r>
      <w:r w:rsidR="00AB508D" w:rsidRPr="0073726A">
        <w:t xml:space="preserve"> povinen umožnit zaměstnancům nebo zmocněncům poskytovatele podpory/dotace,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projektem, resp. předmětem veřejné zakázky, stejně jako vstup do objektů a na pozemky dotčené projektem a jeho realizací. </w:t>
      </w:r>
    </w:p>
    <w:p w14:paraId="27CC326D" w14:textId="77777777" w:rsidR="00AB508D" w:rsidRDefault="007A2E74" w:rsidP="00AB508D">
      <w:pPr>
        <w:pStyle w:val="Odstavecseseznamem"/>
      </w:pPr>
      <w:r>
        <w:t>Příkazce</w:t>
      </w:r>
      <w:r w:rsidR="00AB508D" w:rsidRPr="0073726A">
        <w:t xml:space="preserve"> je povinen bez zbytečného odkladu projednat a rozhodnout zejména tyto úkony: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B508D" w:rsidRPr="005A0500" w14:paraId="16FD7A3A" w14:textId="77777777" w:rsidTr="00BE7BB1">
        <w:trPr>
          <w:trHeight w:val="300"/>
        </w:trPr>
        <w:tc>
          <w:tcPr>
            <w:tcW w:w="9072" w:type="dxa"/>
            <w:hideMark/>
          </w:tcPr>
          <w:p w14:paraId="5FB75324" w14:textId="77777777" w:rsidR="00AB508D" w:rsidRPr="005B75E7" w:rsidRDefault="00AB508D" w:rsidP="0026572F">
            <w:pPr>
              <w:pStyle w:val="Odstavecseseznamem"/>
              <w:numPr>
                <w:ilvl w:val="0"/>
                <w:numId w:val="16"/>
              </w:numPr>
              <w:spacing w:before="0" w:after="0"/>
            </w:pPr>
            <w:r w:rsidRPr="005B75E7">
              <w:t xml:space="preserve">Definování druhu zadávacího řízení dle předpokládané hodnoty </w:t>
            </w:r>
          </w:p>
        </w:tc>
      </w:tr>
      <w:tr w:rsidR="00AB508D" w:rsidRPr="005A0500" w14:paraId="54E729C1" w14:textId="77777777" w:rsidTr="00BE7BB1">
        <w:trPr>
          <w:trHeight w:val="300"/>
        </w:trPr>
        <w:tc>
          <w:tcPr>
            <w:tcW w:w="9072" w:type="dxa"/>
            <w:hideMark/>
          </w:tcPr>
          <w:p w14:paraId="1546B700" w14:textId="77777777" w:rsidR="00AB508D" w:rsidRPr="005B75E7" w:rsidRDefault="00AB508D" w:rsidP="0026572F">
            <w:pPr>
              <w:pStyle w:val="Odstavecseseznamem"/>
              <w:numPr>
                <w:ilvl w:val="0"/>
                <w:numId w:val="16"/>
              </w:numPr>
              <w:spacing w:before="0" w:after="0"/>
            </w:pPr>
            <w:r w:rsidRPr="005B75E7">
              <w:t>Stanovení strategie pro zabezpečení veřejné zakázky</w:t>
            </w:r>
          </w:p>
        </w:tc>
      </w:tr>
      <w:tr w:rsidR="00AB508D" w:rsidRPr="005A0500" w14:paraId="185A0D8E" w14:textId="77777777" w:rsidTr="00BE7BB1">
        <w:trPr>
          <w:trHeight w:val="300"/>
        </w:trPr>
        <w:tc>
          <w:tcPr>
            <w:tcW w:w="9072" w:type="dxa"/>
            <w:hideMark/>
          </w:tcPr>
          <w:p w14:paraId="4339B824" w14:textId="5DBC68AF" w:rsidR="00AB508D" w:rsidRPr="005B75E7" w:rsidRDefault="00D1299A" w:rsidP="0026572F">
            <w:pPr>
              <w:pStyle w:val="Odstavecseseznamem"/>
              <w:numPr>
                <w:ilvl w:val="0"/>
                <w:numId w:val="16"/>
              </w:numPr>
              <w:spacing w:before="0" w:after="0"/>
            </w:pPr>
            <w:r>
              <w:t>Schválení</w:t>
            </w:r>
            <w:r w:rsidR="00AB508D" w:rsidRPr="005B75E7">
              <w:t xml:space="preserve"> harmonogramu zadávacího řízení</w:t>
            </w:r>
          </w:p>
        </w:tc>
      </w:tr>
      <w:tr w:rsidR="00AB508D" w:rsidRPr="005A0500" w14:paraId="7D451CD7" w14:textId="77777777" w:rsidTr="00BE7BB1">
        <w:trPr>
          <w:trHeight w:val="300"/>
        </w:trPr>
        <w:tc>
          <w:tcPr>
            <w:tcW w:w="9072" w:type="dxa"/>
            <w:hideMark/>
          </w:tcPr>
          <w:p w14:paraId="51C6B735" w14:textId="572A00F5" w:rsidR="007A2E74" w:rsidRDefault="00D1299A" w:rsidP="0026572F">
            <w:pPr>
              <w:pStyle w:val="Odstavecseseznamem"/>
              <w:numPr>
                <w:ilvl w:val="0"/>
                <w:numId w:val="16"/>
              </w:numPr>
              <w:spacing w:before="0" w:after="0"/>
            </w:pPr>
            <w:r>
              <w:t>Schválení</w:t>
            </w:r>
            <w:r w:rsidR="007A2E74">
              <w:t xml:space="preserve"> návrh</w:t>
            </w:r>
            <w:r w:rsidR="00BE7BB1">
              <w:t>u</w:t>
            </w:r>
            <w:r w:rsidR="007A2E74">
              <w:t xml:space="preserve"> odůvodnění VZ</w:t>
            </w:r>
          </w:p>
          <w:p w14:paraId="4F6F560D" w14:textId="102973EC"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způsobu hodnocení kritérií</w:t>
            </w:r>
          </w:p>
        </w:tc>
      </w:tr>
      <w:tr w:rsidR="00AB508D" w:rsidRPr="005A0500" w14:paraId="76631568" w14:textId="77777777" w:rsidTr="00BE7BB1">
        <w:trPr>
          <w:trHeight w:val="300"/>
        </w:trPr>
        <w:tc>
          <w:tcPr>
            <w:tcW w:w="9072" w:type="dxa"/>
            <w:hideMark/>
          </w:tcPr>
          <w:p w14:paraId="5F70686D" w14:textId="374F4C99" w:rsidR="00AB508D" w:rsidRPr="005B75E7" w:rsidRDefault="00D1299A" w:rsidP="0026572F">
            <w:pPr>
              <w:pStyle w:val="Odstavecseseznamem"/>
              <w:numPr>
                <w:ilvl w:val="0"/>
                <w:numId w:val="16"/>
              </w:numPr>
              <w:spacing w:before="0" w:after="0"/>
            </w:pPr>
            <w:r>
              <w:t>Schválení</w:t>
            </w:r>
            <w:r w:rsidR="00BE7BB1">
              <w:t xml:space="preserve"> návrhu </w:t>
            </w:r>
            <w:r w:rsidR="00660836">
              <w:t>zadáv</w:t>
            </w:r>
            <w:r w:rsidR="00AB508D" w:rsidRPr="005B75E7">
              <w:t>ávacích podmínek pro zadávací řízení</w:t>
            </w:r>
          </w:p>
        </w:tc>
      </w:tr>
      <w:tr w:rsidR="00AB508D" w:rsidRPr="005A0500" w14:paraId="74CBF839" w14:textId="77777777" w:rsidTr="00BE7BB1">
        <w:trPr>
          <w:trHeight w:val="300"/>
        </w:trPr>
        <w:tc>
          <w:tcPr>
            <w:tcW w:w="9072" w:type="dxa"/>
            <w:hideMark/>
          </w:tcPr>
          <w:p w14:paraId="523921A1" w14:textId="71DFC518"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na požadované kvalifikace dodavatelů a způsob prokázání </w:t>
            </w:r>
          </w:p>
        </w:tc>
      </w:tr>
      <w:tr w:rsidR="00AB508D" w:rsidRPr="005A0500" w14:paraId="768BB8A9" w14:textId="77777777" w:rsidTr="00BE7BB1">
        <w:trPr>
          <w:trHeight w:val="300"/>
        </w:trPr>
        <w:tc>
          <w:tcPr>
            <w:tcW w:w="9072" w:type="dxa"/>
            <w:hideMark/>
          </w:tcPr>
          <w:p w14:paraId="4FFEA1A3" w14:textId="7E999819"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obchodních podmínek </w:t>
            </w:r>
            <w:r w:rsidR="007A2E74">
              <w:t>a</w:t>
            </w:r>
            <w:r w:rsidR="00AB508D" w:rsidRPr="005B75E7">
              <w:t xml:space="preserve"> návrhu smlouvy</w:t>
            </w:r>
          </w:p>
        </w:tc>
      </w:tr>
      <w:tr w:rsidR="00AB508D" w:rsidRPr="005A0500" w14:paraId="2BF2F2A3" w14:textId="77777777" w:rsidTr="00BE7BB1">
        <w:trPr>
          <w:trHeight w:val="300"/>
        </w:trPr>
        <w:tc>
          <w:tcPr>
            <w:tcW w:w="9072" w:type="dxa"/>
            <w:hideMark/>
          </w:tcPr>
          <w:p w14:paraId="6938326A" w14:textId="215D1193"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finální zadávací dokumentace</w:t>
            </w:r>
          </w:p>
        </w:tc>
      </w:tr>
      <w:tr w:rsidR="00AB508D" w:rsidRPr="005A0500" w14:paraId="6A1DF3D2" w14:textId="77777777" w:rsidTr="00BE7BB1">
        <w:trPr>
          <w:trHeight w:val="300"/>
        </w:trPr>
        <w:tc>
          <w:tcPr>
            <w:tcW w:w="9072" w:type="dxa"/>
            <w:hideMark/>
          </w:tcPr>
          <w:p w14:paraId="225320CC" w14:textId="38576E43" w:rsidR="00AB508D" w:rsidRPr="005B75E7" w:rsidRDefault="00D1299A" w:rsidP="0026572F">
            <w:pPr>
              <w:pStyle w:val="Odstavecseseznamem"/>
              <w:numPr>
                <w:ilvl w:val="0"/>
                <w:numId w:val="16"/>
              </w:numPr>
              <w:spacing w:before="0" w:after="0"/>
            </w:pPr>
            <w:r>
              <w:lastRenderedPageBreak/>
              <w:t>Schválení</w:t>
            </w:r>
            <w:r w:rsidR="00BE7BB1">
              <w:t xml:space="preserve"> návrhu </w:t>
            </w:r>
            <w:r w:rsidR="00AB508D" w:rsidRPr="005B75E7">
              <w:t xml:space="preserve">výzvy k podání nabídky ve zjednodušeném podlimitním řízení </w:t>
            </w:r>
          </w:p>
        </w:tc>
      </w:tr>
      <w:tr w:rsidR="00AB508D" w:rsidRPr="005A0500" w14:paraId="4AFA24DF" w14:textId="77777777" w:rsidTr="00BE7BB1">
        <w:trPr>
          <w:trHeight w:val="300"/>
        </w:trPr>
        <w:tc>
          <w:tcPr>
            <w:tcW w:w="9072" w:type="dxa"/>
            <w:hideMark/>
          </w:tcPr>
          <w:p w14:paraId="1A1FA498" w14:textId="2F0FF6D0"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rozhodnutí zadavatele o vyloučení </w:t>
            </w:r>
            <w:r w:rsidR="00BE7BB1">
              <w:t>účastníka</w:t>
            </w:r>
            <w:r w:rsidR="00AB508D" w:rsidRPr="005B75E7">
              <w:t xml:space="preserve"> pro neúplnost nabídky</w:t>
            </w:r>
          </w:p>
        </w:tc>
      </w:tr>
      <w:tr w:rsidR="00AB508D" w:rsidRPr="005A0500" w14:paraId="433BF045" w14:textId="77777777" w:rsidTr="00BE7BB1">
        <w:trPr>
          <w:trHeight w:val="300"/>
        </w:trPr>
        <w:tc>
          <w:tcPr>
            <w:tcW w:w="9072" w:type="dxa"/>
            <w:hideMark/>
          </w:tcPr>
          <w:p w14:paraId="79656E0D" w14:textId="466BF5B5"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rozhodnutí o jmenování členů a náhradníků členů komise</w:t>
            </w:r>
          </w:p>
        </w:tc>
      </w:tr>
      <w:tr w:rsidR="00AB508D" w:rsidRPr="005A0500" w14:paraId="7B9FD11C" w14:textId="77777777" w:rsidTr="00BE7BB1">
        <w:trPr>
          <w:trHeight w:val="300"/>
        </w:trPr>
        <w:tc>
          <w:tcPr>
            <w:tcW w:w="9072" w:type="dxa"/>
            <w:hideMark/>
          </w:tcPr>
          <w:p w14:paraId="6D7D512B" w14:textId="2EE4E62E"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rozhodnutí o vyloučení člena nebo náhradníka člena komise pro podjatost  </w:t>
            </w:r>
          </w:p>
        </w:tc>
      </w:tr>
      <w:tr w:rsidR="00AB508D" w:rsidRPr="005A0500" w14:paraId="77F3959F" w14:textId="77777777" w:rsidTr="00BE7BB1">
        <w:trPr>
          <w:trHeight w:val="300"/>
        </w:trPr>
        <w:tc>
          <w:tcPr>
            <w:tcW w:w="9072" w:type="dxa"/>
            <w:hideMark/>
          </w:tcPr>
          <w:p w14:paraId="3D260DFE" w14:textId="470BC5C9"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rozhodnutí zadavatele o vyloučení </w:t>
            </w:r>
            <w:r w:rsidR="00BE7BB1">
              <w:t>účastníka</w:t>
            </w:r>
            <w:r w:rsidR="00AB508D" w:rsidRPr="005B75E7">
              <w:t xml:space="preserve"> pro nesplnění kvalifikace </w:t>
            </w:r>
          </w:p>
        </w:tc>
      </w:tr>
      <w:tr w:rsidR="00AB508D" w:rsidRPr="005A0500" w14:paraId="1DAC937A" w14:textId="77777777" w:rsidTr="00BE7BB1">
        <w:trPr>
          <w:trHeight w:val="300"/>
        </w:trPr>
        <w:tc>
          <w:tcPr>
            <w:tcW w:w="9072" w:type="dxa"/>
            <w:hideMark/>
          </w:tcPr>
          <w:p w14:paraId="56BFF87C" w14:textId="4E4B6E77"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rozhodnutí zadavatele o vyloučení </w:t>
            </w:r>
            <w:r w:rsidR="00BE7BB1">
              <w:t>účastníka</w:t>
            </w:r>
          </w:p>
        </w:tc>
      </w:tr>
      <w:tr w:rsidR="00AB508D" w:rsidRPr="005A0500" w14:paraId="727289BC" w14:textId="77777777" w:rsidTr="00BE7BB1">
        <w:trPr>
          <w:trHeight w:val="300"/>
        </w:trPr>
        <w:tc>
          <w:tcPr>
            <w:tcW w:w="9072" w:type="dxa"/>
            <w:hideMark/>
          </w:tcPr>
          <w:p w14:paraId="00A26E6A" w14:textId="3DEF1D1A"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zdůvodnění při zrušení zadávacího řízení </w:t>
            </w:r>
          </w:p>
        </w:tc>
      </w:tr>
      <w:tr w:rsidR="00AB508D" w:rsidRPr="005A0500" w14:paraId="33E1248E" w14:textId="77777777" w:rsidTr="00BE7BB1">
        <w:trPr>
          <w:trHeight w:val="300"/>
        </w:trPr>
        <w:tc>
          <w:tcPr>
            <w:tcW w:w="9072" w:type="dxa"/>
            <w:hideMark/>
          </w:tcPr>
          <w:p w14:paraId="2F1AD81A" w14:textId="360A6895"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rozhodnutí zadavatele o výběru </w:t>
            </w:r>
            <w:r w:rsidR="000018CC">
              <w:t>dodavatele</w:t>
            </w:r>
            <w:r w:rsidR="00AB508D" w:rsidRPr="005B75E7">
              <w:t xml:space="preserve"> všem </w:t>
            </w:r>
            <w:r w:rsidR="00BE7BB1">
              <w:t>účastníkům</w:t>
            </w:r>
          </w:p>
        </w:tc>
      </w:tr>
      <w:tr w:rsidR="00AB508D" w:rsidRPr="005A0500" w14:paraId="532D7186" w14:textId="77777777" w:rsidTr="00BE7BB1">
        <w:trPr>
          <w:trHeight w:val="300"/>
        </w:trPr>
        <w:tc>
          <w:tcPr>
            <w:tcW w:w="9072" w:type="dxa"/>
            <w:hideMark/>
          </w:tcPr>
          <w:p w14:paraId="5F441D85" w14:textId="65F10D60"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 xml:space="preserve">písemné zprávy zadavatele </w:t>
            </w:r>
          </w:p>
        </w:tc>
      </w:tr>
      <w:tr w:rsidR="00AB508D" w:rsidRPr="005A0500" w14:paraId="04FE7E0D" w14:textId="77777777" w:rsidTr="00BE7BB1">
        <w:trPr>
          <w:trHeight w:val="300"/>
        </w:trPr>
        <w:tc>
          <w:tcPr>
            <w:tcW w:w="9072" w:type="dxa"/>
            <w:hideMark/>
          </w:tcPr>
          <w:p w14:paraId="11690556" w14:textId="33FF1193"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rozhodnutí zadavatele o námitkách</w:t>
            </w:r>
          </w:p>
        </w:tc>
      </w:tr>
      <w:tr w:rsidR="00AB508D" w:rsidRPr="005A0500" w14:paraId="6C6617C2" w14:textId="77777777" w:rsidTr="00BE7BB1">
        <w:trPr>
          <w:trHeight w:val="300"/>
        </w:trPr>
        <w:tc>
          <w:tcPr>
            <w:tcW w:w="9072" w:type="dxa"/>
            <w:hideMark/>
          </w:tcPr>
          <w:p w14:paraId="323668FA" w14:textId="744FC555" w:rsidR="00AB508D" w:rsidRPr="005B75E7" w:rsidRDefault="00D1299A" w:rsidP="0026572F">
            <w:pPr>
              <w:pStyle w:val="Odstavecseseznamem"/>
              <w:numPr>
                <w:ilvl w:val="0"/>
                <w:numId w:val="16"/>
              </w:numPr>
              <w:spacing w:before="0" w:after="0"/>
            </w:pPr>
            <w:r>
              <w:t>Schválení</w:t>
            </w:r>
            <w:r w:rsidR="00BE7BB1">
              <w:t xml:space="preserve"> návrhu </w:t>
            </w:r>
            <w:r w:rsidR="00AB508D" w:rsidRPr="005B75E7">
              <w:t>stanoviska pro ÚOHS</w:t>
            </w:r>
          </w:p>
        </w:tc>
      </w:tr>
      <w:tr w:rsidR="00AB508D" w:rsidRPr="005A0500" w14:paraId="4F2CBC35" w14:textId="77777777" w:rsidTr="00BE7BB1">
        <w:trPr>
          <w:trHeight w:val="300"/>
        </w:trPr>
        <w:tc>
          <w:tcPr>
            <w:tcW w:w="9072" w:type="dxa"/>
            <w:hideMark/>
          </w:tcPr>
          <w:p w14:paraId="23AA5E9F" w14:textId="76E394E0" w:rsidR="00AB508D" w:rsidRDefault="00D1299A" w:rsidP="0026572F">
            <w:pPr>
              <w:pStyle w:val="Odstavecseseznamem"/>
              <w:numPr>
                <w:ilvl w:val="0"/>
                <w:numId w:val="16"/>
              </w:numPr>
              <w:spacing w:before="0" w:after="0"/>
            </w:pPr>
            <w:r>
              <w:t>Schválení</w:t>
            </w:r>
            <w:r w:rsidR="00BE7BB1">
              <w:t xml:space="preserve"> návrhu </w:t>
            </w:r>
            <w:r w:rsidR="007510FF">
              <w:t>rozkladu pro Ú</w:t>
            </w:r>
            <w:r w:rsidR="00AB508D" w:rsidRPr="005B75E7">
              <w:t>OHS</w:t>
            </w:r>
          </w:p>
          <w:p w14:paraId="59FCB807" w14:textId="77777777" w:rsidR="00AB508D" w:rsidRPr="005B75E7" w:rsidRDefault="00AB508D" w:rsidP="0026572F">
            <w:pPr>
              <w:pStyle w:val="Odstavecseseznamem"/>
              <w:numPr>
                <w:ilvl w:val="0"/>
                <w:numId w:val="16"/>
              </w:numPr>
              <w:spacing w:before="0" w:after="0"/>
            </w:pPr>
            <w:r>
              <w:t xml:space="preserve">Prověření schopnosti dodavatelů, kteří budou vyzváni k podání nabídky, splnit požadované kvalifikace </w:t>
            </w:r>
          </w:p>
        </w:tc>
      </w:tr>
    </w:tbl>
    <w:p w14:paraId="023D2B07" w14:textId="77777777" w:rsidR="00BE7BB1" w:rsidRPr="00BE7BB1" w:rsidRDefault="00BE7BB1" w:rsidP="00BE7BB1">
      <w:pPr>
        <w:pStyle w:val="Odstavecseseznamem"/>
      </w:pPr>
      <w:r w:rsidRPr="00BE7BB1">
        <w:t>Komise je/-jsou povinna/-ny projednat/rozhodnout nebo schválit: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B508D" w:rsidRPr="005A0500" w14:paraId="79EA6DA2" w14:textId="77777777" w:rsidTr="00BE7BB1">
        <w:trPr>
          <w:trHeight w:val="300"/>
        </w:trPr>
        <w:tc>
          <w:tcPr>
            <w:tcW w:w="9072" w:type="dxa"/>
            <w:hideMark/>
          </w:tcPr>
          <w:p w14:paraId="7FA862FD" w14:textId="14DE1D14" w:rsidR="00AB508D" w:rsidRPr="005B75E7" w:rsidRDefault="00660836" w:rsidP="0026572F">
            <w:pPr>
              <w:pStyle w:val="Odstavecseseznamem"/>
              <w:numPr>
                <w:ilvl w:val="0"/>
                <w:numId w:val="17"/>
              </w:numPr>
              <w:spacing w:before="0" w:after="0"/>
            </w:pPr>
            <w:r>
              <w:t>P</w:t>
            </w:r>
            <w:r w:rsidR="00AB508D" w:rsidRPr="005B75E7">
              <w:t xml:space="preserve">rotokol o otevírání </w:t>
            </w:r>
            <w:r w:rsidR="00D1299A">
              <w:t>nabídek</w:t>
            </w:r>
            <w:r w:rsidR="00AB508D" w:rsidRPr="005B75E7">
              <w:t xml:space="preserve">  </w:t>
            </w:r>
          </w:p>
        </w:tc>
      </w:tr>
      <w:tr w:rsidR="00AB508D" w:rsidRPr="005A0500" w14:paraId="1E1111D2" w14:textId="77777777" w:rsidTr="00BE7BB1">
        <w:trPr>
          <w:trHeight w:val="300"/>
        </w:trPr>
        <w:tc>
          <w:tcPr>
            <w:tcW w:w="9072" w:type="dxa"/>
            <w:hideMark/>
          </w:tcPr>
          <w:p w14:paraId="317CDC02" w14:textId="77777777" w:rsidR="00AB508D" w:rsidRPr="005B75E7" w:rsidRDefault="00660836" w:rsidP="0026572F">
            <w:pPr>
              <w:pStyle w:val="Odstavecseseznamem"/>
              <w:numPr>
                <w:ilvl w:val="0"/>
                <w:numId w:val="17"/>
              </w:numPr>
              <w:spacing w:before="0" w:after="0"/>
            </w:pPr>
            <w:r>
              <w:t>P</w:t>
            </w:r>
            <w:r w:rsidR="00AB508D" w:rsidRPr="005B75E7">
              <w:t>rotokol o jednání komise</w:t>
            </w:r>
          </w:p>
        </w:tc>
      </w:tr>
      <w:tr w:rsidR="00AB508D" w:rsidRPr="005A0500" w14:paraId="3B8BBE68" w14:textId="77777777" w:rsidTr="00BE7BB1">
        <w:trPr>
          <w:trHeight w:val="300"/>
        </w:trPr>
        <w:tc>
          <w:tcPr>
            <w:tcW w:w="9072" w:type="dxa"/>
            <w:hideMark/>
          </w:tcPr>
          <w:p w14:paraId="0FE557A5" w14:textId="77777777" w:rsidR="00AB508D" w:rsidRDefault="00660836" w:rsidP="0026572F">
            <w:pPr>
              <w:pStyle w:val="Odstavecseseznamem"/>
              <w:numPr>
                <w:ilvl w:val="0"/>
                <w:numId w:val="17"/>
              </w:numPr>
              <w:spacing w:before="0" w:after="0"/>
            </w:pPr>
            <w:r>
              <w:t>P</w:t>
            </w:r>
            <w:r w:rsidR="00AB508D" w:rsidRPr="005B75E7">
              <w:t>rotokol</w:t>
            </w:r>
            <w:r>
              <w:t xml:space="preserve"> o </w:t>
            </w:r>
            <w:r w:rsidR="00AB508D" w:rsidRPr="005B75E7">
              <w:t>posouzení kvalifikace dodavatele</w:t>
            </w:r>
          </w:p>
          <w:p w14:paraId="6C600AD0" w14:textId="77777777" w:rsidR="00BE7BB1" w:rsidRPr="005B75E7" w:rsidRDefault="00BE7BB1" w:rsidP="00BE7BB1">
            <w:pPr>
              <w:pStyle w:val="Odstavecseseznamem"/>
              <w:numPr>
                <w:ilvl w:val="0"/>
                <w:numId w:val="0"/>
              </w:numPr>
              <w:spacing w:before="0" w:after="0"/>
              <w:ind w:left="720"/>
            </w:pPr>
          </w:p>
        </w:tc>
      </w:tr>
      <w:tr w:rsidR="00AB508D" w:rsidRPr="005A0500" w14:paraId="5861C3EB" w14:textId="77777777" w:rsidTr="00BE7BB1">
        <w:trPr>
          <w:trHeight w:val="300"/>
        </w:trPr>
        <w:tc>
          <w:tcPr>
            <w:tcW w:w="9072" w:type="dxa"/>
            <w:hideMark/>
          </w:tcPr>
          <w:p w14:paraId="7B146489" w14:textId="2C1BE154" w:rsidR="00AB508D" w:rsidRPr="005B75E7" w:rsidRDefault="00660836" w:rsidP="0026572F">
            <w:pPr>
              <w:pStyle w:val="Odstavecseseznamem"/>
              <w:numPr>
                <w:ilvl w:val="0"/>
                <w:numId w:val="17"/>
              </w:numPr>
              <w:spacing w:before="0" w:after="0"/>
            </w:pPr>
            <w:r>
              <w:t>Ž</w:t>
            </w:r>
            <w:r w:rsidR="00AB508D" w:rsidRPr="005B75E7">
              <w:t xml:space="preserve">ádost o písemné vysvětlení nabídky </w:t>
            </w:r>
            <w:r w:rsidR="00BE7BB1">
              <w:t>účastníkem</w:t>
            </w:r>
            <w:r w:rsidR="00AB508D" w:rsidRPr="005B75E7">
              <w:t xml:space="preserve"> </w:t>
            </w:r>
            <w:r w:rsidR="00D1299A">
              <w:t xml:space="preserve">řízení </w:t>
            </w:r>
            <w:r w:rsidR="00AB508D" w:rsidRPr="005B75E7">
              <w:t xml:space="preserve">dle pokynů komise </w:t>
            </w:r>
          </w:p>
        </w:tc>
      </w:tr>
      <w:tr w:rsidR="00AB508D" w:rsidRPr="005A0500" w14:paraId="2F931138" w14:textId="77777777" w:rsidTr="00BE7BB1">
        <w:trPr>
          <w:trHeight w:val="315"/>
        </w:trPr>
        <w:tc>
          <w:tcPr>
            <w:tcW w:w="9072" w:type="dxa"/>
            <w:hideMark/>
          </w:tcPr>
          <w:p w14:paraId="39A5FACB" w14:textId="77777777" w:rsidR="00AB508D" w:rsidRPr="005B75E7" w:rsidRDefault="00660836" w:rsidP="0026572F">
            <w:pPr>
              <w:pStyle w:val="Odstavecseseznamem"/>
              <w:numPr>
                <w:ilvl w:val="0"/>
                <w:numId w:val="17"/>
              </w:numPr>
              <w:spacing w:before="0" w:after="0"/>
            </w:pPr>
            <w:r>
              <w:t>Ž</w:t>
            </w:r>
            <w:r w:rsidR="00AB508D" w:rsidRPr="005B75E7">
              <w:t xml:space="preserve">ádost o zdůvodnění mimořádně nízké nabídkové ceny dle pokynů komise </w:t>
            </w:r>
          </w:p>
        </w:tc>
      </w:tr>
      <w:tr w:rsidR="00AB508D" w:rsidRPr="005A0500" w14:paraId="404067CB" w14:textId="77777777" w:rsidTr="00BE7BB1">
        <w:trPr>
          <w:trHeight w:val="300"/>
        </w:trPr>
        <w:tc>
          <w:tcPr>
            <w:tcW w:w="9072" w:type="dxa"/>
            <w:hideMark/>
          </w:tcPr>
          <w:p w14:paraId="0EC5404C" w14:textId="77777777" w:rsidR="00AB508D" w:rsidRPr="005B75E7" w:rsidRDefault="00660836" w:rsidP="0026572F">
            <w:pPr>
              <w:pStyle w:val="Odstavecseseznamem"/>
              <w:numPr>
                <w:ilvl w:val="0"/>
                <w:numId w:val="17"/>
              </w:numPr>
              <w:spacing w:before="0" w:after="0"/>
            </w:pPr>
            <w:r>
              <w:t>N</w:t>
            </w:r>
            <w:r w:rsidR="00AB508D" w:rsidRPr="005B75E7">
              <w:t>ávrh zdůvodnění pořadí nabídek</w:t>
            </w:r>
          </w:p>
        </w:tc>
      </w:tr>
      <w:tr w:rsidR="00AB508D" w:rsidRPr="005A0500" w14:paraId="3F6468C4" w14:textId="77777777" w:rsidTr="00BE7BB1">
        <w:trPr>
          <w:trHeight w:val="300"/>
        </w:trPr>
        <w:tc>
          <w:tcPr>
            <w:tcW w:w="9072" w:type="dxa"/>
            <w:hideMark/>
          </w:tcPr>
          <w:p w14:paraId="01DABBD4" w14:textId="51838942" w:rsidR="00AB508D" w:rsidRPr="00263305" w:rsidRDefault="00660836" w:rsidP="0026572F">
            <w:pPr>
              <w:pStyle w:val="Odstavecseseznamem"/>
              <w:numPr>
                <w:ilvl w:val="0"/>
                <w:numId w:val="17"/>
              </w:numPr>
              <w:spacing w:before="0" w:after="0"/>
            </w:pPr>
            <w:r>
              <w:t>N</w:t>
            </w:r>
            <w:r w:rsidR="00AB508D" w:rsidRPr="005B75E7">
              <w:t>ávrh zprávy o hodnocení nabídek</w:t>
            </w:r>
          </w:p>
        </w:tc>
      </w:tr>
    </w:tbl>
    <w:p w14:paraId="0A13FC41" w14:textId="77777777" w:rsidR="00AB508D" w:rsidRPr="00EA3094" w:rsidRDefault="007A2E74" w:rsidP="000950C3">
      <w:pPr>
        <w:pStyle w:val="Odstavecseseznamem"/>
      </w:pPr>
      <w:r>
        <w:t>Příkazce</w:t>
      </w:r>
      <w:r w:rsidR="00AB508D" w:rsidRPr="0073726A">
        <w:t xml:space="preserve"> předá </w:t>
      </w:r>
      <w:r>
        <w:t>Příkazníkov</w:t>
      </w:r>
      <w:r w:rsidR="00145622">
        <w:t>i</w:t>
      </w:r>
      <w:r w:rsidR="00AB508D" w:rsidRPr="0073726A">
        <w:t xml:space="preserve"> </w:t>
      </w:r>
      <w:r w:rsidR="00AB508D">
        <w:t xml:space="preserve">nezbytné </w:t>
      </w:r>
      <w:r w:rsidR="00AB508D" w:rsidRPr="0073726A">
        <w:t xml:space="preserve">podklady pro organizaci </w:t>
      </w:r>
      <w:r w:rsidR="00AB508D">
        <w:t xml:space="preserve">každého </w:t>
      </w:r>
      <w:r w:rsidR="00AB508D" w:rsidRPr="0073726A">
        <w:t>zadávacího řízení</w:t>
      </w:r>
      <w:r w:rsidR="00AB508D">
        <w:t xml:space="preserve"> dle čl.  II této smlouvy </w:t>
      </w:r>
      <w:r w:rsidR="00AB508D" w:rsidRPr="00D93328">
        <w:t>1</w:t>
      </w:r>
      <w:r w:rsidR="00AB508D">
        <w:t>x</w:t>
      </w:r>
      <w:r w:rsidR="00AB508D" w:rsidRPr="00D93328">
        <w:t xml:space="preserve"> </w:t>
      </w:r>
      <w:r w:rsidR="00AB508D" w:rsidRPr="00D027BD">
        <w:t xml:space="preserve"> v digitální formě </w:t>
      </w:r>
      <w:r w:rsidR="00AB508D">
        <w:t>v otevřeném formátu</w:t>
      </w:r>
      <w:r w:rsidR="00AB508D" w:rsidRPr="00D027BD">
        <w:t xml:space="preserve"> v program</w:t>
      </w:r>
      <w:r w:rsidR="00AB508D">
        <w:t>ech</w:t>
      </w:r>
      <w:r w:rsidR="00AB508D" w:rsidRPr="00D027BD">
        <w:t xml:space="preserve"> </w:t>
      </w:r>
      <w:r w:rsidR="00AB508D">
        <w:t xml:space="preserve">MS </w:t>
      </w:r>
      <w:r w:rsidR="00EA3094" w:rsidRPr="000950C3">
        <w:t xml:space="preserve">Office </w:t>
      </w:r>
      <w:r w:rsidR="00EA3094">
        <w:t>nebo formátu PDF</w:t>
      </w:r>
      <w:r w:rsidR="00ED0191">
        <w:t>.</w:t>
      </w:r>
    </w:p>
    <w:p w14:paraId="3BC0F3F3" w14:textId="77777777" w:rsidR="00AB508D" w:rsidRPr="005A0500" w:rsidRDefault="007A2E74" w:rsidP="00AB508D">
      <w:pPr>
        <w:pStyle w:val="Odstavecseseznamem"/>
      </w:pPr>
      <w:r>
        <w:t>Příkazce</w:t>
      </w:r>
      <w:r w:rsidR="00AB508D" w:rsidRPr="00D93328">
        <w:t xml:space="preserve"> odpovídá za úplnost a správnost technických podkladů zadávacího řízení. </w:t>
      </w:r>
      <w:r>
        <w:t>Příkazník</w:t>
      </w:r>
      <w:r w:rsidR="00AB508D" w:rsidRPr="00D93328">
        <w:t xml:space="preserve"> nenese odpovědnost za</w:t>
      </w:r>
      <w:r w:rsidR="00AB508D">
        <w:t xml:space="preserve"> předané podklady, není-li dohodnuto jinak.</w:t>
      </w:r>
      <w:r w:rsidR="00AB508D" w:rsidRPr="0073726A">
        <w:t xml:space="preserve"> </w:t>
      </w:r>
    </w:p>
    <w:p w14:paraId="745B7CCD" w14:textId="77777777" w:rsidR="00AB508D" w:rsidRPr="005A0500" w:rsidRDefault="00AB508D" w:rsidP="00BE7BB1">
      <w:pPr>
        <w:pStyle w:val="Odstavecseseznamem"/>
        <w:ind w:hanging="502"/>
      </w:pPr>
      <w:r w:rsidRPr="005A0500">
        <w:t>Pokud v průběhu zadávacího řízení budou dodavatelé požadovat další informace týkající se technických podmínek zadá</w:t>
      </w:r>
      <w:r>
        <w:t xml:space="preserve">ní, je </w:t>
      </w:r>
      <w:r w:rsidR="007A2E74">
        <w:t>Příkazce</w:t>
      </w:r>
      <w:r>
        <w:t xml:space="preserve"> povinen zajistit</w:t>
      </w:r>
      <w:r w:rsidRPr="005A0500">
        <w:t>,</w:t>
      </w:r>
      <w:r>
        <w:t xml:space="preserve"> </w:t>
      </w:r>
      <w:r w:rsidRPr="005A0500">
        <w:t xml:space="preserve">aby odpovědi na dotazy byly </w:t>
      </w:r>
      <w:r w:rsidR="007A2E74">
        <w:t>Příkazníkov</w:t>
      </w:r>
      <w:r w:rsidR="00145622">
        <w:t>i</w:t>
      </w:r>
      <w:r w:rsidRPr="005A0500">
        <w:t xml:space="preserve"> předány nejpozději </w:t>
      </w:r>
      <w:r>
        <w:t>do dvou dnů</w:t>
      </w:r>
      <w:r w:rsidRPr="005A0500">
        <w:t xml:space="preserve"> </w:t>
      </w:r>
      <w:r w:rsidR="008D5FA6">
        <w:t xml:space="preserve">ode </w:t>
      </w:r>
      <w:r w:rsidRPr="005A0500">
        <w:t xml:space="preserve">dne doručení žádosti o </w:t>
      </w:r>
      <w:r w:rsidR="00BE7BB1">
        <w:t>vysvětlení zadávací dokumentace</w:t>
      </w:r>
      <w:r w:rsidRPr="005A0500">
        <w:t>.</w:t>
      </w:r>
    </w:p>
    <w:p w14:paraId="74CFC845" w14:textId="77777777" w:rsidR="00AB508D" w:rsidRPr="005A0500" w:rsidRDefault="00AB508D" w:rsidP="00BE7BB1">
      <w:pPr>
        <w:pStyle w:val="Odstavecseseznamem"/>
        <w:ind w:hanging="502"/>
      </w:pPr>
      <w:r w:rsidRPr="005A0500">
        <w:t xml:space="preserve">Obdrží-li </w:t>
      </w:r>
      <w:r w:rsidR="007A2E74">
        <w:t>Příkazce</w:t>
      </w:r>
      <w:r w:rsidRPr="005A0500">
        <w:t xml:space="preserve"> jakoukoliv písemnost nebo doklad nebo informaci od dodavatele vztahující se k zadávacímu řízení, je povinen jej bezodkladně předat </w:t>
      </w:r>
      <w:r w:rsidR="007A2E74">
        <w:t>Příkazníkov</w:t>
      </w:r>
      <w:r w:rsidR="00145622">
        <w:t>i</w:t>
      </w:r>
      <w:r w:rsidRPr="005A0500">
        <w:t xml:space="preserve">. Pokud tak neučiní, nenese </w:t>
      </w:r>
      <w:r w:rsidR="007A2E74">
        <w:t>Příkazník</w:t>
      </w:r>
      <w:r w:rsidRPr="005A0500">
        <w:t xml:space="preserve"> odpovědnost za prodlení nebo úkony, které jsou s tímto dokumentem spojeny.</w:t>
      </w:r>
    </w:p>
    <w:p w14:paraId="6242EC63" w14:textId="10EBD615" w:rsidR="00AB508D" w:rsidRDefault="007A2E74" w:rsidP="00BE7BB1">
      <w:pPr>
        <w:pStyle w:val="Odstavecseseznamem"/>
        <w:ind w:hanging="502"/>
      </w:pPr>
      <w:r>
        <w:t>Příkazce</w:t>
      </w:r>
      <w:r w:rsidR="00AB508D" w:rsidRPr="0073726A">
        <w:t xml:space="preserve"> je povinen nejpozději </w:t>
      </w:r>
      <w:r w:rsidR="00AB508D">
        <w:t>3</w:t>
      </w:r>
      <w:r w:rsidR="00AB508D" w:rsidRPr="0073726A">
        <w:t xml:space="preserve"> dn</w:t>
      </w:r>
      <w:r w:rsidR="00AB508D">
        <w:t>y</w:t>
      </w:r>
      <w:r w:rsidR="00AB508D" w:rsidRPr="0073726A">
        <w:t xml:space="preserve"> před uplynutím zadávací lhůty </w:t>
      </w:r>
      <w:r w:rsidR="00AB508D">
        <w:t xml:space="preserve">každého řízení </w:t>
      </w:r>
      <w:r w:rsidR="00AB508D" w:rsidRPr="0073726A">
        <w:t>ro</w:t>
      </w:r>
      <w:r w:rsidR="00AB508D" w:rsidRPr="005A0500">
        <w:t xml:space="preserve">zhodnout o výběru </w:t>
      </w:r>
      <w:r w:rsidR="00D1299A">
        <w:t>dodavatele</w:t>
      </w:r>
      <w:r w:rsidR="00AB508D" w:rsidRPr="005A0500">
        <w:t xml:space="preserve">. Prodlení </w:t>
      </w:r>
      <w:r>
        <w:t>Příkazc</w:t>
      </w:r>
      <w:r w:rsidR="00145622">
        <w:t>e</w:t>
      </w:r>
      <w:r w:rsidR="00AB508D" w:rsidRPr="005A0500">
        <w:t xml:space="preserve"> s učiněním tohoto úkonu jde k jeho tíži.  </w:t>
      </w:r>
    </w:p>
    <w:p w14:paraId="2CCF8582" w14:textId="0788F303" w:rsidR="000018CC" w:rsidRDefault="007A2E74" w:rsidP="00BE7BB1">
      <w:pPr>
        <w:pStyle w:val="Odstavecseseznamem"/>
        <w:ind w:hanging="502"/>
      </w:pPr>
      <w:r>
        <w:t>Příkazce</w:t>
      </w:r>
      <w:r w:rsidR="00EA3094" w:rsidRPr="00EA3094">
        <w:t xml:space="preserve"> souhlasí, že pro úkony řízení bude využit</w:t>
      </w:r>
      <w:r w:rsidR="00727DDF">
        <w:t xml:space="preserve"> </w:t>
      </w:r>
      <w:r w:rsidR="00EA3094" w:rsidRPr="00EA3094">
        <w:t xml:space="preserve">profil </w:t>
      </w:r>
      <w:r w:rsidR="000018CC">
        <w:t>z</w:t>
      </w:r>
      <w:r w:rsidR="00EA3094" w:rsidRPr="00EA3094">
        <w:t>adavatele</w:t>
      </w:r>
      <w:r w:rsidR="000018CC">
        <w:t xml:space="preserve"> a elektronický nástroj zadavatele</w:t>
      </w:r>
      <w:r w:rsidR="00D1299A">
        <w:t>.</w:t>
      </w:r>
    </w:p>
    <w:p w14:paraId="3C736C67" w14:textId="236B53EE" w:rsidR="00EA3094" w:rsidRPr="00EA3094" w:rsidRDefault="00EA3094" w:rsidP="00851202">
      <w:r w:rsidRPr="00EA3094">
        <w:t xml:space="preserve"> </w:t>
      </w:r>
    </w:p>
    <w:p w14:paraId="33128E79" w14:textId="77777777" w:rsidR="00AB508D" w:rsidRPr="0073726A" w:rsidRDefault="00BE7BB1" w:rsidP="00AB508D">
      <w:pPr>
        <w:pStyle w:val="Nadpislnku"/>
      </w:pPr>
      <w:r>
        <w:t>TERMÍNY</w:t>
      </w:r>
      <w:r w:rsidR="00176722">
        <w:t xml:space="preserve"> </w:t>
      </w:r>
      <w:r w:rsidR="00AB508D" w:rsidRPr="0073726A">
        <w:t>plnění</w:t>
      </w:r>
    </w:p>
    <w:p w14:paraId="69F096BD" w14:textId="77777777" w:rsidR="00176722" w:rsidRDefault="00176722" w:rsidP="0026572F">
      <w:pPr>
        <w:numPr>
          <w:ilvl w:val="0"/>
          <w:numId w:val="29"/>
        </w:numPr>
        <w:spacing w:line="240" w:lineRule="auto"/>
        <w:rPr>
          <w:szCs w:val="22"/>
        </w:rPr>
      </w:pPr>
      <w:r>
        <w:rPr>
          <w:szCs w:val="22"/>
        </w:rPr>
        <w:t xml:space="preserve">Smlouva se uzavírá na dobu neurčitou, a to s účinností ode dne jejího uzavření smluvními stranami. </w:t>
      </w:r>
      <w:r w:rsidRPr="001035DB">
        <w:rPr>
          <w:szCs w:val="22"/>
        </w:rPr>
        <w:t xml:space="preserve">Lhůta pro plnění </w:t>
      </w:r>
      <w:r>
        <w:rPr>
          <w:szCs w:val="22"/>
        </w:rPr>
        <w:t xml:space="preserve">pro jednotlivé veřejné zakázky </w:t>
      </w:r>
      <w:r w:rsidRPr="001035DB">
        <w:rPr>
          <w:szCs w:val="22"/>
        </w:rPr>
        <w:t xml:space="preserve">se stanovuje na dobu od </w:t>
      </w:r>
      <w:r>
        <w:rPr>
          <w:szCs w:val="22"/>
        </w:rPr>
        <w:t>akceptace objednávky Příkazníkem a až do ukončení činností uvedených v  objednávce  nebo této smlouvě</w:t>
      </w:r>
      <w:r w:rsidRPr="001035DB">
        <w:rPr>
          <w:szCs w:val="22"/>
        </w:rPr>
        <w:t>.</w:t>
      </w:r>
    </w:p>
    <w:p w14:paraId="4DD3C83F" w14:textId="77777777" w:rsidR="00176722" w:rsidRPr="00176722" w:rsidRDefault="001B26F4" w:rsidP="00BE7BB1">
      <w:pPr>
        <w:pStyle w:val="Odstavecseseznamem"/>
        <w:numPr>
          <w:ilvl w:val="0"/>
          <w:numId w:val="0"/>
        </w:numPr>
        <w:ind w:left="360"/>
      </w:pPr>
      <w:r w:rsidRPr="00176722">
        <w:lastRenderedPageBreak/>
        <w:t xml:space="preserve">Smouva může být po dohodě smluvních stran </w:t>
      </w:r>
      <w:r w:rsidR="00176722" w:rsidRPr="00176722">
        <w:t>ukončena dohodou ke kterémukoli datu.</w:t>
      </w:r>
    </w:p>
    <w:p w14:paraId="50B5EED4" w14:textId="77777777" w:rsidR="00176722" w:rsidRDefault="00176722" w:rsidP="0026572F">
      <w:pPr>
        <w:pStyle w:val="Odstavecseseznamem"/>
        <w:numPr>
          <w:ilvl w:val="0"/>
          <w:numId w:val="22"/>
        </w:numPr>
      </w:pPr>
      <w:r w:rsidRPr="00176722">
        <w:t>Každá ze smluvních stran je oprávněna tuto smlouvu písemně vypovědět s tím</w:t>
      </w:r>
      <w:smartTag w:uri="urn:schemas-microsoft-com:office:smarttags" w:element="PersonName">
        <w:r w:rsidRPr="00176722">
          <w:t>,</w:t>
        </w:r>
      </w:smartTag>
      <w:r w:rsidRPr="00176722">
        <w:t xml:space="preserve"> že výpovědní doba v trvání jednoho měsíce počíná běžet prvním dnem kalendářního měsíce následujícího po doručení výpovědi. Se zřetelem na sjednanou délku výpovědní doby veškerá případná rizika vzniklá přerušením činnosti Příkazníka dle této smlouvy nese po účinnosti výpovědi (uplynutí výpovědní doby) Příkazce.  </w:t>
      </w:r>
    </w:p>
    <w:p w14:paraId="6E9821F7" w14:textId="77777777" w:rsidR="00176722" w:rsidRDefault="00176722" w:rsidP="0026572F">
      <w:pPr>
        <w:pStyle w:val="Odstavecseseznamem"/>
        <w:numPr>
          <w:ilvl w:val="0"/>
          <w:numId w:val="22"/>
        </w:numPr>
      </w:pPr>
      <w:r w:rsidRPr="00176722">
        <w:t>Za činnost řádně uskutečněnou do účinnosti výpovědi (uplynutí výpovědní doby) má Příkazník nárok na přiměřenou část sjednané odměny odpovídající provedeným činnostem.</w:t>
      </w:r>
    </w:p>
    <w:p w14:paraId="5D5BF099" w14:textId="77777777" w:rsidR="00176722" w:rsidRDefault="00176722" w:rsidP="0026572F">
      <w:pPr>
        <w:pStyle w:val="Odstavecseseznamem"/>
        <w:numPr>
          <w:ilvl w:val="0"/>
          <w:numId w:val="22"/>
        </w:numPr>
      </w:pPr>
      <w:r w:rsidRPr="00176722">
        <w:t>Každá ze smluvních stran je oprávněna od této smlouvy písemně odstoupit</w:t>
      </w:r>
      <w:smartTag w:uri="urn:schemas-microsoft-com:office:smarttags" w:element="PersonName">
        <w:r w:rsidRPr="00176722">
          <w:t>,</w:t>
        </w:r>
      </w:smartTag>
      <w:r w:rsidRPr="00176722">
        <w:t xml:space="preserve"> jestliže druhá strana podstatným způsobem poruší tuto smlouvu. </w:t>
      </w:r>
    </w:p>
    <w:p w14:paraId="0D363409" w14:textId="77777777" w:rsidR="00AB508D" w:rsidRPr="00F60F10" w:rsidRDefault="00727DDF" w:rsidP="00AB508D">
      <w:pPr>
        <w:pStyle w:val="Nadpislnku"/>
      </w:pPr>
      <w:r>
        <w:t>ODMĚNA</w:t>
      </w:r>
      <w:r w:rsidR="00AB508D" w:rsidRPr="00F60F10">
        <w:t xml:space="preserve"> a platební podmínky</w:t>
      </w:r>
    </w:p>
    <w:p w14:paraId="7376F0D1" w14:textId="77777777" w:rsidR="00AB508D" w:rsidRPr="005B3AAF" w:rsidRDefault="00AB508D" w:rsidP="0026572F">
      <w:pPr>
        <w:pStyle w:val="Odstavecseseznamem"/>
        <w:numPr>
          <w:ilvl w:val="0"/>
          <w:numId w:val="25"/>
        </w:numPr>
      </w:pPr>
      <w:r w:rsidRPr="0073726A">
        <w:t xml:space="preserve"> </w:t>
      </w:r>
      <w:r w:rsidRPr="005B3AAF">
        <w:t xml:space="preserve">Smluvní strany se dohodly na </w:t>
      </w:r>
      <w:r w:rsidR="00727DDF">
        <w:t>odměně</w:t>
      </w:r>
      <w:r w:rsidRPr="005B3AAF">
        <w:t xml:space="preserve"> za výkon zadavatelských činností</w:t>
      </w:r>
      <w:r w:rsidR="00FD25D4" w:rsidRPr="005B3AAF">
        <w:t xml:space="preserve"> takto:</w:t>
      </w:r>
    </w:p>
    <w:tbl>
      <w:tblPr>
        <w:tblStyle w:val="Mkatabulky"/>
        <w:tblW w:w="0" w:type="auto"/>
        <w:jc w:val="center"/>
        <w:tblLook w:val="04A0" w:firstRow="1" w:lastRow="0" w:firstColumn="1" w:lastColumn="0" w:noHBand="0" w:noVBand="1"/>
      </w:tblPr>
      <w:tblGrid>
        <w:gridCol w:w="3227"/>
        <w:gridCol w:w="2693"/>
      </w:tblGrid>
      <w:tr w:rsidR="00ED0191" w:rsidRPr="000018CC" w14:paraId="68515767" w14:textId="77777777" w:rsidTr="00F60F10">
        <w:trPr>
          <w:jc w:val="center"/>
        </w:trPr>
        <w:tc>
          <w:tcPr>
            <w:tcW w:w="3227" w:type="dxa"/>
          </w:tcPr>
          <w:p w14:paraId="350180EE" w14:textId="77777777" w:rsidR="00ED0191" w:rsidRPr="000018CC" w:rsidRDefault="00BE7BB1" w:rsidP="00F60F10">
            <w:r w:rsidRPr="000018CC">
              <w:t>m</w:t>
            </w:r>
            <w:r w:rsidR="00ED0191" w:rsidRPr="000018CC">
              <w:t>alého rozsahu</w:t>
            </w:r>
          </w:p>
        </w:tc>
        <w:tc>
          <w:tcPr>
            <w:tcW w:w="2693" w:type="dxa"/>
          </w:tcPr>
          <w:p w14:paraId="15BBFFCF" w14:textId="154CA20C" w:rsidR="00ED0191" w:rsidRPr="000018CC" w:rsidRDefault="00ED0191" w:rsidP="001D3123">
            <w:r w:rsidRPr="000018CC">
              <w:t>2</w:t>
            </w:r>
            <w:r w:rsidR="002D6665">
              <w:t>2</w:t>
            </w:r>
            <w:r w:rsidRPr="000018CC">
              <w:t> 000,- bez DPH Kč</w:t>
            </w:r>
          </w:p>
        </w:tc>
      </w:tr>
      <w:tr w:rsidR="00F60F10" w:rsidRPr="000018CC" w14:paraId="5EFC526B" w14:textId="77777777" w:rsidTr="00F60F10">
        <w:trPr>
          <w:jc w:val="center"/>
        </w:trPr>
        <w:tc>
          <w:tcPr>
            <w:tcW w:w="3227" w:type="dxa"/>
          </w:tcPr>
          <w:p w14:paraId="1392F4E5" w14:textId="6ED63499" w:rsidR="00F60F10" w:rsidRPr="000018CC" w:rsidRDefault="00BE7BB1" w:rsidP="00F60F10">
            <w:r w:rsidRPr="000018CC">
              <w:t>z</w:t>
            </w:r>
            <w:r w:rsidR="00F60F10" w:rsidRPr="000018CC">
              <w:t>jednodušené podlimitní řízení</w:t>
            </w:r>
            <w:r w:rsidR="001D3123" w:rsidRPr="000018CC">
              <w:t xml:space="preserve"> </w:t>
            </w:r>
          </w:p>
        </w:tc>
        <w:tc>
          <w:tcPr>
            <w:tcW w:w="2693" w:type="dxa"/>
          </w:tcPr>
          <w:p w14:paraId="07C9ACF1" w14:textId="5738A0AB" w:rsidR="00F60F10" w:rsidRPr="000018CC" w:rsidRDefault="002D6665" w:rsidP="00864834">
            <w:r>
              <w:t>41</w:t>
            </w:r>
            <w:r w:rsidR="00F60F10" w:rsidRPr="000018CC">
              <w:t>.000,- bez DPH</w:t>
            </w:r>
            <w:r w:rsidR="00ED0191" w:rsidRPr="000018CC">
              <w:t xml:space="preserve"> Kč</w:t>
            </w:r>
          </w:p>
        </w:tc>
      </w:tr>
      <w:tr w:rsidR="00D07CB5" w:rsidRPr="000018CC" w14:paraId="0B83C357" w14:textId="77777777" w:rsidTr="00F60F10">
        <w:trPr>
          <w:jc w:val="center"/>
        </w:trPr>
        <w:tc>
          <w:tcPr>
            <w:tcW w:w="3227" w:type="dxa"/>
          </w:tcPr>
          <w:p w14:paraId="10F2CDE8" w14:textId="77777777" w:rsidR="00D07CB5" w:rsidRPr="000018CC" w:rsidRDefault="00864834" w:rsidP="00864834">
            <w:r w:rsidRPr="000018CC">
              <w:t>j</w:t>
            </w:r>
            <w:r w:rsidR="00D07CB5" w:rsidRPr="000018CC">
              <w:t>ednací řízení bez uveřejnění</w:t>
            </w:r>
          </w:p>
        </w:tc>
        <w:tc>
          <w:tcPr>
            <w:tcW w:w="2693" w:type="dxa"/>
          </w:tcPr>
          <w:p w14:paraId="4DD1FA7F" w14:textId="034E5DC0" w:rsidR="00D07CB5" w:rsidRPr="000018CC" w:rsidRDefault="00D07CB5" w:rsidP="00781274">
            <w:r w:rsidRPr="000018CC">
              <w:t>1</w:t>
            </w:r>
            <w:r w:rsidR="00D1299A">
              <w:t>5</w:t>
            </w:r>
            <w:r w:rsidRPr="000018CC">
              <w:t> 000,-bez DPH Kč</w:t>
            </w:r>
          </w:p>
        </w:tc>
      </w:tr>
      <w:tr w:rsidR="006E71F3" w:rsidRPr="000018CC" w14:paraId="63AA5B89" w14:textId="77777777" w:rsidTr="00F60F10">
        <w:trPr>
          <w:jc w:val="center"/>
        </w:trPr>
        <w:tc>
          <w:tcPr>
            <w:tcW w:w="3227" w:type="dxa"/>
          </w:tcPr>
          <w:p w14:paraId="11574423" w14:textId="054D6160" w:rsidR="006E71F3" w:rsidRPr="000018CC" w:rsidRDefault="006E71F3" w:rsidP="00864834">
            <w:r w:rsidRPr="000018CC">
              <w:t>otevřené řízení podlimitní</w:t>
            </w:r>
          </w:p>
        </w:tc>
        <w:tc>
          <w:tcPr>
            <w:tcW w:w="2693" w:type="dxa"/>
          </w:tcPr>
          <w:p w14:paraId="5BDDB660" w14:textId="08E9897D" w:rsidR="006E71F3" w:rsidRPr="000018CC" w:rsidRDefault="002D6665" w:rsidP="00781274">
            <w:r>
              <w:t>70</w:t>
            </w:r>
            <w:r w:rsidR="006E71F3" w:rsidRPr="000018CC">
              <w:t> 000, bez DPH</w:t>
            </w:r>
            <w:r w:rsidR="008156DC" w:rsidRPr="000018CC">
              <w:t xml:space="preserve"> Kč</w:t>
            </w:r>
          </w:p>
        </w:tc>
      </w:tr>
      <w:tr w:rsidR="006E71F3" w:rsidRPr="00781274" w14:paraId="70CBDD6B" w14:textId="77777777" w:rsidTr="00F60F10">
        <w:trPr>
          <w:jc w:val="center"/>
        </w:trPr>
        <w:tc>
          <w:tcPr>
            <w:tcW w:w="3227" w:type="dxa"/>
          </w:tcPr>
          <w:p w14:paraId="75B3A9AF" w14:textId="7E12CEBE" w:rsidR="006E71F3" w:rsidRPr="000018CC" w:rsidRDefault="008156DC" w:rsidP="00864834">
            <w:r w:rsidRPr="000018CC">
              <w:t>o</w:t>
            </w:r>
            <w:r w:rsidR="006E71F3" w:rsidRPr="000018CC">
              <w:t>tevřené řízení nadlimitní</w:t>
            </w:r>
          </w:p>
        </w:tc>
        <w:tc>
          <w:tcPr>
            <w:tcW w:w="2693" w:type="dxa"/>
          </w:tcPr>
          <w:p w14:paraId="0881A60C" w14:textId="79F8A251" w:rsidR="006E71F3" w:rsidRPr="000018CC" w:rsidRDefault="002D6665" w:rsidP="00781274">
            <w:r>
              <w:t>73</w:t>
            </w:r>
            <w:r w:rsidR="006E71F3" w:rsidRPr="000018CC">
              <w:t> 000, bez DPH</w:t>
            </w:r>
            <w:r w:rsidR="008156DC" w:rsidRPr="000018CC">
              <w:t xml:space="preserve"> Kč</w:t>
            </w:r>
          </w:p>
        </w:tc>
      </w:tr>
    </w:tbl>
    <w:p w14:paraId="140539C0" w14:textId="77777777" w:rsidR="00AB508D" w:rsidRPr="0073726A" w:rsidRDefault="00AB508D" w:rsidP="00AB508D">
      <w:pPr>
        <w:pStyle w:val="Odstavecseseznamem"/>
      </w:pPr>
      <w:r w:rsidRPr="0073726A">
        <w:t xml:space="preserve">Takto sjednaná </w:t>
      </w:r>
      <w:r w:rsidR="00ED0191">
        <w:t>odměna</w:t>
      </w:r>
      <w:r w:rsidRPr="0073726A">
        <w:t xml:space="preserve"> bude fakturována </w:t>
      </w:r>
      <w:r w:rsidR="007A2E74">
        <w:t>Příkazník</w:t>
      </w:r>
      <w:r w:rsidR="00145622">
        <w:t>em</w:t>
      </w:r>
      <w:r w:rsidRPr="0073726A">
        <w:t xml:space="preserve"> a uhrazena </w:t>
      </w:r>
      <w:r w:rsidR="007A2E74">
        <w:t>Příkazc</w:t>
      </w:r>
      <w:r w:rsidR="00145622">
        <w:t>em</w:t>
      </w:r>
      <w:r w:rsidR="0086354D">
        <w:t>.</w:t>
      </w:r>
      <w:r w:rsidR="007672B2">
        <w:t xml:space="preserve"> </w:t>
      </w:r>
    </w:p>
    <w:p w14:paraId="2785490D" w14:textId="77777777" w:rsidR="00AB508D" w:rsidRDefault="00AB508D" w:rsidP="00AB508D">
      <w:pPr>
        <w:pStyle w:val="Odstavecseseznamem"/>
      </w:pPr>
      <w:r w:rsidRPr="00CF2D8B">
        <w:t xml:space="preserve">Nevyplývá-li z dále uvedeného jinak, představuje takto dohodnutá </w:t>
      </w:r>
      <w:r w:rsidR="00ED0191">
        <w:t>odměna</w:t>
      </w:r>
      <w:r w:rsidRPr="00CF2D8B">
        <w:t xml:space="preserve"> úplné a konečné vyrovnání za služby a činnosti prováděné </w:t>
      </w:r>
      <w:r w:rsidR="007A2E74">
        <w:t>Příkazník</w:t>
      </w:r>
      <w:r w:rsidR="00145622">
        <w:t>em</w:t>
      </w:r>
      <w:r w:rsidRPr="00CF2D8B">
        <w:t xml:space="preserve"> podle této smlouvy</w:t>
      </w:r>
      <w:r>
        <w:t xml:space="preserve">. </w:t>
      </w:r>
      <w:r w:rsidR="00ED0191">
        <w:t>Odměna</w:t>
      </w:r>
      <w:r>
        <w:t xml:space="preserve"> může být zvýšena pouze o změnu sazby DPH platné ke dni zdanitelného plnění.</w:t>
      </w:r>
      <w:r w:rsidRPr="00CF2D8B">
        <w:t xml:space="preserve">  </w:t>
      </w:r>
    </w:p>
    <w:p w14:paraId="3F504A72" w14:textId="77777777" w:rsidR="00AB508D" w:rsidRDefault="00AB508D" w:rsidP="00AB508D">
      <w:pPr>
        <w:pStyle w:val="Odstavecseseznamem"/>
      </w:pPr>
      <w:r w:rsidRPr="0073726A">
        <w:t xml:space="preserve">Dohodnutá </w:t>
      </w:r>
      <w:r w:rsidR="00ED0191">
        <w:t>odměna</w:t>
      </w:r>
      <w:r w:rsidRPr="0073726A">
        <w:t xml:space="preserve"> zahrnuje</w:t>
      </w:r>
      <w:r>
        <w:t xml:space="preserve"> veškeré náklady vč.</w:t>
      </w:r>
      <w:r w:rsidRPr="0073726A">
        <w:t xml:space="preserve"> náklad</w:t>
      </w:r>
      <w:r>
        <w:t>ů</w:t>
      </w:r>
      <w:r w:rsidRPr="0073726A">
        <w:t xml:space="preserve"> na zveřejnění všech úkonů, které musí být zveřejněny v</w:t>
      </w:r>
      <w:r w:rsidR="00B501B1">
        <w:t>e V</w:t>
      </w:r>
      <w:r>
        <w:t xml:space="preserve">ěstníku veřejných zakázek a na profilu zadavatele zřízeném </w:t>
      </w:r>
      <w:r w:rsidR="007A2E74">
        <w:t>Příkazník</w:t>
      </w:r>
      <w:r w:rsidR="00145622">
        <w:t>em</w:t>
      </w:r>
      <w:r>
        <w:t>.</w:t>
      </w:r>
    </w:p>
    <w:p w14:paraId="0644BF46" w14:textId="115A61D3" w:rsidR="00AB508D" w:rsidRPr="0073726A" w:rsidRDefault="00AB508D" w:rsidP="00AB508D">
      <w:pPr>
        <w:pStyle w:val="Odstavecseseznamem"/>
      </w:pPr>
      <w:r w:rsidRPr="0073726A">
        <w:t xml:space="preserve">Pokud dojde v průběhu zadávacího řízení </w:t>
      </w:r>
      <w:r>
        <w:t xml:space="preserve">na pokyn </w:t>
      </w:r>
      <w:r w:rsidR="007A2E74">
        <w:t>Příkazc</w:t>
      </w:r>
      <w:r w:rsidR="00145622">
        <w:t>e</w:t>
      </w:r>
      <w:r>
        <w:t xml:space="preserve"> nebo </w:t>
      </w:r>
      <w:r w:rsidRPr="0073726A">
        <w:t>zavinění</w:t>
      </w:r>
      <w:r>
        <w:t>m</w:t>
      </w:r>
      <w:r w:rsidRPr="0073726A">
        <w:t xml:space="preserve"> </w:t>
      </w:r>
      <w:r w:rsidR="007A2E74">
        <w:t>Příkazc</w:t>
      </w:r>
      <w:r w:rsidR="00145622">
        <w:t>e</w:t>
      </w:r>
      <w:r w:rsidRPr="0073726A">
        <w:t xml:space="preserve"> ke změnám již stanovených a oznámených lhůt nebo termínů konání úkonů v zadávacím řízení, bude dohodnutá </w:t>
      </w:r>
      <w:r w:rsidR="00ED0191">
        <w:t>odměna</w:t>
      </w:r>
      <w:r w:rsidRPr="0073726A">
        <w:t xml:space="preserve"> za výkon zadavatelských činností uvedená v článku VII. odst. 1 této smlouvy navýšena o částku </w:t>
      </w:r>
      <w:r>
        <w:t>5.000</w:t>
      </w:r>
      <w:r w:rsidRPr="0073726A">
        <w:t>,- Kč za každou takovouto změnu.</w:t>
      </w:r>
    </w:p>
    <w:p w14:paraId="12D59027" w14:textId="7BA319EC" w:rsidR="00AB508D" w:rsidRPr="0073726A" w:rsidRDefault="00AB508D" w:rsidP="00AB508D">
      <w:pPr>
        <w:pStyle w:val="Odstavecseseznamem"/>
      </w:pPr>
      <w:r w:rsidRPr="0073726A">
        <w:t xml:space="preserve">Faktura (daňový doklad) musí mít náležitosti vyplývající z obecně závazných předpisů, tj. které jsou stanoveny zákonem o DPH v  platném znění. Smluvní strany se dohodly na lhůtě splatnosti daňových </w:t>
      </w:r>
      <w:r w:rsidR="00876B0A" w:rsidRPr="0073726A">
        <w:t>dokladů v délce</w:t>
      </w:r>
      <w:r w:rsidRPr="0073726A">
        <w:t xml:space="preserve"> </w:t>
      </w:r>
      <w:r w:rsidR="003A123A">
        <w:t xml:space="preserve">do </w:t>
      </w:r>
      <w:r w:rsidR="008156DC">
        <w:t>30</w:t>
      </w:r>
      <w:r w:rsidRPr="0073726A">
        <w:t xml:space="preserve"> dnů ode dne vystavení </w:t>
      </w:r>
      <w:r w:rsidR="007A2E74">
        <w:t>Příkazník</w:t>
      </w:r>
      <w:r w:rsidR="00145622">
        <w:t>em</w:t>
      </w:r>
      <w:r w:rsidRPr="0073726A">
        <w:t xml:space="preserve"> s tím, </w:t>
      </w:r>
      <w:r w:rsidR="00876B0A" w:rsidRPr="0073726A">
        <w:t>že:</w:t>
      </w:r>
      <w:r w:rsidRPr="0073726A">
        <w:t xml:space="preserve">  </w:t>
      </w:r>
    </w:p>
    <w:p w14:paraId="2607E935" w14:textId="70D772D8" w:rsidR="00AB508D" w:rsidRDefault="00AB508D" w:rsidP="0026572F">
      <w:pPr>
        <w:numPr>
          <w:ilvl w:val="0"/>
          <w:numId w:val="19"/>
        </w:numPr>
        <w:spacing w:line="240" w:lineRule="auto"/>
        <w:rPr>
          <w:szCs w:val="22"/>
        </w:rPr>
      </w:pPr>
      <w:r>
        <w:rPr>
          <w:szCs w:val="22"/>
        </w:rPr>
        <w:t>dílčí zdanitelné plnění je dnem uveřejnění výzvy na profilu zadavatele</w:t>
      </w:r>
      <w:r w:rsidR="00ED0191">
        <w:rPr>
          <w:szCs w:val="22"/>
        </w:rPr>
        <w:t>/</w:t>
      </w:r>
      <w:r w:rsidR="00393516">
        <w:rPr>
          <w:szCs w:val="22"/>
        </w:rPr>
        <w:t xml:space="preserve">dnem odeslání výzvy </w:t>
      </w:r>
      <w:r w:rsidR="00BE7BB1">
        <w:rPr>
          <w:szCs w:val="22"/>
        </w:rPr>
        <w:t>účastníkům</w:t>
      </w:r>
      <w:r w:rsidR="00393516">
        <w:rPr>
          <w:szCs w:val="22"/>
        </w:rPr>
        <w:t>/</w:t>
      </w:r>
      <w:r w:rsidR="00ED0191">
        <w:rPr>
          <w:szCs w:val="22"/>
        </w:rPr>
        <w:t xml:space="preserve">dnem uveřejnění oznámení o </w:t>
      </w:r>
      <w:r w:rsidR="003F3EE5">
        <w:rPr>
          <w:szCs w:val="22"/>
        </w:rPr>
        <w:t>zahájení zadávacího řízení</w:t>
      </w:r>
      <w:r w:rsidR="00ED0191">
        <w:rPr>
          <w:szCs w:val="22"/>
        </w:rPr>
        <w:t xml:space="preserve"> ve VVZ</w:t>
      </w:r>
      <w:r>
        <w:rPr>
          <w:szCs w:val="22"/>
        </w:rPr>
        <w:t xml:space="preserve">. Daňový doklad bude vystaven na 50% dohodnuté </w:t>
      </w:r>
      <w:r w:rsidR="00145622">
        <w:rPr>
          <w:szCs w:val="22"/>
        </w:rPr>
        <w:t>ceny</w:t>
      </w:r>
      <w:r>
        <w:rPr>
          <w:szCs w:val="22"/>
        </w:rPr>
        <w:t xml:space="preserve"> (bez DPH),</w:t>
      </w:r>
    </w:p>
    <w:p w14:paraId="188A6335" w14:textId="5A1EC1DB" w:rsidR="00AB508D" w:rsidRDefault="00AB508D" w:rsidP="0026572F">
      <w:pPr>
        <w:numPr>
          <w:ilvl w:val="0"/>
          <w:numId w:val="19"/>
        </w:numPr>
        <w:spacing w:line="240" w:lineRule="auto"/>
        <w:jc w:val="left"/>
        <w:rPr>
          <w:szCs w:val="22"/>
        </w:rPr>
      </w:pPr>
      <w:r>
        <w:rPr>
          <w:szCs w:val="22"/>
        </w:rPr>
        <w:t>dílčí zdanitelné plnění je dnem ot</w:t>
      </w:r>
      <w:r w:rsidR="00D1299A">
        <w:rPr>
          <w:szCs w:val="22"/>
        </w:rPr>
        <w:t>e</w:t>
      </w:r>
      <w:r>
        <w:rPr>
          <w:szCs w:val="22"/>
        </w:rPr>
        <w:t>vírání nabíd</w:t>
      </w:r>
      <w:r w:rsidR="003F3EE5">
        <w:rPr>
          <w:szCs w:val="22"/>
        </w:rPr>
        <w:t>e</w:t>
      </w:r>
      <w:r>
        <w:rPr>
          <w:szCs w:val="22"/>
        </w:rPr>
        <w:t xml:space="preserve">k. Daňový doklad bude vystaven na 25 % dohodnuté </w:t>
      </w:r>
      <w:r w:rsidR="00145622">
        <w:rPr>
          <w:szCs w:val="22"/>
        </w:rPr>
        <w:t>ceny</w:t>
      </w:r>
      <w:r>
        <w:rPr>
          <w:szCs w:val="22"/>
        </w:rPr>
        <w:t xml:space="preserve"> (bez DPH),</w:t>
      </w:r>
    </w:p>
    <w:p w14:paraId="100CB0A3" w14:textId="77777777" w:rsidR="00AB508D" w:rsidRPr="0073726A" w:rsidRDefault="00AB508D" w:rsidP="0026572F">
      <w:pPr>
        <w:numPr>
          <w:ilvl w:val="0"/>
          <w:numId w:val="19"/>
        </w:numPr>
        <w:spacing w:line="240" w:lineRule="auto"/>
        <w:rPr>
          <w:szCs w:val="22"/>
        </w:rPr>
      </w:pPr>
      <w:r>
        <w:rPr>
          <w:szCs w:val="22"/>
        </w:rPr>
        <w:t xml:space="preserve">dílčí zdanitelné plnění je dnem protokolárního předání a převzetí dokumentace veřejné zakázky. Daňový doklad bude vystaven na 25 % dohodnuté </w:t>
      </w:r>
      <w:r w:rsidR="00145622">
        <w:rPr>
          <w:szCs w:val="22"/>
        </w:rPr>
        <w:t>ceny</w:t>
      </w:r>
      <w:r>
        <w:rPr>
          <w:szCs w:val="22"/>
        </w:rPr>
        <w:t xml:space="preserve"> (bez DPH).</w:t>
      </w:r>
    </w:p>
    <w:p w14:paraId="51E12286" w14:textId="77777777" w:rsidR="00AB508D" w:rsidRPr="0073726A" w:rsidRDefault="00AB508D" w:rsidP="008C432C">
      <w:pPr>
        <w:pStyle w:val="Odstavecseseznamem"/>
      </w:pPr>
      <w:r w:rsidRPr="0073726A">
        <w:t xml:space="preserve">Pokud z jakéhokoli důvodu na straně </w:t>
      </w:r>
      <w:r w:rsidR="007A2E74">
        <w:t>Příkazc</w:t>
      </w:r>
      <w:r w:rsidR="00145622">
        <w:t>e</w:t>
      </w:r>
      <w:r w:rsidRPr="0073726A">
        <w:t xml:space="preserve"> bude zadávací řízení zrušeno rozhodnutím </w:t>
      </w:r>
      <w:r w:rsidR="004B404A">
        <w:t>Příkazc</w:t>
      </w:r>
      <w:r w:rsidR="00145622">
        <w:t>e</w:t>
      </w:r>
      <w:r w:rsidRPr="0073726A">
        <w:t xml:space="preserve">, má </w:t>
      </w:r>
      <w:r w:rsidR="007A2E74">
        <w:t>Příkazník</w:t>
      </w:r>
      <w:r w:rsidRPr="0073726A">
        <w:t xml:space="preserve"> právo na úhradu části sjednané </w:t>
      </w:r>
      <w:r w:rsidR="00145622">
        <w:t>ceny</w:t>
      </w:r>
      <w:r w:rsidRPr="0073726A">
        <w:t>:</w:t>
      </w:r>
    </w:p>
    <w:p w14:paraId="44F64931" w14:textId="3E728A93" w:rsidR="00AB508D" w:rsidRPr="00C02B8A" w:rsidRDefault="00AB508D" w:rsidP="0026572F">
      <w:pPr>
        <w:numPr>
          <w:ilvl w:val="0"/>
          <w:numId w:val="18"/>
        </w:numPr>
        <w:spacing w:line="240" w:lineRule="auto"/>
        <w:rPr>
          <w:szCs w:val="22"/>
        </w:rPr>
      </w:pPr>
      <w:r w:rsidRPr="00C02B8A">
        <w:rPr>
          <w:szCs w:val="22"/>
        </w:rPr>
        <w:t>při rozhodnutí o zrušení zadávacího řízení před jeho zahájením</w:t>
      </w:r>
      <w:r w:rsidR="00525919">
        <w:rPr>
          <w:szCs w:val="22"/>
        </w:rPr>
        <w:t xml:space="preserve">, tj. </w:t>
      </w:r>
      <w:r w:rsidR="00D1299A">
        <w:rPr>
          <w:szCs w:val="22"/>
        </w:rPr>
        <w:t xml:space="preserve">před </w:t>
      </w:r>
      <w:r w:rsidR="00525919">
        <w:rPr>
          <w:szCs w:val="22"/>
        </w:rPr>
        <w:t>odeslání</w:t>
      </w:r>
      <w:r w:rsidR="00D1299A">
        <w:rPr>
          <w:szCs w:val="22"/>
        </w:rPr>
        <w:t xml:space="preserve">m </w:t>
      </w:r>
      <w:r w:rsidR="00525919">
        <w:rPr>
          <w:szCs w:val="22"/>
        </w:rPr>
        <w:t xml:space="preserve">výzvy nebo oznámení o </w:t>
      </w:r>
      <w:r w:rsidR="003F3EE5">
        <w:rPr>
          <w:szCs w:val="22"/>
        </w:rPr>
        <w:t xml:space="preserve">zahájení zadávacího řízení </w:t>
      </w:r>
      <w:r w:rsidR="00525919">
        <w:rPr>
          <w:szCs w:val="22"/>
        </w:rPr>
        <w:t>do Věstní</w:t>
      </w:r>
      <w:r w:rsidR="004B404A">
        <w:rPr>
          <w:szCs w:val="22"/>
        </w:rPr>
        <w:t xml:space="preserve">ku </w:t>
      </w:r>
      <w:r w:rsidR="00876B0A">
        <w:rPr>
          <w:szCs w:val="22"/>
        </w:rPr>
        <w:t>VZ (ve</w:t>
      </w:r>
      <w:r w:rsidR="004B404A">
        <w:rPr>
          <w:szCs w:val="22"/>
        </w:rPr>
        <w:t xml:space="preserve"> fázi přípravy zadávací dokume</w:t>
      </w:r>
      <w:r w:rsidR="00525919">
        <w:rPr>
          <w:szCs w:val="22"/>
        </w:rPr>
        <w:t>n</w:t>
      </w:r>
      <w:r w:rsidR="004B404A">
        <w:rPr>
          <w:szCs w:val="22"/>
        </w:rPr>
        <w:t>t</w:t>
      </w:r>
      <w:r w:rsidR="00525919">
        <w:rPr>
          <w:szCs w:val="22"/>
        </w:rPr>
        <w:t>ace)</w:t>
      </w:r>
      <w:r w:rsidRPr="00C02B8A">
        <w:rPr>
          <w:szCs w:val="22"/>
        </w:rPr>
        <w:t xml:space="preserve"> ve výši </w:t>
      </w:r>
      <w:r w:rsidR="008156DC">
        <w:rPr>
          <w:szCs w:val="22"/>
        </w:rPr>
        <w:t>40</w:t>
      </w:r>
      <w:r w:rsidRPr="00C02B8A">
        <w:rPr>
          <w:szCs w:val="22"/>
        </w:rPr>
        <w:t xml:space="preserve"> % ze sjednané </w:t>
      </w:r>
      <w:r w:rsidR="00145622">
        <w:rPr>
          <w:szCs w:val="22"/>
        </w:rPr>
        <w:t>ceny</w:t>
      </w:r>
      <w:r w:rsidR="00D1299A">
        <w:rPr>
          <w:szCs w:val="22"/>
        </w:rPr>
        <w:t>,</w:t>
      </w:r>
    </w:p>
    <w:p w14:paraId="3762C6D3" w14:textId="4B3AF90D" w:rsidR="00AB508D" w:rsidRPr="00122BD4" w:rsidRDefault="00AB508D" w:rsidP="0026572F">
      <w:pPr>
        <w:numPr>
          <w:ilvl w:val="0"/>
          <w:numId w:val="18"/>
        </w:numPr>
        <w:spacing w:line="240" w:lineRule="auto"/>
        <w:rPr>
          <w:szCs w:val="22"/>
        </w:rPr>
      </w:pPr>
      <w:r w:rsidRPr="00C02B8A">
        <w:rPr>
          <w:szCs w:val="22"/>
        </w:rPr>
        <w:t>při rozhodnutí o zrušení zadávacího řízení v průběhu lhůty pro podání nabídek</w:t>
      </w:r>
      <w:r w:rsidR="00122BD4">
        <w:rPr>
          <w:szCs w:val="22"/>
        </w:rPr>
        <w:t xml:space="preserve">, </w:t>
      </w:r>
      <w:r w:rsidR="00876B0A">
        <w:rPr>
          <w:szCs w:val="22"/>
        </w:rPr>
        <w:t xml:space="preserve">tj. </w:t>
      </w:r>
      <w:r w:rsidR="00876B0A" w:rsidRPr="00C02B8A">
        <w:rPr>
          <w:szCs w:val="22"/>
        </w:rPr>
        <w:t>do</w:t>
      </w:r>
      <w:r w:rsidR="00525919">
        <w:rPr>
          <w:szCs w:val="22"/>
        </w:rPr>
        <w:t xml:space="preserve"> </w:t>
      </w:r>
      <w:r w:rsidR="00122BD4">
        <w:rPr>
          <w:szCs w:val="22"/>
        </w:rPr>
        <w:t>okamžiku</w:t>
      </w:r>
      <w:r w:rsidR="00525919" w:rsidRPr="00122BD4">
        <w:rPr>
          <w:szCs w:val="22"/>
        </w:rPr>
        <w:t xml:space="preserve"> otevírání obálek</w:t>
      </w:r>
      <w:r w:rsidR="00122BD4">
        <w:rPr>
          <w:szCs w:val="22"/>
        </w:rPr>
        <w:t xml:space="preserve"> s nabídkami</w:t>
      </w:r>
      <w:r w:rsidR="00525919" w:rsidRPr="00122BD4">
        <w:rPr>
          <w:szCs w:val="22"/>
        </w:rPr>
        <w:t xml:space="preserve"> </w:t>
      </w:r>
      <w:r w:rsidRPr="00122BD4">
        <w:rPr>
          <w:szCs w:val="22"/>
        </w:rPr>
        <w:t xml:space="preserve">ve výši 50 % ze sjednané </w:t>
      </w:r>
      <w:r w:rsidR="00145622" w:rsidRPr="00122BD4">
        <w:rPr>
          <w:szCs w:val="22"/>
        </w:rPr>
        <w:t>ceny</w:t>
      </w:r>
      <w:r w:rsidR="00D1299A">
        <w:rPr>
          <w:szCs w:val="22"/>
        </w:rPr>
        <w:t>,</w:t>
      </w:r>
    </w:p>
    <w:p w14:paraId="63726750" w14:textId="3C219F39" w:rsidR="00AB508D" w:rsidRPr="00C02B8A" w:rsidRDefault="00AB508D" w:rsidP="0026572F">
      <w:pPr>
        <w:numPr>
          <w:ilvl w:val="0"/>
          <w:numId w:val="18"/>
        </w:numPr>
        <w:spacing w:line="240" w:lineRule="auto"/>
        <w:rPr>
          <w:szCs w:val="22"/>
        </w:rPr>
      </w:pPr>
      <w:r w:rsidRPr="00C02B8A">
        <w:rPr>
          <w:szCs w:val="22"/>
        </w:rPr>
        <w:lastRenderedPageBreak/>
        <w:t xml:space="preserve">při rozhodnutí o zrušení zadávacího řízení </w:t>
      </w:r>
      <w:r w:rsidR="00876B0A">
        <w:rPr>
          <w:szCs w:val="22"/>
        </w:rPr>
        <w:t xml:space="preserve">okamžikem </w:t>
      </w:r>
      <w:r w:rsidR="00876B0A" w:rsidRPr="00C02B8A">
        <w:rPr>
          <w:szCs w:val="22"/>
        </w:rPr>
        <w:t>otevírání</w:t>
      </w:r>
      <w:r w:rsidRPr="00C02B8A">
        <w:rPr>
          <w:szCs w:val="22"/>
        </w:rPr>
        <w:t xml:space="preserve"> nabíd</w:t>
      </w:r>
      <w:r w:rsidR="00D1299A">
        <w:rPr>
          <w:szCs w:val="22"/>
        </w:rPr>
        <w:t>ek</w:t>
      </w:r>
      <w:r w:rsidRPr="00C02B8A">
        <w:rPr>
          <w:szCs w:val="22"/>
        </w:rPr>
        <w:t>, ale před</w:t>
      </w:r>
      <w:r>
        <w:rPr>
          <w:szCs w:val="22"/>
        </w:rPr>
        <w:t xml:space="preserve"> </w:t>
      </w:r>
      <w:r w:rsidR="00122BD4">
        <w:rPr>
          <w:szCs w:val="22"/>
        </w:rPr>
        <w:t xml:space="preserve">1. </w:t>
      </w:r>
      <w:r w:rsidRPr="00C02B8A">
        <w:rPr>
          <w:szCs w:val="22"/>
        </w:rPr>
        <w:t>posouzením a hodnocením nabídek</w:t>
      </w:r>
      <w:r w:rsidR="00876B0A">
        <w:rPr>
          <w:szCs w:val="22"/>
        </w:rPr>
        <w:t xml:space="preserve"> (</w:t>
      </w:r>
      <w:r w:rsidR="00525919">
        <w:rPr>
          <w:szCs w:val="22"/>
        </w:rPr>
        <w:t>1. jednání komise, která posuzuje a hodnotí nabídky)</w:t>
      </w:r>
      <w:r w:rsidRPr="00C02B8A">
        <w:rPr>
          <w:szCs w:val="22"/>
        </w:rPr>
        <w:t xml:space="preserve"> ve výši 75 % ze sjednané </w:t>
      </w:r>
      <w:r w:rsidR="00145622">
        <w:rPr>
          <w:szCs w:val="22"/>
        </w:rPr>
        <w:t>ceny</w:t>
      </w:r>
      <w:r w:rsidR="00D1299A">
        <w:rPr>
          <w:szCs w:val="22"/>
        </w:rPr>
        <w:t>,</w:t>
      </w:r>
    </w:p>
    <w:p w14:paraId="0B5A989B" w14:textId="7367B34A" w:rsidR="00BE7BB1" w:rsidRPr="003F3EE5" w:rsidRDefault="00AB508D" w:rsidP="0026572F">
      <w:pPr>
        <w:numPr>
          <w:ilvl w:val="0"/>
          <w:numId w:val="18"/>
        </w:numPr>
        <w:spacing w:line="240" w:lineRule="auto"/>
        <w:rPr>
          <w:szCs w:val="22"/>
        </w:rPr>
      </w:pPr>
      <w:r w:rsidRPr="00C02B8A">
        <w:rPr>
          <w:szCs w:val="22"/>
        </w:rPr>
        <w:t xml:space="preserve">při rozhodnutí o zrušení zadávacího řízení po posouzení a hodnocení nabídek ve výši 90 % ze sjednané </w:t>
      </w:r>
      <w:r w:rsidR="00145622">
        <w:rPr>
          <w:szCs w:val="22"/>
        </w:rPr>
        <w:t>ceny</w:t>
      </w:r>
      <w:r w:rsidRPr="00C02B8A">
        <w:rPr>
          <w:szCs w:val="22"/>
        </w:rPr>
        <w:t>.</w:t>
      </w:r>
    </w:p>
    <w:p w14:paraId="2D9D1E4B" w14:textId="494B6EBD" w:rsidR="00F60F10" w:rsidRDefault="00F60F10" w:rsidP="00BE7BB1">
      <w:pPr>
        <w:pStyle w:val="Odstavecseseznamem"/>
        <w:ind w:hanging="502"/>
        <w:rPr>
          <w:rStyle w:val="Siln"/>
          <w:b w:val="0"/>
        </w:rPr>
      </w:pPr>
      <w:r>
        <w:t>V případě konsultační činnosti</w:t>
      </w:r>
      <w:r w:rsidR="00F772C7">
        <w:t xml:space="preserve"> nad rámec</w:t>
      </w:r>
      <w:r w:rsidR="00525919">
        <w:t xml:space="preserve"> povinností </w:t>
      </w:r>
      <w:r w:rsidR="007A2E74">
        <w:t>Příkazník</w:t>
      </w:r>
      <w:r w:rsidR="00122BD4">
        <w:t>a</w:t>
      </w:r>
      <w:r w:rsidR="00525919">
        <w:t xml:space="preserve"> upravených touto </w:t>
      </w:r>
      <w:r w:rsidR="00876B0A">
        <w:t>smlouvou se</w:t>
      </w:r>
      <w:r>
        <w:t xml:space="preserve"> s</w:t>
      </w:r>
      <w:r w:rsidRPr="00956672">
        <w:t>mluvní s</w:t>
      </w:r>
      <w:r>
        <w:t>trany</w:t>
      </w:r>
      <w:r w:rsidR="00F772C7">
        <w:t xml:space="preserve"> </w:t>
      </w:r>
      <w:r>
        <w:t xml:space="preserve">dohodly </w:t>
      </w:r>
      <w:r w:rsidRPr="007672B2">
        <w:t xml:space="preserve">na </w:t>
      </w:r>
      <w:r w:rsidR="00145622">
        <w:t>ceně</w:t>
      </w:r>
      <w:r w:rsidRPr="007672B2">
        <w:t xml:space="preserve"> ve výši </w:t>
      </w:r>
      <w:r w:rsidRPr="007672B2">
        <w:rPr>
          <w:rStyle w:val="Siln"/>
          <w:b w:val="0"/>
        </w:rPr>
        <w:t>1.</w:t>
      </w:r>
      <w:r w:rsidR="00D1299A">
        <w:rPr>
          <w:rStyle w:val="Siln"/>
          <w:b w:val="0"/>
        </w:rPr>
        <w:t>3</w:t>
      </w:r>
      <w:r w:rsidRPr="007672B2">
        <w:rPr>
          <w:rStyle w:val="Siln"/>
          <w:b w:val="0"/>
        </w:rPr>
        <w:t xml:space="preserve">00,- Kč bez DPH za hodinu. </w:t>
      </w:r>
    </w:p>
    <w:p w14:paraId="35923FA0" w14:textId="694DA4A5" w:rsidR="00F030EE" w:rsidRPr="00956672" w:rsidRDefault="00F60F10" w:rsidP="00F030EE">
      <w:pPr>
        <w:pStyle w:val="Odstavecseseznamem"/>
        <w:ind w:hanging="502"/>
      </w:pPr>
      <w:r w:rsidRPr="00956672">
        <w:t xml:space="preserve">Sjednaná </w:t>
      </w:r>
      <w:r w:rsidR="00ED0191">
        <w:t>odměna</w:t>
      </w:r>
      <w:r w:rsidRPr="00956672">
        <w:t xml:space="preserve"> bude fakturována </w:t>
      </w:r>
      <w:r w:rsidR="00805FC2">
        <w:t>Příkazníkem</w:t>
      </w:r>
      <w:r w:rsidRPr="00956672">
        <w:t xml:space="preserve"> a uhrazena </w:t>
      </w:r>
      <w:r w:rsidR="007A2E74">
        <w:t>Příkazc</w:t>
      </w:r>
      <w:r w:rsidRPr="00956672">
        <w:t xml:space="preserve">em dle odsouhlaseného počtu hodin, nejpozději však </w:t>
      </w:r>
      <w:r>
        <w:t>do 15</w:t>
      </w:r>
      <w:r w:rsidRPr="00956672">
        <w:t xml:space="preserve"> dnů ode dne zdanitelného plnění</w:t>
      </w:r>
      <w:r>
        <w:t>.</w:t>
      </w:r>
    </w:p>
    <w:p w14:paraId="469FAC53" w14:textId="77777777" w:rsidR="00AB508D" w:rsidRDefault="00AB508D" w:rsidP="00BE7BB1">
      <w:pPr>
        <w:pStyle w:val="Odstavecseseznamem"/>
        <w:ind w:hanging="502"/>
      </w:pPr>
      <w:r w:rsidRPr="0073726A">
        <w:t xml:space="preserve">V případě nezaplacení řádně vystavené faktury </w:t>
      </w:r>
      <w:r w:rsidR="007A2E74">
        <w:t>Příkazc</w:t>
      </w:r>
      <w:r w:rsidR="00145622">
        <w:t>em</w:t>
      </w:r>
      <w:r w:rsidRPr="0073726A">
        <w:t xml:space="preserve"> v termínu splatnosti má </w:t>
      </w:r>
      <w:r w:rsidR="007A2E74">
        <w:t>Příkazník</w:t>
      </w:r>
      <w:r w:rsidRPr="0073726A">
        <w:t xml:space="preserve"> právo účtovat </w:t>
      </w:r>
      <w:r>
        <w:t>úrok z prodlení</w:t>
      </w:r>
      <w:r w:rsidRPr="0073726A">
        <w:t xml:space="preserve"> ve výši 0,0</w:t>
      </w:r>
      <w:r>
        <w:t>3</w:t>
      </w:r>
      <w:r w:rsidRPr="0073726A">
        <w:t>% z </w:t>
      </w:r>
      <w:r>
        <w:t>dlužné</w:t>
      </w:r>
      <w:r w:rsidRPr="0073726A">
        <w:t xml:space="preserve"> částky za každý den prodlení.</w:t>
      </w:r>
    </w:p>
    <w:p w14:paraId="76A2C5C3" w14:textId="5A7CF109" w:rsidR="00AB508D" w:rsidRPr="0073726A" w:rsidRDefault="00F960B3" w:rsidP="008C432C">
      <w:pPr>
        <w:pStyle w:val="Nadpislnku"/>
      </w:pPr>
      <w:r>
        <w:t>O</w:t>
      </w:r>
      <w:r w:rsidRPr="0073726A">
        <w:t xml:space="preserve">povědnost </w:t>
      </w:r>
      <w:r w:rsidR="007A2E74">
        <w:t>Příkazník</w:t>
      </w:r>
      <w:r w:rsidR="007532D4">
        <w:t>a</w:t>
      </w:r>
      <w:r w:rsidR="00AB508D" w:rsidRPr="0073726A">
        <w:t xml:space="preserve"> </w:t>
      </w:r>
    </w:p>
    <w:p w14:paraId="5D89D355" w14:textId="77777777" w:rsidR="00AB508D" w:rsidRPr="0073726A" w:rsidRDefault="007A2E74" w:rsidP="0026572F">
      <w:pPr>
        <w:pStyle w:val="Odstavecseseznamem"/>
        <w:numPr>
          <w:ilvl w:val="0"/>
          <w:numId w:val="26"/>
        </w:numPr>
      </w:pPr>
      <w:r>
        <w:t>Příkazník</w:t>
      </w:r>
      <w:r w:rsidR="00AB508D" w:rsidRPr="0073726A">
        <w:t xml:space="preserve"> odpovídá za řádné, včasné a kvalitní provádění činnosti</w:t>
      </w:r>
      <w:r w:rsidR="008A6902">
        <w:t xml:space="preserve"> vyplývající z</w:t>
      </w:r>
      <w:r w:rsidR="00122BD4">
        <w:t xml:space="preserve"> příkazní </w:t>
      </w:r>
      <w:r w:rsidR="008A6902">
        <w:t>smlouvy</w:t>
      </w:r>
      <w:r w:rsidR="00AB508D" w:rsidRPr="0073726A">
        <w:t xml:space="preserve"> v rozsahu stan</w:t>
      </w:r>
      <w:r w:rsidR="00B9214F">
        <w:t xml:space="preserve">oveném příslušnými ustanoveními </w:t>
      </w:r>
      <w:r w:rsidR="004763E0">
        <w:t xml:space="preserve">občanského </w:t>
      </w:r>
      <w:r w:rsidR="00AB508D" w:rsidRPr="0073726A">
        <w:t xml:space="preserve">zákoníku, zákona o veřejných zakázkách a touto smlouvou. </w:t>
      </w:r>
    </w:p>
    <w:p w14:paraId="0B7D49B6" w14:textId="77777777" w:rsidR="00AB508D" w:rsidRPr="0073726A" w:rsidRDefault="007A2E74" w:rsidP="008C432C">
      <w:pPr>
        <w:pStyle w:val="Odstavecseseznamem"/>
      </w:pPr>
      <w:r>
        <w:t>Příkazník</w:t>
      </w:r>
      <w:r w:rsidR="00AB508D" w:rsidRPr="0073726A">
        <w:t xml:space="preserve"> zejména odpovídá za včasné a řádné předložení a projednání veškerých dokladů, které přísluší </w:t>
      </w:r>
      <w:r>
        <w:t>Příkazc</w:t>
      </w:r>
      <w:r w:rsidR="00145622">
        <w:t>i</w:t>
      </w:r>
      <w:r w:rsidR="00AB508D" w:rsidRPr="0073726A">
        <w:t xml:space="preserve"> – zadavateli projednat, rozhodnout, podepsat a zaslat </w:t>
      </w:r>
      <w:r w:rsidR="003B7605">
        <w:t>účastníkům</w:t>
      </w:r>
      <w:r w:rsidR="00AB508D" w:rsidRPr="0073726A">
        <w:t>.</w:t>
      </w:r>
    </w:p>
    <w:p w14:paraId="608178D2" w14:textId="77777777" w:rsidR="00AB508D" w:rsidRPr="006E1935" w:rsidRDefault="007A2E74" w:rsidP="008C432C">
      <w:pPr>
        <w:pStyle w:val="Odstavecseseznamem"/>
      </w:pPr>
      <w:r>
        <w:t>Příkazník</w:t>
      </w:r>
      <w:r w:rsidR="00AB508D" w:rsidRPr="006E1935">
        <w:t xml:space="preserve"> nezodpovídá za škody způsobené vyšší mocí. Pro účely této smlouvy se za vyšší moc považují případy, které nastanou po nabytí platnosti této smlouvy a které nemohly být ani </w:t>
      </w:r>
      <w:r>
        <w:t>Příkazce</w:t>
      </w:r>
      <w:r w:rsidR="00145622">
        <w:t>m</w:t>
      </w:r>
      <w:r w:rsidR="00AB508D" w:rsidRPr="006E1935">
        <w:t xml:space="preserve"> ani </w:t>
      </w:r>
      <w:r>
        <w:t>Příkazník</w:t>
      </w:r>
      <w:r w:rsidR="00145622">
        <w:t>em</w:t>
      </w:r>
      <w:r w:rsidR="00AB508D" w:rsidRPr="006E1935">
        <w:t xml:space="preserve"> objektivně předvídány nebo odvráceny a které nejsou na nich závislé a ani je nemohou smluvní strany ovlivnit. Při posuzování odpovědnosti za škody a jejich náhrad bude postupováno podle příslušných ustanovení </w:t>
      </w:r>
      <w:r w:rsidR="004763E0">
        <w:t xml:space="preserve">občanského </w:t>
      </w:r>
      <w:r w:rsidR="00AB508D" w:rsidRPr="006E1935">
        <w:t>zákoníku.</w:t>
      </w:r>
    </w:p>
    <w:p w14:paraId="620508D9" w14:textId="77777777" w:rsidR="00AB508D" w:rsidRPr="00CA5C7A" w:rsidRDefault="00AB508D" w:rsidP="008C432C">
      <w:pPr>
        <w:pStyle w:val="Odstavecseseznamem"/>
      </w:pPr>
      <w:r w:rsidRPr="00CA5C7A">
        <w:t xml:space="preserve">V případě, že prokazatelnou vinou </w:t>
      </w:r>
      <w:r w:rsidR="007A2E74">
        <w:t>Příkazník</w:t>
      </w:r>
      <w:r w:rsidR="009D7363">
        <w:t>a</w:t>
      </w:r>
      <w:r w:rsidRPr="00CA5C7A">
        <w:t xml:space="preserve"> nebude dosaženo účelu této smlouvy, tj. uzavření smlouvy s vybraným </w:t>
      </w:r>
      <w:r w:rsidR="003B7605">
        <w:t>dodavatelem</w:t>
      </w:r>
      <w:r w:rsidRPr="00CA5C7A">
        <w:t xml:space="preserve">, zavazuje se </w:t>
      </w:r>
      <w:r w:rsidR="007A2E74">
        <w:t>Příkazník</w:t>
      </w:r>
      <w:r w:rsidRPr="00CA5C7A">
        <w:t xml:space="preserve"> 1x bezplatně provést zadávací řízení na veřejnou zakázku uvedenou v čl. IV. této smlouvy.</w:t>
      </w:r>
    </w:p>
    <w:p w14:paraId="763150A2" w14:textId="6DE41682" w:rsidR="00AB508D" w:rsidRPr="00553ADC" w:rsidRDefault="007A2E74" w:rsidP="008C432C">
      <w:pPr>
        <w:pStyle w:val="Odstavecseseznamem"/>
      </w:pPr>
      <w:r>
        <w:t>Příkazník</w:t>
      </w:r>
      <w:r w:rsidR="00AB508D">
        <w:t xml:space="preserve"> má </w:t>
      </w:r>
      <w:r w:rsidR="00EB6119">
        <w:t>uzavřenou pojistnou smlouv</w:t>
      </w:r>
      <w:r w:rsidR="00AB508D">
        <w:t xml:space="preserve">u na odpovědnost za škodu na pojistnou částku </w:t>
      </w:r>
      <w:smartTag w:uri="urn:schemas-microsoft-com:office:smarttags" w:element="metricconverter">
        <w:smartTagPr>
          <w:attr w:name="ProductID" w:val="10 mil"/>
        </w:smartTagPr>
        <w:r w:rsidR="00AB508D">
          <w:t>10 mil</w:t>
        </w:r>
        <w:r w:rsidR="00EB6119">
          <w:t>.</w:t>
        </w:r>
      </w:smartTag>
      <w:r w:rsidR="00AB508D">
        <w:t xml:space="preserve"> Kč a také je pojištěn na odpovědnost za finanční škodu.</w:t>
      </w:r>
    </w:p>
    <w:p w14:paraId="5CEF54F4" w14:textId="77777777" w:rsidR="00AB508D" w:rsidRPr="008C432C" w:rsidRDefault="00AB508D" w:rsidP="008C432C">
      <w:pPr>
        <w:pStyle w:val="Nadpislnku"/>
        <w:rPr>
          <w:rStyle w:val="NadpislnkuChar"/>
          <w:b/>
          <w:caps/>
        </w:rPr>
      </w:pPr>
      <w:r w:rsidRPr="008C432C">
        <w:rPr>
          <w:rStyle w:val="NadpislnkuChar"/>
          <w:b/>
          <w:caps/>
        </w:rPr>
        <w:t xml:space="preserve">Odstoupení od smlouvy </w:t>
      </w:r>
    </w:p>
    <w:p w14:paraId="649B0974" w14:textId="77777777" w:rsidR="00AB508D" w:rsidRPr="0073726A" w:rsidRDefault="005334DF" w:rsidP="0026572F">
      <w:pPr>
        <w:pStyle w:val="Odstavecseseznamem"/>
        <w:numPr>
          <w:ilvl w:val="0"/>
          <w:numId w:val="23"/>
        </w:numPr>
      </w:pPr>
      <w:r>
        <w:t xml:space="preserve">Vedle možnosti odstoupení </w:t>
      </w:r>
      <w:r w:rsidR="00AB508D" w:rsidRPr="0073726A">
        <w:t xml:space="preserve">vyplývající ze zákona je </w:t>
      </w:r>
      <w:r w:rsidR="007A2E74">
        <w:t>Příkazce</w:t>
      </w:r>
      <w:r>
        <w:t xml:space="preserve"> oprávněn </w:t>
      </w:r>
      <w:r w:rsidR="00AB508D" w:rsidRPr="0073726A">
        <w:t xml:space="preserve">odstoupit od této smlouvy, jestliže </w:t>
      </w:r>
      <w:r w:rsidR="007A2E74">
        <w:t>Příkazník</w:t>
      </w:r>
      <w:r>
        <w:t xml:space="preserve"> poruší smlouvu podstatným </w:t>
      </w:r>
      <w:r w:rsidR="00AB508D" w:rsidRPr="0073726A">
        <w:t>způsobem</w:t>
      </w:r>
      <w:r w:rsidR="00AB508D">
        <w:t>,</w:t>
      </w:r>
      <w:r w:rsidR="00AB508D" w:rsidRPr="0073726A">
        <w:t xml:space="preserve"> tj. nevykonává-li činnosti dle této smlouvy a nesjedná nápravu ani po písemném upozornění </w:t>
      </w:r>
      <w:r w:rsidR="007A2E74">
        <w:t>Příkazc</w:t>
      </w:r>
      <w:r w:rsidR="00145622">
        <w:t>e</w:t>
      </w:r>
      <w:r w:rsidR="00AB508D" w:rsidRPr="0073726A">
        <w:t xml:space="preserve"> na možnost odstoupení od smlouvy a dále v případě, že rozhodne o zrušení zadávacího řízení. </w:t>
      </w:r>
    </w:p>
    <w:p w14:paraId="2AC687CD" w14:textId="77777777" w:rsidR="00AB508D" w:rsidRPr="0073726A" w:rsidRDefault="00AB508D" w:rsidP="008C432C">
      <w:pPr>
        <w:pStyle w:val="Odstavecseseznamem"/>
      </w:pPr>
      <w:r w:rsidRPr="0073726A">
        <w:t xml:space="preserve">Vedle možnosti odstoupení vyplývající ze zákona je </w:t>
      </w:r>
      <w:r w:rsidR="007A2E74">
        <w:t>Příkazník</w:t>
      </w:r>
      <w:r w:rsidRPr="0073726A">
        <w:t xml:space="preserve"> oprávněn odstoupit od smlouvy v následujících případech: </w:t>
      </w:r>
    </w:p>
    <w:p w14:paraId="1D548317" w14:textId="77777777" w:rsidR="00AB508D" w:rsidRDefault="00AB508D" w:rsidP="0026572F">
      <w:pPr>
        <w:pStyle w:val="Odstavecseseznamem"/>
        <w:numPr>
          <w:ilvl w:val="1"/>
          <w:numId w:val="3"/>
        </w:numPr>
      </w:pPr>
      <w:r w:rsidRPr="003D7B92">
        <w:t xml:space="preserve">kdy </w:t>
      </w:r>
      <w:r w:rsidR="007A2E74">
        <w:t>Příkazce</w:t>
      </w:r>
      <w:r w:rsidRPr="003D7B92">
        <w:t xml:space="preserve"> odepře </w:t>
      </w:r>
      <w:r w:rsidR="007A2E74">
        <w:t>Příkazník</w:t>
      </w:r>
      <w:r w:rsidR="00122BD4">
        <w:t>ov</w:t>
      </w:r>
      <w:r w:rsidR="00145622">
        <w:t>i</w:t>
      </w:r>
      <w:r w:rsidRPr="003D7B92">
        <w:t xml:space="preserve"> poskytnout dohodnuté spo</w:t>
      </w:r>
      <w:r w:rsidR="005334DF">
        <w:t xml:space="preserve">lupůsobení, bez něhož nelze </w:t>
      </w:r>
      <w:r w:rsidRPr="003D7B92">
        <w:t>řádně vykonat dohodnuté obstarání záležitostí, přestože byl na možnost odstoupení písemně upozorněn</w:t>
      </w:r>
    </w:p>
    <w:p w14:paraId="4E35C4FF" w14:textId="77777777" w:rsidR="00AB508D" w:rsidRPr="0073726A" w:rsidRDefault="00AB508D" w:rsidP="0026572F">
      <w:pPr>
        <w:pStyle w:val="Odstavecseseznamem"/>
        <w:numPr>
          <w:ilvl w:val="1"/>
          <w:numId w:val="3"/>
        </w:numPr>
      </w:pPr>
      <w:r w:rsidRPr="0073726A">
        <w:t xml:space="preserve">kdy přerušení činností na základě rozhodnutí </w:t>
      </w:r>
      <w:r w:rsidR="007A2E74">
        <w:t>Příkazc</w:t>
      </w:r>
      <w:r w:rsidR="00145622">
        <w:t>e</w:t>
      </w:r>
      <w:r w:rsidRPr="0073726A">
        <w:t xml:space="preserve"> trvá déle než 1 měsíc.</w:t>
      </w:r>
    </w:p>
    <w:p w14:paraId="7FD35AF3" w14:textId="77777777" w:rsidR="00AB508D" w:rsidRDefault="00AB508D" w:rsidP="008C432C">
      <w:pPr>
        <w:pStyle w:val="Odstavecseseznamem"/>
      </w:pPr>
      <w:r w:rsidRPr="0073726A">
        <w:t xml:space="preserve">Odstoupení je platné a účinné ke dni doručení oznámení o odstoupení. </w:t>
      </w:r>
      <w:r w:rsidR="007A2E74">
        <w:t>Příkazník</w:t>
      </w:r>
      <w:r w:rsidRPr="0073726A">
        <w:t xml:space="preserve"> je však povinen uskutečnit</w:t>
      </w:r>
      <w:r>
        <w:t>,</w:t>
      </w:r>
      <w:r w:rsidRPr="0073726A">
        <w:t xml:space="preserve"> resp. dokončit nezbytné úkony, jej</w:t>
      </w:r>
      <w:r>
        <w:t>ichž</w:t>
      </w:r>
      <w:r w:rsidRPr="0073726A">
        <w:t xml:space="preserve"> neuskutečnění by mohlo znamenat vznik škody na straně </w:t>
      </w:r>
      <w:r w:rsidR="007A2E74">
        <w:t>Příkazc</w:t>
      </w:r>
      <w:r w:rsidR="00145622">
        <w:t>e</w:t>
      </w:r>
      <w:r w:rsidRPr="0073726A">
        <w:t>. Odstoupením smlouva zaniká ke dni účinnosti odstoupení, nikoliv od počátku.</w:t>
      </w:r>
    </w:p>
    <w:p w14:paraId="6A552731" w14:textId="4DD1EA66" w:rsidR="00AB508D" w:rsidRDefault="007A2E74" w:rsidP="008C432C">
      <w:pPr>
        <w:pStyle w:val="Odstavecseseznamem"/>
      </w:pPr>
      <w:r>
        <w:lastRenderedPageBreak/>
        <w:t>Příkazník</w:t>
      </w:r>
      <w:r w:rsidR="00AB508D" w:rsidRPr="0073726A">
        <w:t xml:space="preserve"> má nárok na odpovídající část sjednané </w:t>
      </w:r>
      <w:r w:rsidR="00145622">
        <w:t>ceny</w:t>
      </w:r>
      <w:r w:rsidR="00AB508D" w:rsidRPr="0073726A">
        <w:t xml:space="preserve">, odpovídající řádně provedeným činnostem a službám dle čl. VII odst. </w:t>
      </w:r>
      <w:r w:rsidR="003A123A">
        <w:t>7</w:t>
      </w:r>
      <w:r w:rsidR="00AB508D" w:rsidRPr="0073726A">
        <w:t xml:space="preserve"> této smlouvy.   </w:t>
      </w:r>
    </w:p>
    <w:p w14:paraId="5FCD7A03" w14:textId="77777777" w:rsidR="00AB508D" w:rsidRDefault="00AB508D" w:rsidP="008C432C">
      <w:pPr>
        <w:pStyle w:val="Odstavecseseznamem"/>
      </w:pPr>
      <w:r w:rsidRPr="0073726A">
        <w:t xml:space="preserve">V případě odstoupení od této smlouvy dle odst. </w:t>
      </w:r>
      <w:smartTag w:uri="urn:schemas-microsoft-com:office:smarttags" w:element="metricconverter">
        <w:smartTagPr>
          <w:attr w:name="ProductID" w:val="1 a"/>
        </w:smartTagPr>
        <w:r w:rsidRPr="0073726A">
          <w:t>1 a</w:t>
        </w:r>
      </w:smartTag>
      <w:r w:rsidRPr="0073726A">
        <w:t xml:space="preserve"> odst. 2 připraví </w:t>
      </w:r>
      <w:r w:rsidR="007A2E74">
        <w:t>Příkazník</w:t>
      </w:r>
      <w:r w:rsidRPr="0073726A">
        <w:t xml:space="preserve"> nejpozději do 10 dnů ode dne účinnosti odstoupení celkové vyúčtování činností</w:t>
      </w:r>
      <w:r w:rsidR="00FA1BDA">
        <w:t xml:space="preserve"> vyplývajících z</w:t>
      </w:r>
      <w:r w:rsidR="00122BD4">
        <w:t xml:space="preserve"> příkazní </w:t>
      </w:r>
      <w:r w:rsidR="00876B0A">
        <w:t>smlouvy, včetně</w:t>
      </w:r>
      <w:r w:rsidRPr="0073726A">
        <w:t xml:space="preserve"> všech dokladů, které pro </w:t>
      </w:r>
      <w:r w:rsidR="007A2E74">
        <w:t>Příkazc</w:t>
      </w:r>
      <w:r w:rsidR="00145622">
        <w:t>e</w:t>
      </w:r>
      <w:r w:rsidRPr="0073726A">
        <w:t xml:space="preserve"> získal. Všechny tyto doklady předá v uvedené lhůtě </w:t>
      </w:r>
      <w:r w:rsidR="007A2E74">
        <w:t>Příkazc</w:t>
      </w:r>
      <w:r w:rsidR="00145622">
        <w:t>i</w:t>
      </w:r>
      <w:r w:rsidRPr="0073726A">
        <w:t xml:space="preserve">. </w:t>
      </w:r>
    </w:p>
    <w:p w14:paraId="59A582C7" w14:textId="77777777" w:rsidR="00AB508D" w:rsidRPr="0073726A" w:rsidRDefault="00D07CB5" w:rsidP="008C432C">
      <w:pPr>
        <w:pStyle w:val="Nadpislnku"/>
      </w:pPr>
      <w:r>
        <w:t>Z</w:t>
      </w:r>
      <w:r w:rsidR="00AB508D" w:rsidRPr="0073726A">
        <w:t xml:space="preserve">ávěrečná ustanovení </w:t>
      </w:r>
    </w:p>
    <w:p w14:paraId="6D3A4208" w14:textId="2DA66851" w:rsidR="00851202" w:rsidRPr="00851202" w:rsidRDefault="00851202" w:rsidP="0026572F">
      <w:pPr>
        <w:pStyle w:val="pf0"/>
        <w:numPr>
          <w:ilvl w:val="0"/>
          <w:numId w:val="33"/>
        </w:numPr>
        <w:tabs>
          <w:tab w:val="clear" w:pos="720"/>
        </w:tabs>
        <w:ind w:left="284" w:hanging="284"/>
        <w:jc w:val="both"/>
        <w:rPr>
          <w:sz w:val="22"/>
          <w:szCs w:val="22"/>
        </w:rPr>
      </w:pPr>
      <w:r w:rsidRPr="00851202">
        <w:rPr>
          <w:rStyle w:val="cf01"/>
          <w:rFonts w:ascii="Times New Roman" w:hAnsi="Times New Roman" w:cs="Times New Roman"/>
          <w:sz w:val="22"/>
          <w:szCs w:val="22"/>
        </w:rPr>
        <w:t xml:space="preserve">Příkazník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Muzea jihovýchodní Moravy ve Zlíně, p. o. </w:t>
      </w:r>
      <w:hyperlink r:id="rId8" w:history="1">
        <w:r w:rsidRPr="00851202">
          <w:rPr>
            <w:rStyle w:val="cf01"/>
            <w:rFonts w:ascii="Times New Roman" w:hAnsi="Times New Roman" w:cs="Times New Roman"/>
            <w:color w:val="0000FF"/>
            <w:sz w:val="22"/>
            <w:szCs w:val="22"/>
            <w:u w:val="single"/>
          </w:rPr>
          <w:t>http://www.muzeum-zlin.cz</w:t>
        </w:r>
      </w:hyperlink>
      <w:r w:rsidRPr="00851202">
        <w:rPr>
          <w:rStyle w:val="cf01"/>
          <w:rFonts w:ascii="Times New Roman" w:hAnsi="Times New Roman" w:cs="Times New Roman"/>
          <w:sz w:val="22"/>
          <w:szCs w:val="22"/>
        </w:rPr>
        <w:t xml:space="preserve"> v sekci Ochrana osobních údajů (GDPR).</w:t>
      </w:r>
    </w:p>
    <w:p w14:paraId="3D96FA4A" w14:textId="39397B41" w:rsidR="00AB508D" w:rsidRPr="0073726A" w:rsidRDefault="00AB508D" w:rsidP="0026572F">
      <w:pPr>
        <w:pStyle w:val="Odstavecseseznamem"/>
        <w:numPr>
          <w:ilvl w:val="0"/>
          <w:numId w:val="34"/>
        </w:numPr>
      </w:pPr>
      <w:r w:rsidRPr="0073726A">
        <w:t xml:space="preserve">Obsah této </w:t>
      </w:r>
      <w:r w:rsidR="00122BD4">
        <w:t xml:space="preserve">příkazní </w:t>
      </w:r>
      <w:r w:rsidRPr="0073726A">
        <w:t>smlouvy</w:t>
      </w:r>
      <w:r w:rsidR="00FA1BDA">
        <w:t xml:space="preserve"> </w:t>
      </w:r>
      <w:r w:rsidRPr="0073726A">
        <w:t xml:space="preserve">není obchodním tajemstvím a </w:t>
      </w:r>
      <w:r w:rsidR="007A2E74">
        <w:t>Příkazník</w:t>
      </w:r>
      <w:r w:rsidRPr="0073726A">
        <w:t xml:space="preserve"> souhlasí s případným zveřejněním smlouvy.</w:t>
      </w:r>
    </w:p>
    <w:p w14:paraId="640CB53C" w14:textId="671FF793" w:rsidR="00AB508D" w:rsidRDefault="00AB508D" w:rsidP="008C432C">
      <w:pPr>
        <w:pStyle w:val="Odstavecseseznamem"/>
      </w:pPr>
      <w:r w:rsidRPr="0073726A">
        <w:t>Smlouva je platná dnem podpisu smluvních stran. Tuto smlouvu je možné měnit,</w:t>
      </w:r>
      <w:r w:rsidR="0067247F">
        <w:t xml:space="preserve"> doplnit nebo zrušit pouze </w:t>
      </w:r>
      <w:r w:rsidRPr="0073726A">
        <w:t xml:space="preserve">písemnými průběžně číslovanými smluvními dodatky, jež musí být jako takové označeny a potvrzeny oběma účastníky smlouvy. Tyto dodatky podléhají témuž smluvnímu režimu jako tato smlouva. </w:t>
      </w:r>
    </w:p>
    <w:p w14:paraId="5069B3EB" w14:textId="1ADD02A1" w:rsidR="00F960B3" w:rsidRPr="0073726A" w:rsidRDefault="00F960B3" w:rsidP="00F960B3">
      <w:pPr>
        <w:pStyle w:val="Odstavecseseznamem"/>
      </w:pPr>
      <w:r w:rsidRPr="00F960B3">
        <w:t>Tato smlouva nabývá účinnosti dnem jejího uveřejnění v registru smluv dle § 6 zákona č. 340/2015 Sb., o registru smluv v platném znění.</w:t>
      </w:r>
    </w:p>
    <w:p w14:paraId="56919C28" w14:textId="77777777" w:rsidR="00AB508D" w:rsidRPr="0073726A" w:rsidRDefault="00AB508D" w:rsidP="008C432C">
      <w:pPr>
        <w:pStyle w:val="Odstavecseseznamem"/>
      </w:pPr>
      <w:r w:rsidRPr="0073726A">
        <w:t>Smluvní strany uzavírají smlouvu na základě vlastní, dobrovolné vůle a považují její obsah za ujednání v souladu s dobrými mravy a zásadami poctivé obchodní soutěže.</w:t>
      </w:r>
    </w:p>
    <w:p w14:paraId="2B2090CF" w14:textId="77777777" w:rsidR="00AB508D" w:rsidRPr="0073726A" w:rsidRDefault="00AB508D" w:rsidP="008C432C">
      <w:pPr>
        <w:pStyle w:val="Odstavecseseznamem"/>
      </w:pPr>
      <w:r w:rsidRPr="0073726A">
        <w:t>Styk mezi stranami bude písemný (faxem, e-mailem</w:t>
      </w:r>
      <w:r w:rsidR="00727DDF">
        <w:t xml:space="preserve">) nebo ústní. Důležitá sdělení </w:t>
      </w:r>
      <w:r w:rsidRPr="0073726A">
        <w:t>budou buď osobně doručena</w:t>
      </w:r>
      <w:r w:rsidR="00727DDF">
        <w:t>,</w:t>
      </w:r>
      <w:r w:rsidRPr="0073726A">
        <w:t xml:space="preserve"> nebo zaslána doporučeným dopisem. Adresy </w:t>
      </w:r>
      <w:r w:rsidR="007A2E74">
        <w:t>Příkazc</w:t>
      </w:r>
      <w:r w:rsidR="00145622">
        <w:t>e</w:t>
      </w:r>
      <w:r w:rsidRPr="0073726A">
        <w:t xml:space="preserve"> a </w:t>
      </w:r>
      <w:r w:rsidR="007A2E74">
        <w:t>Příkazník</w:t>
      </w:r>
      <w:r w:rsidR="009D7363">
        <w:t>a</w:t>
      </w:r>
      <w:r w:rsidRPr="0073726A">
        <w:t xml:space="preserve"> jsou uvedeny v článku 1 smlouvy a mohou být změněny písemným oznámením, které bude včas zasláno druhé straně. Jako doklad o doručení bude považován podpis na kopii průvodního dopisu při osobním doručení</w:t>
      </w:r>
      <w:r w:rsidR="00727DDF">
        <w:t>,</w:t>
      </w:r>
      <w:r w:rsidRPr="0073726A">
        <w:t xml:space="preserve"> nebo potvrzení pošty o doručení.</w:t>
      </w:r>
    </w:p>
    <w:p w14:paraId="1B602CB8" w14:textId="77777777" w:rsidR="00AB508D" w:rsidRPr="0073726A" w:rsidRDefault="00AB508D" w:rsidP="008C432C">
      <w:pPr>
        <w:pStyle w:val="Odstavecseseznamem"/>
      </w:pPr>
      <w:r w:rsidRPr="0073726A">
        <w:t>V záležitostech touto smlouvou neuprave</w:t>
      </w:r>
      <w:r w:rsidR="0067247F">
        <w:t>ných platí příslušná ustanovení</w:t>
      </w:r>
      <w:r w:rsidR="004763E0">
        <w:t xml:space="preserve"> občanského </w:t>
      </w:r>
      <w:r w:rsidRPr="0073726A">
        <w:t>zákoníku.</w:t>
      </w:r>
    </w:p>
    <w:p w14:paraId="53A04850" w14:textId="77777777" w:rsidR="00AB508D" w:rsidRPr="0073726A" w:rsidRDefault="00AB508D" w:rsidP="008C432C">
      <w:pPr>
        <w:pStyle w:val="Odstavecseseznamem"/>
      </w:pPr>
      <w:r w:rsidRPr="0073726A">
        <w:t xml:space="preserve">Účastníci smlouvy tímto souhlasí, že smlouva a ustanovení v ní obsažená budou řízena a vykládána dle práva České republiky. </w:t>
      </w:r>
    </w:p>
    <w:p w14:paraId="47030B1D" w14:textId="77777777" w:rsidR="00AB508D" w:rsidRPr="00B93E18" w:rsidRDefault="00AB508D" w:rsidP="00AB508D">
      <w:pPr>
        <w:pStyle w:val="Odstavecseseznamem"/>
        <w:rPr>
          <w:b/>
          <w:caps/>
        </w:rPr>
      </w:pPr>
      <w:r w:rsidRPr="0073726A">
        <w:t xml:space="preserve">Tato smlouva se vystavuje ve 2 vyhotoveních v české verzi, z nichž každá ze smluvních stran obdrží po jednom vyhotovení. </w:t>
      </w:r>
    </w:p>
    <w:p w14:paraId="5ACE4082" w14:textId="77777777" w:rsidR="00AB508D" w:rsidRPr="0073726A" w:rsidRDefault="00AB508D" w:rsidP="008C432C">
      <w:pPr>
        <w:pStyle w:val="Nadpislnku"/>
      </w:pPr>
      <w:r w:rsidRPr="0073726A">
        <w:t>Plná moc</w:t>
      </w:r>
      <w:permStart w:id="1855680568" w:edGrp="everyone"/>
      <w:permEnd w:id="1855680568"/>
    </w:p>
    <w:p w14:paraId="358DA76D" w14:textId="77777777" w:rsidR="008E00C1" w:rsidRPr="00CC39F1" w:rsidRDefault="008E00C1" w:rsidP="0026572F">
      <w:pPr>
        <w:numPr>
          <w:ilvl w:val="4"/>
          <w:numId w:val="30"/>
        </w:numPr>
        <w:spacing w:line="240" w:lineRule="auto"/>
        <w:ind w:left="426" w:hanging="426"/>
        <w:rPr>
          <w:szCs w:val="22"/>
        </w:rPr>
      </w:pPr>
      <w:r w:rsidRPr="00CC39F1">
        <w:rPr>
          <w:szCs w:val="22"/>
        </w:rPr>
        <w:t xml:space="preserve">Podpisem této </w:t>
      </w:r>
      <w:r>
        <w:rPr>
          <w:szCs w:val="22"/>
        </w:rPr>
        <w:t xml:space="preserve">příkazní </w:t>
      </w:r>
      <w:r w:rsidRPr="00CC39F1">
        <w:rPr>
          <w:szCs w:val="22"/>
        </w:rPr>
        <w:t>smlouvy</w:t>
      </w:r>
      <w:r>
        <w:rPr>
          <w:szCs w:val="22"/>
        </w:rPr>
        <w:t xml:space="preserve"> </w:t>
      </w:r>
      <w:r w:rsidRPr="00CC39F1">
        <w:rPr>
          <w:szCs w:val="22"/>
        </w:rPr>
        <w:t xml:space="preserve">uděluje </w:t>
      </w:r>
      <w:r>
        <w:rPr>
          <w:szCs w:val="22"/>
        </w:rPr>
        <w:t>Příkazce</w:t>
      </w:r>
      <w:r w:rsidRPr="00CC39F1">
        <w:rPr>
          <w:szCs w:val="22"/>
        </w:rPr>
        <w:t xml:space="preserve"> </w:t>
      </w:r>
      <w:r>
        <w:rPr>
          <w:szCs w:val="22"/>
        </w:rPr>
        <w:t>Příkazníkovi</w:t>
      </w:r>
      <w:r w:rsidRPr="00CC39F1">
        <w:rPr>
          <w:szCs w:val="22"/>
        </w:rPr>
        <w:t xml:space="preserve"> plnou moc k provádění všech úkonů nezbytných pro výkon zadavatelských činností s výjimkou úkonů, které vylučuje § </w:t>
      </w:r>
      <w:r>
        <w:rPr>
          <w:szCs w:val="22"/>
        </w:rPr>
        <w:t>43</w:t>
      </w:r>
      <w:r w:rsidRPr="00CC39F1">
        <w:rPr>
          <w:szCs w:val="22"/>
        </w:rPr>
        <w:t xml:space="preserve"> odst. 2 zákona.</w:t>
      </w:r>
    </w:p>
    <w:p w14:paraId="165CBF2A" w14:textId="4A4A2D3D" w:rsidR="00AB508D" w:rsidRPr="0073726A" w:rsidRDefault="007A2E74" w:rsidP="0026572F">
      <w:pPr>
        <w:pStyle w:val="Odstavecseseznamem"/>
        <w:numPr>
          <w:ilvl w:val="4"/>
          <w:numId w:val="30"/>
        </w:numPr>
        <w:ind w:left="426" w:hanging="426"/>
      </w:pPr>
      <w:r>
        <w:t>Příkazce</w:t>
      </w:r>
      <w:r w:rsidR="00AB508D" w:rsidRPr="0073726A">
        <w:t xml:space="preserve"> tímto zmocňuje </w:t>
      </w:r>
      <w:r>
        <w:t>Příkazník</w:t>
      </w:r>
      <w:r w:rsidR="00031509">
        <w:t>a</w:t>
      </w:r>
      <w:r w:rsidR="00AB508D" w:rsidRPr="0073726A">
        <w:t xml:space="preserve">, aby jeho jménem oznamoval všechna jeho rozhodnutí účastníkům zadávacího řízení.  </w:t>
      </w:r>
    </w:p>
    <w:p w14:paraId="7F1E7B6E" w14:textId="77777777" w:rsidR="00F030EE" w:rsidRPr="00F030EE" w:rsidRDefault="007A2E74" w:rsidP="0026572F">
      <w:pPr>
        <w:pStyle w:val="Odstavecseseznamem"/>
        <w:numPr>
          <w:ilvl w:val="4"/>
          <w:numId w:val="30"/>
        </w:numPr>
        <w:ind w:left="426" w:hanging="426"/>
      </w:pPr>
      <w:r>
        <w:t>Příkazník</w:t>
      </w:r>
      <w:r w:rsidR="00AB508D" w:rsidRPr="0073726A">
        <w:t xml:space="preserve"> tuto plnou moc přijímá.</w:t>
      </w:r>
      <w:r w:rsidR="00AB508D" w:rsidRPr="003913C0">
        <w:rPr>
          <w:bCs/>
        </w:rPr>
        <w:tab/>
        <w:t xml:space="preserve">     </w:t>
      </w:r>
    </w:p>
    <w:p w14:paraId="4F722E9C" w14:textId="77777777" w:rsidR="00AB508D" w:rsidRPr="003913C0" w:rsidRDefault="00AB508D" w:rsidP="00F030EE">
      <w:pPr>
        <w:pStyle w:val="Odstavecseseznamem"/>
        <w:numPr>
          <w:ilvl w:val="0"/>
          <w:numId w:val="0"/>
        </w:numPr>
        <w:ind w:left="426"/>
      </w:pPr>
      <w:r w:rsidRPr="003913C0">
        <w:rPr>
          <w:bCs/>
        </w:rPr>
        <w:lastRenderedPageBreak/>
        <w:t xml:space="preserve">                                                                              </w:t>
      </w:r>
      <w:r w:rsidRPr="003913C0">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AB508D" w14:paraId="26BBB6A4" w14:textId="77777777" w:rsidTr="00AB508D">
        <w:trPr>
          <w:trHeight w:val="569"/>
        </w:trPr>
        <w:tc>
          <w:tcPr>
            <w:tcW w:w="4606" w:type="dxa"/>
            <w:vAlign w:val="center"/>
          </w:tcPr>
          <w:p w14:paraId="6A72F60E" w14:textId="4152C0EA" w:rsidR="00AB508D" w:rsidRDefault="00AB508D" w:rsidP="00727DDF">
            <w:pPr>
              <w:pStyle w:val="Zkladntext"/>
              <w:jc w:val="left"/>
              <w:rPr>
                <w:szCs w:val="22"/>
              </w:rPr>
            </w:pPr>
            <w:r w:rsidRPr="0073726A">
              <w:rPr>
                <w:szCs w:val="22"/>
              </w:rPr>
              <w:t xml:space="preserve">Ve Zlíně </w:t>
            </w:r>
            <w:r>
              <w:rPr>
                <w:szCs w:val="22"/>
              </w:rPr>
              <w:tab/>
            </w:r>
          </w:p>
        </w:tc>
        <w:tc>
          <w:tcPr>
            <w:tcW w:w="4606" w:type="dxa"/>
            <w:vAlign w:val="center"/>
          </w:tcPr>
          <w:p w14:paraId="575659B1" w14:textId="39B3DC62" w:rsidR="00AB508D" w:rsidRDefault="00AB508D" w:rsidP="00757066">
            <w:pPr>
              <w:pStyle w:val="Zkladntext"/>
              <w:jc w:val="left"/>
              <w:rPr>
                <w:szCs w:val="22"/>
              </w:rPr>
            </w:pPr>
            <w:r w:rsidRPr="00757066">
              <w:rPr>
                <w:szCs w:val="22"/>
              </w:rPr>
              <w:t>V</w:t>
            </w:r>
            <w:r w:rsidR="0083213B">
              <w:rPr>
                <w:szCs w:val="22"/>
              </w:rPr>
              <w:t>e Zlíně</w:t>
            </w:r>
            <w:r w:rsidR="003913C0">
              <w:rPr>
                <w:szCs w:val="22"/>
              </w:rPr>
              <w:t xml:space="preserve"> </w:t>
            </w:r>
          </w:p>
        </w:tc>
      </w:tr>
      <w:tr w:rsidR="00AB508D" w14:paraId="7BFE295B" w14:textId="77777777" w:rsidTr="00AB508D">
        <w:tc>
          <w:tcPr>
            <w:tcW w:w="4606" w:type="dxa"/>
            <w:vAlign w:val="center"/>
          </w:tcPr>
          <w:p w14:paraId="0A5A752B" w14:textId="77777777" w:rsidR="00AB508D" w:rsidRDefault="007A2E74" w:rsidP="00AB508D">
            <w:pPr>
              <w:pStyle w:val="Zkladntext"/>
              <w:jc w:val="left"/>
              <w:rPr>
                <w:szCs w:val="22"/>
              </w:rPr>
            </w:pPr>
            <w:r>
              <w:rPr>
                <w:szCs w:val="22"/>
              </w:rPr>
              <w:t>Příkazník</w:t>
            </w:r>
            <w:r w:rsidR="00AB508D" w:rsidRPr="0073726A">
              <w:rPr>
                <w:szCs w:val="22"/>
              </w:rPr>
              <w:t>:</w:t>
            </w:r>
          </w:p>
        </w:tc>
        <w:tc>
          <w:tcPr>
            <w:tcW w:w="4606" w:type="dxa"/>
            <w:vAlign w:val="center"/>
          </w:tcPr>
          <w:p w14:paraId="4B4D9FF4" w14:textId="77777777" w:rsidR="00AB508D" w:rsidRDefault="007A2E74" w:rsidP="00AB508D">
            <w:pPr>
              <w:pStyle w:val="Zkladntext"/>
              <w:jc w:val="left"/>
              <w:rPr>
                <w:szCs w:val="22"/>
              </w:rPr>
            </w:pPr>
            <w:r>
              <w:rPr>
                <w:szCs w:val="22"/>
              </w:rPr>
              <w:t>Příkazce</w:t>
            </w:r>
            <w:r w:rsidR="00AB508D" w:rsidRPr="0073726A">
              <w:rPr>
                <w:szCs w:val="22"/>
              </w:rPr>
              <w:t>:</w:t>
            </w:r>
          </w:p>
        </w:tc>
      </w:tr>
      <w:tr w:rsidR="00AB508D" w14:paraId="60AADBB8" w14:textId="77777777" w:rsidTr="00AB508D">
        <w:tc>
          <w:tcPr>
            <w:tcW w:w="4606" w:type="dxa"/>
            <w:vAlign w:val="center"/>
          </w:tcPr>
          <w:p w14:paraId="60858077" w14:textId="77777777" w:rsidR="00AB508D" w:rsidRDefault="00AB508D" w:rsidP="00AB508D">
            <w:pPr>
              <w:pStyle w:val="Zkladntext"/>
              <w:jc w:val="left"/>
              <w:rPr>
                <w:szCs w:val="22"/>
              </w:rPr>
            </w:pPr>
            <w:r w:rsidRPr="0073726A">
              <w:rPr>
                <w:b/>
                <w:szCs w:val="22"/>
              </w:rPr>
              <w:t xml:space="preserve">MCI SERVIS s.r.o.  </w:t>
            </w:r>
          </w:p>
        </w:tc>
        <w:tc>
          <w:tcPr>
            <w:tcW w:w="4606" w:type="dxa"/>
            <w:vAlign w:val="center"/>
          </w:tcPr>
          <w:p w14:paraId="47310882" w14:textId="77777777" w:rsidR="0026572F" w:rsidRPr="00B423AD" w:rsidRDefault="0026572F" w:rsidP="0026572F">
            <w:pPr>
              <w:jc w:val="left"/>
              <w:rPr>
                <w:b/>
              </w:rPr>
            </w:pPr>
            <w:r w:rsidRPr="00B423AD">
              <w:rPr>
                <w:b/>
              </w:rPr>
              <w:t xml:space="preserve">Muzeum jihovýchodní Moravy ve Zlíně, příspěvková </w:t>
            </w:r>
          </w:p>
          <w:p w14:paraId="7C9E5188" w14:textId="441A7D88" w:rsidR="00AB508D" w:rsidRPr="003913C0" w:rsidRDefault="0026572F" w:rsidP="0026572F">
            <w:pPr>
              <w:pStyle w:val="Zkladntext"/>
              <w:jc w:val="left"/>
              <w:rPr>
                <w:b/>
                <w:szCs w:val="22"/>
              </w:rPr>
            </w:pPr>
            <w:r w:rsidRPr="00B423AD">
              <w:rPr>
                <w:b/>
              </w:rPr>
              <w:t>organizace</w:t>
            </w:r>
          </w:p>
        </w:tc>
      </w:tr>
      <w:tr w:rsidR="00AB508D" w14:paraId="606C16A9" w14:textId="77777777" w:rsidTr="00AB508D">
        <w:trPr>
          <w:trHeight w:val="965"/>
        </w:trPr>
        <w:tc>
          <w:tcPr>
            <w:tcW w:w="4606" w:type="dxa"/>
            <w:vAlign w:val="center"/>
          </w:tcPr>
          <w:p w14:paraId="6B0613F7" w14:textId="31F69F88" w:rsidR="00AB508D" w:rsidRDefault="001F604A" w:rsidP="00AB508D">
            <w:pPr>
              <w:pStyle w:val="Zkladntext"/>
              <w:jc w:val="left"/>
              <w:rPr>
                <w:szCs w:val="22"/>
              </w:rPr>
            </w:pPr>
            <w:r>
              <w:rPr>
                <w:szCs w:val="22"/>
              </w:rPr>
              <w:t>XXX</w:t>
            </w:r>
          </w:p>
        </w:tc>
        <w:tc>
          <w:tcPr>
            <w:tcW w:w="4606" w:type="dxa"/>
            <w:vAlign w:val="center"/>
          </w:tcPr>
          <w:p w14:paraId="14F39A1D" w14:textId="1EEC682B" w:rsidR="00AB508D" w:rsidRPr="00D11F48" w:rsidRDefault="001F604A" w:rsidP="00AB508D">
            <w:pPr>
              <w:pStyle w:val="Zkladntext"/>
              <w:jc w:val="left"/>
              <w:rPr>
                <w:szCs w:val="22"/>
              </w:rPr>
            </w:pPr>
            <w:r>
              <w:rPr>
                <w:szCs w:val="22"/>
              </w:rPr>
              <w:t>XXX</w:t>
            </w:r>
          </w:p>
        </w:tc>
      </w:tr>
    </w:tbl>
    <w:p w14:paraId="2DAE4037" w14:textId="77777777" w:rsidR="00AB508D" w:rsidRPr="0073726A" w:rsidRDefault="00AB508D" w:rsidP="00580010">
      <w:pPr>
        <w:pStyle w:val="Zhlav"/>
        <w:tabs>
          <w:tab w:val="clear" w:pos="4536"/>
          <w:tab w:val="clear" w:pos="9072"/>
        </w:tabs>
        <w:spacing w:line="240" w:lineRule="auto"/>
        <w:rPr>
          <w:szCs w:val="22"/>
        </w:rPr>
      </w:pPr>
    </w:p>
    <w:sectPr w:rsidR="00AB508D" w:rsidRPr="0073726A" w:rsidSect="00917F26">
      <w:headerReference w:type="default" r:id="rId9"/>
      <w:footerReference w:type="even"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D967" w14:textId="77777777" w:rsidR="00C32D43" w:rsidRDefault="00C32D43">
      <w:r>
        <w:separator/>
      </w:r>
    </w:p>
  </w:endnote>
  <w:endnote w:type="continuationSeparator" w:id="0">
    <w:p w14:paraId="06E6B7B3" w14:textId="77777777" w:rsidR="00C32D43" w:rsidRDefault="00C3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426CC" w14:textId="77777777" w:rsidR="00BE7BB1" w:rsidRDefault="00BE7BB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5C159B9" w14:textId="77777777" w:rsidR="00BE7BB1" w:rsidRDefault="00BE7B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D54F" w14:textId="03CE9C02" w:rsidR="00BE7BB1" w:rsidRDefault="00BE7BB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31779">
      <w:rPr>
        <w:rStyle w:val="slostrnky"/>
        <w:noProof/>
      </w:rPr>
      <w:t>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231779">
      <w:rPr>
        <w:rStyle w:val="slostrnky"/>
        <w:noProof/>
      </w:rPr>
      <w:t>10</w:t>
    </w:r>
    <w:r>
      <w:rPr>
        <w:rStyle w:val="slostrnky"/>
      </w:rPr>
      <w:fldChar w:fldCharType="end"/>
    </w:r>
  </w:p>
  <w:p w14:paraId="05E70B53" w14:textId="77777777" w:rsidR="00BE7BB1" w:rsidRDefault="00BE7B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7EB8" w14:textId="77777777" w:rsidR="00C32D43" w:rsidRDefault="00C32D43">
      <w:r>
        <w:separator/>
      </w:r>
    </w:p>
  </w:footnote>
  <w:footnote w:type="continuationSeparator" w:id="0">
    <w:p w14:paraId="1FD65755" w14:textId="77777777" w:rsidR="00C32D43" w:rsidRDefault="00C3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C47" w14:textId="38550485" w:rsidR="00BE7BB1" w:rsidRPr="009A10C3" w:rsidRDefault="00BE7BB1" w:rsidP="00F369AB">
    <w:pPr>
      <w:pStyle w:val="Zhlav"/>
      <w:jc w:val="right"/>
    </w:pPr>
    <w:r>
      <w:t xml:space="preserve">Rámcová příkazní smlouva </w:t>
    </w:r>
    <w:r w:rsidR="00E97C88">
      <w:t>SML/0087/2023</w:t>
    </w:r>
  </w:p>
  <w:p w14:paraId="3A3642F7" w14:textId="6496BCD8" w:rsidR="00BE7BB1" w:rsidRDefault="00BE7B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6D1"/>
    <w:multiLevelType w:val="hybridMultilevel"/>
    <w:tmpl w:val="1D6885C2"/>
    <w:lvl w:ilvl="0" w:tplc="0405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F8572B"/>
    <w:multiLevelType w:val="hybridMultilevel"/>
    <w:tmpl w:val="9746C0CA"/>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12246"/>
    <w:multiLevelType w:val="hybridMultilevel"/>
    <w:tmpl w:val="FE8001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157069"/>
    <w:multiLevelType w:val="hybridMultilevel"/>
    <w:tmpl w:val="4322E3D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9A1B88"/>
    <w:multiLevelType w:val="hybridMultilevel"/>
    <w:tmpl w:val="965A777A"/>
    <w:lvl w:ilvl="0" w:tplc="F25EB312">
      <w:numFmt w:val="bullet"/>
      <w:pStyle w:val="Odrka3"/>
      <w:lvlText w:val="-"/>
      <w:lvlJc w:val="left"/>
      <w:pPr>
        <w:ind w:left="1353" w:hanging="360"/>
      </w:pPr>
      <w:rPr>
        <w:rFonts w:ascii="Arial Narrow" w:eastAsia="Times New Roman" w:hAnsi="Arial Narrow" w:cs="Times New Roman" w:hint="default"/>
      </w:rPr>
    </w:lvl>
    <w:lvl w:ilvl="1" w:tplc="11543F86">
      <w:numFmt w:val="bullet"/>
      <w:lvlText w:val="-"/>
      <w:lvlJc w:val="left"/>
      <w:pPr>
        <w:ind w:left="2073" w:hanging="360"/>
      </w:pPr>
      <w:rPr>
        <w:rFonts w:ascii="Arial Narrow" w:eastAsia="Times New Roman" w:hAnsi="Arial Narrow" w:cs="Times New Roman"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4C87765"/>
    <w:multiLevelType w:val="hybridMultilevel"/>
    <w:tmpl w:val="77624CF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B66006"/>
    <w:multiLevelType w:val="hybridMultilevel"/>
    <w:tmpl w:val="03C29A84"/>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E10BE"/>
    <w:multiLevelType w:val="hybridMultilevel"/>
    <w:tmpl w:val="254C2D66"/>
    <w:lvl w:ilvl="0" w:tplc="95068DC4">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73C96"/>
    <w:multiLevelType w:val="hybridMultilevel"/>
    <w:tmpl w:val="2C3EC7B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BD3FBB"/>
    <w:multiLevelType w:val="hybridMultilevel"/>
    <w:tmpl w:val="9A8EC21C"/>
    <w:lvl w:ilvl="0" w:tplc="657CE342">
      <w:start w:val="1"/>
      <w:numFmt w:val="decimal"/>
      <w:pStyle w:val="Odstavecseseznamem"/>
      <w:lvlText w:val="%1."/>
      <w:lvlJc w:val="left"/>
      <w:pPr>
        <w:ind w:left="360" w:hanging="360"/>
      </w:pPr>
      <w:rPr>
        <w:rFonts w:hint="default"/>
        <w:b w:val="0"/>
      </w:rPr>
    </w:lvl>
    <w:lvl w:ilvl="1" w:tplc="53A2F252">
      <w:start w:val="1"/>
      <w:numFmt w:val="upperLetter"/>
      <w:pStyle w:val="Odrka1"/>
      <w:lvlText w:val="%2."/>
      <w:lvlJc w:val="left"/>
      <w:pPr>
        <w:ind w:left="1425" w:hanging="705"/>
      </w:pPr>
      <w:rPr>
        <w:rFonts w:hint="default"/>
      </w:rPr>
    </w:lvl>
    <w:lvl w:ilvl="2" w:tplc="3A1EF1C6">
      <w:start w:val="1"/>
      <w:numFmt w:val="lowerRoman"/>
      <w:pStyle w:val="Odrka2"/>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96C4792"/>
    <w:multiLevelType w:val="hybridMultilevel"/>
    <w:tmpl w:val="C5DE864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9F2ECB"/>
    <w:multiLevelType w:val="hybridMultilevel"/>
    <w:tmpl w:val="E1B68A80"/>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3356CB"/>
    <w:multiLevelType w:val="hybridMultilevel"/>
    <w:tmpl w:val="0882C1B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4" w15:restartNumberingAfterBreak="0">
    <w:nsid w:val="3F611AA4"/>
    <w:multiLevelType w:val="hybridMultilevel"/>
    <w:tmpl w:val="7454478C"/>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CE0D79"/>
    <w:multiLevelType w:val="hybridMultilevel"/>
    <w:tmpl w:val="3154ACB4"/>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17" w15:restartNumberingAfterBreak="0">
    <w:nsid w:val="440238DB"/>
    <w:multiLevelType w:val="hybridMultilevel"/>
    <w:tmpl w:val="FA3A0E10"/>
    <w:lvl w:ilvl="0" w:tplc="BE9E53C4">
      <w:start w:val="1"/>
      <w:numFmt w:val="upperRoman"/>
      <w:pStyle w:val="Nadpislnku"/>
      <w:lvlText w:val="%1."/>
      <w:lvlJc w:val="right"/>
      <w:pPr>
        <w:ind w:left="360" w:hanging="360"/>
      </w:pPr>
      <w:rPr>
        <w:rFonts w:hint="default"/>
      </w:rPr>
    </w:lvl>
    <w:lvl w:ilvl="1" w:tplc="77580EB8">
      <w:numFmt w:val="bullet"/>
      <w:lvlText w:val="-"/>
      <w:lvlJc w:val="left"/>
      <w:pPr>
        <w:ind w:left="1425" w:hanging="705"/>
      </w:pPr>
      <w:rPr>
        <w:rFonts w:ascii="Times New Roman" w:eastAsia="Calibri"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67B1B18"/>
    <w:multiLevelType w:val="multilevel"/>
    <w:tmpl w:val="19948AD2"/>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0" w15:restartNumberingAfterBreak="0">
    <w:nsid w:val="5B83038F"/>
    <w:multiLevelType w:val="hybridMultilevel"/>
    <w:tmpl w:val="5ACCDB0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5F2C7F"/>
    <w:multiLevelType w:val="multilevel"/>
    <w:tmpl w:val="764E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7259B3"/>
    <w:multiLevelType w:val="hybridMultilevel"/>
    <w:tmpl w:val="CFA80C72"/>
    <w:lvl w:ilvl="0" w:tplc="0405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D837861"/>
    <w:multiLevelType w:val="multilevel"/>
    <w:tmpl w:val="9B102D0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left"/>
      <w:pPr>
        <w:tabs>
          <w:tab w:val="num" w:pos="2520"/>
        </w:tabs>
        <w:ind w:left="2520" w:hanging="720"/>
      </w:pPr>
      <w:rPr>
        <w:rFonts w:hint="default"/>
      </w:rPr>
    </w:lvl>
    <w:lvl w:ilvl="3">
      <w:start w:val="2"/>
      <w:numFmt w:val="upperLetter"/>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B338C5"/>
    <w:multiLevelType w:val="hybridMultilevel"/>
    <w:tmpl w:val="23B2ECEA"/>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B131EC"/>
    <w:multiLevelType w:val="hybridMultilevel"/>
    <w:tmpl w:val="EC2ABA9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7"/>
  </w:num>
  <w:num w:numId="4">
    <w:abstractNumId w:val="19"/>
  </w:num>
  <w:num w:numId="5">
    <w:abstractNumId w:val="4"/>
  </w:num>
  <w:num w:numId="6">
    <w:abstractNumId w:val="6"/>
  </w:num>
  <w:num w:numId="7">
    <w:abstractNumId w:val="10"/>
  </w:num>
  <w:num w:numId="8">
    <w:abstractNumId w:val="5"/>
  </w:num>
  <w:num w:numId="9">
    <w:abstractNumId w:val="14"/>
  </w:num>
  <w:num w:numId="10">
    <w:abstractNumId w:val="20"/>
  </w:num>
  <w:num w:numId="11">
    <w:abstractNumId w:val="8"/>
  </w:num>
  <w:num w:numId="12">
    <w:abstractNumId w:val="11"/>
  </w:num>
  <w:num w:numId="13">
    <w:abstractNumId w:val="1"/>
  </w:num>
  <w:num w:numId="14">
    <w:abstractNumId w:val="24"/>
  </w:num>
  <w:num w:numId="15">
    <w:abstractNumId w:val="15"/>
  </w:num>
  <w:num w:numId="16">
    <w:abstractNumId w:val="25"/>
  </w:num>
  <w:num w:numId="17">
    <w:abstractNumId w:val="12"/>
  </w:num>
  <w:num w:numId="18">
    <w:abstractNumId w:val="22"/>
  </w:num>
  <w:num w:numId="19">
    <w:abstractNumId w:val="0"/>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num>
  <w:num w:numId="25">
    <w:abstractNumId w:val="9"/>
    <w:lvlOverride w:ilvl="0">
      <w:startOverride w:val="1"/>
    </w:lvlOverride>
  </w:num>
  <w:num w:numId="26">
    <w:abstractNumId w:val="9"/>
    <w:lvlOverride w:ilvl="0">
      <w:startOverride w:val="1"/>
    </w:lvlOverride>
  </w:num>
  <w:num w:numId="27">
    <w:abstractNumId w:val="7"/>
  </w:num>
  <w:num w:numId="28">
    <w:abstractNumId w:val="17"/>
    <w:lvlOverride w:ilvl="0">
      <w:startOverride w:val="5"/>
    </w:lvlOverride>
  </w:num>
  <w:num w:numId="29">
    <w:abstractNumId w:val="3"/>
  </w:num>
  <w:num w:numId="30">
    <w:abstractNumId w:val="23"/>
  </w:num>
  <w:num w:numId="31">
    <w:abstractNumId w:val="2"/>
  </w:num>
  <w:num w:numId="32">
    <w:abstractNumId w:val="18"/>
  </w:num>
  <w:num w:numId="33">
    <w:abstractNumId w:val="21"/>
  </w:num>
  <w:num w:numId="34">
    <w:abstractNumId w:val="9"/>
    <w:lvlOverride w:ilvl="0">
      <w:startOverride w:val="2"/>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oNotTrackFormatting/>
  <w:documentProtection w:edit="comment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C"/>
    <w:rsid w:val="000018CC"/>
    <w:rsid w:val="00011323"/>
    <w:rsid w:val="00012C37"/>
    <w:rsid w:val="000156BC"/>
    <w:rsid w:val="00015CDD"/>
    <w:rsid w:val="00022969"/>
    <w:rsid w:val="000262F6"/>
    <w:rsid w:val="00031509"/>
    <w:rsid w:val="00034AB4"/>
    <w:rsid w:val="00046D67"/>
    <w:rsid w:val="00047FA7"/>
    <w:rsid w:val="00052B97"/>
    <w:rsid w:val="000536B4"/>
    <w:rsid w:val="000679C0"/>
    <w:rsid w:val="00067AE8"/>
    <w:rsid w:val="00072C9F"/>
    <w:rsid w:val="00073181"/>
    <w:rsid w:val="00076B51"/>
    <w:rsid w:val="000832D1"/>
    <w:rsid w:val="00084228"/>
    <w:rsid w:val="00085B08"/>
    <w:rsid w:val="000862B5"/>
    <w:rsid w:val="00086631"/>
    <w:rsid w:val="00087014"/>
    <w:rsid w:val="00092471"/>
    <w:rsid w:val="00092816"/>
    <w:rsid w:val="00093996"/>
    <w:rsid w:val="000950C3"/>
    <w:rsid w:val="0009539D"/>
    <w:rsid w:val="00097765"/>
    <w:rsid w:val="000A45B0"/>
    <w:rsid w:val="000A6066"/>
    <w:rsid w:val="000B18F0"/>
    <w:rsid w:val="000B6A03"/>
    <w:rsid w:val="000B72AE"/>
    <w:rsid w:val="000B75D8"/>
    <w:rsid w:val="000C5BA8"/>
    <w:rsid w:val="000E75B9"/>
    <w:rsid w:val="000F2AE7"/>
    <w:rsid w:val="00100056"/>
    <w:rsid w:val="001015FC"/>
    <w:rsid w:val="00104B44"/>
    <w:rsid w:val="001062B1"/>
    <w:rsid w:val="00122BD4"/>
    <w:rsid w:val="001253AC"/>
    <w:rsid w:val="00126003"/>
    <w:rsid w:val="00127042"/>
    <w:rsid w:val="00127E17"/>
    <w:rsid w:val="00145622"/>
    <w:rsid w:val="00151410"/>
    <w:rsid w:val="00151C4C"/>
    <w:rsid w:val="0015287C"/>
    <w:rsid w:val="00153A8E"/>
    <w:rsid w:val="00167ED3"/>
    <w:rsid w:val="00174CF8"/>
    <w:rsid w:val="001754D7"/>
    <w:rsid w:val="00176722"/>
    <w:rsid w:val="00186F07"/>
    <w:rsid w:val="001A6A08"/>
    <w:rsid w:val="001A72B5"/>
    <w:rsid w:val="001B04B5"/>
    <w:rsid w:val="001B1BA9"/>
    <w:rsid w:val="001B1DA9"/>
    <w:rsid w:val="001B26F4"/>
    <w:rsid w:val="001C6C06"/>
    <w:rsid w:val="001D18CE"/>
    <w:rsid w:val="001D3123"/>
    <w:rsid w:val="001D6C56"/>
    <w:rsid w:val="001E0350"/>
    <w:rsid w:val="001E5719"/>
    <w:rsid w:val="001E6461"/>
    <w:rsid w:val="001F03EC"/>
    <w:rsid w:val="001F604A"/>
    <w:rsid w:val="002044C0"/>
    <w:rsid w:val="00214D62"/>
    <w:rsid w:val="00220D5F"/>
    <w:rsid w:val="00221E11"/>
    <w:rsid w:val="0022696C"/>
    <w:rsid w:val="002270DC"/>
    <w:rsid w:val="00231779"/>
    <w:rsid w:val="002320DB"/>
    <w:rsid w:val="0023231C"/>
    <w:rsid w:val="00254102"/>
    <w:rsid w:val="00261E20"/>
    <w:rsid w:val="002623EB"/>
    <w:rsid w:val="0026572F"/>
    <w:rsid w:val="00265DAD"/>
    <w:rsid w:val="00267159"/>
    <w:rsid w:val="00276CF8"/>
    <w:rsid w:val="00280C88"/>
    <w:rsid w:val="00287B32"/>
    <w:rsid w:val="00291AEA"/>
    <w:rsid w:val="002B49F8"/>
    <w:rsid w:val="002B7ACA"/>
    <w:rsid w:val="002D6665"/>
    <w:rsid w:val="002E1790"/>
    <w:rsid w:val="002E61C6"/>
    <w:rsid w:val="002F4A77"/>
    <w:rsid w:val="00300140"/>
    <w:rsid w:val="003071C9"/>
    <w:rsid w:val="00322E7C"/>
    <w:rsid w:val="003325CB"/>
    <w:rsid w:val="00333258"/>
    <w:rsid w:val="003378D2"/>
    <w:rsid w:val="00340648"/>
    <w:rsid w:val="00340BFA"/>
    <w:rsid w:val="00342EC5"/>
    <w:rsid w:val="00343011"/>
    <w:rsid w:val="003545A8"/>
    <w:rsid w:val="00354A0A"/>
    <w:rsid w:val="00354AEB"/>
    <w:rsid w:val="00355EE8"/>
    <w:rsid w:val="00356218"/>
    <w:rsid w:val="00367257"/>
    <w:rsid w:val="00367B30"/>
    <w:rsid w:val="00375D03"/>
    <w:rsid w:val="003807F6"/>
    <w:rsid w:val="003913C0"/>
    <w:rsid w:val="00393516"/>
    <w:rsid w:val="003A123A"/>
    <w:rsid w:val="003A569E"/>
    <w:rsid w:val="003B06E5"/>
    <w:rsid w:val="003B084B"/>
    <w:rsid w:val="003B7464"/>
    <w:rsid w:val="003B7605"/>
    <w:rsid w:val="003C6DF5"/>
    <w:rsid w:val="003C6FA3"/>
    <w:rsid w:val="003D23C4"/>
    <w:rsid w:val="003E3225"/>
    <w:rsid w:val="003F3EE5"/>
    <w:rsid w:val="004047ED"/>
    <w:rsid w:val="00414894"/>
    <w:rsid w:val="00414C44"/>
    <w:rsid w:val="0041664C"/>
    <w:rsid w:val="00416F8D"/>
    <w:rsid w:val="004236FD"/>
    <w:rsid w:val="00424194"/>
    <w:rsid w:val="004246C5"/>
    <w:rsid w:val="004266F6"/>
    <w:rsid w:val="00427CA3"/>
    <w:rsid w:val="00430DD9"/>
    <w:rsid w:val="00431E4F"/>
    <w:rsid w:val="00432559"/>
    <w:rsid w:val="004375DB"/>
    <w:rsid w:val="00441AFD"/>
    <w:rsid w:val="004437D6"/>
    <w:rsid w:val="004474A8"/>
    <w:rsid w:val="00450354"/>
    <w:rsid w:val="004509A9"/>
    <w:rsid w:val="00457282"/>
    <w:rsid w:val="004620F8"/>
    <w:rsid w:val="00471542"/>
    <w:rsid w:val="004730A3"/>
    <w:rsid w:val="00474257"/>
    <w:rsid w:val="0047433F"/>
    <w:rsid w:val="004763E0"/>
    <w:rsid w:val="004802D4"/>
    <w:rsid w:val="0049458E"/>
    <w:rsid w:val="004A20DF"/>
    <w:rsid w:val="004B38CA"/>
    <w:rsid w:val="004B404A"/>
    <w:rsid w:val="004B61A2"/>
    <w:rsid w:val="004B6335"/>
    <w:rsid w:val="004B7CE1"/>
    <w:rsid w:val="004C1074"/>
    <w:rsid w:val="004D0BE2"/>
    <w:rsid w:val="004D1F56"/>
    <w:rsid w:val="004D3794"/>
    <w:rsid w:val="004D5064"/>
    <w:rsid w:val="004F6AD6"/>
    <w:rsid w:val="00504AB5"/>
    <w:rsid w:val="00511797"/>
    <w:rsid w:val="005129CD"/>
    <w:rsid w:val="00517B68"/>
    <w:rsid w:val="0052012A"/>
    <w:rsid w:val="00525919"/>
    <w:rsid w:val="0052719E"/>
    <w:rsid w:val="005334DF"/>
    <w:rsid w:val="0053375A"/>
    <w:rsid w:val="00534A78"/>
    <w:rsid w:val="00535C10"/>
    <w:rsid w:val="0054352F"/>
    <w:rsid w:val="00567342"/>
    <w:rsid w:val="00573E15"/>
    <w:rsid w:val="00580010"/>
    <w:rsid w:val="005851CA"/>
    <w:rsid w:val="00586784"/>
    <w:rsid w:val="0058689E"/>
    <w:rsid w:val="00586E2B"/>
    <w:rsid w:val="00591F49"/>
    <w:rsid w:val="0059776A"/>
    <w:rsid w:val="005A0655"/>
    <w:rsid w:val="005A3459"/>
    <w:rsid w:val="005A43CE"/>
    <w:rsid w:val="005A5B5F"/>
    <w:rsid w:val="005A5D52"/>
    <w:rsid w:val="005A698B"/>
    <w:rsid w:val="005B0148"/>
    <w:rsid w:val="005B294E"/>
    <w:rsid w:val="005B3AAF"/>
    <w:rsid w:val="005B78C5"/>
    <w:rsid w:val="005C3FA7"/>
    <w:rsid w:val="005D17CC"/>
    <w:rsid w:val="005D67E1"/>
    <w:rsid w:val="005E1911"/>
    <w:rsid w:val="005E5968"/>
    <w:rsid w:val="005F0B81"/>
    <w:rsid w:val="005F509B"/>
    <w:rsid w:val="005F69D6"/>
    <w:rsid w:val="0060198A"/>
    <w:rsid w:val="0060680C"/>
    <w:rsid w:val="00606CEF"/>
    <w:rsid w:val="00606E4A"/>
    <w:rsid w:val="00611281"/>
    <w:rsid w:val="0061464A"/>
    <w:rsid w:val="006169CC"/>
    <w:rsid w:val="00617519"/>
    <w:rsid w:val="00621820"/>
    <w:rsid w:val="006225D3"/>
    <w:rsid w:val="0064418E"/>
    <w:rsid w:val="00645202"/>
    <w:rsid w:val="006469CD"/>
    <w:rsid w:val="00652633"/>
    <w:rsid w:val="00653C21"/>
    <w:rsid w:val="00657581"/>
    <w:rsid w:val="00660836"/>
    <w:rsid w:val="006616E4"/>
    <w:rsid w:val="00662EB1"/>
    <w:rsid w:val="0067247F"/>
    <w:rsid w:val="00680A1B"/>
    <w:rsid w:val="0068708C"/>
    <w:rsid w:val="00687F4F"/>
    <w:rsid w:val="006937D2"/>
    <w:rsid w:val="006A0D37"/>
    <w:rsid w:val="006A3AAE"/>
    <w:rsid w:val="006A44BD"/>
    <w:rsid w:val="006A498D"/>
    <w:rsid w:val="006B7FF5"/>
    <w:rsid w:val="006C1264"/>
    <w:rsid w:val="006C4B4F"/>
    <w:rsid w:val="006C6600"/>
    <w:rsid w:val="006D1420"/>
    <w:rsid w:val="006E25E7"/>
    <w:rsid w:val="006E4C0E"/>
    <w:rsid w:val="006E71F3"/>
    <w:rsid w:val="006F372B"/>
    <w:rsid w:val="006F65F2"/>
    <w:rsid w:val="006F6DAC"/>
    <w:rsid w:val="007015FA"/>
    <w:rsid w:val="00704094"/>
    <w:rsid w:val="00705E89"/>
    <w:rsid w:val="00710839"/>
    <w:rsid w:val="0071148B"/>
    <w:rsid w:val="007223F4"/>
    <w:rsid w:val="00724558"/>
    <w:rsid w:val="00727DDF"/>
    <w:rsid w:val="0073334D"/>
    <w:rsid w:val="00736B16"/>
    <w:rsid w:val="00740E22"/>
    <w:rsid w:val="00741D93"/>
    <w:rsid w:val="0074250D"/>
    <w:rsid w:val="007458BF"/>
    <w:rsid w:val="007510EC"/>
    <w:rsid w:val="007510FF"/>
    <w:rsid w:val="007532D4"/>
    <w:rsid w:val="00757066"/>
    <w:rsid w:val="0076706B"/>
    <w:rsid w:val="007672B2"/>
    <w:rsid w:val="00781274"/>
    <w:rsid w:val="0078437B"/>
    <w:rsid w:val="007932EB"/>
    <w:rsid w:val="00794C07"/>
    <w:rsid w:val="00795768"/>
    <w:rsid w:val="0079754B"/>
    <w:rsid w:val="007A2E74"/>
    <w:rsid w:val="007A6AD3"/>
    <w:rsid w:val="007C190C"/>
    <w:rsid w:val="007C25AD"/>
    <w:rsid w:val="007C5CE8"/>
    <w:rsid w:val="007C7294"/>
    <w:rsid w:val="007C7D49"/>
    <w:rsid w:val="007E2E40"/>
    <w:rsid w:val="007E5057"/>
    <w:rsid w:val="007F07F9"/>
    <w:rsid w:val="007F2324"/>
    <w:rsid w:val="007F527B"/>
    <w:rsid w:val="00803A51"/>
    <w:rsid w:val="008044AA"/>
    <w:rsid w:val="00805FC2"/>
    <w:rsid w:val="00813B2F"/>
    <w:rsid w:val="008156DC"/>
    <w:rsid w:val="00821C36"/>
    <w:rsid w:val="00830BEC"/>
    <w:rsid w:val="0083213B"/>
    <w:rsid w:val="008424AB"/>
    <w:rsid w:val="0084261E"/>
    <w:rsid w:val="0084348B"/>
    <w:rsid w:val="00844C99"/>
    <w:rsid w:val="00851202"/>
    <w:rsid w:val="008520FF"/>
    <w:rsid w:val="00855AB6"/>
    <w:rsid w:val="00863530"/>
    <w:rsid w:val="0086354D"/>
    <w:rsid w:val="00864834"/>
    <w:rsid w:val="00876B0A"/>
    <w:rsid w:val="00880D07"/>
    <w:rsid w:val="00880DCC"/>
    <w:rsid w:val="00881F27"/>
    <w:rsid w:val="00887F39"/>
    <w:rsid w:val="008908C4"/>
    <w:rsid w:val="00893458"/>
    <w:rsid w:val="00894F53"/>
    <w:rsid w:val="0089545E"/>
    <w:rsid w:val="008A6902"/>
    <w:rsid w:val="008C00E3"/>
    <w:rsid w:val="008C3149"/>
    <w:rsid w:val="008C3B4E"/>
    <w:rsid w:val="008C432C"/>
    <w:rsid w:val="008C4AB8"/>
    <w:rsid w:val="008D1F0B"/>
    <w:rsid w:val="008D2ED6"/>
    <w:rsid w:val="008D3D8A"/>
    <w:rsid w:val="008D3DD3"/>
    <w:rsid w:val="008D5FA6"/>
    <w:rsid w:val="008D775B"/>
    <w:rsid w:val="008E00C1"/>
    <w:rsid w:val="008F00C4"/>
    <w:rsid w:val="008F3E6B"/>
    <w:rsid w:val="008F5E7D"/>
    <w:rsid w:val="008F78AC"/>
    <w:rsid w:val="00904793"/>
    <w:rsid w:val="00917F26"/>
    <w:rsid w:val="0092117C"/>
    <w:rsid w:val="00926FFC"/>
    <w:rsid w:val="00932E59"/>
    <w:rsid w:val="0093313A"/>
    <w:rsid w:val="009335F2"/>
    <w:rsid w:val="009418C0"/>
    <w:rsid w:val="009646FE"/>
    <w:rsid w:val="0096565A"/>
    <w:rsid w:val="00966A93"/>
    <w:rsid w:val="00973ECE"/>
    <w:rsid w:val="00974769"/>
    <w:rsid w:val="0097512E"/>
    <w:rsid w:val="009813C9"/>
    <w:rsid w:val="009859D1"/>
    <w:rsid w:val="00993D91"/>
    <w:rsid w:val="00995393"/>
    <w:rsid w:val="00996161"/>
    <w:rsid w:val="00997528"/>
    <w:rsid w:val="009A0DCB"/>
    <w:rsid w:val="009A10C3"/>
    <w:rsid w:val="009B4FB4"/>
    <w:rsid w:val="009C7F6C"/>
    <w:rsid w:val="009D60D7"/>
    <w:rsid w:val="009D7363"/>
    <w:rsid w:val="009F3765"/>
    <w:rsid w:val="009F68D6"/>
    <w:rsid w:val="009F7F0F"/>
    <w:rsid w:val="00A0052A"/>
    <w:rsid w:val="00A03907"/>
    <w:rsid w:val="00A228ED"/>
    <w:rsid w:val="00A247A4"/>
    <w:rsid w:val="00A2581E"/>
    <w:rsid w:val="00A25BD8"/>
    <w:rsid w:val="00A327D5"/>
    <w:rsid w:val="00A34C1C"/>
    <w:rsid w:val="00A41431"/>
    <w:rsid w:val="00A46625"/>
    <w:rsid w:val="00A524B3"/>
    <w:rsid w:val="00A526D4"/>
    <w:rsid w:val="00A62540"/>
    <w:rsid w:val="00A65E09"/>
    <w:rsid w:val="00A7782B"/>
    <w:rsid w:val="00A847CB"/>
    <w:rsid w:val="00A86168"/>
    <w:rsid w:val="00A90055"/>
    <w:rsid w:val="00A90FB8"/>
    <w:rsid w:val="00A95C0F"/>
    <w:rsid w:val="00A9790A"/>
    <w:rsid w:val="00AA0A08"/>
    <w:rsid w:val="00AB4923"/>
    <w:rsid w:val="00AB508D"/>
    <w:rsid w:val="00AC4A41"/>
    <w:rsid w:val="00AC6F80"/>
    <w:rsid w:val="00AD2F27"/>
    <w:rsid w:val="00AD7289"/>
    <w:rsid w:val="00AE479C"/>
    <w:rsid w:val="00AE6063"/>
    <w:rsid w:val="00AF0723"/>
    <w:rsid w:val="00B00362"/>
    <w:rsid w:val="00B006BD"/>
    <w:rsid w:val="00B03B35"/>
    <w:rsid w:val="00B16460"/>
    <w:rsid w:val="00B24DFF"/>
    <w:rsid w:val="00B24ECF"/>
    <w:rsid w:val="00B24F6F"/>
    <w:rsid w:val="00B27848"/>
    <w:rsid w:val="00B370DC"/>
    <w:rsid w:val="00B4157D"/>
    <w:rsid w:val="00B423AD"/>
    <w:rsid w:val="00B4479D"/>
    <w:rsid w:val="00B44BFB"/>
    <w:rsid w:val="00B46612"/>
    <w:rsid w:val="00B501B1"/>
    <w:rsid w:val="00B65A27"/>
    <w:rsid w:val="00B66F26"/>
    <w:rsid w:val="00B6738A"/>
    <w:rsid w:val="00B7416D"/>
    <w:rsid w:val="00B8081C"/>
    <w:rsid w:val="00B80861"/>
    <w:rsid w:val="00B80949"/>
    <w:rsid w:val="00B83BE5"/>
    <w:rsid w:val="00B865D5"/>
    <w:rsid w:val="00B9214F"/>
    <w:rsid w:val="00B93E18"/>
    <w:rsid w:val="00BB34A1"/>
    <w:rsid w:val="00BB5DA9"/>
    <w:rsid w:val="00BC1C2A"/>
    <w:rsid w:val="00BC7950"/>
    <w:rsid w:val="00BD1FEF"/>
    <w:rsid w:val="00BD232A"/>
    <w:rsid w:val="00BE1971"/>
    <w:rsid w:val="00BE7BB1"/>
    <w:rsid w:val="00C00CD0"/>
    <w:rsid w:val="00C03816"/>
    <w:rsid w:val="00C047A2"/>
    <w:rsid w:val="00C065BF"/>
    <w:rsid w:val="00C116D4"/>
    <w:rsid w:val="00C13945"/>
    <w:rsid w:val="00C14FEE"/>
    <w:rsid w:val="00C16F9F"/>
    <w:rsid w:val="00C2086A"/>
    <w:rsid w:val="00C23E50"/>
    <w:rsid w:val="00C24A67"/>
    <w:rsid w:val="00C25121"/>
    <w:rsid w:val="00C3292A"/>
    <w:rsid w:val="00C32D43"/>
    <w:rsid w:val="00C3320C"/>
    <w:rsid w:val="00C3381D"/>
    <w:rsid w:val="00C43B76"/>
    <w:rsid w:val="00C43C01"/>
    <w:rsid w:val="00C504F6"/>
    <w:rsid w:val="00C509FD"/>
    <w:rsid w:val="00C570E8"/>
    <w:rsid w:val="00C618B8"/>
    <w:rsid w:val="00C62F33"/>
    <w:rsid w:val="00C73DDC"/>
    <w:rsid w:val="00C81A32"/>
    <w:rsid w:val="00C83C27"/>
    <w:rsid w:val="00C85FC6"/>
    <w:rsid w:val="00C90871"/>
    <w:rsid w:val="00C912BD"/>
    <w:rsid w:val="00C929A6"/>
    <w:rsid w:val="00C93429"/>
    <w:rsid w:val="00C94AE0"/>
    <w:rsid w:val="00CA3A52"/>
    <w:rsid w:val="00CA6892"/>
    <w:rsid w:val="00CB3D66"/>
    <w:rsid w:val="00CB5E2A"/>
    <w:rsid w:val="00CB5FCB"/>
    <w:rsid w:val="00CC3788"/>
    <w:rsid w:val="00CC5E8A"/>
    <w:rsid w:val="00CE6088"/>
    <w:rsid w:val="00CF10E0"/>
    <w:rsid w:val="00CF40AC"/>
    <w:rsid w:val="00CF6DFC"/>
    <w:rsid w:val="00CF7B45"/>
    <w:rsid w:val="00D007F4"/>
    <w:rsid w:val="00D032FD"/>
    <w:rsid w:val="00D03E41"/>
    <w:rsid w:val="00D07CB5"/>
    <w:rsid w:val="00D11C04"/>
    <w:rsid w:val="00D11F48"/>
    <w:rsid w:val="00D1207C"/>
    <w:rsid w:val="00D1299A"/>
    <w:rsid w:val="00D204FE"/>
    <w:rsid w:val="00D251F3"/>
    <w:rsid w:val="00D276C1"/>
    <w:rsid w:val="00D34640"/>
    <w:rsid w:val="00D35334"/>
    <w:rsid w:val="00D55415"/>
    <w:rsid w:val="00D55EBD"/>
    <w:rsid w:val="00D56293"/>
    <w:rsid w:val="00D565EB"/>
    <w:rsid w:val="00D601ED"/>
    <w:rsid w:val="00D653B5"/>
    <w:rsid w:val="00D7430A"/>
    <w:rsid w:val="00D75528"/>
    <w:rsid w:val="00D82C1E"/>
    <w:rsid w:val="00D8759F"/>
    <w:rsid w:val="00D879D4"/>
    <w:rsid w:val="00D90EF6"/>
    <w:rsid w:val="00D94A6F"/>
    <w:rsid w:val="00D9663F"/>
    <w:rsid w:val="00DA2075"/>
    <w:rsid w:val="00DA3850"/>
    <w:rsid w:val="00DA6234"/>
    <w:rsid w:val="00DC0B35"/>
    <w:rsid w:val="00DC395A"/>
    <w:rsid w:val="00DC7264"/>
    <w:rsid w:val="00DD34AB"/>
    <w:rsid w:val="00DE7EBA"/>
    <w:rsid w:val="00DF2274"/>
    <w:rsid w:val="00DF5260"/>
    <w:rsid w:val="00DF62D3"/>
    <w:rsid w:val="00DF637F"/>
    <w:rsid w:val="00E02153"/>
    <w:rsid w:val="00E03A68"/>
    <w:rsid w:val="00E07467"/>
    <w:rsid w:val="00E1296D"/>
    <w:rsid w:val="00E15616"/>
    <w:rsid w:val="00E15DF8"/>
    <w:rsid w:val="00E222AC"/>
    <w:rsid w:val="00E23D70"/>
    <w:rsid w:val="00E24018"/>
    <w:rsid w:val="00E33AC0"/>
    <w:rsid w:val="00E455FD"/>
    <w:rsid w:val="00E52AAC"/>
    <w:rsid w:val="00E5424B"/>
    <w:rsid w:val="00E56A2A"/>
    <w:rsid w:val="00E60433"/>
    <w:rsid w:val="00E67962"/>
    <w:rsid w:val="00E71399"/>
    <w:rsid w:val="00E82A3F"/>
    <w:rsid w:val="00E91515"/>
    <w:rsid w:val="00E97C88"/>
    <w:rsid w:val="00EA2314"/>
    <w:rsid w:val="00EA3094"/>
    <w:rsid w:val="00EA421F"/>
    <w:rsid w:val="00EA6B23"/>
    <w:rsid w:val="00EB6119"/>
    <w:rsid w:val="00EC2B41"/>
    <w:rsid w:val="00EC583F"/>
    <w:rsid w:val="00EC5975"/>
    <w:rsid w:val="00ED0191"/>
    <w:rsid w:val="00ED477A"/>
    <w:rsid w:val="00F00192"/>
    <w:rsid w:val="00F030EE"/>
    <w:rsid w:val="00F14963"/>
    <w:rsid w:val="00F2262D"/>
    <w:rsid w:val="00F22F27"/>
    <w:rsid w:val="00F2592A"/>
    <w:rsid w:val="00F369AB"/>
    <w:rsid w:val="00F36A94"/>
    <w:rsid w:val="00F440F2"/>
    <w:rsid w:val="00F46A55"/>
    <w:rsid w:val="00F46F4C"/>
    <w:rsid w:val="00F5020C"/>
    <w:rsid w:val="00F52A7D"/>
    <w:rsid w:val="00F555CC"/>
    <w:rsid w:val="00F60F10"/>
    <w:rsid w:val="00F634A0"/>
    <w:rsid w:val="00F772C7"/>
    <w:rsid w:val="00F811EB"/>
    <w:rsid w:val="00F8389A"/>
    <w:rsid w:val="00F9166A"/>
    <w:rsid w:val="00F92BE7"/>
    <w:rsid w:val="00F94D9E"/>
    <w:rsid w:val="00F960B3"/>
    <w:rsid w:val="00FA04BE"/>
    <w:rsid w:val="00FA1BDA"/>
    <w:rsid w:val="00FA2879"/>
    <w:rsid w:val="00FA618A"/>
    <w:rsid w:val="00FA7A70"/>
    <w:rsid w:val="00FB132E"/>
    <w:rsid w:val="00FB31AE"/>
    <w:rsid w:val="00FB64B6"/>
    <w:rsid w:val="00FB6DB4"/>
    <w:rsid w:val="00FC1737"/>
    <w:rsid w:val="00FD25D4"/>
    <w:rsid w:val="00FE2DEE"/>
    <w:rsid w:val="00FE7BB2"/>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A9B91E7"/>
  <w15:docId w15:val="{2C04F038-8EE0-4AD1-BD40-3BDC2CD0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rsid w:val="00D03E41"/>
    <w:pPr>
      <w:keepNext/>
      <w:numPr>
        <w:numId w:val="4"/>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semiHidden/>
    <w:rsid w:val="001B1DA9"/>
    <w:rPr>
      <w:rFonts w:ascii="Tahoma" w:hAnsi="Tahoma" w:cs="Tahoma"/>
      <w:sz w:val="16"/>
      <w:szCs w:val="16"/>
    </w:rPr>
  </w:style>
  <w:style w:type="paragraph" w:styleId="Zhlav">
    <w:name w:val="header"/>
    <w:basedOn w:val="Normln"/>
    <w:link w:val="ZhlavChar"/>
    <w:rsid w:val="001B1DA9"/>
    <w:pPr>
      <w:tabs>
        <w:tab w:val="center" w:pos="4536"/>
        <w:tab w:val="right" w:pos="9072"/>
      </w:tabs>
    </w:p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rsid w:val="008520FF"/>
    <w:rPr>
      <w:rFonts w:ascii="Century Gothic" w:eastAsia="Calibri" w:hAnsi="Century Gothic"/>
      <w:szCs w:val="24"/>
    </w:rPr>
  </w:style>
  <w:style w:type="character" w:styleId="Hypertextovodkaz">
    <w:name w:val="Hyperlink"/>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24"/>
      </w:numPr>
      <w:spacing w:before="120" w:after="120" w:line="240" w:lineRule="auto"/>
    </w:pPr>
    <w:rPr>
      <w:rFonts w:eastAsia="Times New Roman"/>
      <w:szCs w:val="22"/>
    </w:rPr>
  </w:style>
  <w:style w:type="character" w:customStyle="1" w:styleId="OdstavecseseznamemChar">
    <w:name w:val="Odstavec se seznamem Char"/>
    <w:link w:val="Odstavecseseznamem"/>
    <w:uiPriority w:val="34"/>
    <w:locked/>
    <w:rsid w:val="00821C36"/>
    <w:rPr>
      <w:sz w:val="22"/>
      <w:szCs w:val="22"/>
    </w:rPr>
  </w:style>
  <w:style w:type="paragraph" w:styleId="Textvbloku">
    <w:name w:val="Block Text"/>
    <w:basedOn w:val="Normln"/>
    <w:semiHidde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next w:val="Normln"/>
    <w:link w:val="NadpislnkuChar"/>
    <w:qFormat/>
    <w:rsid w:val="00573E15"/>
    <w:pPr>
      <w:numPr>
        <w:numId w:val="3"/>
      </w:numPr>
      <w:tabs>
        <w:tab w:val="left" w:pos="170"/>
      </w:tabs>
      <w:spacing w:before="480" w:after="480"/>
      <w:jc w:val="left"/>
    </w:pPr>
    <w:rPr>
      <w:b/>
      <w:caps/>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573E15"/>
    <w:rPr>
      <w:b/>
      <w:caps/>
      <w:sz w:val="22"/>
      <w:szCs w:val="22"/>
      <w:u w:val="singl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styleId="Obsah2">
    <w:name w:val="toc 2"/>
    <w:basedOn w:val="Normln"/>
    <w:next w:val="Normln"/>
    <w:autoRedefine/>
    <w:uiPriority w:val="39"/>
    <w:unhideWhenUsed/>
    <w:rsid w:val="0049458E"/>
    <w:pPr>
      <w:spacing w:after="100"/>
      <w:ind w:left="220"/>
    </w:pPr>
  </w:style>
  <w:style w:type="paragraph" w:styleId="Obsah1">
    <w:name w:val="toc 1"/>
    <w:basedOn w:val="Normln"/>
    <w:next w:val="Normln"/>
    <w:autoRedefine/>
    <w:uiPriority w:val="39"/>
    <w:unhideWhenUsed/>
    <w:rsid w:val="0049458E"/>
    <w:pPr>
      <w:spacing w:after="100"/>
    </w:pPr>
  </w:style>
  <w:style w:type="character" w:customStyle="1" w:styleId="Nadpis3Char">
    <w:name w:val="Nadpis 3 Char"/>
    <w:basedOn w:val="Standardnpsmoodstavce"/>
    <w:link w:val="Nadpis3"/>
    <w:rsid w:val="00D03E41"/>
    <w:rPr>
      <w:b/>
      <w:sz w:val="24"/>
      <w:u w:val="single"/>
    </w:rPr>
  </w:style>
  <w:style w:type="paragraph" w:customStyle="1" w:styleId="Odrka1">
    <w:name w:val="Odrážka 1"/>
    <w:basedOn w:val="Odstavecseseznamem"/>
    <w:link w:val="Odrka1Char"/>
    <w:qFormat/>
    <w:rsid w:val="00AF0723"/>
    <w:pPr>
      <w:numPr>
        <w:ilvl w:val="1"/>
      </w:numPr>
      <w:ind w:left="993" w:hanging="567"/>
    </w:pPr>
  </w:style>
  <w:style w:type="paragraph" w:customStyle="1" w:styleId="Odrka2">
    <w:name w:val="Odrážka 2"/>
    <w:basedOn w:val="Odrka1"/>
    <w:link w:val="Odrka2Char"/>
    <w:qFormat/>
    <w:rsid w:val="00BE1971"/>
    <w:pPr>
      <w:numPr>
        <w:ilvl w:val="2"/>
      </w:numPr>
      <w:ind w:left="1276" w:hanging="425"/>
    </w:pPr>
  </w:style>
  <w:style w:type="character" w:customStyle="1" w:styleId="Odrka1Char">
    <w:name w:val="Odrážka 1 Char"/>
    <w:basedOn w:val="OdstavecseseznamemChar"/>
    <w:link w:val="Odrka1"/>
    <w:rsid w:val="00AF0723"/>
    <w:rPr>
      <w:sz w:val="22"/>
      <w:szCs w:val="22"/>
    </w:rPr>
  </w:style>
  <w:style w:type="character" w:customStyle="1" w:styleId="Odrka2Char">
    <w:name w:val="Odrážka 2 Char"/>
    <w:basedOn w:val="Odrka1Char"/>
    <w:link w:val="Odrka2"/>
    <w:rsid w:val="00BE1971"/>
    <w:rPr>
      <w:sz w:val="22"/>
      <w:szCs w:val="22"/>
    </w:rPr>
  </w:style>
  <w:style w:type="paragraph" w:customStyle="1" w:styleId="Odrka3">
    <w:name w:val="Odrážka 3"/>
    <w:basedOn w:val="Odstavecseseznamem"/>
    <w:link w:val="Odrka3Char"/>
    <w:qFormat/>
    <w:rsid w:val="00AF0723"/>
    <w:pPr>
      <w:numPr>
        <w:numId w:val="5"/>
      </w:numPr>
    </w:pPr>
  </w:style>
  <w:style w:type="paragraph" w:customStyle="1" w:styleId="Textzkladn">
    <w:name w:val="Text základní"/>
    <w:basedOn w:val="Normln"/>
    <w:rsid w:val="002320DB"/>
    <w:pPr>
      <w:spacing w:after="120" w:line="240" w:lineRule="auto"/>
    </w:pPr>
    <w:rPr>
      <w:rFonts w:eastAsia="Times New Roman"/>
      <w:sz w:val="24"/>
    </w:rPr>
  </w:style>
  <w:style w:type="character" w:customStyle="1" w:styleId="Odrka3Char">
    <w:name w:val="Odrážka 3 Char"/>
    <w:basedOn w:val="OdstavecseseznamemChar"/>
    <w:link w:val="Odrka3"/>
    <w:rsid w:val="00AF0723"/>
    <w:rPr>
      <w:sz w:val="22"/>
      <w:szCs w:val="22"/>
    </w:rPr>
  </w:style>
  <w:style w:type="paragraph" w:styleId="Zkladntextodsazen2">
    <w:name w:val="Body Text Indent 2"/>
    <w:basedOn w:val="Normln"/>
    <w:link w:val="Zkladntextodsazen2Char"/>
    <w:uiPriority w:val="99"/>
    <w:semiHidden/>
    <w:unhideWhenUsed/>
    <w:rsid w:val="00AB508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B508D"/>
    <w:rPr>
      <w:rFonts w:eastAsia="Calibri"/>
      <w:sz w:val="22"/>
      <w:szCs w:val="24"/>
    </w:rPr>
  </w:style>
  <w:style w:type="paragraph" w:customStyle="1" w:styleId="KUsmlouva-1rove">
    <w:name w:val="KU smlouva - 1. úroveň"/>
    <w:basedOn w:val="Odstavecseseznamem"/>
    <w:qFormat/>
    <w:rsid w:val="00F960B3"/>
    <w:pPr>
      <w:keepNext/>
      <w:numPr>
        <w:numId w:val="32"/>
      </w:numPr>
      <w:spacing w:before="360"/>
      <w:contextualSpacing/>
      <w:jc w:val="center"/>
      <w:outlineLvl w:val="0"/>
    </w:pPr>
    <w:rPr>
      <w:rFonts w:ascii="Arial" w:hAnsi="Arial"/>
      <w:b/>
      <w:caps/>
      <w:sz w:val="20"/>
      <w:szCs w:val="20"/>
    </w:rPr>
  </w:style>
  <w:style w:type="paragraph" w:customStyle="1" w:styleId="KUsmlouva-2rove">
    <w:name w:val="KU smlouva - 2. úroveň"/>
    <w:basedOn w:val="Odstavecseseznamem"/>
    <w:qFormat/>
    <w:rsid w:val="00F960B3"/>
    <w:pPr>
      <w:numPr>
        <w:ilvl w:val="1"/>
        <w:numId w:val="32"/>
      </w:numPr>
      <w:outlineLvl w:val="1"/>
    </w:pPr>
    <w:rPr>
      <w:rFonts w:ascii="Arial" w:hAnsi="Arial" w:cs="Arial"/>
      <w:sz w:val="20"/>
      <w:szCs w:val="20"/>
    </w:rPr>
  </w:style>
  <w:style w:type="paragraph" w:customStyle="1" w:styleId="KUsmlouva-3rove">
    <w:name w:val="KU smlouva - 3. úroveň"/>
    <w:basedOn w:val="Normln"/>
    <w:qFormat/>
    <w:rsid w:val="00F960B3"/>
    <w:pPr>
      <w:numPr>
        <w:ilvl w:val="2"/>
        <w:numId w:val="32"/>
      </w:numPr>
      <w:spacing w:after="60" w:line="240" w:lineRule="auto"/>
      <w:outlineLvl w:val="2"/>
    </w:pPr>
    <w:rPr>
      <w:rFonts w:ascii="Arial" w:eastAsia="Times New Roman" w:hAnsi="Arial" w:cs="Arial"/>
      <w:sz w:val="20"/>
      <w:szCs w:val="20"/>
    </w:rPr>
  </w:style>
  <w:style w:type="paragraph" w:customStyle="1" w:styleId="KUsmlouva-4rove">
    <w:name w:val="KU smlouva - 4. úroveň"/>
    <w:basedOn w:val="Normln"/>
    <w:qFormat/>
    <w:rsid w:val="00F960B3"/>
    <w:pPr>
      <w:numPr>
        <w:ilvl w:val="3"/>
        <w:numId w:val="32"/>
      </w:numPr>
      <w:spacing w:line="240" w:lineRule="auto"/>
      <w:outlineLvl w:val="3"/>
    </w:pPr>
    <w:rPr>
      <w:rFonts w:ascii="Arial" w:eastAsia="Times New Roman" w:hAnsi="Arial" w:cs="Arial"/>
      <w:sz w:val="20"/>
      <w:szCs w:val="20"/>
    </w:rPr>
  </w:style>
  <w:style w:type="paragraph" w:styleId="Revize">
    <w:name w:val="Revision"/>
    <w:hidden/>
    <w:uiPriority w:val="99"/>
    <w:semiHidden/>
    <w:rsid w:val="00851202"/>
    <w:rPr>
      <w:rFonts w:eastAsia="Calibri"/>
      <w:sz w:val="22"/>
      <w:szCs w:val="24"/>
    </w:rPr>
  </w:style>
  <w:style w:type="paragraph" w:customStyle="1" w:styleId="pf0">
    <w:name w:val="pf0"/>
    <w:basedOn w:val="Normln"/>
    <w:rsid w:val="00851202"/>
    <w:pPr>
      <w:spacing w:before="100" w:beforeAutospacing="1" w:after="100" w:afterAutospacing="1" w:line="240" w:lineRule="auto"/>
      <w:jc w:val="left"/>
    </w:pPr>
    <w:rPr>
      <w:rFonts w:eastAsia="Times New Roman"/>
      <w:sz w:val="24"/>
    </w:rPr>
  </w:style>
  <w:style w:type="character" w:customStyle="1" w:styleId="cf01">
    <w:name w:val="cf01"/>
    <w:basedOn w:val="Standardnpsmoodstavce"/>
    <w:rsid w:val="008512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330063923">
      <w:bodyDiv w:val="1"/>
      <w:marLeft w:val="0"/>
      <w:marRight w:val="0"/>
      <w:marTop w:val="0"/>
      <w:marBottom w:val="0"/>
      <w:divBdr>
        <w:top w:val="none" w:sz="0" w:space="0" w:color="auto"/>
        <w:left w:val="none" w:sz="0" w:space="0" w:color="auto"/>
        <w:bottom w:val="none" w:sz="0" w:space="0" w:color="auto"/>
        <w:right w:val="none" w:sz="0" w:space="0" w:color="auto"/>
      </w:divBdr>
    </w:div>
    <w:div w:id="377896215">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18812820">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631856862">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zl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602F-7D5D-46DD-A4D5-521152A5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3746</Words>
  <Characters>22108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Šopíková Zdenka</cp:lastModifiedBy>
  <cp:revision>2</cp:revision>
  <cp:lastPrinted>2023-07-03T12:06:00Z</cp:lastPrinted>
  <dcterms:created xsi:type="dcterms:W3CDTF">2023-07-14T11:37:00Z</dcterms:created>
  <dcterms:modified xsi:type="dcterms:W3CDTF">2023-07-14T11:37:00Z</dcterms:modified>
</cp:coreProperties>
</file>