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9676" w14:textId="77777777" w:rsidR="00231D8E" w:rsidRDefault="00515CE9">
      <w:pPr>
        <w:spacing w:after="0"/>
      </w:pPr>
      <w:r>
        <w:t>SMLOUVA O PŘÍSTUPU K VÝUKOVÉMU SYSTÉMU Umíme pro komerční, školní a další výukové účely</w:t>
      </w:r>
    </w:p>
    <w:p w14:paraId="1D659677" w14:textId="77777777" w:rsidR="00231D8E" w:rsidRDefault="00231D8E">
      <w:pPr>
        <w:spacing w:after="0"/>
      </w:pPr>
    </w:p>
    <w:p w14:paraId="1D659678" w14:textId="77777777" w:rsidR="00231D8E" w:rsidRDefault="00515CE9">
      <w:pPr>
        <w:spacing w:after="0"/>
      </w:pPr>
      <w:r>
        <w:t>Uzavřená mezi smluvními stranami:</w:t>
      </w:r>
    </w:p>
    <w:p w14:paraId="1D659679" w14:textId="77777777" w:rsidR="00231D8E" w:rsidRDefault="00231D8E">
      <w:pPr>
        <w:spacing w:after="0"/>
      </w:pPr>
    </w:p>
    <w:p w14:paraId="1D65967A" w14:textId="77777777" w:rsidR="00231D8E" w:rsidRDefault="00515CE9">
      <w:pPr>
        <w:spacing w:after="0"/>
      </w:pPr>
      <w:r>
        <w:rPr>
          <w:b/>
          <w:color w:val="34495E"/>
          <w:highlight w:val="white"/>
        </w:rPr>
        <w:t>Umíme to, s.r.o.</w:t>
      </w:r>
    </w:p>
    <w:p w14:paraId="1D65967B" w14:textId="77777777" w:rsidR="00231D8E" w:rsidRDefault="00515CE9">
      <w:pPr>
        <w:spacing w:after="0"/>
      </w:pPr>
      <w:r>
        <w:t>IČ: 09181920</w:t>
      </w:r>
      <w:r>
        <w:br/>
        <w:t>DIČ: CZ09181920</w:t>
      </w:r>
      <w:r>
        <w:br/>
        <w:t>sídlem Cyrilská 508/7, Brno</w:t>
      </w:r>
    </w:p>
    <w:p w14:paraId="1D65967C" w14:textId="77777777" w:rsidR="00231D8E" w:rsidRPr="00515CE9" w:rsidRDefault="00515CE9">
      <w:pPr>
        <w:spacing w:after="0"/>
      </w:pPr>
      <w:r w:rsidRPr="00515CE9">
        <w:t xml:space="preserve">Bankovní spojení (CZK): </w:t>
      </w:r>
      <w:r w:rsidRPr="00F40B7C">
        <w:rPr>
          <w:highlight w:val="black"/>
        </w:rPr>
        <w:t>2402062035/2010 (Fio Banka)</w:t>
      </w:r>
    </w:p>
    <w:p w14:paraId="1D65967D" w14:textId="77777777" w:rsidR="00231D8E" w:rsidRDefault="00515CE9">
      <w:pPr>
        <w:spacing w:after="0"/>
      </w:pPr>
      <w:r w:rsidRPr="00515CE9">
        <w:t xml:space="preserve">Za kterou </w:t>
      </w:r>
      <w:r w:rsidRPr="00F40B7C">
        <w:rPr>
          <w:highlight w:val="black"/>
        </w:rPr>
        <w:t>jedná Petr Jarušek,</w:t>
      </w:r>
      <w:r w:rsidRPr="00515CE9">
        <w:t xml:space="preserve"> jednatel společnosti</w:t>
      </w:r>
    </w:p>
    <w:p w14:paraId="1D65967E" w14:textId="77777777" w:rsidR="00231D8E" w:rsidRDefault="00515CE9">
      <w:pPr>
        <w:spacing w:after="0"/>
      </w:pPr>
      <w:r>
        <w:t>(Dále jen „Poskytovatel“)</w:t>
      </w:r>
    </w:p>
    <w:p w14:paraId="1D65967F" w14:textId="77777777" w:rsidR="00231D8E" w:rsidRDefault="00231D8E">
      <w:pPr>
        <w:spacing w:after="0"/>
      </w:pPr>
    </w:p>
    <w:p w14:paraId="1D659680" w14:textId="77777777" w:rsidR="00231D8E" w:rsidRDefault="00515CE9">
      <w:pPr>
        <w:spacing w:after="0"/>
      </w:pPr>
      <w:r>
        <w:t xml:space="preserve">a </w:t>
      </w:r>
    </w:p>
    <w:p w14:paraId="1D659681" w14:textId="77777777" w:rsidR="00231D8E" w:rsidRDefault="00231D8E">
      <w:pPr>
        <w:spacing w:after="0"/>
      </w:pPr>
    </w:p>
    <w:p w14:paraId="0836A87A" w14:textId="28243DE9" w:rsidR="00C92838" w:rsidRDefault="0053792C">
      <w:pPr>
        <w:spacing w:after="0"/>
      </w:pPr>
      <w:r>
        <w:t xml:space="preserve">Střední oborná škola </w:t>
      </w:r>
      <w:r w:rsidR="00B10E65">
        <w:t xml:space="preserve">energetická a stavební, Obchodní akademie a Střední zdravotnická škola Chomutov </w:t>
      </w:r>
      <w:proofErr w:type="spellStart"/>
      <w:r w:rsidR="00B10E65">
        <w:t>p.o</w:t>
      </w:r>
      <w:proofErr w:type="spellEnd"/>
      <w:r w:rsidR="00B10E65">
        <w:t>.</w:t>
      </w:r>
    </w:p>
    <w:p w14:paraId="77948DD5" w14:textId="36AD55ED" w:rsidR="00A07FEA" w:rsidRDefault="00A07FEA">
      <w:pPr>
        <w:spacing w:after="0"/>
      </w:pPr>
      <w:r>
        <w:t>IČ</w:t>
      </w:r>
      <w:r w:rsidR="00E70C58">
        <w:t>: 41324641</w:t>
      </w:r>
    </w:p>
    <w:p w14:paraId="796C5A3D" w14:textId="185A4D59" w:rsidR="00E70C58" w:rsidRDefault="00E70C58">
      <w:pPr>
        <w:spacing w:after="0"/>
      </w:pPr>
      <w:r>
        <w:t>DIČ: CZ41324641</w:t>
      </w:r>
    </w:p>
    <w:p w14:paraId="536C5859" w14:textId="7202C40D" w:rsidR="00A07FEA" w:rsidRDefault="00F54ED9">
      <w:pPr>
        <w:spacing w:after="0"/>
      </w:pPr>
      <w:r>
        <w:t>Adresa</w:t>
      </w:r>
      <w:r w:rsidR="00E70C58">
        <w:t xml:space="preserve">: Na </w:t>
      </w:r>
      <w:proofErr w:type="spellStart"/>
      <w:r w:rsidR="00E70C58">
        <w:t>Průhoně</w:t>
      </w:r>
      <w:proofErr w:type="spellEnd"/>
      <w:r w:rsidR="00E70C58">
        <w:t xml:space="preserve"> 4800, 430 03 Chomutov</w:t>
      </w:r>
    </w:p>
    <w:p w14:paraId="1D659685" w14:textId="632FF792" w:rsidR="00231D8E" w:rsidRDefault="00E70C58">
      <w:pPr>
        <w:spacing w:after="0"/>
      </w:pPr>
      <w:r>
        <w:t>Z</w:t>
      </w:r>
      <w:r w:rsidR="001F77E8">
        <w:t>astoupená</w:t>
      </w:r>
      <w:r w:rsidRPr="00F40B7C">
        <w:rPr>
          <w:highlight w:val="black"/>
        </w:rPr>
        <w:t>: Ing. Lenka Demj</w:t>
      </w:r>
      <w:r w:rsidR="00B617BE" w:rsidRPr="00F40B7C">
        <w:rPr>
          <w:highlight w:val="black"/>
        </w:rPr>
        <w:t>a</w:t>
      </w:r>
      <w:r w:rsidRPr="00F40B7C">
        <w:rPr>
          <w:highlight w:val="black"/>
        </w:rPr>
        <w:t>nová</w:t>
      </w:r>
      <w:r w:rsidR="00B617BE" w:rsidRPr="00F40B7C">
        <w:rPr>
          <w:highlight w:val="black"/>
        </w:rPr>
        <w:t>,</w:t>
      </w:r>
      <w:r w:rsidR="00B617BE">
        <w:t xml:space="preserve"> ředitelka školy</w:t>
      </w:r>
    </w:p>
    <w:p w14:paraId="1D659686" w14:textId="77777777" w:rsidR="00231D8E" w:rsidRDefault="00515CE9">
      <w:pPr>
        <w:spacing w:after="0"/>
      </w:pPr>
      <w:r>
        <w:t>(dále jen „Nabyvatel“)</w:t>
      </w:r>
    </w:p>
    <w:p w14:paraId="1D73347A" w14:textId="77777777" w:rsidR="00193D5E" w:rsidRDefault="00193D5E">
      <w:pPr>
        <w:spacing w:after="0"/>
      </w:pPr>
    </w:p>
    <w:p w14:paraId="1D659687" w14:textId="77777777" w:rsidR="00231D8E" w:rsidRDefault="00515CE9">
      <w:pPr>
        <w:pStyle w:val="Nadpis2"/>
        <w:numPr>
          <w:ilvl w:val="0"/>
          <w:numId w:val="4"/>
        </w:numPr>
        <w:spacing w:after="0"/>
      </w:pPr>
      <w:r>
        <w:t>Účel smlouvy</w:t>
      </w:r>
    </w:p>
    <w:p w14:paraId="1D659688" w14:textId="75E988AB" w:rsidR="00231D8E" w:rsidRDefault="00515CE9">
      <w:pPr>
        <w:numPr>
          <w:ilvl w:val="1"/>
          <w:numId w:val="4"/>
        </w:numPr>
        <w:pBdr>
          <w:top w:val="nil"/>
          <w:left w:val="nil"/>
          <w:bottom w:val="nil"/>
          <w:right w:val="nil"/>
          <w:between w:val="nil"/>
        </w:pBdr>
        <w:spacing w:after="0"/>
        <w:jc w:val="both"/>
        <w:rPr>
          <w:color w:val="000000"/>
        </w:rPr>
      </w:pPr>
      <w:r>
        <w:rPr>
          <w:color w:val="000000"/>
        </w:rPr>
        <w:t xml:space="preserve">Účelem této smlouvy (dále jen „Smlouva“) je upravit využití vybraných výukových stránek systému „Umíme“, které jsou umístěny na internetových stránkách </w:t>
      </w:r>
      <w:hyperlink r:id="rId6">
        <w:r>
          <w:rPr>
            <w:color w:val="0563C1"/>
            <w:u w:val="single"/>
          </w:rPr>
          <w:t>www.umimeto.org</w:t>
        </w:r>
      </w:hyperlink>
      <w:r>
        <w:rPr>
          <w:color w:val="000000"/>
        </w:rPr>
        <w:t xml:space="preserve">, </w:t>
      </w:r>
      <w:hyperlink r:id="rId7">
        <w:r>
          <w:rPr>
            <w:color w:val="0563C1"/>
            <w:u w:val="single"/>
          </w:rPr>
          <w:t>www.umimecesky.cz</w:t>
        </w:r>
      </w:hyperlink>
      <w:r>
        <w:rPr>
          <w:color w:val="000000"/>
        </w:rPr>
        <w:t xml:space="preserve">, </w:t>
      </w:r>
      <w:hyperlink r:id="rId8">
        <w:r>
          <w:rPr>
            <w:color w:val="0563C1"/>
            <w:u w:val="single"/>
          </w:rPr>
          <w:t>www.umimematiku.cz</w:t>
        </w:r>
      </w:hyperlink>
      <w:r>
        <w:rPr>
          <w:color w:val="000000"/>
        </w:rPr>
        <w:t xml:space="preserve">, </w:t>
      </w:r>
      <w:hyperlink r:id="rId9">
        <w:r>
          <w:rPr>
            <w:color w:val="0563C1"/>
            <w:u w:val="single"/>
          </w:rPr>
          <w:t>www.umimefakta.cz</w:t>
        </w:r>
      </w:hyperlink>
      <w:r>
        <w:rPr>
          <w:color w:val="000000"/>
        </w:rPr>
        <w:t xml:space="preserve">, </w:t>
      </w:r>
      <w:hyperlink r:id="rId10">
        <w:r>
          <w:rPr>
            <w:color w:val="0563C1"/>
            <w:u w:val="single"/>
          </w:rPr>
          <w:t>www.</w:t>
        </w:r>
      </w:hyperlink>
      <w:hyperlink r:id="rId11">
        <w:r>
          <w:rPr>
            <w:color w:val="0563C1"/>
            <w:u w:val="single"/>
          </w:rPr>
          <w:t>umime</w:t>
        </w:r>
      </w:hyperlink>
      <w:hyperlink r:id="rId12">
        <w:r>
          <w:rPr>
            <w:color w:val="0563C1"/>
            <w:u w:val="single"/>
          </w:rPr>
          <w:t>informatiku</w:t>
        </w:r>
      </w:hyperlink>
      <w:hyperlink r:id="rId13">
        <w:r>
          <w:rPr>
            <w:color w:val="0563C1"/>
            <w:u w:val="single"/>
          </w:rPr>
          <w:t>.cz</w:t>
        </w:r>
      </w:hyperlink>
      <w:r>
        <w:rPr>
          <w:color w:val="000000"/>
        </w:rPr>
        <w:t xml:space="preserve">, </w:t>
      </w:r>
      <w:hyperlink r:id="rId14">
        <w:r>
          <w:rPr>
            <w:color w:val="0563C1"/>
            <w:u w:val="single"/>
          </w:rPr>
          <w:t>www.umimeanglicky.cz</w:t>
        </w:r>
      </w:hyperlink>
      <w:r>
        <w:rPr>
          <w:color w:val="000000"/>
        </w:rPr>
        <w:t xml:space="preserve">, </w:t>
      </w:r>
      <w:hyperlink r:id="rId15">
        <w:r>
          <w:rPr>
            <w:color w:val="0563C1"/>
            <w:u w:val="single"/>
          </w:rPr>
          <w:t>www.umimenemecky.cz</w:t>
        </w:r>
      </w:hyperlink>
      <w:r>
        <w:rPr>
          <w:color w:val="000000"/>
        </w:rPr>
        <w:t>, (všechny tyto stránky představují systém, dále označ</w:t>
      </w:r>
      <w:r w:rsidR="00FC0426">
        <w:rPr>
          <w:color w:val="000000"/>
        </w:rPr>
        <w:t>e</w:t>
      </w:r>
      <w:r>
        <w:rPr>
          <w:color w:val="000000"/>
        </w:rPr>
        <w:t>ný jako „Umíme“) pro komerční, školní a jiné než individuální výukové účely.</w:t>
      </w:r>
    </w:p>
    <w:p w14:paraId="1D659689" w14:textId="77777777" w:rsidR="00231D8E" w:rsidRDefault="00515CE9">
      <w:pPr>
        <w:pStyle w:val="Nadpis2"/>
        <w:numPr>
          <w:ilvl w:val="0"/>
          <w:numId w:val="4"/>
        </w:numPr>
        <w:spacing w:after="0"/>
      </w:pPr>
      <w:r>
        <w:t>Výukový systém</w:t>
      </w:r>
    </w:p>
    <w:p w14:paraId="1D65968A"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 xml:space="preserve">Poskytovatel je majitelem autorských práv k systému Umíme, tj. především ke všem textům, cvičením, příkladům užitým v systému Umíme, které podléhají ochraně autorského práva. </w:t>
      </w:r>
    </w:p>
    <w:p w14:paraId="1D65968B"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Tato smlouva upravuje přístup Nabyvatele k vybraným výukovým stránkám systému Umíme (objednaný výukový modul či moduly je dále označen jako „Výukový systém“), a to pro komerční, školní a jiné než individuální výukové účely. Nabyvatel získá k Výukovému systému přístupové účty s neomezenou možností procvičování znalostí a přístup k funkcionalitě módu učitele.</w:t>
      </w:r>
    </w:p>
    <w:p w14:paraId="1D65968C"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na základě této Smlouvy poskytuje Nabyvateli právo užívat Výukový systém pro účely školního, komerčního nebo jiného typu, a to na dobu určitou.</w:t>
      </w:r>
    </w:p>
    <w:p w14:paraId="1D65968D"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Právo užívat výukový systém („Multilicence“) se poskytuje jako nevýhradní a za odměnu. Poskytovatel je tedy oprávněn stejná práva poskytnout i jiným osobám než Nabyvateli.</w:t>
      </w:r>
    </w:p>
    <w:p w14:paraId="1D65968E"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má právo Výukový systém v průběhu trvání Smlouvy inovovat, pozměňovat a vylepšovat (což může na čas omezit funkce Výukového systému). S touto skutečností byl Nabyvatel seznámen a souhlasí s ní.</w:t>
      </w:r>
    </w:p>
    <w:p w14:paraId="1D65968F" w14:textId="77777777" w:rsidR="00231D8E" w:rsidRDefault="00231D8E">
      <w:pPr>
        <w:pBdr>
          <w:top w:val="nil"/>
          <w:left w:val="nil"/>
          <w:bottom w:val="nil"/>
          <w:right w:val="nil"/>
          <w:between w:val="nil"/>
        </w:pBdr>
        <w:spacing w:after="0"/>
        <w:ind w:left="792"/>
        <w:jc w:val="both"/>
        <w:rPr>
          <w:color w:val="000000"/>
        </w:rPr>
      </w:pPr>
    </w:p>
    <w:p w14:paraId="1D659690" w14:textId="77777777" w:rsidR="00231D8E" w:rsidRDefault="00515CE9">
      <w:pPr>
        <w:pStyle w:val="Nadpis2"/>
        <w:numPr>
          <w:ilvl w:val="0"/>
          <w:numId w:val="4"/>
        </w:numPr>
        <w:spacing w:after="0"/>
      </w:pPr>
      <w:r>
        <w:t>Povinnosti poskytovatele</w:t>
      </w:r>
    </w:p>
    <w:p w14:paraId="1D659691"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je povinen umožnit Nabyvateli využití Výukového systému po celou dobu trvání této Smlouvy, kromě přiměřených technických odstávek.</w:t>
      </w:r>
    </w:p>
    <w:p w14:paraId="1D659692" w14:textId="5C5F410A" w:rsidR="00231D8E" w:rsidRDefault="00515CE9">
      <w:pPr>
        <w:numPr>
          <w:ilvl w:val="1"/>
          <w:numId w:val="4"/>
        </w:numPr>
        <w:pBdr>
          <w:top w:val="nil"/>
          <w:left w:val="nil"/>
          <w:bottom w:val="nil"/>
          <w:right w:val="nil"/>
          <w:between w:val="nil"/>
        </w:pBdr>
        <w:spacing w:after="0"/>
        <w:jc w:val="both"/>
        <w:rPr>
          <w:color w:val="000000"/>
        </w:rPr>
      </w:pPr>
      <w:r>
        <w:rPr>
          <w:color w:val="000000"/>
        </w:rPr>
        <w:lastRenderedPageBreak/>
        <w:t xml:space="preserve">Poskytovatel je oprávněn trvale zcela zásadním způsobem zasáhnout do obsahu Výukového systému, za podmínek této smlouvy. Smluvní strany se dohodly na tom, že za zcela zásadní zásah se nebude vztahovat na výsledky výuky, které si uživatel uložil, či získal (př. již získané štíty a </w:t>
      </w:r>
      <w:r w:rsidR="00007CA7">
        <w:rPr>
          <w:color w:val="000000"/>
        </w:rPr>
        <w:t>medaile</w:t>
      </w:r>
      <w:r>
        <w:rPr>
          <w:color w:val="000000"/>
        </w:rPr>
        <w:t xml:space="preserve"> při postupu učivem). </w:t>
      </w:r>
    </w:p>
    <w:p w14:paraId="1D659693"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je povinen Nabyvateli umožnit plné využití Výukového systému do pěti dní od zaplacení odměny.</w:t>
      </w:r>
    </w:p>
    <w:p w14:paraId="1D659694"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je povinen chránit osobní údaje Nabyvatele. Nabyvatel souhlasí se zpracováním osobních údajů Poskytovatelem. Podrobnější informace o ochraně osobních údajů zpracoval Poskytovatel do dokumentu Zásady zpracování a ochrany osobních údajů.</w:t>
      </w:r>
    </w:p>
    <w:p w14:paraId="0C492FF3" w14:textId="77777777" w:rsidR="00193D5E" w:rsidRDefault="00193D5E" w:rsidP="00193D5E">
      <w:pPr>
        <w:pBdr>
          <w:top w:val="nil"/>
          <w:left w:val="nil"/>
          <w:bottom w:val="nil"/>
          <w:right w:val="nil"/>
          <w:between w:val="nil"/>
        </w:pBdr>
        <w:spacing w:after="0"/>
        <w:ind w:left="792"/>
        <w:jc w:val="both"/>
        <w:rPr>
          <w:color w:val="000000"/>
        </w:rPr>
      </w:pPr>
    </w:p>
    <w:p w14:paraId="1D659695" w14:textId="77777777" w:rsidR="00231D8E" w:rsidRDefault="00515CE9">
      <w:pPr>
        <w:pStyle w:val="Nadpis2"/>
        <w:numPr>
          <w:ilvl w:val="0"/>
          <w:numId w:val="4"/>
        </w:numPr>
        <w:spacing w:after="0"/>
      </w:pPr>
      <w:r>
        <w:t>Povinnosti Nabyvatele</w:t>
      </w:r>
    </w:p>
    <w:p w14:paraId="1D659696"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je povinen využívat Výukový systém pouze a jen v rámci vlastní vzdělávací, školní a jiné obdobné činnosti. Poskytovatel si je vědom, že toto využití zahrnuje i přímé využití Výukového systému osobami, kterým Nabyvatel bezprostředně poskytuje vzdělávací, školící nebo jiné obdobné služby, a to i případně mimo prostory Nabyvatele a mimo pracovní dobu Nabyvatele (např. domácí příprava těchto třetích osob).</w:t>
      </w:r>
    </w:p>
    <w:p w14:paraId="1D659697"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zejména nesmí Výukový systém ani jeho jakoukoliv část využívat pro tvorbu obdobných systémů, bez ohledu na to, zda by takový systém podléhal ochraně autorského práva, nebo ne.</w:t>
      </w:r>
    </w:p>
    <w:p w14:paraId="1D659698"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 xml:space="preserve">Nabyvatel není </w:t>
      </w:r>
      <w:proofErr w:type="gramStart"/>
      <w:r>
        <w:rPr>
          <w:color w:val="000000"/>
        </w:rPr>
        <w:t>oprávněn</w:t>
      </w:r>
      <w:proofErr w:type="gramEnd"/>
      <w:r>
        <w:rPr>
          <w:color w:val="000000"/>
        </w:rPr>
        <w:t xml:space="preserve"> jakkoliv nakládat s Výukovým systémem, zejména není oprávněn poskytnout podlicenci k Výukovému systému nebo jeho části.</w:t>
      </w:r>
    </w:p>
    <w:p w14:paraId="1D659699"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nemůže v žádném případě využití Výukového systému, které je samo o sobě v souladu se Smlouvou, zatížit jakýmikoliv zvláštními platbami třetích osob, které by se vztahovaly výlučně, převážně nebo i nezanedbatelné části právě k využití Výukového systému.</w:t>
      </w:r>
    </w:p>
    <w:p w14:paraId="1D65969A"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Nabyvateli je zakázáno využívat Výukový systém jakýmkoliv způsobem, který by mu generoval jiný prospěch než zlepšení jeho odborné, výukové a jiné obdobné činnosti.</w:t>
      </w:r>
    </w:p>
    <w:p w14:paraId="1D65969B"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V případě porušení povinností stanovených v části IV. Smlouvy je Poskytovatel oprávněn od smlouvy odstoupit a právo na zaplacení smluvní pokuty, která se rovná výši smluvené odměny. Právo na zaplacení smluvní pokuty se nijak nedotýká práva na vymáhání případně vzniklé škody nebo újmy, a to ani zčásti.</w:t>
      </w:r>
    </w:p>
    <w:p w14:paraId="1D65969C" w14:textId="77777777" w:rsidR="00231D8E" w:rsidRDefault="00231D8E">
      <w:pPr>
        <w:pBdr>
          <w:top w:val="nil"/>
          <w:left w:val="nil"/>
          <w:bottom w:val="nil"/>
          <w:right w:val="nil"/>
          <w:between w:val="nil"/>
        </w:pBdr>
        <w:spacing w:after="0"/>
        <w:ind w:left="792"/>
        <w:jc w:val="both"/>
        <w:rPr>
          <w:color w:val="000000"/>
        </w:rPr>
      </w:pPr>
    </w:p>
    <w:p w14:paraId="1D65969D" w14:textId="77777777" w:rsidR="00231D8E" w:rsidRDefault="00515CE9">
      <w:pPr>
        <w:pStyle w:val="Nadpis2"/>
        <w:numPr>
          <w:ilvl w:val="0"/>
          <w:numId w:val="4"/>
        </w:numPr>
        <w:spacing w:after="0"/>
      </w:pPr>
      <w:r>
        <w:t>Prohlášení Nabyvatele</w:t>
      </w:r>
    </w:p>
    <w:p w14:paraId="1D65969E" w14:textId="77777777" w:rsidR="00231D8E" w:rsidRDefault="00515CE9">
      <w:pPr>
        <w:numPr>
          <w:ilvl w:val="0"/>
          <w:numId w:val="1"/>
        </w:numPr>
        <w:pBdr>
          <w:top w:val="nil"/>
          <w:left w:val="nil"/>
          <w:bottom w:val="nil"/>
          <w:right w:val="nil"/>
          <w:between w:val="nil"/>
        </w:pBdr>
        <w:spacing w:after="0"/>
        <w:jc w:val="both"/>
        <w:rPr>
          <w:color w:val="000000"/>
        </w:rPr>
      </w:pPr>
      <w:r>
        <w:rPr>
          <w:color w:val="000000"/>
        </w:rPr>
        <w:t>Nabyvatel prohlašuje, že se důkladně, podrobně a dostatečným způsobem seznámil s Výukovým systémem tak, jak je přístupný na stránkách zmíněných v kapitole I, a to bezprostředně před uzavřením této Smlouvy. Nabyvatel prohlašuje, že uzavřením této Smlouvy dává najevo, že považuje Výukový systém za zcela vhodný pro účely jeho užití na základě Smlouvy.</w:t>
      </w:r>
    </w:p>
    <w:p w14:paraId="1D65969F" w14:textId="77777777" w:rsidR="00231D8E" w:rsidRDefault="00231D8E">
      <w:pPr>
        <w:spacing w:after="0" w:line="240" w:lineRule="auto"/>
        <w:rPr>
          <w:color w:val="000000"/>
        </w:rPr>
      </w:pPr>
    </w:p>
    <w:p w14:paraId="1D6596A0" w14:textId="77777777" w:rsidR="00231D8E" w:rsidRDefault="00515CE9">
      <w:pPr>
        <w:spacing w:after="0" w:line="240" w:lineRule="auto"/>
        <w:jc w:val="center"/>
        <w:rPr>
          <w:b/>
        </w:rPr>
      </w:pPr>
      <w:r>
        <w:rPr>
          <w:b/>
        </w:rPr>
        <w:t>VI. Odměna za poskytnutí multilicence a platební podmínky</w:t>
      </w:r>
    </w:p>
    <w:p w14:paraId="1D6596A1"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Smluvní strany se dohodly na tom, že poskytnutí Multilicence je úplatné.</w:t>
      </w:r>
    </w:p>
    <w:p w14:paraId="1D6596A2"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Smluvní cena se řídí aktuálním ceníkem přístupným na internetových stránkách Poskytovatele, s nímž se Nabyvatel seznámil a s uvedenými cenami souhlasí.</w:t>
      </w:r>
    </w:p>
    <w:p w14:paraId="1D6596A3"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Poskytovatel vystaví fakturu na odměnu za poskytnutou Multilicenci do deseti dnů od uhrazení ceny dle Ceníku. Fakturu je Poskytovatel oprávněn zaslat na adresu poskytnutou Nabyvatelem.</w:t>
      </w:r>
    </w:p>
    <w:p w14:paraId="1D6596A4"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Cena za Výukový systém je splatná do 15 dní od uzavření Smlouvy.</w:t>
      </w:r>
    </w:p>
    <w:p w14:paraId="1D6596A5"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V případě, že bude Nabyvatel v prodlení s úhradou odměny alespoň měsíc od vystavení faktury, je Poskytovatel oprávněn od Smlouvy odstoupit.</w:t>
      </w:r>
    </w:p>
    <w:p w14:paraId="1D6596A6" w14:textId="77777777" w:rsidR="00231D8E" w:rsidRDefault="00231D8E">
      <w:pPr>
        <w:spacing w:after="0" w:line="240" w:lineRule="auto"/>
        <w:rPr>
          <w:b/>
        </w:rPr>
      </w:pPr>
    </w:p>
    <w:p w14:paraId="0701D090" w14:textId="77777777" w:rsidR="00193D5E" w:rsidRDefault="00193D5E">
      <w:pPr>
        <w:spacing w:after="0" w:line="240" w:lineRule="auto"/>
        <w:rPr>
          <w:b/>
        </w:rPr>
      </w:pPr>
    </w:p>
    <w:p w14:paraId="1D6596A7" w14:textId="77777777" w:rsidR="00231D8E" w:rsidRDefault="00231D8E">
      <w:pPr>
        <w:spacing w:after="0" w:line="240" w:lineRule="auto"/>
        <w:rPr>
          <w:b/>
        </w:rPr>
      </w:pPr>
    </w:p>
    <w:p w14:paraId="1D6596A8" w14:textId="77777777" w:rsidR="00231D8E" w:rsidRDefault="00515CE9">
      <w:pPr>
        <w:spacing w:after="0" w:line="240" w:lineRule="auto"/>
        <w:jc w:val="center"/>
        <w:rPr>
          <w:b/>
          <w:color w:val="000000"/>
        </w:rPr>
      </w:pPr>
      <w:r>
        <w:rPr>
          <w:b/>
          <w:color w:val="000000"/>
        </w:rPr>
        <w:t>VII. Doba trvání Smlouvy</w:t>
      </w:r>
    </w:p>
    <w:p w14:paraId="1D6596A9" w14:textId="77777777" w:rsidR="00231D8E" w:rsidRDefault="00515CE9">
      <w:pPr>
        <w:numPr>
          <w:ilvl w:val="1"/>
          <w:numId w:val="4"/>
        </w:numPr>
        <w:pBdr>
          <w:top w:val="nil"/>
          <w:left w:val="nil"/>
          <w:bottom w:val="nil"/>
          <w:right w:val="nil"/>
          <w:between w:val="nil"/>
        </w:pBdr>
        <w:spacing w:after="0"/>
        <w:rPr>
          <w:color w:val="000000"/>
        </w:rPr>
      </w:pPr>
      <w:r>
        <w:rPr>
          <w:color w:val="000000"/>
        </w:rPr>
        <w:t>Smlouva se uzavírá na dobu určitou v rozsahu stanoveném platným ceníkem.</w:t>
      </w:r>
    </w:p>
    <w:p w14:paraId="1D6596AA" w14:textId="77777777" w:rsidR="00231D8E" w:rsidRDefault="00515CE9">
      <w:pPr>
        <w:numPr>
          <w:ilvl w:val="1"/>
          <w:numId w:val="4"/>
        </w:numPr>
        <w:pBdr>
          <w:top w:val="nil"/>
          <w:left w:val="nil"/>
          <w:bottom w:val="nil"/>
          <w:right w:val="nil"/>
          <w:between w:val="nil"/>
        </w:pBdr>
        <w:spacing w:after="0"/>
        <w:rPr>
          <w:color w:val="000000"/>
        </w:rPr>
      </w:pPr>
      <w:r>
        <w:rPr>
          <w:color w:val="000000"/>
        </w:rPr>
        <w:t>Smlouva může být prodloužena na základě dohody stran.</w:t>
      </w:r>
    </w:p>
    <w:p w14:paraId="1D6596AB" w14:textId="77777777" w:rsidR="00231D8E" w:rsidRDefault="00231D8E">
      <w:pPr>
        <w:spacing w:after="0" w:line="240" w:lineRule="auto"/>
        <w:rPr>
          <w:b/>
          <w:color w:val="000000"/>
        </w:rPr>
      </w:pPr>
    </w:p>
    <w:p w14:paraId="1D6596AC" w14:textId="77777777" w:rsidR="00231D8E" w:rsidRDefault="00515CE9">
      <w:pPr>
        <w:spacing w:after="0" w:line="240" w:lineRule="auto"/>
        <w:jc w:val="center"/>
        <w:rPr>
          <w:b/>
          <w:color w:val="000000"/>
        </w:rPr>
      </w:pPr>
      <w:r>
        <w:rPr>
          <w:b/>
          <w:color w:val="000000"/>
        </w:rPr>
        <w:t>VIII. Závěrečná ujednání</w:t>
      </w:r>
    </w:p>
    <w:p w14:paraId="1D6596AD"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Nabyvatel prohlašuje, že Smlouvu uzavřel v rámci své výukové, vzdělávací, podnikatelské, veřejně prospěšné nebo jiné činnosti a že si je vědom, že v rámci obchodního vztahu s Poskytovatelem není slabší stranou.</w:t>
      </w:r>
    </w:p>
    <w:p w14:paraId="1D6596AE"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Smluvní strany se dohodly, že veškerá práva a povinnosti podle této dohody se řídí českým právním </w:t>
      </w:r>
      <w:proofErr w:type="gramStart"/>
      <w:r>
        <w:rPr>
          <w:color w:val="000000"/>
        </w:rPr>
        <w:t>řádem</w:t>
      </w:r>
      <w:proofErr w:type="gramEnd"/>
      <w:r>
        <w:rPr>
          <w:color w:val="000000"/>
        </w:rPr>
        <w:t xml:space="preserve"> a zvláště ustanoveními občanského zákoníku, zákonem č. 89/2012 Sb.</w:t>
      </w:r>
    </w:p>
    <w:p w14:paraId="1D6596AF"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Smluvní strany se dohodly na tom, že případné spory ze Smlouvy budou řešit smírným způsobem a </w:t>
      </w:r>
      <w:proofErr w:type="gramStart"/>
      <w:r>
        <w:rPr>
          <w:color w:val="000000"/>
        </w:rPr>
        <w:t>zdrží</w:t>
      </w:r>
      <w:proofErr w:type="gramEnd"/>
      <w:r>
        <w:rPr>
          <w:color w:val="000000"/>
        </w:rPr>
        <w:t xml:space="preserve"> se jakéhokoliv jednání, které by mohlo nepřiměřeným způsobem zasáhnout do práv a oprávněných zájmů druhé strany bez právního důvodu.</w:t>
      </w:r>
    </w:p>
    <w:p w14:paraId="1D6596B0"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V případě, že by se některé ustanovení této smlouvy bylo neplatné, nemá to vliv na platnost ostatních ujednání. V případě potřeby jsou strany povinny smlouvu doplnit takovým způsobem, aby byl zachován její účel a byla zachována práva obou smluvních stran nabytá v dobré víře.</w:t>
      </w:r>
    </w:p>
    <w:p w14:paraId="1D6596B1"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Smlouva může být uzavřena písemně, nebo elektronicky prostřednictvím webového formuláře Poskytovatele. </w:t>
      </w:r>
    </w:p>
    <w:p w14:paraId="1D6596B2"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Jakékoliv dodatky či změny této Smlouvy musí být vyhotoveny písemně. </w:t>
      </w:r>
    </w:p>
    <w:p w14:paraId="1D6596B3"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Tato dohoda je sepsána ve dvou stejnopisech, po jednom pro každou stranu. </w:t>
      </w:r>
    </w:p>
    <w:p w14:paraId="32B3BBAB" w14:textId="238DF2A1" w:rsidR="00B617BE" w:rsidRDefault="00F041F0" w:rsidP="000F53F4">
      <w:pPr>
        <w:numPr>
          <w:ilvl w:val="0"/>
          <w:numId w:val="3"/>
        </w:numPr>
        <w:pBdr>
          <w:top w:val="nil"/>
          <w:left w:val="nil"/>
          <w:bottom w:val="nil"/>
          <w:right w:val="nil"/>
          <w:between w:val="nil"/>
        </w:pBdr>
        <w:spacing w:after="0"/>
        <w:ind w:left="709"/>
        <w:rPr>
          <w:color w:val="000000"/>
        </w:rPr>
      </w:pPr>
      <w:r>
        <w:rPr>
          <w:color w:val="000000"/>
        </w:rPr>
        <w:t>Tato smlouva bude v úplném znění uveřejněna prostřednictvím registru smlu</w:t>
      </w:r>
      <w:r w:rsidR="00CA5B57">
        <w:rPr>
          <w:color w:val="000000"/>
        </w:rPr>
        <w:t xml:space="preserve">v                </w:t>
      </w:r>
      <w:r>
        <w:rPr>
          <w:color w:val="000000"/>
        </w:rPr>
        <w:t xml:space="preserve"> postupem dle zákon č. 340/2015 Sb., ve znění</w:t>
      </w:r>
      <w:r w:rsidR="005B102F">
        <w:rPr>
          <w:color w:val="000000"/>
        </w:rPr>
        <w:t xml:space="preserve"> pozdějších předpisů. Smluvní strany se dohodly na tom, že uveřejní v registru smluv </w:t>
      </w:r>
      <w:r w:rsidR="00DC3D6A">
        <w:rPr>
          <w:color w:val="000000"/>
        </w:rPr>
        <w:t xml:space="preserve">nabyvatel, který zároveň zajistí, aby informace o uveřejnění této smlouvy byla zaslána poskytovateli na email </w:t>
      </w:r>
      <w:r w:rsidR="00DC3D6A" w:rsidRPr="00F40B7C">
        <w:rPr>
          <w:color w:val="000000"/>
          <w:highlight w:val="black"/>
        </w:rPr>
        <w:t>licence@umimeto</w:t>
      </w:r>
      <w:r w:rsidR="00CA5B57" w:rsidRPr="00F40B7C">
        <w:rPr>
          <w:color w:val="000000"/>
          <w:highlight w:val="black"/>
        </w:rPr>
        <w:t>.org.</w:t>
      </w:r>
    </w:p>
    <w:p w14:paraId="1D6596B4" w14:textId="77777777" w:rsidR="00231D8E" w:rsidRDefault="00515CE9">
      <w:pPr>
        <w:numPr>
          <w:ilvl w:val="0"/>
          <w:numId w:val="3"/>
        </w:numPr>
        <w:pBdr>
          <w:top w:val="nil"/>
          <w:left w:val="nil"/>
          <w:bottom w:val="nil"/>
          <w:right w:val="nil"/>
          <w:between w:val="nil"/>
        </w:pBdr>
        <w:spacing w:after="0" w:line="240" w:lineRule="auto"/>
        <w:ind w:left="709"/>
        <w:jc w:val="both"/>
        <w:rPr>
          <w:color w:val="000000"/>
        </w:rPr>
      </w:pPr>
      <w:r>
        <w:rPr>
          <w:color w:val="000000"/>
        </w:rPr>
        <w:t>Smlouva nabývá platnosti i dnem přijetí smluvního návrhu, tj. podpisu druhé ze stran v případě uzavření Smlouvy písemně, nebo potvrzením webového formuláře Poskytovatelem v případě elektronického uzavření smlouvy.</w:t>
      </w:r>
    </w:p>
    <w:p w14:paraId="1D6596B5" w14:textId="77777777" w:rsidR="00231D8E" w:rsidRDefault="00231D8E">
      <w:pPr>
        <w:spacing w:after="0" w:line="240" w:lineRule="auto"/>
        <w:rPr>
          <w:color w:val="000000"/>
        </w:rPr>
      </w:pPr>
    </w:p>
    <w:p w14:paraId="1D6596B6" w14:textId="77777777" w:rsidR="00231D8E" w:rsidRDefault="00231D8E">
      <w:pPr>
        <w:spacing w:after="0" w:line="240" w:lineRule="auto"/>
        <w:rPr>
          <w:color w:val="000000"/>
        </w:rPr>
      </w:pPr>
    </w:p>
    <w:p w14:paraId="1D6596B7" w14:textId="77D247A3" w:rsidR="00231D8E" w:rsidRDefault="00515CE9">
      <w:pPr>
        <w:spacing w:after="0"/>
        <w:rPr>
          <w:color w:val="000000"/>
        </w:rPr>
      </w:pPr>
      <w:r>
        <w:rPr>
          <w:color w:val="000000"/>
        </w:rPr>
        <w:t xml:space="preserve">Datum uzavření smlouvy: </w:t>
      </w:r>
    </w:p>
    <w:p w14:paraId="1D6596B8" w14:textId="77777777" w:rsidR="00231D8E" w:rsidRDefault="00231D8E">
      <w:pPr>
        <w:pStyle w:val="Nadpis2"/>
        <w:spacing w:after="0"/>
        <w:ind w:firstLine="0"/>
        <w:jc w:val="left"/>
      </w:pPr>
    </w:p>
    <w:p w14:paraId="1D6596B9" w14:textId="6E7BE414" w:rsidR="00231D8E" w:rsidRDefault="000F53F4">
      <w:pPr>
        <w:spacing w:after="0"/>
      </w:pPr>
      <w:r>
        <w:t>V</w:t>
      </w:r>
      <w:r w:rsidR="004E3DC6">
        <w:t> </w:t>
      </w:r>
      <w:r>
        <w:t>Brně</w:t>
      </w:r>
      <w:r w:rsidR="004E3DC6">
        <w:tab/>
      </w:r>
      <w:r w:rsidR="004E3DC6">
        <w:tab/>
      </w:r>
      <w:r w:rsidR="004E3DC6">
        <w:tab/>
      </w:r>
      <w:r w:rsidR="004E3DC6">
        <w:tab/>
      </w:r>
      <w:r w:rsidR="004E3DC6">
        <w:tab/>
      </w:r>
      <w:r w:rsidR="004E3DC6">
        <w:tab/>
      </w:r>
      <w:r w:rsidR="004E3DC6">
        <w:tab/>
      </w:r>
      <w:r w:rsidR="004E3DC6">
        <w:tab/>
      </w:r>
      <w:r w:rsidR="004E3DC6">
        <w:tab/>
        <w:t>V Chomutově</w:t>
      </w:r>
    </w:p>
    <w:p w14:paraId="4DFBFAEC" w14:textId="77777777" w:rsidR="004E3DC6" w:rsidRDefault="004E3DC6">
      <w:pPr>
        <w:spacing w:after="0"/>
      </w:pPr>
    </w:p>
    <w:p w14:paraId="1EEA3C61" w14:textId="77777777" w:rsidR="004E3DC6" w:rsidRDefault="004E3DC6">
      <w:pPr>
        <w:spacing w:after="0"/>
      </w:pPr>
    </w:p>
    <w:p w14:paraId="7A4C2211" w14:textId="77777777" w:rsidR="004E3DC6" w:rsidRDefault="004E3DC6">
      <w:pPr>
        <w:spacing w:after="0"/>
      </w:pPr>
    </w:p>
    <w:p w14:paraId="5783C7BF" w14:textId="77777777" w:rsidR="004E3DC6" w:rsidRDefault="004E3DC6">
      <w:pPr>
        <w:spacing w:after="0"/>
      </w:pPr>
    </w:p>
    <w:p w14:paraId="1A9E5552" w14:textId="77777777" w:rsidR="004E3DC6" w:rsidRDefault="004E3DC6">
      <w:pPr>
        <w:spacing w:after="0"/>
      </w:pPr>
    </w:p>
    <w:p w14:paraId="6370B2D5" w14:textId="75B275BF" w:rsidR="004E3DC6" w:rsidRDefault="004E3DC6">
      <w:pPr>
        <w:spacing w:after="0"/>
      </w:pPr>
      <w:r>
        <w:t>Za poskytovatele</w:t>
      </w:r>
      <w:r>
        <w:tab/>
      </w:r>
      <w:r>
        <w:tab/>
      </w:r>
      <w:r>
        <w:tab/>
      </w:r>
      <w:r>
        <w:tab/>
      </w:r>
      <w:r>
        <w:tab/>
      </w:r>
      <w:r>
        <w:tab/>
      </w:r>
      <w:r>
        <w:tab/>
        <w:t>za nabyvatele</w:t>
      </w:r>
    </w:p>
    <w:sectPr w:rsidR="004E3DC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E1E"/>
    <w:multiLevelType w:val="multilevel"/>
    <w:tmpl w:val="70F28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7B5B98"/>
    <w:multiLevelType w:val="multilevel"/>
    <w:tmpl w:val="5A7C99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D4979F8"/>
    <w:multiLevelType w:val="multilevel"/>
    <w:tmpl w:val="C79E7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02391"/>
    <w:multiLevelType w:val="multilevel"/>
    <w:tmpl w:val="571E87F6"/>
    <w:lvl w:ilvl="0">
      <w:start w:val="1"/>
      <w:numFmt w:val="upperRoman"/>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9500531">
    <w:abstractNumId w:val="2"/>
  </w:num>
  <w:num w:numId="2" w16cid:durableId="1452090960">
    <w:abstractNumId w:val="0"/>
  </w:num>
  <w:num w:numId="3" w16cid:durableId="80183167">
    <w:abstractNumId w:val="1"/>
  </w:num>
  <w:num w:numId="4" w16cid:durableId="1582715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E"/>
    <w:rsid w:val="00007CA7"/>
    <w:rsid w:val="000F53F4"/>
    <w:rsid w:val="00193D5E"/>
    <w:rsid w:val="001F77E8"/>
    <w:rsid w:val="00231D8E"/>
    <w:rsid w:val="004E3DC6"/>
    <w:rsid w:val="00515CE9"/>
    <w:rsid w:val="0053792C"/>
    <w:rsid w:val="005B102F"/>
    <w:rsid w:val="00727C43"/>
    <w:rsid w:val="00A07FEA"/>
    <w:rsid w:val="00B10E65"/>
    <w:rsid w:val="00B617BE"/>
    <w:rsid w:val="00C92838"/>
    <w:rsid w:val="00CA5B57"/>
    <w:rsid w:val="00DC3D6A"/>
    <w:rsid w:val="00E70C58"/>
    <w:rsid w:val="00F041F0"/>
    <w:rsid w:val="00F120B4"/>
    <w:rsid w:val="00F40B7C"/>
    <w:rsid w:val="00F54ED9"/>
    <w:rsid w:val="00FC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9676"/>
  <w15:docId w15:val="{0FC2D9DF-D457-402B-B779-EA748F5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ind w:left="360" w:hanging="360"/>
      <w:jc w:val="center"/>
      <w:outlineLvl w:val="1"/>
    </w:pPr>
    <w:rPr>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www.umimenemecky.cz"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E130-4A5C-41F7-8FBF-7D9F3CFC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1128</Words>
  <Characters>6661</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Kouřilová</dc:creator>
  <cp:lastModifiedBy>Petra Kouřilová</cp:lastModifiedBy>
  <cp:revision>14</cp:revision>
  <cp:lastPrinted>2023-07-14T09:26:00Z</cp:lastPrinted>
  <dcterms:created xsi:type="dcterms:W3CDTF">2023-07-13T09:53:00Z</dcterms:created>
  <dcterms:modified xsi:type="dcterms:W3CDTF">2023-07-14T09:35:00Z</dcterms:modified>
</cp:coreProperties>
</file>