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D9D0D" w14:textId="77777777" w:rsidR="006135FA" w:rsidRPr="007F6ADB" w:rsidRDefault="006135FA" w:rsidP="00192478">
      <w:pPr>
        <w:pStyle w:val="Styl1Nzevsmlouvy"/>
        <w:rPr>
          <w:smallCaps w:val="0"/>
          <w:color w:val="1F497D"/>
          <w:sz w:val="44"/>
          <w:szCs w:val="44"/>
          <w:lang w:eastAsia="cs-CZ"/>
        </w:rPr>
      </w:pPr>
      <w:bookmarkStart w:id="0" w:name="_GoBack"/>
      <w:bookmarkEnd w:id="0"/>
      <w:r w:rsidRPr="007F6ADB">
        <w:rPr>
          <w:smallCaps w:val="0"/>
          <w:color w:val="1F497D"/>
          <w:sz w:val="44"/>
          <w:szCs w:val="44"/>
          <w:lang w:eastAsia="cs-CZ"/>
        </w:rPr>
        <w:t>Kupní smlouva</w:t>
      </w:r>
    </w:p>
    <w:p w14:paraId="595EBC62"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226DF271" w14:textId="77777777" w:rsidR="006135FA" w:rsidRDefault="006135FA" w:rsidP="00330437">
      <w:pPr>
        <w:pStyle w:val="Styl2popisknzvusmlouvy"/>
      </w:pPr>
      <w:r>
        <w:t xml:space="preserve"> (dále jen „Smlouva“)</w:t>
      </w:r>
    </w:p>
    <w:p w14:paraId="6EFA8FAC"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4B4BF5">
        <w:t xml:space="preserve"> (dále jen „Zákon“)</w:t>
      </w:r>
    </w:p>
    <w:p w14:paraId="1D66A349" w14:textId="0E3F8ED1" w:rsidR="006135FA" w:rsidRDefault="006135FA" w:rsidP="00330437">
      <w:pPr>
        <w:pStyle w:val="Styl2popisknzvusmlouvy"/>
        <w:spacing w:after="480"/>
      </w:pPr>
      <w:r>
        <w:t>č.j.</w:t>
      </w:r>
      <w:r w:rsidR="009E1F12">
        <w:t xml:space="preserve"> </w:t>
      </w:r>
      <w:r w:rsidR="009E1F12" w:rsidRPr="009E1F12">
        <w:t>MZK-553/2023A</w:t>
      </w:r>
    </w:p>
    <w:p w14:paraId="5B99FEB5" w14:textId="77777777" w:rsidR="006E1475" w:rsidRPr="005562C8" w:rsidRDefault="006E1475" w:rsidP="006E1475">
      <w:pPr>
        <w:pStyle w:val="Styl3-Smluvnstranytun"/>
      </w:pPr>
      <w:r w:rsidRPr="005562C8">
        <w:t>Moravská zemská knihovna v Brně</w:t>
      </w:r>
    </w:p>
    <w:p w14:paraId="3DCD3EEB" w14:textId="77777777" w:rsidR="006E1475" w:rsidRPr="005562C8" w:rsidRDefault="006E1475" w:rsidP="006E1475">
      <w:pPr>
        <w:pStyle w:val="Styl3-Smluvnstranytun"/>
        <w:rPr>
          <w:b w:val="0"/>
        </w:rPr>
      </w:pPr>
      <w:r w:rsidRPr="005562C8">
        <w:rPr>
          <w:b w:val="0"/>
        </w:rPr>
        <w:t xml:space="preserve">IČO: </w:t>
      </w:r>
      <w:r w:rsidRPr="005562C8">
        <w:rPr>
          <w:b w:val="0"/>
        </w:rPr>
        <w:tab/>
      </w:r>
      <w:r w:rsidRPr="005562C8">
        <w:rPr>
          <w:b w:val="0"/>
        </w:rPr>
        <w:tab/>
      </w:r>
      <w:r w:rsidRPr="005562C8">
        <w:rPr>
          <w:b w:val="0"/>
        </w:rPr>
        <w:tab/>
        <w:t>00094943</w:t>
      </w:r>
    </w:p>
    <w:p w14:paraId="05F39D0F" w14:textId="77777777" w:rsidR="006E1475" w:rsidRPr="005562C8" w:rsidRDefault="006E1475" w:rsidP="006E1475">
      <w:pPr>
        <w:pStyle w:val="Styl3-Smluvnstranytun"/>
        <w:rPr>
          <w:b w:val="0"/>
        </w:rPr>
      </w:pPr>
      <w:r w:rsidRPr="005562C8">
        <w:rPr>
          <w:b w:val="0"/>
        </w:rPr>
        <w:t xml:space="preserve">DIČ: </w:t>
      </w:r>
      <w:r w:rsidRPr="005562C8">
        <w:rPr>
          <w:b w:val="0"/>
        </w:rPr>
        <w:tab/>
      </w:r>
      <w:r w:rsidRPr="005562C8">
        <w:rPr>
          <w:b w:val="0"/>
        </w:rPr>
        <w:tab/>
      </w:r>
      <w:r w:rsidRPr="005562C8">
        <w:rPr>
          <w:b w:val="0"/>
        </w:rPr>
        <w:tab/>
        <w:t>CZ00094943</w:t>
      </w:r>
    </w:p>
    <w:p w14:paraId="6DDCFA33" w14:textId="77777777" w:rsidR="006E1475" w:rsidRPr="005562C8" w:rsidRDefault="006E1475" w:rsidP="006E1475">
      <w:pPr>
        <w:pStyle w:val="Styl3-Smluvnstrany"/>
      </w:pPr>
      <w:r w:rsidRPr="005562C8">
        <w:t xml:space="preserve">zastoupený: </w:t>
      </w:r>
      <w:r w:rsidRPr="005562C8">
        <w:tab/>
      </w:r>
      <w:r w:rsidRPr="005562C8">
        <w:tab/>
        <w:t>prof. PhDr. Tomáš Kubíček, Ph.D. - ředitel</w:t>
      </w:r>
    </w:p>
    <w:p w14:paraId="517767BE" w14:textId="77777777" w:rsidR="006E1475" w:rsidRPr="005562C8" w:rsidRDefault="006E1475" w:rsidP="006E1475">
      <w:pPr>
        <w:pStyle w:val="Styl3-Smluvnstrany"/>
      </w:pPr>
      <w:r w:rsidRPr="005562C8">
        <w:t xml:space="preserve"> bankovní spojení: </w:t>
      </w:r>
      <w:r w:rsidRPr="005562C8">
        <w:tab/>
        <w:t>Česká národní banka, číslo účtu: 197638621/0710</w:t>
      </w:r>
    </w:p>
    <w:p w14:paraId="6CD3CF8B" w14:textId="77777777" w:rsidR="006E1475" w:rsidRPr="005562C8" w:rsidRDefault="006E1475" w:rsidP="006E1475">
      <w:pPr>
        <w:pStyle w:val="Styl3-Smluvnstrany"/>
      </w:pPr>
      <w:r w:rsidRPr="005562C8">
        <w:t xml:space="preserve">ID datové schránky: </w:t>
      </w:r>
      <w:r w:rsidRPr="005562C8">
        <w:tab/>
      </w:r>
      <w:r w:rsidRPr="005562C8">
        <w:rPr>
          <w:color w:val="473F4C"/>
          <w:shd w:val="clear" w:color="auto" w:fill="FFFFFF"/>
        </w:rPr>
        <w:t>xpiqh6p</w:t>
      </w:r>
    </w:p>
    <w:p w14:paraId="14CDFA70" w14:textId="77777777" w:rsidR="006E1475" w:rsidRPr="005562C8" w:rsidRDefault="006E1475" w:rsidP="006E1475">
      <w:pPr>
        <w:pStyle w:val="Styl3-Smluvnstrany"/>
      </w:pPr>
      <w:r w:rsidRPr="005562C8">
        <w:t>(dále jen „Kupující“)</w:t>
      </w:r>
    </w:p>
    <w:p w14:paraId="08A27DEF" w14:textId="77777777" w:rsidR="00ED33DA" w:rsidRDefault="00ED33DA" w:rsidP="00ED33DA">
      <w:pPr>
        <w:pStyle w:val="Styl3-Smluvnstrany"/>
      </w:pPr>
    </w:p>
    <w:p w14:paraId="30A34F58" w14:textId="77777777" w:rsidR="00ED33DA" w:rsidRDefault="00ED33DA" w:rsidP="00ED33DA">
      <w:r>
        <w:t>a</w:t>
      </w:r>
    </w:p>
    <w:p w14:paraId="0427ACDA" w14:textId="77777777" w:rsidR="006135FA" w:rsidRDefault="006135FA" w:rsidP="00B332F0"/>
    <w:p w14:paraId="011EDE6C" w14:textId="77777777" w:rsidR="006135FA" w:rsidRDefault="003E32DB" w:rsidP="00B332F0">
      <w:pPr>
        <w:pStyle w:val="Styl3-Smluvnstranytun"/>
      </w:pPr>
      <w:r>
        <w:t>XANADU a.s.</w:t>
      </w:r>
    </w:p>
    <w:p w14:paraId="184783B1" w14:textId="77777777" w:rsidR="006135FA" w:rsidRDefault="006135FA" w:rsidP="00F8331E">
      <w:pPr>
        <w:pStyle w:val="Styl3-Smluvnstrany"/>
      </w:pPr>
      <w:r>
        <w:t>Sídlo:</w:t>
      </w:r>
      <w:r w:rsidR="003E32DB">
        <w:t xml:space="preserve"> Žirovnická 2389/1a, Záběhlice, 106 00 Praha 10</w:t>
      </w:r>
    </w:p>
    <w:p w14:paraId="0A93E875" w14:textId="77777777" w:rsidR="006135FA" w:rsidRDefault="006135FA" w:rsidP="00F8331E">
      <w:pPr>
        <w:pStyle w:val="Styl3-Smluvnstrany"/>
      </w:pPr>
      <w:r w:rsidRPr="00DE1DC6">
        <w:t xml:space="preserve">zapsaný/á v obchodním rejstříku pod spisovou značkou </w:t>
      </w:r>
      <w:r w:rsidR="003E32DB">
        <w:t xml:space="preserve">B 17555 </w:t>
      </w:r>
      <w:r w:rsidRPr="00DE1DC6">
        <w:t xml:space="preserve">vedenou u </w:t>
      </w:r>
      <w:r w:rsidR="003E32DB">
        <w:t>Městského</w:t>
      </w:r>
      <w:r>
        <w:t xml:space="preserve"> </w:t>
      </w:r>
      <w:r w:rsidRPr="00DE1DC6">
        <w:t>soudu</w:t>
      </w:r>
      <w:r w:rsidR="003E32DB">
        <w:t xml:space="preserve"> v Praze</w:t>
      </w:r>
      <w:r>
        <w:t xml:space="preserve"> </w:t>
      </w:r>
    </w:p>
    <w:p w14:paraId="67499699" w14:textId="3A88E76F" w:rsidR="006135FA" w:rsidRDefault="006135FA" w:rsidP="00F8331E">
      <w:pPr>
        <w:pStyle w:val="Styl3-Smluvnstrany"/>
      </w:pPr>
      <w:r w:rsidRPr="00E969C6">
        <w:t>zastoupená:</w:t>
      </w:r>
      <w:r w:rsidR="00E969C6">
        <w:t xml:space="preserve"> Ing. Radkem Neklem, předsedou představenstva</w:t>
      </w:r>
    </w:p>
    <w:p w14:paraId="0D2355B9" w14:textId="77777777" w:rsidR="006135FA" w:rsidRDefault="006135FA" w:rsidP="00F8331E">
      <w:pPr>
        <w:pStyle w:val="Styl3-Smluvnstrany"/>
      </w:pPr>
      <w:r>
        <w:t>IČO:</w:t>
      </w:r>
      <w:r w:rsidR="003E32DB">
        <w:t xml:space="preserve"> 14498138</w:t>
      </w:r>
    </w:p>
    <w:p w14:paraId="1F9C45D1" w14:textId="77777777" w:rsidR="006135FA" w:rsidRDefault="006135FA" w:rsidP="00F8331E">
      <w:pPr>
        <w:pStyle w:val="Styl3-Smluvnstrany"/>
      </w:pPr>
      <w:r>
        <w:t>DIČ:</w:t>
      </w:r>
      <w:r w:rsidR="003E32DB">
        <w:t xml:space="preserve"> CZ14498138</w:t>
      </w:r>
    </w:p>
    <w:p w14:paraId="492F31D3" w14:textId="77777777" w:rsidR="006135FA" w:rsidRDefault="006135FA" w:rsidP="00F8331E">
      <w:pPr>
        <w:pStyle w:val="Styl3-Smluvnstrany"/>
      </w:pPr>
      <w:r>
        <w:t xml:space="preserve">bankovní spojení: </w:t>
      </w:r>
      <w:r w:rsidR="003E32DB">
        <w:t>UniCredit Bank Czech Republic, a.s.</w:t>
      </w:r>
      <w:r w:rsidRPr="000C3D1E">
        <w:t xml:space="preserve">, </w:t>
      </w:r>
      <w:r w:rsidR="003E32DB">
        <w:t>1044153003/2700</w:t>
      </w:r>
      <w:r w:rsidRPr="004D09D6">
        <w:t xml:space="preserve"> </w:t>
      </w:r>
    </w:p>
    <w:p w14:paraId="32974FC2" w14:textId="77777777" w:rsidR="006135FA" w:rsidRDefault="006135FA" w:rsidP="00F8331E">
      <w:pPr>
        <w:pStyle w:val="Styl3-Smluvnstrany"/>
      </w:pPr>
      <w:r>
        <w:t xml:space="preserve">ID datové schránky: </w:t>
      </w:r>
      <w:r w:rsidR="003E32DB">
        <w:t>cpcg3fv</w:t>
      </w:r>
    </w:p>
    <w:p w14:paraId="71DB92BA" w14:textId="77777777" w:rsidR="006135FA" w:rsidRDefault="006135FA" w:rsidP="00F8331E">
      <w:pPr>
        <w:pStyle w:val="Styl3-Smluvnstrany"/>
      </w:pPr>
      <w:r>
        <w:t>(dále jen „Prodávající“)</w:t>
      </w:r>
    </w:p>
    <w:p w14:paraId="0F98CDD4" w14:textId="77777777" w:rsidR="006135FA" w:rsidRDefault="006135FA" w:rsidP="00F8331E">
      <w:pPr>
        <w:pStyle w:val="Styl3-Smluvnstrany"/>
      </w:pPr>
    </w:p>
    <w:p w14:paraId="741CF2FD"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15A2BDDD" w14:textId="77777777" w:rsidR="006135FA" w:rsidRDefault="006135FA" w:rsidP="00FD2054">
      <w:pPr>
        <w:pStyle w:val="Nadpis1"/>
        <w:ind w:left="3904"/>
        <w:jc w:val="left"/>
      </w:pPr>
      <w:r>
        <w:t>Předmět Smlouvy</w:t>
      </w:r>
    </w:p>
    <w:p w14:paraId="1F5A74C5"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6C3E66DB"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30FCCFBA"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6DB9E943" w14:textId="77777777" w:rsidR="006135FA" w:rsidRDefault="006135FA" w:rsidP="009B0828">
      <w:pPr>
        <w:pStyle w:val="Nadpis1"/>
        <w:ind w:left="3904"/>
        <w:jc w:val="left"/>
      </w:pPr>
      <w:r>
        <w:t>Předmět koupě</w:t>
      </w:r>
    </w:p>
    <w:p w14:paraId="10368F40" w14:textId="77777777" w:rsidR="006135FA" w:rsidRDefault="006135FA" w:rsidP="0056725D">
      <w:pPr>
        <w:pStyle w:val="Nadpis2"/>
        <w:tabs>
          <w:tab w:val="num" w:pos="576"/>
        </w:tabs>
        <w:ind w:left="786"/>
      </w:pPr>
      <w:r>
        <w:t>Předmět koupě tvoří následující movité věci (části Předmětu koupě):</w:t>
      </w:r>
    </w:p>
    <w:p w14:paraId="182250E9" w14:textId="058999FE" w:rsidR="007C5ED4" w:rsidRDefault="00C93AF3" w:rsidP="007C5ED4">
      <w:pPr>
        <w:pStyle w:val="Nadpis3"/>
        <w:ind w:left="1077" w:hanging="357"/>
        <w:rPr>
          <w:lang w:eastAsia="en-US"/>
        </w:rPr>
      </w:pPr>
      <w:r>
        <w:rPr>
          <w:b/>
          <w:lang w:eastAsia="en-US"/>
        </w:rPr>
        <w:t>notebook</w:t>
      </w:r>
      <w:r w:rsidR="00BC05B8">
        <w:rPr>
          <w:b/>
          <w:lang w:eastAsia="en-US"/>
        </w:rPr>
        <w:t>y</w:t>
      </w:r>
      <w:r>
        <w:rPr>
          <w:b/>
          <w:lang w:eastAsia="en-US"/>
        </w:rPr>
        <w:t xml:space="preserve"> </w:t>
      </w:r>
      <w:r w:rsidR="001D41C7">
        <w:rPr>
          <w:b/>
          <w:lang w:eastAsia="en-US"/>
        </w:rPr>
        <w:t>M</w:t>
      </w:r>
      <w:r w:rsidR="00AD539C">
        <w:rPr>
          <w:b/>
          <w:lang w:eastAsia="en-US"/>
        </w:rPr>
        <w:t xml:space="preserve"> </w:t>
      </w:r>
      <w:r w:rsidR="00AD539C">
        <w:rPr>
          <w:lang w:eastAsia="en-US"/>
        </w:rPr>
        <w:t>HP ProBook 445 G10</w:t>
      </w:r>
      <w:r w:rsidR="007C5ED4">
        <w:rPr>
          <w:lang w:eastAsia="en-US"/>
        </w:rPr>
        <w:t xml:space="preserve"> v </w:t>
      </w:r>
      <w:r w:rsidR="007C5ED4" w:rsidRPr="006E1475">
        <w:rPr>
          <w:lang w:eastAsia="en-US"/>
        </w:rPr>
        <w:t xml:space="preserve">množství </w:t>
      </w:r>
      <w:r w:rsidR="006E1475" w:rsidRPr="006E1475">
        <w:rPr>
          <w:lang w:eastAsia="en-US"/>
        </w:rPr>
        <w:t>15</w:t>
      </w:r>
      <w:r w:rsidR="007C5ED4" w:rsidRPr="006E1475">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7786B922" w14:textId="1AF7F605" w:rsidR="00C93AF3" w:rsidRDefault="001D41C7" w:rsidP="00C93AF3">
      <w:pPr>
        <w:pStyle w:val="Nadpis3"/>
        <w:rPr>
          <w:lang w:eastAsia="en-US"/>
        </w:rPr>
      </w:pPr>
      <w:r>
        <w:rPr>
          <w:b/>
          <w:lang w:eastAsia="en-US"/>
        </w:rPr>
        <w:t>monitor</w:t>
      </w:r>
      <w:r w:rsidR="00D14C9D">
        <w:rPr>
          <w:b/>
          <w:lang w:eastAsia="en-US"/>
        </w:rPr>
        <w:t xml:space="preserve"> I</w:t>
      </w:r>
      <w:r w:rsidR="00AD539C">
        <w:rPr>
          <w:lang w:eastAsia="en-US"/>
        </w:rPr>
        <w:t xml:space="preserve"> HP E24 G5 FHD </w:t>
      </w:r>
      <w:r w:rsidR="007C5ED4" w:rsidRPr="007C5ED4">
        <w:rPr>
          <w:lang w:eastAsia="en-US"/>
        </w:rPr>
        <w:t xml:space="preserve">v </w:t>
      </w:r>
      <w:r w:rsidR="007C5ED4" w:rsidRPr="006E1475">
        <w:rPr>
          <w:lang w:eastAsia="en-US"/>
        </w:rPr>
        <w:t xml:space="preserve">množství </w:t>
      </w:r>
      <w:r w:rsidR="006E1475" w:rsidRPr="006E1475">
        <w:rPr>
          <w:lang w:eastAsia="en-US"/>
        </w:rPr>
        <w:t>5</w:t>
      </w:r>
      <w:r w:rsidR="007C5ED4" w:rsidRPr="007C5ED4">
        <w:rPr>
          <w:lang w:eastAsia="en-US"/>
        </w:rPr>
        <w:t xml:space="preserve"> ks podle technické specifikace uvedené v Příloze č. 1 této Smlouvy</w:t>
      </w:r>
      <w:r w:rsidR="00C93AF3">
        <w:rPr>
          <w:lang w:eastAsia="en-US"/>
        </w:rPr>
        <w:t>,</w:t>
      </w:r>
    </w:p>
    <w:p w14:paraId="067939ED" w14:textId="723C1BA0" w:rsidR="00C93AF3" w:rsidRDefault="00C93AF3" w:rsidP="00C93AF3">
      <w:pPr>
        <w:pStyle w:val="Nadpis3"/>
        <w:rPr>
          <w:lang w:eastAsia="en-US"/>
        </w:rPr>
      </w:pPr>
      <w:r w:rsidRPr="00C93AF3">
        <w:rPr>
          <w:b/>
          <w:lang w:eastAsia="en-US"/>
        </w:rPr>
        <w:lastRenderedPageBreak/>
        <w:t>dok.</w:t>
      </w:r>
      <w:r w:rsidR="00BC011A">
        <w:rPr>
          <w:b/>
          <w:lang w:eastAsia="en-US"/>
        </w:rPr>
        <w:t xml:space="preserve"> </w:t>
      </w:r>
      <w:r w:rsidR="001D41C7">
        <w:rPr>
          <w:b/>
          <w:lang w:eastAsia="en-US"/>
        </w:rPr>
        <w:t>s</w:t>
      </w:r>
      <w:r w:rsidR="001D41C7" w:rsidRPr="00C93AF3">
        <w:rPr>
          <w:b/>
          <w:lang w:eastAsia="en-US"/>
        </w:rPr>
        <w:t>tanice</w:t>
      </w:r>
      <w:r w:rsidRPr="00C93AF3">
        <w:rPr>
          <w:b/>
          <w:lang w:eastAsia="en-US"/>
        </w:rPr>
        <w:t xml:space="preserve"> </w:t>
      </w:r>
      <w:r w:rsidR="00D14C9D">
        <w:rPr>
          <w:b/>
          <w:lang w:eastAsia="en-US"/>
        </w:rPr>
        <w:t xml:space="preserve">II </w:t>
      </w:r>
      <w:r w:rsidR="00AD539C">
        <w:rPr>
          <w:lang w:eastAsia="en-US"/>
        </w:rPr>
        <w:t>HP USB-C Dock G5 Essential Dock</w:t>
      </w:r>
      <w:r w:rsidRPr="007C5ED4">
        <w:rPr>
          <w:lang w:eastAsia="en-US"/>
        </w:rPr>
        <w:t xml:space="preserve"> v </w:t>
      </w:r>
      <w:r w:rsidRPr="006E1475">
        <w:rPr>
          <w:lang w:eastAsia="en-US"/>
        </w:rPr>
        <w:t xml:space="preserve">množství </w:t>
      </w:r>
      <w:r w:rsidR="006E1475" w:rsidRPr="006E1475">
        <w:rPr>
          <w:lang w:eastAsia="en-US"/>
        </w:rPr>
        <w:t>13</w:t>
      </w:r>
      <w:r w:rsidRPr="007C5ED4">
        <w:rPr>
          <w:lang w:eastAsia="en-US"/>
        </w:rPr>
        <w:t xml:space="preserve"> ks podle technické specifikace uvedené v Příloze č. 1 této Smlouvy</w:t>
      </w:r>
      <w:r w:rsidR="00CF7A34">
        <w:rPr>
          <w:b/>
          <w:lang w:eastAsia="en-US"/>
        </w:rPr>
        <w:t>,</w:t>
      </w:r>
    </w:p>
    <w:p w14:paraId="73AFF437" w14:textId="310721F3" w:rsidR="004478C8" w:rsidRDefault="005D0E98" w:rsidP="00C402DF">
      <w:pPr>
        <w:pStyle w:val="Nadpis3"/>
        <w:rPr>
          <w:lang w:eastAsia="en-US"/>
        </w:rPr>
      </w:pPr>
      <w:r>
        <w:rPr>
          <w:b/>
          <w:lang w:eastAsia="en-US"/>
        </w:rPr>
        <w:t xml:space="preserve">příslušenství II </w:t>
      </w:r>
      <w:r w:rsidRPr="005D0E98">
        <w:rPr>
          <w:lang w:eastAsia="en-US"/>
        </w:rPr>
        <w:t>v </w:t>
      </w:r>
      <w:r w:rsidRPr="006E1475">
        <w:rPr>
          <w:lang w:eastAsia="en-US"/>
        </w:rPr>
        <w:t xml:space="preserve">množství </w:t>
      </w:r>
      <w:r w:rsidR="006E1475" w:rsidRPr="006E1475">
        <w:rPr>
          <w:lang w:eastAsia="en-US"/>
        </w:rPr>
        <w:t>15</w:t>
      </w:r>
      <w:r w:rsidRPr="006E1475">
        <w:rPr>
          <w:lang w:eastAsia="en-US"/>
        </w:rPr>
        <w:t xml:space="preserve"> k</w:t>
      </w:r>
      <w:r w:rsidRPr="005D0E98">
        <w:rPr>
          <w:lang w:eastAsia="en-US"/>
        </w:rPr>
        <w:t>s podle technické specifikace uvedené v Příloze č. 1 této Smlouvy</w:t>
      </w:r>
      <w:r>
        <w:rPr>
          <w:b/>
          <w:lang w:eastAsia="en-US"/>
        </w:rPr>
        <w:t xml:space="preserve"> </w:t>
      </w:r>
      <w:r w:rsidR="004478C8" w:rsidRPr="00C402DF">
        <w:rPr>
          <w:b/>
          <w:lang w:eastAsia="en-US"/>
        </w:rPr>
        <w:t>a</w:t>
      </w:r>
    </w:p>
    <w:p w14:paraId="4038C7E2" w14:textId="31590DA5" w:rsidR="00C93AF3" w:rsidRPr="00C93AF3" w:rsidRDefault="00D14C9D" w:rsidP="00AD539C">
      <w:pPr>
        <w:pStyle w:val="Nadpis3"/>
        <w:rPr>
          <w:lang w:eastAsia="en-US"/>
        </w:rPr>
      </w:pPr>
      <w:r>
        <w:rPr>
          <w:b/>
          <w:lang w:eastAsia="en-US"/>
        </w:rPr>
        <w:t>brašny II</w:t>
      </w:r>
      <w:r w:rsidR="00001A99">
        <w:rPr>
          <w:b/>
          <w:lang w:eastAsia="en-US"/>
        </w:rPr>
        <w:t xml:space="preserve"> </w:t>
      </w:r>
      <w:r w:rsidR="00AD539C">
        <w:rPr>
          <w:lang w:eastAsia="en-US"/>
        </w:rPr>
        <w:t>NATEC 14.1</w:t>
      </w:r>
      <w:r w:rsidR="00AD539C" w:rsidRPr="00AD539C">
        <w:rPr>
          <w:lang w:eastAsia="en-US"/>
        </w:rPr>
        <w:t>"</w:t>
      </w:r>
      <w:r w:rsidR="00AD539C">
        <w:rPr>
          <w:lang w:eastAsia="en-US"/>
        </w:rPr>
        <w:t xml:space="preserve"> BLACK</w:t>
      </w:r>
      <w:r w:rsidR="004478C8" w:rsidRPr="004478C8">
        <w:rPr>
          <w:lang w:eastAsia="en-US"/>
        </w:rPr>
        <w:t xml:space="preserve"> v </w:t>
      </w:r>
      <w:r w:rsidR="004478C8" w:rsidRPr="006E1475">
        <w:rPr>
          <w:lang w:eastAsia="en-US"/>
        </w:rPr>
        <w:t xml:space="preserve">množství </w:t>
      </w:r>
      <w:r w:rsidR="006E1475" w:rsidRPr="006E1475">
        <w:rPr>
          <w:lang w:eastAsia="en-US"/>
        </w:rPr>
        <w:t>15</w:t>
      </w:r>
      <w:r w:rsidR="004478C8" w:rsidRPr="004478C8">
        <w:rPr>
          <w:lang w:eastAsia="en-US"/>
        </w:rPr>
        <w:t xml:space="preserve"> ks dle technické specifikace uved</w:t>
      </w:r>
      <w:r w:rsidR="004478C8">
        <w:rPr>
          <w:lang w:eastAsia="en-US"/>
        </w:rPr>
        <w:t>ené v Příloze č. 1 této Smlouvy</w:t>
      </w:r>
      <w:r w:rsidR="00C93AF3" w:rsidRPr="00C93AF3">
        <w:rPr>
          <w:lang w:eastAsia="en-US"/>
        </w:rPr>
        <w:t>.</w:t>
      </w:r>
    </w:p>
    <w:p w14:paraId="5D590423" w14:textId="77777777"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520702">
        <w:rPr>
          <w:lang w:eastAsia="en-US"/>
        </w:rPr>
        <w:t>4</w:t>
      </w:r>
      <w:r w:rsidR="00C402C9" w:rsidRPr="00C402C9">
        <w:rPr>
          <w:lang w:eastAsia="en-US"/>
        </w:rPr>
        <w:t>-</w:t>
      </w:r>
      <w:r w:rsidR="001737DD" w:rsidRPr="00C402C9">
        <w:rPr>
          <w:lang w:eastAsia="en-US"/>
        </w:rPr>
        <w:t>20</w:t>
      </w:r>
      <w:r w:rsidR="004126B6">
        <w:rPr>
          <w:lang w:eastAsia="en-US"/>
        </w:rPr>
        <w:t>2</w:t>
      </w:r>
      <w:r w:rsidR="00896548">
        <w:rPr>
          <w:lang w:eastAsia="en-US"/>
        </w:rPr>
        <w:t>3</w:t>
      </w:r>
      <w:r w:rsidR="00BB1B99" w:rsidRPr="009A721A">
        <w:rPr>
          <w:lang w:eastAsia="en-US"/>
        </w:rPr>
        <w:t>“ a že veškeré součásti Předmětu koupě specifikované v Příloze č. 1 této Smlouvy budou nové a nepoužité.</w:t>
      </w:r>
    </w:p>
    <w:p w14:paraId="3B00A727" w14:textId="77777777" w:rsidR="006135FA" w:rsidRDefault="006135FA" w:rsidP="00FD2054">
      <w:pPr>
        <w:pStyle w:val="Nadpis1"/>
        <w:ind w:left="3904"/>
        <w:jc w:val="left"/>
      </w:pPr>
      <w:r>
        <w:t>Způsob plnění</w:t>
      </w:r>
    </w:p>
    <w:p w14:paraId="23196759" w14:textId="77777777" w:rsidR="009454F8" w:rsidRDefault="009454F8" w:rsidP="009454F8">
      <w:pPr>
        <w:pStyle w:val="Nadpis2"/>
        <w:tabs>
          <w:tab w:val="num" w:pos="576"/>
        </w:tabs>
        <w:ind w:left="786"/>
      </w:pPr>
      <w:r>
        <w:t>Předmět koupě je Prodávající povinen předat na adresách Kup</w:t>
      </w:r>
      <w:r w:rsidRPr="00CC5B1E">
        <w:t>ujícího</w:t>
      </w:r>
      <w:r>
        <w:t xml:space="preserve"> uvedených v Příloze č. 2 Smlouvy</w:t>
      </w:r>
      <w:r w:rsidRPr="00CC5B1E">
        <w:t xml:space="preserve"> (dále jen „</w:t>
      </w:r>
      <w:r>
        <w:t>Místa</w:t>
      </w:r>
      <w:r w:rsidRPr="00CC5B1E">
        <w:t xml:space="preserve"> plnění“) do </w:t>
      </w:r>
      <w:r w:rsidR="001D41C7">
        <w:t>12</w:t>
      </w:r>
      <w:r w:rsidRPr="00A36D2F">
        <w:t xml:space="preserve"> týdnů</w:t>
      </w:r>
      <w:r w:rsidRPr="00CC5B1E">
        <w:t xml:space="preserve"> od </w:t>
      </w:r>
      <w:r w:rsidR="0064524C">
        <w:t xml:space="preserve">účinnosti </w:t>
      </w:r>
      <w:r w:rsidRPr="00CC5B1E">
        <w:t>S</w:t>
      </w:r>
      <w:r>
        <w:t>mlouvy.</w:t>
      </w:r>
    </w:p>
    <w:p w14:paraId="209E958E"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7EDC225A" w14:textId="31873302"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t>odst. 1 písm. a), b), c),</w:t>
      </w:r>
      <w:r w:rsidR="00F85595">
        <w:t xml:space="preserve"> </w:t>
      </w:r>
      <w:r>
        <w:t>d)</w:t>
      </w:r>
      <w:r w:rsidR="008C3C00">
        <w:t xml:space="preserve"> </w:t>
      </w:r>
      <w:r w:rsidR="004645B8">
        <w:t xml:space="preserve">a </w:t>
      </w:r>
      <w:r w:rsidR="005D0E98">
        <w:t xml:space="preserve">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5E1ED89F" w14:textId="77777777" w:rsidR="006135FA" w:rsidRPr="007E1039" w:rsidRDefault="006135FA" w:rsidP="00CC2EDD">
      <w:pPr>
        <w:pStyle w:val="Nadpis1"/>
        <w:ind w:left="3901" w:hanging="357"/>
        <w:jc w:val="left"/>
      </w:pPr>
      <w:r w:rsidRPr="007E1039">
        <w:t>Cena a platební podmínky</w:t>
      </w:r>
    </w:p>
    <w:p w14:paraId="60692466" w14:textId="6EFFF8A2"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w:t>
      </w:r>
      <w:r w:rsidRPr="00747DF8">
        <w:t xml:space="preserve">částku </w:t>
      </w:r>
      <w:r w:rsidR="00747DF8" w:rsidRPr="00747DF8">
        <w:rPr>
          <w:b/>
          <w:lang w:eastAsia="en-US"/>
        </w:rPr>
        <w:t>2</w:t>
      </w:r>
      <w:r w:rsidR="00936133">
        <w:rPr>
          <w:b/>
          <w:lang w:eastAsia="en-US"/>
        </w:rPr>
        <w:t>36</w:t>
      </w:r>
      <w:r w:rsidR="00747DF8" w:rsidRPr="00747DF8">
        <w:rPr>
          <w:b/>
          <w:lang w:eastAsia="en-US"/>
        </w:rPr>
        <w:t xml:space="preserve"> </w:t>
      </w:r>
      <w:r w:rsidR="00B36765">
        <w:rPr>
          <w:b/>
          <w:lang w:eastAsia="en-US"/>
        </w:rPr>
        <w:t>73</w:t>
      </w:r>
      <w:r w:rsidR="00747DF8" w:rsidRPr="00747DF8">
        <w:rPr>
          <w:b/>
          <w:lang w:eastAsia="en-US"/>
        </w:rPr>
        <w:t>4</w:t>
      </w:r>
      <w:r w:rsidRPr="00747DF8">
        <w:rPr>
          <w:b/>
          <w:lang w:eastAsia="en-US"/>
        </w:rPr>
        <w:t xml:space="preserve"> </w:t>
      </w:r>
      <w:r w:rsidRPr="00747DF8">
        <w:rPr>
          <w:b/>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3CA658B0"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54A52689" w14:textId="77777777" w:rsidR="00397EC7" w:rsidRPr="0062299B" w:rsidRDefault="00397EC7" w:rsidP="00BE7107">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2"/>
        <w:gridCol w:w="2186"/>
        <w:gridCol w:w="1578"/>
        <w:gridCol w:w="1358"/>
      </w:tblGrid>
      <w:tr w:rsidR="006135FA" w:rsidRPr="007D4A7D" w14:paraId="7B2FFA57" w14:textId="77777777" w:rsidTr="00587B26">
        <w:trPr>
          <w:trHeight w:val="576"/>
          <w:jc w:val="center"/>
        </w:trPr>
        <w:tc>
          <w:tcPr>
            <w:tcW w:w="1605" w:type="pct"/>
            <w:shd w:val="clear" w:color="auto" w:fill="D9D9D9" w:themeFill="background1" w:themeFillShade="D9"/>
            <w:vAlign w:val="center"/>
          </w:tcPr>
          <w:p w14:paraId="5EC4445D" w14:textId="77777777" w:rsidR="006135FA" w:rsidRPr="00040CA1" w:rsidRDefault="00410571">
            <w:pPr>
              <w:jc w:val="center"/>
              <w:rPr>
                <w:b/>
                <w:bCs/>
              </w:rPr>
            </w:pPr>
            <w:r>
              <w:rPr>
                <w:b/>
                <w:bCs/>
              </w:rPr>
              <w:t>Předmět koupě</w:t>
            </w:r>
          </w:p>
        </w:tc>
        <w:tc>
          <w:tcPr>
            <w:tcW w:w="1449" w:type="pct"/>
            <w:shd w:val="clear" w:color="auto" w:fill="D9D9D9" w:themeFill="background1" w:themeFillShade="D9"/>
            <w:vAlign w:val="center"/>
          </w:tcPr>
          <w:p w14:paraId="2A7F8186"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1046" w:type="pct"/>
            <w:shd w:val="clear" w:color="auto" w:fill="D9D9D9" w:themeFill="background1" w:themeFillShade="D9"/>
            <w:vAlign w:val="center"/>
          </w:tcPr>
          <w:p w14:paraId="7898AE12" w14:textId="77777777" w:rsidR="006135FA" w:rsidRPr="00040CA1" w:rsidRDefault="006135FA">
            <w:pPr>
              <w:jc w:val="center"/>
              <w:rPr>
                <w:b/>
                <w:bCs/>
              </w:rPr>
            </w:pPr>
            <w:r w:rsidRPr="00040CA1">
              <w:rPr>
                <w:b/>
                <w:bCs/>
              </w:rPr>
              <w:t>Množství</w:t>
            </w:r>
          </w:p>
        </w:tc>
        <w:tc>
          <w:tcPr>
            <w:tcW w:w="901" w:type="pct"/>
            <w:shd w:val="clear" w:color="auto" w:fill="D9D9D9" w:themeFill="background1" w:themeFillShade="D9"/>
            <w:vAlign w:val="center"/>
          </w:tcPr>
          <w:p w14:paraId="145AD1D1" w14:textId="77777777" w:rsidR="006135FA" w:rsidRPr="00040CA1" w:rsidRDefault="006135FA">
            <w:pPr>
              <w:jc w:val="center"/>
              <w:rPr>
                <w:b/>
                <w:bCs/>
              </w:rPr>
            </w:pPr>
            <w:r w:rsidRPr="00040CA1">
              <w:rPr>
                <w:b/>
                <w:bCs/>
              </w:rPr>
              <w:t>Cena celkem bez DPH</w:t>
            </w:r>
          </w:p>
        </w:tc>
      </w:tr>
      <w:tr w:rsidR="00F53E64" w:rsidRPr="007D4A7D" w14:paraId="70660034" w14:textId="77777777" w:rsidTr="00587B26">
        <w:trPr>
          <w:trHeight w:val="479"/>
          <w:jc w:val="center"/>
        </w:trPr>
        <w:tc>
          <w:tcPr>
            <w:tcW w:w="1605" w:type="pct"/>
            <w:vAlign w:val="center"/>
          </w:tcPr>
          <w:p w14:paraId="7AA3DD61" w14:textId="77777777" w:rsidR="00F53E64" w:rsidRPr="00040CA1" w:rsidRDefault="00C93AF3" w:rsidP="00A51692">
            <w:pPr>
              <w:jc w:val="center"/>
              <w:rPr>
                <w:bCs/>
              </w:rPr>
            </w:pPr>
            <w:r>
              <w:rPr>
                <w:b/>
                <w:bCs/>
              </w:rPr>
              <w:t>Notebook</w:t>
            </w:r>
            <w:r w:rsidR="001D41C7">
              <w:rPr>
                <w:b/>
                <w:bCs/>
              </w:rPr>
              <w:t xml:space="preserve"> M</w:t>
            </w:r>
          </w:p>
        </w:tc>
        <w:tc>
          <w:tcPr>
            <w:tcW w:w="1449" w:type="pct"/>
            <w:vAlign w:val="center"/>
          </w:tcPr>
          <w:p w14:paraId="7B70C327" w14:textId="77777777" w:rsidR="00F53E64" w:rsidRPr="00AD539C" w:rsidRDefault="00AD539C" w:rsidP="00980EE9">
            <w:pPr>
              <w:jc w:val="center"/>
            </w:pPr>
            <w:r w:rsidRPr="00AD539C">
              <w:rPr>
                <w:lang w:eastAsia="en-US"/>
              </w:rPr>
              <w:t>12 620 Kč</w:t>
            </w:r>
          </w:p>
        </w:tc>
        <w:tc>
          <w:tcPr>
            <w:tcW w:w="1046" w:type="pct"/>
            <w:vAlign w:val="center"/>
          </w:tcPr>
          <w:p w14:paraId="2FFBA52E" w14:textId="0F931DFE" w:rsidR="00F53E64" w:rsidRPr="00040CA1" w:rsidRDefault="006E1475" w:rsidP="00980EE9">
            <w:pPr>
              <w:jc w:val="center"/>
            </w:pPr>
            <w:r>
              <w:t>15</w:t>
            </w:r>
            <w:r w:rsidR="00410571">
              <w:t xml:space="preserve"> </w:t>
            </w:r>
            <w:r w:rsidR="00A20738">
              <w:t>ks</w:t>
            </w:r>
          </w:p>
        </w:tc>
        <w:tc>
          <w:tcPr>
            <w:tcW w:w="901" w:type="pct"/>
            <w:vAlign w:val="center"/>
          </w:tcPr>
          <w:p w14:paraId="63FCB2D8" w14:textId="1CDEDA98" w:rsidR="00F53E64" w:rsidRPr="00040CA1" w:rsidRDefault="006E1475" w:rsidP="0062299B">
            <w:pPr>
              <w:jc w:val="center"/>
            </w:pPr>
            <w:r w:rsidRPr="00747DF8">
              <w:t>189 300,-</w:t>
            </w:r>
          </w:p>
        </w:tc>
      </w:tr>
      <w:tr w:rsidR="00A51692" w:rsidRPr="007D4A7D" w14:paraId="79411403" w14:textId="77777777" w:rsidTr="00587B26">
        <w:trPr>
          <w:trHeight w:val="479"/>
          <w:jc w:val="center"/>
        </w:trPr>
        <w:tc>
          <w:tcPr>
            <w:tcW w:w="1605" w:type="pct"/>
            <w:vAlign w:val="center"/>
          </w:tcPr>
          <w:p w14:paraId="1422AEC6" w14:textId="77777777" w:rsidR="00A51692" w:rsidRDefault="001D41C7" w:rsidP="003E47C3">
            <w:pPr>
              <w:jc w:val="center"/>
              <w:rPr>
                <w:b/>
                <w:bCs/>
              </w:rPr>
            </w:pPr>
            <w:r>
              <w:rPr>
                <w:b/>
                <w:bCs/>
              </w:rPr>
              <w:t xml:space="preserve">Monitor </w:t>
            </w:r>
            <w:r w:rsidR="00D14C9D">
              <w:rPr>
                <w:b/>
                <w:bCs/>
              </w:rPr>
              <w:t>I</w:t>
            </w:r>
          </w:p>
        </w:tc>
        <w:tc>
          <w:tcPr>
            <w:tcW w:w="1449" w:type="pct"/>
            <w:vAlign w:val="center"/>
          </w:tcPr>
          <w:p w14:paraId="11979A5B" w14:textId="77777777" w:rsidR="00A51692" w:rsidRPr="00AD539C" w:rsidRDefault="00AD539C" w:rsidP="00980EE9">
            <w:pPr>
              <w:jc w:val="center"/>
              <w:rPr>
                <w:lang w:eastAsia="en-US"/>
              </w:rPr>
            </w:pPr>
            <w:r w:rsidRPr="00AD539C">
              <w:rPr>
                <w:lang w:eastAsia="en-US"/>
              </w:rPr>
              <w:t>2 675 Kč</w:t>
            </w:r>
          </w:p>
        </w:tc>
        <w:tc>
          <w:tcPr>
            <w:tcW w:w="1046" w:type="pct"/>
            <w:vAlign w:val="center"/>
          </w:tcPr>
          <w:p w14:paraId="00093FEC" w14:textId="00F2A25B" w:rsidR="00A51692" w:rsidRDefault="006E1475" w:rsidP="00980EE9">
            <w:pPr>
              <w:jc w:val="center"/>
            </w:pPr>
            <w:r>
              <w:t>5</w:t>
            </w:r>
            <w:r w:rsidR="00A51692">
              <w:t xml:space="preserve"> ks</w:t>
            </w:r>
          </w:p>
        </w:tc>
        <w:tc>
          <w:tcPr>
            <w:tcW w:w="901" w:type="pct"/>
            <w:vAlign w:val="center"/>
          </w:tcPr>
          <w:p w14:paraId="7DE5F04F" w14:textId="1EC2F30E" w:rsidR="00A51692" w:rsidRPr="00747DF8" w:rsidRDefault="00747DF8" w:rsidP="00747DF8">
            <w:pPr>
              <w:jc w:val="center"/>
            </w:pPr>
            <w:r w:rsidRPr="00747DF8">
              <w:t>13 375,-</w:t>
            </w:r>
          </w:p>
        </w:tc>
      </w:tr>
      <w:tr w:rsidR="00A51692" w:rsidRPr="007D4A7D" w14:paraId="7C71D595" w14:textId="77777777" w:rsidTr="00587B26">
        <w:trPr>
          <w:trHeight w:val="479"/>
          <w:jc w:val="center"/>
        </w:trPr>
        <w:tc>
          <w:tcPr>
            <w:tcW w:w="1605" w:type="pct"/>
            <w:vAlign w:val="center"/>
          </w:tcPr>
          <w:p w14:paraId="50A9B4BE" w14:textId="77777777" w:rsidR="00A51692" w:rsidRDefault="00587B26" w:rsidP="00587B26">
            <w:pPr>
              <w:jc w:val="center"/>
              <w:rPr>
                <w:b/>
                <w:bCs/>
              </w:rPr>
            </w:pPr>
            <w:r>
              <w:rPr>
                <w:b/>
                <w:bCs/>
              </w:rPr>
              <w:t>D</w:t>
            </w:r>
            <w:r w:rsidR="00C93AF3" w:rsidRPr="00C93AF3">
              <w:rPr>
                <w:b/>
                <w:bCs/>
              </w:rPr>
              <w:t>ok.</w:t>
            </w:r>
            <w:r w:rsidR="00BC011A">
              <w:rPr>
                <w:b/>
                <w:bCs/>
              </w:rPr>
              <w:t xml:space="preserve"> </w:t>
            </w:r>
            <w:r>
              <w:rPr>
                <w:b/>
                <w:bCs/>
              </w:rPr>
              <w:t>s</w:t>
            </w:r>
            <w:r w:rsidR="001D41C7">
              <w:rPr>
                <w:b/>
                <w:bCs/>
              </w:rPr>
              <w:t>tanice</w:t>
            </w:r>
            <w:r w:rsidR="00D14C9D">
              <w:rPr>
                <w:b/>
                <w:bCs/>
              </w:rPr>
              <w:t xml:space="preserve"> II</w:t>
            </w:r>
            <w:r w:rsidR="001D41C7">
              <w:rPr>
                <w:b/>
                <w:bCs/>
              </w:rPr>
              <w:t xml:space="preserve"> </w:t>
            </w:r>
          </w:p>
        </w:tc>
        <w:tc>
          <w:tcPr>
            <w:tcW w:w="1449" w:type="pct"/>
            <w:vAlign w:val="center"/>
          </w:tcPr>
          <w:p w14:paraId="1987CE65" w14:textId="77777777" w:rsidR="00A51692" w:rsidRPr="00AD539C" w:rsidRDefault="00AD539C" w:rsidP="00980EE9">
            <w:pPr>
              <w:jc w:val="center"/>
              <w:rPr>
                <w:lang w:eastAsia="en-US"/>
              </w:rPr>
            </w:pPr>
            <w:r w:rsidRPr="00AD539C">
              <w:rPr>
                <w:lang w:eastAsia="en-US"/>
              </w:rPr>
              <w:t>2 193 Kč</w:t>
            </w:r>
          </w:p>
        </w:tc>
        <w:tc>
          <w:tcPr>
            <w:tcW w:w="1046" w:type="pct"/>
            <w:vAlign w:val="center"/>
          </w:tcPr>
          <w:p w14:paraId="0A05A55A" w14:textId="2EF54FB2" w:rsidR="00A51692" w:rsidRDefault="006E1475" w:rsidP="00980EE9">
            <w:pPr>
              <w:jc w:val="center"/>
            </w:pPr>
            <w:r>
              <w:t>13</w:t>
            </w:r>
            <w:r w:rsidR="00A51692">
              <w:t xml:space="preserve"> ks</w:t>
            </w:r>
          </w:p>
        </w:tc>
        <w:tc>
          <w:tcPr>
            <w:tcW w:w="901" w:type="pct"/>
            <w:vAlign w:val="center"/>
          </w:tcPr>
          <w:p w14:paraId="15A52B11" w14:textId="17299173" w:rsidR="00A51692" w:rsidRPr="00747DF8" w:rsidRDefault="00747DF8" w:rsidP="0062299B">
            <w:pPr>
              <w:jc w:val="center"/>
            </w:pPr>
            <w:r w:rsidRPr="00747DF8">
              <w:t>28 509,-</w:t>
            </w:r>
          </w:p>
        </w:tc>
      </w:tr>
      <w:tr w:rsidR="005D0E98" w:rsidRPr="007D4A7D" w14:paraId="39C26A23" w14:textId="77777777" w:rsidTr="00587B26">
        <w:trPr>
          <w:trHeight w:val="479"/>
          <w:jc w:val="center"/>
        </w:trPr>
        <w:tc>
          <w:tcPr>
            <w:tcW w:w="1605" w:type="pct"/>
            <w:vAlign w:val="center"/>
          </w:tcPr>
          <w:p w14:paraId="361BADFD" w14:textId="77777777" w:rsidR="005D0E98" w:rsidRDefault="005D0E98" w:rsidP="000C4CC7">
            <w:pPr>
              <w:jc w:val="center"/>
              <w:rPr>
                <w:b/>
                <w:bCs/>
              </w:rPr>
            </w:pPr>
            <w:r>
              <w:rPr>
                <w:b/>
                <w:bCs/>
              </w:rPr>
              <w:t>Příslušenství II</w:t>
            </w:r>
          </w:p>
        </w:tc>
        <w:tc>
          <w:tcPr>
            <w:tcW w:w="1449" w:type="pct"/>
            <w:vAlign w:val="center"/>
          </w:tcPr>
          <w:p w14:paraId="5EEE9C4C" w14:textId="77777777" w:rsidR="005D0E98" w:rsidRPr="00AD539C" w:rsidRDefault="00AD539C" w:rsidP="000C4CC7">
            <w:pPr>
              <w:jc w:val="center"/>
              <w:rPr>
                <w:lang w:eastAsia="en-US"/>
              </w:rPr>
            </w:pPr>
            <w:r w:rsidRPr="00AD539C">
              <w:rPr>
                <w:lang w:eastAsia="en-US"/>
              </w:rPr>
              <w:t>175 Kč</w:t>
            </w:r>
          </w:p>
        </w:tc>
        <w:tc>
          <w:tcPr>
            <w:tcW w:w="1046" w:type="pct"/>
            <w:vAlign w:val="center"/>
          </w:tcPr>
          <w:p w14:paraId="02EF0434" w14:textId="107D223C" w:rsidR="005D0E98" w:rsidRDefault="006E1475" w:rsidP="000C4CC7">
            <w:pPr>
              <w:jc w:val="center"/>
            </w:pPr>
            <w:r>
              <w:t>15</w:t>
            </w:r>
            <w:r w:rsidR="005D0E98">
              <w:t xml:space="preserve"> ks</w:t>
            </w:r>
          </w:p>
        </w:tc>
        <w:tc>
          <w:tcPr>
            <w:tcW w:w="901" w:type="pct"/>
            <w:vAlign w:val="center"/>
          </w:tcPr>
          <w:p w14:paraId="2680E448" w14:textId="753A1BD7" w:rsidR="005D0E98" w:rsidRPr="00747DF8" w:rsidRDefault="00747DF8" w:rsidP="000C4CC7">
            <w:pPr>
              <w:jc w:val="center"/>
            </w:pPr>
            <w:r w:rsidRPr="00747DF8">
              <w:t>2 625,-</w:t>
            </w:r>
          </w:p>
        </w:tc>
      </w:tr>
      <w:tr w:rsidR="00CF7A34" w:rsidRPr="007D4A7D" w14:paraId="0418A690" w14:textId="77777777" w:rsidTr="00587B26">
        <w:trPr>
          <w:trHeight w:val="479"/>
          <w:jc w:val="center"/>
        </w:trPr>
        <w:tc>
          <w:tcPr>
            <w:tcW w:w="1605" w:type="pct"/>
            <w:vAlign w:val="center"/>
          </w:tcPr>
          <w:p w14:paraId="726E923C" w14:textId="77777777" w:rsidR="00CF7A34" w:rsidRDefault="001D41C7" w:rsidP="000C4CC7">
            <w:pPr>
              <w:jc w:val="center"/>
              <w:rPr>
                <w:b/>
                <w:bCs/>
              </w:rPr>
            </w:pPr>
            <w:r>
              <w:rPr>
                <w:b/>
                <w:bCs/>
              </w:rPr>
              <w:t xml:space="preserve">Brašna </w:t>
            </w:r>
            <w:r w:rsidR="00D14C9D">
              <w:rPr>
                <w:b/>
                <w:bCs/>
              </w:rPr>
              <w:t>II</w:t>
            </w:r>
          </w:p>
        </w:tc>
        <w:tc>
          <w:tcPr>
            <w:tcW w:w="1449" w:type="pct"/>
            <w:vAlign w:val="center"/>
          </w:tcPr>
          <w:p w14:paraId="16ECF99E" w14:textId="77777777" w:rsidR="00CF7A34" w:rsidRPr="00AD539C" w:rsidRDefault="00AD539C" w:rsidP="000C4CC7">
            <w:pPr>
              <w:jc w:val="center"/>
              <w:rPr>
                <w:lang w:eastAsia="en-US"/>
              </w:rPr>
            </w:pPr>
            <w:r w:rsidRPr="00AD539C">
              <w:rPr>
                <w:lang w:eastAsia="en-US"/>
              </w:rPr>
              <w:t>195 Kč</w:t>
            </w:r>
          </w:p>
        </w:tc>
        <w:tc>
          <w:tcPr>
            <w:tcW w:w="1046" w:type="pct"/>
            <w:vAlign w:val="center"/>
          </w:tcPr>
          <w:p w14:paraId="1C30D294" w14:textId="12D48230" w:rsidR="00CF7A34" w:rsidRDefault="006E1475" w:rsidP="000C4CC7">
            <w:pPr>
              <w:jc w:val="center"/>
            </w:pPr>
            <w:r>
              <w:t>15</w:t>
            </w:r>
            <w:r w:rsidR="00CF7A34">
              <w:t xml:space="preserve"> ks</w:t>
            </w:r>
          </w:p>
        </w:tc>
        <w:tc>
          <w:tcPr>
            <w:tcW w:w="901" w:type="pct"/>
            <w:vAlign w:val="center"/>
          </w:tcPr>
          <w:p w14:paraId="180B49BD" w14:textId="4697FCD8" w:rsidR="00CF7A34" w:rsidRPr="00747DF8" w:rsidRDefault="00747DF8" w:rsidP="000C4CC7">
            <w:pPr>
              <w:jc w:val="center"/>
            </w:pPr>
            <w:r w:rsidRPr="00747DF8">
              <w:t>2 925,-</w:t>
            </w:r>
          </w:p>
        </w:tc>
      </w:tr>
      <w:tr w:rsidR="00992F3A" w:rsidRPr="007D4A7D" w14:paraId="204EF580" w14:textId="77777777" w:rsidTr="00587B26">
        <w:trPr>
          <w:trHeight w:val="612"/>
          <w:jc w:val="center"/>
        </w:trPr>
        <w:tc>
          <w:tcPr>
            <w:tcW w:w="1605" w:type="pct"/>
            <w:vAlign w:val="center"/>
          </w:tcPr>
          <w:p w14:paraId="40BAA00E" w14:textId="77777777" w:rsidR="00992F3A" w:rsidRDefault="00992F3A">
            <w:pPr>
              <w:jc w:val="center"/>
              <w:rPr>
                <w:b/>
                <w:bCs/>
              </w:rPr>
            </w:pPr>
            <w:r>
              <w:rPr>
                <w:b/>
                <w:bCs/>
              </w:rPr>
              <w:t>Kupní cena</w:t>
            </w:r>
          </w:p>
        </w:tc>
        <w:tc>
          <w:tcPr>
            <w:tcW w:w="3395" w:type="pct"/>
            <w:gridSpan w:val="3"/>
            <w:vAlign w:val="center"/>
          </w:tcPr>
          <w:p w14:paraId="529B0656" w14:textId="14931162" w:rsidR="00992F3A" w:rsidRPr="00747DF8" w:rsidRDefault="00747DF8" w:rsidP="00747DF8">
            <w:pPr>
              <w:jc w:val="center"/>
              <w:rPr>
                <w:szCs w:val="16"/>
                <w:highlight w:val="yellow"/>
                <w:lang w:eastAsia="en-US"/>
              </w:rPr>
            </w:pPr>
            <w:r w:rsidRPr="00747DF8">
              <w:rPr>
                <w:szCs w:val="16"/>
                <w:lang w:eastAsia="en-US"/>
              </w:rPr>
              <w:t>236 </w:t>
            </w:r>
            <w:r w:rsidR="00B36765">
              <w:rPr>
                <w:szCs w:val="16"/>
                <w:lang w:eastAsia="en-US"/>
              </w:rPr>
              <w:t>73</w:t>
            </w:r>
            <w:r w:rsidRPr="00747DF8">
              <w:rPr>
                <w:szCs w:val="16"/>
                <w:lang w:eastAsia="en-US"/>
              </w:rPr>
              <w:t>4,-</w:t>
            </w:r>
          </w:p>
        </w:tc>
      </w:tr>
    </w:tbl>
    <w:p w14:paraId="04694691" w14:textId="77777777" w:rsidR="00747DF8" w:rsidRPr="00747DF8" w:rsidRDefault="00747DF8" w:rsidP="00747DF8">
      <w:pPr>
        <w:rPr>
          <w:lang w:val="en-US"/>
        </w:rPr>
      </w:pPr>
    </w:p>
    <w:p w14:paraId="2540202B" w14:textId="77777777" w:rsidR="006135FA" w:rsidRPr="00F465B6"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w:t>
      </w:r>
      <w:r w:rsidRPr="00773C11">
        <w:lastRenderedPageBreak/>
        <w:t xml:space="preserve">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281EC732" w14:textId="77777777" w:rsidR="00EB5E93" w:rsidRDefault="00EB5E93" w:rsidP="00EB5E93">
      <w:pPr>
        <w:pStyle w:val="Nadpis2"/>
        <w:tabs>
          <w:tab w:val="num" w:pos="576"/>
        </w:tabs>
        <w:ind w:left="786"/>
        <w:rPr>
          <w:color w:val="000000" w:themeColor="text1"/>
        </w:rPr>
      </w:pPr>
      <w:r w:rsidRPr="00F465B6">
        <w:rPr>
          <w:color w:val="000000" w:themeColor="text1"/>
        </w:rPr>
        <w:t xml:space="preserve">Předmětem koupě jsou i plnění </w:t>
      </w:r>
      <w:r w:rsidR="00F465B6">
        <w:rPr>
          <w:color w:val="000000" w:themeColor="text1"/>
        </w:rPr>
        <w:t>dle </w:t>
      </w:r>
      <w:r w:rsidRPr="00F465B6">
        <w:rPr>
          <w:color w:val="000000" w:themeColor="text1"/>
        </w:rPr>
        <w:t>kódu celního s</w:t>
      </w:r>
      <w:r w:rsidR="00363485">
        <w:rPr>
          <w:color w:val="000000" w:themeColor="text1"/>
        </w:rPr>
        <w:t>azebníku 8471 30 00 (notebooky), proto se při splnění následujících podmínek uplatní režim přenesené daňové povinnosti.</w:t>
      </w:r>
    </w:p>
    <w:p w14:paraId="3FCC9E22" w14:textId="77777777" w:rsidR="00D4343D" w:rsidRDefault="0049396A" w:rsidP="00DF2588">
      <w:pPr>
        <w:pStyle w:val="Nadpis2"/>
        <w:tabs>
          <w:tab w:val="num" w:pos="576"/>
        </w:tabs>
        <w:ind w:left="786"/>
        <w:rPr>
          <w:color w:val="000000" w:themeColor="text1"/>
        </w:rPr>
      </w:pPr>
      <w:r w:rsidRPr="007F3302">
        <w:rPr>
          <w:color w:val="000000" w:themeColor="text1"/>
        </w:rPr>
        <w:t xml:space="preserve">Pokud </w:t>
      </w:r>
    </w:p>
    <w:p w14:paraId="27DB5771" w14:textId="77777777" w:rsidR="00751116" w:rsidRDefault="0049396A" w:rsidP="00751116">
      <w:pPr>
        <w:pStyle w:val="Nadpis3"/>
        <w:rPr>
          <w:color w:val="000000" w:themeColor="text1"/>
        </w:rPr>
      </w:pPr>
      <w:r w:rsidRPr="007F3302">
        <w:rPr>
          <w:color w:val="000000" w:themeColor="text1"/>
        </w:rPr>
        <w:t>u</w:t>
      </w:r>
      <w:r w:rsidR="00EB5E93" w:rsidRPr="007F3302">
        <w:rPr>
          <w:color w:val="000000" w:themeColor="text1"/>
        </w:rPr>
        <w:t> dílčí cen</w:t>
      </w:r>
      <w:r w:rsidR="00975D0A" w:rsidRPr="007F3302">
        <w:rPr>
          <w:color w:val="000000" w:themeColor="text1"/>
        </w:rPr>
        <w:t>y</w:t>
      </w:r>
      <w:r w:rsidR="00EB5E93" w:rsidRPr="007F3302">
        <w:rPr>
          <w:color w:val="000000" w:themeColor="text1"/>
        </w:rPr>
        <w:t xml:space="preserve"> za Předmět koupě uvedený v čl. II odst. 1 písm. a)</w:t>
      </w:r>
      <w:r w:rsidR="00975D0A" w:rsidRPr="007F3302">
        <w:rPr>
          <w:color w:val="000000" w:themeColor="text1"/>
        </w:rPr>
        <w:t xml:space="preserve"> </w:t>
      </w:r>
      <w:r w:rsidR="00DF4900">
        <w:rPr>
          <w:color w:val="000000" w:themeColor="text1"/>
        </w:rPr>
        <w:t xml:space="preserve">této Smlouvy </w:t>
      </w:r>
      <w:r w:rsidR="00584C8B" w:rsidRPr="007F3302">
        <w:rPr>
          <w:color w:val="000000" w:themeColor="text1"/>
        </w:rPr>
        <w:t>překračuje celková částka základu daně veškerého dodávaného vybraného zboží částku 100 000 Kč</w:t>
      </w:r>
      <w:r w:rsidR="00751116">
        <w:rPr>
          <w:color w:val="000000" w:themeColor="text1"/>
        </w:rPr>
        <w:t xml:space="preserve"> a zároveň </w:t>
      </w:r>
      <w:r w:rsidR="007300D9">
        <w:rPr>
          <w:color w:val="000000" w:themeColor="text1"/>
        </w:rPr>
        <w:t>j</w:t>
      </w:r>
      <w:r w:rsidR="00830B2F">
        <w:rPr>
          <w:color w:val="000000" w:themeColor="text1"/>
        </w:rPr>
        <w:t>sou</w:t>
      </w:r>
    </w:p>
    <w:p w14:paraId="24B662C5" w14:textId="77777777" w:rsidR="00854AB8" w:rsidRPr="00AB6A2C" w:rsidRDefault="00854AB8" w:rsidP="00854AB8">
      <w:pPr>
        <w:pStyle w:val="Nadpis3"/>
      </w:pPr>
      <w:r w:rsidRPr="00DF2588">
        <w:t xml:space="preserve">Prodávající </w:t>
      </w:r>
      <w:r>
        <w:t xml:space="preserve">i Kupující </w:t>
      </w:r>
      <w:r w:rsidRPr="00DF2588">
        <w:t xml:space="preserve">ke dni </w:t>
      </w:r>
      <w:r>
        <w:t xml:space="preserve">dodání </w:t>
      </w:r>
      <w:r w:rsidRPr="007F3302">
        <w:t>Předmět</w:t>
      </w:r>
      <w:r>
        <w:t xml:space="preserve">u koupě uvedeného </w:t>
      </w:r>
      <w:r w:rsidRPr="007F3302">
        <w:t>v čl. II odst. 1 písm. a)</w:t>
      </w:r>
      <w:r>
        <w:t xml:space="preserve"> této Smlouvy plátci</w:t>
      </w:r>
      <w:r w:rsidRPr="00DF2588">
        <w:t xml:space="preserve"> DPH</w:t>
      </w:r>
      <w:r w:rsidRPr="00854AB8">
        <w:t xml:space="preserve"> </w:t>
      </w:r>
      <w:r>
        <w:t>a zároveň</w:t>
      </w:r>
    </w:p>
    <w:p w14:paraId="03F7D572" w14:textId="77777777" w:rsidR="00854AB8" w:rsidRPr="00AB6A2C" w:rsidRDefault="00854AB8" w:rsidP="00854AB8">
      <w:pPr>
        <w:pStyle w:val="Nadpis3"/>
      </w:pPr>
      <w:r w:rsidRPr="00854AB8">
        <w:rPr>
          <w:color w:val="000000" w:themeColor="text1"/>
        </w:rPr>
        <w:t>ke dni uskutečnění zdanitelného plnění Kupující jedná jako osoba povinná k dani</w:t>
      </w:r>
    </w:p>
    <w:p w14:paraId="55C41A87" w14:textId="77777777" w:rsidR="00EB5E93" w:rsidRPr="00DF2588" w:rsidRDefault="007F3302" w:rsidP="007A2270">
      <w:pPr>
        <w:pStyle w:val="Nadpis3"/>
        <w:numPr>
          <w:ilvl w:val="0"/>
          <w:numId w:val="0"/>
        </w:numPr>
        <w:ind w:left="786"/>
        <w:rPr>
          <w:color w:val="000000" w:themeColor="text1"/>
        </w:rPr>
      </w:pPr>
      <w:r w:rsidRPr="007F3302">
        <w:rPr>
          <w:color w:val="000000" w:themeColor="text1"/>
        </w:rPr>
        <w:t xml:space="preserve">uplatní se </w:t>
      </w:r>
      <w:r w:rsidR="00DF4900">
        <w:rPr>
          <w:color w:val="000000" w:themeColor="text1"/>
        </w:rPr>
        <w:t>ve vztahu k</w:t>
      </w:r>
      <w:r w:rsidR="00673F72">
        <w:rPr>
          <w:color w:val="000000" w:themeColor="text1"/>
        </w:rPr>
        <w:t xml:space="preserve"> této části </w:t>
      </w:r>
      <w:r w:rsidR="00DF4900">
        <w:rPr>
          <w:color w:val="000000" w:themeColor="text1"/>
        </w:rPr>
        <w:t xml:space="preserve">Předmětu koupě </w:t>
      </w:r>
      <w:r w:rsidR="001263C7" w:rsidRPr="00DF2588">
        <w:rPr>
          <w:color w:val="000000" w:themeColor="text1"/>
        </w:rPr>
        <w:t xml:space="preserve">režim přenesení daňové povinnosti </w:t>
      </w:r>
      <w:r w:rsidR="00576D6E" w:rsidRPr="00DF2588">
        <w:rPr>
          <w:color w:val="000000" w:themeColor="text1"/>
        </w:rPr>
        <w:t xml:space="preserve">ve smyslu </w:t>
      </w:r>
      <w:r w:rsidR="000F1647">
        <w:rPr>
          <w:color w:val="000000" w:themeColor="text1"/>
        </w:rPr>
        <w:t>§ </w:t>
      </w:r>
      <w:r w:rsidR="00B90AAE" w:rsidRPr="00DF2588">
        <w:rPr>
          <w:color w:val="000000" w:themeColor="text1"/>
        </w:rPr>
        <w:t xml:space="preserve">92a a násl. </w:t>
      </w:r>
      <w:r w:rsidR="00830B2F">
        <w:rPr>
          <w:color w:val="000000" w:themeColor="text1"/>
        </w:rPr>
        <w:t>z</w:t>
      </w:r>
      <w:r w:rsidR="00B90AAE" w:rsidRPr="00DF2588">
        <w:rPr>
          <w:color w:val="000000" w:themeColor="text1"/>
        </w:rPr>
        <w:t>ákona č. </w:t>
      </w:r>
      <w:r w:rsidR="00576D6E" w:rsidRPr="00DF2588">
        <w:rPr>
          <w:color w:val="000000" w:themeColor="text1"/>
        </w:rPr>
        <w:t>235/2004 Sb., o dani z přidané hodnoty, ve znění pozdějších předpisů</w:t>
      </w:r>
      <w:r w:rsidR="00383D70">
        <w:rPr>
          <w:color w:val="000000" w:themeColor="text1"/>
        </w:rPr>
        <w:t xml:space="preserve"> </w:t>
      </w:r>
      <w:r w:rsidR="00383D70" w:rsidRPr="00383D70">
        <w:rPr>
          <w:color w:val="000000" w:themeColor="text1"/>
        </w:rPr>
        <w:t>(dále jen „ZDPH“)</w:t>
      </w:r>
      <w:r w:rsidR="00576D6E" w:rsidRPr="00DF2588">
        <w:rPr>
          <w:color w:val="000000" w:themeColor="text1"/>
        </w:rPr>
        <w:t>. Proto</w:t>
      </w:r>
      <w:r w:rsidR="00337AA8">
        <w:rPr>
          <w:color w:val="000000" w:themeColor="text1"/>
        </w:rPr>
        <w:t xml:space="preserve"> je</w:t>
      </w:r>
      <w:r w:rsidR="00830B2F">
        <w:rPr>
          <w:color w:val="000000" w:themeColor="text1"/>
        </w:rPr>
        <w:t xml:space="preserve"> Prodávající</w:t>
      </w:r>
      <w:r w:rsidR="00EB5E93" w:rsidRPr="00DF2588">
        <w:rPr>
          <w:color w:val="000000" w:themeColor="text1"/>
        </w:rPr>
        <w:t xml:space="preserve"> povinen částku odpovídající dani z přidané hodnoty platné ke dni uskutečnění zdanitelného plnění vypočítat</w:t>
      </w:r>
      <w:r w:rsidR="00500501" w:rsidRPr="00DF2588">
        <w:rPr>
          <w:color w:val="000000" w:themeColor="text1"/>
        </w:rPr>
        <w:t>, avšak DPH uhradí</w:t>
      </w:r>
      <w:r w:rsidR="00EB5E93" w:rsidRPr="00DF2588">
        <w:rPr>
          <w:color w:val="000000" w:themeColor="text1"/>
        </w:rPr>
        <w:t xml:space="preserve"> Kupující.</w:t>
      </w:r>
    </w:p>
    <w:p w14:paraId="5F3A9C03" w14:textId="77777777" w:rsidR="00E016BC" w:rsidRPr="00AD564A" w:rsidRDefault="00E016BC" w:rsidP="00AD564A">
      <w:pPr>
        <w:pStyle w:val="Nadpis2"/>
        <w:tabs>
          <w:tab w:val="num" w:pos="576"/>
        </w:tabs>
        <w:ind w:left="786"/>
        <w:rPr>
          <w:color w:val="000000" w:themeColor="text1"/>
        </w:rPr>
      </w:pPr>
      <w:r w:rsidRPr="00AD564A">
        <w:rPr>
          <w:color w:val="000000" w:themeColor="text1"/>
        </w:rPr>
        <w:t>K</w:t>
      </w:r>
      <w:r w:rsidR="00D55C99" w:rsidRPr="00AD564A">
        <w:rPr>
          <w:color w:val="000000" w:themeColor="text1"/>
        </w:rPr>
        <w:t xml:space="preserve"> dílčí ceně </w:t>
      </w:r>
      <w:r w:rsidRPr="00AD564A">
        <w:rPr>
          <w:color w:val="000000" w:themeColor="text1"/>
        </w:rPr>
        <w:t xml:space="preserve">za </w:t>
      </w:r>
      <w:r w:rsidR="00666F6C">
        <w:rPr>
          <w:color w:val="000000" w:themeColor="text1"/>
        </w:rPr>
        <w:t xml:space="preserve">část </w:t>
      </w:r>
      <w:r w:rsidRPr="00AD564A">
        <w:rPr>
          <w:color w:val="000000" w:themeColor="text1"/>
        </w:rPr>
        <w:t>Předmět</w:t>
      </w:r>
      <w:r w:rsidR="00666F6C">
        <w:rPr>
          <w:color w:val="000000" w:themeColor="text1"/>
        </w:rPr>
        <w:t>u</w:t>
      </w:r>
      <w:r w:rsidR="0066131C">
        <w:rPr>
          <w:color w:val="000000" w:themeColor="text1"/>
        </w:rPr>
        <w:t xml:space="preserve"> koupě, u které se neuplatní institut přenesené daňové povinnosti,</w:t>
      </w:r>
      <w:r w:rsidRPr="00AD564A">
        <w:rPr>
          <w:color w:val="000000" w:themeColor="text1"/>
        </w:rPr>
        <w:t xml:space="preserve"> bude v případě, že je P</w:t>
      </w:r>
      <w:r w:rsidR="00830B2F">
        <w:rPr>
          <w:color w:val="000000" w:themeColor="text1"/>
        </w:rPr>
        <w:t>rodávající ke dni uskutečnění zdanitelného plnění</w:t>
      </w:r>
      <w:r w:rsidRPr="00AD564A">
        <w:rPr>
          <w:color w:val="000000" w:themeColor="text1"/>
        </w:rPr>
        <w:t xml:space="preserve"> plátcem DPH, připočítána DPH dle sazby daně </w:t>
      </w:r>
      <w:r w:rsidR="00BA1E8A">
        <w:rPr>
          <w:color w:val="000000" w:themeColor="text1"/>
        </w:rPr>
        <w:t>platné ke </w:t>
      </w:r>
      <w:r w:rsidRPr="00AD564A">
        <w:rPr>
          <w:color w:val="000000" w:themeColor="text1"/>
        </w:rPr>
        <w:t>dni u</w:t>
      </w:r>
      <w:r w:rsidR="00830B2F">
        <w:rPr>
          <w:color w:val="000000" w:themeColor="text1"/>
        </w:rPr>
        <w:t>skutečnění zdanitelného plnění.</w:t>
      </w:r>
    </w:p>
    <w:p w14:paraId="568BF37C" w14:textId="6EA0775D" w:rsidR="00265854" w:rsidRDefault="00D34A55" w:rsidP="00747DF8">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w:t>
      </w:r>
      <w:r w:rsidR="000C5725">
        <w:t xml:space="preserve"> Předmětu koupě</w:t>
      </w:r>
      <w:r>
        <w:t>. Pokud Prodávající předával Předmět koupě po částech, počítá se lhůta dle předchozí věty ode dne předání poslední části</w:t>
      </w:r>
      <w:r w:rsidR="000C5725">
        <w:t xml:space="preserve"> Předmětu koupě</w:t>
      </w:r>
      <w:r>
        <w:t>.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1D1011D0" w14:textId="77777777" w:rsidR="00747DF8" w:rsidRPr="00747DF8" w:rsidRDefault="00747DF8" w:rsidP="00747DF8"/>
    <w:p w14:paraId="5208C732"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35CE9943" w14:textId="77777777" w:rsidR="006135FA" w:rsidRDefault="006135FA" w:rsidP="00C80BC0">
      <w:pPr>
        <w:pStyle w:val="Nadpis3"/>
      </w:pPr>
      <w:r>
        <w:t>identifikaci Předmětu koupě podle Smlouvy;</w:t>
      </w:r>
    </w:p>
    <w:p w14:paraId="51DA7FD9"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46677FDF"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0BA17843" w14:textId="77777777" w:rsidR="00A05B91" w:rsidRDefault="006135FA" w:rsidP="00C80BC0">
      <w:pPr>
        <w:pStyle w:val="Nadpis3"/>
      </w:pPr>
      <w:r>
        <w:t>úplné</w:t>
      </w:r>
      <w:r w:rsidR="00A05B91">
        <w:t xml:space="preserve"> bankovní spojení Prodávajícího</w:t>
      </w:r>
      <w:r w:rsidR="00320B6F">
        <w:t>.</w:t>
      </w:r>
    </w:p>
    <w:p w14:paraId="4C8F6B8B"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351D9F18"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4C6D2F43"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12 až 15 tohoto článku.</w:t>
      </w:r>
    </w:p>
    <w:p w14:paraId="13BB0B7D" w14:textId="77777777" w:rsidR="00DC76F6" w:rsidRPr="005F5660" w:rsidRDefault="00DC76F6" w:rsidP="00DC76F6">
      <w:pPr>
        <w:pStyle w:val="Nadpis2"/>
        <w:tabs>
          <w:tab w:val="num" w:pos="576"/>
        </w:tabs>
        <w:ind w:left="786"/>
      </w:pPr>
      <w:r w:rsidRPr="005F5660">
        <w:lastRenderedPageBreak/>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09B46E57"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69F9AE5C"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2AA2E673"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466F9A40"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427D663C" w14:textId="77777777" w:rsidR="006135FA" w:rsidRDefault="006135FA" w:rsidP="0056725D">
      <w:pPr>
        <w:pStyle w:val="Nadpis2"/>
        <w:tabs>
          <w:tab w:val="num" w:pos="576"/>
        </w:tabs>
        <w:ind w:left="786"/>
      </w:pPr>
      <w:r>
        <w:t>Povinnosti Kupujícího</w:t>
      </w:r>
    </w:p>
    <w:p w14:paraId="5FC7F598" w14:textId="77777777" w:rsidR="006135FA" w:rsidRDefault="006135FA" w:rsidP="00543FFF">
      <w:pPr>
        <w:pStyle w:val="Nadpis3"/>
      </w:pPr>
      <w:r>
        <w:t>Kupující dohodne s Prodávajícím rozsah oprávnění Prodávajícího ke vstupu a vjezdu do objektu na adrese, kde má být předán Předmět koupě.</w:t>
      </w:r>
    </w:p>
    <w:p w14:paraId="1525B458"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62844B90"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0853CAFA" w14:textId="77777777" w:rsidR="006135FA" w:rsidRPr="00187F2E" w:rsidRDefault="006135FA" w:rsidP="00187F2E">
      <w:pPr>
        <w:pStyle w:val="Nadpis3"/>
      </w:pPr>
      <w:r>
        <w:t>Kupující se zavazuje zaplatit včas Kupní cenu.</w:t>
      </w:r>
    </w:p>
    <w:p w14:paraId="119E8F5F" w14:textId="77777777" w:rsidR="004B4BF5" w:rsidRDefault="004B4BF5" w:rsidP="004B4BF5">
      <w:pPr>
        <w:pStyle w:val="Nadpis2"/>
        <w:tabs>
          <w:tab w:val="num" w:pos="576"/>
        </w:tabs>
        <w:ind w:left="786"/>
      </w:pPr>
      <w:r>
        <w:t>Povinnosti Prodávajícího</w:t>
      </w:r>
    </w:p>
    <w:p w14:paraId="0AEEEBFB" w14:textId="77777777" w:rsidR="004B4BF5" w:rsidRDefault="004B4BF5" w:rsidP="004B4BF5">
      <w:pPr>
        <w:pStyle w:val="Nadpis3"/>
      </w:pPr>
      <w:r>
        <w:t>Prodávající se zavazuje včas předat Kupujícímu Předmět koupě a převést k Předmětu koupě vlastnické právo na Kupujícího.</w:t>
      </w:r>
    </w:p>
    <w:p w14:paraId="0ADFC611" w14:textId="77777777" w:rsidR="004B4BF5" w:rsidRDefault="004B4BF5" w:rsidP="004B4BF5">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45BE3166" w14:textId="77777777" w:rsidR="004B4BF5" w:rsidRDefault="004B4BF5" w:rsidP="004B4BF5">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2C79EAE0" w14:textId="77777777" w:rsidR="004B4BF5" w:rsidRDefault="004B4BF5" w:rsidP="004B4BF5">
      <w:pPr>
        <w:pStyle w:val="Nadpis3"/>
      </w:pPr>
      <w:r>
        <w:lastRenderedPageBreak/>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1113A">
        <w:t>příslušnému ř</w:t>
      </w:r>
      <w:r>
        <w:t>ídicímu orgánu</w:t>
      </w:r>
      <w:r w:rsidR="0001113A">
        <w:t xml:space="preserve"> operačního programu</w:t>
      </w:r>
      <w:r>
        <w:t>,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5C345E87" w14:textId="77777777" w:rsidR="004B4BF5" w:rsidRPr="00C9669A" w:rsidRDefault="004B4BF5" w:rsidP="004B4BF5">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4126B6">
        <w:t>, zároveň minimálně do roku 2032</w:t>
      </w:r>
      <w:r>
        <w:t>. Po tuto dobu je Prodávající povinen umožnit osobám oprávněným k výkonu kontroly projektů provést kontrolu dokladů souvisejících s realizací veřejné zakázky.</w:t>
      </w:r>
    </w:p>
    <w:p w14:paraId="601B4200" w14:textId="77777777" w:rsidR="004B4BF5" w:rsidRDefault="004B4BF5" w:rsidP="004B4BF5">
      <w:pPr>
        <w:pStyle w:val="Nadpis2"/>
        <w:tabs>
          <w:tab w:val="num" w:pos="576"/>
        </w:tabs>
        <w:ind w:left="786"/>
      </w:pPr>
      <w:r>
        <w:t xml:space="preserve">Smluvní strany si v souladu s § 100 odst. 1 Zákona vyhrazují změnu zakázku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10BFD57E" w14:textId="77777777" w:rsidR="006135FA" w:rsidRDefault="006135FA" w:rsidP="00A271C4">
      <w:pPr>
        <w:pStyle w:val="Nadpis1"/>
        <w:spacing w:before="120"/>
        <w:ind w:left="3904"/>
        <w:jc w:val="left"/>
      </w:pPr>
      <w:r>
        <w:t>Vlastnické právo</w:t>
      </w:r>
    </w:p>
    <w:p w14:paraId="2A6DEDEF"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564DB547" w14:textId="77777777" w:rsidR="006135FA" w:rsidRDefault="006135FA" w:rsidP="00FD2054">
      <w:pPr>
        <w:pStyle w:val="Nadpis1"/>
        <w:ind w:left="3904"/>
        <w:jc w:val="left"/>
      </w:pPr>
      <w:r>
        <w:t>Práva duševního vlastnictví</w:t>
      </w:r>
    </w:p>
    <w:p w14:paraId="7E303B42"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B5E4458"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0A70B711" w14:textId="77777777" w:rsidR="006135FA" w:rsidRDefault="006135FA" w:rsidP="00FD2054">
      <w:pPr>
        <w:pStyle w:val="Nadpis1"/>
        <w:ind w:left="3904"/>
        <w:jc w:val="left"/>
      </w:pPr>
      <w:r>
        <w:t xml:space="preserve">Odpovědnost za vady  </w:t>
      </w:r>
    </w:p>
    <w:p w14:paraId="212BCB83" w14:textId="77777777" w:rsidR="006135FA" w:rsidRDefault="006135FA" w:rsidP="0056725D">
      <w:pPr>
        <w:pStyle w:val="Nadpis2"/>
        <w:tabs>
          <w:tab w:val="num" w:pos="576"/>
        </w:tabs>
        <w:ind w:left="786"/>
      </w:pPr>
      <w:r>
        <w:t xml:space="preserve">Prodávající prohlašuje, že Předmět koupě, nebo jeho část nemá žádné vady. </w:t>
      </w:r>
    </w:p>
    <w:p w14:paraId="282B2D3E"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1" w:name="_Hlk11739006"/>
      <w:r w:rsidR="00CF5EC4">
        <w:t>tj. ode dne podpisu příslušného dodacího listu bez ohledu na případné výhrady</w:t>
      </w:r>
      <w:bookmarkEnd w:id="1"/>
      <w:r w:rsidR="00C975FA">
        <w:t>.</w:t>
      </w:r>
    </w:p>
    <w:p w14:paraId="1B737666"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3791D67C" w14:textId="77777777" w:rsidR="006135FA" w:rsidRPr="00595EE0" w:rsidRDefault="006135FA" w:rsidP="00F77A39">
      <w:pPr>
        <w:pStyle w:val="Nadpis2"/>
        <w:tabs>
          <w:tab w:val="num" w:pos="576"/>
        </w:tabs>
        <w:ind w:left="786"/>
      </w:pPr>
      <w:r w:rsidRPr="00595EE0">
        <w:lastRenderedPageBreak/>
        <w:t>Prodávající se zavazuje po dobu trvání záruky bezplatně odstranit vady Předmětu koupě, které se vyskytly po jeho předání, a to maximálně do 24 hodin v pracovní dny (next business day)</w:t>
      </w:r>
      <w:r w:rsidR="00B83825" w:rsidRPr="00595EE0">
        <w:t xml:space="preserve"> </w:t>
      </w:r>
      <w:r w:rsidRPr="00595EE0">
        <w:t>v pracovní době od prokazatelného nahlášení vady</w:t>
      </w:r>
      <w:r w:rsidR="008535B1" w:rsidRPr="00595EE0">
        <w:t xml:space="preserve"> </w:t>
      </w:r>
      <w:r w:rsidRPr="00595EE0">
        <w:t xml:space="preserve">Kontaktní osobě Prodávajícího. Pracovní doba se pro účely této Smlouvy stanovuje od </w:t>
      </w:r>
      <w:r w:rsidR="00D14C9D">
        <w:t>9</w:t>
      </w:r>
      <w:r w:rsidRPr="00595EE0">
        <w:t>,00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70DE2C0F" w14:textId="32E58AD8"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E969C6" w:rsidRPr="00E969C6">
        <w:t>272 764 400</w:t>
      </w:r>
      <w:r w:rsidRPr="00D91CA3">
        <w:t xml:space="preserve"> a nejpozději bezprostředně poté i písemně prostřednictvím e</w:t>
      </w:r>
      <w:r w:rsidR="00722FF2">
        <w:noBreakHyphen/>
      </w:r>
      <w:r w:rsidRPr="00D91CA3">
        <w:t>mailové zprávy zaslané na adresu</w:t>
      </w:r>
      <w:r w:rsidR="00E969C6">
        <w:t xml:space="preserve"> </w:t>
      </w:r>
      <w:hyperlink r:id="rId7" w:history="1">
        <w:r w:rsidR="00E969C6" w:rsidRPr="00506F61">
          <w:rPr>
            <w:rStyle w:val="Hypertextovodkaz"/>
          </w:rPr>
          <w:t>servis@xanadu.cz</w:t>
        </w:r>
      </w:hyperlink>
      <w:r w:rsidR="00E969C6">
        <w:t xml:space="preserve"> .V</w:t>
      </w:r>
      <w:r w:rsidRPr="00D91CA3">
        <w:t>adu lze nahlásit prostřednictvím Kontaktní osoby i po pracovní době Kupujícího</w:t>
      </w:r>
      <w:r w:rsidR="00462076" w:rsidRPr="00D91CA3">
        <w:t>,</w:t>
      </w:r>
      <w:r w:rsidRPr="00D91CA3">
        <w:t xml:space="preserve"> a to pouze písemně prostřednictvím e-mailové zprávy zaslané na adresu </w:t>
      </w:r>
      <w:hyperlink r:id="rId8" w:history="1">
        <w:r w:rsidR="00E969C6" w:rsidRPr="00506F61">
          <w:rPr>
            <w:rStyle w:val="Hypertextovodkaz"/>
          </w:rPr>
          <w:t>servis@xanadu.cz</w:t>
        </w:r>
      </w:hyperlink>
      <w:r w:rsidR="00E969C6">
        <w:t>.</w:t>
      </w:r>
      <w:r w:rsidRPr="00D91CA3">
        <w:t xml:space="preserve"> Pro vadu nahlášenou po pracovní době je rozhodným časem prokazujícím nahlášení vady považován čas v 8,00 hod. následujícího pracovního dne po dni nahlášení.  </w:t>
      </w:r>
    </w:p>
    <w:p w14:paraId="164D3390"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2ABFD562"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1C69E1AD"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250371DB" w14:textId="77777777" w:rsidR="006135FA" w:rsidRPr="000F6427" w:rsidRDefault="006135FA" w:rsidP="00FD2054">
      <w:pPr>
        <w:pStyle w:val="Nadpis1"/>
        <w:ind w:left="3904"/>
        <w:jc w:val="left"/>
        <w:rPr>
          <w:color w:val="CC0099"/>
        </w:rPr>
      </w:pPr>
      <w:r>
        <w:t>Mlčenlivost</w:t>
      </w:r>
    </w:p>
    <w:p w14:paraId="1033A764"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28A97016"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073DBDC8" w14:textId="77777777" w:rsidR="006135FA" w:rsidRPr="005D10B7" w:rsidRDefault="006135FA" w:rsidP="0020674C">
      <w:pPr>
        <w:pStyle w:val="Nadpis3"/>
      </w:pPr>
      <w:r w:rsidRPr="005D10B7">
        <w:t>informace, na která se vztahuje zákonem uložená povinnost mlčenlivosti;</w:t>
      </w:r>
    </w:p>
    <w:p w14:paraId="66A66790"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18DFEB36"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614F3FAC"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384A8725" w14:textId="77777777" w:rsidR="006135FA" w:rsidRPr="005D10B7" w:rsidRDefault="006135FA" w:rsidP="005B4CD5">
      <w:pPr>
        <w:pStyle w:val="Nadpis3"/>
      </w:pPr>
      <w:r w:rsidRPr="005D10B7">
        <w:t xml:space="preserve">jejichž sdělení vyžaduje </w:t>
      </w:r>
      <w:r>
        <w:t>jiný právní předpis;</w:t>
      </w:r>
    </w:p>
    <w:p w14:paraId="1E2F723B"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1D3E0878"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6FD79E8F"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3DEAD247" w14:textId="77777777" w:rsidR="006135FA" w:rsidRPr="005D10B7" w:rsidRDefault="006135FA" w:rsidP="0056725D">
      <w:pPr>
        <w:pStyle w:val="Nadpis2"/>
        <w:tabs>
          <w:tab w:val="num" w:pos="576"/>
        </w:tabs>
        <w:ind w:left="786"/>
      </w:pPr>
      <w:r w:rsidRPr="005D10B7">
        <w:lastRenderedPageBreak/>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7491D138"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191452F9"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3BBFD739"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49B08B76" w14:textId="77777777" w:rsidR="006135FA" w:rsidRDefault="006135FA" w:rsidP="00FD2054">
      <w:pPr>
        <w:pStyle w:val="Nadpis1"/>
        <w:ind w:left="3904"/>
        <w:jc w:val="left"/>
      </w:pPr>
      <w:r>
        <w:t>Odpovědnost za škodu</w:t>
      </w:r>
    </w:p>
    <w:p w14:paraId="14E2FAF9" w14:textId="77777777" w:rsidR="006135FA" w:rsidRDefault="006135FA" w:rsidP="0056725D">
      <w:pPr>
        <w:pStyle w:val="Nadpis2"/>
        <w:tabs>
          <w:tab w:val="num" w:pos="576"/>
        </w:tabs>
        <w:ind w:left="786"/>
      </w:pPr>
      <w:r>
        <w:t>Kupující odpovídá za každé zaviněné porušení smluvní povinnosti.</w:t>
      </w:r>
    </w:p>
    <w:p w14:paraId="62C2D269" w14:textId="77777777" w:rsidR="006135FA" w:rsidRDefault="006135FA" w:rsidP="0056725D">
      <w:pPr>
        <w:pStyle w:val="Nadpis2"/>
        <w:tabs>
          <w:tab w:val="num" w:pos="576"/>
        </w:tabs>
        <w:ind w:left="786"/>
      </w:pPr>
      <w:r>
        <w:t>Škodu hradí škůdce v penězích, nežádá-li poškozený uvedení do předešlého stavu.</w:t>
      </w:r>
    </w:p>
    <w:p w14:paraId="670EE993"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422387AA" w14:textId="77777777" w:rsidR="006135FA" w:rsidRDefault="006135FA" w:rsidP="00FA3CB7">
      <w:pPr>
        <w:pStyle w:val="Nadpis1"/>
        <w:ind w:left="4111" w:hanging="567"/>
        <w:jc w:val="left"/>
      </w:pPr>
      <w:r>
        <w:t>Sankce</w:t>
      </w:r>
    </w:p>
    <w:p w14:paraId="681867BC"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Prodávají</w:t>
      </w:r>
      <w:r w:rsidR="00FB2C30">
        <w:t>címu smluvní pokutu ve výši 0,1</w:t>
      </w:r>
      <w:r w:rsidRPr="005006C7">
        <w:t xml:space="preserve"> % z Kupní ceny za nedodanou část Předmětu koupě za každý započatý den prodlení.</w:t>
      </w:r>
    </w:p>
    <w:p w14:paraId="0B50957B"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2D833EAA"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1F07D554"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0A8FBBA1"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471DC73C"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5C712808"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7C198F92" w14:textId="77777777" w:rsidR="006135FA" w:rsidRDefault="006135FA" w:rsidP="00FD2054">
      <w:pPr>
        <w:pStyle w:val="Nadpis1"/>
        <w:ind w:left="3904"/>
        <w:jc w:val="left"/>
      </w:pPr>
      <w:r>
        <w:t xml:space="preserve">Ukončení </w:t>
      </w:r>
      <w:r w:rsidR="009E6AF5">
        <w:t>S</w:t>
      </w:r>
      <w:r>
        <w:t>mlouvy</w:t>
      </w:r>
    </w:p>
    <w:p w14:paraId="7BA5DDFB"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2541CF76"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68C09D48" w14:textId="77777777" w:rsidR="006135FA" w:rsidRDefault="006135FA" w:rsidP="00127198">
      <w:pPr>
        <w:pStyle w:val="Nadpis3"/>
      </w:pPr>
      <w:r>
        <w:t>bude rozhodnuto o likvidaci Prodávajícího;</w:t>
      </w:r>
    </w:p>
    <w:p w14:paraId="405ED4EF"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11B9F62" w14:textId="77777777" w:rsidR="006135FA" w:rsidRPr="00127198" w:rsidRDefault="006135FA" w:rsidP="00127198">
      <w:pPr>
        <w:pStyle w:val="Nadpis3"/>
      </w:pPr>
      <w:r>
        <w:lastRenderedPageBreak/>
        <w:t>Prodávající bude pravomocně odsouzen za úmyslný majetkový nebo hospodářský trestný čin.</w:t>
      </w:r>
    </w:p>
    <w:p w14:paraId="6BBE1BCF"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773DD0A7"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197A8BA2"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0D4B8E29"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2699793D" w14:textId="77777777" w:rsidR="006135FA" w:rsidRDefault="006135FA" w:rsidP="00F07F61">
      <w:pPr>
        <w:pStyle w:val="Nadpis3"/>
      </w:pPr>
      <w:r>
        <w:t>porušení povinnosti Prodávajícího odstranit vady Předmětu koupě ve lhůtě 30 kalendářních dní od jejich oznámení Kupujícím;</w:t>
      </w:r>
    </w:p>
    <w:p w14:paraId="68CCD16E" w14:textId="77777777" w:rsidR="006135FA" w:rsidRDefault="006135FA" w:rsidP="00F07F61">
      <w:pPr>
        <w:pStyle w:val="Nadpis3"/>
      </w:pPr>
      <w:r>
        <w:t xml:space="preserve">vícečetné porušování smluvních či jiných právních povinností v souvislosti s plněním Smlouvy; </w:t>
      </w:r>
    </w:p>
    <w:p w14:paraId="148B529D"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3FED08DB"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03799FC4"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6BF2CC63"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5C97D5EB"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47F67E33"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56543E99" w14:textId="77777777" w:rsidR="006135FA" w:rsidRPr="005C0F87" w:rsidRDefault="006135FA" w:rsidP="00FD2054">
      <w:pPr>
        <w:pStyle w:val="Nadpis1"/>
        <w:ind w:left="3904"/>
        <w:jc w:val="left"/>
      </w:pPr>
      <w:r w:rsidRPr="005C0F87">
        <w:t>Závěrečná ustanovení</w:t>
      </w:r>
    </w:p>
    <w:p w14:paraId="78F245C6"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2" w:name="_Hlk11741667"/>
      <w:r w:rsidR="00CF5EC4" w:rsidRPr="00CF5EC4">
        <w:t xml:space="preserve"> </w:t>
      </w:r>
      <w:r w:rsidR="00CF5EC4" w:rsidRPr="00807D39">
        <w:t>a oznámení o změně bankovních údajů</w:t>
      </w:r>
      <w:bookmarkEnd w:id="2"/>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53EFD9F6" w14:textId="32C20E05" w:rsidR="00747DF8" w:rsidRPr="005C0F87" w:rsidRDefault="00747DF8" w:rsidP="00747DF8">
      <w:pPr>
        <w:pStyle w:val="Nadpis3"/>
      </w:pPr>
      <w:r w:rsidRPr="005C0F87">
        <w:t>Kupující</w:t>
      </w:r>
      <w:r w:rsidRPr="002944B5">
        <w:t>:</w:t>
      </w:r>
      <w:r w:rsidRPr="00BE7107">
        <w:rPr>
          <w:i/>
        </w:rPr>
        <w:t xml:space="preserve"> </w:t>
      </w:r>
      <w:r>
        <w:rPr>
          <w:i/>
        </w:rPr>
        <w:tab/>
      </w:r>
      <w:r w:rsidRPr="00182652">
        <w:t xml:space="preserve">Moravská zemská knihovna v Brně </w:t>
      </w:r>
    </w:p>
    <w:p w14:paraId="33899127" w14:textId="77777777" w:rsidR="00747DF8" w:rsidRPr="00215A80" w:rsidRDefault="00747DF8" w:rsidP="00747DF8">
      <w:pPr>
        <w:pStyle w:val="Nadpis2bezslovn"/>
        <w:ind w:left="1080"/>
        <w:rPr>
          <w:highlight w:val="magenta"/>
        </w:rPr>
      </w:pPr>
      <w:r w:rsidRPr="00BE7107">
        <w:t xml:space="preserve">Jméno: </w:t>
      </w:r>
      <w:r>
        <w:tab/>
        <w:t>Tomáš Prachař</w:t>
      </w:r>
    </w:p>
    <w:p w14:paraId="3F925664" w14:textId="77777777" w:rsidR="00747DF8" w:rsidRPr="00BE7107" w:rsidRDefault="00747DF8" w:rsidP="00747DF8">
      <w:pPr>
        <w:pStyle w:val="Nadpis2bezslovn"/>
        <w:ind w:left="1080"/>
      </w:pPr>
      <w:r w:rsidRPr="00BE7107">
        <w:t xml:space="preserve">Adresa: </w:t>
      </w:r>
      <w:r>
        <w:tab/>
        <w:t>Kounicova 65a, 601 87 Brno</w:t>
      </w:r>
    </w:p>
    <w:p w14:paraId="6C091045" w14:textId="77777777" w:rsidR="00747DF8" w:rsidRPr="00182652" w:rsidRDefault="00747DF8" w:rsidP="00747DF8">
      <w:pPr>
        <w:pStyle w:val="Nadpis2bezslovn"/>
        <w:ind w:left="1080"/>
        <w:rPr>
          <w:lang w:val="en-US"/>
        </w:rPr>
      </w:pPr>
      <w:r w:rsidRPr="00BE7107">
        <w:t xml:space="preserve">E-mail: </w:t>
      </w:r>
      <w:r>
        <w:t xml:space="preserve"> </w:t>
      </w:r>
      <w:r>
        <w:tab/>
        <w:t>tomas.prachar</w:t>
      </w:r>
      <w:r>
        <w:rPr>
          <w:lang w:val="en-US"/>
        </w:rPr>
        <w:t>@mzk.cz</w:t>
      </w:r>
    </w:p>
    <w:p w14:paraId="7AEB85AD" w14:textId="77777777" w:rsidR="006135FA" w:rsidRPr="005C0F87" w:rsidRDefault="006135FA" w:rsidP="005C0F87">
      <w:pPr>
        <w:pStyle w:val="Nadpis2bezslovn"/>
        <w:ind w:left="1080"/>
      </w:pPr>
      <w:r w:rsidRPr="00BE7107">
        <w:t xml:space="preserve">Datová schránka: </w:t>
      </w:r>
    </w:p>
    <w:p w14:paraId="38744638" w14:textId="47C5D592" w:rsidR="006135FA" w:rsidRPr="005C0F87" w:rsidRDefault="006135FA" w:rsidP="00147915">
      <w:pPr>
        <w:pStyle w:val="Nadpis3"/>
      </w:pPr>
      <w:r w:rsidRPr="005C0F87">
        <w:lastRenderedPageBreak/>
        <w:t>Prodávajíc</w:t>
      </w:r>
      <w:r>
        <w:t>í</w:t>
      </w:r>
      <w:r w:rsidRPr="005C0F87">
        <w:t>:</w:t>
      </w:r>
      <w:r w:rsidR="00236DAB" w:rsidRPr="00236DAB">
        <w:rPr>
          <w:i/>
          <w:highlight w:val="yellow"/>
        </w:rPr>
        <w:t xml:space="preserve"> </w:t>
      </w:r>
    </w:p>
    <w:p w14:paraId="5FB69C4C" w14:textId="6F4E5A9F" w:rsidR="006135FA" w:rsidRDefault="006135FA" w:rsidP="005C0F87">
      <w:pPr>
        <w:pStyle w:val="Nadpis2bezslovn"/>
        <w:ind w:left="1080"/>
        <w:rPr>
          <w:i/>
        </w:rPr>
      </w:pPr>
      <w:r w:rsidRPr="005C0F87">
        <w:t xml:space="preserve">Jméno: </w:t>
      </w:r>
      <w:r w:rsidR="00C3511A">
        <w:t>Kateřina Táborská</w:t>
      </w:r>
    </w:p>
    <w:p w14:paraId="7B96F429" w14:textId="5EE28A9D" w:rsidR="006135FA" w:rsidRPr="005C0F87" w:rsidRDefault="006135FA" w:rsidP="005C0F87">
      <w:pPr>
        <w:pStyle w:val="Nadpis2bezslovn"/>
        <w:ind w:left="1080"/>
      </w:pPr>
      <w:r w:rsidRPr="005C0F87">
        <w:t xml:space="preserve">Adresa: </w:t>
      </w:r>
      <w:r w:rsidR="00C3511A" w:rsidRPr="00C3511A">
        <w:t>Žirovnická 2389, Záběhlice, 106 00 Praha 10</w:t>
      </w:r>
    </w:p>
    <w:p w14:paraId="6921BFF4" w14:textId="6FEF5BDC" w:rsidR="006135FA" w:rsidRPr="005C0F87" w:rsidRDefault="006135FA" w:rsidP="005C0F87">
      <w:pPr>
        <w:pStyle w:val="Nadpis2bezslovn"/>
        <w:ind w:left="1080"/>
      </w:pPr>
      <w:r w:rsidRPr="005C0F87">
        <w:t xml:space="preserve">E-mail: </w:t>
      </w:r>
      <w:hyperlink r:id="rId9" w:history="1">
        <w:r w:rsidR="00C3511A">
          <w:rPr>
            <w:rStyle w:val="Hypertextovodkaz"/>
          </w:rPr>
          <w:t>info</w:t>
        </w:r>
        <w:r w:rsidR="00C3511A" w:rsidRPr="00506F61">
          <w:rPr>
            <w:rStyle w:val="Hypertextovodkaz"/>
          </w:rPr>
          <w:t>@xanadu.cz</w:t>
        </w:r>
      </w:hyperlink>
    </w:p>
    <w:p w14:paraId="4ECDE59B" w14:textId="76ACBB71" w:rsidR="006135FA" w:rsidRPr="005C0F87" w:rsidRDefault="006135FA" w:rsidP="005C0F87">
      <w:pPr>
        <w:pStyle w:val="Nadpis2bezslovn"/>
        <w:ind w:left="1080"/>
      </w:pPr>
      <w:r w:rsidRPr="005C0F87">
        <w:t xml:space="preserve">Datová schránka: </w:t>
      </w:r>
      <w:r w:rsidR="00C3511A" w:rsidRPr="00EB6B50">
        <w:t>cpcg3fv</w:t>
      </w:r>
    </w:p>
    <w:p w14:paraId="4BEE4FB6"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0212ADA4" w14:textId="77777777" w:rsidR="00747DF8" w:rsidRPr="00182652" w:rsidRDefault="00747DF8" w:rsidP="00747DF8">
      <w:pPr>
        <w:pStyle w:val="Nadpis3"/>
        <w:keepNext/>
        <w:keepLines/>
      </w:pPr>
      <w:r w:rsidRPr="00182652">
        <w:t xml:space="preserve">Kontaktní osobou Kupujícího je Tomáš Prachař, vedoucí odboru IT, e-mail </w:t>
      </w:r>
      <w:r w:rsidRPr="00747DF8">
        <w:rPr>
          <w:b/>
        </w:rPr>
        <w:t>tomas.prachar</w:t>
      </w:r>
      <w:r w:rsidRPr="00747DF8">
        <w:rPr>
          <w:b/>
          <w:lang w:val="en-US"/>
        </w:rPr>
        <w:t>@mzk.cz</w:t>
      </w:r>
      <w:r w:rsidRPr="00182652">
        <w:t xml:space="preserve"> a další zaměstnanci Kupujícího jím písemně pověření. </w:t>
      </w:r>
    </w:p>
    <w:p w14:paraId="6F18384A" w14:textId="54908D45" w:rsidR="006135FA" w:rsidRPr="005C0F87" w:rsidRDefault="006135FA" w:rsidP="008535B1">
      <w:pPr>
        <w:pStyle w:val="Nadpis3"/>
        <w:keepNext/>
        <w:keepLines/>
      </w:pPr>
      <w:r w:rsidRPr="005C0F87">
        <w:t xml:space="preserve">Kontaktní osobou Prodávajícího je: </w:t>
      </w:r>
      <w:r w:rsidR="00C3511A" w:rsidRPr="00C3511A">
        <w:t>Kateřina Táborská, 602</w:t>
      </w:r>
      <w:r w:rsidR="00C3511A">
        <w:t> </w:t>
      </w:r>
      <w:r w:rsidR="00C3511A" w:rsidRPr="00C3511A">
        <w:t>442</w:t>
      </w:r>
      <w:r w:rsidR="00C3511A">
        <w:t xml:space="preserve"> </w:t>
      </w:r>
      <w:r w:rsidR="00C3511A" w:rsidRPr="00C3511A">
        <w:t>894</w:t>
      </w:r>
      <w:r w:rsidRPr="005C0F87">
        <w:t xml:space="preserve">, </w:t>
      </w:r>
      <w:hyperlink r:id="rId10" w:history="1">
        <w:r w:rsidR="00C3511A" w:rsidRPr="00506F61">
          <w:rPr>
            <w:rStyle w:val="Hypertextovodkaz"/>
          </w:rPr>
          <w:t>info@xanadu.cz</w:t>
        </w:r>
      </w:hyperlink>
      <w:r w:rsidRPr="005C0F87">
        <w:t xml:space="preserve">, a další zaměstnanci či jiné osoby jím písemně pověření. </w:t>
      </w:r>
    </w:p>
    <w:p w14:paraId="0F3471F0" w14:textId="5177F831" w:rsidR="006135FA" w:rsidRPr="005C0F87" w:rsidRDefault="006135FA" w:rsidP="0056725D">
      <w:pPr>
        <w:pStyle w:val="Nadpis2"/>
        <w:tabs>
          <w:tab w:val="num" w:pos="576"/>
        </w:tabs>
        <w:ind w:left="786"/>
      </w:pPr>
      <w:r w:rsidRPr="005C0F87">
        <w:t>Ke změně Smlouvy</w:t>
      </w:r>
      <w:r>
        <w:t xml:space="preserve">, zrušení Smlouvy, nebo změně bankovních údajů je za Kupujícího </w:t>
      </w:r>
      <w:r w:rsidRPr="00E05187">
        <w:t xml:space="preserve">oprávněn </w:t>
      </w:r>
      <w:r w:rsidR="00747DF8" w:rsidRPr="00182652">
        <w:rPr>
          <w:b/>
        </w:rPr>
        <w:t>prof. PhDr. Tomáš Kubíček, Ph.D</w:t>
      </w:r>
      <w:r w:rsidR="00747DF8" w:rsidRPr="00182652">
        <w:t xml:space="preserve">. </w:t>
      </w:r>
      <w:r w:rsidRPr="005C0F87">
        <w:t>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6A03ABD3"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29E39ADD"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1BB8E8A1"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1FC121E3"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4F3DBA2F"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0E1C8A2C"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77ED7F71" w14:textId="77777777" w:rsidR="006135FA" w:rsidRPr="005C0F87" w:rsidRDefault="006135FA" w:rsidP="0056725D">
      <w:pPr>
        <w:pStyle w:val="Nadpis2"/>
        <w:tabs>
          <w:tab w:val="num" w:pos="576"/>
        </w:tabs>
        <w:ind w:left="786"/>
      </w:pPr>
      <w:r w:rsidRPr="005C0F87">
        <w:t xml:space="preserve">Žádná ze Smluvních stran není oprávněna bez souhlasu druhé Smluvní strany postoupit Smlouvu, jednotlivý závazek ze Smlouvy ani pohledávky vzniklé v souvislosti s touto </w:t>
      </w:r>
      <w:r w:rsidRPr="005C0F87">
        <w:lastRenderedPageBreak/>
        <w:t>Smlouvou na třetí osoby</w:t>
      </w:r>
      <w:r w:rsidR="00A9322F">
        <w:t>,</w:t>
      </w:r>
      <w:r w:rsidRPr="005C0F87">
        <w:t xml:space="preserve"> ani učinit jakékoliv právní jednání, v jehož důsledku by došlo k převodu či přechodu práv či povinností vyplývajících z této Smlouvy.</w:t>
      </w:r>
    </w:p>
    <w:p w14:paraId="6D3EFA80"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2633F700" w14:textId="598A623D" w:rsidR="00D53F21" w:rsidRDefault="00D53F21" w:rsidP="0056725D">
      <w:pPr>
        <w:pStyle w:val="Nadpis2"/>
        <w:tabs>
          <w:tab w:val="num" w:pos="576"/>
        </w:tabs>
        <w:ind w:left="786"/>
      </w:pPr>
      <w:r>
        <w:t xml:space="preserve">Tato Smlouva o dílo je vyhotovena v elektronické podobě, přičemž obě smluvní strany obdrží její elektronický originál. </w:t>
      </w:r>
    </w:p>
    <w:p w14:paraId="03277F64" w14:textId="612A1351"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1D4EC23F"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717EB717" w14:textId="77777777" w:rsidR="006135FA" w:rsidRDefault="006135FA" w:rsidP="00871F8F">
      <w:pPr>
        <w:ind w:firstLine="708"/>
      </w:pPr>
      <w:r w:rsidRPr="00900D84">
        <w:t>Příloha č. 1:  Technická specifikace</w:t>
      </w:r>
    </w:p>
    <w:p w14:paraId="2542D3C9" w14:textId="77777777" w:rsidR="008A593E" w:rsidRPr="00900D84" w:rsidRDefault="008A593E" w:rsidP="00871F8F">
      <w:pPr>
        <w:ind w:firstLine="708"/>
      </w:pPr>
      <w:r>
        <w:t>Příloha č. 2</w:t>
      </w:r>
      <w:r w:rsidR="000D1736">
        <w:t xml:space="preserve">: </w:t>
      </w:r>
      <w:r>
        <w:t xml:space="preserve"> Seznam odběrných míst</w:t>
      </w:r>
    </w:p>
    <w:p w14:paraId="0FC38530" w14:textId="77777777"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5AAB3B88" w14:textId="77777777" w:rsidR="00A20F62" w:rsidRPr="00A20F62" w:rsidRDefault="00A20F62" w:rsidP="00A20F62"/>
    <w:p w14:paraId="7617B2B6" w14:textId="77777777" w:rsidR="006135FA" w:rsidRPr="005C0F87" w:rsidRDefault="006135FA" w:rsidP="00CA5BD8"/>
    <w:tbl>
      <w:tblPr>
        <w:tblW w:w="9992" w:type="dxa"/>
        <w:tblLook w:val="00A0" w:firstRow="1" w:lastRow="0" w:firstColumn="1" w:lastColumn="0" w:noHBand="0" w:noVBand="0"/>
      </w:tblPr>
      <w:tblGrid>
        <w:gridCol w:w="4996"/>
        <w:gridCol w:w="4996"/>
      </w:tblGrid>
      <w:tr w:rsidR="006135FA" w:rsidRPr="005C0F87" w14:paraId="5C440D9D" w14:textId="77777777" w:rsidTr="00C3511A">
        <w:trPr>
          <w:trHeight w:val="1895"/>
        </w:trPr>
        <w:tc>
          <w:tcPr>
            <w:tcW w:w="4996" w:type="dxa"/>
          </w:tcPr>
          <w:p w14:paraId="4031B69D" w14:textId="77777777" w:rsidR="006135FA" w:rsidRDefault="006135FA" w:rsidP="0086374F">
            <w:pPr>
              <w:jc w:val="center"/>
            </w:pPr>
            <w:r w:rsidRPr="005C0F87">
              <w:t xml:space="preserve">V </w:t>
            </w:r>
            <w:r w:rsidR="006E1475">
              <w:t>Brně</w:t>
            </w:r>
            <w:r w:rsidRPr="005C0F87">
              <w:t xml:space="preserve"> dne </w:t>
            </w:r>
            <w:r w:rsidR="006E1475">
              <w:t>11.července 2023</w:t>
            </w:r>
          </w:p>
          <w:p w14:paraId="3F002C18" w14:textId="77777777" w:rsidR="006E1475" w:rsidRDefault="006E1475" w:rsidP="0086374F">
            <w:pPr>
              <w:jc w:val="center"/>
            </w:pPr>
          </w:p>
          <w:p w14:paraId="4D38CF06" w14:textId="77777777" w:rsidR="006E1475" w:rsidRDefault="006E1475" w:rsidP="0086374F">
            <w:pPr>
              <w:jc w:val="center"/>
            </w:pPr>
          </w:p>
          <w:p w14:paraId="7FE816BB" w14:textId="77777777" w:rsidR="006E1475" w:rsidRDefault="006E1475" w:rsidP="0086374F">
            <w:pPr>
              <w:jc w:val="center"/>
            </w:pPr>
          </w:p>
          <w:p w14:paraId="3F0CA7C5" w14:textId="77777777" w:rsidR="006E1475" w:rsidRDefault="006E1475" w:rsidP="0086374F">
            <w:pPr>
              <w:jc w:val="center"/>
            </w:pPr>
          </w:p>
          <w:p w14:paraId="74D9EE81" w14:textId="77777777" w:rsidR="006E1475" w:rsidRDefault="006E1475" w:rsidP="006E1475"/>
          <w:p w14:paraId="062FD5F3" w14:textId="6499A19D" w:rsidR="006E1475" w:rsidRPr="005C0F87" w:rsidRDefault="006E1475" w:rsidP="006E1475"/>
        </w:tc>
        <w:tc>
          <w:tcPr>
            <w:tcW w:w="4996" w:type="dxa"/>
          </w:tcPr>
          <w:p w14:paraId="742F790E" w14:textId="77777777" w:rsidR="006135FA" w:rsidRPr="005C0F87" w:rsidRDefault="006135FA" w:rsidP="0086374F">
            <w:pPr>
              <w:jc w:val="center"/>
            </w:pPr>
            <w:r w:rsidRPr="005C0F87">
              <w:t>V ______________ dne _____</w:t>
            </w:r>
          </w:p>
        </w:tc>
      </w:tr>
      <w:tr w:rsidR="006135FA" w:rsidRPr="005C0F87" w14:paraId="4C875500" w14:textId="77777777" w:rsidTr="00C3511A">
        <w:trPr>
          <w:trHeight w:val="901"/>
        </w:trPr>
        <w:tc>
          <w:tcPr>
            <w:tcW w:w="4996" w:type="dxa"/>
          </w:tcPr>
          <w:p w14:paraId="39CB1FDF" w14:textId="77777777" w:rsidR="006135FA" w:rsidRPr="005C0F87" w:rsidRDefault="006135FA" w:rsidP="0086374F">
            <w:pPr>
              <w:jc w:val="center"/>
            </w:pPr>
            <w:r w:rsidRPr="005C0F87">
              <w:t>______________________</w:t>
            </w:r>
          </w:p>
        </w:tc>
        <w:tc>
          <w:tcPr>
            <w:tcW w:w="4996" w:type="dxa"/>
          </w:tcPr>
          <w:p w14:paraId="40926DB3" w14:textId="77777777" w:rsidR="006135FA" w:rsidRPr="005C0F87" w:rsidRDefault="006135FA" w:rsidP="0086374F">
            <w:pPr>
              <w:jc w:val="center"/>
            </w:pPr>
            <w:r w:rsidRPr="005C0F87">
              <w:t>______________________</w:t>
            </w:r>
          </w:p>
        </w:tc>
      </w:tr>
      <w:tr w:rsidR="006135FA" w:rsidRPr="00C15D8A" w14:paraId="1D97B474" w14:textId="77777777" w:rsidTr="00C3511A">
        <w:trPr>
          <w:trHeight w:val="901"/>
        </w:trPr>
        <w:tc>
          <w:tcPr>
            <w:tcW w:w="4996" w:type="dxa"/>
          </w:tcPr>
          <w:p w14:paraId="7ED4CD31" w14:textId="77777777" w:rsidR="006135FA" w:rsidRPr="00E05187" w:rsidRDefault="006135FA" w:rsidP="0086374F">
            <w:pPr>
              <w:jc w:val="center"/>
            </w:pPr>
            <w:r w:rsidRPr="00E05187">
              <w:t>Kupující</w:t>
            </w:r>
          </w:p>
          <w:p w14:paraId="5ECC3018" w14:textId="77777777" w:rsidR="006E1475" w:rsidRPr="005562C8" w:rsidRDefault="006E1475" w:rsidP="006E1475">
            <w:pPr>
              <w:jc w:val="center"/>
            </w:pPr>
            <w:r w:rsidRPr="005562C8">
              <w:t>prof. PhDr. Tomáš Kubíček. Ph.D.</w:t>
            </w:r>
          </w:p>
          <w:p w14:paraId="1B9851F9" w14:textId="5A5DF6DD" w:rsidR="006135FA" w:rsidRPr="006E1475" w:rsidRDefault="006E1475" w:rsidP="006E1475">
            <w:pPr>
              <w:jc w:val="center"/>
            </w:pPr>
            <w:r w:rsidRPr="006E1475">
              <w:t>ředitel</w:t>
            </w:r>
          </w:p>
        </w:tc>
        <w:tc>
          <w:tcPr>
            <w:tcW w:w="4996" w:type="dxa"/>
          </w:tcPr>
          <w:p w14:paraId="3D8D7B59" w14:textId="77777777" w:rsidR="006135FA" w:rsidRPr="005C0F87" w:rsidRDefault="006135FA" w:rsidP="0086374F">
            <w:pPr>
              <w:jc w:val="center"/>
            </w:pPr>
            <w:r w:rsidRPr="005C0F87">
              <w:t>Prodávající</w:t>
            </w:r>
          </w:p>
          <w:p w14:paraId="77C1E084" w14:textId="22A4E3E0" w:rsidR="006135FA" w:rsidRPr="00374192" w:rsidRDefault="00C3511A" w:rsidP="0086374F">
            <w:pPr>
              <w:jc w:val="center"/>
              <w:rPr>
                <w:highlight w:val="yellow"/>
              </w:rPr>
            </w:pPr>
            <w:r>
              <w:t>Ing. Radek Nekl</w:t>
            </w:r>
          </w:p>
          <w:p w14:paraId="63CF2A54" w14:textId="5075F592" w:rsidR="006135FA" w:rsidRPr="00C15D8A" w:rsidRDefault="00C3511A" w:rsidP="0086374F">
            <w:pPr>
              <w:jc w:val="center"/>
            </w:pPr>
            <w:r>
              <w:t>předseda představenstva</w:t>
            </w:r>
          </w:p>
        </w:tc>
      </w:tr>
    </w:tbl>
    <w:p w14:paraId="5FF29B1C" w14:textId="77777777" w:rsidR="006135FA" w:rsidRDefault="006135FA" w:rsidP="008A5116">
      <w:pPr>
        <w:rPr>
          <w:b/>
        </w:rPr>
      </w:pPr>
    </w:p>
    <w:p w14:paraId="79355A42" w14:textId="77777777" w:rsidR="000C4CC7" w:rsidRDefault="000C4CC7" w:rsidP="008A5116">
      <w:pPr>
        <w:rPr>
          <w:b/>
        </w:rPr>
      </w:pPr>
    </w:p>
    <w:p w14:paraId="1C8CB30A" w14:textId="77777777" w:rsidR="00D53F21" w:rsidRDefault="00D53F21">
      <w:pPr>
        <w:rPr>
          <w:b/>
        </w:rPr>
      </w:pPr>
      <w:bookmarkStart w:id="3" w:name="RANGE!A1:D73"/>
      <w:r>
        <w:rPr>
          <w:b/>
        </w:rPr>
        <w:br w:type="page"/>
      </w:r>
    </w:p>
    <w:p w14:paraId="70FA6E1C" w14:textId="7957134F" w:rsidR="000C4CC7" w:rsidRPr="00923D0F" w:rsidRDefault="000C4CC7" w:rsidP="000C4CC7">
      <w:pPr>
        <w:jc w:val="center"/>
        <w:rPr>
          <w:rFonts w:ascii="Calibri" w:hAnsi="Calibri"/>
          <w:b/>
          <w:color w:val="000000"/>
        </w:rPr>
      </w:pPr>
      <w:r w:rsidRPr="00923D0F">
        <w:rPr>
          <w:rFonts w:ascii="Calibri" w:hAnsi="Calibri"/>
          <w:b/>
          <w:color w:val="000000"/>
        </w:rPr>
        <w:lastRenderedPageBreak/>
        <w:t>Příloha č. 1 Technická specifikace poptávaného plnění</w:t>
      </w:r>
      <w:bookmarkEnd w:id="3"/>
    </w:p>
    <w:p w14:paraId="525F0FCC" w14:textId="77777777" w:rsidR="000C4CC7" w:rsidRDefault="000C4CC7" w:rsidP="008A5116">
      <w:pPr>
        <w:rPr>
          <w:b/>
        </w:rPr>
      </w:pPr>
    </w:p>
    <w:tbl>
      <w:tblPr>
        <w:tblW w:w="5000" w:type="pct"/>
        <w:tblCellMar>
          <w:left w:w="70" w:type="dxa"/>
          <w:right w:w="70" w:type="dxa"/>
        </w:tblCellMar>
        <w:tblLook w:val="04A0" w:firstRow="1" w:lastRow="0" w:firstColumn="1" w:lastColumn="0" w:noHBand="0" w:noVBand="1"/>
      </w:tblPr>
      <w:tblGrid>
        <w:gridCol w:w="1870"/>
        <w:gridCol w:w="3293"/>
        <w:gridCol w:w="1635"/>
        <w:gridCol w:w="2980"/>
      </w:tblGrid>
      <w:tr w:rsidR="000C4CC7" w:rsidRPr="000C4CC7" w14:paraId="4533ACDC" w14:textId="77777777" w:rsidTr="000C4CC7">
        <w:trPr>
          <w:trHeight w:val="375"/>
        </w:trPr>
        <w:tc>
          <w:tcPr>
            <w:tcW w:w="2639" w:type="pct"/>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3EDE70B" w14:textId="77777777" w:rsidR="000C4CC7" w:rsidRPr="000C4CC7" w:rsidRDefault="000C4CC7">
            <w:pPr>
              <w:jc w:val="center"/>
              <w:rPr>
                <w:rFonts w:asciiTheme="minorHAnsi" w:hAnsiTheme="minorHAnsi" w:cstheme="minorHAnsi"/>
                <w:sz w:val="18"/>
                <w:szCs w:val="18"/>
              </w:rPr>
            </w:pPr>
            <w:r w:rsidRPr="000C4CC7">
              <w:rPr>
                <w:rFonts w:asciiTheme="minorHAnsi" w:hAnsiTheme="minorHAnsi" w:cstheme="minorHAnsi"/>
                <w:sz w:val="18"/>
                <w:szCs w:val="18"/>
              </w:rPr>
              <w:t>Požadavky kupujícího</w:t>
            </w:r>
          </w:p>
        </w:tc>
        <w:tc>
          <w:tcPr>
            <w:tcW w:w="2361" w:type="pct"/>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8C553FB" w14:textId="77777777" w:rsidR="000C4CC7" w:rsidRPr="000C4CC7" w:rsidRDefault="000C4CC7">
            <w:pPr>
              <w:jc w:val="center"/>
              <w:rPr>
                <w:rFonts w:asciiTheme="minorHAnsi" w:hAnsiTheme="minorHAnsi" w:cstheme="minorHAnsi"/>
                <w:sz w:val="18"/>
                <w:szCs w:val="18"/>
              </w:rPr>
            </w:pPr>
            <w:r w:rsidRPr="000C4CC7">
              <w:rPr>
                <w:rFonts w:asciiTheme="minorHAnsi" w:hAnsiTheme="minorHAnsi" w:cstheme="minorHAnsi"/>
                <w:sz w:val="18"/>
                <w:szCs w:val="18"/>
              </w:rPr>
              <w:t>Nabídka prodávajícího</w:t>
            </w:r>
          </w:p>
        </w:tc>
      </w:tr>
      <w:tr w:rsidR="000C4CC7" w:rsidRPr="000C4CC7" w14:paraId="05E273C2" w14:textId="77777777" w:rsidTr="000C4CC7">
        <w:trPr>
          <w:trHeight w:val="442"/>
        </w:trPr>
        <w:tc>
          <w:tcPr>
            <w:tcW w:w="2639" w:type="pct"/>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6A7B4451" w14:textId="77777777" w:rsidR="000C4CC7" w:rsidRPr="000C4CC7" w:rsidRDefault="000C4CC7">
            <w:pPr>
              <w:jc w:val="center"/>
              <w:rPr>
                <w:rFonts w:asciiTheme="minorHAnsi" w:hAnsiTheme="minorHAnsi" w:cstheme="minorHAnsi"/>
                <w:b/>
                <w:bCs/>
                <w:sz w:val="18"/>
                <w:szCs w:val="18"/>
              </w:rPr>
            </w:pPr>
            <w:r w:rsidRPr="000C4CC7">
              <w:rPr>
                <w:rFonts w:asciiTheme="minorHAnsi" w:hAnsiTheme="minorHAnsi" w:cstheme="minorHAnsi"/>
                <w:b/>
                <w:bCs/>
                <w:sz w:val="18"/>
                <w:szCs w:val="18"/>
              </w:rPr>
              <w:t>Notebook M</w:t>
            </w:r>
          </w:p>
        </w:tc>
        <w:tc>
          <w:tcPr>
            <w:tcW w:w="2361" w:type="pct"/>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15F8D3CF" w14:textId="77777777" w:rsidR="000C4CC7" w:rsidRPr="000C4CC7" w:rsidRDefault="000C4CC7">
            <w:pPr>
              <w:jc w:val="center"/>
              <w:rPr>
                <w:rFonts w:asciiTheme="minorHAnsi" w:hAnsiTheme="minorHAnsi" w:cstheme="minorHAnsi"/>
                <w:b/>
                <w:bCs/>
                <w:sz w:val="18"/>
                <w:szCs w:val="18"/>
              </w:rPr>
            </w:pPr>
            <w:r w:rsidRPr="000C4CC7">
              <w:rPr>
                <w:rFonts w:asciiTheme="minorHAnsi" w:hAnsiTheme="minorHAnsi" w:cstheme="minorHAnsi"/>
                <w:b/>
                <w:bCs/>
                <w:sz w:val="18"/>
                <w:szCs w:val="18"/>
              </w:rPr>
              <w:t>HP ProBook 445 G10 Notebook PC</w:t>
            </w:r>
          </w:p>
        </w:tc>
      </w:tr>
      <w:tr w:rsidR="000C4CC7" w:rsidRPr="000C4CC7" w14:paraId="4DD59F17" w14:textId="77777777" w:rsidTr="000C4CC7">
        <w:trPr>
          <w:trHeight w:val="300"/>
        </w:trPr>
        <w:tc>
          <w:tcPr>
            <w:tcW w:w="956" w:type="pct"/>
            <w:tcBorders>
              <w:top w:val="nil"/>
              <w:left w:val="single" w:sz="8" w:space="0" w:color="auto"/>
              <w:bottom w:val="single" w:sz="4" w:space="0" w:color="auto"/>
              <w:right w:val="single" w:sz="4" w:space="0" w:color="auto"/>
            </w:tcBorders>
            <w:shd w:val="clear" w:color="000000" w:fill="99CCFF"/>
            <w:vAlign w:val="center"/>
            <w:hideMark/>
          </w:tcPr>
          <w:p w14:paraId="5B7F9EDC"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Parametr</w:t>
            </w:r>
          </w:p>
        </w:tc>
        <w:tc>
          <w:tcPr>
            <w:tcW w:w="1684" w:type="pct"/>
            <w:tcBorders>
              <w:top w:val="nil"/>
              <w:left w:val="nil"/>
              <w:bottom w:val="single" w:sz="4" w:space="0" w:color="auto"/>
              <w:right w:val="nil"/>
            </w:tcBorders>
            <w:shd w:val="clear" w:color="000000" w:fill="99CCFF"/>
            <w:vAlign w:val="center"/>
            <w:hideMark/>
          </w:tcPr>
          <w:p w14:paraId="49FE3F67"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Požadavek zadavatele</w:t>
            </w:r>
          </w:p>
        </w:tc>
        <w:tc>
          <w:tcPr>
            <w:tcW w:w="836" w:type="pct"/>
            <w:tcBorders>
              <w:top w:val="nil"/>
              <w:left w:val="single" w:sz="8" w:space="0" w:color="auto"/>
              <w:bottom w:val="single" w:sz="4" w:space="0" w:color="auto"/>
              <w:right w:val="single" w:sz="4" w:space="0" w:color="auto"/>
            </w:tcBorders>
            <w:shd w:val="clear" w:color="000000" w:fill="99CCFF"/>
            <w:vAlign w:val="center"/>
            <w:hideMark/>
          </w:tcPr>
          <w:p w14:paraId="39D33852"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Splňuje ANO/NE</w:t>
            </w:r>
          </w:p>
        </w:tc>
        <w:tc>
          <w:tcPr>
            <w:tcW w:w="1525" w:type="pct"/>
            <w:tcBorders>
              <w:top w:val="nil"/>
              <w:left w:val="nil"/>
              <w:bottom w:val="single" w:sz="4" w:space="0" w:color="auto"/>
              <w:right w:val="single" w:sz="8" w:space="0" w:color="auto"/>
            </w:tcBorders>
            <w:shd w:val="clear" w:color="000000" w:fill="99CCFF"/>
            <w:vAlign w:val="center"/>
            <w:hideMark/>
          </w:tcPr>
          <w:p w14:paraId="77247CD3"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Popis konkrétního splnění požadavku</w:t>
            </w:r>
          </w:p>
        </w:tc>
      </w:tr>
      <w:tr w:rsidR="000C4CC7" w:rsidRPr="000C4CC7" w14:paraId="38089C2E" w14:textId="77777777" w:rsidTr="000C4CC7">
        <w:trPr>
          <w:trHeight w:val="12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174519B0"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Konstrukční provedení:</w:t>
            </w:r>
          </w:p>
        </w:tc>
        <w:tc>
          <w:tcPr>
            <w:tcW w:w="1684" w:type="pct"/>
            <w:tcBorders>
              <w:top w:val="nil"/>
              <w:left w:val="nil"/>
              <w:bottom w:val="single" w:sz="4" w:space="0" w:color="auto"/>
              <w:right w:val="nil"/>
            </w:tcBorders>
            <w:shd w:val="clear" w:color="auto" w:fill="auto"/>
            <w:vAlign w:val="center"/>
            <w:hideMark/>
          </w:tcPr>
          <w:p w14:paraId="50F730B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Šasi zpevněné konstrukce (kov, skelná vlákna,karbon, nikoliv plast) s odolnými panty - použití materiálu ABS je možné pouze v kombinaci s kovem, skelnými vlány či karbonem, nikoliv samostatně.</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36154DD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6A5773F6"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56B642A5" w14:textId="77777777" w:rsidTr="000C4CC7">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3D5C5532"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Barva:</w:t>
            </w:r>
          </w:p>
        </w:tc>
        <w:tc>
          <w:tcPr>
            <w:tcW w:w="1684" w:type="pct"/>
            <w:tcBorders>
              <w:top w:val="nil"/>
              <w:left w:val="nil"/>
              <w:bottom w:val="single" w:sz="4" w:space="0" w:color="auto"/>
              <w:right w:val="nil"/>
            </w:tcBorders>
            <w:shd w:val="clear" w:color="auto" w:fill="auto"/>
            <w:vAlign w:val="center"/>
            <w:hideMark/>
          </w:tcPr>
          <w:p w14:paraId="1A3D39C1"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Černá, šedá, stříbrná nebo podobné tmavé zabarvení</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39DD6BBE"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7E7B2E90"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stříbrná barva</w:t>
            </w:r>
          </w:p>
        </w:tc>
      </w:tr>
      <w:tr w:rsidR="000C4CC7" w:rsidRPr="000C4CC7" w14:paraId="07E2FEA5" w14:textId="77777777" w:rsidTr="000C4CC7">
        <w:trPr>
          <w:trHeight w:val="300"/>
        </w:trPr>
        <w:tc>
          <w:tcPr>
            <w:tcW w:w="956" w:type="pct"/>
            <w:tcBorders>
              <w:top w:val="nil"/>
              <w:left w:val="single" w:sz="8" w:space="0" w:color="auto"/>
              <w:bottom w:val="single" w:sz="4" w:space="0" w:color="auto"/>
              <w:right w:val="single" w:sz="4" w:space="0" w:color="auto"/>
            </w:tcBorders>
            <w:shd w:val="clear" w:color="auto" w:fill="auto"/>
            <w:vAlign w:val="center"/>
            <w:hideMark/>
          </w:tcPr>
          <w:p w14:paraId="2927A95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Váha s baterií:</w:t>
            </w:r>
          </w:p>
        </w:tc>
        <w:tc>
          <w:tcPr>
            <w:tcW w:w="1684" w:type="pct"/>
            <w:tcBorders>
              <w:top w:val="nil"/>
              <w:left w:val="nil"/>
              <w:bottom w:val="single" w:sz="4" w:space="0" w:color="auto"/>
              <w:right w:val="nil"/>
            </w:tcBorders>
            <w:shd w:val="clear" w:color="auto" w:fill="auto"/>
            <w:vAlign w:val="center"/>
            <w:hideMark/>
          </w:tcPr>
          <w:p w14:paraId="7198D3BC"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Max. 1,50 kg</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0EFFBEAC"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04428B34"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váha 1,41 kg</w:t>
            </w:r>
          </w:p>
        </w:tc>
      </w:tr>
      <w:tr w:rsidR="000C4CC7" w:rsidRPr="000C4CC7" w14:paraId="3F3FFE70" w14:textId="77777777" w:rsidTr="000C4CC7">
        <w:trPr>
          <w:trHeight w:val="693"/>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2A4FAEA0"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Procesor:</w:t>
            </w:r>
          </w:p>
        </w:tc>
        <w:tc>
          <w:tcPr>
            <w:tcW w:w="1684" w:type="pct"/>
            <w:tcBorders>
              <w:top w:val="nil"/>
              <w:left w:val="nil"/>
              <w:bottom w:val="single" w:sz="4" w:space="0" w:color="auto"/>
              <w:right w:val="nil"/>
            </w:tcBorders>
            <w:shd w:val="clear" w:color="auto" w:fill="auto"/>
            <w:vAlign w:val="center"/>
            <w:hideMark/>
          </w:tcPr>
          <w:p w14:paraId="4DEAE9D2" w14:textId="2ABC95AA" w:rsidR="000C4CC7" w:rsidRPr="000C4CC7" w:rsidRDefault="000C4CC7" w:rsidP="004645B8">
            <w:pPr>
              <w:rPr>
                <w:rFonts w:asciiTheme="minorHAnsi" w:hAnsiTheme="minorHAnsi" w:cstheme="minorHAnsi"/>
                <w:sz w:val="18"/>
                <w:szCs w:val="18"/>
              </w:rPr>
            </w:pPr>
            <w:r w:rsidRPr="000C4CC7">
              <w:rPr>
                <w:rFonts w:asciiTheme="minorHAnsi" w:hAnsiTheme="minorHAnsi" w:cstheme="minorHAnsi"/>
                <w:sz w:val="18"/>
                <w:szCs w:val="18"/>
              </w:rPr>
              <w:t xml:space="preserve">1x, min. hodnota dle PassMark - 15500 bodů, skóre dle verze 10 PassMark CPU Mark </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4818F1E2"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000447B8" w14:textId="7EBF5A21" w:rsidR="000C4CC7" w:rsidRPr="000C4CC7" w:rsidRDefault="004645B8" w:rsidP="004645B8">
            <w:pPr>
              <w:rPr>
                <w:rFonts w:asciiTheme="minorHAnsi" w:hAnsiTheme="minorHAnsi" w:cstheme="minorHAnsi"/>
                <w:sz w:val="18"/>
                <w:szCs w:val="18"/>
              </w:rPr>
            </w:pPr>
            <w:r>
              <w:rPr>
                <w:rFonts w:asciiTheme="minorHAnsi" w:hAnsiTheme="minorHAnsi" w:cstheme="minorHAnsi"/>
                <w:sz w:val="18"/>
                <w:szCs w:val="18"/>
              </w:rPr>
              <w:t>1x AMD Ryzen 5 7530U</w:t>
            </w:r>
          </w:p>
        </w:tc>
      </w:tr>
      <w:tr w:rsidR="000C4CC7" w:rsidRPr="000C4CC7" w14:paraId="2D9C4F03" w14:textId="77777777" w:rsidTr="000C4CC7">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1510E90E"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Operační paměť:</w:t>
            </w:r>
          </w:p>
        </w:tc>
        <w:tc>
          <w:tcPr>
            <w:tcW w:w="1684" w:type="pct"/>
            <w:tcBorders>
              <w:top w:val="nil"/>
              <w:left w:val="nil"/>
              <w:bottom w:val="single" w:sz="4" w:space="0" w:color="auto"/>
              <w:right w:val="nil"/>
            </w:tcBorders>
            <w:shd w:val="clear" w:color="000000" w:fill="FFFFFF"/>
            <w:vAlign w:val="center"/>
            <w:hideMark/>
          </w:tcPr>
          <w:p w14:paraId="44C981AC"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xml:space="preserve">Min. 16 GB DDR4 2400 MHz </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0180772F"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3868F56E"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16GB (1x16GB) DDR4 3200</w:t>
            </w:r>
          </w:p>
        </w:tc>
      </w:tr>
      <w:tr w:rsidR="000C4CC7" w:rsidRPr="000C4CC7" w14:paraId="7FC265F9" w14:textId="77777777" w:rsidTr="000C4CC7">
        <w:trPr>
          <w:trHeight w:val="455"/>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608FE10F"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Pevný disk:</w:t>
            </w:r>
          </w:p>
        </w:tc>
        <w:tc>
          <w:tcPr>
            <w:tcW w:w="1684" w:type="pct"/>
            <w:tcBorders>
              <w:top w:val="nil"/>
              <w:left w:val="nil"/>
              <w:bottom w:val="single" w:sz="4" w:space="0" w:color="auto"/>
              <w:right w:val="nil"/>
            </w:tcBorders>
            <w:shd w:val="clear" w:color="auto" w:fill="auto"/>
            <w:vAlign w:val="center"/>
            <w:hideMark/>
          </w:tcPr>
          <w:p w14:paraId="0AB9D46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SSD, min. 500 GB NVME PCIe M.2</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1616C9C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034817B6"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512GB PCIe-4x4 NVMe TLC Solid State Drive</w:t>
            </w:r>
          </w:p>
        </w:tc>
      </w:tr>
      <w:tr w:rsidR="000C4CC7" w:rsidRPr="000C4CC7" w14:paraId="0631067A" w14:textId="77777777" w:rsidTr="000C4CC7">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5FCEFEE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23153DEE"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Rychlost čtení / zápis min. 2000 MB/s</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00F5A9C8"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6B7F1AB8"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6EF2F729" w14:textId="77777777" w:rsidTr="000C4CC7">
        <w:trPr>
          <w:trHeight w:val="525"/>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21D2181D"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Display:</w:t>
            </w:r>
          </w:p>
        </w:tc>
        <w:tc>
          <w:tcPr>
            <w:tcW w:w="1684" w:type="pct"/>
            <w:tcBorders>
              <w:top w:val="nil"/>
              <w:left w:val="nil"/>
              <w:bottom w:val="single" w:sz="4" w:space="0" w:color="auto"/>
              <w:right w:val="nil"/>
            </w:tcBorders>
            <w:shd w:val="clear" w:color="auto" w:fill="auto"/>
            <w:vAlign w:val="center"/>
            <w:hideMark/>
          </w:tcPr>
          <w:p w14:paraId="13F3E74E"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Úhlopříčka v rozmezí 14,0“ - 15,0“, nativní rozlišení min. 1920x1080</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0EFD5BD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28B97CBC"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uhlopříčka 14"</w:t>
            </w:r>
          </w:p>
        </w:tc>
      </w:tr>
      <w:tr w:rsidR="000C4CC7" w:rsidRPr="000C4CC7" w14:paraId="71906762" w14:textId="77777777" w:rsidTr="000C4CC7">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7A00C8F1"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0B29B8DE"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LED podsvícení, antireflexní,  matný</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5AA5E51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29530916"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3DE94280" w14:textId="77777777" w:rsidTr="000C4CC7">
        <w:trPr>
          <w:trHeight w:val="6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4BDB0500"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Grafická karta:</w:t>
            </w:r>
          </w:p>
        </w:tc>
        <w:tc>
          <w:tcPr>
            <w:tcW w:w="1684" w:type="pct"/>
            <w:tcBorders>
              <w:top w:val="nil"/>
              <w:left w:val="nil"/>
              <w:bottom w:val="single" w:sz="4" w:space="0" w:color="auto"/>
              <w:right w:val="nil"/>
            </w:tcBorders>
            <w:shd w:val="clear" w:color="auto" w:fill="auto"/>
            <w:vAlign w:val="center"/>
            <w:hideMark/>
          </w:tcPr>
          <w:p w14:paraId="2C5BA825"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Integrovaná, podporující vícemonitorové zobrazení, podpora min. 4K@60Hz</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534E506F"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7E70869D"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2C854CEB" w14:textId="77777777" w:rsidTr="000C4CC7">
        <w:trPr>
          <w:trHeight w:val="42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38A8FFF1"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Zvuková karta</w:t>
            </w:r>
          </w:p>
        </w:tc>
        <w:tc>
          <w:tcPr>
            <w:tcW w:w="1684" w:type="pct"/>
            <w:tcBorders>
              <w:top w:val="nil"/>
              <w:left w:val="nil"/>
              <w:bottom w:val="single" w:sz="4" w:space="0" w:color="auto"/>
              <w:right w:val="nil"/>
            </w:tcBorders>
            <w:shd w:val="clear" w:color="auto" w:fill="auto"/>
            <w:vAlign w:val="center"/>
            <w:hideMark/>
          </w:tcPr>
          <w:p w14:paraId="466F996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Integrovaná , integrovaný mikrofon a integrované reproduktory</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425D61AE"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137938D0"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708B91F1" w14:textId="77777777" w:rsidTr="000C4CC7">
        <w:trPr>
          <w:trHeight w:val="11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10E4A68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Typ a počet rozhraní</w:t>
            </w:r>
          </w:p>
        </w:tc>
        <w:tc>
          <w:tcPr>
            <w:tcW w:w="1684" w:type="pct"/>
            <w:tcBorders>
              <w:top w:val="nil"/>
              <w:left w:val="nil"/>
              <w:bottom w:val="single" w:sz="4" w:space="0" w:color="auto"/>
              <w:right w:val="nil"/>
            </w:tcBorders>
            <w:shd w:val="clear" w:color="auto" w:fill="auto"/>
            <w:vAlign w:val="center"/>
            <w:hideMark/>
          </w:tcPr>
          <w:p w14:paraId="2ED5EDCD"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xml:space="preserve">Min. 3x USB konektory (z toho min. 2x s přenosovou rychlostí min. </w:t>
            </w:r>
            <w:r w:rsidRPr="000C4CC7">
              <w:rPr>
                <w:rFonts w:asciiTheme="minorHAnsi" w:hAnsiTheme="minorHAnsi" w:cstheme="minorHAnsi"/>
                <w:b/>
                <w:bCs/>
                <w:sz w:val="18"/>
                <w:szCs w:val="18"/>
              </w:rPr>
              <w:t>5 Gb/s</w:t>
            </w:r>
            <w:r w:rsidRPr="000C4CC7">
              <w:rPr>
                <w:rFonts w:asciiTheme="minorHAnsi" w:hAnsiTheme="minorHAnsi" w:cstheme="minorHAnsi"/>
                <w:sz w:val="18"/>
                <w:szCs w:val="18"/>
              </w:rPr>
              <w:t xml:space="preserve"> a 1x s přenosovou rychlostí min. </w:t>
            </w:r>
            <w:r w:rsidRPr="000C4CC7">
              <w:rPr>
                <w:rFonts w:asciiTheme="minorHAnsi" w:hAnsiTheme="minorHAnsi" w:cstheme="minorHAnsi"/>
                <w:b/>
                <w:bCs/>
                <w:sz w:val="18"/>
                <w:szCs w:val="18"/>
              </w:rPr>
              <w:t>10 Gb/s</w:t>
            </w:r>
            <w:r w:rsidRPr="000C4CC7">
              <w:rPr>
                <w:rFonts w:asciiTheme="minorHAnsi" w:hAnsiTheme="minorHAnsi" w:cstheme="minorHAnsi"/>
                <w:sz w:val="18"/>
                <w:szCs w:val="18"/>
              </w:rPr>
              <w:t xml:space="preserve"> - jeden z nich USB-C) - napájecí konektor se do splnění požadavku nepočítá</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60109A00"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77F0EB9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1x SuperSpeed USB Type-C® 10Gbps signaling rate (USB Power Delivery, DisplayPort™ 1.4)</w:t>
            </w:r>
            <w:r w:rsidRPr="000C4CC7">
              <w:rPr>
                <w:rFonts w:asciiTheme="minorHAnsi" w:hAnsiTheme="minorHAnsi" w:cstheme="minorHAnsi"/>
                <w:sz w:val="18"/>
                <w:szCs w:val="18"/>
              </w:rPr>
              <w:br/>
              <w:t>3x SuperSpeed USB Type-A 5Gbps signaling rate port (USB 3.2 Gen 1)</w:t>
            </w:r>
          </w:p>
        </w:tc>
      </w:tr>
      <w:tr w:rsidR="000C4CC7" w:rsidRPr="000C4CC7" w14:paraId="2D94E0AC" w14:textId="77777777" w:rsidTr="000C4CC7">
        <w:trPr>
          <w:trHeight w:val="6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356AB579"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59C0C496"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Min. 1x digitální konektor HDMI, podpora min. 4K@60Hz</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5342A255"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3E5A69AD"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1x HDMI 2.1</w:t>
            </w:r>
          </w:p>
        </w:tc>
      </w:tr>
      <w:tr w:rsidR="000C4CC7" w:rsidRPr="000C4CC7" w14:paraId="3C36FBB2" w14:textId="77777777" w:rsidTr="000C4CC7">
        <w:trPr>
          <w:trHeight w:val="27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437C039F"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07A3BC2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Integrovaná síťová karta 10/100/1000 Mbps, podpora WOL + min. 1x RJ 45 - lze řešit jiným portem (nepočítá se do splnění minimálního počtu u jiných požadavků). V případě řešení jiným portem je požadována podpora PXE včetně předání MAC adresy notebooku (MAC Address Pass-Through / Host Based Mac Address) pro jednoznacnou identifikaci notebooku v prostředí hromadné správy.Totéž je požadováno v případě připojení prostřednictvím dokovací stanice</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2F75483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4160DE25"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Integrovaná síťová karta 10/100/1000 Mbps, podpora WOL , 1x RJ 45</w:t>
            </w:r>
          </w:p>
        </w:tc>
      </w:tr>
      <w:tr w:rsidR="000C4CC7" w:rsidRPr="000C4CC7" w14:paraId="2873EA20" w14:textId="77777777" w:rsidTr="000C4CC7">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2462B5B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79E28725"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1x Bluetooth min. 5.0 LE, interní</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026789D6"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591F7FB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164B908B" w14:textId="77777777" w:rsidTr="000C4CC7">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01E99928"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79A54A9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1x Wi-Fi 802.11 a/b/g/n/ac/ax (WiFi 6), interní</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552BE331"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0FB7B947"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53873655" w14:textId="77777777" w:rsidTr="000C4CC7">
        <w:trPr>
          <w:trHeight w:val="579"/>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6BF4DD5D"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2BDD33D2"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1x kombinovaný konektor audio (mikrofon/sluchátka), nebo 1x vstup pro mikrofon + 1x stereo výstup pro sluchátka</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6019BCA7"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566749CE"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1x kombinovaný konektor audio (mikrofon/sluchátka)</w:t>
            </w:r>
          </w:p>
        </w:tc>
      </w:tr>
      <w:tr w:rsidR="000C4CC7" w:rsidRPr="000C4CC7" w14:paraId="24513D14" w14:textId="77777777" w:rsidTr="000C4CC7">
        <w:trPr>
          <w:trHeight w:val="9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053C343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71AB296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1x dokovací konektor (kompatibilní s dodanou dokovací stanicí) - počítá se do splnění minimálního počtu u jiných portů notebooku</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4E60E41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761BD1EC"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4A21EA3D" w14:textId="77777777" w:rsidTr="000C4CC7">
        <w:trPr>
          <w:trHeight w:val="600"/>
        </w:trPr>
        <w:tc>
          <w:tcPr>
            <w:tcW w:w="95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BA0E2EF"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Vstupní zařízení:</w:t>
            </w:r>
          </w:p>
        </w:tc>
        <w:tc>
          <w:tcPr>
            <w:tcW w:w="1684" w:type="pct"/>
            <w:tcBorders>
              <w:top w:val="single" w:sz="4" w:space="0" w:color="auto"/>
              <w:left w:val="nil"/>
              <w:bottom w:val="single" w:sz="4" w:space="0" w:color="auto"/>
              <w:right w:val="nil"/>
            </w:tcBorders>
            <w:shd w:val="clear" w:color="auto" w:fill="auto"/>
            <w:vAlign w:val="center"/>
            <w:hideMark/>
          </w:tcPr>
          <w:p w14:paraId="462ECD48"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xml:space="preserve">Integrovaná klávesnice - znaková sada CZ/US, podsvícená nebo osvětlená, </w:t>
            </w:r>
            <w:r w:rsidRPr="000C4CC7">
              <w:rPr>
                <w:rFonts w:asciiTheme="minorHAnsi" w:hAnsiTheme="minorHAnsi" w:cstheme="minorHAnsi"/>
                <w:sz w:val="18"/>
                <w:szCs w:val="18"/>
              </w:rPr>
              <w:lastRenderedPageBreak/>
              <w:t>voděodolná</w:t>
            </w:r>
          </w:p>
        </w:tc>
        <w:tc>
          <w:tcPr>
            <w:tcW w:w="836"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0C861090"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lastRenderedPageBreak/>
              <w:t>ANO</w:t>
            </w:r>
          </w:p>
        </w:tc>
        <w:tc>
          <w:tcPr>
            <w:tcW w:w="1525" w:type="pct"/>
            <w:tcBorders>
              <w:top w:val="single" w:sz="4" w:space="0" w:color="auto"/>
              <w:left w:val="nil"/>
              <w:bottom w:val="single" w:sz="4" w:space="0" w:color="auto"/>
              <w:right w:val="single" w:sz="8" w:space="0" w:color="auto"/>
            </w:tcBorders>
            <w:shd w:val="clear" w:color="000000" w:fill="C0C0C0"/>
            <w:vAlign w:val="center"/>
            <w:hideMark/>
          </w:tcPr>
          <w:p w14:paraId="0E3609C8"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6E391E29" w14:textId="77777777" w:rsidTr="000C4CC7">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122402ED"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lastRenderedPageBreak/>
              <w:t> </w:t>
            </w:r>
          </w:p>
        </w:tc>
        <w:tc>
          <w:tcPr>
            <w:tcW w:w="1684" w:type="pct"/>
            <w:tcBorders>
              <w:top w:val="nil"/>
              <w:left w:val="nil"/>
              <w:bottom w:val="single" w:sz="4" w:space="0" w:color="auto"/>
              <w:right w:val="nil"/>
            </w:tcBorders>
            <w:shd w:val="clear" w:color="auto" w:fill="auto"/>
            <w:vAlign w:val="center"/>
            <w:hideMark/>
          </w:tcPr>
          <w:p w14:paraId="0A90ECA2"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Integrované (TouchPad)</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74D2AE9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51817382"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2F2D5E88" w14:textId="77777777" w:rsidTr="000C4CC7">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2047063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5FC6B84F"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Integrovaná webkamera s min. rozlišením FHD</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65999559"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500371B0"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6FB04C5B" w14:textId="77777777" w:rsidTr="000C4CC7">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7A9048F7"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Baterie:</w:t>
            </w:r>
          </w:p>
        </w:tc>
        <w:tc>
          <w:tcPr>
            <w:tcW w:w="1684" w:type="pct"/>
            <w:tcBorders>
              <w:top w:val="nil"/>
              <w:left w:val="nil"/>
              <w:bottom w:val="single" w:sz="4" w:space="0" w:color="auto"/>
              <w:right w:val="nil"/>
            </w:tcBorders>
            <w:shd w:val="clear" w:color="auto" w:fill="auto"/>
            <w:vAlign w:val="center"/>
            <w:hideMark/>
          </w:tcPr>
          <w:p w14:paraId="0C4C2977"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Doba provozu notebooku min. 8 hodin při běžné práci</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60DF65E9"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755597DF"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až 17hodin 45minut</w:t>
            </w:r>
          </w:p>
        </w:tc>
      </w:tr>
      <w:tr w:rsidR="000C4CC7" w:rsidRPr="000C4CC7" w14:paraId="222DEFD3" w14:textId="77777777" w:rsidTr="000C4CC7">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596E331F"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Operační systém:</w:t>
            </w:r>
          </w:p>
        </w:tc>
        <w:tc>
          <w:tcPr>
            <w:tcW w:w="1684" w:type="pct"/>
            <w:tcBorders>
              <w:top w:val="nil"/>
              <w:left w:val="nil"/>
              <w:bottom w:val="single" w:sz="4" w:space="0" w:color="auto"/>
              <w:right w:val="nil"/>
            </w:tcBorders>
            <w:shd w:val="clear" w:color="auto" w:fill="auto"/>
            <w:vAlign w:val="center"/>
            <w:hideMark/>
          </w:tcPr>
          <w:p w14:paraId="73AC1409"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Licence Windows 11 Professional CZ OEM (64-bit)</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2B898D10"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56F578F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4AE9812C" w14:textId="77777777" w:rsidTr="000C4CC7">
        <w:trPr>
          <w:trHeight w:val="6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57563A8E"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22114FAD"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Hardwarová podpora pro Windows 11 (64-bit), OS předinstalovaný na dodávaném zařízení</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0D2A5D84"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2D52573D"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4139E7A6" w14:textId="77777777" w:rsidTr="000C4CC7">
        <w:trPr>
          <w:trHeight w:val="6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7B0D4FC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BIOS:</w:t>
            </w:r>
          </w:p>
        </w:tc>
        <w:tc>
          <w:tcPr>
            <w:tcW w:w="1684" w:type="pct"/>
            <w:tcBorders>
              <w:top w:val="nil"/>
              <w:left w:val="nil"/>
              <w:bottom w:val="single" w:sz="4" w:space="0" w:color="auto"/>
              <w:right w:val="nil"/>
            </w:tcBorders>
            <w:shd w:val="clear" w:color="auto" w:fill="auto"/>
            <w:vAlign w:val="center"/>
            <w:hideMark/>
          </w:tcPr>
          <w:p w14:paraId="48BB24A5"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Zabezpečení heslem proti neoprávněnému přístupu na dvou úrovních administrátor/uživatel</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4E799832"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29D0903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43F528CF" w14:textId="77777777" w:rsidTr="000C4CC7">
        <w:trPr>
          <w:trHeight w:val="6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65789854"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5E78C43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Možnost zabezpečení spuštění („bootování“) heslem na dvou úrovních administrátor/uživatel</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5A0CCC9F"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3812CAA7"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199A5A73" w14:textId="77777777" w:rsidTr="000C4CC7">
        <w:trPr>
          <w:trHeight w:val="489"/>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2F2B5342"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2C25DE7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Podpora zavedení operačního systému ze zařízení připojeného k USB portu</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43D3A297"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29115944"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6FC0B70C" w14:textId="77777777" w:rsidTr="000C4CC7">
        <w:trPr>
          <w:trHeight w:val="681"/>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518CB1F6"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1D940F7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Možnost zablokování vybraných zařízení a sběrnic tak, aby s nimi nemohl pracovat operační systém (USB porty…)</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54216387"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1FF40717"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16D617A3" w14:textId="77777777" w:rsidTr="000C4CC7">
        <w:trPr>
          <w:trHeight w:val="12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4F3B4251"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Zabezpečení:</w:t>
            </w:r>
          </w:p>
        </w:tc>
        <w:tc>
          <w:tcPr>
            <w:tcW w:w="1684" w:type="pct"/>
            <w:tcBorders>
              <w:top w:val="nil"/>
              <w:left w:val="nil"/>
              <w:bottom w:val="single" w:sz="4" w:space="0" w:color="auto"/>
              <w:right w:val="nil"/>
            </w:tcBorders>
            <w:shd w:val="clear" w:color="auto" w:fill="auto"/>
            <w:vAlign w:val="center"/>
            <w:hideMark/>
          </w:tcPr>
          <w:p w14:paraId="2F6BFA1D"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Zabezpečení Technologie TPM 2.0 chip s certifikací TCG, příprava pro mechanické zabezpečení lankem se zámkem či případné jiné obdobné řešení, detekce otevření šasí</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5C66F876"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75569D1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3742713F" w14:textId="77777777" w:rsidTr="000C4CC7">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2E55816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Ostatní:</w:t>
            </w:r>
          </w:p>
        </w:tc>
        <w:tc>
          <w:tcPr>
            <w:tcW w:w="1684" w:type="pct"/>
            <w:tcBorders>
              <w:top w:val="nil"/>
              <w:left w:val="nil"/>
              <w:bottom w:val="single" w:sz="4" w:space="0" w:color="auto"/>
              <w:right w:val="nil"/>
            </w:tcBorders>
            <w:shd w:val="clear" w:color="auto" w:fill="auto"/>
            <w:vAlign w:val="center"/>
            <w:hideMark/>
          </w:tcPr>
          <w:p w14:paraId="21517D25"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Certifikát EPEAT min. Silver, EnergyStar min. 6.0</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4E3AC789"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4005BD78"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32E8863C" w14:textId="77777777" w:rsidTr="000C4CC7">
        <w:trPr>
          <w:trHeight w:val="6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0AFF50C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7FC9F844"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Síťový adaptér odpovídající příkonu notebooku, napájecí kabel</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02464816"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5D481F60"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0F699891" w14:textId="77777777" w:rsidTr="000C4CC7">
        <w:trPr>
          <w:trHeight w:val="6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1D728CE8"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Záruční podmínky:</w:t>
            </w:r>
          </w:p>
        </w:tc>
        <w:tc>
          <w:tcPr>
            <w:tcW w:w="1684" w:type="pct"/>
            <w:tcBorders>
              <w:top w:val="nil"/>
              <w:left w:val="nil"/>
              <w:bottom w:val="single" w:sz="4" w:space="0" w:color="auto"/>
              <w:right w:val="nil"/>
            </w:tcBorders>
            <w:shd w:val="clear" w:color="auto" w:fill="auto"/>
            <w:vAlign w:val="center"/>
            <w:hideMark/>
          </w:tcPr>
          <w:p w14:paraId="4E946357"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Min. 60 měsíců u notebooku a příslušenství (vyjma baterie)</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2DB3F040"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6B14937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záruka 60 měsíců</w:t>
            </w:r>
          </w:p>
        </w:tc>
      </w:tr>
      <w:tr w:rsidR="000C4CC7" w:rsidRPr="000C4CC7" w14:paraId="67EBD761" w14:textId="77777777" w:rsidTr="000C4CC7">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610EBAD4"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0D225426"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Min. 36 měsíců na baterii notebooku</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7902F651"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01B06A54"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záruka 36 měsíců</w:t>
            </w:r>
          </w:p>
        </w:tc>
      </w:tr>
      <w:tr w:rsidR="000C4CC7" w:rsidRPr="000C4CC7" w14:paraId="52563F2E" w14:textId="77777777" w:rsidTr="000C4CC7">
        <w:trPr>
          <w:trHeight w:val="12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5DB28D4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Servis:</w:t>
            </w:r>
          </w:p>
        </w:tc>
        <w:tc>
          <w:tcPr>
            <w:tcW w:w="1684" w:type="pct"/>
            <w:tcBorders>
              <w:top w:val="nil"/>
              <w:left w:val="nil"/>
              <w:bottom w:val="single" w:sz="4" w:space="0" w:color="auto"/>
              <w:right w:val="nil"/>
            </w:tcBorders>
            <w:shd w:val="clear" w:color="auto" w:fill="auto"/>
            <w:vAlign w:val="center"/>
            <w:hideMark/>
          </w:tcPr>
          <w:p w14:paraId="25E333B0"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V místě instalace zařízení u zákazníka s ukončením opravy následující pracovní den od jejího nahlášení. Servis prováděný výrobcem či jím garantovaný prostřednictvím autorizovaného subjektu</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1842BEAE"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5399E796"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7DB07CF4" w14:textId="77777777" w:rsidTr="000C4CC7">
        <w:trPr>
          <w:trHeight w:val="6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51C2B1CF"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352C33D5"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Jediné kontaktní místo pro nahlášení poruch pro celou ČR</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7BCD3FD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0C17875C"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45DEEE7C" w14:textId="77777777" w:rsidTr="000C4CC7">
        <w:trPr>
          <w:trHeight w:val="9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76B6A71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5835AA6C"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Podpora poskytovaná prostřednictvím telefonní linky musí být dostupná v pracovní dny min. v době od 9:00 do 16:00 hod.</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1DD7D591"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7C28D777"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0C021B92" w14:textId="77777777" w:rsidTr="000C4CC7">
        <w:trPr>
          <w:trHeight w:val="6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146FE770"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240E65BE"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Podpora prostřednictvím internetu musí umožňovat stahování ovladačů a manuálů z internetu</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5761EA6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6269B2ED"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66DA07AD" w14:textId="77777777" w:rsidTr="000C4CC7">
        <w:trPr>
          <w:trHeight w:val="615"/>
        </w:trPr>
        <w:tc>
          <w:tcPr>
            <w:tcW w:w="956" w:type="pct"/>
            <w:tcBorders>
              <w:top w:val="nil"/>
              <w:left w:val="single" w:sz="8" w:space="0" w:color="auto"/>
              <w:bottom w:val="single" w:sz="8" w:space="0" w:color="auto"/>
              <w:right w:val="single" w:sz="4" w:space="0" w:color="auto"/>
            </w:tcBorders>
            <w:shd w:val="clear" w:color="auto" w:fill="auto"/>
            <w:noWrap/>
            <w:vAlign w:val="center"/>
            <w:hideMark/>
          </w:tcPr>
          <w:p w14:paraId="47E871F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8" w:space="0" w:color="auto"/>
              <w:right w:val="nil"/>
            </w:tcBorders>
            <w:shd w:val="clear" w:color="auto" w:fill="auto"/>
            <w:vAlign w:val="center"/>
            <w:hideMark/>
          </w:tcPr>
          <w:p w14:paraId="3B6957A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xml:space="preserve">Při výměně HDD či celého zařízení zůstává původní HDD majetkem kupujícího (neodváží se)                                                                                                                                                                                  </w:t>
            </w:r>
          </w:p>
        </w:tc>
        <w:tc>
          <w:tcPr>
            <w:tcW w:w="836" w:type="pct"/>
            <w:tcBorders>
              <w:top w:val="nil"/>
              <w:left w:val="single" w:sz="8" w:space="0" w:color="auto"/>
              <w:bottom w:val="single" w:sz="8" w:space="0" w:color="auto"/>
              <w:right w:val="single" w:sz="4" w:space="0" w:color="auto"/>
            </w:tcBorders>
            <w:shd w:val="clear" w:color="000000" w:fill="FFFF00"/>
            <w:vAlign w:val="center"/>
            <w:hideMark/>
          </w:tcPr>
          <w:p w14:paraId="5354F869"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8" w:space="0" w:color="auto"/>
              <w:right w:val="single" w:sz="8" w:space="0" w:color="auto"/>
            </w:tcBorders>
            <w:shd w:val="clear" w:color="000000" w:fill="C0C0C0"/>
            <w:vAlign w:val="center"/>
            <w:hideMark/>
          </w:tcPr>
          <w:p w14:paraId="7DCAC44F"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1C0E73E3" w14:textId="77777777" w:rsidTr="000C4CC7">
        <w:trPr>
          <w:trHeight w:val="315"/>
        </w:trPr>
        <w:tc>
          <w:tcPr>
            <w:tcW w:w="956" w:type="pct"/>
            <w:tcBorders>
              <w:top w:val="nil"/>
              <w:left w:val="nil"/>
              <w:bottom w:val="nil"/>
              <w:right w:val="nil"/>
            </w:tcBorders>
            <w:shd w:val="clear" w:color="auto" w:fill="auto"/>
            <w:noWrap/>
            <w:hideMark/>
          </w:tcPr>
          <w:p w14:paraId="55657726" w14:textId="77777777" w:rsidR="000C4CC7" w:rsidRPr="000C4CC7" w:rsidRDefault="000C4CC7">
            <w:pPr>
              <w:rPr>
                <w:rFonts w:asciiTheme="minorHAnsi" w:hAnsiTheme="minorHAnsi" w:cstheme="minorHAnsi"/>
                <w:sz w:val="18"/>
                <w:szCs w:val="18"/>
              </w:rPr>
            </w:pPr>
          </w:p>
        </w:tc>
        <w:tc>
          <w:tcPr>
            <w:tcW w:w="1684" w:type="pct"/>
            <w:tcBorders>
              <w:top w:val="nil"/>
              <w:left w:val="nil"/>
              <w:bottom w:val="nil"/>
              <w:right w:val="nil"/>
            </w:tcBorders>
            <w:shd w:val="clear" w:color="auto" w:fill="auto"/>
            <w:hideMark/>
          </w:tcPr>
          <w:p w14:paraId="3098DDF3" w14:textId="77777777" w:rsidR="000C4CC7" w:rsidRPr="000C4CC7" w:rsidRDefault="000C4CC7">
            <w:pPr>
              <w:rPr>
                <w:rFonts w:asciiTheme="minorHAnsi" w:hAnsiTheme="minorHAnsi" w:cstheme="minorHAnsi"/>
                <w:sz w:val="18"/>
                <w:szCs w:val="18"/>
              </w:rPr>
            </w:pPr>
          </w:p>
        </w:tc>
        <w:tc>
          <w:tcPr>
            <w:tcW w:w="836" w:type="pct"/>
            <w:tcBorders>
              <w:top w:val="nil"/>
              <w:left w:val="nil"/>
              <w:bottom w:val="nil"/>
              <w:right w:val="nil"/>
            </w:tcBorders>
            <w:shd w:val="clear" w:color="auto" w:fill="auto"/>
            <w:hideMark/>
          </w:tcPr>
          <w:p w14:paraId="73877164" w14:textId="77777777" w:rsidR="000C4CC7" w:rsidRPr="000C4CC7" w:rsidRDefault="000C4CC7">
            <w:pPr>
              <w:rPr>
                <w:rFonts w:asciiTheme="minorHAnsi" w:hAnsiTheme="minorHAnsi" w:cstheme="minorHAnsi"/>
                <w:sz w:val="18"/>
                <w:szCs w:val="18"/>
              </w:rPr>
            </w:pPr>
          </w:p>
        </w:tc>
        <w:tc>
          <w:tcPr>
            <w:tcW w:w="1525" w:type="pct"/>
            <w:tcBorders>
              <w:top w:val="nil"/>
              <w:left w:val="nil"/>
              <w:bottom w:val="nil"/>
              <w:right w:val="nil"/>
            </w:tcBorders>
            <w:shd w:val="clear" w:color="auto" w:fill="auto"/>
            <w:noWrap/>
            <w:vAlign w:val="bottom"/>
            <w:hideMark/>
          </w:tcPr>
          <w:p w14:paraId="2E15F96C" w14:textId="77777777" w:rsidR="000C4CC7" w:rsidRPr="000C4CC7" w:rsidRDefault="000C4CC7">
            <w:pPr>
              <w:rPr>
                <w:rFonts w:asciiTheme="minorHAnsi" w:hAnsiTheme="minorHAnsi" w:cstheme="minorHAnsi"/>
                <w:sz w:val="18"/>
                <w:szCs w:val="18"/>
              </w:rPr>
            </w:pPr>
          </w:p>
        </w:tc>
      </w:tr>
      <w:tr w:rsidR="000C4CC7" w:rsidRPr="000C4CC7" w14:paraId="4212EE78" w14:textId="77777777" w:rsidTr="000C4CC7">
        <w:trPr>
          <w:trHeight w:val="300"/>
        </w:trPr>
        <w:tc>
          <w:tcPr>
            <w:tcW w:w="2639"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71808229" w14:textId="77777777" w:rsidR="000C4CC7" w:rsidRPr="000C4CC7" w:rsidRDefault="000C4CC7">
            <w:pPr>
              <w:jc w:val="center"/>
              <w:rPr>
                <w:rFonts w:asciiTheme="minorHAnsi" w:hAnsiTheme="minorHAnsi" w:cstheme="minorHAnsi"/>
                <w:b/>
                <w:bCs/>
                <w:sz w:val="18"/>
                <w:szCs w:val="18"/>
              </w:rPr>
            </w:pPr>
            <w:r w:rsidRPr="000C4CC7">
              <w:rPr>
                <w:rFonts w:asciiTheme="minorHAnsi" w:hAnsiTheme="minorHAnsi" w:cstheme="minorHAnsi"/>
                <w:b/>
                <w:bCs/>
                <w:sz w:val="18"/>
                <w:szCs w:val="18"/>
              </w:rPr>
              <w:t>Dokovací stanice II</w:t>
            </w:r>
          </w:p>
        </w:tc>
        <w:tc>
          <w:tcPr>
            <w:tcW w:w="2361"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6A0E4FA9" w14:textId="77777777" w:rsidR="000C4CC7" w:rsidRPr="000C4CC7" w:rsidRDefault="000C4CC7">
            <w:pPr>
              <w:jc w:val="center"/>
              <w:rPr>
                <w:rFonts w:asciiTheme="minorHAnsi" w:hAnsiTheme="minorHAnsi" w:cstheme="minorHAnsi"/>
                <w:b/>
                <w:bCs/>
                <w:sz w:val="18"/>
                <w:szCs w:val="18"/>
              </w:rPr>
            </w:pPr>
            <w:r w:rsidRPr="000C4CC7">
              <w:rPr>
                <w:rFonts w:asciiTheme="minorHAnsi" w:hAnsiTheme="minorHAnsi" w:cstheme="minorHAnsi"/>
                <w:b/>
                <w:bCs/>
                <w:sz w:val="18"/>
                <w:szCs w:val="18"/>
              </w:rPr>
              <w:t>HP USB-C Dock G5 Essential Dock</w:t>
            </w:r>
          </w:p>
        </w:tc>
      </w:tr>
      <w:tr w:rsidR="000C4CC7" w:rsidRPr="000C4CC7" w14:paraId="34788E9D" w14:textId="77777777" w:rsidTr="000C4CC7">
        <w:trPr>
          <w:trHeight w:val="300"/>
        </w:trPr>
        <w:tc>
          <w:tcPr>
            <w:tcW w:w="956" w:type="pct"/>
            <w:tcBorders>
              <w:top w:val="nil"/>
              <w:left w:val="single" w:sz="8" w:space="0" w:color="auto"/>
              <w:bottom w:val="single" w:sz="4" w:space="0" w:color="auto"/>
              <w:right w:val="single" w:sz="4" w:space="0" w:color="auto"/>
            </w:tcBorders>
            <w:shd w:val="clear" w:color="000000" w:fill="99CCFF"/>
            <w:noWrap/>
            <w:vAlign w:val="center"/>
            <w:hideMark/>
          </w:tcPr>
          <w:p w14:paraId="6B5356E5"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Parametr</w:t>
            </w:r>
          </w:p>
        </w:tc>
        <w:tc>
          <w:tcPr>
            <w:tcW w:w="1684" w:type="pct"/>
            <w:tcBorders>
              <w:top w:val="nil"/>
              <w:left w:val="nil"/>
              <w:bottom w:val="single" w:sz="4" w:space="0" w:color="auto"/>
              <w:right w:val="nil"/>
            </w:tcBorders>
            <w:shd w:val="clear" w:color="000000" w:fill="99CCFF"/>
            <w:vAlign w:val="center"/>
            <w:hideMark/>
          </w:tcPr>
          <w:p w14:paraId="77397F35"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Požadavek zadavatele</w:t>
            </w:r>
          </w:p>
        </w:tc>
        <w:tc>
          <w:tcPr>
            <w:tcW w:w="836" w:type="pct"/>
            <w:tcBorders>
              <w:top w:val="nil"/>
              <w:left w:val="single" w:sz="8" w:space="0" w:color="auto"/>
              <w:bottom w:val="single" w:sz="4" w:space="0" w:color="auto"/>
              <w:right w:val="single" w:sz="4" w:space="0" w:color="auto"/>
            </w:tcBorders>
            <w:shd w:val="clear" w:color="000000" w:fill="99CCFF"/>
            <w:noWrap/>
            <w:vAlign w:val="center"/>
            <w:hideMark/>
          </w:tcPr>
          <w:p w14:paraId="73D2035F"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Splňuje ANO/NE</w:t>
            </w:r>
          </w:p>
        </w:tc>
        <w:tc>
          <w:tcPr>
            <w:tcW w:w="1525" w:type="pct"/>
            <w:tcBorders>
              <w:top w:val="nil"/>
              <w:left w:val="nil"/>
              <w:bottom w:val="single" w:sz="4" w:space="0" w:color="auto"/>
              <w:right w:val="single" w:sz="8" w:space="0" w:color="auto"/>
            </w:tcBorders>
            <w:shd w:val="clear" w:color="000000" w:fill="99CCFF"/>
            <w:vAlign w:val="center"/>
            <w:hideMark/>
          </w:tcPr>
          <w:p w14:paraId="5AD83BBC"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Popis konkrétního splnění požadavku</w:t>
            </w:r>
          </w:p>
        </w:tc>
      </w:tr>
      <w:tr w:rsidR="000C4CC7" w:rsidRPr="000C4CC7" w14:paraId="0F81021A" w14:textId="77777777" w:rsidTr="0050057C">
        <w:trPr>
          <w:trHeight w:val="6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1003E56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Rozhraní:</w:t>
            </w:r>
          </w:p>
        </w:tc>
        <w:tc>
          <w:tcPr>
            <w:tcW w:w="1684" w:type="pct"/>
            <w:tcBorders>
              <w:top w:val="nil"/>
              <w:left w:val="nil"/>
              <w:bottom w:val="single" w:sz="4" w:space="0" w:color="auto"/>
              <w:right w:val="nil"/>
            </w:tcBorders>
            <w:shd w:val="clear" w:color="auto" w:fill="auto"/>
            <w:vAlign w:val="center"/>
            <w:hideMark/>
          </w:tcPr>
          <w:p w14:paraId="0084FF2F"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Min. 2x digitální port (DisplayPort nebo HDMI), z toho alespoň 1 s podporou min. 4K@60Hz</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093E623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394B0EBC"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2 x DisplayPort 1.4</w:t>
            </w:r>
            <w:r w:rsidRPr="000C4CC7">
              <w:rPr>
                <w:rFonts w:asciiTheme="minorHAnsi" w:hAnsiTheme="minorHAnsi" w:cstheme="minorHAnsi"/>
                <w:sz w:val="18"/>
                <w:szCs w:val="18"/>
              </w:rPr>
              <w:br/>
              <w:t>1 x HDMI 2.0</w:t>
            </w:r>
          </w:p>
        </w:tc>
      </w:tr>
      <w:tr w:rsidR="000C4CC7" w:rsidRPr="000C4CC7" w14:paraId="413677BC" w14:textId="77777777" w:rsidTr="0050057C">
        <w:trPr>
          <w:trHeight w:val="300"/>
        </w:trPr>
        <w:tc>
          <w:tcPr>
            <w:tcW w:w="95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33A594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single" w:sz="4" w:space="0" w:color="auto"/>
              <w:left w:val="nil"/>
              <w:bottom w:val="single" w:sz="4" w:space="0" w:color="auto"/>
              <w:right w:val="nil"/>
            </w:tcBorders>
            <w:shd w:val="clear" w:color="auto" w:fill="auto"/>
            <w:vAlign w:val="center"/>
            <w:hideMark/>
          </w:tcPr>
          <w:p w14:paraId="50804E6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xml:space="preserve">Možnost souběžného připojení dvou </w:t>
            </w:r>
            <w:r w:rsidRPr="000C4CC7">
              <w:rPr>
                <w:rFonts w:asciiTheme="minorHAnsi" w:hAnsiTheme="minorHAnsi" w:cstheme="minorHAnsi"/>
                <w:sz w:val="18"/>
                <w:szCs w:val="18"/>
              </w:rPr>
              <w:lastRenderedPageBreak/>
              <w:t>Monitorů I</w:t>
            </w:r>
          </w:p>
        </w:tc>
        <w:tc>
          <w:tcPr>
            <w:tcW w:w="836"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654D0CE0"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lastRenderedPageBreak/>
              <w:t>ANO</w:t>
            </w:r>
          </w:p>
        </w:tc>
        <w:tc>
          <w:tcPr>
            <w:tcW w:w="1525" w:type="pct"/>
            <w:tcBorders>
              <w:top w:val="single" w:sz="4" w:space="0" w:color="auto"/>
              <w:left w:val="nil"/>
              <w:bottom w:val="single" w:sz="4" w:space="0" w:color="auto"/>
              <w:right w:val="single" w:sz="8" w:space="0" w:color="auto"/>
            </w:tcBorders>
            <w:shd w:val="clear" w:color="000000" w:fill="C0C0C0"/>
            <w:vAlign w:val="center"/>
            <w:hideMark/>
          </w:tcPr>
          <w:p w14:paraId="57F3DB72"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 </w:t>
            </w:r>
          </w:p>
        </w:tc>
      </w:tr>
      <w:tr w:rsidR="000C4CC7" w:rsidRPr="000C4CC7" w14:paraId="77F3D651" w14:textId="77777777" w:rsidTr="000C4CC7">
        <w:trPr>
          <w:trHeight w:val="12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619C4089"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lastRenderedPageBreak/>
              <w:t> </w:t>
            </w:r>
          </w:p>
        </w:tc>
        <w:tc>
          <w:tcPr>
            <w:tcW w:w="1684" w:type="pct"/>
            <w:tcBorders>
              <w:top w:val="nil"/>
              <w:left w:val="nil"/>
              <w:bottom w:val="single" w:sz="4" w:space="0" w:color="auto"/>
              <w:right w:val="nil"/>
            </w:tcBorders>
            <w:shd w:val="clear" w:color="auto" w:fill="auto"/>
            <w:vAlign w:val="center"/>
            <w:hideMark/>
          </w:tcPr>
          <w:p w14:paraId="4264AE6C"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xml:space="preserve">Min. 4x USB port (z toho min. 1x USB-C a min. 2x USB s přenosovou rychlostí min. </w:t>
            </w:r>
            <w:r w:rsidRPr="000C4CC7">
              <w:rPr>
                <w:rFonts w:asciiTheme="minorHAnsi" w:hAnsiTheme="minorHAnsi" w:cstheme="minorHAnsi"/>
                <w:b/>
                <w:bCs/>
                <w:sz w:val="18"/>
                <w:szCs w:val="18"/>
              </w:rPr>
              <w:t>5 Gb/s</w:t>
            </w:r>
            <w:r w:rsidRPr="000C4CC7">
              <w:rPr>
                <w:rFonts w:asciiTheme="minorHAnsi" w:hAnsiTheme="minorHAnsi" w:cstheme="minorHAnsi"/>
                <w:sz w:val="18"/>
                <w:szCs w:val="18"/>
              </w:rPr>
              <w:t>). Napájecí konektor a dokovací konektor se do splnění požadavku nepočítají.</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2B84393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0A9457A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4x 2 x USB-A 3.2 Gen 1</w:t>
            </w:r>
            <w:r w:rsidRPr="000C4CC7">
              <w:rPr>
                <w:rFonts w:asciiTheme="minorHAnsi" w:hAnsiTheme="minorHAnsi" w:cstheme="minorHAnsi"/>
                <w:sz w:val="18"/>
                <w:szCs w:val="18"/>
              </w:rPr>
              <w:br/>
              <w:t>1 x USB-C 3.2 Gen 1</w:t>
            </w:r>
          </w:p>
        </w:tc>
      </w:tr>
      <w:tr w:rsidR="000C4CC7" w:rsidRPr="000C4CC7" w14:paraId="7792275D" w14:textId="77777777" w:rsidTr="000C4CC7">
        <w:trPr>
          <w:trHeight w:val="1457"/>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6071DF27"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0B8AD395"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1x RJ-45, 10/100/1000 Mbps</w:t>
            </w:r>
            <w:r w:rsidRPr="000C4CC7">
              <w:rPr>
                <w:rFonts w:asciiTheme="minorHAnsi" w:hAnsiTheme="minorHAnsi" w:cstheme="minorHAnsi"/>
                <w:sz w:val="18"/>
                <w:szCs w:val="18"/>
              </w:rPr>
              <w:br/>
              <w:t>Dokovací stanice musí podporovat WoL, PXE a možnost převzetí MAC adresy notebooku pro jeho jednoznačnou identifikaci v rámci systému hromadné správy (MAC Address Pass-Through / Host Based MAC Address)</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67E3AAA2"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2415E8D6"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3C0CD866" w14:textId="77777777" w:rsidTr="000C4CC7">
        <w:trPr>
          <w:trHeight w:val="9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3CFD21E2"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5609A1C2"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1x dokovací konektor (kompatibilní s dodaným notebookem) - nepočítá se do splnění minimálního počtu jiných portů dokovací stanice</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4A8F7454"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7C6EA715"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74B6FBB0" w14:textId="77777777" w:rsidTr="000C4CC7">
        <w:trPr>
          <w:trHeight w:val="6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53D69FFD"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6BC48C11"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1x napájecí konektor, nepočítá se do splnění minimálního počtu jiných portů dokovací stanice</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6E3E5C3D"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696577EF"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245441E2" w14:textId="77777777" w:rsidTr="000C4CC7">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2AE29669"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51B0FD34"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Funkce napájení a nabíjení notebooku</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0DEEA38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17048AF9"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3F90135E" w14:textId="77777777" w:rsidTr="000C4CC7">
        <w:trPr>
          <w:trHeight w:val="6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4F704342"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20D111BF"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Síťový adaptér odpovídající maximálnímu možnému příkonu notebooku a dokovací stanice</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0FA28CE7"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6A043C74"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1FE16628" w14:textId="77777777" w:rsidTr="000C4CC7">
        <w:trPr>
          <w:trHeight w:val="6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1543E63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68E2FF54"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Dokovací stanice včetně síťového adaptéru musí být od stejného výrobce jako nabízený notebook</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676A1A52"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6C80AFB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24105976" w14:textId="77777777" w:rsidTr="000C4CC7">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2518D76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Záruční podmínky:</w:t>
            </w:r>
          </w:p>
        </w:tc>
        <w:tc>
          <w:tcPr>
            <w:tcW w:w="1684" w:type="pct"/>
            <w:tcBorders>
              <w:top w:val="nil"/>
              <w:left w:val="nil"/>
              <w:bottom w:val="single" w:sz="4" w:space="0" w:color="auto"/>
              <w:right w:val="nil"/>
            </w:tcBorders>
            <w:shd w:val="clear" w:color="auto" w:fill="auto"/>
            <w:vAlign w:val="center"/>
            <w:hideMark/>
          </w:tcPr>
          <w:p w14:paraId="450BB60C"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Min. 60 měsíců</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6D53D654"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44524AE7"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64AC79FB" w14:textId="77777777" w:rsidTr="000C4CC7">
        <w:trPr>
          <w:trHeight w:val="12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2244B9A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Servis:</w:t>
            </w:r>
          </w:p>
        </w:tc>
        <w:tc>
          <w:tcPr>
            <w:tcW w:w="1684" w:type="pct"/>
            <w:tcBorders>
              <w:top w:val="nil"/>
              <w:left w:val="nil"/>
              <w:bottom w:val="single" w:sz="4" w:space="0" w:color="auto"/>
              <w:right w:val="nil"/>
            </w:tcBorders>
            <w:shd w:val="clear" w:color="auto" w:fill="auto"/>
            <w:vAlign w:val="center"/>
            <w:hideMark/>
          </w:tcPr>
          <w:p w14:paraId="419398A2"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V místě instalace zařízení u zákazníka s ukončením opravy následující pracovní den od jejího nahlášení. Servis prováděný výrobcem či jím garantovaný prostřednictvím autorizovaného subjektu</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56534B94"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5487469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08EDDD63" w14:textId="77777777" w:rsidTr="000C4CC7">
        <w:trPr>
          <w:trHeight w:val="6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47D06B9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vAlign w:val="center"/>
            <w:hideMark/>
          </w:tcPr>
          <w:p w14:paraId="21BBB4A1"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Jediné kontaktní místo pro nahlášení poruch pro celou ČR, servisní střediska pokrývající celé území ČR</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390D503E"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4ECC2680"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26A1D8C1" w14:textId="77777777" w:rsidTr="000C4CC7">
        <w:trPr>
          <w:trHeight w:val="915"/>
        </w:trPr>
        <w:tc>
          <w:tcPr>
            <w:tcW w:w="956" w:type="pct"/>
            <w:tcBorders>
              <w:top w:val="nil"/>
              <w:left w:val="single" w:sz="8" w:space="0" w:color="auto"/>
              <w:bottom w:val="single" w:sz="8" w:space="0" w:color="auto"/>
              <w:right w:val="single" w:sz="4" w:space="0" w:color="auto"/>
            </w:tcBorders>
            <w:shd w:val="clear" w:color="auto" w:fill="auto"/>
            <w:noWrap/>
            <w:vAlign w:val="center"/>
            <w:hideMark/>
          </w:tcPr>
          <w:p w14:paraId="2852CD1F"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8" w:space="0" w:color="auto"/>
              <w:right w:val="nil"/>
            </w:tcBorders>
            <w:shd w:val="clear" w:color="auto" w:fill="auto"/>
            <w:vAlign w:val="center"/>
            <w:hideMark/>
          </w:tcPr>
          <w:p w14:paraId="0B93F3E9"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Podpora poskytovaná prostřednictvím telefonní linky musí být dostupná v pracovní dny min. v době od 9:00 do 16:00 hod.</w:t>
            </w:r>
          </w:p>
        </w:tc>
        <w:tc>
          <w:tcPr>
            <w:tcW w:w="836" w:type="pct"/>
            <w:tcBorders>
              <w:top w:val="nil"/>
              <w:left w:val="single" w:sz="8" w:space="0" w:color="auto"/>
              <w:bottom w:val="single" w:sz="8" w:space="0" w:color="auto"/>
              <w:right w:val="single" w:sz="4" w:space="0" w:color="auto"/>
            </w:tcBorders>
            <w:shd w:val="clear" w:color="000000" w:fill="FFFF00"/>
            <w:vAlign w:val="center"/>
            <w:hideMark/>
          </w:tcPr>
          <w:p w14:paraId="4600D65C"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8" w:space="0" w:color="auto"/>
              <w:right w:val="single" w:sz="8" w:space="0" w:color="auto"/>
            </w:tcBorders>
            <w:shd w:val="clear" w:color="000000" w:fill="C0C0C0"/>
            <w:vAlign w:val="center"/>
            <w:hideMark/>
          </w:tcPr>
          <w:p w14:paraId="292C616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22277819" w14:textId="77777777" w:rsidTr="000C4CC7">
        <w:trPr>
          <w:trHeight w:val="315"/>
        </w:trPr>
        <w:tc>
          <w:tcPr>
            <w:tcW w:w="956" w:type="pct"/>
            <w:tcBorders>
              <w:top w:val="single" w:sz="8" w:space="0" w:color="auto"/>
              <w:bottom w:val="nil"/>
              <w:right w:val="nil"/>
            </w:tcBorders>
            <w:shd w:val="clear" w:color="auto" w:fill="auto"/>
            <w:noWrap/>
            <w:vAlign w:val="bottom"/>
            <w:hideMark/>
          </w:tcPr>
          <w:p w14:paraId="2A05354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nil"/>
              <w:right w:val="nil"/>
            </w:tcBorders>
            <w:shd w:val="clear" w:color="auto" w:fill="auto"/>
            <w:noWrap/>
            <w:vAlign w:val="bottom"/>
            <w:hideMark/>
          </w:tcPr>
          <w:p w14:paraId="24D91A51" w14:textId="77777777" w:rsidR="000C4CC7" w:rsidRPr="000C4CC7" w:rsidRDefault="000C4CC7">
            <w:pPr>
              <w:rPr>
                <w:rFonts w:asciiTheme="minorHAnsi" w:hAnsiTheme="minorHAnsi" w:cstheme="minorHAnsi"/>
                <w:sz w:val="18"/>
                <w:szCs w:val="18"/>
              </w:rPr>
            </w:pPr>
          </w:p>
        </w:tc>
        <w:tc>
          <w:tcPr>
            <w:tcW w:w="836" w:type="pct"/>
            <w:tcBorders>
              <w:top w:val="nil"/>
              <w:left w:val="nil"/>
              <w:bottom w:val="nil"/>
              <w:right w:val="nil"/>
            </w:tcBorders>
            <w:shd w:val="clear" w:color="auto" w:fill="auto"/>
            <w:noWrap/>
            <w:vAlign w:val="bottom"/>
            <w:hideMark/>
          </w:tcPr>
          <w:p w14:paraId="37D35A23" w14:textId="77777777" w:rsidR="000C4CC7" w:rsidRPr="000C4CC7" w:rsidRDefault="000C4CC7">
            <w:pPr>
              <w:rPr>
                <w:rFonts w:asciiTheme="minorHAnsi" w:hAnsiTheme="minorHAnsi" w:cstheme="minorHAnsi"/>
                <w:sz w:val="18"/>
                <w:szCs w:val="18"/>
              </w:rPr>
            </w:pPr>
          </w:p>
        </w:tc>
        <w:tc>
          <w:tcPr>
            <w:tcW w:w="1525" w:type="pct"/>
            <w:tcBorders>
              <w:top w:val="nil"/>
              <w:left w:val="nil"/>
              <w:bottom w:val="nil"/>
              <w:right w:val="nil"/>
            </w:tcBorders>
            <w:shd w:val="clear" w:color="auto" w:fill="auto"/>
            <w:noWrap/>
            <w:vAlign w:val="bottom"/>
            <w:hideMark/>
          </w:tcPr>
          <w:p w14:paraId="4235B9D8" w14:textId="77777777" w:rsidR="000C4CC7" w:rsidRPr="000C4CC7" w:rsidRDefault="000C4CC7">
            <w:pPr>
              <w:rPr>
                <w:rFonts w:asciiTheme="minorHAnsi" w:hAnsiTheme="minorHAnsi" w:cstheme="minorHAnsi"/>
                <w:sz w:val="18"/>
                <w:szCs w:val="18"/>
              </w:rPr>
            </w:pPr>
          </w:p>
        </w:tc>
      </w:tr>
      <w:tr w:rsidR="000C4CC7" w:rsidRPr="000C4CC7" w14:paraId="75623357" w14:textId="77777777" w:rsidTr="000C4CC7">
        <w:trPr>
          <w:trHeight w:val="300"/>
        </w:trPr>
        <w:tc>
          <w:tcPr>
            <w:tcW w:w="2639"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5F372EBF" w14:textId="77777777" w:rsidR="000C4CC7" w:rsidRPr="000C4CC7" w:rsidRDefault="000C4CC7">
            <w:pPr>
              <w:jc w:val="center"/>
              <w:rPr>
                <w:rFonts w:asciiTheme="minorHAnsi" w:hAnsiTheme="minorHAnsi" w:cstheme="minorHAnsi"/>
                <w:b/>
                <w:bCs/>
                <w:sz w:val="18"/>
                <w:szCs w:val="18"/>
              </w:rPr>
            </w:pPr>
            <w:r w:rsidRPr="000C4CC7">
              <w:rPr>
                <w:rFonts w:asciiTheme="minorHAnsi" w:hAnsiTheme="minorHAnsi" w:cstheme="minorHAnsi"/>
                <w:b/>
                <w:bCs/>
                <w:sz w:val="18"/>
                <w:szCs w:val="18"/>
              </w:rPr>
              <w:t>Příslušenství II</w:t>
            </w:r>
          </w:p>
        </w:tc>
        <w:tc>
          <w:tcPr>
            <w:tcW w:w="2361" w:type="pct"/>
            <w:gridSpan w:val="2"/>
            <w:tcBorders>
              <w:top w:val="single" w:sz="8" w:space="0" w:color="auto"/>
              <w:left w:val="single" w:sz="8" w:space="0" w:color="auto"/>
              <w:bottom w:val="single" w:sz="4" w:space="0" w:color="auto"/>
              <w:right w:val="single" w:sz="8" w:space="0" w:color="000000"/>
            </w:tcBorders>
            <w:shd w:val="clear" w:color="000000" w:fill="BFBFBF"/>
            <w:vAlign w:val="center"/>
            <w:hideMark/>
          </w:tcPr>
          <w:p w14:paraId="63094328" w14:textId="77777777" w:rsidR="000C4CC7" w:rsidRPr="000C4CC7" w:rsidRDefault="000C4CC7">
            <w:pPr>
              <w:jc w:val="center"/>
              <w:rPr>
                <w:rFonts w:asciiTheme="minorHAnsi" w:hAnsiTheme="minorHAnsi" w:cstheme="minorHAnsi"/>
                <w:b/>
                <w:bCs/>
                <w:sz w:val="18"/>
                <w:szCs w:val="18"/>
              </w:rPr>
            </w:pPr>
            <w:r w:rsidRPr="000C4CC7">
              <w:rPr>
                <w:rFonts w:asciiTheme="minorHAnsi" w:hAnsiTheme="minorHAnsi" w:cstheme="minorHAnsi"/>
                <w:b/>
                <w:bCs/>
                <w:sz w:val="18"/>
                <w:szCs w:val="18"/>
              </w:rPr>
              <w:t> </w:t>
            </w:r>
          </w:p>
        </w:tc>
      </w:tr>
      <w:tr w:rsidR="000C4CC7" w:rsidRPr="000C4CC7" w14:paraId="7615BE32" w14:textId="77777777" w:rsidTr="000C4CC7">
        <w:trPr>
          <w:trHeight w:val="300"/>
        </w:trPr>
        <w:tc>
          <w:tcPr>
            <w:tcW w:w="956" w:type="pct"/>
            <w:tcBorders>
              <w:top w:val="nil"/>
              <w:left w:val="single" w:sz="8" w:space="0" w:color="auto"/>
              <w:bottom w:val="single" w:sz="4" w:space="0" w:color="auto"/>
              <w:right w:val="single" w:sz="4" w:space="0" w:color="auto"/>
            </w:tcBorders>
            <w:shd w:val="clear" w:color="000000" w:fill="99CCFF"/>
            <w:noWrap/>
            <w:vAlign w:val="center"/>
            <w:hideMark/>
          </w:tcPr>
          <w:p w14:paraId="53587A54"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Parametr</w:t>
            </w:r>
          </w:p>
        </w:tc>
        <w:tc>
          <w:tcPr>
            <w:tcW w:w="1684" w:type="pct"/>
            <w:tcBorders>
              <w:top w:val="nil"/>
              <w:left w:val="nil"/>
              <w:bottom w:val="single" w:sz="4" w:space="0" w:color="auto"/>
              <w:right w:val="nil"/>
            </w:tcBorders>
            <w:shd w:val="clear" w:color="000000" w:fill="99CCFF"/>
            <w:noWrap/>
            <w:vAlign w:val="center"/>
            <w:hideMark/>
          </w:tcPr>
          <w:p w14:paraId="0459CDBF"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Požadavek zadavatele</w:t>
            </w:r>
          </w:p>
        </w:tc>
        <w:tc>
          <w:tcPr>
            <w:tcW w:w="836" w:type="pct"/>
            <w:tcBorders>
              <w:top w:val="nil"/>
              <w:left w:val="single" w:sz="8" w:space="0" w:color="auto"/>
              <w:bottom w:val="single" w:sz="4" w:space="0" w:color="auto"/>
              <w:right w:val="single" w:sz="4" w:space="0" w:color="auto"/>
            </w:tcBorders>
            <w:shd w:val="clear" w:color="000000" w:fill="99CCFF"/>
            <w:noWrap/>
            <w:vAlign w:val="center"/>
            <w:hideMark/>
          </w:tcPr>
          <w:p w14:paraId="0436DB14"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Splňuje ANO/NE</w:t>
            </w:r>
          </w:p>
        </w:tc>
        <w:tc>
          <w:tcPr>
            <w:tcW w:w="1525" w:type="pct"/>
            <w:tcBorders>
              <w:top w:val="nil"/>
              <w:left w:val="nil"/>
              <w:bottom w:val="single" w:sz="4" w:space="0" w:color="auto"/>
              <w:right w:val="single" w:sz="8" w:space="0" w:color="auto"/>
            </w:tcBorders>
            <w:shd w:val="clear" w:color="000000" w:fill="99CCFF"/>
            <w:vAlign w:val="center"/>
            <w:hideMark/>
          </w:tcPr>
          <w:p w14:paraId="477F34B4"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Popis konkrétního splnění požadavku</w:t>
            </w:r>
          </w:p>
        </w:tc>
      </w:tr>
      <w:tr w:rsidR="000C4CC7" w:rsidRPr="000C4CC7" w14:paraId="779294A0" w14:textId="77777777" w:rsidTr="000C4CC7">
        <w:trPr>
          <w:trHeight w:val="393"/>
        </w:trPr>
        <w:tc>
          <w:tcPr>
            <w:tcW w:w="956" w:type="pct"/>
            <w:tcBorders>
              <w:top w:val="nil"/>
              <w:left w:val="single" w:sz="8" w:space="0" w:color="auto"/>
              <w:bottom w:val="single" w:sz="4" w:space="0" w:color="auto"/>
              <w:right w:val="single" w:sz="4" w:space="0" w:color="auto"/>
            </w:tcBorders>
            <w:shd w:val="clear" w:color="auto" w:fill="auto"/>
            <w:noWrap/>
            <w:hideMark/>
          </w:tcPr>
          <w:p w14:paraId="3B2E7814"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Příslušenství:</w:t>
            </w:r>
          </w:p>
        </w:tc>
        <w:tc>
          <w:tcPr>
            <w:tcW w:w="1684" w:type="pct"/>
            <w:tcBorders>
              <w:top w:val="nil"/>
              <w:left w:val="nil"/>
              <w:bottom w:val="single" w:sz="4" w:space="0" w:color="auto"/>
              <w:right w:val="nil"/>
            </w:tcBorders>
            <w:shd w:val="clear" w:color="auto" w:fill="auto"/>
            <w:hideMark/>
          </w:tcPr>
          <w:p w14:paraId="00C1711C"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xml:space="preserve">Klávesnice s 12 funkčními tlačítky, rozložení US/CZ, připojení USB </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181CEA7C"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285C4A1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64C844EC" w14:textId="77777777" w:rsidTr="000C4CC7">
        <w:trPr>
          <w:trHeight w:val="487"/>
        </w:trPr>
        <w:tc>
          <w:tcPr>
            <w:tcW w:w="956" w:type="pct"/>
            <w:tcBorders>
              <w:top w:val="nil"/>
              <w:left w:val="single" w:sz="8" w:space="0" w:color="auto"/>
              <w:bottom w:val="single" w:sz="4" w:space="0" w:color="auto"/>
              <w:right w:val="single" w:sz="4" w:space="0" w:color="auto"/>
            </w:tcBorders>
            <w:shd w:val="clear" w:color="auto" w:fill="auto"/>
            <w:noWrap/>
            <w:hideMark/>
          </w:tcPr>
          <w:p w14:paraId="4D5CBEE4"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hideMark/>
          </w:tcPr>
          <w:p w14:paraId="7A13FD54"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Optická myš, minimálně 2 tlačítka s kolečkem, připojení USB</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6BEA6AD0"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1B108B9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4E2DA6C0" w14:textId="77777777" w:rsidTr="000C4CC7">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7208F17D"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Záruční podmínky:</w:t>
            </w:r>
          </w:p>
        </w:tc>
        <w:tc>
          <w:tcPr>
            <w:tcW w:w="1684" w:type="pct"/>
            <w:tcBorders>
              <w:top w:val="nil"/>
              <w:left w:val="nil"/>
              <w:bottom w:val="single" w:sz="4" w:space="0" w:color="auto"/>
              <w:right w:val="nil"/>
            </w:tcBorders>
            <w:shd w:val="clear" w:color="auto" w:fill="auto"/>
            <w:vAlign w:val="center"/>
            <w:hideMark/>
          </w:tcPr>
          <w:p w14:paraId="5C254DD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Min. 60 měsíců</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1E28B7B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1B1D4D5D"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záruka 60 měsíců</w:t>
            </w:r>
          </w:p>
        </w:tc>
      </w:tr>
      <w:tr w:rsidR="000C4CC7" w:rsidRPr="000C4CC7" w14:paraId="0CCD69F0" w14:textId="77777777" w:rsidTr="000C4CC7">
        <w:trPr>
          <w:trHeight w:val="1215"/>
        </w:trPr>
        <w:tc>
          <w:tcPr>
            <w:tcW w:w="956" w:type="pct"/>
            <w:tcBorders>
              <w:top w:val="nil"/>
              <w:left w:val="single" w:sz="8" w:space="0" w:color="auto"/>
              <w:bottom w:val="single" w:sz="8" w:space="0" w:color="auto"/>
              <w:right w:val="single" w:sz="4" w:space="0" w:color="auto"/>
            </w:tcBorders>
            <w:shd w:val="clear" w:color="auto" w:fill="auto"/>
            <w:noWrap/>
            <w:vAlign w:val="center"/>
            <w:hideMark/>
          </w:tcPr>
          <w:p w14:paraId="4862F5E8"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Servis:</w:t>
            </w:r>
          </w:p>
        </w:tc>
        <w:tc>
          <w:tcPr>
            <w:tcW w:w="1684" w:type="pct"/>
            <w:tcBorders>
              <w:top w:val="nil"/>
              <w:left w:val="nil"/>
              <w:bottom w:val="single" w:sz="8" w:space="0" w:color="auto"/>
              <w:right w:val="nil"/>
            </w:tcBorders>
            <w:shd w:val="clear" w:color="auto" w:fill="auto"/>
            <w:vAlign w:val="center"/>
            <w:hideMark/>
          </w:tcPr>
          <w:p w14:paraId="17809D2D"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V místě instalace zařízení u zákazníka s ukončením opravy následující pracovní den od jejího nahlášení. Servis prováděný výrobcem či jím garantovaný prostřednictvím autorizovaného subjektu</w:t>
            </w:r>
          </w:p>
        </w:tc>
        <w:tc>
          <w:tcPr>
            <w:tcW w:w="836" w:type="pct"/>
            <w:tcBorders>
              <w:top w:val="nil"/>
              <w:left w:val="single" w:sz="8" w:space="0" w:color="auto"/>
              <w:bottom w:val="single" w:sz="8" w:space="0" w:color="auto"/>
              <w:right w:val="single" w:sz="4" w:space="0" w:color="auto"/>
            </w:tcBorders>
            <w:shd w:val="clear" w:color="000000" w:fill="FFFF00"/>
            <w:vAlign w:val="center"/>
            <w:hideMark/>
          </w:tcPr>
          <w:p w14:paraId="3C1A7D4C"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8" w:space="0" w:color="auto"/>
              <w:right w:val="single" w:sz="8" w:space="0" w:color="auto"/>
            </w:tcBorders>
            <w:shd w:val="clear" w:color="000000" w:fill="C0C0C0"/>
            <w:vAlign w:val="center"/>
            <w:hideMark/>
          </w:tcPr>
          <w:p w14:paraId="5F459E0E"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5588A82D" w14:textId="77777777" w:rsidTr="000C4CC7">
        <w:trPr>
          <w:trHeight w:val="300"/>
        </w:trPr>
        <w:tc>
          <w:tcPr>
            <w:tcW w:w="956" w:type="pct"/>
            <w:tcBorders>
              <w:top w:val="single" w:sz="8" w:space="0" w:color="auto"/>
              <w:bottom w:val="single" w:sz="4" w:space="0" w:color="auto"/>
              <w:right w:val="nil"/>
            </w:tcBorders>
            <w:shd w:val="clear" w:color="auto" w:fill="auto"/>
            <w:noWrap/>
            <w:hideMark/>
          </w:tcPr>
          <w:p w14:paraId="3F65D06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single" w:sz="8" w:space="0" w:color="auto"/>
              <w:left w:val="nil"/>
              <w:bottom w:val="nil"/>
              <w:right w:val="nil"/>
            </w:tcBorders>
            <w:shd w:val="clear" w:color="auto" w:fill="auto"/>
            <w:hideMark/>
          </w:tcPr>
          <w:p w14:paraId="3FF93D23" w14:textId="77777777" w:rsidR="000C4CC7" w:rsidRPr="000C4CC7" w:rsidRDefault="000C4CC7">
            <w:pPr>
              <w:rPr>
                <w:rFonts w:asciiTheme="minorHAnsi" w:hAnsiTheme="minorHAnsi" w:cstheme="minorHAnsi"/>
                <w:sz w:val="18"/>
                <w:szCs w:val="18"/>
              </w:rPr>
            </w:pPr>
          </w:p>
        </w:tc>
        <w:tc>
          <w:tcPr>
            <w:tcW w:w="836" w:type="pct"/>
            <w:tcBorders>
              <w:top w:val="nil"/>
              <w:left w:val="nil"/>
              <w:bottom w:val="nil"/>
              <w:right w:val="nil"/>
            </w:tcBorders>
            <w:shd w:val="clear" w:color="auto" w:fill="auto"/>
            <w:hideMark/>
          </w:tcPr>
          <w:p w14:paraId="57AB3E42" w14:textId="77777777" w:rsidR="000C4CC7" w:rsidRPr="000C4CC7" w:rsidRDefault="000C4CC7">
            <w:pPr>
              <w:rPr>
                <w:rFonts w:asciiTheme="minorHAnsi" w:hAnsiTheme="minorHAnsi" w:cstheme="minorHAnsi"/>
                <w:sz w:val="18"/>
                <w:szCs w:val="18"/>
              </w:rPr>
            </w:pPr>
          </w:p>
        </w:tc>
        <w:tc>
          <w:tcPr>
            <w:tcW w:w="1525" w:type="pct"/>
            <w:tcBorders>
              <w:top w:val="nil"/>
              <w:left w:val="nil"/>
              <w:bottom w:val="nil"/>
              <w:right w:val="single" w:sz="4" w:space="0" w:color="auto"/>
            </w:tcBorders>
            <w:shd w:val="clear" w:color="auto" w:fill="auto"/>
            <w:vAlign w:val="center"/>
            <w:hideMark/>
          </w:tcPr>
          <w:p w14:paraId="5F803BF2"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75FC6DA7" w14:textId="77777777" w:rsidTr="000C4CC7">
        <w:trPr>
          <w:trHeight w:val="281"/>
        </w:trPr>
        <w:tc>
          <w:tcPr>
            <w:tcW w:w="2639" w:type="pct"/>
            <w:gridSpan w:val="2"/>
            <w:tcBorders>
              <w:top w:val="single" w:sz="8" w:space="0" w:color="auto"/>
              <w:left w:val="single" w:sz="8" w:space="0" w:color="auto"/>
              <w:bottom w:val="single" w:sz="4" w:space="0" w:color="auto"/>
              <w:right w:val="nil"/>
            </w:tcBorders>
            <w:shd w:val="clear" w:color="000000" w:fill="99CCFF"/>
            <w:vAlign w:val="center"/>
            <w:hideMark/>
          </w:tcPr>
          <w:p w14:paraId="76A8AA73" w14:textId="77777777" w:rsidR="000C4CC7" w:rsidRPr="000C4CC7" w:rsidRDefault="000C4CC7">
            <w:pPr>
              <w:jc w:val="center"/>
              <w:rPr>
                <w:rFonts w:asciiTheme="minorHAnsi" w:hAnsiTheme="minorHAnsi" w:cstheme="minorHAnsi"/>
                <w:b/>
                <w:bCs/>
                <w:sz w:val="18"/>
                <w:szCs w:val="18"/>
              </w:rPr>
            </w:pPr>
            <w:r w:rsidRPr="000C4CC7">
              <w:rPr>
                <w:rFonts w:asciiTheme="minorHAnsi" w:hAnsiTheme="minorHAnsi" w:cstheme="minorHAnsi"/>
                <w:b/>
                <w:bCs/>
                <w:sz w:val="18"/>
                <w:szCs w:val="18"/>
              </w:rPr>
              <w:t>Monitor I</w:t>
            </w:r>
          </w:p>
        </w:tc>
        <w:tc>
          <w:tcPr>
            <w:tcW w:w="2361"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3F9FF164" w14:textId="77777777" w:rsidR="000C4CC7" w:rsidRPr="000C4CC7" w:rsidRDefault="000C4CC7">
            <w:pPr>
              <w:jc w:val="center"/>
              <w:rPr>
                <w:rFonts w:asciiTheme="minorHAnsi" w:hAnsiTheme="minorHAnsi" w:cstheme="minorHAnsi"/>
                <w:b/>
                <w:bCs/>
                <w:sz w:val="18"/>
                <w:szCs w:val="18"/>
              </w:rPr>
            </w:pPr>
            <w:r w:rsidRPr="000C4CC7">
              <w:rPr>
                <w:rFonts w:asciiTheme="minorHAnsi" w:hAnsiTheme="minorHAnsi" w:cstheme="minorHAnsi"/>
                <w:b/>
                <w:bCs/>
                <w:sz w:val="18"/>
                <w:szCs w:val="18"/>
              </w:rPr>
              <w:t>HP E24 G5 FHD Monitor</w:t>
            </w:r>
          </w:p>
        </w:tc>
      </w:tr>
      <w:tr w:rsidR="000C4CC7" w:rsidRPr="000C4CC7" w14:paraId="4FDFD8E2" w14:textId="77777777" w:rsidTr="000C4CC7">
        <w:trPr>
          <w:trHeight w:val="360"/>
        </w:trPr>
        <w:tc>
          <w:tcPr>
            <w:tcW w:w="956" w:type="pct"/>
            <w:tcBorders>
              <w:top w:val="nil"/>
              <w:left w:val="single" w:sz="8" w:space="0" w:color="auto"/>
              <w:bottom w:val="nil"/>
              <w:right w:val="single" w:sz="4" w:space="0" w:color="auto"/>
            </w:tcBorders>
            <w:shd w:val="clear" w:color="000000" w:fill="99CCFF"/>
            <w:noWrap/>
            <w:vAlign w:val="center"/>
            <w:hideMark/>
          </w:tcPr>
          <w:p w14:paraId="7007A82F"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Parametr</w:t>
            </w:r>
          </w:p>
        </w:tc>
        <w:tc>
          <w:tcPr>
            <w:tcW w:w="1684" w:type="pct"/>
            <w:tcBorders>
              <w:top w:val="nil"/>
              <w:left w:val="nil"/>
              <w:bottom w:val="nil"/>
              <w:right w:val="nil"/>
            </w:tcBorders>
            <w:shd w:val="clear" w:color="000000" w:fill="99CCFF"/>
            <w:vAlign w:val="center"/>
            <w:hideMark/>
          </w:tcPr>
          <w:p w14:paraId="70CC117A"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Požadavek zadavatele</w:t>
            </w:r>
          </w:p>
        </w:tc>
        <w:tc>
          <w:tcPr>
            <w:tcW w:w="836" w:type="pct"/>
            <w:tcBorders>
              <w:top w:val="nil"/>
              <w:left w:val="single" w:sz="8" w:space="0" w:color="auto"/>
              <w:bottom w:val="nil"/>
              <w:right w:val="single" w:sz="4" w:space="0" w:color="auto"/>
            </w:tcBorders>
            <w:shd w:val="clear" w:color="000000" w:fill="99CCFF"/>
            <w:noWrap/>
            <w:vAlign w:val="center"/>
            <w:hideMark/>
          </w:tcPr>
          <w:p w14:paraId="5FC75FA4"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Splňuje ANO/NE</w:t>
            </w:r>
          </w:p>
        </w:tc>
        <w:tc>
          <w:tcPr>
            <w:tcW w:w="1525" w:type="pct"/>
            <w:tcBorders>
              <w:top w:val="nil"/>
              <w:left w:val="nil"/>
              <w:bottom w:val="nil"/>
              <w:right w:val="single" w:sz="8" w:space="0" w:color="auto"/>
            </w:tcBorders>
            <w:shd w:val="clear" w:color="000000" w:fill="99CCFF"/>
            <w:vAlign w:val="center"/>
            <w:hideMark/>
          </w:tcPr>
          <w:p w14:paraId="7EAD0D30"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Popis konkrétního splnění požadavku</w:t>
            </w:r>
          </w:p>
        </w:tc>
      </w:tr>
      <w:tr w:rsidR="000C4CC7" w:rsidRPr="000C4CC7" w14:paraId="66065CBE" w14:textId="77777777" w:rsidTr="000C4CC7">
        <w:trPr>
          <w:trHeight w:val="300"/>
        </w:trPr>
        <w:tc>
          <w:tcPr>
            <w:tcW w:w="956" w:type="pct"/>
            <w:tcBorders>
              <w:top w:val="single" w:sz="4" w:space="0" w:color="auto"/>
              <w:left w:val="single" w:sz="8" w:space="0" w:color="auto"/>
              <w:bottom w:val="single" w:sz="4" w:space="0" w:color="auto"/>
              <w:right w:val="single" w:sz="4" w:space="0" w:color="auto"/>
            </w:tcBorders>
            <w:shd w:val="clear" w:color="auto" w:fill="auto"/>
            <w:noWrap/>
            <w:hideMark/>
          </w:tcPr>
          <w:p w14:paraId="5990260C"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Velikost:</w:t>
            </w:r>
          </w:p>
        </w:tc>
        <w:tc>
          <w:tcPr>
            <w:tcW w:w="1684" w:type="pct"/>
            <w:tcBorders>
              <w:top w:val="single" w:sz="4" w:space="0" w:color="auto"/>
              <w:left w:val="nil"/>
              <w:bottom w:val="single" w:sz="4" w:space="0" w:color="auto"/>
              <w:right w:val="nil"/>
            </w:tcBorders>
            <w:shd w:val="clear" w:color="auto" w:fill="auto"/>
            <w:hideMark/>
          </w:tcPr>
          <w:p w14:paraId="0A10934C"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Přesná obchodní velikost 24"</w:t>
            </w:r>
          </w:p>
        </w:tc>
        <w:tc>
          <w:tcPr>
            <w:tcW w:w="836"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38EF8488"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single" w:sz="4" w:space="0" w:color="auto"/>
              <w:left w:val="nil"/>
              <w:bottom w:val="single" w:sz="4" w:space="0" w:color="auto"/>
              <w:right w:val="single" w:sz="8" w:space="0" w:color="auto"/>
            </w:tcBorders>
            <w:shd w:val="clear" w:color="000000" w:fill="C0C0C0"/>
            <w:vAlign w:val="center"/>
            <w:hideMark/>
          </w:tcPr>
          <w:p w14:paraId="57BC188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35C26699" w14:textId="77777777" w:rsidTr="000C4CC7">
        <w:trPr>
          <w:trHeight w:val="300"/>
        </w:trPr>
        <w:tc>
          <w:tcPr>
            <w:tcW w:w="956" w:type="pct"/>
            <w:tcBorders>
              <w:top w:val="nil"/>
              <w:left w:val="single" w:sz="8" w:space="0" w:color="auto"/>
              <w:bottom w:val="single" w:sz="4" w:space="0" w:color="auto"/>
              <w:right w:val="single" w:sz="4" w:space="0" w:color="auto"/>
            </w:tcBorders>
            <w:shd w:val="clear" w:color="auto" w:fill="auto"/>
            <w:noWrap/>
            <w:hideMark/>
          </w:tcPr>
          <w:p w14:paraId="1D20D378"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hideMark/>
          </w:tcPr>
          <w:p w14:paraId="0F5D7265"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Minimální úhlopříčka zobrazovací plochy 23,7"</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0EFA5154"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340EC5AE"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uhlopříčka 23,8"</w:t>
            </w:r>
          </w:p>
        </w:tc>
      </w:tr>
      <w:tr w:rsidR="000C4CC7" w:rsidRPr="000C4CC7" w14:paraId="6BCA6552" w14:textId="77777777" w:rsidTr="000C4CC7">
        <w:trPr>
          <w:trHeight w:val="615"/>
        </w:trPr>
        <w:tc>
          <w:tcPr>
            <w:tcW w:w="956" w:type="pct"/>
            <w:tcBorders>
              <w:top w:val="nil"/>
              <w:left w:val="single" w:sz="8" w:space="0" w:color="auto"/>
              <w:bottom w:val="single" w:sz="4" w:space="0" w:color="auto"/>
              <w:right w:val="single" w:sz="4" w:space="0" w:color="auto"/>
            </w:tcBorders>
            <w:shd w:val="clear" w:color="auto" w:fill="auto"/>
            <w:noWrap/>
            <w:hideMark/>
          </w:tcPr>
          <w:p w14:paraId="7DE6D2DF"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lastRenderedPageBreak/>
              <w:t>Vlastnosti:</w:t>
            </w:r>
          </w:p>
        </w:tc>
        <w:tc>
          <w:tcPr>
            <w:tcW w:w="1684" w:type="pct"/>
            <w:tcBorders>
              <w:top w:val="nil"/>
              <w:left w:val="nil"/>
              <w:bottom w:val="single" w:sz="4" w:space="0" w:color="auto"/>
              <w:right w:val="nil"/>
            </w:tcBorders>
            <w:shd w:val="clear" w:color="auto" w:fill="auto"/>
            <w:hideMark/>
          </w:tcPr>
          <w:p w14:paraId="1B34A64E"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Matný povrch zobrazovací plochy, výškově stavitelný, vertikální a horizontální polohovatelnost, funkce pivot</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4DDCCA6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2A4D1FD1"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3BFF8252" w14:textId="77777777" w:rsidTr="000C4CC7">
        <w:trPr>
          <w:trHeight w:val="489"/>
        </w:trPr>
        <w:tc>
          <w:tcPr>
            <w:tcW w:w="956" w:type="pct"/>
            <w:tcBorders>
              <w:top w:val="nil"/>
              <w:left w:val="single" w:sz="8" w:space="0" w:color="auto"/>
              <w:bottom w:val="single" w:sz="4" w:space="0" w:color="auto"/>
              <w:right w:val="single" w:sz="4" w:space="0" w:color="auto"/>
            </w:tcBorders>
            <w:shd w:val="clear" w:color="auto" w:fill="auto"/>
            <w:noWrap/>
            <w:hideMark/>
          </w:tcPr>
          <w:p w14:paraId="4E9DF72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Rozlišení:</w:t>
            </w:r>
          </w:p>
        </w:tc>
        <w:tc>
          <w:tcPr>
            <w:tcW w:w="1684" w:type="pct"/>
            <w:tcBorders>
              <w:top w:val="nil"/>
              <w:left w:val="nil"/>
              <w:bottom w:val="single" w:sz="4" w:space="0" w:color="auto"/>
              <w:right w:val="nil"/>
            </w:tcBorders>
            <w:shd w:val="clear" w:color="auto" w:fill="auto"/>
            <w:hideMark/>
          </w:tcPr>
          <w:p w14:paraId="1D201A8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Přesně 1920 x 1080 bodů, nebo přesně 1920 x 1200 bodů</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73A70BE0"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6A7F9838"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rozlišení 1920×1080</w:t>
            </w:r>
          </w:p>
        </w:tc>
      </w:tr>
      <w:tr w:rsidR="000C4CC7" w:rsidRPr="000C4CC7" w14:paraId="1754F91B" w14:textId="77777777" w:rsidTr="000C4CC7">
        <w:trPr>
          <w:trHeight w:val="455"/>
        </w:trPr>
        <w:tc>
          <w:tcPr>
            <w:tcW w:w="956" w:type="pct"/>
            <w:tcBorders>
              <w:top w:val="nil"/>
              <w:left w:val="single" w:sz="8" w:space="0" w:color="auto"/>
              <w:bottom w:val="single" w:sz="4" w:space="0" w:color="auto"/>
              <w:right w:val="single" w:sz="4" w:space="0" w:color="auto"/>
            </w:tcBorders>
            <w:shd w:val="clear" w:color="auto" w:fill="auto"/>
            <w:noWrap/>
            <w:hideMark/>
          </w:tcPr>
          <w:p w14:paraId="543765C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Typ:</w:t>
            </w:r>
          </w:p>
        </w:tc>
        <w:tc>
          <w:tcPr>
            <w:tcW w:w="1684" w:type="pct"/>
            <w:tcBorders>
              <w:top w:val="nil"/>
              <w:left w:val="nil"/>
              <w:bottom w:val="single" w:sz="4" w:space="0" w:color="auto"/>
              <w:right w:val="nil"/>
            </w:tcBorders>
            <w:shd w:val="clear" w:color="auto" w:fill="auto"/>
            <w:hideMark/>
          </w:tcPr>
          <w:p w14:paraId="6C490D10"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LED posvícení, pozorovací úhel minimálně 178° vodorovně i svisle</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4987035E"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5B98FDFF"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7F293490" w14:textId="77777777" w:rsidTr="000C4CC7">
        <w:trPr>
          <w:trHeight w:val="345"/>
        </w:trPr>
        <w:tc>
          <w:tcPr>
            <w:tcW w:w="956" w:type="pct"/>
            <w:tcBorders>
              <w:top w:val="nil"/>
              <w:left w:val="single" w:sz="8" w:space="0" w:color="auto"/>
              <w:bottom w:val="single" w:sz="4" w:space="0" w:color="auto"/>
              <w:right w:val="single" w:sz="4" w:space="0" w:color="auto"/>
            </w:tcBorders>
            <w:shd w:val="clear" w:color="auto" w:fill="auto"/>
            <w:noWrap/>
            <w:hideMark/>
          </w:tcPr>
          <w:p w14:paraId="31E52FA4"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Jas:</w:t>
            </w:r>
          </w:p>
        </w:tc>
        <w:tc>
          <w:tcPr>
            <w:tcW w:w="1684" w:type="pct"/>
            <w:tcBorders>
              <w:top w:val="nil"/>
              <w:left w:val="nil"/>
              <w:bottom w:val="single" w:sz="4" w:space="0" w:color="auto"/>
              <w:right w:val="nil"/>
            </w:tcBorders>
            <w:shd w:val="clear" w:color="auto" w:fill="auto"/>
            <w:hideMark/>
          </w:tcPr>
          <w:p w14:paraId="40616E36"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Minimálně 250 cd/m</w:t>
            </w:r>
            <w:r w:rsidRPr="000C4CC7">
              <w:rPr>
                <w:rFonts w:asciiTheme="minorHAnsi" w:hAnsiTheme="minorHAnsi" w:cstheme="minorHAnsi"/>
                <w:sz w:val="18"/>
                <w:szCs w:val="18"/>
                <w:vertAlign w:val="superscript"/>
              </w:rPr>
              <w:t>2</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74CDD9F7"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182FDC75"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2F673EF5" w14:textId="77777777" w:rsidTr="000C4CC7">
        <w:trPr>
          <w:trHeight w:val="300"/>
        </w:trPr>
        <w:tc>
          <w:tcPr>
            <w:tcW w:w="956" w:type="pct"/>
            <w:tcBorders>
              <w:top w:val="nil"/>
              <w:left w:val="single" w:sz="8" w:space="0" w:color="auto"/>
              <w:bottom w:val="single" w:sz="4" w:space="0" w:color="auto"/>
              <w:right w:val="single" w:sz="4" w:space="0" w:color="auto"/>
            </w:tcBorders>
            <w:shd w:val="clear" w:color="auto" w:fill="auto"/>
            <w:noWrap/>
            <w:hideMark/>
          </w:tcPr>
          <w:p w14:paraId="6AD28420"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Doba odezvy:</w:t>
            </w:r>
          </w:p>
        </w:tc>
        <w:tc>
          <w:tcPr>
            <w:tcW w:w="1684" w:type="pct"/>
            <w:tcBorders>
              <w:top w:val="nil"/>
              <w:left w:val="nil"/>
              <w:bottom w:val="single" w:sz="4" w:space="0" w:color="auto"/>
              <w:right w:val="nil"/>
            </w:tcBorders>
            <w:shd w:val="clear" w:color="auto" w:fill="auto"/>
            <w:hideMark/>
          </w:tcPr>
          <w:p w14:paraId="2923BDB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Max. 6 ms</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5B327D62"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3B00F942"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74FBD355" w14:textId="77777777" w:rsidTr="000C4CC7">
        <w:trPr>
          <w:trHeight w:val="300"/>
        </w:trPr>
        <w:tc>
          <w:tcPr>
            <w:tcW w:w="956" w:type="pct"/>
            <w:tcBorders>
              <w:top w:val="nil"/>
              <w:left w:val="single" w:sz="8" w:space="0" w:color="auto"/>
              <w:bottom w:val="single" w:sz="4" w:space="0" w:color="auto"/>
              <w:right w:val="single" w:sz="4" w:space="0" w:color="auto"/>
            </w:tcBorders>
            <w:shd w:val="clear" w:color="auto" w:fill="auto"/>
            <w:noWrap/>
            <w:hideMark/>
          </w:tcPr>
          <w:p w14:paraId="26E6F8A6"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Kontrast:</w:t>
            </w:r>
          </w:p>
        </w:tc>
        <w:tc>
          <w:tcPr>
            <w:tcW w:w="1684" w:type="pct"/>
            <w:tcBorders>
              <w:top w:val="nil"/>
              <w:left w:val="nil"/>
              <w:bottom w:val="single" w:sz="4" w:space="0" w:color="auto"/>
              <w:right w:val="nil"/>
            </w:tcBorders>
            <w:shd w:val="clear" w:color="auto" w:fill="auto"/>
            <w:hideMark/>
          </w:tcPr>
          <w:p w14:paraId="05DDC24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Statický kontrast (typický) minimálně 1000:1</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27724288"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656F2C1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165F7285" w14:textId="77777777" w:rsidTr="000C4CC7">
        <w:trPr>
          <w:trHeight w:val="406"/>
        </w:trPr>
        <w:tc>
          <w:tcPr>
            <w:tcW w:w="956" w:type="pct"/>
            <w:tcBorders>
              <w:top w:val="nil"/>
              <w:left w:val="single" w:sz="8" w:space="0" w:color="auto"/>
              <w:bottom w:val="single" w:sz="4" w:space="0" w:color="auto"/>
              <w:right w:val="single" w:sz="4" w:space="0" w:color="auto"/>
            </w:tcBorders>
            <w:shd w:val="clear" w:color="auto" w:fill="auto"/>
            <w:noWrap/>
            <w:hideMark/>
          </w:tcPr>
          <w:p w14:paraId="7BE767AD"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Vstupy:</w:t>
            </w:r>
          </w:p>
        </w:tc>
        <w:tc>
          <w:tcPr>
            <w:tcW w:w="1684" w:type="pct"/>
            <w:tcBorders>
              <w:top w:val="nil"/>
              <w:left w:val="nil"/>
              <w:bottom w:val="single" w:sz="4" w:space="0" w:color="auto"/>
              <w:right w:val="nil"/>
            </w:tcBorders>
            <w:shd w:val="clear" w:color="auto" w:fill="auto"/>
            <w:hideMark/>
          </w:tcPr>
          <w:p w14:paraId="7781452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Minimálně 1x digitální vstup HDMI a minimálně 1x digitální vstup DP</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35475D0F"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0DC9EB95"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32E554A0" w14:textId="77777777" w:rsidTr="000C4CC7">
        <w:trPr>
          <w:trHeight w:val="2935"/>
        </w:trPr>
        <w:tc>
          <w:tcPr>
            <w:tcW w:w="956" w:type="pct"/>
            <w:tcBorders>
              <w:top w:val="nil"/>
              <w:left w:val="single" w:sz="8" w:space="0" w:color="auto"/>
              <w:bottom w:val="single" w:sz="4" w:space="0" w:color="auto"/>
              <w:right w:val="single" w:sz="4" w:space="0" w:color="auto"/>
            </w:tcBorders>
            <w:shd w:val="clear" w:color="auto" w:fill="auto"/>
            <w:hideMark/>
          </w:tcPr>
          <w:p w14:paraId="66B9256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Přenos digitálního video a audio signálu:</w:t>
            </w:r>
          </w:p>
        </w:tc>
        <w:tc>
          <w:tcPr>
            <w:tcW w:w="1684" w:type="pct"/>
            <w:tcBorders>
              <w:top w:val="nil"/>
              <w:left w:val="nil"/>
              <w:bottom w:val="single" w:sz="4" w:space="0" w:color="auto"/>
              <w:right w:val="nil"/>
            </w:tcBorders>
            <w:shd w:val="clear" w:color="auto" w:fill="auto"/>
            <w:hideMark/>
          </w:tcPr>
          <w:p w14:paraId="67DD5030"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305A24DE"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0D4533EA"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2A15C964" w14:textId="77777777" w:rsidTr="000C4CC7">
        <w:trPr>
          <w:trHeight w:val="708"/>
        </w:trPr>
        <w:tc>
          <w:tcPr>
            <w:tcW w:w="956" w:type="pct"/>
            <w:tcBorders>
              <w:top w:val="nil"/>
              <w:left w:val="single" w:sz="8" w:space="0" w:color="auto"/>
              <w:bottom w:val="single" w:sz="4" w:space="0" w:color="auto"/>
              <w:right w:val="single" w:sz="4" w:space="0" w:color="auto"/>
            </w:tcBorders>
            <w:shd w:val="clear" w:color="auto" w:fill="auto"/>
            <w:hideMark/>
          </w:tcPr>
          <w:p w14:paraId="22EC55F1"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hideMark/>
          </w:tcPr>
          <w:p w14:paraId="5FA9D3E4"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xml:space="preserve">Monitor a další nabízené výrobky se nesmí od sebe navzájem výrazně odlišovat barevným provedením </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1132CDC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650C75F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076E5F73" w14:textId="77777777" w:rsidTr="000C4CC7">
        <w:trPr>
          <w:trHeight w:val="300"/>
        </w:trPr>
        <w:tc>
          <w:tcPr>
            <w:tcW w:w="956" w:type="pct"/>
            <w:tcBorders>
              <w:top w:val="nil"/>
              <w:left w:val="single" w:sz="8" w:space="0" w:color="auto"/>
              <w:bottom w:val="single" w:sz="4" w:space="0" w:color="auto"/>
              <w:right w:val="single" w:sz="4" w:space="0" w:color="auto"/>
            </w:tcBorders>
            <w:shd w:val="clear" w:color="auto" w:fill="auto"/>
            <w:noWrap/>
            <w:hideMark/>
          </w:tcPr>
          <w:p w14:paraId="20DBBA3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Příslušenství:</w:t>
            </w:r>
          </w:p>
        </w:tc>
        <w:tc>
          <w:tcPr>
            <w:tcW w:w="1684" w:type="pct"/>
            <w:tcBorders>
              <w:top w:val="nil"/>
              <w:left w:val="nil"/>
              <w:bottom w:val="single" w:sz="4" w:space="0" w:color="auto"/>
              <w:right w:val="nil"/>
            </w:tcBorders>
            <w:shd w:val="clear" w:color="auto" w:fill="auto"/>
            <w:hideMark/>
          </w:tcPr>
          <w:p w14:paraId="28830B3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Napájecí kabel</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465160BE"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3AF94239"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7FEB6F7D" w14:textId="77777777" w:rsidTr="000C4CC7">
        <w:trPr>
          <w:trHeight w:val="3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305070F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Záruční podmínky:</w:t>
            </w:r>
          </w:p>
        </w:tc>
        <w:tc>
          <w:tcPr>
            <w:tcW w:w="1684" w:type="pct"/>
            <w:tcBorders>
              <w:top w:val="nil"/>
              <w:left w:val="nil"/>
              <w:bottom w:val="single" w:sz="4" w:space="0" w:color="auto"/>
              <w:right w:val="nil"/>
            </w:tcBorders>
            <w:shd w:val="clear" w:color="auto" w:fill="auto"/>
            <w:vAlign w:val="center"/>
            <w:hideMark/>
          </w:tcPr>
          <w:p w14:paraId="190B1B7D"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Min. 60 měsíců</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5A2A36C4"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2083EB6D"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záruka 60 měsíců</w:t>
            </w:r>
          </w:p>
        </w:tc>
      </w:tr>
      <w:tr w:rsidR="000C4CC7" w:rsidRPr="000C4CC7" w14:paraId="3D7B7289" w14:textId="77777777" w:rsidTr="000C4CC7">
        <w:trPr>
          <w:trHeight w:val="1200"/>
        </w:trPr>
        <w:tc>
          <w:tcPr>
            <w:tcW w:w="956" w:type="pct"/>
            <w:tcBorders>
              <w:top w:val="nil"/>
              <w:left w:val="single" w:sz="8" w:space="0" w:color="auto"/>
              <w:bottom w:val="single" w:sz="4" w:space="0" w:color="auto"/>
              <w:right w:val="single" w:sz="4" w:space="0" w:color="auto"/>
            </w:tcBorders>
            <w:shd w:val="clear" w:color="auto" w:fill="auto"/>
            <w:noWrap/>
            <w:vAlign w:val="center"/>
            <w:hideMark/>
          </w:tcPr>
          <w:p w14:paraId="062105C6"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Servis:</w:t>
            </w:r>
          </w:p>
        </w:tc>
        <w:tc>
          <w:tcPr>
            <w:tcW w:w="1684" w:type="pct"/>
            <w:tcBorders>
              <w:top w:val="nil"/>
              <w:left w:val="nil"/>
              <w:bottom w:val="single" w:sz="4" w:space="0" w:color="auto"/>
              <w:right w:val="nil"/>
            </w:tcBorders>
            <w:shd w:val="clear" w:color="auto" w:fill="auto"/>
            <w:vAlign w:val="center"/>
            <w:hideMark/>
          </w:tcPr>
          <w:p w14:paraId="3BE73E0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V místě instalace zařízení u zákazníka s ukončením opravy následující pracovní den od jejího nahlášení. Servis prováděný výrobcem či jím garantovaný prostřednictvím autorizovaného subjektu</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3143FFE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18BD9EA2"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697B5508" w14:textId="77777777" w:rsidTr="000C4CC7">
        <w:trPr>
          <w:trHeight w:val="419"/>
        </w:trPr>
        <w:tc>
          <w:tcPr>
            <w:tcW w:w="956" w:type="pct"/>
            <w:tcBorders>
              <w:top w:val="nil"/>
              <w:left w:val="single" w:sz="8" w:space="0" w:color="auto"/>
              <w:bottom w:val="single" w:sz="4" w:space="0" w:color="auto"/>
              <w:right w:val="single" w:sz="4" w:space="0" w:color="auto"/>
            </w:tcBorders>
            <w:shd w:val="clear" w:color="auto" w:fill="auto"/>
            <w:noWrap/>
            <w:hideMark/>
          </w:tcPr>
          <w:p w14:paraId="43E5C8C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4" w:space="0" w:color="auto"/>
              <w:right w:val="nil"/>
            </w:tcBorders>
            <w:shd w:val="clear" w:color="auto" w:fill="auto"/>
            <w:hideMark/>
          </w:tcPr>
          <w:p w14:paraId="6153B642"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Jediné kontaktní místo pro nahlášení poruch pro celou ČR</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6383DE83"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54FC2DF1"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244B05DC" w14:textId="77777777" w:rsidTr="000C4CC7">
        <w:trPr>
          <w:trHeight w:val="915"/>
        </w:trPr>
        <w:tc>
          <w:tcPr>
            <w:tcW w:w="956" w:type="pct"/>
            <w:tcBorders>
              <w:top w:val="nil"/>
              <w:left w:val="single" w:sz="8" w:space="0" w:color="auto"/>
              <w:bottom w:val="single" w:sz="8" w:space="0" w:color="auto"/>
              <w:right w:val="single" w:sz="4" w:space="0" w:color="auto"/>
            </w:tcBorders>
            <w:shd w:val="clear" w:color="auto" w:fill="auto"/>
            <w:noWrap/>
            <w:hideMark/>
          </w:tcPr>
          <w:p w14:paraId="3B7A15F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c>
          <w:tcPr>
            <w:tcW w:w="1684" w:type="pct"/>
            <w:tcBorders>
              <w:top w:val="nil"/>
              <w:left w:val="nil"/>
              <w:bottom w:val="single" w:sz="8" w:space="0" w:color="auto"/>
              <w:right w:val="nil"/>
            </w:tcBorders>
            <w:shd w:val="clear" w:color="auto" w:fill="auto"/>
            <w:hideMark/>
          </w:tcPr>
          <w:p w14:paraId="55AA249C"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Podpora poskytovaná prostřednictvím telefonní linky musí být dostupná v pracovní dny minimálně v době od 9:00 do 16:00 hod.</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7B4B5A1F"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8" w:space="0" w:color="auto"/>
              <w:right w:val="single" w:sz="8" w:space="0" w:color="auto"/>
            </w:tcBorders>
            <w:shd w:val="clear" w:color="000000" w:fill="C0C0C0"/>
            <w:vAlign w:val="center"/>
            <w:hideMark/>
          </w:tcPr>
          <w:p w14:paraId="14CD5538"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1A026B08" w14:textId="77777777" w:rsidTr="000C4CC7">
        <w:trPr>
          <w:trHeight w:val="315"/>
        </w:trPr>
        <w:tc>
          <w:tcPr>
            <w:tcW w:w="956" w:type="pct"/>
            <w:tcBorders>
              <w:top w:val="nil"/>
              <w:left w:val="nil"/>
              <w:bottom w:val="nil"/>
              <w:right w:val="nil"/>
            </w:tcBorders>
            <w:shd w:val="clear" w:color="auto" w:fill="auto"/>
            <w:noWrap/>
            <w:hideMark/>
          </w:tcPr>
          <w:p w14:paraId="6D2C8B75" w14:textId="77777777" w:rsidR="000C4CC7" w:rsidRPr="000C4CC7" w:rsidRDefault="000C4CC7">
            <w:pPr>
              <w:rPr>
                <w:rFonts w:asciiTheme="minorHAnsi" w:hAnsiTheme="minorHAnsi" w:cstheme="minorHAnsi"/>
                <w:sz w:val="18"/>
                <w:szCs w:val="18"/>
              </w:rPr>
            </w:pPr>
          </w:p>
        </w:tc>
        <w:tc>
          <w:tcPr>
            <w:tcW w:w="1684" w:type="pct"/>
            <w:tcBorders>
              <w:top w:val="nil"/>
              <w:left w:val="nil"/>
              <w:bottom w:val="nil"/>
              <w:right w:val="nil"/>
            </w:tcBorders>
            <w:shd w:val="clear" w:color="auto" w:fill="auto"/>
            <w:hideMark/>
          </w:tcPr>
          <w:p w14:paraId="60EEECBB" w14:textId="77777777" w:rsidR="000C4CC7" w:rsidRPr="000C4CC7" w:rsidRDefault="000C4CC7">
            <w:pPr>
              <w:rPr>
                <w:rFonts w:asciiTheme="minorHAnsi" w:hAnsiTheme="minorHAnsi" w:cstheme="minorHAnsi"/>
                <w:sz w:val="18"/>
                <w:szCs w:val="18"/>
              </w:rPr>
            </w:pPr>
          </w:p>
        </w:tc>
        <w:tc>
          <w:tcPr>
            <w:tcW w:w="836" w:type="pct"/>
            <w:tcBorders>
              <w:top w:val="nil"/>
              <w:left w:val="nil"/>
              <w:bottom w:val="nil"/>
              <w:right w:val="nil"/>
            </w:tcBorders>
            <w:shd w:val="clear" w:color="auto" w:fill="auto"/>
            <w:noWrap/>
            <w:vAlign w:val="bottom"/>
            <w:hideMark/>
          </w:tcPr>
          <w:p w14:paraId="48FCAB0F" w14:textId="77777777" w:rsidR="000C4CC7" w:rsidRPr="000C4CC7" w:rsidRDefault="000C4CC7">
            <w:pPr>
              <w:rPr>
                <w:rFonts w:asciiTheme="minorHAnsi" w:hAnsiTheme="minorHAnsi" w:cstheme="minorHAnsi"/>
                <w:sz w:val="18"/>
                <w:szCs w:val="18"/>
              </w:rPr>
            </w:pPr>
          </w:p>
        </w:tc>
        <w:tc>
          <w:tcPr>
            <w:tcW w:w="1525" w:type="pct"/>
            <w:tcBorders>
              <w:top w:val="nil"/>
              <w:left w:val="nil"/>
              <w:bottom w:val="nil"/>
              <w:right w:val="nil"/>
            </w:tcBorders>
            <w:shd w:val="clear" w:color="auto" w:fill="auto"/>
            <w:noWrap/>
            <w:vAlign w:val="bottom"/>
            <w:hideMark/>
          </w:tcPr>
          <w:p w14:paraId="203B3239" w14:textId="77777777" w:rsidR="000C4CC7" w:rsidRPr="000C4CC7" w:rsidRDefault="000C4CC7">
            <w:pPr>
              <w:rPr>
                <w:rFonts w:asciiTheme="minorHAnsi" w:hAnsiTheme="minorHAnsi" w:cstheme="minorHAnsi"/>
                <w:sz w:val="18"/>
                <w:szCs w:val="18"/>
              </w:rPr>
            </w:pPr>
          </w:p>
        </w:tc>
      </w:tr>
      <w:tr w:rsidR="000C4CC7" w:rsidRPr="000C4CC7" w14:paraId="49AEE439" w14:textId="77777777" w:rsidTr="000C4CC7">
        <w:trPr>
          <w:trHeight w:val="300"/>
        </w:trPr>
        <w:tc>
          <w:tcPr>
            <w:tcW w:w="2639"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69D0DFD4" w14:textId="77777777" w:rsidR="000C4CC7" w:rsidRPr="000C4CC7" w:rsidRDefault="000C4CC7">
            <w:pPr>
              <w:jc w:val="center"/>
              <w:rPr>
                <w:rFonts w:asciiTheme="minorHAnsi" w:hAnsiTheme="minorHAnsi" w:cstheme="minorHAnsi"/>
                <w:b/>
                <w:bCs/>
                <w:sz w:val="18"/>
                <w:szCs w:val="18"/>
              </w:rPr>
            </w:pPr>
            <w:r w:rsidRPr="000C4CC7">
              <w:rPr>
                <w:rFonts w:asciiTheme="minorHAnsi" w:hAnsiTheme="minorHAnsi" w:cstheme="minorHAnsi"/>
                <w:b/>
                <w:bCs/>
                <w:sz w:val="18"/>
                <w:szCs w:val="18"/>
              </w:rPr>
              <w:t>Brašna II</w:t>
            </w:r>
          </w:p>
        </w:tc>
        <w:tc>
          <w:tcPr>
            <w:tcW w:w="2361"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0D27C4A0" w14:textId="77777777" w:rsidR="000C4CC7" w:rsidRPr="000C4CC7" w:rsidRDefault="000C4CC7">
            <w:pPr>
              <w:jc w:val="center"/>
              <w:rPr>
                <w:rFonts w:asciiTheme="minorHAnsi" w:hAnsiTheme="minorHAnsi" w:cstheme="minorHAnsi"/>
                <w:b/>
                <w:bCs/>
                <w:sz w:val="18"/>
                <w:szCs w:val="18"/>
              </w:rPr>
            </w:pPr>
            <w:r w:rsidRPr="000C4CC7">
              <w:rPr>
                <w:rFonts w:asciiTheme="minorHAnsi" w:hAnsiTheme="minorHAnsi" w:cstheme="minorHAnsi"/>
                <w:b/>
                <w:bCs/>
                <w:sz w:val="18"/>
                <w:szCs w:val="18"/>
              </w:rPr>
              <w:t>Taška NATEC 14.1" BLACK</w:t>
            </w:r>
          </w:p>
        </w:tc>
      </w:tr>
      <w:tr w:rsidR="000C4CC7" w:rsidRPr="000C4CC7" w14:paraId="58970E4D" w14:textId="77777777" w:rsidTr="000C4CC7">
        <w:trPr>
          <w:trHeight w:val="300"/>
        </w:trPr>
        <w:tc>
          <w:tcPr>
            <w:tcW w:w="956" w:type="pct"/>
            <w:tcBorders>
              <w:top w:val="nil"/>
              <w:left w:val="single" w:sz="8" w:space="0" w:color="auto"/>
              <w:bottom w:val="single" w:sz="4" w:space="0" w:color="auto"/>
              <w:right w:val="single" w:sz="4" w:space="0" w:color="auto"/>
            </w:tcBorders>
            <w:shd w:val="clear" w:color="000000" w:fill="99CCFF"/>
            <w:noWrap/>
            <w:vAlign w:val="center"/>
            <w:hideMark/>
          </w:tcPr>
          <w:p w14:paraId="55763E17"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Parametr</w:t>
            </w:r>
          </w:p>
        </w:tc>
        <w:tc>
          <w:tcPr>
            <w:tcW w:w="1684" w:type="pct"/>
            <w:tcBorders>
              <w:top w:val="nil"/>
              <w:left w:val="nil"/>
              <w:bottom w:val="single" w:sz="4" w:space="0" w:color="auto"/>
              <w:right w:val="nil"/>
            </w:tcBorders>
            <w:shd w:val="clear" w:color="000000" w:fill="99CCFF"/>
            <w:noWrap/>
            <w:vAlign w:val="center"/>
            <w:hideMark/>
          </w:tcPr>
          <w:p w14:paraId="3438DAF6"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Požadavek zadavatele</w:t>
            </w:r>
          </w:p>
        </w:tc>
        <w:tc>
          <w:tcPr>
            <w:tcW w:w="836" w:type="pct"/>
            <w:tcBorders>
              <w:top w:val="nil"/>
              <w:left w:val="single" w:sz="8" w:space="0" w:color="auto"/>
              <w:bottom w:val="single" w:sz="4" w:space="0" w:color="auto"/>
              <w:right w:val="single" w:sz="4" w:space="0" w:color="auto"/>
            </w:tcBorders>
            <w:shd w:val="clear" w:color="000000" w:fill="99CCFF"/>
            <w:noWrap/>
            <w:vAlign w:val="center"/>
            <w:hideMark/>
          </w:tcPr>
          <w:p w14:paraId="0434EAB5"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Splňuje ANO/NE</w:t>
            </w:r>
          </w:p>
        </w:tc>
        <w:tc>
          <w:tcPr>
            <w:tcW w:w="1525" w:type="pct"/>
            <w:tcBorders>
              <w:top w:val="nil"/>
              <w:left w:val="nil"/>
              <w:bottom w:val="single" w:sz="4" w:space="0" w:color="auto"/>
              <w:right w:val="single" w:sz="8" w:space="0" w:color="auto"/>
            </w:tcBorders>
            <w:shd w:val="clear" w:color="000000" w:fill="99CCFF"/>
            <w:vAlign w:val="center"/>
            <w:hideMark/>
          </w:tcPr>
          <w:p w14:paraId="7D1CE556"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Popis konkrétního splnění požadavku</w:t>
            </w:r>
          </w:p>
        </w:tc>
      </w:tr>
      <w:tr w:rsidR="000C4CC7" w:rsidRPr="000C4CC7" w14:paraId="01990397" w14:textId="77777777" w:rsidTr="000C4CC7">
        <w:trPr>
          <w:trHeight w:val="1200"/>
        </w:trPr>
        <w:tc>
          <w:tcPr>
            <w:tcW w:w="956" w:type="pct"/>
            <w:tcBorders>
              <w:top w:val="nil"/>
              <w:left w:val="single" w:sz="8" w:space="0" w:color="auto"/>
              <w:bottom w:val="single" w:sz="4" w:space="0" w:color="auto"/>
              <w:right w:val="single" w:sz="4" w:space="0" w:color="auto"/>
            </w:tcBorders>
            <w:shd w:val="clear" w:color="000000" w:fill="FFFFFF"/>
            <w:vAlign w:val="center"/>
            <w:hideMark/>
          </w:tcPr>
          <w:p w14:paraId="360C75C4"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Brašna:</w:t>
            </w:r>
          </w:p>
        </w:tc>
        <w:tc>
          <w:tcPr>
            <w:tcW w:w="1684" w:type="pct"/>
            <w:tcBorders>
              <w:top w:val="nil"/>
              <w:left w:val="nil"/>
              <w:bottom w:val="single" w:sz="4" w:space="0" w:color="auto"/>
              <w:right w:val="nil"/>
            </w:tcBorders>
            <w:shd w:val="clear" w:color="auto" w:fill="auto"/>
            <w:vAlign w:val="center"/>
            <w:hideMark/>
          </w:tcPr>
          <w:p w14:paraId="170EB939"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Brašna s uchem a s popruhem napevno přišitým nebo opatřeným kovovými sponami, velikost primárně uváděná výrobcem (tolerance max. 0,5 palce) odpovídající velikosti nabízeného Notebooku II</w:t>
            </w:r>
          </w:p>
        </w:tc>
        <w:tc>
          <w:tcPr>
            <w:tcW w:w="836" w:type="pct"/>
            <w:tcBorders>
              <w:top w:val="nil"/>
              <w:left w:val="single" w:sz="8" w:space="0" w:color="auto"/>
              <w:bottom w:val="single" w:sz="4" w:space="0" w:color="auto"/>
              <w:right w:val="single" w:sz="4" w:space="0" w:color="auto"/>
            </w:tcBorders>
            <w:shd w:val="clear" w:color="000000" w:fill="FFFF00"/>
            <w:vAlign w:val="center"/>
            <w:hideMark/>
          </w:tcPr>
          <w:p w14:paraId="2AE46B18"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17ED31B7"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3A3176D7" w14:textId="77777777" w:rsidTr="000C4CC7">
        <w:trPr>
          <w:trHeight w:val="315"/>
        </w:trPr>
        <w:tc>
          <w:tcPr>
            <w:tcW w:w="956" w:type="pct"/>
            <w:tcBorders>
              <w:top w:val="nil"/>
              <w:left w:val="single" w:sz="8" w:space="0" w:color="auto"/>
              <w:bottom w:val="single" w:sz="8" w:space="0" w:color="auto"/>
              <w:right w:val="single" w:sz="4" w:space="0" w:color="auto"/>
            </w:tcBorders>
            <w:shd w:val="clear" w:color="auto" w:fill="auto"/>
            <w:noWrap/>
            <w:vAlign w:val="center"/>
            <w:hideMark/>
          </w:tcPr>
          <w:p w14:paraId="662B5D9E"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Záruční podmínky:</w:t>
            </w:r>
          </w:p>
        </w:tc>
        <w:tc>
          <w:tcPr>
            <w:tcW w:w="1684" w:type="pct"/>
            <w:tcBorders>
              <w:top w:val="nil"/>
              <w:left w:val="nil"/>
              <w:bottom w:val="single" w:sz="8" w:space="0" w:color="auto"/>
              <w:right w:val="nil"/>
            </w:tcBorders>
            <w:shd w:val="clear" w:color="auto" w:fill="auto"/>
            <w:vAlign w:val="center"/>
            <w:hideMark/>
          </w:tcPr>
          <w:p w14:paraId="28B36538"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Min. 24 měsíců</w:t>
            </w:r>
          </w:p>
        </w:tc>
        <w:tc>
          <w:tcPr>
            <w:tcW w:w="836" w:type="pct"/>
            <w:tcBorders>
              <w:top w:val="nil"/>
              <w:left w:val="single" w:sz="8" w:space="0" w:color="auto"/>
              <w:bottom w:val="single" w:sz="8" w:space="0" w:color="auto"/>
              <w:right w:val="single" w:sz="4" w:space="0" w:color="auto"/>
            </w:tcBorders>
            <w:shd w:val="clear" w:color="000000" w:fill="FFFF00"/>
            <w:vAlign w:val="center"/>
            <w:hideMark/>
          </w:tcPr>
          <w:p w14:paraId="053EED17"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8" w:space="0" w:color="auto"/>
              <w:right w:val="single" w:sz="8" w:space="0" w:color="auto"/>
            </w:tcBorders>
            <w:shd w:val="clear" w:color="000000" w:fill="FFFF00"/>
            <w:vAlign w:val="center"/>
            <w:hideMark/>
          </w:tcPr>
          <w:p w14:paraId="5A1A335E"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záruka 24 měsíců</w:t>
            </w:r>
          </w:p>
        </w:tc>
      </w:tr>
      <w:tr w:rsidR="000C4CC7" w:rsidRPr="000C4CC7" w14:paraId="742B10FB" w14:textId="77777777" w:rsidTr="000C4CC7">
        <w:trPr>
          <w:trHeight w:val="315"/>
        </w:trPr>
        <w:tc>
          <w:tcPr>
            <w:tcW w:w="956" w:type="pct"/>
            <w:tcBorders>
              <w:top w:val="nil"/>
              <w:left w:val="nil"/>
              <w:bottom w:val="nil"/>
              <w:right w:val="nil"/>
            </w:tcBorders>
            <w:shd w:val="clear" w:color="auto" w:fill="auto"/>
            <w:noWrap/>
            <w:hideMark/>
          </w:tcPr>
          <w:p w14:paraId="16A8D9D8" w14:textId="77777777" w:rsidR="000C4CC7" w:rsidRDefault="000C4CC7">
            <w:pPr>
              <w:rPr>
                <w:rFonts w:asciiTheme="minorHAnsi" w:hAnsiTheme="minorHAnsi" w:cstheme="minorHAnsi"/>
                <w:sz w:val="18"/>
                <w:szCs w:val="18"/>
              </w:rPr>
            </w:pPr>
          </w:p>
          <w:p w14:paraId="66B9EEBC" w14:textId="77777777" w:rsidR="0050057C" w:rsidRDefault="0050057C">
            <w:pPr>
              <w:rPr>
                <w:rFonts w:asciiTheme="minorHAnsi" w:hAnsiTheme="minorHAnsi" w:cstheme="minorHAnsi"/>
                <w:sz w:val="18"/>
                <w:szCs w:val="18"/>
              </w:rPr>
            </w:pPr>
          </w:p>
          <w:p w14:paraId="06089624" w14:textId="77777777" w:rsidR="0050057C" w:rsidRDefault="0050057C">
            <w:pPr>
              <w:rPr>
                <w:rFonts w:asciiTheme="minorHAnsi" w:hAnsiTheme="minorHAnsi" w:cstheme="minorHAnsi"/>
                <w:sz w:val="18"/>
                <w:szCs w:val="18"/>
              </w:rPr>
            </w:pPr>
          </w:p>
          <w:p w14:paraId="12748F84" w14:textId="77777777" w:rsidR="0050057C" w:rsidRDefault="0050057C">
            <w:pPr>
              <w:rPr>
                <w:rFonts w:asciiTheme="minorHAnsi" w:hAnsiTheme="minorHAnsi" w:cstheme="minorHAnsi"/>
                <w:sz w:val="18"/>
                <w:szCs w:val="18"/>
              </w:rPr>
            </w:pPr>
          </w:p>
          <w:p w14:paraId="1CB2636B" w14:textId="77777777" w:rsidR="0050057C" w:rsidRDefault="0050057C">
            <w:pPr>
              <w:rPr>
                <w:rFonts w:asciiTheme="minorHAnsi" w:hAnsiTheme="minorHAnsi" w:cstheme="minorHAnsi"/>
                <w:sz w:val="18"/>
                <w:szCs w:val="18"/>
              </w:rPr>
            </w:pPr>
          </w:p>
          <w:p w14:paraId="029CB6A6" w14:textId="77777777" w:rsidR="0050057C" w:rsidRDefault="0050057C">
            <w:pPr>
              <w:rPr>
                <w:rFonts w:asciiTheme="minorHAnsi" w:hAnsiTheme="minorHAnsi" w:cstheme="minorHAnsi"/>
                <w:sz w:val="18"/>
                <w:szCs w:val="18"/>
              </w:rPr>
            </w:pPr>
          </w:p>
          <w:p w14:paraId="5117A950" w14:textId="77777777" w:rsidR="0050057C" w:rsidRDefault="0050057C">
            <w:pPr>
              <w:rPr>
                <w:rFonts w:asciiTheme="minorHAnsi" w:hAnsiTheme="minorHAnsi" w:cstheme="minorHAnsi"/>
                <w:sz w:val="18"/>
                <w:szCs w:val="18"/>
              </w:rPr>
            </w:pPr>
          </w:p>
          <w:p w14:paraId="13C745F3" w14:textId="77777777" w:rsidR="0050057C" w:rsidRPr="000C4CC7" w:rsidRDefault="0050057C">
            <w:pPr>
              <w:rPr>
                <w:rFonts w:asciiTheme="minorHAnsi" w:hAnsiTheme="minorHAnsi" w:cstheme="minorHAnsi"/>
                <w:sz w:val="18"/>
                <w:szCs w:val="18"/>
              </w:rPr>
            </w:pPr>
          </w:p>
        </w:tc>
        <w:tc>
          <w:tcPr>
            <w:tcW w:w="1684" w:type="pct"/>
            <w:tcBorders>
              <w:top w:val="nil"/>
              <w:left w:val="nil"/>
              <w:bottom w:val="nil"/>
              <w:right w:val="nil"/>
            </w:tcBorders>
            <w:shd w:val="clear" w:color="auto" w:fill="auto"/>
            <w:hideMark/>
          </w:tcPr>
          <w:p w14:paraId="5ED32443" w14:textId="77777777" w:rsidR="000C4CC7" w:rsidRPr="000C4CC7" w:rsidRDefault="000C4CC7">
            <w:pPr>
              <w:rPr>
                <w:rFonts w:asciiTheme="minorHAnsi" w:hAnsiTheme="minorHAnsi" w:cstheme="minorHAnsi"/>
                <w:sz w:val="18"/>
                <w:szCs w:val="18"/>
              </w:rPr>
            </w:pPr>
          </w:p>
        </w:tc>
        <w:tc>
          <w:tcPr>
            <w:tcW w:w="836" w:type="pct"/>
            <w:tcBorders>
              <w:top w:val="nil"/>
              <w:left w:val="nil"/>
              <w:bottom w:val="nil"/>
              <w:right w:val="nil"/>
            </w:tcBorders>
            <w:shd w:val="clear" w:color="auto" w:fill="auto"/>
            <w:noWrap/>
            <w:vAlign w:val="bottom"/>
            <w:hideMark/>
          </w:tcPr>
          <w:p w14:paraId="652305E4" w14:textId="77777777" w:rsidR="000C4CC7" w:rsidRPr="000C4CC7" w:rsidRDefault="000C4CC7">
            <w:pPr>
              <w:rPr>
                <w:rFonts w:asciiTheme="minorHAnsi" w:hAnsiTheme="minorHAnsi" w:cstheme="minorHAnsi"/>
                <w:sz w:val="18"/>
                <w:szCs w:val="18"/>
              </w:rPr>
            </w:pPr>
          </w:p>
        </w:tc>
        <w:tc>
          <w:tcPr>
            <w:tcW w:w="1525" w:type="pct"/>
            <w:tcBorders>
              <w:top w:val="nil"/>
              <w:left w:val="nil"/>
              <w:bottom w:val="nil"/>
              <w:right w:val="nil"/>
            </w:tcBorders>
            <w:shd w:val="clear" w:color="auto" w:fill="auto"/>
            <w:noWrap/>
            <w:vAlign w:val="bottom"/>
            <w:hideMark/>
          </w:tcPr>
          <w:p w14:paraId="0BA5D6B8" w14:textId="77777777" w:rsidR="000C4CC7" w:rsidRPr="000C4CC7" w:rsidRDefault="000C4CC7">
            <w:pPr>
              <w:rPr>
                <w:rFonts w:asciiTheme="minorHAnsi" w:hAnsiTheme="minorHAnsi" w:cstheme="minorHAnsi"/>
                <w:sz w:val="18"/>
                <w:szCs w:val="18"/>
              </w:rPr>
            </w:pPr>
          </w:p>
        </w:tc>
      </w:tr>
      <w:tr w:rsidR="000C4CC7" w:rsidRPr="000C4CC7" w14:paraId="4B5E3357" w14:textId="77777777" w:rsidTr="000C4CC7">
        <w:trPr>
          <w:trHeight w:val="300"/>
        </w:trPr>
        <w:tc>
          <w:tcPr>
            <w:tcW w:w="2639" w:type="pct"/>
            <w:gridSpan w:val="2"/>
            <w:tcBorders>
              <w:top w:val="single" w:sz="8" w:space="0" w:color="auto"/>
              <w:left w:val="single" w:sz="8" w:space="0" w:color="auto"/>
              <w:bottom w:val="single" w:sz="4" w:space="0" w:color="auto"/>
              <w:right w:val="single" w:sz="8" w:space="0" w:color="000000"/>
            </w:tcBorders>
            <w:shd w:val="clear" w:color="000000" w:fill="99CCFF"/>
            <w:vAlign w:val="center"/>
            <w:hideMark/>
          </w:tcPr>
          <w:p w14:paraId="3337599B" w14:textId="77777777" w:rsidR="000C4CC7" w:rsidRPr="000C4CC7" w:rsidRDefault="000C4CC7">
            <w:pPr>
              <w:jc w:val="center"/>
              <w:rPr>
                <w:rFonts w:asciiTheme="minorHAnsi" w:hAnsiTheme="minorHAnsi" w:cstheme="minorHAnsi"/>
                <w:b/>
                <w:bCs/>
                <w:sz w:val="18"/>
                <w:szCs w:val="18"/>
              </w:rPr>
            </w:pPr>
            <w:r w:rsidRPr="000C4CC7">
              <w:rPr>
                <w:rFonts w:asciiTheme="minorHAnsi" w:hAnsiTheme="minorHAnsi" w:cstheme="minorHAnsi"/>
                <w:b/>
                <w:bCs/>
                <w:sz w:val="18"/>
                <w:szCs w:val="18"/>
              </w:rPr>
              <w:t>Společné požadavky</w:t>
            </w:r>
          </w:p>
        </w:tc>
        <w:tc>
          <w:tcPr>
            <w:tcW w:w="2361" w:type="pct"/>
            <w:gridSpan w:val="2"/>
            <w:tcBorders>
              <w:top w:val="single" w:sz="8" w:space="0" w:color="auto"/>
              <w:left w:val="nil"/>
              <w:bottom w:val="single" w:sz="4" w:space="0" w:color="auto"/>
              <w:right w:val="single" w:sz="8" w:space="0" w:color="000000"/>
            </w:tcBorders>
            <w:shd w:val="clear" w:color="000000" w:fill="FFFF00"/>
            <w:vAlign w:val="center"/>
            <w:hideMark/>
          </w:tcPr>
          <w:p w14:paraId="6D7562DA" w14:textId="77777777" w:rsidR="000C4CC7" w:rsidRPr="000C4CC7" w:rsidRDefault="000C4CC7">
            <w:pPr>
              <w:jc w:val="center"/>
              <w:rPr>
                <w:rFonts w:asciiTheme="minorHAnsi" w:hAnsiTheme="minorHAnsi" w:cstheme="minorHAnsi"/>
                <w:sz w:val="18"/>
                <w:szCs w:val="18"/>
              </w:rPr>
            </w:pPr>
            <w:r w:rsidRPr="000C4CC7">
              <w:rPr>
                <w:rFonts w:asciiTheme="minorHAnsi" w:hAnsiTheme="minorHAnsi" w:cstheme="minorHAnsi"/>
                <w:sz w:val="18"/>
                <w:szCs w:val="18"/>
              </w:rPr>
              <w:t> </w:t>
            </w:r>
          </w:p>
        </w:tc>
      </w:tr>
      <w:tr w:rsidR="000C4CC7" w:rsidRPr="000C4CC7" w14:paraId="3176A281" w14:textId="77777777" w:rsidTr="000C4CC7">
        <w:trPr>
          <w:trHeight w:val="300"/>
        </w:trPr>
        <w:tc>
          <w:tcPr>
            <w:tcW w:w="956" w:type="pct"/>
            <w:tcBorders>
              <w:top w:val="nil"/>
              <w:left w:val="single" w:sz="8" w:space="0" w:color="auto"/>
              <w:bottom w:val="single" w:sz="4" w:space="0" w:color="auto"/>
              <w:right w:val="single" w:sz="4" w:space="0" w:color="auto"/>
            </w:tcBorders>
            <w:shd w:val="clear" w:color="000000" w:fill="99CCFF"/>
            <w:noWrap/>
            <w:vAlign w:val="center"/>
            <w:hideMark/>
          </w:tcPr>
          <w:p w14:paraId="77E46B0A"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Parametr</w:t>
            </w:r>
          </w:p>
        </w:tc>
        <w:tc>
          <w:tcPr>
            <w:tcW w:w="1684" w:type="pct"/>
            <w:tcBorders>
              <w:top w:val="nil"/>
              <w:left w:val="nil"/>
              <w:bottom w:val="single" w:sz="4" w:space="0" w:color="auto"/>
              <w:right w:val="single" w:sz="8" w:space="0" w:color="auto"/>
            </w:tcBorders>
            <w:shd w:val="clear" w:color="000000" w:fill="99CCFF"/>
            <w:noWrap/>
            <w:vAlign w:val="center"/>
            <w:hideMark/>
          </w:tcPr>
          <w:p w14:paraId="10EB680E"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Požadavek zadavatele</w:t>
            </w:r>
          </w:p>
        </w:tc>
        <w:tc>
          <w:tcPr>
            <w:tcW w:w="836" w:type="pct"/>
            <w:tcBorders>
              <w:top w:val="nil"/>
              <w:left w:val="nil"/>
              <w:bottom w:val="single" w:sz="4" w:space="0" w:color="auto"/>
              <w:right w:val="nil"/>
            </w:tcBorders>
            <w:shd w:val="clear" w:color="000000" w:fill="99CCFF"/>
            <w:noWrap/>
            <w:vAlign w:val="center"/>
            <w:hideMark/>
          </w:tcPr>
          <w:p w14:paraId="320399A8"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Splňuje ANO/NE</w:t>
            </w:r>
          </w:p>
        </w:tc>
        <w:tc>
          <w:tcPr>
            <w:tcW w:w="1525" w:type="pct"/>
            <w:tcBorders>
              <w:top w:val="nil"/>
              <w:left w:val="single" w:sz="4" w:space="0" w:color="auto"/>
              <w:bottom w:val="single" w:sz="4" w:space="0" w:color="auto"/>
              <w:right w:val="single" w:sz="8" w:space="0" w:color="auto"/>
            </w:tcBorders>
            <w:shd w:val="clear" w:color="000000" w:fill="99CCFF"/>
            <w:noWrap/>
            <w:vAlign w:val="center"/>
            <w:hideMark/>
          </w:tcPr>
          <w:p w14:paraId="4F2AA131" w14:textId="77777777" w:rsidR="000C4CC7" w:rsidRPr="000C4CC7" w:rsidRDefault="000C4CC7">
            <w:pPr>
              <w:rPr>
                <w:rFonts w:asciiTheme="minorHAnsi" w:hAnsiTheme="minorHAnsi" w:cstheme="minorHAnsi"/>
                <w:b/>
                <w:bCs/>
                <w:sz w:val="18"/>
                <w:szCs w:val="18"/>
              </w:rPr>
            </w:pPr>
            <w:r w:rsidRPr="000C4CC7">
              <w:rPr>
                <w:rFonts w:asciiTheme="minorHAnsi" w:hAnsiTheme="minorHAnsi" w:cstheme="minorHAnsi"/>
                <w:b/>
                <w:bCs/>
                <w:sz w:val="18"/>
                <w:szCs w:val="18"/>
              </w:rPr>
              <w:t>Popis konkrétního splnění požadavku</w:t>
            </w:r>
          </w:p>
        </w:tc>
      </w:tr>
      <w:tr w:rsidR="000C4CC7" w:rsidRPr="000C4CC7" w14:paraId="573DD2FE" w14:textId="77777777" w:rsidTr="000C4CC7">
        <w:trPr>
          <w:trHeight w:val="2115"/>
        </w:trPr>
        <w:tc>
          <w:tcPr>
            <w:tcW w:w="956" w:type="pct"/>
            <w:tcBorders>
              <w:top w:val="nil"/>
              <w:left w:val="single" w:sz="8" w:space="0" w:color="auto"/>
              <w:bottom w:val="single" w:sz="8" w:space="0" w:color="auto"/>
              <w:right w:val="single" w:sz="4" w:space="0" w:color="auto"/>
            </w:tcBorders>
            <w:shd w:val="clear" w:color="000000" w:fill="FFFFFF"/>
            <w:vAlign w:val="center"/>
            <w:hideMark/>
          </w:tcPr>
          <w:p w14:paraId="2F44F034"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Environmentální požadavky</w:t>
            </w:r>
          </w:p>
        </w:tc>
        <w:tc>
          <w:tcPr>
            <w:tcW w:w="1684" w:type="pct"/>
            <w:tcBorders>
              <w:top w:val="nil"/>
              <w:left w:val="nil"/>
              <w:bottom w:val="single" w:sz="8" w:space="0" w:color="auto"/>
              <w:right w:val="single" w:sz="8" w:space="0" w:color="auto"/>
            </w:tcBorders>
            <w:shd w:val="clear" w:color="auto" w:fill="auto"/>
            <w:vAlign w:val="center"/>
            <w:hideMark/>
          </w:tcPr>
          <w:p w14:paraId="02BFBD5B"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Veškeré výše uvedené výrobky splňují požadavky vyplývající z Nařízení Komise EU č. 617/2013 ze dne 26. června 2013, kterým se provádí směrnice Evropského parlamentu a Rady 2009/2009/125/ES a jsou v souladu s direktivou RoHS (Restriction of Use of Certain Hazardous Substances) a nařízení vlády č. 481/2012, je-li jejich aplikace relevantní</w:t>
            </w:r>
          </w:p>
        </w:tc>
        <w:tc>
          <w:tcPr>
            <w:tcW w:w="836" w:type="pct"/>
            <w:tcBorders>
              <w:top w:val="nil"/>
              <w:left w:val="nil"/>
              <w:bottom w:val="single" w:sz="8" w:space="0" w:color="auto"/>
              <w:right w:val="single" w:sz="4" w:space="0" w:color="auto"/>
            </w:tcBorders>
            <w:shd w:val="clear" w:color="000000" w:fill="FFFF00"/>
            <w:vAlign w:val="center"/>
            <w:hideMark/>
          </w:tcPr>
          <w:p w14:paraId="10D003F5"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ANO</w:t>
            </w:r>
          </w:p>
        </w:tc>
        <w:tc>
          <w:tcPr>
            <w:tcW w:w="1525" w:type="pct"/>
            <w:tcBorders>
              <w:top w:val="nil"/>
              <w:left w:val="nil"/>
              <w:bottom w:val="single" w:sz="8" w:space="0" w:color="auto"/>
              <w:right w:val="single" w:sz="8" w:space="0" w:color="auto"/>
            </w:tcBorders>
            <w:shd w:val="clear" w:color="000000" w:fill="C0C0C0"/>
            <w:vAlign w:val="center"/>
            <w:hideMark/>
          </w:tcPr>
          <w:p w14:paraId="173494D1" w14:textId="77777777" w:rsidR="000C4CC7" w:rsidRPr="000C4CC7" w:rsidRDefault="000C4CC7">
            <w:pPr>
              <w:rPr>
                <w:rFonts w:asciiTheme="minorHAnsi" w:hAnsiTheme="minorHAnsi" w:cstheme="minorHAnsi"/>
                <w:sz w:val="18"/>
                <w:szCs w:val="18"/>
              </w:rPr>
            </w:pPr>
            <w:r w:rsidRPr="000C4CC7">
              <w:rPr>
                <w:rFonts w:asciiTheme="minorHAnsi" w:hAnsiTheme="minorHAnsi" w:cstheme="minorHAnsi"/>
                <w:sz w:val="18"/>
                <w:szCs w:val="18"/>
              </w:rPr>
              <w:t> </w:t>
            </w:r>
          </w:p>
        </w:tc>
      </w:tr>
    </w:tbl>
    <w:p w14:paraId="5D16ABC0" w14:textId="3101CF7E" w:rsidR="00D53F21" w:rsidRDefault="00D53F21" w:rsidP="008A5116">
      <w:pPr>
        <w:rPr>
          <w:b/>
        </w:rPr>
      </w:pPr>
    </w:p>
    <w:p w14:paraId="6505F7D7" w14:textId="1F079C88" w:rsidR="000C4CC7" w:rsidRDefault="00D53F21" w:rsidP="008A5116">
      <w:pPr>
        <w:rPr>
          <w:b/>
        </w:rPr>
      </w:pPr>
      <w:r>
        <w:rPr>
          <w:b/>
        </w:rPr>
        <w:br w:type="page"/>
      </w:r>
    </w:p>
    <w:tbl>
      <w:tblPr>
        <w:tblW w:w="8620" w:type="dxa"/>
        <w:tblCellMar>
          <w:left w:w="70" w:type="dxa"/>
          <w:right w:w="70" w:type="dxa"/>
        </w:tblCellMar>
        <w:tblLook w:val="04A0" w:firstRow="1" w:lastRow="0" w:firstColumn="1" w:lastColumn="0" w:noHBand="0" w:noVBand="1"/>
      </w:tblPr>
      <w:tblGrid>
        <w:gridCol w:w="1139"/>
        <w:gridCol w:w="4035"/>
        <w:gridCol w:w="3446"/>
      </w:tblGrid>
      <w:tr w:rsidR="00D53F21" w14:paraId="746FD7D8" w14:textId="77777777" w:rsidTr="00D00E4C">
        <w:trPr>
          <w:trHeight w:val="480"/>
        </w:trPr>
        <w:tc>
          <w:tcPr>
            <w:tcW w:w="862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74B23A34" w14:textId="77777777" w:rsidR="00D53F21" w:rsidRDefault="00D53F21" w:rsidP="00D00E4C">
            <w:pPr>
              <w:jc w:val="center"/>
              <w:rPr>
                <w:b/>
                <w:bCs/>
                <w:color w:val="000000"/>
                <w:sz w:val="36"/>
                <w:szCs w:val="36"/>
              </w:rPr>
            </w:pPr>
            <w:r>
              <w:rPr>
                <w:b/>
                <w:bCs/>
                <w:color w:val="000000"/>
                <w:sz w:val="36"/>
                <w:szCs w:val="36"/>
              </w:rPr>
              <w:t>Příloha 2 - SEZNAM ODBĚRNÝCH MÍST</w:t>
            </w:r>
          </w:p>
        </w:tc>
      </w:tr>
      <w:tr w:rsidR="00D53F21" w14:paraId="4234648F" w14:textId="77777777" w:rsidTr="00D00E4C">
        <w:trPr>
          <w:trHeight w:val="600"/>
        </w:trPr>
        <w:tc>
          <w:tcPr>
            <w:tcW w:w="1139" w:type="dxa"/>
            <w:tcBorders>
              <w:top w:val="single" w:sz="8" w:space="0" w:color="auto"/>
              <w:left w:val="single" w:sz="8" w:space="0" w:color="auto"/>
              <w:bottom w:val="nil"/>
              <w:right w:val="single" w:sz="4" w:space="0" w:color="auto"/>
            </w:tcBorders>
            <w:shd w:val="clear" w:color="000000" w:fill="C0C0C0"/>
            <w:noWrap/>
            <w:vAlign w:val="center"/>
            <w:hideMark/>
          </w:tcPr>
          <w:p w14:paraId="01B87C86" w14:textId="77777777" w:rsidR="00D53F21" w:rsidRDefault="00D53F21" w:rsidP="00D00E4C">
            <w:pPr>
              <w:jc w:val="center"/>
              <w:rPr>
                <w:b/>
                <w:bCs/>
                <w:color w:val="000000"/>
              </w:rPr>
            </w:pPr>
            <w:r>
              <w:rPr>
                <w:b/>
                <w:bCs/>
                <w:color w:val="000000"/>
              </w:rPr>
              <w:t>Poř. č.</w:t>
            </w:r>
          </w:p>
        </w:tc>
        <w:tc>
          <w:tcPr>
            <w:tcW w:w="4035" w:type="dxa"/>
            <w:tcBorders>
              <w:top w:val="single" w:sz="8" w:space="0" w:color="auto"/>
              <w:left w:val="nil"/>
              <w:bottom w:val="nil"/>
              <w:right w:val="single" w:sz="4" w:space="0" w:color="auto"/>
            </w:tcBorders>
            <w:shd w:val="clear" w:color="000000" w:fill="C0C0C0"/>
            <w:noWrap/>
            <w:vAlign w:val="center"/>
            <w:hideMark/>
          </w:tcPr>
          <w:p w14:paraId="1D8DC852" w14:textId="77777777" w:rsidR="00D53F21" w:rsidRDefault="00D53F21" w:rsidP="00D00E4C">
            <w:pPr>
              <w:jc w:val="center"/>
              <w:rPr>
                <w:b/>
                <w:bCs/>
                <w:color w:val="000000"/>
              </w:rPr>
            </w:pPr>
            <w:r>
              <w:rPr>
                <w:b/>
                <w:bCs/>
                <w:color w:val="000000"/>
              </w:rPr>
              <w:t>Název</w:t>
            </w:r>
          </w:p>
        </w:tc>
        <w:tc>
          <w:tcPr>
            <w:tcW w:w="3446" w:type="dxa"/>
            <w:tcBorders>
              <w:top w:val="single" w:sz="8" w:space="0" w:color="auto"/>
              <w:left w:val="nil"/>
              <w:bottom w:val="nil"/>
              <w:right w:val="single" w:sz="8" w:space="0" w:color="auto"/>
            </w:tcBorders>
            <w:shd w:val="clear" w:color="000000" w:fill="C0C0C0"/>
            <w:noWrap/>
            <w:vAlign w:val="center"/>
            <w:hideMark/>
          </w:tcPr>
          <w:p w14:paraId="634AA8A3" w14:textId="77777777" w:rsidR="00D53F21" w:rsidRDefault="00D53F21" w:rsidP="00D00E4C">
            <w:pPr>
              <w:jc w:val="center"/>
              <w:rPr>
                <w:b/>
                <w:bCs/>
                <w:color w:val="000000"/>
              </w:rPr>
            </w:pPr>
            <w:r>
              <w:rPr>
                <w:b/>
                <w:bCs/>
                <w:color w:val="000000"/>
              </w:rPr>
              <w:t>Adresa</w:t>
            </w:r>
          </w:p>
        </w:tc>
      </w:tr>
      <w:tr w:rsidR="00D53F21" w14:paraId="5FE8EE07" w14:textId="77777777" w:rsidTr="00D00E4C">
        <w:trPr>
          <w:trHeight w:val="589"/>
        </w:trPr>
        <w:tc>
          <w:tcPr>
            <w:tcW w:w="113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F0298A4" w14:textId="77777777" w:rsidR="00D53F21" w:rsidRDefault="00D53F21" w:rsidP="00D00E4C">
            <w:pPr>
              <w:jc w:val="center"/>
              <w:rPr>
                <w:color w:val="000000"/>
              </w:rPr>
            </w:pPr>
            <w:r>
              <w:rPr>
                <w:color w:val="000000"/>
              </w:rPr>
              <w:t>1.</w:t>
            </w:r>
          </w:p>
        </w:tc>
        <w:tc>
          <w:tcPr>
            <w:tcW w:w="4035" w:type="dxa"/>
            <w:tcBorders>
              <w:top w:val="single" w:sz="8" w:space="0" w:color="auto"/>
              <w:left w:val="nil"/>
              <w:bottom w:val="single" w:sz="8" w:space="0" w:color="auto"/>
              <w:right w:val="single" w:sz="4" w:space="0" w:color="auto"/>
            </w:tcBorders>
            <w:shd w:val="clear" w:color="auto" w:fill="auto"/>
            <w:vAlign w:val="center"/>
            <w:hideMark/>
          </w:tcPr>
          <w:p w14:paraId="51A6AB7C" w14:textId="77777777" w:rsidR="00D53F21" w:rsidRDefault="00D53F21" w:rsidP="00D00E4C">
            <w:pPr>
              <w:rPr>
                <w:b/>
                <w:bCs/>
                <w:color w:val="000000"/>
              </w:rPr>
            </w:pPr>
            <w:r>
              <w:rPr>
                <w:b/>
                <w:bCs/>
                <w:color w:val="000000"/>
              </w:rPr>
              <w:t>Moravská zemská knihovna v Brně</w:t>
            </w:r>
          </w:p>
        </w:tc>
        <w:tc>
          <w:tcPr>
            <w:tcW w:w="3446" w:type="dxa"/>
            <w:tcBorders>
              <w:top w:val="single" w:sz="8" w:space="0" w:color="auto"/>
              <w:left w:val="nil"/>
              <w:bottom w:val="single" w:sz="8" w:space="0" w:color="auto"/>
              <w:right w:val="single" w:sz="8" w:space="0" w:color="auto"/>
            </w:tcBorders>
            <w:shd w:val="clear" w:color="auto" w:fill="auto"/>
            <w:vAlign w:val="center"/>
            <w:hideMark/>
          </w:tcPr>
          <w:p w14:paraId="020DA112" w14:textId="77777777" w:rsidR="00D53F21" w:rsidRDefault="00D53F21" w:rsidP="00D00E4C">
            <w:pPr>
              <w:rPr>
                <w:color w:val="000000"/>
                <w:sz w:val="22"/>
                <w:szCs w:val="22"/>
              </w:rPr>
            </w:pPr>
            <w:r>
              <w:rPr>
                <w:color w:val="000000"/>
                <w:sz w:val="22"/>
                <w:szCs w:val="22"/>
              </w:rPr>
              <w:t>Kounicova 996/65a, 601 87 Brno</w:t>
            </w:r>
          </w:p>
        </w:tc>
      </w:tr>
    </w:tbl>
    <w:p w14:paraId="06006F1F" w14:textId="77777777" w:rsidR="00D53F21" w:rsidRDefault="00D53F21" w:rsidP="00D53F21">
      <w:pPr>
        <w:rPr>
          <w:b/>
        </w:rPr>
      </w:pPr>
    </w:p>
    <w:p w14:paraId="59B3A3F2" w14:textId="77777777" w:rsidR="00D53F21" w:rsidRDefault="00D53F21" w:rsidP="00D53F21">
      <w:pPr>
        <w:rPr>
          <w:b/>
        </w:rPr>
      </w:pPr>
    </w:p>
    <w:p w14:paraId="28AEC747" w14:textId="77777777" w:rsidR="000C4CC7" w:rsidRDefault="000C4CC7" w:rsidP="008A5116">
      <w:pPr>
        <w:rPr>
          <w:b/>
        </w:rPr>
      </w:pPr>
    </w:p>
    <w:p w14:paraId="541FC961" w14:textId="77777777" w:rsidR="000C4CC7" w:rsidRDefault="000C4CC7" w:rsidP="008A5116">
      <w:pPr>
        <w:rPr>
          <w:b/>
        </w:rPr>
      </w:pPr>
    </w:p>
    <w:p w14:paraId="627D7F3A" w14:textId="77777777" w:rsidR="000C4CC7" w:rsidRDefault="000C4CC7" w:rsidP="008A5116">
      <w:pPr>
        <w:rPr>
          <w:b/>
        </w:rPr>
      </w:pPr>
    </w:p>
    <w:p w14:paraId="0386D0FB" w14:textId="77777777" w:rsidR="0050057C" w:rsidRDefault="0050057C" w:rsidP="008A5116">
      <w:pPr>
        <w:rPr>
          <w:b/>
        </w:rPr>
      </w:pPr>
    </w:p>
    <w:p w14:paraId="660BD8CA" w14:textId="77777777" w:rsidR="0050057C" w:rsidRDefault="0050057C" w:rsidP="008A5116">
      <w:pPr>
        <w:rPr>
          <w:b/>
        </w:rPr>
      </w:pPr>
    </w:p>
    <w:p w14:paraId="6F88B2A5" w14:textId="77777777" w:rsidR="0050057C" w:rsidRDefault="0050057C" w:rsidP="008A5116">
      <w:pPr>
        <w:rPr>
          <w:b/>
        </w:rPr>
      </w:pPr>
    </w:p>
    <w:p w14:paraId="6A3A480B" w14:textId="77777777" w:rsidR="0050057C" w:rsidRDefault="0050057C" w:rsidP="008A5116">
      <w:pPr>
        <w:rPr>
          <w:b/>
        </w:rPr>
      </w:pPr>
    </w:p>
    <w:p w14:paraId="58EAC19C" w14:textId="77777777" w:rsidR="0050057C" w:rsidRDefault="0050057C" w:rsidP="008A5116">
      <w:pPr>
        <w:rPr>
          <w:b/>
        </w:rPr>
      </w:pPr>
    </w:p>
    <w:p w14:paraId="411261ED" w14:textId="77777777" w:rsidR="0050057C" w:rsidRDefault="0050057C" w:rsidP="008A5116">
      <w:pPr>
        <w:rPr>
          <w:b/>
        </w:rPr>
      </w:pPr>
    </w:p>
    <w:p w14:paraId="79439C48" w14:textId="77777777" w:rsidR="0050057C" w:rsidRDefault="0050057C" w:rsidP="008A5116">
      <w:pPr>
        <w:rPr>
          <w:b/>
        </w:rPr>
      </w:pPr>
    </w:p>
    <w:p w14:paraId="31CF7888" w14:textId="77777777" w:rsidR="0050057C" w:rsidRDefault="0050057C" w:rsidP="008A5116">
      <w:pPr>
        <w:rPr>
          <w:b/>
        </w:rPr>
      </w:pPr>
    </w:p>
    <w:p w14:paraId="7F4FD557" w14:textId="77777777" w:rsidR="0050057C" w:rsidRDefault="0050057C" w:rsidP="008A5116">
      <w:pPr>
        <w:rPr>
          <w:b/>
        </w:rPr>
      </w:pPr>
    </w:p>
    <w:p w14:paraId="34B865F0" w14:textId="77777777" w:rsidR="0050057C" w:rsidRDefault="0050057C" w:rsidP="008A5116">
      <w:pPr>
        <w:rPr>
          <w:b/>
        </w:rPr>
      </w:pPr>
    </w:p>
    <w:p w14:paraId="212B816E" w14:textId="77777777" w:rsidR="0050057C" w:rsidRDefault="0050057C" w:rsidP="008A5116">
      <w:pPr>
        <w:rPr>
          <w:b/>
        </w:rPr>
      </w:pPr>
    </w:p>
    <w:p w14:paraId="1D111940" w14:textId="77777777" w:rsidR="0050057C" w:rsidRDefault="0050057C" w:rsidP="008A5116">
      <w:pPr>
        <w:rPr>
          <w:b/>
        </w:rPr>
      </w:pPr>
    </w:p>
    <w:p w14:paraId="3402803F" w14:textId="77777777" w:rsidR="0050057C" w:rsidRDefault="0050057C" w:rsidP="008A5116">
      <w:pPr>
        <w:rPr>
          <w:b/>
        </w:rPr>
      </w:pPr>
    </w:p>
    <w:p w14:paraId="5EFEBC1D" w14:textId="77777777" w:rsidR="0050057C" w:rsidRDefault="0050057C" w:rsidP="008A5116">
      <w:pPr>
        <w:rPr>
          <w:b/>
        </w:rPr>
      </w:pPr>
    </w:p>
    <w:p w14:paraId="6D838C75" w14:textId="77777777" w:rsidR="0050057C" w:rsidRDefault="0050057C" w:rsidP="008A5116">
      <w:pPr>
        <w:rPr>
          <w:b/>
        </w:rPr>
      </w:pPr>
    </w:p>
    <w:p w14:paraId="6AB0623B" w14:textId="77777777" w:rsidR="0050057C" w:rsidRDefault="0050057C" w:rsidP="008A5116">
      <w:pPr>
        <w:rPr>
          <w:b/>
        </w:rPr>
      </w:pPr>
    </w:p>
    <w:p w14:paraId="0BB569D9" w14:textId="77777777" w:rsidR="0050057C" w:rsidRDefault="0050057C" w:rsidP="008A5116">
      <w:pPr>
        <w:rPr>
          <w:b/>
        </w:rPr>
      </w:pPr>
    </w:p>
    <w:p w14:paraId="49AA5956" w14:textId="77777777" w:rsidR="0050057C" w:rsidRDefault="0050057C" w:rsidP="008A5116">
      <w:pPr>
        <w:rPr>
          <w:b/>
        </w:rPr>
      </w:pPr>
    </w:p>
    <w:p w14:paraId="2732183A" w14:textId="77777777" w:rsidR="0050057C" w:rsidRDefault="0050057C" w:rsidP="008A5116">
      <w:pPr>
        <w:rPr>
          <w:b/>
        </w:rPr>
      </w:pPr>
    </w:p>
    <w:p w14:paraId="47D836B2" w14:textId="77777777" w:rsidR="0050057C" w:rsidRDefault="0050057C" w:rsidP="008A5116">
      <w:pPr>
        <w:rPr>
          <w:b/>
        </w:rPr>
      </w:pPr>
    </w:p>
    <w:p w14:paraId="4CB72B65" w14:textId="77777777" w:rsidR="0050057C" w:rsidRDefault="0050057C" w:rsidP="008A5116">
      <w:pPr>
        <w:rPr>
          <w:b/>
        </w:rPr>
      </w:pPr>
    </w:p>
    <w:p w14:paraId="2A08AEA4" w14:textId="77777777" w:rsidR="0050057C" w:rsidRDefault="0050057C" w:rsidP="008A5116">
      <w:pPr>
        <w:rPr>
          <w:b/>
        </w:rPr>
      </w:pPr>
    </w:p>
    <w:p w14:paraId="2A20811A" w14:textId="77777777" w:rsidR="0050057C" w:rsidRDefault="0050057C" w:rsidP="008A5116">
      <w:pPr>
        <w:rPr>
          <w:b/>
        </w:rPr>
      </w:pPr>
    </w:p>
    <w:p w14:paraId="3C058CC6" w14:textId="77777777" w:rsidR="0050057C" w:rsidRDefault="0050057C" w:rsidP="008A5116">
      <w:pPr>
        <w:rPr>
          <w:b/>
        </w:rPr>
      </w:pPr>
    </w:p>
    <w:p w14:paraId="3BF668F6" w14:textId="77777777" w:rsidR="0050057C" w:rsidRDefault="0050057C" w:rsidP="008A5116">
      <w:pPr>
        <w:rPr>
          <w:b/>
        </w:rPr>
      </w:pPr>
    </w:p>
    <w:p w14:paraId="772587D2" w14:textId="77777777" w:rsidR="0050057C" w:rsidRDefault="0050057C" w:rsidP="008A5116">
      <w:pPr>
        <w:rPr>
          <w:b/>
        </w:rPr>
      </w:pPr>
    </w:p>
    <w:p w14:paraId="75D8770D" w14:textId="77777777" w:rsidR="0050057C" w:rsidRDefault="0050057C" w:rsidP="008A5116">
      <w:pPr>
        <w:rPr>
          <w:b/>
        </w:rPr>
      </w:pPr>
    </w:p>
    <w:p w14:paraId="0C5C1FFE" w14:textId="77777777" w:rsidR="0050057C" w:rsidRDefault="0050057C" w:rsidP="008A5116">
      <w:pPr>
        <w:rPr>
          <w:b/>
        </w:rPr>
      </w:pPr>
    </w:p>
    <w:p w14:paraId="454406E6" w14:textId="77777777" w:rsidR="0050057C" w:rsidRDefault="0050057C" w:rsidP="008A5116">
      <w:pPr>
        <w:rPr>
          <w:b/>
        </w:rPr>
      </w:pPr>
    </w:p>
    <w:p w14:paraId="5DC98529" w14:textId="77777777" w:rsidR="0050057C" w:rsidRDefault="0050057C" w:rsidP="008A5116">
      <w:pPr>
        <w:rPr>
          <w:b/>
        </w:rPr>
      </w:pPr>
    </w:p>
    <w:p w14:paraId="17066D68" w14:textId="77777777" w:rsidR="0050057C" w:rsidRDefault="0050057C" w:rsidP="008A5116">
      <w:pPr>
        <w:rPr>
          <w:b/>
        </w:rPr>
      </w:pPr>
    </w:p>
    <w:p w14:paraId="6C9FFDC1" w14:textId="77777777" w:rsidR="0050057C" w:rsidRDefault="0050057C" w:rsidP="008A5116">
      <w:pPr>
        <w:rPr>
          <w:b/>
        </w:rPr>
      </w:pPr>
    </w:p>
    <w:p w14:paraId="50D6C02F" w14:textId="77777777" w:rsidR="0050057C" w:rsidRDefault="0050057C" w:rsidP="008A5116">
      <w:pPr>
        <w:rPr>
          <w:b/>
        </w:rPr>
      </w:pPr>
    </w:p>
    <w:p w14:paraId="5997BAA4" w14:textId="77777777" w:rsidR="0050057C" w:rsidRDefault="0050057C" w:rsidP="008A5116">
      <w:pPr>
        <w:rPr>
          <w:b/>
        </w:rPr>
      </w:pPr>
    </w:p>
    <w:p w14:paraId="304B1EF9" w14:textId="77777777" w:rsidR="0050057C" w:rsidRDefault="0050057C" w:rsidP="0050057C">
      <w:pPr>
        <w:jc w:val="center"/>
        <w:rPr>
          <w:b/>
        </w:rPr>
      </w:pPr>
    </w:p>
    <w:p w14:paraId="4CF010BF" w14:textId="77777777" w:rsidR="0050057C" w:rsidRPr="00AB582E" w:rsidRDefault="0050057C" w:rsidP="0050057C">
      <w:pPr>
        <w:rPr>
          <w:rFonts w:ascii="Calibri" w:hAnsi="Calibri"/>
          <w:color w:val="000000"/>
          <w:sz w:val="18"/>
          <w:szCs w:val="18"/>
        </w:rPr>
      </w:pPr>
    </w:p>
    <w:p w14:paraId="596E0F1A" w14:textId="77777777" w:rsidR="0050057C" w:rsidRDefault="0050057C" w:rsidP="008A5116">
      <w:pPr>
        <w:rPr>
          <w:b/>
        </w:rPr>
      </w:pPr>
    </w:p>
    <w:sectPr w:rsidR="0050057C" w:rsidSect="00C64E20">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57B"/>
    <w:rsid w:val="00001A99"/>
    <w:rsid w:val="000022B3"/>
    <w:rsid w:val="00004027"/>
    <w:rsid w:val="00007CA5"/>
    <w:rsid w:val="00007E9C"/>
    <w:rsid w:val="0001113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5234"/>
    <w:rsid w:val="000B7AC8"/>
    <w:rsid w:val="000C3D1E"/>
    <w:rsid w:val="000C4A81"/>
    <w:rsid w:val="000C4CC7"/>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11E43"/>
    <w:rsid w:val="00113353"/>
    <w:rsid w:val="00115B78"/>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122F"/>
    <w:rsid w:val="001A30AA"/>
    <w:rsid w:val="001A6BEF"/>
    <w:rsid w:val="001B7A16"/>
    <w:rsid w:val="001C30DF"/>
    <w:rsid w:val="001C4B3A"/>
    <w:rsid w:val="001C64C1"/>
    <w:rsid w:val="001D41C7"/>
    <w:rsid w:val="001D5910"/>
    <w:rsid w:val="001E2998"/>
    <w:rsid w:val="001F55DF"/>
    <w:rsid w:val="001F61E3"/>
    <w:rsid w:val="001F76E4"/>
    <w:rsid w:val="001F78E5"/>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65854"/>
    <w:rsid w:val="00275CD4"/>
    <w:rsid w:val="00286FDA"/>
    <w:rsid w:val="00291B83"/>
    <w:rsid w:val="00293654"/>
    <w:rsid w:val="002944B5"/>
    <w:rsid w:val="00295C85"/>
    <w:rsid w:val="00296196"/>
    <w:rsid w:val="0029641C"/>
    <w:rsid w:val="002A56FE"/>
    <w:rsid w:val="002A5F02"/>
    <w:rsid w:val="002A6536"/>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0B6F"/>
    <w:rsid w:val="0032159D"/>
    <w:rsid w:val="003226F9"/>
    <w:rsid w:val="0032313E"/>
    <w:rsid w:val="00324015"/>
    <w:rsid w:val="003257EA"/>
    <w:rsid w:val="00330437"/>
    <w:rsid w:val="00331982"/>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2DB"/>
    <w:rsid w:val="003E3A70"/>
    <w:rsid w:val="003E47C3"/>
    <w:rsid w:val="003E5A15"/>
    <w:rsid w:val="003F3628"/>
    <w:rsid w:val="003F57E8"/>
    <w:rsid w:val="003F679A"/>
    <w:rsid w:val="00404419"/>
    <w:rsid w:val="004056B5"/>
    <w:rsid w:val="00410571"/>
    <w:rsid w:val="00410DC2"/>
    <w:rsid w:val="004111F1"/>
    <w:rsid w:val="004126B6"/>
    <w:rsid w:val="00424B6C"/>
    <w:rsid w:val="004254F0"/>
    <w:rsid w:val="00433ED1"/>
    <w:rsid w:val="00434C9A"/>
    <w:rsid w:val="00436E43"/>
    <w:rsid w:val="00445C46"/>
    <w:rsid w:val="004478C8"/>
    <w:rsid w:val="0045300F"/>
    <w:rsid w:val="00453CAD"/>
    <w:rsid w:val="004572FD"/>
    <w:rsid w:val="0046075F"/>
    <w:rsid w:val="00462076"/>
    <w:rsid w:val="004645B8"/>
    <w:rsid w:val="004767DE"/>
    <w:rsid w:val="00481CD0"/>
    <w:rsid w:val="004877F9"/>
    <w:rsid w:val="00491D73"/>
    <w:rsid w:val="0049396A"/>
    <w:rsid w:val="0049676F"/>
    <w:rsid w:val="00497828"/>
    <w:rsid w:val="004A1D38"/>
    <w:rsid w:val="004B4BF5"/>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57C"/>
    <w:rsid w:val="005006C7"/>
    <w:rsid w:val="00501F78"/>
    <w:rsid w:val="00505425"/>
    <w:rsid w:val="00505F57"/>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87B26"/>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273C"/>
    <w:rsid w:val="0064524C"/>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810B8"/>
    <w:rsid w:val="006965AE"/>
    <w:rsid w:val="006969CD"/>
    <w:rsid w:val="006A1BDF"/>
    <w:rsid w:val="006A2E26"/>
    <w:rsid w:val="006A4080"/>
    <w:rsid w:val="006B28F4"/>
    <w:rsid w:val="006B5CC3"/>
    <w:rsid w:val="006C3BA5"/>
    <w:rsid w:val="006D0EB5"/>
    <w:rsid w:val="006D15C2"/>
    <w:rsid w:val="006D59E8"/>
    <w:rsid w:val="006E029A"/>
    <w:rsid w:val="006E1475"/>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47DF8"/>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204EF"/>
    <w:rsid w:val="00823FE1"/>
    <w:rsid w:val="0082401F"/>
    <w:rsid w:val="008260EA"/>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6548"/>
    <w:rsid w:val="00897008"/>
    <w:rsid w:val="00897EEF"/>
    <w:rsid w:val="008A49B2"/>
    <w:rsid w:val="008A4F4F"/>
    <w:rsid w:val="008A5116"/>
    <w:rsid w:val="008A593E"/>
    <w:rsid w:val="008A68E4"/>
    <w:rsid w:val="008A7973"/>
    <w:rsid w:val="008B1D3E"/>
    <w:rsid w:val="008B681F"/>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20888"/>
    <w:rsid w:val="0092255F"/>
    <w:rsid w:val="00923166"/>
    <w:rsid w:val="00923D0F"/>
    <w:rsid w:val="009273BC"/>
    <w:rsid w:val="00934A99"/>
    <w:rsid w:val="0093575C"/>
    <w:rsid w:val="00935C15"/>
    <w:rsid w:val="00936133"/>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A721A"/>
    <w:rsid w:val="009B0828"/>
    <w:rsid w:val="009B0DDF"/>
    <w:rsid w:val="009B4F36"/>
    <w:rsid w:val="009B7B3A"/>
    <w:rsid w:val="009C3102"/>
    <w:rsid w:val="009C496E"/>
    <w:rsid w:val="009C57C0"/>
    <w:rsid w:val="009D1767"/>
    <w:rsid w:val="009D1C2B"/>
    <w:rsid w:val="009E1F12"/>
    <w:rsid w:val="009E2FF4"/>
    <w:rsid w:val="009E5ACB"/>
    <w:rsid w:val="009E6AF5"/>
    <w:rsid w:val="009F18D1"/>
    <w:rsid w:val="009F18F1"/>
    <w:rsid w:val="009F223B"/>
    <w:rsid w:val="009F500E"/>
    <w:rsid w:val="009F503B"/>
    <w:rsid w:val="009F526C"/>
    <w:rsid w:val="00A02D67"/>
    <w:rsid w:val="00A05B91"/>
    <w:rsid w:val="00A1253A"/>
    <w:rsid w:val="00A1346B"/>
    <w:rsid w:val="00A13864"/>
    <w:rsid w:val="00A15715"/>
    <w:rsid w:val="00A158C4"/>
    <w:rsid w:val="00A160E3"/>
    <w:rsid w:val="00A17D9B"/>
    <w:rsid w:val="00A20738"/>
    <w:rsid w:val="00A20F62"/>
    <w:rsid w:val="00A271C4"/>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39C"/>
    <w:rsid w:val="00AD5505"/>
    <w:rsid w:val="00AD564A"/>
    <w:rsid w:val="00AE2D77"/>
    <w:rsid w:val="00AE331D"/>
    <w:rsid w:val="00AF0A3B"/>
    <w:rsid w:val="00AF7C44"/>
    <w:rsid w:val="00B0461E"/>
    <w:rsid w:val="00B20892"/>
    <w:rsid w:val="00B21A1F"/>
    <w:rsid w:val="00B2245A"/>
    <w:rsid w:val="00B22801"/>
    <w:rsid w:val="00B24F8C"/>
    <w:rsid w:val="00B25495"/>
    <w:rsid w:val="00B32DF1"/>
    <w:rsid w:val="00B332F0"/>
    <w:rsid w:val="00B355C6"/>
    <w:rsid w:val="00B35D12"/>
    <w:rsid w:val="00B36765"/>
    <w:rsid w:val="00B40714"/>
    <w:rsid w:val="00B45588"/>
    <w:rsid w:val="00B51077"/>
    <w:rsid w:val="00B520FA"/>
    <w:rsid w:val="00B62ECE"/>
    <w:rsid w:val="00B6424D"/>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B1B99"/>
    <w:rsid w:val="00BC011A"/>
    <w:rsid w:val="00BC05B8"/>
    <w:rsid w:val="00BC2CCE"/>
    <w:rsid w:val="00BC3177"/>
    <w:rsid w:val="00BC3746"/>
    <w:rsid w:val="00BD0DC2"/>
    <w:rsid w:val="00BD6880"/>
    <w:rsid w:val="00BE7107"/>
    <w:rsid w:val="00BE77FC"/>
    <w:rsid w:val="00BF2CAB"/>
    <w:rsid w:val="00BF59DE"/>
    <w:rsid w:val="00C010B9"/>
    <w:rsid w:val="00C01F7D"/>
    <w:rsid w:val="00C13ADB"/>
    <w:rsid w:val="00C15D8A"/>
    <w:rsid w:val="00C169E4"/>
    <w:rsid w:val="00C206D8"/>
    <w:rsid w:val="00C24911"/>
    <w:rsid w:val="00C26FF8"/>
    <w:rsid w:val="00C31013"/>
    <w:rsid w:val="00C3511A"/>
    <w:rsid w:val="00C352F5"/>
    <w:rsid w:val="00C402C9"/>
    <w:rsid w:val="00C402DF"/>
    <w:rsid w:val="00C44F16"/>
    <w:rsid w:val="00C473DB"/>
    <w:rsid w:val="00C51D0C"/>
    <w:rsid w:val="00C520EE"/>
    <w:rsid w:val="00C5716D"/>
    <w:rsid w:val="00C60BF7"/>
    <w:rsid w:val="00C62BFD"/>
    <w:rsid w:val="00C64E20"/>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B1731"/>
    <w:rsid w:val="00CB3958"/>
    <w:rsid w:val="00CB69E7"/>
    <w:rsid w:val="00CB6CE4"/>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4C9D"/>
    <w:rsid w:val="00D15D71"/>
    <w:rsid w:val="00D1668C"/>
    <w:rsid w:val="00D17E91"/>
    <w:rsid w:val="00D24481"/>
    <w:rsid w:val="00D245A3"/>
    <w:rsid w:val="00D26C1D"/>
    <w:rsid w:val="00D34A55"/>
    <w:rsid w:val="00D36842"/>
    <w:rsid w:val="00D36DAD"/>
    <w:rsid w:val="00D3792F"/>
    <w:rsid w:val="00D427A1"/>
    <w:rsid w:val="00D430A9"/>
    <w:rsid w:val="00D4343D"/>
    <w:rsid w:val="00D44592"/>
    <w:rsid w:val="00D53F21"/>
    <w:rsid w:val="00D53FD8"/>
    <w:rsid w:val="00D54DE3"/>
    <w:rsid w:val="00D55C99"/>
    <w:rsid w:val="00D561B0"/>
    <w:rsid w:val="00D5641A"/>
    <w:rsid w:val="00D57006"/>
    <w:rsid w:val="00D63223"/>
    <w:rsid w:val="00D72F8D"/>
    <w:rsid w:val="00D80E3C"/>
    <w:rsid w:val="00D81236"/>
    <w:rsid w:val="00D83FE8"/>
    <w:rsid w:val="00D91CA3"/>
    <w:rsid w:val="00D953DD"/>
    <w:rsid w:val="00DA096B"/>
    <w:rsid w:val="00DA174B"/>
    <w:rsid w:val="00DA2EC2"/>
    <w:rsid w:val="00DA7BEF"/>
    <w:rsid w:val="00DB211D"/>
    <w:rsid w:val="00DB6BEA"/>
    <w:rsid w:val="00DB7AB4"/>
    <w:rsid w:val="00DC22AE"/>
    <w:rsid w:val="00DC76F6"/>
    <w:rsid w:val="00DD2B4A"/>
    <w:rsid w:val="00DD3CBA"/>
    <w:rsid w:val="00DD578F"/>
    <w:rsid w:val="00DE1DC6"/>
    <w:rsid w:val="00DE27D2"/>
    <w:rsid w:val="00DE70D3"/>
    <w:rsid w:val="00DF2588"/>
    <w:rsid w:val="00DF4900"/>
    <w:rsid w:val="00DF523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5DFB"/>
    <w:rsid w:val="00E90420"/>
    <w:rsid w:val="00E93AE5"/>
    <w:rsid w:val="00E96968"/>
    <w:rsid w:val="00E969C6"/>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5297"/>
    <w:rsid w:val="00F6561D"/>
    <w:rsid w:val="00F668E4"/>
    <w:rsid w:val="00F67040"/>
    <w:rsid w:val="00F73DF9"/>
    <w:rsid w:val="00F77A39"/>
    <w:rsid w:val="00F808E4"/>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2C30"/>
    <w:rsid w:val="00FB3B31"/>
    <w:rsid w:val="00FB3DC2"/>
    <w:rsid w:val="00FB5F6E"/>
    <w:rsid w:val="00FC016A"/>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51D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v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character" w:styleId="Hypertextovodkaz">
    <w:name w:val="Hyperlink"/>
    <w:basedOn w:val="Standardnpsmoodstavce"/>
    <w:uiPriority w:val="99"/>
    <w:unhideWhenUsed/>
    <w:rsid w:val="00E969C6"/>
    <w:rPr>
      <w:color w:val="0000FF" w:themeColor="hyperlink"/>
      <w:u w:val="single"/>
    </w:rPr>
  </w:style>
  <w:style w:type="character" w:customStyle="1" w:styleId="Nevyeenzmnka1">
    <w:name w:val="Nevyřešená zmínka1"/>
    <w:basedOn w:val="Standardnpsmoodstavce"/>
    <w:uiPriority w:val="99"/>
    <w:semiHidden/>
    <w:unhideWhenUsed/>
    <w:rsid w:val="00E969C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v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character" w:styleId="Hypertextovodkaz">
    <w:name w:val="Hyperlink"/>
    <w:basedOn w:val="Standardnpsmoodstavce"/>
    <w:uiPriority w:val="99"/>
    <w:unhideWhenUsed/>
    <w:rsid w:val="00E969C6"/>
    <w:rPr>
      <w:color w:val="0000FF" w:themeColor="hyperlink"/>
      <w:u w:val="single"/>
    </w:rPr>
  </w:style>
  <w:style w:type="character" w:customStyle="1" w:styleId="Nevyeenzmnka1">
    <w:name w:val="Nevyřešená zmínka1"/>
    <w:basedOn w:val="Standardnpsmoodstavce"/>
    <w:uiPriority w:val="99"/>
    <w:semiHidden/>
    <w:unhideWhenUsed/>
    <w:rsid w:val="00E96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68304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xanadu.cz" TargetMode="External"/><Relationship Id="rId3" Type="http://schemas.openxmlformats.org/officeDocument/2006/relationships/styles" Target="styles.xml"/><Relationship Id="rId7" Type="http://schemas.openxmlformats.org/officeDocument/2006/relationships/hyperlink" Target="mailto:servis@xanadu.c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nfo@xanadu.cz" TargetMode="External"/><Relationship Id="rId4" Type="http://schemas.microsoft.com/office/2007/relationships/stylesWithEffects" Target="stylesWithEffects.xml"/><Relationship Id="rId9" Type="http://schemas.openxmlformats.org/officeDocument/2006/relationships/hyperlink" Target="mailto:katerina.taborska@xanadu.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549D0-C821-41D7-BA01-124DFA0C0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0</TotalTime>
  <Pages>14</Pages>
  <Words>5367</Words>
  <Characters>31666</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Soňa Dresslerová</cp:lastModifiedBy>
  <cp:revision>2</cp:revision>
  <cp:lastPrinted>2023-07-11T10:10:00Z</cp:lastPrinted>
  <dcterms:created xsi:type="dcterms:W3CDTF">2023-07-11T10:39:00Z</dcterms:created>
  <dcterms:modified xsi:type="dcterms:W3CDTF">2023-07-11T10:39:00Z</dcterms:modified>
</cp:coreProperties>
</file>