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23" w:rsidRPr="00775B2C" w:rsidRDefault="00960623" w:rsidP="00B06634">
      <w:pPr>
        <w:pStyle w:val="Nadpis3"/>
        <w:widowControl w:val="0"/>
        <w:numPr>
          <w:ilvl w:val="0"/>
          <w:numId w:val="0"/>
        </w:numPr>
        <w:tabs>
          <w:tab w:val="left" w:pos="0"/>
        </w:tabs>
        <w:spacing w:before="120" w:line="276" w:lineRule="auto"/>
        <w:jc w:val="center"/>
        <w:rPr>
          <w:rFonts w:ascii="Arial" w:hAnsi="Arial" w:cs="Arial"/>
          <w:sz w:val="56"/>
          <w:szCs w:val="24"/>
        </w:rPr>
      </w:pPr>
      <w:bookmarkStart w:id="0" w:name="_Toc467573449"/>
      <w:bookmarkStart w:id="1" w:name="_Toc468347069"/>
      <w:bookmarkStart w:id="2" w:name="_Toc468713276"/>
      <w:bookmarkStart w:id="3" w:name="_Toc469389903"/>
      <w:r w:rsidRPr="00775B2C">
        <w:rPr>
          <w:rFonts w:ascii="Arial" w:hAnsi="Arial" w:cs="Arial"/>
          <w:sz w:val="56"/>
          <w:szCs w:val="24"/>
        </w:rPr>
        <w:t>Kupní smlouva</w:t>
      </w:r>
    </w:p>
    <w:p w:rsidR="00960623" w:rsidRPr="00C24F3A" w:rsidRDefault="00CE3DAE" w:rsidP="009609B4">
      <w:pPr>
        <w:widowControl w:val="0"/>
        <w:tabs>
          <w:tab w:val="left" w:pos="0"/>
        </w:tabs>
        <w:spacing w:line="276" w:lineRule="auto"/>
        <w:jc w:val="center"/>
        <w:rPr>
          <w:rFonts w:asciiTheme="minorHAnsi" w:hAnsiTheme="minorHAnsi" w:cs="Arial"/>
        </w:rPr>
      </w:pPr>
      <w:r>
        <w:rPr>
          <w:rFonts w:asciiTheme="minorHAnsi" w:hAnsiTheme="minorHAnsi" w:cs="Arial"/>
        </w:rPr>
        <w:t>(dále též</w:t>
      </w:r>
      <w:r w:rsidR="00960623" w:rsidRPr="00C24F3A">
        <w:rPr>
          <w:rFonts w:asciiTheme="minorHAnsi" w:hAnsiTheme="minorHAnsi" w:cs="Arial"/>
        </w:rPr>
        <w:t xml:space="preserve"> „</w:t>
      </w:r>
      <w:r>
        <w:rPr>
          <w:rFonts w:asciiTheme="minorHAnsi" w:hAnsiTheme="minorHAnsi" w:cs="Arial"/>
          <w:b/>
        </w:rPr>
        <w:t>s</w:t>
      </w:r>
      <w:r w:rsidR="00960623" w:rsidRPr="00C24F3A">
        <w:rPr>
          <w:rFonts w:asciiTheme="minorHAnsi" w:hAnsiTheme="minorHAnsi" w:cs="Arial"/>
          <w:b/>
        </w:rPr>
        <w:t>mlouva</w:t>
      </w:r>
      <w:r w:rsidR="00960623" w:rsidRPr="00C24F3A">
        <w:rPr>
          <w:rFonts w:asciiTheme="minorHAnsi" w:hAnsiTheme="minorHAnsi" w:cs="Arial"/>
        </w:rPr>
        <w:t>“)</w:t>
      </w:r>
    </w:p>
    <w:p w:rsidR="00960623" w:rsidRDefault="00960623" w:rsidP="00502096">
      <w:pPr>
        <w:widowControl w:val="0"/>
        <w:tabs>
          <w:tab w:val="left" w:pos="0"/>
        </w:tabs>
        <w:spacing w:after="0"/>
        <w:jc w:val="center"/>
        <w:rPr>
          <w:rFonts w:asciiTheme="minorHAnsi" w:hAnsiTheme="minorHAnsi" w:cs="Arial"/>
        </w:rPr>
      </w:pPr>
    </w:p>
    <w:p w:rsidR="00CE3DAE" w:rsidRPr="00C24F3A" w:rsidRDefault="00CE3DAE" w:rsidP="00502096">
      <w:pPr>
        <w:widowControl w:val="0"/>
        <w:tabs>
          <w:tab w:val="left" w:pos="0"/>
        </w:tabs>
        <w:spacing w:after="0"/>
        <w:jc w:val="center"/>
        <w:rPr>
          <w:rFonts w:asciiTheme="minorHAnsi" w:hAnsiTheme="minorHAnsi" w:cs="Arial"/>
        </w:rPr>
      </w:pPr>
    </w:p>
    <w:p w:rsidR="00960623" w:rsidRPr="00C24F3A" w:rsidRDefault="00960623" w:rsidP="009609B4">
      <w:pPr>
        <w:widowControl w:val="0"/>
        <w:tabs>
          <w:tab w:val="left" w:pos="0"/>
        </w:tabs>
        <w:spacing w:line="276" w:lineRule="auto"/>
        <w:jc w:val="center"/>
        <w:rPr>
          <w:rFonts w:asciiTheme="minorHAnsi" w:hAnsiTheme="minorHAnsi" w:cs="Arial"/>
        </w:rPr>
      </w:pPr>
      <w:r w:rsidRPr="00C24F3A">
        <w:rPr>
          <w:rFonts w:asciiTheme="minorHAnsi" w:hAnsiTheme="minorHAnsi" w:cs="Arial"/>
        </w:rPr>
        <w:t xml:space="preserve">číslo </w:t>
      </w:r>
      <w:r w:rsidR="00CE3DAE">
        <w:rPr>
          <w:rFonts w:asciiTheme="minorHAnsi" w:hAnsiTheme="minorHAnsi" w:cs="Arial"/>
        </w:rPr>
        <w:t>smlouvy o</w:t>
      </w:r>
      <w:r w:rsidRPr="00C24F3A">
        <w:rPr>
          <w:rFonts w:asciiTheme="minorHAnsi" w:hAnsiTheme="minorHAnsi" w:cs="Arial"/>
        </w:rPr>
        <w:t>bjednatele:</w:t>
      </w:r>
      <w:r w:rsidR="009609B4" w:rsidRPr="00C24F3A">
        <w:rPr>
          <w:rFonts w:asciiTheme="minorHAnsi" w:hAnsiTheme="minorHAnsi" w:cs="Arial"/>
        </w:rPr>
        <w:tab/>
      </w:r>
      <w:bookmarkStart w:id="4" w:name="_GoBack"/>
      <w:r w:rsidR="000B055B">
        <w:rPr>
          <w:rFonts w:asciiTheme="minorHAnsi" w:hAnsiTheme="minorHAnsi" w:cs="Arial"/>
        </w:rPr>
        <w:t>17SMN065</w:t>
      </w:r>
      <w:bookmarkEnd w:id="4"/>
    </w:p>
    <w:p w:rsidR="00960623" w:rsidRPr="00C24F3A" w:rsidRDefault="00CE3DAE" w:rsidP="009609B4">
      <w:pPr>
        <w:widowControl w:val="0"/>
        <w:tabs>
          <w:tab w:val="left" w:pos="0"/>
        </w:tabs>
        <w:spacing w:line="276" w:lineRule="auto"/>
        <w:jc w:val="center"/>
        <w:rPr>
          <w:rFonts w:asciiTheme="minorHAnsi" w:hAnsiTheme="minorHAnsi" w:cs="Arial"/>
        </w:rPr>
      </w:pPr>
      <w:r>
        <w:rPr>
          <w:rFonts w:asciiTheme="minorHAnsi" w:hAnsiTheme="minorHAnsi" w:cs="Arial"/>
        </w:rPr>
        <w:t>číslo smlouvy d</w:t>
      </w:r>
      <w:r w:rsidR="00960623" w:rsidRPr="00C24F3A">
        <w:rPr>
          <w:rFonts w:asciiTheme="minorHAnsi" w:hAnsiTheme="minorHAnsi" w:cs="Arial"/>
        </w:rPr>
        <w:t>odavatele:</w:t>
      </w:r>
      <w:r w:rsidR="009609B4" w:rsidRPr="00C24F3A">
        <w:rPr>
          <w:rFonts w:asciiTheme="minorHAnsi" w:hAnsiTheme="minorHAnsi" w:cs="Arial"/>
        </w:rPr>
        <w:tab/>
      </w:r>
      <w:r w:rsidR="00A81D85" w:rsidRPr="00C24F3A">
        <w:rPr>
          <w:rFonts w:asciiTheme="minorHAnsi" w:hAnsiTheme="minorHAnsi" w:cs="Arial"/>
        </w:rPr>
        <w:fldChar w:fldCharType="begin">
          <w:ffData>
            <w:name w:val="Text16"/>
            <w:enabled/>
            <w:calcOnExit w:val="0"/>
            <w:textInput/>
          </w:ffData>
        </w:fldChar>
      </w:r>
      <w:bookmarkStart w:id="5" w:name="Text16"/>
      <w:r w:rsidR="00960623" w:rsidRPr="00C24F3A">
        <w:rPr>
          <w:rFonts w:asciiTheme="minorHAnsi" w:hAnsiTheme="minorHAnsi" w:cs="Arial"/>
        </w:rPr>
        <w:instrText xml:space="preserve"> FORMTEXT </w:instrText>
      </w:r>
      <w:r w:rsidR="00A81D85" w:rsidRPr="00C24F3A">
        <w:rPr>
          <w:rFonts w:asciiTheme="minorHAnsi" w:hAnsiTheme="minorHAnsi" w:cs="Arial"/>
        </w:rPr>
      </w:r>
      <w:r w:rsidR="00A81D85" w:rsidRPr="00C24F3A">
        <w:rPr>
          <w:rFonts w:asciiTheme="minorHAnsi" w:hAnsiTheme="minorHAnsi" w:cs="Arial"/>
        </w:rPr>
        <w:fldChar w:fldCharType="separate"/>
      </w:r>
      <w:r w:rsidR="00960623" w:rsidRPr="00C24F3A">
        <w:rPr>
          <w:rFonts w:asciiTheme="minorHAnsi" w:hAnsiTheme="minorHAnsi" w:cs="Arial"/>
          <w:noProof/>
        </w:rPr>
        <w:t> </w:t>
      </w:r>
      <w:r w:rsidR="00960623" w:rsidRPr="00C24F3A">
        <w:rPr>
          <w:rFonts w:asciiTheme="minorHAnsi" w:hAnsiTheme="minorHAnsi" w:cs="Arial"/>
          <w:noProof/>
        </w:rPr>
        <w:t> </w:t>
      </w:r>
      <w:r w:rsidR="00960623" w:rsidRPr="00C24F3A">
        <w:rPr>
          <w:rFonts w:asciiTheme="minorHAnsi" w:hAnsiTheme="minorHAnsi" w:cs="Arial"/>
          <w:noProof/>
        </w:rPr>
        <w:t> </w:t>
      </w:r>
      <w:r w:rsidR="00960623" w:rsidRPr="00C24F3A">
        <w:rPr>
          <w:rFonts w:asciiTheme="minorHAnsi" w:hAnsiTheme="minorHAnsi" w:cs="Arial"/>
          <w:noProof/>
        </w:rPr>
        <w:t> </w:t>
      </w:r>
      <w:r w:rsidR="00960623" w:rsidRPr="00C24F3A">
        <w:rPr>
          <w:rFonts w:asciiTheme="minorHAnsi" w:hAnsiTheme="minorHAnsi" w:cs="Arial"/>
          <w:noProof/>
        </w:rPr>
        <w:t> </w:t>
      </w:r>
      <w:r w:rsidR="00A81D85" w:rsidRPr="00C24F3A">
        <w:rPr>
          <w:rFonts w:asciiTheme="minorHAnsi" w:hAnsiTheme="minorHAnsi" w:cs="Arial"/>
        </w:rPr>
        <w:fldChar w:fldCharType="end"/>
      </w:r>
      <w:bookmarkEnd w:id="5"/>
    </w:p>
    <w:p w:rsidR="00960623" w:rsidRPr="00C24F3A" w:rsidRDefault="00960623" w:rsidP="00502096">
      <w:pPr>
        <w:widowControl w:val="0"/>
        <w:tabs>
          <w:tab w:val="left" w:pos="0"/>
        </w:tabs>
        <w:spacing w:after="0"/>
        <w:jc w:val="center"/>
        <w:rPr>
          <w:rFonts w:asciiTheme="minorHAnsi" w:hAnsiTheme="minorHAnsi" w:cs="Arial"/>
          <w:highlight w:val="cyan"/>
        </w:rPr>
      </w:pPr>
    </w:p>
    <w:p w:rsidR="00960623" w:rsidRPr="00C24F3A" w:rsidRDefault="00960623" w:rsidP="009609B4">
      <w:pPr>
        <w:widowControl w:val="0"/>
        <w:tabs>
          <w:tab w:val="left" w:pos="0"/>
        </w:tabs>
        <w:spacing w:line="276" w:lineRule="auto"/>
        <w:jc w:val="center"/>
        <w:rPr>
          <w:rFonts w:asciiTheme="minorHAnsi" w:hAnsiTheme="minorHAnsi" w:cs="Arial"/>
        </w:rPr>
      </w:pPr>
      <w:r w:rsidRPr="00C24F3A">
        <w:rPr>
          <w:rFonts w:asciiTheme="minorHAnsi" w:hAnsiTheme="minorHAnsi" w:cs="Arial"/>
        </w:rPr>
        <w:t>uzavřená podle § 2079 a následujících, zákona č. 89/2012 Sb., Občanský zákoník, v platném znění (dále jen „</w:t>
      </w:r>
      <w:r w:rsidRPr="00C24F3A">
        <w:rPr>
          <w:rFonts w:asciiTheme="minorHAnsi" w:hAnsiTheme="minorHAnsi" w:cs="Arial"/>
          <w:b/>
        </w:rPr>
        <w:t>Občanský zákoník</w:t>
      </w:r>
      <w:r w:rsidRPr="00C24F3A">
        <w:rPr>
          <w:rFonts w:asciiTheme="minorHAnsi" w:hAnsiTheme="minorHAnsi" w:cs="Arial"/>
        </w:rPr>
        <w:t>“)</w:t>
      </w:r>
    </w:p>
    <w:p w:rsidR="00960623" w:rsidRPr="008319E4" w:rsidRDefault="00960623" w:rsidP="00722B23">
      <w:pPr>
        <w:spacing w:line="264" w:lineRule="auto"/>
        <w:rPr>
          <w:rFonts w:asciiTheme="minorHAnsi" w:hAnsiTheme="minorHAnsi"/>
          <w:sz w:val="20"/>
          <w:lang w:eastAsia="ja-JP"/>
        </w:rPr>
      </w:pPr>
    </w:p>
    <w:p w:rsidR="00502096" w:rsidRPr="00C24F3A" w:rsidRDefault="00502096" w:rsidP="00722B23">
      <w:pPr>
        <w:spacing w:line="264" w:lineRule="auto"/>
        <w:rPr>
          <w:rFonts w:asciiTheme="minorHAnsi" w:hAnsiTheme="minorHAnsi"/>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ayout w:type="fixed"/>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Oddl"/>
              <w:numPr>
                <w:ilvl w:val="0"/>
                <w:numId w:val="5"/>
              </w:numPr>
              <w:ind w:left="567" w:right="-216" w:hanging="567"/>
              <w:rPr>
                <w:sz w:val="24"/>
                <w:szCs w:val="24"/>
              </w:rPr>
            </w:pPr>
            <w:r w:rsidRPr="00541A2D">
              <w:rPr>
                <w:rFonts w:cs="Arial"/>
                <w:szCs w:val="24"/>
              </w:rPr>
              <w:t>SMLUVNÍ STRANY</w:t>
            </w:r>
          </w:p>
        </w:tc>
      </w:tr>
    </w:tbl>
    <w:p w:rsidR="00960623" w:rsidRPr="00C24F3A" w:rsidRDefault="00960623" w:rsidP="00722B23">
      <w:pPr>
        <w:tabs>
          <w:tab w:val="left" w:pos="2823"/>
        </w:tabs>
        <w:spacing w:line="264" w:lineRule="auto"/>
        <w:rPr>
          <w:rFonts w:asciiTheme="minorHAnsi" w:hAnsiTheme="minorHAnsi"/>
          <w:lang w:eastAsia="ja-JP"/>
        </w:rPr>
      </w:pPr>
    </w:p>
    <w:p w:rsidR="00960623" w:rsidRPr="00CE3DAE" w:rsidRDefault="00960623" w:rsidP="007D1CA9">
      <w:pPr>
        <w:widowControl w:val="0"/>
        <w:numPr>
          <w:ilvl w:val="1"/>
          <w:numId w:val="7"/>
        </w:numPr>
        <w:tabs>
          <w:tab w:val="clear" w:pos="705"/>
          <w:tab w:val="left" w:pos="567"/>
        </w:tabs>
        <w:spacing w:before="120" w:after="360" w:line="264" w:lineRule="auto"/>
        <w:ind w:left="709" w:hanging="709"/>
        <w:jc w:val="left"/>
        <w:rPr>
          <w:rFonts w:asciiTheme="minorHAnsi" w:hAnsiTheme="minorHAnsi" w:cs="Arial"/>
          <w:b/>
          <w:sz w:val="28"/>
        </w:rPr>
      </w:pPr>
      <w:r w:rsidRPr="00CE3DAE">
        <w:rPr>
          <w:rFonts w:asciiTheme="minorHAnsi" w:hAnsiTheme="minorHAnsi" w:cs="Arial"/>
          <w:b/>
          <w:sz w:val="28"/>
        </w:rPr>
        <w:t>Kupující</w:t>
      </w:r>
      <w:r w:rsidR="00983D55" w:rsidRPr="00CE3DAE">
        <w:rPr>
          <w:rFonts w:asciiTheme="minorHAnsi" w:hAnsiTheme="minorHAnsi" w:cs="Arial"/>
          <w:b/>
          <w:sz w:val="28"/>
        </w:rPr>
        <w:t xml:space="preserve"> (objednatel)</w:t>
      </w:r>
    </w:p>
    <w:p w:rsidR="001F69A9" w:rsidRPr="00775B2C" w:rsidRDefault="00705CCB" w:rsidP="00775B2C">
      <w:pPr>
        <w:spacing w:before="120" w:after="240" w:line="264" w:lineRule="auto"/>
        <w:rPr>
          <w:rFonts w:asciiTheme="minorHAnsi" w:hAnsiTheme="minorHAnsi" w:cs="Arial"/>
        </w:rPr>
      </w:pPr>
      <w:r w:rsidRPr="00775B2C">
        <w:rPr>
          <w:rFonts w:asciiTheme="minorHAnsi" w:hAnsiTheme="minorHAnsi" w:cs="Arial"/>
        </w:rPr>
        <w:t>Obchodní název</w:t>
      </w:r>
      <w:r w:rsidR="00A96EEA" w:rsidRPr="00775B2C">
        <w:rPr>
          <w:rFonts w:asciiTheme="minorHAnsi" w:hAnsiTheme="minorHAnsi" w:cs="Arial"/>
        </w:rPr>
        <w:t xml:space="preserve"> </w:t>
      </w:r>
      <w:r w:rsidRPr="00775B2C">
        <w:rPr>
          <w:rFonts w:asciiTheme="minorHAnsi" w:hAnsiTheme="minorHAnsi" w:cs="Arial"/>
        </w:rPr>
        <w:t>/</w:t>
      </w:r>
      <w:r w:rsidR="00A96EEA" w:rsidRPr="00775B2C">
        <w:rPr>
          <w:rFonts w:asciiTheme="minorHAnsi" w:hAnsiTheme="minorHAnsi" w:cs="Arial"/>
        </w:rPr>
        <w:t xml:space="preserve"> </w:t>
      </w:r>
      <w:r w:rsidRPr="00775B2C">
        <w:rPr>
          <w:rFonts w:asciiTheme="minorHAnsi" w:hAnsiTheme="minorHAnsi" w:cs="Arial"/>
        </w:rPr>
        <w:t>jméno:</w:t>
      </w:r>
      <w:r w:rsidRPr="00775B2C">
        <w:rPr>
          <w:rFonts w:asciiTheme="minorHAnsi" w:hAnsiTheme="minorHAnsi" w:cs="Arial"/>
          <w:b/>
        </w:rPr>
        <w:tab/>
      </w:r>
      <w:r w:rsidR="001F69A9" w:rsidRPr="00775B2C">
        <w:rPr>
          <w:rFonts w:asciiTheme="minorHAnsi" w:hAnsiTheme="minorHAnsi" w:cs="Arial"/>
          <w:b/>
        </w:rPr>
        <w:t>Centrum výzkumu Řež</w:t>
      </w:r>
      <w:r w:rsidR="001F69A9" w:rsidRPr="00775B2C">
        <w:rPr>
          <w:rFonts w:asciiTheme="minorHAnsi" w:hAnsiTheme="minorHAnsi" w:cs="Arial"/>
        </w:rPr>
        <w:t xml:space="preserve"> </w:t>
      </w:r>
      <w:r w:rsidR="001F69A9" w:rsidRPr="00775B2C">
        <w:rPr>
          <w:rFonts w:asciiTheme="minorHAnsi" w:hAnsiTheme="minorHAnsi" w:cs="Arial"/>
          <w:b/>
        </w:rPr>
        <w:t>s.r.o.</w:t>
      </w:r>
    </w:p>
    <w:p w:rsidR="001F69A9" w:rsidRPr="00775B2C" w:rsidRDefault="001F69A9" w:rsidP="00775B2C">
      <w:pPr>
        <w:spacing w:before="120" w:after="240" w:line="264" w:lineRule="auto"/>
        <w:ind w:left="2835"/>
        <w:rPr>
          <w:rFonts w:asciiTheme="minorHAnsi" w:hAnsiTheme="minorHAnsi" w:cs="Arial"/>
          <w:color w:val="000000"/>
        </w:rPr>
      </w:pPr>
      <w:r w:rsidRPr="00775B2C">
        <w:rPr>
          <w:rFonts w:asciiTheme="minorHAnsi" w:hAnsiTheme="minorHAnsi" w:cs="Arial"/>
          <w:color w:val="000000"/>
        </w:rPr>
        <w:t xml:space="preserve">výzkumná organizace ve smyslu bodu </w:t>
      </w:r>
      <w:proofErr w:type="spellStart"/>
      <w:r w:rsidRPr="00775B2C">
        <w:rPr>
          <w:rFonts w:asciiTheme="minorHAnsi" w:hAnsiTheme="minorHAnsi" w:cs="Arial"/>
          <w:color w:val="000000"/>
        </w:rPr>
        <w:t>ee</w:t>
      </w:r>
      <w:proofErr w:type="spellEnd"/>
      <w:r w:rsidRPr="00775B2C">
        <w:rPr>
          <w:rFonts w:asciiTheme="minorHAnsi" w:hAnsiTheme="minorHAnsi" w:cs="Arial"/>
          <w:color w:val="000000"/>
        </w:rPr>
        <w:t>) odst. 15 Sdělení Komise (EU) Rámec Společenství pro státní podporu výzkumu, vývoje a inovací (2014</w:t>
      </w:r>
      <w:r w:rsidRPr="00775B2C">
        <w:rPr>
          <w:rFonts w:asciiTheme="minorHAnsi" w:hAnsiTheme="minorHAnsi" w:cs="Arial"/>
          <w:b/>
        </w:rPr>
        <w:t>/</w:t>
      </w:r>
      <w:r w:rsidRPr="00775B2C">
        <w:rPr>
          <w:rFonts w:asciiTheme="minorHAnsi" w:hAnsiTheme="minorHAnsi" w:cs="Arial"/>
        </w:rPr>
        <w:t>C 198/01)</w:t>
      </w:r>
    </w:p>
    <w:p w:rsidR="00705CCB" w:rsidRPr="00775B2C" w:rsidRDefault="00705CCB" w:rsidP="00775B2C">
      <w:pPr>
        <w:pStyle w:val="Odstavecseseznamem"/>
        <w:widowControl w:val="0"/>
        <w:spacing w:before="120" w:after="240" w:line="264" w:lineRule="auto"/>
        <w:ind w:left="0"/>
        <w:contextualSpacing w:val="0"/>
        <w:rPr>
          <w:rFonts w:asciiTheme="minorHAnsi" w:hAnsiTheme="minorHAnsi" w:cs="Arial"/>
        </w:rPr>
      </w:pPr>
      <w:r w:rsidRPr="00775B2C">
        <w:rPr>
          <w:rFonts w:asciiTheme="minorHAnsi" w:hAnsiTheme="minorHAnsi" w:cs="Arial"/>
        </w:rPr>
        <w:t>Sídlo</w:t>
      </w:r>
      <w:r w:rsidR="00A96EEA" w:rsidRPr="00775B2C">
        <w:rPr>
          <w:rFonts w:asciiTheme="minorHAnsi" w:hAnsiTheme="minorHAnsi" w:cs="Arial"/>
        </w:rPr>
        <w:t xml:space="preserve"> / adresa</w:t>
      </w:r>
      <w:r w:rsidR="00526696" w:rsidRPr="00775B2C">
        <w:rPr>
          <w:rFonts w:asciiTheme="minorHAnsi" w:hAnsiTheme="minorHAnsi" w:cs="Arial"/>
        </w:rPr>
        <w:t>:</w:t>
      </w:r>
      <w:r w:rsidR="00A96EEA" w:rsidRPr="00775B2C">
        <w:rPr>
          <w:rFonts w:asciiTheme="minorHAnsi" w:hAnsiTheme="minorHAnsi" w:cs="Arial"/>
        </w:rPr>
        <w:t xml:space="preserve">   </w:t>
      </w:r>
      <w:r w:rsidRPr="00775B2C">
        <w:rPr>
          <w:rFonts w:asciiTheme="minorHAnsi" w:hAnsiTheme="minorHAnsi" w:cs="Arial"/>
        </w:rPr>
        <w:tab/>
      </w:r>
      <w:r w:rsidRPr="00775B2C">
        <w:rPr>
          <w:rFonts w:asciiTheme="minorHAnsi" w:hAnsiTheme="minorHAnsi" w:cs="Arial"/>
        </w:rPr>
        <w:tab/>
        <w:t>Husinec - Řež č. p. 130, PSČ 250 68</w:t>
      </w:r>
    </w:p>
    <w:p w:rsidR="00705CCB" w:rsidRPr="00775B2C" w:rsidRDefault="00705CCB" w:rsidP="00775B2C">
      <w:pPr>
        <w:pStyle w:val="Odstavecseseznamem"/>
        <w:spacing w:before="120" w:after="240" w:line="264" w:lineRule="auto"/>
        <w:ind w:left="0"/>
        <w:contextualSpacing w:val="0"/>
        <w:rPr>
          <w:rFonts w:asciiTheme="minorHAnsi" w:hAnsiTheme="minorHAnsi" w:cs="Arial"/>
        </w:rPr>
      </w:pPr>
      <w:r w:rsidRPr="00775B2C">
        <w:rPr>
          <w:rFonts w:asciiTheme="minorHAnsi" w:hAnsiTheme="minorHAnsi" w:cs="Arial"/>
        </w:rPr>
        <w:t>IČO:</w:t>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001F69A9" w:rsidRPr="00775B2C">
        <w:rPr>
          <w:rFonts w:asciiTheme="minorHAnsi" w:hAnsiTheme="minorHAnsi" w:cs="Arial"/>
        </w:rPr>
        <w:t>26722445</w:t>
      </w:r>
    </w:p>
    <w:p w:rsidR="00775B2C" w:rsidRDefault="00705CCB" w:rsidP="00775B2C">
      <w:pPr>
        <w:pStyle w:val="Odstavecseseznamem"/>
        <w:spacing w:before="120" w:after="240" w:line="264" w:lineRule="auto"/>
        <w:ind w:left="0"/>
        <w:contextualSpacing w:val="0"/>
        <w:rPr>
          <w:rFonts w:asciiTheme="minorHAnsi" w:hAnsiTheme="minorHAnsi" w:cs="Arial"/>
        </w:rPr>
      </w:pPr>
      <w:r w:rsidRPr="00775B2C">
        <w:rPr>
          <w:rFonts w:asciiTheme="minorHAnsi" w:hAnsiTheme="minorHAnsi" w:cs="Arial"/>
        </w:rPr>
        <w:t xml:space="preserve">DIČ: </w:t>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001F69A9" w:rsidRPr="00775B2C">
        <w:rPr>
          <w:rFonts w:asciiTheme="minorHAnsi" w:hAnsiTheme="minorHAnsi" w:cs="Arial"/>
        </w:rPr>
        <w:t>CZ26722445</w:t>
      </w:r>
    </w:p>
    <w:p w:rsidR="00775B2C" w:rsidRPr="00775B2C" w:rsidRDefault="00775B2C" w:rsidP="00775B2C">
      <w:pPr>
        <w:widowControl w:val="0"/>
        <w:tabs>
          <w:tab w:val="left" w:pos="993"/>
        </w:tabs>
        <w:spacing w:before="120" w:after="240" w:line="264" w:lineRule="auto"/>
        <w:ind w:left="2835" w:hanging="2835"/>
        <w:jc w:val="left"/>
        <w:rPr>
          <w:rFonts w:asciiTheme="minorHAnsi" w:hAnsiTheme="minorHAnsi" w:cs="Arial"/>
          <w:szCs w:val="26"/>
        </w:rPr>
      </w:pPr>
      <w:r w:rsidRPr="00775B2C">
        <w:rPr>
          <w:rFonts w:asciiTheme="minorHAnsi" w:hAnsiTheme="minorHAnsi" w:cs="Arial"/>
          <w:szCs w:val="26"/>
        </w:rPr>
        <w:t>Zapsaná:</w:t>
      </w:r>
      <w:r w:rsidRPr="00775B2C">
        <w:rPr>
          <w:rFonts w:asciiTheme="minorHAnsi" w:hAnsiTheme="minorHAnsi" w:cs="Arial"/>
          <w:szCs w:val="26"/>
        </w:rPr>
        <w:tab/>
      </w:r>
      <w:r>
        <w:rPr>
          <w:rFonts w:asciiTheme="minorHAnsi" w:hAnsiTheme="minorHAnsi" w:cs="Arial"/>
          <w:szCs w:val="26"/>
        </w:rPr>
        <w:tab/>
      </w:r>
      <w:r w:rsidRPr="00775B2C">
        <w:rPr>
          <w:rFonts w:asciiTheme="minorHAnsi" w:hAnsiTheme="minorHAnsi" w:cs="Arial"/>
          <w:szCs w:val="26"/>
        </w:rPr>
        <w:t>v obchodním rejstříku vedeném Městským soudem v Praze, oddíl C, vložka 89598</w:t>
      </w:r>
    </w:p>
    <w:p w:rsidR="00775B2C" w:rsidRPr="00775B2C" w:rsidRDefault="00A96EEA" w:rsidP="00775B2C">
      <w:pPr>
        <w:pStyle w:val="Odstavecseseznamem"/>
        <w:spacing w:before="120" w:after="240" w:line="264" w:lineRule="auto"/>
        <w:ind w:left="0"/>
        <w:contextualSpacing w:val="0"/>
        <w:rPr>
          <w:rFonts w:asciiTheme="minorHAnsi" w:hAnsiTheme="minorHAnsi" w:cs="Arial"/>
          <w:sz w:val="22"/>
        </w:rPr>
      </w:pPr>
      <w:r w:rsidRPr="00775B2C">
        <w:rPr>
          <w:rFonts w:asciiTheme="minorHAnsi" w:hAnsiTheme="minorHAnsi" w:cs="Arial"/>
        </w:rPr>
        <w:t>Jednající / zástupce</w:t>
      </w:r>
      <w:r w:rsidR="00705CCB" w:rsidRPr="00775B2C">
        <w:rPr>
          <w:rFonts w:asciiTheme="minorHAnsi" w:hAnsiTheme="minorHAnsi" w:cs="Arial"/>
        </w:rPr>
        <w:t>:</w:t>
      </w:r>
      <w:r w:rsidR="00705CCB" w:rsidRPr="00775B2C">
        <w:rPr>
          <w:rFonts w:asciiTheme="minorHAnsi" w:hAnsiTheme="minorHAnsi" w:cs="Arial"/>
        </w:rPr>
        <w:tab/>
      </w:r>
      <w:r w:rsidR="00705CCB" w:rsidRPr="00775B2C">
        <w:rPr>
          <w:rFonts w:asciiTheme="minorHAnsi" w:hAnsiTheme="minorHAnsi" w:cs="Arial"/>
        </w:rPr>
        <w:tab/>
      </w:r>
      <w:r w:rsidR="00775B2C" w:rsidRPr="00775B2C">
        <w:rPr>
          <w:rFonts w:asciiTheme="minorHAnsi" w:hAnsiTheme="minorHAnsi" w:cs="Arial"/>
          <w:szCs w:val="26"/>
        </w:rPr>
        <w:t xml:space="preserve">Ing. Martin </w:t>
      </w:r>
      <w:proofErr w:type="spellStart"/>
      <w:r w:rsidR="00775B2C" w:rsidRPr="00775B2C">
        <w:rPr>
          <w:rFonts w:asciiTheme="minorHAnsi" w:hAnsiTheme="minorHAnsi" w:cs="Arial"/>
          <w:szCs w:val="26"/>
        </w:rPr>
        <w:t>Ruščák</w:t>
      </w:r>
      <w:proofErr w:type="spellEnd"/>
      <w:r w:rsidR="00775B2C" w:rsidRPr="00775B2C">
        <w:rPr>
          <w:rFonts w:asciiTheme="minorHAnsi" w:hAnsiTheme="minorHAnsi" w:cs="Arial"/>
          <w:szCs w:val="26"/>
        </w:rPr>
        <w:t xml:space="preserve">, CSc. MBA, jednatel, </w:t>
      </w:r>
    </w:p>
    <w:p w:rsidR="00775B2C" w:rsidRPr="00775B2C" w:rsidRDefault="00775B2C" w:rsidP="00775B2C">
      <w:pPr>
        <w:widowControl w:val="0"/>
        <w:tabs>
          <w:tab w:val="left" w:pos="993"/>
        </w:tabs>
        <w:spacing w:before="120" w:after="240" w:line="264" w:lineRule="auto"/>
        <w:ind w:left="709"/>
        <w:jc w:val="left"/>
        <w:rPr>
          <w:rFonts w:asciiTheme="minorHAnsi" w:hAnsiTheme="minorHAnsi" w:cs="Arial"/>
          <w:szCs w:val="26"/>
        </w:rPr>
      </w:pP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t xml:space="preserve">Ing. Jaroslava </w:t>
      </w:r>
      <w:proofErr w:type="spellStart"/>
      <w:r w:rsidRPr="00775B2C">
        <w:rPr>
          <w:rFonts w:asciiTheme="minorHAnsi" w:hAnsiTheme="minorHAnsi" w:cs="Arial"/>
          <w:szCs w:val="26"/>
        </w:rPr>
        <w:t>Klimasová</w:t>
      </w:r>
      <w:proofErr w:type="spellEnd"/>
      <w:r w:rsidRPr="00775B2C">
        <w:rPr>
          <w:rFonts w:asciiTheme="minorHAnsi" w:hAnsiTheme="minorHAnsi" w:cs="Arial"/>
          <w:szCs w:val="26"/>
        </w:rPr>
        <w:t xml:space="preserve">, jednatelka, </w:t>
      </w:r>
    </w:p>
    <w:p w:rsidR="00705CCB" w:rsidRPr="00775B2C" w:rsidRDefault="00775B2C" w:rsidP="00775B2C">
      <w:pPr>
        <w:widowControl w:val="0"/>
        <w:tabs>
          <w:tab w:val="left" w:pos="993"/>
        </w:tabs>
        <w:spacing w:before="120" w:after="240" w:line="264" w:lineRule="auto"/>
        <w:ind w:left="709"/>
        <w:jc w:val="left"/>
        <w:rPr>
          <w:rFonts w:asciiTheme="minorHAnsi" w:hAnsiTheme="minorHAnsi" w:cs="Arial"/>
          <w:szCs w:val="26"/>
        </w:rPr>
      </w:pP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t>Ing. Jiří Richter, jednatel</w:t>
      </w:r>
    </w:p>
    <w:p w:rsidR="00B06634" w:rsidRPr="00775B2C" w:rsidRDefault="00A96EEA" w:rsidP="00775B2C">
      <w:pPr>
        <w:pStyle w:val="Odstavecseseznamem"/>
        <w:spacing w:before="120" w:after="240" w:line="264" w:lineRule="auto"/>
        <w:ind w:left="2835" w:hanging="2835"/>
        <w:contextualSpacing w:val="0"/>
        <w:jc w:val="left"/>
        <w:rPr>
          <w:rFonts w:asciiTheme="minorHAnsi" w:hAnsiTheme="minorHAnsi" w:cs="Arial"/>
        </w:rPr>
      </w:pPr>
      <w:r w:rsidRPr="00775B2C">
        <w:rPr>
          <w:rFonts w:asciiTheme="minorHAnsi" w:hAnsiTheme="minorHAnsi" w:cs="Arial"/>
        </w:rPr>
        <w:lastRenderedPageBreak/>
        <w:t>Pověřen</w:t>
      </w:r>
      <w:r w:rsidR="00526696" w:rsidRPr="00775B2C">
        <w:rPr>
          <w:rFonts w:asciiTheme="minorHAnsi" w:hAnsiTheme="minorHAnsi" w:cs="Arial"/>
        </w:rPr>
        <w:t>á</w:t>
      </w:r>
      <w:r w:rsidRPr="00775B2C">
        <w:rPr>
          <w:rFonts w:asciiTheme="minorHAnsi" w:hAnsiTheme="minorHAnsi" w:cs="Arial"/>
        </w:rPr>
        <w:t xml:space="preserve"> osob</w:t>
      </w:r>
      <w:r w:rsidR="00526696" w:rsidRPr="00775B2C">
        <w:rPr>
          <w:rFonts w:asciiTheme="minorHAnsi" w:hAnsiTheme="minorHAnsi" w:cs="Arial"/>
        </w:rPr>
        <w:t>a</w:t>
      </w:r>
      <w:r w:rsidR="00B06634" w:rsidRPr="00775B2C">
        <w:rPr>
          <w:rFonts w:asciiTheme="minorHAnsi" w:hAnsiTheme="minorHAnsi" w:cs="Arial"/>
        </w:rPr>
        <w:t>:</w:t>
      </w:r>
      <w:r w:rsidR="00B06634" w:rsidRPr="00775B2C">
        <w:rPr>
          <w:rFonts w:asciiTheme="minorHAnsi" w:hAnsiTheme="minorHAnsi" w:cs="Arial"/>
        </w:rPr>
        <w:tab/>
      </w:r>
      <w:r w:rsidR="00C74B01" w:rsidRPr="00775B2C">
        <w:rPr>
          <w:rFonts w:asciiTheme="minorHAnsi" w:hAnsiTheme="minorHAnsi" w:cs="Arial"/>
        </w:rPr>
        <w:t>ve věcech technických:</w:t>
      </w:r>
      <w:r w:rsidRPr="00775B2C">
        <w:rPr>
          <w:rFonts w:asciiTheme="minorHAnsi" w:hAnsiTheme="minorHAnsi" w:cs="Arial"/>
        </w:rPr>
        <w:t xml:space="preserve"> </w:t>
      </w:r>
      <w:r w:rsidR="00B06634" w:rsidRPr="00775B2C">
        <w:rPr>
          <w:rFonts w:asciiTheme="minorHAnsi" w:hAnsiTheme="minorHAnsi" w:cs="Arial"/>
        </w:rPr>
        <w:tab/>
      </w:r>
      <w:r w:rsidR="001F69A9" w:rsidRPr="00775B2C">
        <w:rPr>
          <w:rFonts w:asciiTheme="minorHAnsi" w:hAnsiTheme="minorHAnsi" w:cs="Arial"/>
        </w:rPr>
        <w:t xml:space="preserve">Ing. </w:t>
      </w:r>
      <w:r w:rsidR="00F72F5F">
        <w:rPr>
          <w:rFonts w:asciiTheme="minorHAnsi" w:hAnsiTheme="minorHAnsi" w:cs="Arial"/>
        </w:rPr>
        <w:t>Jana Kalivodová</w:t>
      </w:r>
      <w:r w:rsidR="007C7355">
        <w:rPr>
          <w:rFonts w:asciiTheme="minorHAnsi" w:hAnsiTheme="minorHAnsi" w:cs="Arial"/>
        </w:rPr>
        <w:t xml:space="preserve">, Ph.D., </w:t>
      </w:r>
      <w:r w:rsidR="007C7355">
        <w:rPr>
          <w:rFonts w:asciiTheme="minorHAnsi" w:hAnsiTheme="minorHAnsi" w:cs="Arial"/>
        </w:rPr>
        <w:tab/>
      </w:r>
      <w:r w:rsidR="007C7355">
        <w:rPr>
          <w:rFonts w:asciiTheme="minorHAnsi" w:hAnsiTheme="minorHAnsi" w:cs="Arial"/>
        </w:rPr>
        <w:tab/>
      </w:r>
      <w:r w:rsidR="007C7355">
        <w:rPr>
          <w:rFonts w:asciiTheme="minorHAnsi" w:hAnsiTheme="minorHAnsi" w:cs="Arial"/>
        </w:rPr>
        <w:tab/>
      </w:r>
      <w:r w:rsidR="007C7355">
        <w:rPr>
          <w:rFonts w:asciiTheme="minorHAnsi" w:hAnsiTheme="minorHAnsi" w:cs="Arial"/>
        </w:rPr>
        <w:tab/>
      </w:r>
      <w:r w:rsidR="007C7355">
        <w:rPr>
          <w:rFonts w:asciiTheme="minorHAnsi" w:hAnsiTheme="minorHAnsi" w:cs="Arial"/>
        </w:rPr>
        <w:tab/>
      </w:r>
      <w:r w:rsidR="00F72F5F">
        <w:rPr>
          <w:rFonts w:asciiTheme="minorHAnsi" w:hAnsiTheme="minorHAnsi" w:cs="Arial"/>
        </w:rPr>
        <w:tab/>
      </w:r>
      <w:r w:rsidR="00F72F5F">
        <w:rPr>
          <w:rFonts w:asciiTheme="minorHAnsi" w:hAnsiTheme="minorHAnsi" w:cs="Arial"/>
          <w:color w:val="3333CC"/>
          <w:u w:val="single"/>
        </w:rPr>
        <w:t>jana.kalivodova</w:t>
      </w:r>
      <w:r w:rsidR="001F69A9" w:rsidRPr="00775B2C">
        <w:rPr>
          <w:rFonts w:asciiTheme="minorHAnsi" w:hAnsiTheme="minorHAnsi" w:cs="Arial"/>
          <w:color w:val="3333CC"/>
          <w:u w:val="single"/>
        </w:rPr>
        <w:t>@cvrez.cz</w:t>
      </w:r>
    </w:p>
    <w:p w:rsidR="00CA5FC5" w:rsidRPr="00775B2C" w:rsidRDefault="00C74B01" w:rsidP="00775B2C">
      <w:pPr>
        <w:pStyle w:val="Odstavecseseznamem"/>
        <w:spacing w:before="120" w:after="240" w:line="264" w:lineRule="auto"/>
        <w:ind w:left="5672" w:hanging="2837"/>
        <w:contextualSpacing w:val="0"/>
        <w:jc w:val="left"/>
        <w:rPr>
          <w:rFonts w:asciiTheme="minorHAnsi" w:hAnsiTheme="minorHAnsi" w:cs="Arial"/>
        </w:rPr>
      </w:pPr>
      <w:r w:rsidRPr="00775B2C">
        <w:rPr>
          <w:rFonts w:asciiTheme="minorHAnsi" w:hAnsiTheme="minorHAnsi" w:cs="Arial"/>
        </w:rPr>
        <w:t>ve věcech obchodních:</w:t>
      </w:r>
      <w:r w:rsidR="00CA5FC5" w:rsidRPr="00775B2C">
        <w:rPr>
          <w:rFonts w:asciiTheme="minorHAnsi" w:hAnsiTheme="minorHAnsi" w:cs="Arial"/>
        </w:rPr>
        <w:t xml:space="preserve"> </w:t>
      </w:r>
      <w:r w:rsidR="00CA5FC5" w:rsidRPr="00775B2C">
        <w:rPr>
          <w:rFonts w:asciiTheme="minorHAnsi" w:hAnsiTheme="minorHAnsi" w:cs="Arial"/>
        </w:rPr>
        <w:tab/>
      </w:r>
      <w:r w:rsidR="00775B2C" w:rsidRPr="00775B2C">
        <w:rPr>
          <w:rFonts w:asciiTheme="minorHAnsi" w:hAnsiTheme="minorHAnsi" w:cs="Arial"/>
        </w:rPr>
        <w:t xml:space="preserve">Ing. Jiří Richter   </w:t>
      </w:r>
      <w:r w:rsidR="00775B2C" w:rsidRPr="00775B2C">
        <w:rPr>
          <w:rFonts w:asciiTheme="minorHAnsi" w:hAnsiTheme="minorHAnsi" w:cs="Arial"/>
          <w:color w:val="3333CC"/>
          <w:u w:val="single"/>
        </w:rPr>
        <w:t>jiri.r</w:t>
      </w:r>
      <w:r w:rsidR="001F69A9" w:rsidRPr="00775B2C">
        <w:rPr>
          <w:rFonts w:asciiTheme="minorHAnsi" w:hAnsiTheme="minorHAnsi" w:cs="Arial"/>
          <w:color w:val="3333CC"/>
          <w:u w:val="single"/>
        </w:rPr>
        <w:t>ichter</w:t>
      </w:r>
      <w:r w:rsidR="00775B2C" w:rsidRPr="00775B2C">
        <w:rPr>
          <w:rFonts w:asciiTheme="minorHAnsi" w:hAnsiTheme="minorHAnsi" w:cs="Arial"/>
          <w:color w:val="3333CC"/>
          <w:u w:val="single"/>
        </w:rPr>
        <w:t>@cvrez.cz</w:t>
      </w:r>
    </w:p>
    <w:p w:rsidR="00502096" w:rsidRPr="00775B2C" w:rsidRDefault="00A96EEA" w:rsidP="00775B2C">
      <w:pPr>
        <w:pStyle w:val="Odstavecseseznamem"/>
        <w:spacing w:before="120" w:after="240" w:line="264" w:lineRule="auto"/>
        <w:ind w:left="2835" w:hanging="2835"/>
        <w:contextualSpacing w:val="0"/>
        <w:jc w:val="left"/>
        <w:rPr>
          <w:rFonts w:asciiTheme="minorHAnsi" w:hAnsiTheme="minorHAnsi" w:cs="Arial"/>
        </w:rPr>
      </w:pPr>
      <w:r w:rsidRPr="00775B2C">
        <w:rPr>
          <w:rFonts w:asciiTheme="minorHAnsi" w:hAnsiTheme="minorHAnsi" w:cs="Arial"/>
        </w:rPr>
        <w:t>Bankovní spojení:</w:t>
      </w:r>
      <w:r w:rsidR="00DE039F" w:rsidRPr="00775B2C">
        <w:rPr>
          <w:rFonts w:asciiTheme="minorHAnsi" w:hAnsiTheme="minorHAnsi" w:cs="Arial"/>
        </w:rPr>
        <w:tab/>
      </w:r>
      <w:r w:rsidR="00DE039F" w:rsidRPr="00775B2C">
        <w:rPr>
          <w:rFonts w:asciiTheme="minorHAnsi" w:hAnsiTheme="minorHAnsi" w:cs="Arial"/>
        </w:rPr>
        <w:tab/>
      </w:r>
      <w:r w:rsidR="00775B2C" w:rsidRPr="00775B2C">
        <w:rPr>
          <w:rFonts w:asciiTheme="minorHAnsi" w:hAnsiTheme="minorHAnsi" w:cs="Arial"/>
        </w:rPr>
        <w:t xml:space="preserve">Komerční banka a.s., Českomoravská 2408/1a, 190 </w:t>
      </w:r>
      <w:proofErr w:type="gramStart"/>
      <w:r w:rsidR="00775B2C" w:rsidRPr="00775B2C">
        <w:rPr>
          <w:rFonts w:asciiTheme="minorHAnsi" w:hAnsiTheme="minorHAnsi" w:cs="Arial"/>
        </w:rPr>
        <w:t>00,  Praha</w:t>
      </w:r>
      <w:proofErr w:type="gramEnd"/>
      <w:r w:rsidR="00775B2C" w:rsidRPr="00775B2C">
        <w:rPr>
          <w:rFonts w:asciiTheme="minorHAnsi" w:hAnsiTheme="minorHAnsi" w:cs="Arial"/>
        </w:rPr>
        <w:t xml:space="preserve"> 9</w:t>
      </w:r>
    </w:p>
    <w:p w:rsidR="00960623" w:rsidRDefault="00A96EEA" w:rsidP="00775B2C">
      <w:pPr>
        <w:widowControl w:val="0"/>
        <w:tabs>
          <w:tab w:val="left" w:pos="709"/>
        </w:tabs>
        <w:spacing w:before="120" w:after="240" w:line="264" w:lineRule="auto"/>
        <w:jc w:val="left"/>
        <w:rPr>
          <w:rFonts w:asciiTheme="minorHAnsi" w:hAnsiTheme="minorHAnsi" w:cs="Arial"/>
        </w:rPr>
      </w:pPr>
      <w:r w:rsidRPr="00775B2C">
        <w:rPr>
          <w:rFonts w:asciiTheme="minorHAnsi" w:hAnsiTheme="minorHAnsi" w:cs="Arial"/>
        </w:rPr>
        <w:t>Číslo účtu</w:t>
      </w:r>
      <w:r w:rsidR="00526696" w:rsidRPr="00775B2C">
        <w:rPr>
          <w:rFonts w:asciiTheme="minorHAnsi" w:hAnsiTheme="minorHAnsi" w:cs="Arial"/>
        </w:rPr>
        <w:t>:</w:t>
      </w:r>
      <w:r w:rsidR="00502096" w:rsidRPr="00775B2C">
        <w:rPr>
          <w:rFonts w:asciiTheme="minorHAnsi" w:hAnsiTheme="minorHAnsi" w:cs="Arial"/>
        </w:rPr>
        <w:tab/>
      </w:r>
      <w:r w:rsidR="00502096" w:rsidRPr="00775B2C">
        <w:rPr>
          <w:rFonts w:asciiTheme="minorHAnsi" w:hAnsiTheme="minorHAnsi" w:cs="Arial"/>
        </w:rPr>
        <w:tab/>
      </w:r>
      <w:r w:rsidR="00502096" w:rsidRPr="00775B2C">
        <w:rPr>
          <w:rFonts w:asciiTheme="minorHAnsi" w:hAnsiTheme="minorHAnsi" w:cs="Arial"/>
        </w:rPr>
        <w:tab/>
      </w:r>
      <w:r w:rsidR="00775B2C" w:rsidRPr="00775B2C">
        <w:rPr>
          <w:rFonts w:asciiTheme="minorHAnsi" w:hAnsiTheme="minorHAnsi" w:cs="Arial"/>
        </w:rPr>
        <w:t>19-6073040297 / 0100</w:t>
      </w:r>
    </w:p>
    <w:p w:rsidR="00775B2C" w:rsidRPr="00775B2C" w:rsidRDefault="00775B2C" w:rsidP="00775B2C">
      <w:pPr>
        <w:widowControl w:val="0"/>
        <w:tabs>
          <w:tab w:val="left" w:pos="709"/>
        </w:tabs>
        <w:spacing w:before="120" w:line="276" w:lineRule="auto"/>
        <w:jc w:val="left"/>
        <w:rPr>
          <w:rFonts w:asciiTheme="minorHAnsi" w:hAnsiTheme="minorHAnsi" w:cs="Arial"/>
          <w:sz w:val="20"/>
        </w:rPr>
      </w:pPr>
    </w:p>
    <w:p w:rsidR="00775B2C" w:rsidRPr="00775B2C" w:rsidRDefault="00775B2C" w:rsidP="00775B2C">
      <w:pPr>
        <w:widowControl w:val="0"/>
        <w:tabs>
          <w:tab w:val="left" w:pos="709"/>
        </w:tabs>
        <w:spacing w:before="120" w:line="276" w:lineRule="auto"/>
        <w:jc w:val="left"/>
        <w:rPr>
          <w:rFonts w:asciiTheme="minorHAnsi" w:hAnsiTheme="minorHAnsi" w:cs="Arial"/>
          <w:sz w:val="20"/>
        </w:rPr>
      </w:pPr>
    </w:p>
    <w:p w:rsidR="00526696" w:rsidRPr="00CE3DAE" w:rsidRDefault="003270E4" w:rsidP="007D1CA9">
      <w:pPr>
        <w:widowControl w:val="0"/>
        <w:numPr>
          <w:ilvl w:val="1"/>
          <w:numId w:val="7"/>
        </w:numPr>
        <w:tabs>
          <w:tab w:val="clear" w:pos="705"/>
          <w:tab w:val="left" w:pos="567"/>
        </w:tabs>
        <w:spacing w:after="360" w:line="276" w:lineRule="auto"/>
        <w:ind w:left="709" w:hanging="709"/>
        <w:jc w:val="left"/>
        <w:rPr>
          <w:rFonts w:asciiTheme="minorHAnsi" w:hAnsiTheme="minorHAnsi" w:cs="Arial"/>
          <w:b/>
          <w:sz w:val="28"/>
        </w:rPr>
      </w:pPr>
      <w:r w:rsidRPr="00CE3DAE">
        <w:rPr>
          <w:rFonts w:asciiTheme="minorHAnsi" w:hAnsiTheme="minorHAnsi" w:cs="Arial"/>
          <w:b/>
          <w:sz w:val="28"/>
        </w:rPr>
        <w:t>Prodávající</w:t>
      </w:r>
      <w:r w:rsidR="00983D55" w:rsidRPr="00CE3DAE">
        <w:rPr>
          <w:rFonts w:asciiTheme="minorHAnsi" w:hAnsiTheme="minorHAnsi" w:cs="Arial"/>
          <w:b/>
          <w:sz w:val="28"/>
        </w:rPr>
        <w:t xml:space="preserve"> (dodavatel)</w:t>
      </w:r>
      <w:r w:rsidRPr="00CE3DAE">
        <w:rPr>
          <w:rFonts w:asciiTheme="minorHAnsi" w:hAnsiTheme="minorHAnsi" w:cs="Arial"/>
          <w:b/>
          <w:sz w:val="28"/>
        </w:rPr>
        <w:t xml:space="preserve">          </w:t>
      </w:r>
    </w:p>
    <w:p w:rsidR="003270E4" w:rsidRPr="00C24F3A" w:rsidRDefault="003270E4" w:rsidP="006A5F9A">
      <w:pPr>
        <w:widowControl w:val="0"/>
        <w:tabs>
          <w:tab w:val="left" w:pos="0"/>
        </w:tabs>
        <w:spacing w:before="120" w:after="240" w:line="264" w:lineRule="auto"/>
        <w:jc w:val="left"/>
        <w:rPr>
          <w:rFonts w:asciiTheme="minorHAnsi" w:hAnsiTheme="minorHAnsi" w:cs="Arial"/>
          <w:b/>
        </w:rPr>
      </w:pPr>
      <w:r w:rsidRPr="00C24F3A">
        <w:rPr>
          <w:rFonts w:asciiTheme="minorHAnsi" w:hAnsiTheme="minorHAnsi" w:cs="Arial"/>
        </w:rPr>
        <w:t>Obchodní název</w:t>
      </w:r>
      <w:r w:rsidR="00526696" w:rsidRPr="00C24F3A">
        <w:rPr>
          <w:rFonts w:asciiTheme="minorHAnsi" w:hAnsiTheme="minorHAnsi" w:cs="Arial"/>
        </w:rPr>
        <w:t xml:space="preserve"> / jméno</w:t>
      </w:r>
      <w:r w:rsidR="00FA7E1A" w:rsidRPr="00C24F3A">
        <w:rPr>
          <w:rFonts w:asciiTheme="minorHAnsi" w:hAnsiTheme="minorHAnsi" w:cs="Arial"/>
        </w:rPr>
        <w:t>:</w:t>
      </w:r>
      <w:r w:rsidRPr="00C24F3A">
        <w:rPr>
          <w:rFonts w:asciiTheme="minorHAnsi" w:hAnsiTheme="minorHAnsi" w:cs="Arial"/>
        </w:rPr>
        <w:tab/>
      </w:r>
      <w:proofErr w:type="spellStart"/>
      <w:r w:rsidR="000B055B">
        <w:rPr>
          <w:rFonts w:asciiTheme="minorHAnsi" w:hAnsiTheme="minorHAnsi" w:cs="Arial"/>
        </w:rPr>
        <w:t>Chromservis</w:t>
      </w:r>
      <w:proofErr w:type="spellEnd"/>
      <w:r w:rsidR="000B055B">
        <w:rPr>
          <w:rFonts w:asciiTheme="minorHAnsi" w:hAnsiTheme="minorHAnsi" w:cs="Arial"/>
        </w:rPr>
        <w:t xml:space="preserve"> s.r.o.</w:t>
      </w:r>
      <w:r w:rsidR="00526696" w:rsidRPr="00C24F3A">
        <w:rPr>
          <w:rFonts w:asciiTheme="minorHAnsi" w:hAnsiTheme="minorHAnsi" w:cs="Arial"/>
        </w:rPr>
        <w:tab/>
      </w:r>
      <w:r w:rsidRPr="00C24F3A">
        <w:rPr>
          <w:rFonts w:asciiTheme="minorHAnsi" w:hAnsiTheme="minorHAnsi" w:cs="Arial"/>
        </w:rPr>
        <w:tab/>
      </w:r>
    </w:p>
    <w:p w:rsidR="003270E4" w:rsidRPr="00C24F3A" w:rsidRDefault="00526696"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Sídlo / adresa</w:t>
      </w:r>
      <w:r w:rsidR="00FA7E1A" w:rsidRPr="00C24F3A">
        <w:rPr>
          <w:rFonts w:asciiTheme="minorHAnsi" w:hAnsiTheme="minorHAnsi" w:cs="Arial"/>
        </w:rPr>
        <w:t>:</w:t>
      </w:r>
      <w:r w:rsidR="00FA7E1A" w:rsidRPr="00C24F3A">
        <w:rPr>
          <w:rFonts w:asciiTheme="minorHAnsi" w:hAnsiTheme="minorHAnsi" w:cs="Arial"/>
        </w:rPr>
        <w:tab/>
      </w:r>
      <w:r w:rsidR="003270E4" w:rsidRPr="00C24F3A">
        <w:rPr>
          <w:rFonts w:asciiTheme="minorHAnsi" w:hAnsiTheme="minorHAnsi" w:cs="Arial"/>
        </w:rPr>
        <w:tab/>
      </w:r>
      <w:r w:rsidR="00775B2C">
        <w:rPr>
          <w:rFonts w:asciiTheme="minorHAnsi" w:hAnsiTheme="minorHAnsi" w:cs="Arial"/>
        </w:rPr>
        <w:tab/>
      </w:r>
      <w:proofErr w:type="spellStart"/>
      <w:r w:rsidR="000B055B">
        <w:rPr>
          <w:rFonts w:asciiTheme="minorHAnsi" w:hAnsiTheme="minorHAnsi" w:cs="Arial"/>
        </w:rPr>
        <w:t>Jakobiho</w:t>
      </w:r>
      <w:proofErr w:type="spellEnd"/>
      <w:r w:rsidR="000B055B">
        <w:rPr>
          <w:rFonts w:asciiTheme="minorHAnsi" w:hAnsiTheme="minorHAnsi" w:cs="Arial"/>
        </w:rPr>
        <w:t xml:space="preserve"> 327, 109 00, Praha 10 - Petrovice</w:t>
      </w:r>
      <w:r w:rsidR="003270E4" w:rsidRPr="00C24F3A">
        <w:rPr>
          <w:rFonts w:asciiTheme="minorHAnsi" w:hAnsiTheme="minorHAnsi" w:cs="Arial"/>
        </w:rPr>
        <w:tab/>
      </w:r>
    </w:p>
    <w:p w:rsidR="003270E4" w:rsidRPr="00C24F3A" w:rsidRDefault="001B44AE" w:rsidP="006A5F9A">
      <w:pPr>
        <w:widowControl w:val="0"/>
        <w:tabs>
          <w:tab w:val="left" w:pos="0"/>
        </w:tabs>
        <w:spacing w:before="120" w:after="240" w:line="264" w:lineRule="auto"/>
        <w:jc w:val="left"/>
        <w:rPr>
          <w:rFonts w:asciiTheme="minorHAnsi" w:hAnsiTheme="minorHAnsi" w:cs="Arial"/>
        </w:rPr>
      </w:pPr>
      <w:r w:rsidRPr="00C24F3A">
        <w:rPr>
          <w:rFonts w:asciiTheme="minorHAnsi" w:hAnsiTheme="minorHAnsi" w:cs="Arial"/>
        </w:rPr>
        <w:t xml:space="preserve">IČO:    </w:t>
      </w:r>
      <w:r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775B2C">
        <w:rPr>
          <w:rFonts w:asciiTheme="minorHAnsi" w:hAnsiTheme="minorHAnsi" w:cs="Arial"/>
        </w:rPr>
        <w:tab/>
      </w:r>
      <w:r w:rsidR="000B055B">
        <w:rPr>
          <w:rFonts w:asciiTheme="minorHAnsi" w:hAnsiTheme="minorHAnsi" w:cs="Arial"/>
        </w:rPr>
        <w:t>25086227</w:t>
      </w:r>
    </w:p>
    <w:p w:rsidR="003270E4" w:rsidRPr="00C24F3A" w:rsidRDefault="003270E4"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DIČ</w:t>
      </w:r>
      <w:r w:rsidR="001B44AE" w:rsidRPr="00C24F3A">
        <w:rPr>
          <w:rFonts w:asciiTheme="minorHAnsi" w:hAnsiTheme="minorHAnsi" w:cs="Arial"/>
        </w:rPr>
        <w:t xml:space="preserve">: </w:t>
      </w:r>
      <w:r w:rsidR="001B44AE" w:rsidRPr="00C24F3A">
        <w:rPr>
          <w:rFonts w:asciiTheme="minorHAnsi" w:hAnsiTheme="minorHAnsi" w:cs="Arial"/>
        </w:rPr>
        <w:tab/>
      </w:r>
      <w:r w:rsidR="001B44AE"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0B055B">
        <w:rPr>
          <w:rFonts w:asciiTheme="minorHAnsi" w:hAnsiTheme="minorHAnsi" w:cs="Arial"/>
        </w:rPr>
        <w:t>CZ25086227</w:t>
      </w:r>
    </w:p>
    <w:p w:rsidR="003270E4" w:rsidRPr="00C24F3A" w:rsidRDefault="003270E4"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Zapsaná:</w:t>
      </w:r>
      <w:r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FA7E1A" w:rsidRPr="00C24F3A">
        <w:rPr>
          <w:rFonts w:asciiTheme="minorHAnsi" w:hAnsiTheme="minorHAnsi" w:cs="Arial"/>
        </w:rPr>
        <w:tab/>
      </w:r>
      <w:r w:rsidR="000B055B">
        <w:rPr>
          <w:rFonts w:asciiTheme="minorHAnsi" w:hAnsiTheme="minorHAnsi" w:cs="Arial"/>
        </w:rPr>
        <w:t>u Městského soudu v Praze, oddíl C, vložka číslo 48475</w:t>
      </w:r>
    </w:p>
    <w:p w:rsidR="003270E4" w:rsidRPr="00C24F3A" w:rsidRDefault="00526696"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Jednající / zástupce</w:t>
      </w:r>
      <w:r w:rsidR="003270E4" w:rsidRPr="00C24F3A">
        <w:rPr>
          <w:rFonts w:asciiTheme="minorHAnsi" w:hAnsiTheme="minorHAnsi" w:cs="Arial"/>
        </w:rPr>
        <w:tab/>
      </w:r>
      <w:r w:rsidR="00FA7E1A" w:rsidRPr="00C24F3A">
        <w:rPr>
          <w:rFonts w:asciiTheme="minorHAnsi" w:hAnsiTheme="minorHAnsi" w:cs="Arial"/>
        </w:rPr>
        <w:tab/>
      </w:r>
      <w:r w:rsidR="000B055B">
        <w:rPr>
          <w:rFonts w:asciiTheme="minorHAnsi" w:hAnsiTheme="minorHAnsi" w:cs="Arial"/>
        </w:rPr>
        <w:t xml:space="preserve">Ing. </w:t>
      </w:r>
      <w:proofErr w:type="spellStart"/>
      <w:r w:rsidR="000B055B">
        <w:rPr>
          <w:rFonts w:asciiTheme="minorHAnsi" w:hAnsiTheme="minorHAnsi" w:cs="Arial"/>
        </w:rPr>
        <w:t>Marči</w:t>
      </w:r>
      <w:proofErr w:type="spellEnd"/>
      <w:r w:rsidR="000B055B">
        <w:rPr>
          <w:rFonts w:asciiTheme="minorHAnsi" w:hAnsiTheme="minorHAnsi" w:cs="Arial"/>
        </w:rPr>
        <w:t xml:space="preserve"> Horová</w:t>
      </w:r>
    </w:p>
    <w:p w:rsidR="006A5F9A" w:rsidRPr="00C24F3A" w:rsidRDefault="003270E4"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Pověřená osoba</w:t>
      </w:r>
      <w:r w:rsidR="00FA7E1A" w:rsidRPr="00C24F3A">
        <w:rPr>
          <w:rFonts w:asciiTheme="minorHAnsi" w:hAnsiTheme="minorHAnsi" w:cs="Arial"/>
        </w:rPr>
        <w:t>:</w:t>
      </w:r>
      <w:r w:rsidRPr="00C24F3A">
        <w:rPr>
          <w:rFonts w:asciiTheme="minorHAnsi" w:hAnsiTheme="minorHAnsi" w:cs="Arial"/>
        </w:rPr>
        <w:t xml:space="preserve"> </w:t>
      </w:r>
      <w:r w:rsidR="00FA7E1A" w:rsidRPr="00C24F3A">
        <w:rPr>
          <w:rFonts w:asciiTheme="minorHAnsi" w:hAnsiTheme="minorHAnsi" w:cs="Arial"/>
        </w:rPr>
        <w:tab/>
      </w:r>
      <w:r w:rsidR="00FA7E1A" w:rsidRPr="00C24F3A">
        <w:rPr>
          <w:rFonts w:asciiTheme="minorHAnsi" w:hAnsiTheme="minorHAnsi" w:cs="Arial"/>
        </w:rPr>
        <w:tab/>
      </w:r>
      <w:r w:rsidRPr="00C24F3A">
        <w:rPr>
          <w:rFonts w:asciiTheme="minorHAnsi" w:hAnsiTheme="minorHAnsi" w:cs="Arial"/>
        </w:rPr>
        <w:t>ve věcech technických</w:t>
      </w:r>
      <w:r w:rsidR="001B44AE" w:rsidRPr="00C24F3A">
        <w:rPr>
          <w:rFonts w:asciiTheme="minorHAnsi" w:hAnsiTheme="minorHAnsi" w:cs="Arial"/>
        </w:rPr>
        <w:t>:</w:t>
      </w:r>
      <w:r w:rsidR="001B44AE" w:rsidRPr="00C24F3A">
        <w:rPr>
          <w:rFonts w:asciiTheme="minorHAnsi" w:hAnsiTheme="minorHAnsi" w:cs="Arial"/>
        </w:rPr>
        <w:tab/>
      </w:r>
      <w:r w:rsidR="000B055B">
        <w:rPr>
          <w:rFonts w:asciiTheme="minorHAnsi" w:hAnsiTheme="minorHAnsi" w:cs="Arial"/>
        </w:rPr>
        <w:t>Mgr. Luděk Vlk</w:t>
      </w:r>
      <w:r w:rsidR="001B44AE" w:rsidRPr="00C24F3A">
        <w:rPr>
          <w:rFonts w:asciiTheme="minorHAnsi" w:hAnsiTheme="minorHAnsi" w:cs="Arial"/>
        </w:rPr>
        <w:t xml:space="preserve">       </w:t>
      </w:r>
    </w:p>
    <w:p w:rsidR="001B44AE" w:rsidRPr="00C24F3A" w:rsidRDefault="006A5F9A"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1B44AE" w:rsidRPr="00C24F3A">
        <w:rPr>
          <w:rFonts w:asciiTheme="minorHAnsi" w:hAnsiTheme="minorHAnsi" w:cs="Arial"/>
        </w:rPr>
        <w:t>e-mail:</w:t>
      </w:r>
      <w:r w:rsidR="001B44AE" w:rsidRPr="00C24F3A">
        <w:rPr>
          <w:rFonts w:asciiTheme="minorHAnsi" w:hAnsiTheme="minorHAnsi" w:cs="Arial"/>
        </w:rPr>
        <w:tab/>
      </w:r>
      <w:r w:rsidR="001B44AE" w:rsidRPr="00C24F3A">
        <w:rPr>
          <w:rFonts w:asciiTheme="minorHAnsi" w:hAnsiTheme="minorHAnsi" w:cs="Arial"/>
        </w:rPr>
        <w:tab/>
      </w:r>
      <w:r w:rsidR="001B44AE" w:rsidRPr="00C24F3A">
        <w:rPr>
          <w:rFonts w:asciiTheme="minorHAnsi" w:hAnsiTheme="minorHAnsi" w:cs="Arial"/>
        </w:rPr>
        <w:tab/>
      </w:r>
      <w:r w:rsidR="00775B2C">
        <w:rPr>
          <w:rFonts w:asciiTheme="minorHAnsi" w:hAnsiTheme="minorHAnsi" w:cs="Arial"/>
        </w:rPr>
        <w:tab/>
      </w:r>
      <w:r w:rsidR="000B055B">
        <w:rPr>
          <w:rFonts w:asciiTheme="minorHAnsi" w:hAnsiTheme="minorHAnsi" w:cs="Arial"/>
        </w:rPr>
        <w:t>prodej@chromservis.eu</w:t>
      </w:r>
    </w:p>
    <w:p w:rsidR="001B44AE" w:rsidRPr="00C24F3A" w:rsidRDefault="001B44AE"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t>telefon:</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0B055B">
        <w:rPr>
          <w:rFonts w:asciiTheme="minorHAnsi" w:hAnsiTheme="minorHAnsi" w:cs="Arial"/>
        </w:rPr>
        <w:t>+420 603 517 206</w:t>
      </w:r>
    </w:p>
    <w:p w:rsidR="003270E4" w:rsidRPr="00C24F3A" w:rsidRDefault="00FA7E1A"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3270E4" w:rsidRPr="00C24F3A">
        <w:rPr>
          <w:rFonts w:asciiTheme="minorHAnsi" w:hAnsiTheme="minorHAnsi" w:cs="Arial"/>
        </w:rPr>
        <w:t>ve věcech obchodních:</w:t>
      </w:r>
      <w:r w:rsidR="001B44AE" w:rsidRPr="00C24F3A">
        <w:rPr>
          <w:rFonts w:asciiTheme="minorHAnsi" w:hAnsiTheme="minorHAnsi" w:cs="Arial"/>
        </w:rPr>
        <w:tab/>
      </w:r>
      <w:r w:rsidR="003C0347">
        <w:rPr>
          <w:rFonts w:asciiTheme="minorHAnsi" w:hAnsiTheme="minorHAnsi" w:cs="Arial"/>
        </w:rPr>
        <w:t xml:space="preserve">Ing. </w:t>
      </w:r>
      <w:proofErr w:type="spellStart"/>
      <w:r w:rsidR="003C0347">
        <w:rPr>
          <w:rFonts w:asciiTheme="minorHAnsi" w:hAnsiTheme="minorHAnsi" w:cs="Arial"/>
        </w:rPr>
        <w:t>Marči</w:t>
      </w:r>
      <w:proofErr w:type="spellEnd"/>
      <w:r w:rsidR="003C0347">
        <w:rPr>
          <w:rFonts w:asciiTheme="minorHAnsi" w:hAnsiTheme="minorHAnsi" w:cs="Arial"/>
        </w:rPr>
        <w:t xml:space="preserve"> Horová</w:t>
      </w:r>
    </w:p>
    <w:p w:rsidR="001B44AE" w:rsidRPr="00C24F3A" w:rsidRDefault="001B44AE"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t>e-mail:</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775B2C">
        <w:rPr>
          <w:rFonts w:asciiTheme="minorHAnsi" w:hAnsiTheme="minorHAnsi" w:cs="Arial"/>
        </w:rPr>
        <w:tab/>
      </w:r>
      <w:r w:rsidR="003C0347">
        <w:rPr>
          <w:rFonts w:asciiTheme="minorHAnsi" w:hAnsiTheme="minorHAnsi" w:cs="Arial"/>
        </w:rPr>
        <w:t>prodej@chromservis.eu</w:t>
      </w:r>
    </w:p>
    <w:p w:rsidR="001B44AE" w:rsidRPr="00C24F3A" w:rsidRDefault="001B44AE"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t>telefon:</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3C0347">
        <w:rPr>
          <w:rFonts w:asciiTheme="minorHAnsi" w:hAnsiTheme="minorHAnsi" w:cs="Arial"/>
        </w:rPr>
        <w:t>+420 274 021 214</w:t>
      </w:r>
    </w:p>
    <w:p w:rsidR="003270E4" w:rsidRPr="00C24F3A" w:rsidRDefault="003270E4"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Bankovní spojení</w:t>
      </w:r>
      <w:r w:rsidR="00FA7E1A" w:rsidRPr="00C24F3A">
        <w:rPr>
          <w:rFonts w:asciiTheme="minorHAnsi" w:hAnsiTheme="minorHAnsi" w:cs="Arial"/>
        </w:rPr>
        <w:t>:</w:t>
      </w:r>
      <w:r w:rsidR="00FA7E1A" w:rsidRPr="00C24F3A">
        <w:rPr>
          <w:rFonts w:asciiTheme="minorHAnsi" w:hAnsiTheme="minorHAnsi" w:cs="Arial"/>
        </w:rPr>
        <w:tab/>
      </w:r>
      <w:r w:rsidR="00FA7E1A" w:rsidRPr="00C24F3A">
        <w:rPr>
          <w:rFonts w:asciiTheme="minorHAnsi" w:hAnsiTheme="minorHAnsi" w:cs="Arial"/>
        </w:rPr>
        <w:tab/>
      </w:r>
      <w:r w:rsidR="003C0347">
        <w:rPr>
          <w:rFonts w:asciiTheme="minorHAnsi" w:hAnsiTheme="minorHAnsi" w:cs="Arial"/>
        </w:rPr>
        <w:t>ČSOB Praha</w:t>
      </w:r>
    </w:p>
    <w:p w:rsidR="00811F27" w:rsidRPr="00C24F3A" w:rsidRDefault="003270E4" w:rsidP="00775B2C">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 xml:space="preserve">Číslo účtu: </w:t>
      </w:r>
      <w:r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FA7E1A" w:rsidRPr="00C24F3A">
        <w:rPr>
          <w:rFonts w:asciiTheme="minorHAnsi" w:hAnsiTheme="minorHAnsi" w:cs="Arial"/>
        </w:rPr>
        <w:tab/>
      </w:r>
      <w:r w:rsidR="003C0347">
        <w:rPr>
          <w:rFonts w:asciiTheme="minorHAnsi" w:hAnsiTheme="minorHAnsi" w:cs="Arial"/>
        </w:rPr>
        <w:t>110540809/0300</w:t>
      </w:r>
      <w:r w:rsidRPr="00C24F3A">
        <w:rPr>
          <w:rFonts w:asciiTheme="minorHAnsi" w:hAnsiTheme="minorHAnsi" w:cs="Arial"/>
        </w:rPr>
        <w:tab/>
      </w:r>
      <w:r w:rsidRPr="00C24F3A">
        <w:rPr>
          <w:rFonts w:asciiTheme="minorHAnsi" w:hAnsiTheme="minorHAnsi" w:cs="Arial"/>
        </w:rPr>
        <w:tab/>
        <w:t xml:space="preserve">   </w:t>
      </w:r>
    </w:p>
    <w:p w:rsidR="00775B2C" w:rsidRDefault="00775B2C" w:rsidP="00775B2C">
      <w:pPr>
        <w:widowControl w:val="0"/>
        <w:spacing w:after="240"/>
        <w:rPr>
          <w:rFonts w:asciiTheme="minorHAnsi" w:hAnsiTheme="minorHAnsi"/>
        </w:rPr>
      </w:pPr>
    </w:p>
    <w:p w:rsidR="008319E4" w:rsidRDefault="003270E4" w:rsidP="008319E4">
      <w:pPr>
        <w:widowControl w:val="0"/>
        <w:spacing w:after="240"/>
        <w:rPr>
          <w:rFonts w:asciiTheme="minorHAnsi" w:hAnsiTheme="minorHAnsi"/>
        </w:rPr>
      </w:pPr>
      <w:r w:rsidRPr="00C24F3A">
        <w:rPr>
          <w:rFonts w:asciiTheme="minorHAnsi" w:hAnsiTheme="minorHAnsi"/>
        </w:rPr>
        <w:t>Kupující a Prodávající samostatně též „</w:t>
      </w:r>
      <w:r w:rsidR="00CE3DAE">
        <w:rPr>
          <w:rFonts w:asciiTheme="minorHAnsi" w:hAnsiTheme="minorHAnsi"/>
          <w:b/>
        </w:rPr>
        <w:t>s</w:t>
      </w:r>
      <w:r w:rsidRPr="00C24F3A">
        <w:rPr>
          <w:rFonts w:asciiTheme="minorHAnsi" w:hAnsiTheme="minorHAnsi"/>
          <w:b/>
        </w:rPr>
        <w:t>mluvní strana</w:t>
      </w:r>
      <w:r w:rsidRPr="00C24F3A">
        <w:rPr>
          <w:rFonts w:asciiTheme="minorHAnsi" w:hAnsiTheme="minorHAnsi"/>
        </w:rPr>
        <w:t>“ nebo společně „</w:t>
      </w:r>
      <w:r w:rsidR="00CE3DAE">
        <w:rPr>
          <w:rFonts w:asciiTheme="minorHAnsi" w:hAnsiTheme="minorHAnsi"/>
          <w:b/>
        </w:rPr>
        <w:t>s</w:t>
      </w:r>
      <w:r w:rsidRPr="00C24F3A">
        <w:rPr>
          <w:rFonts w:asciiTheme="minorHAnsi" w:hAnsiTheme="minorHAnsi"/>
          <w:b/>
        </w:rPr>
        <w:t>mluvní strany</w:t>
      </w:r>
      <w:r w:rsidRPr="00C24F3A">
        <w:rPr>
          <w:rFonts w:asciiTheme="minorHAnsi" w:hAnsiTheme="minorHAnsi"/>
        </w:rPr>
        <w:t>“</w:t>
      </w:r>
      <w:bookmarkEnd w:id="0"/>
      <w:bookmarkEnd w:id="1"/>
      <w:bookmarkEnd w:id="2"/>
      <w:bookmarkEnd w:id="3"/>
    </w:p>
    <w:p w:rsidR="00F52FD9" w:rsidRPr="00F52FD9" w:rsidRDefault="00F52FD9" w:rsidP="00F52FD9">
      <w:pPr>
        <w:widowControl w:val="0"/>
        <w:spacing w:after="0"/>
        <w:rPr>
          <w:rFonts w:asciiTheme="minorHAnsi" w:hAnsiTheme="minorHAnsi"/>
          <w:sz w:val="1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bookmarkStart w:id="6" w:name="Preambule" w:colFirst="0" w:colLast="1"/>
            <w:r w:rsidRPr="00541A2D">
              <w:rPr>
                <w:rFonts w:asciiTheme="minorHAnsi" w:hAnsiTheme="minorHAnsi"/>
                <w:sz w:val="28"/>
                <w:szCs w:val="24"/>
              </w:rPr>
              <w:t xml:space="preserve">PŘEDMĚT SMLOUVY </w:t>
            </w:r>
          </w:p>
        </w:tc>
      </w:tr>
      <w:bookmarkEnd w:id="6"/>
    </w:tbl>
    <w:p w:rsidR="00665B57" w:rsidRPr="00C24F3A" w:rsidRDefault="00665B57" w:rsidP="00811F27">
      <w:pPr>
        <w:widowControl w:val="0"/>
        <w:spacing w:line="264" w:lineRule="auto"/>
        <w:ind w:left="426"/>
        <w:rPr>
          <w:rFonts w:asciiTheme="minorHAnsi" w:hAnsiTheme="minorHAnsi" w:cs="Arial"/>
        </w:rPr>
      </w:pPr>
    </w:p>
    <w:p w:rsidR="007C7355" w:rsidRDefault="00F72F5F" w:rsidP="007D1CA9">
      <w:pPr>
        <w:pStyle w:val="Nadpis2"/>
        <w:keepNext w:val="0"/>
        <w:widowControl w:val="0"/>
        <w:numPr>
          <w:ilvl w:val="1"/>
          <w:numId w:val="8"/>
        </w:numPr>
        <w:spacing w:before="0" w:line="276" w:lineRule="auto"/>
        <w:ind w:hanging="720"/>
        <w:rPr>
          <w:rFonts w:asciiTheme="minorHAnsi" w:hAnsiTheme="minorHAnsi" w:cs="Arial"/>
          <w:szCs w:val="24"/>
        </w:rPr>
      </w:pPr>
      <w:r w:rsidRPr="00F72F5F">
        <w:rPr>
          <w:rFonts w:asciiTheme="minorHAnsi" w:hAnsiTheme="minorHAnsi"/>
          <w:b w:val="0"/>
          <w:szCs w:val="24"/>
        </w:rPr>
        <w:t xml:space="preserve">Předmětem této kupní </w:t>
      </w:r>
      <w:r>
        <w:rPr>
          <w:rFonts w:asciiTheme="minorHAnsi" w:hAnsiTheme="minorHAnsi"/>
          <w:b w:val="0"/>
          <w:szCs w:val="24"/>
        </w:rPr>
        <w:t>smlouvy (dále též „s</w:t>
      </w:r>
      <w:r w:rsidR="00E32541">
        <w:rPr>
          <w:rFonts w:asciiTheme="minorHAnsi" w:hAnsiTheme="minorHAnsi"/>
          <w:b w:val="0"/>
          <w:szCs w:val="24"/>
        </w:rPr>
        <w:t>mlouva“) je závazek prodávajícího dodat k</w:t>
      </w:r>
      <w:r w:rsidRPr="00F72F5F">
        <w:rPr>
          <w:rFonts w:asciiTheme="minorHAnsi" w:hAnsiTheme="minorHAnsi"/>
          <w:b w:val="0"/>
          <w:szCs w:val="24"/>
        </w:rPr>
        <w:t xml:space="preserve">upujícímu nové </w:t>
      </w:r>
      <w:proofErr w:type="gramStart"/>
      <w:r w:rsidRPr="00F72F5F">
        <w:rPr>
          <w:rFonts w:asciiTheme="minorHAnsi" w:hAnsiTheme="minorHAnsi"/>
          <w:b w:val="0"/>
          <w:szCs w:val="24"/>
        </w:rPr>
        <w:t>zařízení</w:t>
      </w:r>
      <w:proofErr w:type="gramEnd"/>
      <w:r w:rsidRPr="00F72F5F">
        <w:rPr>
          <w:rFonts w:asciiTheme="minorHAnsi" w:hAnsiTheme="minorHAnsi"/>
          <w:b w:val="0"/>
          <w:szCs w:val="24"/>
        </w:rPr>
        <w:t xml:space="preserve"> a to dodávku plynových chromatografů: </w:t>
      </w:r>
      <w:r w:rsidRPr="00F72F5F">
        <w:rPr>
          <w:rFonts w:asciiTheme="minorHAnsi" w:hAnsiTheme="minorHAnsi"/>
          <w:szCs w:val="24"/>
        </w:rPr>
        <w:t>c</w:t>
      </w:r>
      <w:r w:rsidRPr="00F72F5F">
        <w:rPr>
          <w:rFonts w:asciiTheme="minorHAnsi" w:hAnsiTheme="minorHAnsi" w:cs="Arial"/>
          <w:szCs w:val="24"/>
        </w:rPr>
        <w:t>hromatografu s PDD detektorem a chromatografu s PDD+MS detektorem</w:t>
      </w:r>
      <w:r w:rsidRPr="00F72F5F" w:rsidDel="00AB7CE1">
        <w:rPr>
          <w:rFonts w:asciiTheme="minorHAnsi" w:hAnsiTheme="minorHAnsi"/>
          <w:b w:val="0"/>
          <w:szCs w:val="24"/>
        </w:rPr>
        <w:t xml:space="preserve"> </w:t>
      </w:r>
      <w:r>
        <w:rPr>
          <w:rFonts w:asciiTheme="minorHAnsi" w:hAnsiTheme="minorHAnsi"/>
          <w:b w:val="0"/>
          <w:szCs w:val="24"/>
        </w:rPr>
        <w:t>(dále též „d</w:t>
      </w:r>
      <w:r w:rsidRPr="00F72F5F">
        <w:rPr>
          <w:rFonts w:asciiTheme="minorHAnsi" w:hAnsiTheme="minorHAnsi"/>
          <w:b w:val="0"/>
          <w:szCs w:val="24"/>
        </w:rPr>
        <w:t>odávka</w:t>
      </w:r>
      <w:r>
        <w:rPr>
          <w:rFonts w:asciiTheme="minorHAnsi" w:hAnsiTheme="minorHAnsi"/>
          <w:b w:val="0"/>
          <w:szCs w:val="24"/>
        </w:rPr>
        <w:t>“ případně „z</w:t>
      </w:r>
      <w:r w:rsidRPr="00F72F5F">
        <w:rPr>
          <w:rFonts w:asciiTheme="minorHAnsi" w:hAnsiTheme="minorHAnsi"/>
          <w:b w:val="0"/>
          <w:szCs w:val="24"/>
        </w:rPr>
        <w:t>ařízení“</w:t>
      </w:r>
      <w:r>
        <w:rPr>
          <w:rFonts w:asciiTheme="minorHAnsi" w:hAnsiTheme="minorHAnsi"/>
          <w:b w:val="0"/>
          <w:szCs w:val="24"/>
        </w:rPr>
        <w:t xml:space="preserve"> nebo "zboží"</w:t>
      </w:r>
      <w:r w:rsidRPr="00F72F5F">
        <w:rPr>
          <w:rFonts w:asciiTheme="minorHAnsi" w:hAnsiTheme="minorHAnsi"/>
          <w:b w:val="0"/>
          <w:szCs w:val="24"/>
        </w:rPr>
        <w:t xml:space="preserve">) do </w:t>
      </w:r>
      <w:r w:rsidRPr="00F72F5F">
        <w:rPr>
          <w:rFonts w:asciiTheme="minorHAnsi" w:hAnsiTheme="minorHAnsi" w:cs="Arial"/>
          <w:szCs w:val="24"/>
        </w:rPr>
        <w:t>Centra výzkumu Řež, s.r.o.,</w:t>
      </w:r>
      <w:r w:rsidRPr="00F72F5F">
        <w:rPr>
          <w:rFonts w:asciiTheme="minorHAnsi" w:hAnsiTheme="minorHAnsi" w:cs="Arial"/>
          <w:sz w:val="22"/>
          <w:szCs w:val="22"/>
        </w:rPr>
        <w:t xml:space="preserve"> </w:t>
      </w:r>
      <w:r w:rsidRPr="00F72F5F">
        <w:rPr>
          <w:rFonts w:asciiTheme="minorHAnsi" w:hAnsiTheme="minorHAnsi" w:cs="Arial"/>
          <w:szCs w:val="24"/>
        </w:rPr>
        <w:t>se sídlem Husinec-Řež, č.p. 130, 250 68</w:t>
      </w:r>
      <w:r>
        <w:rPr>
          <w:rFonts w:asciiTheme="minorHAnsi" w:hAnsiTheme="minorHAnsi" w:cs="Arial"/>
          <w:szCs w:val="24"/>
        </w:rPr>
        <w:t>.</w:t>
      </w:r>
    </w:p>
    <w:p w:rsidR="00F72F5F" w:rsidRPr="00F72F5F" w:rsidRDefault="00F72F5F" w:rsidP="00F72F5F">
      <w:pPr>
        <w:pStyle w:val="Nadpis2"/>
        <w:numPr>
          <w:ilvl w:val="0"/>
          <w:numId w:val="0"/>
        </w:numPr>
        <w:spacing w:before="0" w:after="0"/>
        <w:ind w:left="720"/>
        <w:rPr>
          <w:rFonts w:asciiTheme="minorHAnsi" w:hAnsiTheme="minorHAnsi"/>
          <w:b w:val="0"/>
          <w:szCs w:val="24"/>
        </w:rPr>
      </w:pPr>
      <w:r w:rsidRPr="00F72F5F">
        <w:rPr>
          <w:rFonts w:asciiTheme="minorHAnsi" w:hAnsiTheme="minorHAnsi"/>
          <w:b w:val="0"/>
          <w:szCs w:val="24"/>
        </w:rPr>
        <w:t>Podrobná specifikace zařízení je uvedena v příloze č. 1 Smlouvy. Součástí před</w:t>
      </w:r>
      <w:r w:rsidR="00E32541">
        <w:rPr>
          <w:rFonts w:asciiTheme="minorHAnsi" w:hAnsiTheme="minorHAnsi"/>
          <w:b w:val="0"/>
          <w:szCs w:val="24"/>
        </w:rPr>
        <w:t>mětu Smlouvy je také povinnost p</w:t>
      </w:r>
      <w:r w:rsidRPr="00F72F5F">
        <w:rPr>
          <w:rFonts w:asciiTheme="minorHAnsi" w:hAnsiTheme="minorHAnsi"/>
          <w:b w:val="0"/>
          <w:szCs w:val="24"/>
        </w:rPr>
        <w:t xml:space="preserve">rodávajícího </w:t>
      </w:r>
      <w:r w:rsidR="00E32541">
        <w:rPr>
          <w:rFonts w:asciiTheme="minorHAnsi" w:hAnsiTheme="minorHAnsi"/>
          <w:b w:val="0"/>
          <w:szCs w:val="24"/>
        </w:rPr>
        <w:t>převést na k</w:t>
      </w:r>
      <w:r w:rsidRPr="00F72F5F">
        <w:rPr>
          <w:rFonts w:asciiTheme="minorHAnsi" w:hAnsiTheme="minorHAnsi"/>
          <w:b w:val="0"/>
          <w:szCs w:val="24"/>
        </w:rPr>
        <w:t>upujícího vlast</w:t>
      </w:r>
      <w:r w:rsidR="00E32541">
        <w:rPr>
          <w:rFonts w:asciiTheme="minorHAnsi" w:hAnsiTheme="minorHAnsi"/>
          <w:b w:val="0"/>
          <w:szCs w:val="24"/>
        </w:rPr>
        <w:t>nické právo k němu a povinnost k</w:t>
      </w:r>
      <w:r w:rsidRPr="00F72F5F">
        <w:rPr>
          <w:rFonts w:asciiTheme="minorHAnsi" w:hAnsiTheme="minorHAnsi"/>
          <w:b w:val="0"/>
          <w:szCs w:val="24"/>
        </w:rPr>
        <w:t>upujícího zařízení převzít a zaplatit za něj sjednanou cenu.</w:t>
      </w:r>
    </w:p>
    <w:p w:rsidR="00F72F5F" w:rsidRPr="00F72F5F" w:rsidRDefault="00F72F5F" w:rsidP="00F72F5F">
      <w:pPr>
        <w:rPr>
          <w:lang w:eastAsia="ja-JP"/>
        </w:rPr>
      </w:pPr>
    </w:p>
    <w:p w:rsidR="00E32541" w:rsidRPr="00E32541" w:rsidRDefault="00E32541" w:rsidP="007D1CA9">
      <w:pPr>
        <w:pStyle w:val="Nadpis2"/>
        <w:widowControl w:val="0"/>
        <w:numPr>
          <w:ilvl w:val="1"/>
          <w:numId w:val="8"/>
        </w:numPr>
        <w:spacing w:before="0" w:line="264" w:lineRule="auto"/>
        <w:ind w:hanging="720"/>
        <w:rPr>
          <w:rFonts w:asciiTheme="minorHAnsi" w:hAnsiTheme="minorHAnsi"/>
          <w:b w:val="0"/>
          <w:szCs w:val="24"/>
        </w:rPr>
      </w:pPr>
      <w:r w:rsidRPr="00E32541">
        <w:rPr>
          <w:rFonts w:asciiTheme="minorHAnsi" w:hAnsiTheme="minorHAnsi"/>
          <w:b w:val="0"/>
          <w:szCs w:val="24"/>
        </w:rPr>
        <w:t>Prodávající a Kupující ujednávají, že součástí plnění je dále mimo jiné zpracování a předání dokladů, jež jsou nutné k převzetí a k užívání Dodávky, zejména:</w:t>
      </w:r>
    </w:p>
    <w:p w:rsidR="00E32541" w:rsidRPr="00650A08" w:rsidRDefault="00E32541" w:rsidP="00E32541">
      <w:pPr>
        <w:pStyle w:val="Bod"/>
        <w:spacing w:before="120" w:line="264" w:lineRule="auto"/>
        <w:ind w:left="-142" w:firstLine="0"/>
        <w:rPr>
          <w:b w:val="0"/>
          <w:sz w:val="6"/>
        </w:rPr>
      </w:pPr>
    </w:p>
    <w:p w:rsidR="00E32541" w:rsidRPr="00650A08" w:rsidRDefault="00E32541" w:rsidP="007D1CA9">
      <w:pPr>
        <w:pStyle w:val="Odstavecseseznamem"/>
        <w:keepNext/>
        <w:widowControl w:val="0"/>
        <w:numPr>
          <w:ilvl w:val="0"/>
          <w:numId w:val="15"/>
        </w:numPr>
        <w:spacing w:after="80" w:line="264" w:lineRule="auto"/>
        <w:ind w:left="1134" w:hanging="425"/>
        <w:contextualSpacing w:val="0"/>
        <w:outlineLvl w:val="2"/>
        <w:rPr>
          <w:rFonts w:asciiTheme="minorHAnsi" w:hAnsiTheme="minorHAnsi" w:cs="Arial"/>
          <w:bCs/>
          <w:szCs w:val="22"/>
        </w:rPr>
      </w:pPr>
      <w:r w:rsidRPr="00650A08">
        <w:rPr>
          <w:rFonts w:asciiTheme="minorHAnsi" w:hAnsiTheme="minorHAnsi" w:cs="Arial"/>
          <w:bCs/>
          <w:szCs w:val="22"/>
        </w:rPr>
        <w:t>doprava zařízení, vybalení a provedení její instalace (montáž) na Kupujícím za tím účelem určeném místě za přítomnosti zástupce zadavatele;</w:t>
      </w:r>
    </w:p>
    <w:p w:rsidR="00E32541" w:rsidRPr="00650A08" w:rsidRDefault="00E32541" w:rsidP="007D1CA9">
      <w:pPr>
        <w:pStyle w:val="Odstavecseseznamem"/>
        <w:keepNext/>
        <w:widowControl w:val="0"/>
        <w:numPr>
          <w:ilvl w:val="0"/>
          <w:numId w:val="15"/>
        </w:numPr>
        <w:spacing w:after="80" w:line="264" w:lineRule="auto"/>
        <w:ind w:left="1134" w:hanging="425"/>
        <w:contextualSpacing w:val="0"/>
        <w:outlineLvl w:val="2"/>
        <w:rPr>
          <w:rFonts w:asciiTheme="minorHAnsi" w:hAnsiTheme="minorHAnsi" w:cs="Arial"/>
          <w:bCs/>
          <w:szCs w:val="22"/>
        </w:rPr>
      </w:pPr>
      <w:r w:rsidRPr="00650A08">
        <w:rPr>
          <w:rFonts w:asciiTheme="minorHAnsi" w:hAnsiTheme="minorHAnsi" w:cs="Arial"/>
          <w:bCs/>
          <w:szCs w:val="22"/>
        </w:rPr>
        <w:t>uvedení zařízení do plně funkčního a provozuschopného stavu;</w:t>
      </w:r>
    </w:p>
    <w:p w:rsidR="00E32541" w:rsidRPr="00650A08" w:rsidRDefault="00E32541" w:rsidP="007D1CA9">
      <w:pPr>
        <w:keepNext/>
        <w:widowControl w:val="0"/>
        <w:numPr>
          <w:ilvl w:val="0"/>
          <w:numId w:val="15"/>
        </w:numPr>
        <w:tabs>
          <w:tab w:val="num" w:pos="1440"/>
        </w:tabs>
        <w:spacing w:after="80" w:line="264" w:lineRule="auto"/>
        <w:ind w:left="1134" w:hanging="425"/>
        <w:outlineLvl w:val="2"/>
        <w:rPr>
          <w:rFonts w:asciiTheme="minorHAnsi" w:hAnsiTheme="minorHAnsi" w:cs="Arial"/>
          <w:bCs/>
          <w:szCs w:val="22"/>
        </w:rPr>
      </w:pPr>
      <w:r w:rsidRPr="00650A08">
        <w:rPr>
          <w:rFonts w:asciiTheme="minorHAnsi" w:hAnsiTheme="minorHAnsi" w:cs="Arial"/>
          <w:bCs/>
          <w:szCs w:val="22"/>
        </w:rPr>
        <w:t>vypracování a předání protokolu o řádném vyzkoušení a předání zařízení;</w:t>
      </w:r>
    </w:p>
    <w:p w:rsidR="00E32541" w:rsidRPr="00650A08" w:rsidRDefault="00E32541" w:rsidP="007D1CA9">
      <w:pPr>
        <w:keepNext/>
        <w:widowControl w:val="0"/>
        <w:numPr>
          <w:ilvl w:val="0"/>
          <w:numId w:val="15"/>
        </w:numPr>
        <w:tabs>
          <w:tab w:val="num" w:pos="1440"/>
        </w:tabs>
        <w:spacing w:after="80" w:line="264" w:lineRule="auto"/>
        <w:ind w:left="1134" w:hanging="425"/>
        <w:outlineLvl w:val="2"/>
        <w:rPr>
          <w:rFonts w:asciiTheme="minorHAnsi" w:hAnsiTheme="minorHAnsi" w:cs="Arial"/>
          <w:bCs/>
          <w:szCs w:val="22"/>
        </w:rPr>
      </w:pPr>
      <w:r w:rsidRPr="00650A08">
        <w:rPr>
          <w:rFonts w:asciiTheme="minorHAnsi" w:hAnsiTheme="minorHAnsi" w:cs="Arial"/>
          <w:bCs/>
          <w:szCs w:val="22"/>
        </w:rPr>
        <w:t>dokumentace vypracovaná v souladu s ČSN a jejich novelizací a další platnou legislativou České republiky;</w:t>
      </w:r>
    </w:p>
    <w:p w:rsidR="00E32541" w:rsidRPr="00650A08" w:rsidRDefault="00E32541" w:rsidP="007D1CA9">
      <w:pPr>
        <w:keepNext/>
        <w:widowControl w:val="0"/>
        <w:numPr>
          <w:ilvl w:val="0"/>
          <w:numId w:val="15"/>
        </w:numPr>
        <w:tabs>
          <w:tab w:val="num" w:pos="1440"/>
        </w:tabs>
        <w:spacing w:after="40" w:line="264" w:lineRule="auto"/>
        <w:ind w:left="1134" w:hanging="425"/>
        <w:outlineLvl w:val="2"/>
        <w:rPr>
          <w:rFonts w:asciiTheme="minorHAnsi" w:hAnsiTheme="minorHAnsi" w:cs="Arial"/>
          <w:bCs/>
          <w:szCs w:val="22"/>
        </w:rPr>
      </w:pPr>
      <w:r w:rsidRPr="00650A08">
        <w:rPr>
          <w:rFonts w:asciiTheme="minorHAnsi" w:hAnsiTheme="minorHAnsi" w:cs="Arial"/>
          <w:bCs/>
          <w:szCs w:val="22"/>
        </w:rPr>
        <w:t>zpracování a předání dokladů, jež jsou nutné k převzetí a k užívání zařízení, zejména:</w:t>
      </w:r>
    </w:p>
    <w:p w:rsidR="00E32541" w:rsidRPr="00650A08" w:rsidRDefault="00E32541" w:rsidP="007D1CA9">
      <w:pPr>
        <w:keepNext/>
        <w:widowControl w:val="0"/>
        <w:numPr>
          <w:ilvl w:val="0"/>
          <w:numId w:val="13"/>
        </w:numPr>
        <w:tabs>
          <w:tab w:val="clear" w:pos="1440"/>
          <w:tab w:val="num" w:pos="1985"/>
        </w:tabs>
        <w:spacing w:after="40" w:line="264" w:lineRule="auto"/>
        <w:ind w:left="1701" w:hanging="425"/>
        <w:outlineLvl w:val="2"/>
        <w:rPr>
          <w:rFonts w:asciiTheme="minorHAnsi" w:hAnsiTheme="minorHAnsi" w:cs="Arial"/>
          <w:bCs/>
          <w:szCs w:val="22"/>
        </w:rPr>
      </w:pPr>
      <w:r w:rsidRPr="00650A08">
        <w:rPr>
          <w:rFonts w:asciiTheme="minorHAnsi" w:hAnsiTheme="minorHAnsi" w:cs="Arial"/>
          <w:bCs/>
          <w:szCs w:val="22"/>
        </w:rPr>
        <w:t>technické dokumentace zařízení, instrukcí a návodů k obsluze a údržbě zařízení (manuálů) v českém nebo anglickém jazyce,</w:t>
      </w:r>
    </w:p>
    <w:p w:rsidR="00E32541" w:rsidRPr="00650A08" w:rsidRDefault="00E32541" w:rsidP="007D1CA9">
      <w:pPr>
        <w:keepNext/>
        <w:widowControl w:val="0"/>
        <w:numPr>
          <w:ilvl w:val="0"/>
          <w:numId w:val="13"/>
        </w:numPr>
        <w:tabs>
          <w:tab w:val="clear" w:pos="1440"/>
          <w:tab w:val="num" w:pos="1985"/>
        </w:tabs>
        <w:spacing w:after="80" w:line="264" w:lineRule="auto"/>
        <w:ind w:left="1701" w:hanging="425"/>
        <w:outlineLvl w:val="2"/>
        <w:rPr>
          <w:rFonts w:asciiTheme="minorHAnsi" w:hAnsiTheme="minorHAnsi" w:cs="Arial"/>
          <w:bCs/>
          <w:szCs w:val="22"/>
        </w:rPr>
      </w:pPr>
      <w:r w:rsidRPr="00650A08">
        <w:rPr>
          <w:rFonts w:asciiTheme="minorHAnsi" w:hAnsiTheme="minorHAnsi" w:cs="Arial"/>
          <w:bCs/>
          <w:szCs w:val="22"/>
        </w:rPr>
        <w:t>prohlášení o shodě dodaného zařízení se schválenými standardy;</w:t>
      </w:r>
    </w:p>
    <w:p w:rsidR="00E32541" w:rsidRPr="00650A08" w:rsidRDefault="00E32541" w:rsidP="007D1CA9">
      <w:pPr>
        <w:keepNext/>
        <w:widowControl w:val="0"/>
        <w:numPr>
          <w:ilvl w:val="0"/>
          <w:numId w:val="15"/>
        </w:numPr>
        <w:tabs>
          <w:tab w:val="num" w:pos="1440"/>
        </w:tabs>
        <w:spacing w:after="80" w:line="264" w:lineRule="auto"/>
        <w:ind w:left="1134" w:hanging="425"/>
        <w:outlineLvl w:val="2"/>
        <w:rPr>
          <w:rFonts w:asciiTheme="minorHAnsi" w:hAnsiTheme="minorHAnsi" w:cs="Arial"/>
          <w:bCs/>
          <w:szCs w:val="22"/>
        </w:rPr>
      </w:pPr>
      <w:r w:rsidRPr="00650A08">
        <w:rPr>
          <w:rFonts w:asciiTheme="minorHAnsi" w:hAnsiTheme="minorHAnsi" w:cs="Arial"/>
          <w:bCs/>
          <w:szCs w:val="22"/>
        </w:rPr>
        <w:t>zaškolení obsluhy;</w:t>
      </w:r>
    </w:p>
    <w:p w:rsidR="00E32541" w:rsidRPr="00650A08" w:rsidRDefault="00E32541" w:rsidP="007D1CA9">
      <w:pPr>
        <w:keepNext/>
        <w:widowControl w:val="0"/>
        <w:numPr>
          <w:ilvl w:val="0"/>
          <w:numId w:val="15"/>
        </w:numPr>
        <w:tabs>
          <w:tab w:val="num" w:pos="1440"/>
        </w:tabs>
        <w:spacing w:after="80" w:line="264" w:lineRule="auto"/>
        <w:ind w:left="1134" w:hanging="425"/>
        <w:outlineLvl w:val="2"/>
        <w:rPr>
          <w:rFonts w:asciiTheme="minorHAnsi" w:hAnsiTheme="minorHAnsi" w:cs="Arial"/>
          <w:bCs/>
          <w:szCs w:val="22"/>
        </w:rPr>
      </w:pPr>
      <w:r w:rsidRPr="00650A08">
        <w:rPr>
          <w:rFonts w:asciiTheme="minorHAnsi" w:hAnsiTheme="minorHAnsi" w:cs="Arial"/>
          <w:bCs/>
          <w:szCs w:val="22"/>
        </w:rPr>
        <w:t>předání soupisů jednotlivých položek Dodávky;</w:t>
      </w:r>
    </w:p>
    <w:p w:rsidR="00E32541" w:rsidRPr="00650A08" w:rsidRDefault="00E32541" w:rsidP="007D1CA9">
      <w:pPr>
        <w:keepNext/>
        <w:widowControl w:val="0"/>
        <w:numPr>
          <w:ilvl w:val="0"/>
          <w:numId w:val="15"/>
        </w:numPr>
        <w:tabs>
          <w:tab w:val="num" w:pos="1440"/>
        </w:tabs>
        <w:spacing w:after="80" w:line="264" w:lineRule="auto"/>
        <w:ind w:left="1134" w:hanging="425"/>
        <w:outlineLvl w:val="2"/>
        <w:rPr>
          <w:rFonts w:asciiTheme="minorHAnsi" w:hAnsiTheme="minorHAnsi" w:cs="Arial"/>
          <w:bCs/>
          <w:szCs w:val="22"/>
        </w:rPr>
      </w:pPr>
      <w:r w:rsidRPr="00650A08">
        <w:rPr>
          <w:rFonts w:asciiTheme="minorHAnsi" w:hAnsiTheme="minorHAnsi" w:cs="Arial"/>
          <w:bCs/>
          <w:szCs w:val="22"/>
        </w:rPr>
        <w:t>odvezení a zlikvidování všech obalů a dalších materiálů použitých při plnění veřejné zakázky, v souladu s ustanoveními zákona 185/2001 Sb., o odpadech a o změně některých dalších zákonů, a příslušnými vyhláškami;</w:t>
      </w:r>
    </w:p>
    <w:p w:rsidR="00E32541" w:rsidRDefault="00E32541" w:rsidP="007D1CA9">
      <w:pPr>
        <w:keepNext/>
        <w:widowControl w:val="0"/>
        <w:numPr>
          <w:ilvl w:val="0"/>
          <w:numId w:val="15"/>
        </w:numPr>
        <w:tabs>
          <w:tab w:val="num" w:pos="1440"/>
        </w:tabs>
        <w:spacing w:line="22" w:lineRule="atLeast"/>
        <w:ind w:left="1134" w:hanging="425"/>
        <w:outlineLvl w:val="2"/>
        <w:rPr>
          <w:rFonts w:asciiTheme="minorHAnsi" w:hAnsiTheme="minorHAnsi" w:cs="Arial"/>
          <w:bCs/>
          <w:szCs w:val="22"/>
        </w:rPr>
      </w:pPr>
      <w:r w:rsidRPr="00650A08">
        <w:rPr>
          <w:rFonts w:asciiTheme="minorHAnsi" w:hAnsiTheme="minorHAnsi" w:cs="Arial"/>
          <w:bCs/>
          <w:szCs w:val="22"/>
        </w:rPr>
        <w:t>úklid prostor dotčených instalací přístrojů,</w:t>
      </w:r>
    </w:p>
    <w:p w:rsidR="00EC5544" w:rsidRPr="00EC5544" w:rsidRDefault="00EC5544" w:rsidP="007D1CA9">
      <w:pPr>
        <w:keepNext/>
        <w:numPr>
          <w:ilvl w:val="0"/>
          <w:numId w:val="15"/>
        </w:numPr>
        <w:spacing w:line="22" w:lineRule="atLeast"/>
        <w:ind w:left="1134" w:hanging="425"/>
        <w:outlineLvl w:val="2"/>
        <w:rPr>
          <w:rFonts w:ascii="Calibri" w:hAnsi="Calibri" w:cs="Arial"/>
          <w:bCs/>
        </w:rPr>
      </w:pPr>
      <w:r w:rsidRPr="000C2787">
        <w:rPr>
          <w:rFonts w:ascii="Calibri" w:hAnsi="Calibri" w:cs="Arial"/>
          <w:bCs/>
        </w:rPr>
        <w:t>provádění upgrade ovládacího softwaru po dobu min. 5 let od podpisu Smlouvy (je-li tato služba pro tuto dodávku a funkčnost zařízení potřebná);</w:t>
      </w:r>
    </w:p>
    <w:p w:rsidR="00E32541" w:rsidRDefault="00E32541" w:rsidP="007D1CA9">
      <w:pPr>
        <w:widowControl w:val="0"/>
        <w:numPr>
          <w:ilvl w:val="0"/>
          <w:numId w:val="15"/>
        </w:numPr>
        <w:tabs>
          <w:tab w:val="num" w:pos="1440"/>
        </w:tabs>
        <w:spacing w:line="22" w:lineRule="atLeast"/>
        <w:ind w:left="1134" w:hanging="425"/>
        <w:outlineLvl w:val="2"/>
        <w:rPr>
          <w:rFonts w:asciiTheme="minorHAnsi" w:hAnsiTheme="minorHAnsi" w:cs="Arial"/>
          <w:bCs/>
          <w:szCs w:val="22"/>
        </w:rPr>
      </w:pPr>
      <w:r w:rsidRPr="00650A08">
        <w:rPr>
          <w:rFonts w:asciiTheme="minorHAnsi" w:hAnsiTheme="minorHAnsi" w:cs="Arial"/>
          <w:bCs/>
          <w:szCs w:val="22"/>
        </w:rPr>
        <w:t xml:space="preserve">bezodkladné a bezplatné odstranění závad reklamovaných v záruční lhůtě </w:t>
      </w:r>
      <w:r w:rsidRPr="00650A08">
        <w:rPr>
          <w:rFonts w:asciiTheme="minorHAnsi" w:hAnsiTheme="minorHAnsi" w:cs="Arial"/>
          <w:bCs/>
          <w:szCs w:val="22"/>
        </w:rPr>
        <w:br/>
      </w:r>
      <w:r w:rsidRPr="00650A08">
        <w:rPr>
          <w:rFonts w:asciiTheme="minorHAnsi" w:hAnsiTheme="minorHAnsi" w:cs="Arial"/>
          <w:bCs/>
          <w:szCs w:val="22"/>
        </w:rPr>
        <w:lastRenderedPageBreak/>
        <w:t>s garancí zásahu servisního technika nejpozději do 7 (slovy sedmi) pracovních dnů od nahlášení závady;</w:t>
      </w:r>
    </w:p>
    <w:p w:rsidR="00EC5544" w:rsidRPr="000C2787" w:rsidRDefault="00EC5544" w:rsidP="007D1CA9">
      <w:pPr>
        <w:keepNext/>
        <w:numPr>
          <w:ilvl w:val="0"/>
          <w:numId w:val="15"/>
        </w:numPr>
        <w:spacing w:line="22" w:lineRule="atLeast"/>
        <w:ind w:left="1134" w:hanging="425"/>
        <w:outlineLvl w:val="2"/>
        <w:rPr>
          <w:rFonts w:ascii="Calibri" w:hAnsi="Calibri" w:cs="Arial"/>
          <w:bCs/>
        </w:rPr>
      </w:pPr>
      <w:r w:rsidRPr="000C2787">
        <w:rPr>
          <w:rFonts w:ascii="Calibri" w:hAnsi="Calibri" w:cs="Arial"/>
          <w:bCs/>
        </w:rPr>
        <w:t>provádění upgrade ovládacího softwaru po dobu min. 5 let od podpisu Smlouvy (je-li tato služba pro tuto dodávku a funkčnost zařízení potřebná);</w:t>
      </w:r>
    </w:p>
    <w:p w:rsidR="00E32541" w:rsidRDefault="00E32541" w:rsidP="00E32541">
      <w:pPr>
        <w:keepNext/>
        <w:widowControl w:val="0"/>
        <w:rPr>
          <w:sz w:val="16"/>
          <w:szCs w:val="16"/>
          <w:lang w:eastAsia="en-US"/>
        </w:rPr>
      </w:pPr>
    </w:p>
    <w:p w:rsidR="00E32541" w:rsidRPr="00790726" w:rsidRDefault="00E32541" w:rsidP="00E32541">
      <w:pPr>
        <w:keepNext/>
        <w:widowControl w:val="0"/>
        <w:spacing w:line="22" w:lineRule="atLeast"/>
        <w:ind w:left="709"/>
        <w:rPr>
          <w:rFonts w:asciiTheme="minorHAnsi" w:hAnsiTheme="minorHAnsi"/>
          <w:szCs w:val="22"/>
        </w:rPr>
      </w:pPr>
      <w:r w:rsidRPr="00790726">
        <w:rPr>
          <w:rFonts w:asciiTheme="minorHAnsi" w:hAnsiTheme="minorHAnsi"/>
          <w:szCs w:val="22"/>
        </w:rPr>
        <w:t>Pro účely této veřejné zakázky se rozumí:</w:t>
      </w:r>
    </w:p>
    <w:p w:rsidR="00E32541" w:rsidRPr="00790726" w:rsidRDefault="00E32541" w:rsidP="00E32541">
      <w:pPr>
        <w:keepNext/>
        <w:widowControl w:val="0"/>
        <w:spacing w:line="22" w:lineRule="atLeast"/>
        <w:rPr>
          <w:rFonts w:asciiTheme="minorHAnsi" w:hAnsiTheme="minorHAnsi"/>
          <w:sz w:val="6"/>
          <w:szCs w:val="22"/>
        </w:rPr>
      </w:pPr>
    </w:p>
    <w:p w:rsidR="00E32541" w:rsidRPr="00790726" w:rsidRDefault="00E32541" w:rsidP="007D1CA9">
      <w:pPr>
        <w:keepNext/>
        <w:widowControl w:val="0"/>
        <w:numPr>
          <w:ilvl w:val="2"/>
          <w:numId w:val="14"/>
        </w:numPr>
        <w:tabs>
          <w:tab w:val="clear" w:pos="1080"/>
          <w:tab w:val="num" w:pos="720"/>
        </w:tabs>
        <w:spacing w:line="22" w:lineRule="atLeast"/>
        <w:ind w:left="1134" w:hanging="425"/>
        <w:rPr>
          <w:rFonts w:asciiTheme="minorHAnsi" w:hAnsiTheme="minorHAnsi"/>
          <w:szCs w:val="22"/>
        </w:rPr>
      </w:pPr>
      <w:r w:rsidRPr="00790726">
        <w:rPr>
          <w:rFonts w:asciiTheme="minorHAnsi" w:hAnsiTheme="minorHAnsi"/>
          <w:b/>
          <w:i/>
          <w:szCs w:val="22"/>
        </w:rPr>
        <w:t>Instalací zboží se rozumí</w:t>
      </w:r>
      <w:r>
        <w:rPr>
          <w:rFonts w:asciiTheme="minorHAnsi" w:hAnsiTheme="minorHAnsi"/>
          <w:szCs w:val="22"/>
        </w:rPr>
        <w:t xml:space="preserve"> j</w:t>
      </w:r>
      <w:r w:rsidRPr="00790726">
        <w:rPr>
          <w:rFonts w:asciiTheme="minorHAnsi" w:hAnsiTheme="minorHAnsi"/>
          <w:szCs w:val="22"/>
        </w:rPr>
        <w:t>eho usazení v místě plnění, sestavení, propojení a napojení zboží na zdroje, zejména připojení zboží k elektrickým rozvodům, k slaboproudým a optickým rozvodům, rozvodu vody, demineralizované vody, plynu, technických plynů, tepla, chladu či vzduchotechniky (je-li funkce zboží podmíněna takovým připojením),</w:t>
      </w:r>
    </w:p>
    <w:p w:rsidR="00E32541" w:rsidRDefault="00E32541" w:rsidP="007D1CA9">
      <w:pPr>
        <w:keepNext/>
        <w:widowControl w:val="0"/>
        <w:numPr>
          <w:ilvl w:val="2"/>
          <w:numId w:val="14"/>
        </w:numPr>
        <w:tabs>
          <w:tab w:val="clear" w:pos="1080"/>
          <w:tab w:val="num" w:pos="720"/>
        </w:tabs>
        <w:spacing w:line="22" w:lineRule="atLeast"/>
        <w:ind w:left="1134" w:hanging="425"/>
        <w:rPr>
          <w:rFonts w:asciiTheme="minorHAnsi" w:hAnsiTheme="minorHAnsi"/>
          <w:szCs w:val="22"/>
        </w:rPr>
      </w:pPr>
      <w:r w:rsidRPr="00790726">
        <w:rPr>
          <w:rFonts w:asciiTheme="minorHAnsi" w:hAnsiTheme="minorHAnsi"/>
          <w:b/>
          <w:i/>
          <w:szCs w:val="22"/>
        </w:rPr>
        <w:t>Uvedením zboží do provozu se rozumí</w:t>
      </w:r>
      <w:r>
        <w:rPr>
          <w:rFonts w:asciiTheme="minorHAnsi" w:hAnsiTheme="minorHAnsi"/>
          <w:szCs w:val="22"/>
        </w:rPr>
        <w:t xml:space="preserve"> </w:t>
      </w:r>
      <w:r w:rsidRPr="00790726">
        <w:rPr>
          <w:rFonts w:asciiTheme="minorHAnsi" w:hAnsiTheme="minorHAnsi"/>
          <w:szCs w:val="22"/>
        </w:rPr>
        <w:t>jeho odzkoušení a ověření správné funkce zboží, případně jeho seřízení, jakož i provedení jiných úkonů a činností nutných pro to, aby zboží mohlo plnit sjednaný či obvyklý účel, a zaškolení obsluhy zadavatele.</w:t>
      </w:r>
    </w:p>
    <w:p w:rsidR="00E32541" w:rsidRDefault="00E32541" w:rsidP="007D1CA9">
      <w:pPr>
        <w:numPr>
          <w:ilvl w:val="2"/>
          <w:numId w:val="14"/>
        </w:numPr>
        <w:tabs>
          <w:tab w:val="clear" w:pos="1080"/>
          <w:tab w:val="num" w:pos="567"/>
        </w:tabs>
        <w:spacing w:after="0"/>
        <w:ind w:left="1134" w:hanging="425"/>
        <w:rPr>
          <w:rFonts w:ascii="Calibri" w:hAnsi="Calibri"/>
        </w:rPr>
      </w:pPr>
      <w:r w:rsidRPr="00D93FD2">
        <w:rPr>
          <w:rFonts w:ascii="Calibri" w:hAnsi="Calibri"/>
          <w:b/>
          <w:i/>
        </w:rPr>
        <w:t>Zaškolením obsluhy se rozumí</w:t>
      </w:r>
      <w:r w:rsidRPr="00DB6B66">
        <w:rPr>
          <w:rFonts w:ascii="Calibri" w:hAnsi="Calibri"/>
        </w:rPr>
        <w:t xml:space="preserve"> poskytnutí výkladu o konstrukci a funkci přístroje, předvedení obsluhy přístroje včetně postupů všech rutinních měření a údržby přístroje vykonávané obsluhou přístroje, metodické vedení a kontrola školených pracovníků (min. 2) při praktickém nácviku obsluhy a údržby vykonávané obsluhou přístroje, přezkoušení školených pracovníků a vystavení potvrzení opravňujícího vyškolené pracovníky k obsluze a </w:t>
      </w:r>
      <w:r>
        <w:rPr>
          <w:rFonts w:ascii="Calibri" w:hAnsi="Calibri"/>
        </w:rPr>
        <w:t>údržbě přístroje.</w:t>
      </w:r>
    </w:p>
    <w:p w:rsidR="00E32541" w:rsidRPr="00E02B3E" w:rsidRDefault="00E32541" w:rsidP="00E32541">
      <w:pPr>
        <w:spacing w:after="0"/>
        <w:ind w:left="1134"/>
        <w:rPr>
          <w:rFonts w:ascii="Calibri" w:hAnsi="Calibri"/>
          <w:sz w:val="6"/>
        </w:rPr>
      </w:pPr>
    </w:p>
    <w:p w:rsidR="00E32541" w:rsidRPr="00E32541" w:rsidRDefault="00E32541" w:rsidP="00E32541">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E32541" w:rsidRPr="00E32541" w:rsidRDefault="00E32541" w:rsidP="00E32541">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E32541" w:rsidRPr="00E32541" w:rsidRDefault="00E32541" w:rsidP="00E32541">
      <w:pPr>
        <w:pStyle w:val="Odstavecseseznamem"/>
        <w:keepNext/>
        <w:numPr>
          <w:ilvl w:val="1"/>
          <w:numId w:val="2"/>
        </w:numPr>
        <w:spacing w:before="360"/>
        <w:ind w:left="578" w:hanging="578"/>
        <w:contextualSpacing w:val="0"/>
        <w:outlineLvl w:val="1"/>
        <w:rPr>
          <w:rFonts w:eastAsia="MS Mincho"/>
          <w:b/>
          <w:bCs/>
          <w:iCs/>
          <w:vanish/>
          <w:szCs w:val="28"/>
          <w:lang w:eastAsia="ja-JP"/>
        </w:rPr>
      </w:pPr>
    </w:p>
    <w:p w:rsidR="00E32541" w:rsidRPr="00E32541" w:rsidRDefault="00E32541" w:rsidP="00E32541">
      <w:pPr>
        <w:pStyle w:val="Odstavecseseznamem"/>
        <w:keepNext/>
        <w:numPr>
          <w:ilvl w:val="1"/>
          <w:numId w:val="2"/>
        </w:numPr>
        <w:spacing w:before="360"/>
        <w:ind w:left="578" w:hanging="578"/>
        <w:contextualSpacing w:val="0"/>
        <w:outlineLvl w:val="1"/>
        <w:rPr>
          <w:rFonts w:eastAsia="MS Mincho"/>
          <w:b/>
          <w:bCs/>
          <w:iCs/>
          <w:vanish/>
          <w:szCs w:val="28"/>
          <w:lang w:eastAsia="ja-JP"/>
        </w:rPr>
      </w:pPr>
    </w:p>
    <w:p w:rsidR="00E02B3E" w:rsidRPr="00E02B3E" w:rsidRDefault="003270E4" w:rsidP="00E02B3E">
      <w:pPr>
        <w:pStyle w:val="Nadpis2"/>
        <w:spacing w:after="240" w:line="264" w:lineRule="auto"/>
        <w:ind w:left="709" w:hanging="709"/>
        <w:rPr>
          <w:rFonts w:asciiTheme="minorHAnsi" w:hAnsiTheme="minorHAnsi"/>
          <w:b w:val="0"/>
          <w:szCs w:val="24"/>
        </w:rPr>
      </w:pPr>
      <w:r w:rsidRPr="00E32541">
        <w:rPr>
          <w:rFonts w:asciiTheme="minorHAnsi" w:hAnsiTheme="minorHAnsi"/>
          <w:b w:val="0"/>
          <w:szCs w:val="24"/>
        </w:rPr>
        <w:t>Def</w:t>
      </w:r>
      <w:r w:rsidR="00CE3DAE" w:rsidRPr="00E32541">
        <w:rPr>
          <w:rFonts w:asciiTheme="minorHAnsi" w:hAnsiTheme="minorHAnsi"/>
          <w:b w:val="0"/>
          <w:szCs w:val="24"/>
        </w:rPr>
        <w:t>inici předmětu s</w:t>
      </w:r>
      <w:r w:rsidR="00DE7AB5" w:rsidRPr="00E32541">
        <w:rPr>
          <w:rFonts w:asciiTheme="minorHAnsi" w:hAnsiTheme="minorHAnsi"/>
          <w:b w:val="0"/>
          <w:szCs w:val="24"/>
        </w:rPr>
        <w:t>mlouvy upřesňují podrobné</w:t>
      </w:r>
      <w:r w:rsidRPr="00E32541">
        <w:rPr>
          <w:rFonts w:asciiTheme="minorHAnsi" w:hAnsiTheme="minorHAnsi"/>
          <w:b w:val="0"/>
          <w:szCs w:val="24"/>
        </w:rPr>
        <w:t xml:space="preserve"> technická </w:t>
      </w:r>
      <w:r w:rsidR="00DE7AB5" w:rsidRPr="00E32541">
        <w:rPr>
          <w:rFonts w:asciiTheme="minorHAnsi" w:hAnsiTheme="minorHAnsi"/>
          <w:b w:val="0"/>
          <w:szCs w:val="24"/>
        </w:rPr>
        <w:t>podmínky, která jsou</w:t>
      </w:r>
      <w:r w:rsidR="00CE3DAE" w:rsidRPr="00E32541">
        <w:rPr>
          <w:rFonts w:asciiTheme="minorHAnsi" w:hAnsiTheme="minorHAnsi"/>
          <w:b w:val="0"/>
          <w:szCs w:val="24"/>
        </w:rPr>
        <w:t xml:space="preserve"> obsažena v příloze č. 1 s</w:t>
      </w:r>
      <w:r w:rsidRPr="00E32541">
        <w:rPr>
          <w:rFonts w:asciiTheme="minorHAnsi" w:hAnsiTheme="minorHAnsi"/>
          <w:b w:val="0"/>
          <w:szCs w:val="24"/>
        </w:rPr>
        <w:t>mlouvy. P</w:t>
      </w:r>
      <w:r w:rsidR="00CE3DAE" w:rsidRPr="00E32541">
        <w:rPr>
          <w:rFonts w:asciiTheme="minorHAnsi" w:hAnsiTheme="minorHAnsi"/>
          <w:b w:val="0"/>
          <w:szCs w:val="24"/>
        </w:rPr>
        <w:t>okud však ke splnění požadavků k</w:t>
      </w:r>
      <w:r w:rsidRPr="00E32541">
        <w:rPr>
          <w:rFonts w:asciiTheme="minorHAnsi" w:hAnsiTheme="minorHAnsi"/>
          <w:b w:val="0"/>
          <w:szCs w:val="24"/>
        </w:rPr>
        <w:t xml:space="preserve">upujícího a garantovaných hodnot </w:t>
      </w:r>
      <w:r w:rsidR="00CE3DAE" w:rsidRPr="00E32541">
        <w:rPr>
          <w:rFonts w:asciiTheme="minorHAnsi" w:hAnsiTheme="minorHAnsi"/>
          <w:b w:val="0"/>
          <w:szCs w:val="24"/>
        </w:rPr>
        <w:t>specifikovaných v příloze č. 1 – „Technické podmínky“ s</w:t>
      </w:r>
      <w:r w:rsidRPr="00E32541">
        <w:rPr>
          <w:rFonts w:asciiTheme="minorHAnsi" w:hAnsiTheme="minorHAnsi"/>
          <w:b w:val="0"/>
          <w:szCs w:val="24"/>
        </w:rPr>
        <w:t xml:space="preserve">mlouvy a </w:t>
      </w:r>
      <w:r w:rsidR="00CE3DAE" w:rsidRPr="00E32541">
        <w:rPr>
          <w:rFonts w:asciiTheme="minorHAnsi" w:hAnsiTheme="minorHAnsi"/>
          <w:b w:val="0"/>
          <w:szCs w:val="24"/>
        </w:rPr>
        <w:t>k řádnému provozu požadovaného z</w:t>
      </w:r>
      <w:r w:rsidRPr="00E32541">
        <w:rPr>
          <w:rFonts w:asciiTheme="minorHAnsi" w:hAnsiTheme="minorHAnsi"/>
          <w:b w:val="0"/>
          <w:szCs w:val="24"/>
        </w:rPr>
        <w:t xml:space="preserve">boží budou potřebné i další </w:t>
      </w:r>
      <w:r w:rsidR="00CE3DAE" w:rsidRPr="00E32541">
        <w:rPr>
          <w:rFonts w:asciiTheme="minorHAnsi" w:hAnsiTheme="minorHAnsi"/>
          <w:b w:val="0"/>
          <w:szCs w:val="24"/>
        </w:rPr>
        <w:t>dodávky a práce v příloze č. 1 s</w:t>
      </w:r>
      <w:r w:rsidRPr="00E32541">
        <w:rPr>
          <w:rFonts w:asciiTheme="minorHAnsi" w:hAnsiTheme="minorHAnsi"/>
          <w:b w:val="0"/>
          <w:szCs w:val="24"/>
        </w:rPr>
        <w:t>mlouvy nebo v t</w:t>
      </w:r>
      <w:r w:rsidR="00CE3DAE" w:rsidRPr="00E32541">
        <w:rPr>
          <w:rFonts w:asciiTheme="minorHAnsi" w:hAnsiTheme="minorHAnsi"/>
          <w:b w:val="0"/>
          <w:szCs w:val="24"/>
        </w:rPr>
        <w:t>éto smlouvě výslovně neuvedené, je p</w:t>
      </w:r>
      <w:r w:rsidRPr="00E32541">
        <w:rPr>
          <w:rFonts w:asciiTheme="minorHAnsi" w:hAnsiTheme="minorHAnsi"/>
          <w:b w:val="0"/>
          <w:szCs w:val="24"/>
        </w:rPr>
        <w:t>rodávající povinen tyto dodávky a práce na své náklady obstarat či provést a do svého plnění zahrnout bez dopadu na kupní cenu.</w:t>
      </w:r>
    </w:p>
    <w:p w:rsidR="00E32541" w:rsidRPr="00E32541" w:rsidRDefault="00E32541" w:rsidP="007D1CA9">
      <w:pPr>
        <w:pStyle w:val="Odstavecseseznamem"/>
        <w:widowControl w:val="0"/>
        <w:numPr>
          <w:ilvl w:val="1"/>
          <w:numId w:val="8"/>
        </w:numPr>
        <w:spacing w:after="240" w:line="264" w:lineRule="auto"/>
        <w:contextualSpacing w:val="0"/>
        <w:outlineLvl w:val="1"/>
        <w:rPr>
          <w:rFonts w:asciiTheme="minorHAnsi" w:eastAsia="MS Mincho" w:hAnsiTheme="minorHAnsi"/>
          <w:bCs/>
          <w:iCs/>
          <w:vanish/>
          <w:lang w:eastAsia="ja-JP"/>
        </w:rPr>
      </w:pP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Prodávající se zavazuje</w:t>
      </w:r>
      <w:r w:rsidR="00CE3DAE">
        <w:rPr>
          <w:rFonts w:asciiTheme="minorHAnsi" w:hAnsiTheme="minorHAnsi"/>
          <w:b w:val="0"/>
          <w:szCs w:val="24"/>
        </w:rPr>
        <w:t xml:space="preserve"> za podmínek stanovených touto s</w:t>
      </w:r>
      <w:r w:rsidRPr="00C24F3A">
        <w:rPr>
          <w:rFonts w:asciiTheme="minorHAnsi" w:hAnsiTheme="minorHAnsi"/>
          <w:b w:val="0"/>
          <w:szCs w:val="24"/>
        </w:rPr>
        <w:t>mlouvou řádně a včas na svůj náklad a na svoji odpovědnost</w:t>
      </w:r>
      <w:r w:rsidR="00CE3DAE">
        <w:rPr>
          <w:rFonts w:asciiTheme="minorHAnsi" w:hAnsiTheme="minorHAnsi"/>
          <w:b w:val="0"/>
          <w:szCs w:val="24"/>
        </w:rPr>
        <w:t xml:space="preserve"> dodat do místa plnění, předat kupujícímu z</w:t>
      </w:r>
      <w:r w:rsidRPr="00C24F3A">
        <w:rPr>
          <w:rFonts w:asciiTheme="minorHAnsi" w:hAnsiTheme="minorHAnsi"/>
          <w:b w:val="0"/>
          <w:szCs w:val="24"/>
        </w:rPr>
        <w:t>bož</w:t>
      </w:r>
      <w:r w:rsidR="00CE3DAE">
        <w:rPr>
          <w:rFonts w:asciiTheme="minorHAnsi" w:hAnsiTheme="minorHAnsi"/>
          <w:b w:val="0"/>
          <w:szCs w:val="24"/>
        </w:rPr>
        <w:t>í specifikované v příloze č. 1 s</w:t>
      </w:r>
      <w:r w:rsidRPr="00C24F3A">
        <w:rPr>
          <w:rFonts w:asciiTheme="minorHAnsi" w:hAnsiTheme="minorHAnsi"/>
          <w:b w:val="0"/>
          <w:szCs w:val="24"/>
        </w:rPr>
        <w:t>mlouvy a převé</w:t>
      </w:r>
      <w:r w:rsidR="00CE3DAE">
        <w:rPr>
          <w:rFonts w:asciiTheme="minorHAnsi" w:hAnsiTheme="minorHAnsi"/>
          <w:b w:val="0"/>
          <w:szCs w:val="24"/>
        </w:rPr>
        <w:t>st na něho vlastnické právo ke z</w:t>
      </w:r>
      <w:r w:rsidRPr="00C24F3A">
        <w:rPr>
          <w:rFonts w:asciiTheme="minorHAnsi" w:hAnsiTheme="minorHAnsi"/>
          <w:b w:val="0"/>
          <w:szCs w:val="24"/>
        </w:rPr>
        <w:t>boží. Prodáva</w:t>
      </w:r>
      <w:r w:rsidR="00CE3DAE">
        <w:rPr>
          <w:rFonts w:asciiTheme="minorHAnsi" w:hAnsiTheme="minorHAnsi"/>
          <w:b w:val="0"/>
          <w:szCs w:val="24"/>
        </w:rPr>
        <w:t>jící odpovídá za to, že dodané z</w:t>
      </w:r>
      <w:r w:rsidRPr="00C24F3A">
        <w:rPr>
          <w:rFonts w:asciiTheme="minorHAnsi" w:hAnsiTheme="minorHAnsi"/>
          <w:b w:val="0"/>
          <w:szCs w:val="24"/>
        </w:rPr>
        <w:t xml:space="preserve">boží bude provedeno s odbornou péčí a v souladu se všemi platnými </w:t>
      </w:r>
      <w:r w:rsidR="00CE3DAE">
        <w:rPr>
          <w:rFonts w:asciiTheme="minorHAnsi" w:hAnsiTheme="minorHAnsi"/>
          <w:b w:val="0"/>
          <w:szCs w:val="24"/>
        </w:rPr>
        <w:t>právními předpisy, touto s</w:t>
      </w:r>
      <w:r w:rsidRPr="00C24F3A">
        <w:rPr>
          <w:rFonts w:asciiTheme="minorHAnsi" w:hAnsiTheme="minorHAnsi"/>
          <w:b w:val="0"/>
          <w:szCs w:val="24"/>
        </w:rPr>
        <w:t xml:space="preserve">mlouvou </w:t>
      </w:r>
      <w:r w:rsidR="00CE3DAE">
        <w:rPr>
          <w:rFonts w:asciiTheme="minorHAnsi" w:hAnsiTheme="minorHAnsi"/>
          <w:b w:val="0"/>
          <w:szCs w:val="24"/>
        </w:rPr>
        <w:t>i příslušnými přílohami k této s</w:t>
      </w:r>
      <w:r w:rsidRPr="00C24F3A">
        <w:rPr>
          <w:rFonts w:asciiTheme="minorHAnsi" w:hAnsiTheme="minorHAnsi"/>
          <w:b w:val="0"/>
          <w:szCs w:val="24"/>
        </w:rPr>
        <w:t>mlouvě a s relevantními technickými a kvalitativními normami</w:t>
      </w: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Kupující s</w:t>
      </w:r>
      <w:r w:rsidR="00CE3DAE">
        <w:rPr>
          <w:rFonts w:asciiTheme="minorHAnsi" w:hAnsiTheme="minorHAnsi"/>
          <w:b w:val="0"/>
          <w:szCs w:val="24"/>
        </w:rPr>
        <w:t>e zavazuje řádně a včas dodané z</w:t>
      </w:r>
      <w:r w:rsidRPr="00C24F3A">
        <w:rPr>
          <w:rFonts w:asciiTheme="minorHAnsi" w:hAnsiTheme="minorHAnsi"/>
          <w:b w:val="0"/>
          <w:szCs w:val="24"/>
        </w:rPr>
        <w:t>boží převzít</w:t>
      </w:r>
      <w:r w:rsidR="00CE3DAE">
        <w:rPr>
          <w:rFonts w:asciiTheme="minorHAnsi" w:hAnsiTheme="minorHAnsi"/>
          <w:b w:val="0"/>
          <w:szCs w:val="24"/>
        </w:rPr>
        <w:t>. Kupující je povinen zaplatit p</w:t>
      </w:r>
      <w:r w:rsidRPr="00C24F3A">
        <w:rPr>
          <w:rFonts w:asciiTheme="minorHAnsi" w:hAnsiTheme="minorHAnsi"/>
          <w:b w:val="0"/>
          <w:szCs w:val="24"/>
        </w:rPr>
        <w:t>rodávajícímu sjednanou cenu za podmínek a z</w:t>
      </w:r>
      <w:r w:rsidR="00CE3DAE">
        <w:rPr>
          <w:rFonts w:asciiTheme="minorHAnsi" w:hAnsiTheme="minorHAnsi"/>
          <w:b w:val="0"/>
          <w:szCs w:val="24"/>
        </w:rPr>
        <w:t>působem uvedeným ve s</w:t>
      </w:r>
      <w:r w:rsidRPr="00C24F3A">
        <w:rPr>
          <w:rFonts w:asciiTheme="minorHAnsi" w:hAnsiTheme="minorHAnsi"/>
          <w:b w:val="0"/>
          <w:szCs w:val="24"/>
        </w:rPr>
        <w:t>mlouvě</w:t>
      </w:r>
      <w:r w:rsidR="00CE3DAE">
        <w:rPr>
          <w:rFonts w:asciiTheme="minorHAnsi" w:hAnsiTheme="minorHAnsi"/>
          <w:b w:val="0"/>
          <w:szCs w:val="24"/>
        </w:rPr>
        <w:t xml:space="preserve">. Kupující se stává vlastníkem zboží a nebezpečí škody na zboží přechází na kupujícího </w:t>
      </w:r>
      <w:r w:rsidR="00CE3DAE">
        <w:rPr>
          <w:rFonts w:asciiTheme="minorHAnsi" w:hAnsiTheme="minorHAnsi"/>
          <w:b w:val="0"/>
          <w:szCs w:val="24"/>
        </w:rPr>
        <w:lastRenderedPageBreak/>
        <w:t>převzetím z</w:t>
      </w:r>
      <w:r w:rsidRPr="00C24F3A">
        <w:rPr>
          <w:rFonts w:asciiTheme="minorHAnsi" w:hAnsiTheme="minorHAnsi"/>
          <w:b w:val="0"/>
          <w:szCs w:val="24"/>
        </w:rPr>
        <w:t>boží, tj. nevyplývá-li z okolností něco jiného podpisem pro</w:t>
      </w:r>
      <w:r w:rsidRPr="00C24F3A">
        <w:rPr>
          <w:rFonts w:asciiTheme="minorHAnsi" w:hAnsiTheme="minorHAnsi"/>
          <w:b w:val="0"/>
          <w:bCs w:val="0"/>
          <w:iCs w:val="0"/>
          <w:szCs w:val="24"/>
        </w:rPr>
        <w:t>tok</w:t>
      </w:r>
      <w:r w:rsidR="00CE3DAE">
        <w:rPr>
          <w:rFonts w:asciiTheme="minorHAnsi" w:hAnsiTheme="minorHAnsi"/>
          <w:b w:val="0"/>
          <w:szCs w:val="24"/>
        </w:rPr>
        <w:t>olu o předání a převzetí z</w:t>
      </w:r>
      <w:r w:rsidRPr="00C24F3A">
        <w:rPr>
          <w:rFonts w:asciiTheme="minorHAnsi" w:hAnsiTheme="minorHAnsi"/>
          <w:b w:val="0"/>
          <w:szCs w:val="24"/>
        </w:rPr>
        <w:t xml:space="preserve">boží. </w:t>
      </w: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Prodávající je povinen se seznámit se všemi informacemi, údaji a jinými dokumenty, které jsou součástí Smlouvy nebo byly v souvisl</w:t>
      </w:r>
      <w:r w:rsidR="00CE3DAE">
        <w:rPr>
          <w:rFonts w:asciiTheme="minorHAnsi" w:hAnsiTheme="minorHAnsi"/>
          <w:b w:val="0"/>
          <w:szCs w:val="24"/>
        </w:rPr>
        <w:t>osti s ní poskytnuty kupujícím p</w:t>
      </w:r>
      <w:r w:rsidRPr="00C24F3A">
        <w:rPr>
          <w:rFonts w:asciiTheme="minorHAnsi" w:hAnsiTheme="minorHAnsi"/>
          <w:b w:val="0"/>
          <w:szCs w:val="24"/>
        </w:rPr>
        <w:t>r</w:t>
      </w:r>
      <w:r w:rsidR="00CE3DAE">
        <w:rPr>
          <w:rFonts w:asciiTheme="minorHAnsi" w:hAnsiTheme="minorHAnsi"/>
          <w:b w:val="0"/>
          <w:szCs w:val="24"/>
        </w:rPr>
        <w:t>odávajícímu. Kupující poskytne p</w:t>
      </w:r>
      <w:r w:rsidRPr="00C24F3A">
        <w:rPr>
          <w:rFonts w:asciiTheme="minorHAnsi" w:hAnsiTheme="minorHAnsi"/>
          <w:b w:val="0"/>
          <w:szCs w:val="24"/>
        </w:rPr>
        <w:t>rodávajícímu nezbytnou součinnost v termínech dle provozních možností. Prodávající nemá nárok na žádné dodatečné platby a prodloužení termínu dodání z důvodu chybné interpretace jakýchkoliv podkladů vztahujících se k předmětu Smlouvy.</w:t>
      </w:r>
    </w:p>
    <w:p w:rsidR="001B65E0" w:rsidRPr="00C24F3A" w:rsidRDefault="001B65E0" w:rsidP="00541A2D">
      <w:pPr>
        <w:widowControl w:val="0"/>
        <w:spacing w:after="0"/>
        <w:rPr>
          <w:rStyle w:val="Hypertextovodkaz"/>
          <w:rFonts w:asciiTheme="minorHAnsi" w:hAnsiTheme="minorHAnsi"/>
          <w:iCs/>
        </w:rPr>
      </w:pPr>
    </w:p>
    <w:p w:rsidR="001A7FC2" w:rsidRPr="00C24F3A" w:rsidRDefault="001A7FC2" w:rsidP="00541A2D">
      <w:pPr>
        <w:widowControl w:val="0"/>
        <w:spacing w:after="0"/>
        <w:rPr>
          <w:rStyle w:val="Hypertextovodkaz"/>
          <w:rFonts w:asciiTheme="minorHAnsi" w:hAnsiTheme="minorHAnsi"/>
          <w:iCs/>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bookmarkStart w:id="7" w:name="_Toc467573451"/>
            <w:bookmarkStart w:id="8" w:name="_Toc468347071"/>
            <w:bookmarkStart w:id="9" w:name="_Toc468713278"/>
            <w:bookmarkStart w:id="10" w:name="_Toc469389905"/>
            <w:r w:rsidRPr="00541A2D">
              <w:rPr>
                <w:rFonts w:asciiTheme="minorHAnsi" w:hAnsiTheme="minorHAnsi"/>
                <w:sz w:val="28"/>
                <w:szCs w:val="24"/>
              </w:rPr>
              <w:t>KUPNÍ CENA</w:t>
            </w:r>
          </w:p>
        </w:tc>
      </w:tr>
    </w:tbl>
    <w:p w:rsidR="003270E4" w:rsidRPr="00C24F3A" w:rsidRDefault="003270E4" w:rsidP="00541A2D">
      <w:pPr>
        <w:pStyle w:val="Odstavec2"/>
        <w:keepNext w:val="0"/>
        <w:widowControl w:val="0"/>
        <w:numPr>
          <w:ilvl w:val="0"/>
          <w:numId w:val="0"/>
        </w:numPr>
        <w:spacing w:before="0"/>
        <w:ind w:left="567"/>
        <w:rPr>
          <w:rFonts w:asciiTheme="minorHAnsi" w:hAnsiTheme="minorHAnsi"/>
          <w:sz w:val="24"/>
          <w:szCs w:val="24"/>
        </w:rPr>
      </w:pPr>
      <w:bookmarkStart w:id="11" w:name="_Toc470798941"/>
      <w:bookmarkEnd w:id="7"/>
      <w:bookmarkEnd w:id="8"/>
      <w:bookmarkEnd w:id="9"/>
      <w:bookmarkEnd w:id="10"/>
    </w:p>
    <w:p w:rsidR="00F333F0"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Kupní cena j</w:t>
      </w:r>
      <w:r w:rsidR="00CE3DAE">
        <w:rPr>
          <w:rFonts w:asciiTheme="minorHAnsi" w:hAnsiTheme="minorHAnsi"/>
          <w:b w:val="0"/>
          <w:szCs w:val="24"/>
        </w:rPr>
        <w:t>e stanovena na základě nabídky p</w:t>
      </w:r>
      <w:r w:rsidRPr="00C24F3A">
        <w:rPr>
          <w:rFonts w:asciiTheme="minorHAnsi" w:hAnsiTheme="minorHAnsi"/>
          <w:b w:val="0"/>
          <w:szCs w:val="24"/>
        </w:rPr>
        <w:t xml:space="preserve">rodávajícího předložené v rámci </w:t>
      </w:r>
      <w:r w:rsidR="00DE7AB5">
        <w:rPr>
          <w:rFonts w:asciiTheme="minorHAnsi" w:hAnsiTheme="minorHAnsi"/>
          <w:b w:val="0"/>
          <w:szCs w:val="24"/>
        </w:rPr>
        <w:t>výběrového</w:t>
      </w:r>
      <w:r w:rsidRPr="00C24F3A">
        <w:rPr>
          <w:rFonts w:asciiTheme="minorHAnsi" w:hAnsiTheme="minorHAnsi"/>
          <w:b w:val="0"/>
          <w:szCs w:val="24"/>
        </w:rPr>
        <w:t xml:space="preserve"> řízení jako cena pevná, maximální a nepřekročitelná</w:t>
      </w:r>
      <w:r w:rsidR="00CE3DAE">
        <w:rPr>
          <w:rFonts w:asciiTheme="minorHAnsi" w:hAnsiTheme="minorHAnsi"/>
          <w:b w:val="0"/>
          <w:szCs w:val="24"/>
        </w:rPr>
        <w:t xml:space="preserve"> pro Dodávku vymezenou v čl. 2 s</w:t>
      </w:r>
      <w:r w:rsidRPr="00C24F3A">
        <w:rPr>
          <w:rFonts w:asciiTheme="minorHAnsi" w:hAnsiTheme="minorHAnsi"/>
          <w:b w:val="0"/>
          <w:szCs w:val="24"/>
        </w:rPr>
        <w:t>mlouvy. Kupní cena je uvedena v české měně (CZK) a je strukturována takto:</w:t>
      </w:r>
    </w:p>
    <w:p w:rsidR="007C7355" w:rsidRPr="007C7355" w:rsidRDefault="007C7355" w:rsidP="007C7355">
      <w:pPr>
        <w:rPr>
          <w:lang w:eastAsia="ja-JP"/>
        </w:rPr>
      </w:pPr>
    </w:p>
    <w:p w:rsidR="003270E4" w:rsidRPr="00C24F3A" w:rsidRDefault="003270E4" w:rsidP="00541A2D">
      <w:pPr>
        <w:widowControl w:val="0"/>
        <w:spacing w:after="240" w:line="264" w:lineRule="auto"/>
        <w:ind w:left="709"/>
        <w:rPr>
          <w:rFonts w:asciiTheme="minorHAnsi" w:hAnsiTheme="minorHAnsi"/>
        </w:rPr>
      </w:pPr>
      <w:r w:rsidRPr="00C24F3A">
        <w:rPr>
          <w:rFonts w:asciiTheme="minorHAnsi" w:hAnsiTheme="minorHAnsi"/>
        </w:rPr>
        <w:t>Cena bez DPH:</w:t>
      </w:r>
      <w:r w:rsidRPr="00C24F3A">
        <w:rPr>
          <w:rFonts w:asciiTheme="minorHAnsi" w:hAnsiTheme="minorHAnsi"/>
        </w:rPr>
        <w:tab/>
      </w:r>
      <w:r w:rsidR="003C0347">
        <w:rPr>
          <w:rFonts w:asciiTheme="minorHAnsi" w:hAnsiTheme="minorHAnsi"/>
        </w:rPr>
        <w:t xml:space="preserve">4 996 286,- </w:t>
      </w:r>
      <w:r w:rsidRPr="00C24F3A">
        <w:rPr>
          <w:rFonts w:asciiTheme="minorHAnsi" w:hAnsiTheme="minorHAnsi"/>
        </w:rPr>
        <w:t xml:space="preserve"> Kč</w:t>
      </w:r>
    </w:p>
    <w:p w:rsidR="003270E4" w:rsidRPr="00C24F3A" w:rsidRDefault="003270E4" w:rsidP="00541A2D">
      <w:pPr>
        <w:widowControl w:val="0"/>
        <w:spacing w:after="240" w:line="264" w:lineRule="auto"/>
        <w:ind w:left="708"/>
        <w:rPr>
          <w:rFonts w:asciiTheme="minorHAnsi" w:hAnsiTheme="minorHAnsi"/>
        </w:rPr>
      </w:pPr>
      <w:r w:rsidRPr="00C24F3A">
        <w:rPr>
          <w:rFonts w:asciiTheme="minorHAnsi" w:hAnsiTheme="minorHAnsi"/>
        </w:rPr>
        <w:t>Výše DPH:</w:t>
      </w:r>
      <w:r w:rsidRPr="00C24F3A">
        <w:rPr>
          <w:rFonts w:asciiTheme="minorHAnsi" w:hAnsiTheme="minorHAnsi"/>
        </w:rPr>
        <w:tab/>
      </w:r>
      <w:r w:rsidRPr="00C24F3A">
        <w:rPr>
          <w:rFonts w:asciiTheme="minorHAnsi" w:hAnsiTheme="minorHAnsi"/>
        </w:rPr>
        <w:tab/>
      </w:r>
      <w:r w:rsidR="003C0347">
        <w:rPr>
          <w:rFonts w:asciiTheme="minorHAnsi" w:hAnsiTheme="minorHAnsi"/>
        </w:rPr>
        <w:t>1 049 220,</w:t>
      </w:r>
      <w:proofErr w:type="gramStart"/>
      <w:r w:rsidR="003C0347">
        <w:rPr>
          <w:rFonts w:asciiTheme="minorHAnsi" w:hAnsiTheme="minorHAnsi"/>
        </w:rPr>
        <w:t xml:space="preserve">06 </w:t>
      </w:r>
      <w:r w:rsidRPr="00C24F3A">
        <w:rPr>
          <w:rFonts w:asciiTheme="minorHAnsi" w:hAnsiTheme="minorHAnsi"/>
        </w:rPr>
        <w:t xml:space="preserve"> Kč</w:t>
      </w:r>
      <w:proofErr w:type="gramEnd"/>
    </w:p>
    <w:p w:rsidR="007D1E42" w:rsidRDefault="003270E4" w:rsidP="00541A2D">
      <w:pPr>
        <w:widowControl w:val="0"/>
        <w:spacing w:after="240" w:line="264" w:lineRule="auto"/>
        <w:ind w:left="709"/>
        <w:rPr>
          <w:rFonts w:asciiTheme="minorHAnsi" w:hAnsiTheme="minorHAnsi"/>
        </w:rPr>
      </w:pPr>
      <w:r w:rsidRPr="00C24F3A">
        <w:rPr>
          <w:rFonts w:asciiTheme="minorHAnsi" w:hAnsiTheme="minorHAnsi"/>
        </w:rPr>
        <w:t>Cena s DPH:</w:t>
      </w:r>
      <w:r w:rsidRPr="00C24F3A">
        <w:rPr>
          <w:rFonts w:asciiTheme="minorHAnsi" w:hAnsiTheme="minorHAnsi"/>
        </w:rPr>
        <w:tab/>
      </w:r>
      <w:r w:rsidRPr="00C24F3A">
        <w:rPr>
          <w:rFonts w:asciiTheme="minorHAnsi" w:hAnsiTheme="minorHAnsi"/>
        </w:rPr>
        <w:tab/>
      </w:r>
      <w:r w:rsidR="003C0347">
        <w:rPr>
          <w:rFonts w:asciiTheme="minorHAnsi" w:hAnsiTheme="minorHAnsi"/>
        </w:rPr>
        <w:t>6 045 506,</w:t>
      </w:r>
      <w:proofErr w:type="gramStart"/>
      <w:r w:rsidR="003C0347">
        <w:rPr>
          <w:rFonts w:asciiTheme="minorHAnsi" w:hAnsiTheme="minorHAnsi"/>
        </w:rPr>
        <w:t xml:space="preserve">06 </w:t>
      </w:r>
      <w:r w:rsidRPr="00C24F3A">
        <w:rPr>
          <w:rFonts w:asciiTheme="minorHAnsi" w:hAnsiTheme="minorHAnsi"/>
        </w:rPr>
        <w:t xml:space="preserve"> Kč</w:t>
      </w:r>
      <w:proofErr w:type="gramEnd"/>
    </w:p>
    <w:p w:rsidR="00541A2D" w:rsidRPr="00C24F3A" w:rsidRDefault="00541A2D" w:rsidP="00541A2D">
      <w:pPr>
        <w:widowControl w:val="0"/>
        <w:spacing w:after="0" w:line="264" w:lineRule="auto"/>
        <w:ind w:left="709"/>
        <w:rPr>
          <w:rFonts w:asciiTheme="minorHAnsi" w:hAnsiTheme="minorHAnsi"/>
        </w:rPr>
      </w:pP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Cena obsahuje vešk</w:t>
      </w:r>
      <w:r w:rsidR="00CE3DAE">
        <w:rPr>
          <w:rFonts w:asciiTheme="minorHAnsi" w:hAnsiTheme="minorHAnsi"/>
          <w:b w:val="0"/>
          <w:szCs w:val="24"/>
        </w:rPr>
        <w:t>eré náklady spojené s dodávkou z</w:t>
      </w:r>
      <w:r w:rsidRPr="00C24F3A">
        <w:rPr>
          <w:rFonts w:asciiTheme="minorHAnsi" w:hAnsiTheme="minorHAnsi"/>
          <w:b w:val="0"/>
          <w:szCs w:val="24"/>
        </w:rPr>
        <w:t>boží. Sjednaná kupní cena je nezávislá na vývoji cen a kursových změnách. Není-li výslovně uved</w:t>
      </w:r>
      <w:r w:rsidR="00CE3DAE">
        <w:rPr>
          <w:rFonts w:asciiTheme="minorHAnsi" w:hAnsiTheme="minorHAnsi"/>
          <w:b w:val="0"/>
          <w:szCs w:val="24"/>
        </w:rPr>
        <w:t>eno jinak, veškeré ceny v této s</w:t>
      </w:r>
      <w:r w:rsidRPr="00C24F3A">
        <w:rPr>
          <w:rFonts w:asciiTheme="minorHAnsi" w:hAnsiTheme="minorHAnsi"/>
          <w:b w:val="0"/>
          <w:szCs w:val="24"/>
        </w:rPr>
        <w:t>mlouvě uvedené se rozumí bez daně z přidané hodno</w:t>
      </w:r>
      <w:r w:rsidR="00CE3DAE">
        <w:rPr>
          <w:rFonts w:asciiTheme="minorHAnsi" w:hAnsiTheme="minorHAnsi"/>
          <w:b w:val="0"/>
          <w:szCs w:val="24"/>
        </w:rPr>
        <w:t>ty (dále také DPH), která bude p</w:t>
      </w:r>
      <w:r w:rsidRPr="00C24F3A">
        <w:rPr>
          <w:rFonts w:asciiTheme="minorHAnsi" w:hAnsiTheme="minorHAnsi"/>
          <w:b w:val="0"/>
          <w:szCs w:val="24"/>
        </w:rPr>
        <w:t>rodávajícím účtována dle předpisů platných ke dni uskutečnění zdanitelného plnění.</w:t>
      </w:r>
    </w:p>
    <w:bookmarkEnd w:id="11"/>
    <w:p w:rsidR="002C188A" w:rsidRPr="00C24F3A" w:rsidRDefault="002C188A" w:rsidP="007D1E42">
      <w:pPr>
        <w:widowControl w:val="0"/>
        <w:spacing w:after="0"/>
        <w:ind w:left="567"/>
        <w:rPr>
          <w:rFonts w:asciiTheme="minorHAnsi" w:hAnsiTheme="minorHAnsi" w:cs="Arial"/>
        </w:rPr>
      </w:pPr>
    </w:p>
    <w:p w:rsidR="00F55345" w:rsidRPr="00C24F3A" w:rsidRDefault="00F55345" w:rsidP="007D1E42">
      <w:pPr>
        <w:widowControl w:val="0"/>
        <w:spacing w:after="0"/>
        <w:ind w:left="567"/>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PLATEBNÍ PODMÍNKY</w:t>
            </w:r>
          </w:p>
        </w:tc>
      </w:tr>
    </w:tbl>
    <w:p w:rsidR="003270E4" w:rsidRPr="00C24F3A" w:rsidRDefault="003270E4" w:rsidP="007D1E42">
      <w:pPr>
        <w:pStyle w:val="Nadpis2"/>
        <w:keepNext w:val="0"/>
        <w:widowControl w:val="0"/>
        <w:numPr>
          <w:ilvl w:val="0"/>
          <w:numId w:val="0"/>
        </w:numPr>
        <w:spacing w:before="0"/>
        <w:ind w:left="720"/>
        <w:rPr>
          <w:rFonts w:asciiTheme="minorHAnsi" w:hAnsiTheme="minorHAnsi"/>
          <w:b w:val="0"/>
          <w:szCs w:val="24"/>
        </w:rPr>
      </w:pPr>
    </w:p>
    <w:p w:rsidR="003270E4" w:rsidRPr="00C24F3A" w:rsidRDefault="00CE3DAE" w:rsidP="007D1CA9">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Kupující neposkytne p</w:t>
      </w:r>
      <w:r w:rsidR="003270E4" w:rsidRPr="00C24F3A">
        <w:rPr>
          <w:rFonts w:asciiTheme="minorHAnsi" w:hAnsiTheme="minorHAnsi"/>
          <w:b w:val="0"/>
          <w:szCs w:val="24"/>
        </w:rPr>
        <w:t>rodávajícímu žádné zálohy.</w:t>
      </w: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lastRenderedPageBreak/>
        <w:t xml:space="preserve">Kupní </w:t>
      </w:r>
      <w:r w:rsidR="00CE3DAE">
        <w:rPr>
          <w:rFonts w:asciiTheme="minorHAnsi" w:hAnsiTheme="minorHAnsi"/>
          <w:b w:val="0"/>
          <w:szCs w:val="24"/>
        </w:rPr>
        <w:t>cena bude uhrazena po převzetí d</w:t>
      </w:r>
      <w:r w:rsidRPr="00C24F3A">
        <w:rPr>
          <w:rFonts w:asciiTheme="minorHAnsi" w:hAnsiTheme="minorHAnsi"/>
          <w:b w:val="0"/>
          <w:szCs w:val="24"/>
        </w:rPr>
        <w:t>odávky na základě daňového dokladu (d</w:t>
      </w:r>
      <w:r w:rsidR="00CE3DAE">
        <w:rPr>
          <w:rFonts w:asciiTheme="minorHAnsi" w:hAnsiTheme="minorHAnsi"/>
          <w:b w:val="0"/>
          <w:szCs w:val="24"/>
        </w:rPr>
        <w:t>ále jen „faktury“) vystaveného p</w:t>
      </w:r>
      <w:r w:rsidRPr="00C24F3A">
        <w:rPr>
          <w:rFonts w:asciiTheme="minorHAnsi" w:hAnsiTheme="minorHAnsi"/>
          <w:b w:val="0"/>
          <w:szCs w:val="24"/>
        </w:rPr>
        <w:t>rodávaj</w:t>
      </w:r>
      <w:r w:rsidR="00CE3DAE">
        <w:rPr>
          <w:rFonts w:asciiTheme="minorHAnsi" w:hAnsiTheme="minorHAnsi"/>
          <w:b w:val="0"/>
          <w:szCs w:val="24"/>
        </w:rPr>
        <w:t>ícím. Lhůta splatnosti faktury p</w:t>
      </w:r>
      <w:r w:rsidRPr="00C24F3A">
        <w:rPr>
          <w:rFonts w:asciiTheme="minorHAnsi" w:hAnsiTheme="minorHAnsi"/>
          <w:b w:val="0"/>
          <w:szCs w:val="24"/>
        </w:rPr>
        <w:t>rodávajícího je 30 dnů ode dne následujícího po</w:t>
      </w:r>
      <w:r w:rsidR="00CE3DAE">
        <w:rPr>
          <w:rFonts w:asciiTheme="minorHAnsi" w:hAnsiTheme="minorHAnsi"/>
          <w:b w:val="0"/>
          <w:szCs w:val="24"/>
        </w:rPr>
        <w:t xml:space="preserve"> dni doručení faktury do sídla k</w:t>
      </w:r>
      <w:r w:rsidRPr="00C24F3A">
        <w:rPr>
          <w:rFonts w:asciiTheme="minorHAnsi" w:hAnsiTheme="minorHAnsi"/>
          <w:b w:val="0"/>
          <w:szCs w:val="24"/>
        </w:rPr>
        <w:t xml:space="preserve">upujícího. </w:t>
      </w:r>
    </w:p>
    <w:p w:rsidR="003270E4" w:rsidRPr="00C24F3A" w:rsidRDefault="003270E4" w:rsidP="007D1CA9">
      <w:pPr>
        <w:pStyle w:val="Nadpis2"/>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Prodávající je povinen vystavit fakturu nejpozději do 15 dnů ode dne uskutečnění zdanitelného plnění,</w:t>
      </w:r>
      <w:r w:rsidR="00CE3DAE">
        <w:rPr>
          <w:rFonts w:asciiTheme="minorHAnsi" w:hAnsiTheme="minorHAnsi"/>
          <w:b w:val="0"/>
          <w:szCs w:val="24"/>
        </w:rPr>
        <w:t xml:space="preserve"> ne však dříve než po převzetí dodávky. Faktura p</w:t>
      </w:r>
      <w:r w:rsidRPr="00C24F3A">
        <w:rPr>
          <w:rFonts w:asciiTheme="minorHAnsi" w:hAnsiTheme="minorHAnsi"/>
          <w:b w:val="0"/>
          <w:szCs w:val="24"/>
        </w:rPr>
        <w:t>rodávajícího musí mít náležitosti daňového a účetního dokladu a obchodní listiny ve smyslu příslušných právních předpisů. K faktuře musí být d</w:t>
      </w:r>
      <w:r w:rsidR="00CE3DAE">
        <w:rPr>
          <w:rFonts w:asciiTheme="minorHAnsi" w:hAnsiTheme="minorHAnsi"/>
          <w:b w:val="0"/>
          <w:szCs w:val="24"/>
        </w:rPr>
        <w:t>ále přiložena příloha – soupis d</w:t>
      </w:r>
      <w:r w:rsidRPr="00C24F3A">
        <w:rPr>
          <w:rFonts w:asciiTheme="minorHAnsi" w:hAnsiTheme="minorHAnsi"/>
          <w:b w:val="0"/>
          <w:szCs w:val="24"/>
        </w:rPr>
        <w:t>odávky ve struktuře</w:t>
      </w:r>
      <w:r w:rsidR="00CE3DAE">
        <w:rPr>
          <w:rFonts w:asciiTheme="minorHAnsi" w:hAnsiTheme="minorHAnsi"/>
          <w:b w:val="0"/>
          <w:szCs w:val="24"/>
        </w:rPr>
        <w:t xml:space="preserve"> a s oceněním dle přílohy č. 2 s</w:t>
      </w:r>
      <w:r w:rsidRPr="00C24F3A">
        <w:rPr>
          <w:rFonts w:asciiTheme="minorHAnsi" w:hAnsiTheme="minorHAnsi"/>
          <w:b w:val="0"/>
          <w:szCs w:val="24"/>
        </w:rPr>
        <w:t xml:space="preserve">mlouvy a kopie </w:t>
      </w:r>
      <w:r w:rsidR="00CE3DAE">
        <w:rPr>
          <w:rFonts w:asciiTheme="minorHAnsi" w:hAnsiTheme="minorHAnsi"/>
          <w:b w:val="0"/>
          <w:szCs w:val="24"/>
        </w:rPr>
        <w:t>protokolu o předání a převzetí d</w:t>
      </w:r>
      <w:r w:rsidRPr="00C24F3A">
        <w:rPr>
          <w:rFonts w:asciiTheme="minorHAnsi" w:hAnsiTheme="minorHAnsi"/>
          <w:b w:val="0"/>
          <w:szCs w:val="24"/>
        </w:rPr>
        <w:t>odá</w:t>
      </w:r>
      <w:r w:rsidR="00CE3DAE">
        <w:rPr>
          <w:rFonts w:asciiTheme="minorHAnsi" w:hAnsiTheme="minorHAnsi"/>
          <w:b w:val="0"/>
          <w:szCs w:val="24"/>
        </w:rPr>
        <w:t>vky s podpisem osoby, která za kupujícího d</w:t>
      </w:r>
      <w:r w:rsidRPr="00C24F3A">
        <w:rPr>
          <w:rFonts w:asciiTheme="minorHAnsi" w:hAnsiTheme="minorHAnsi"/>
          <w:b w:val="0"/>
          <w:szCs w:val="24"/>
        </w:rPr>
        <w:t xml:space="preserve">odávku převzala. </w:t>
      </w:r>
    </w:p>
    <w:p w:rsidR="00E02B3E" w:rsidRPr="00E02B3E" w:rsidRDefault="00DE7AB5" w:rsidP="00F52FD9">
      <w:pPr>
        <w:pStyle w:val="Nadpis2"/>
        <w:keepNext w:val="0"/>
        <w:widowControl w:val="0"/>
        <w:numPr>
          <w:ilvl w:val="0"/>
          <w:numId w:val="0"/>
        </w:numPr>
        <w:spacing w:before="0" w:after="240" w:line="264" w:lineRule="auto"/>
        <w:ind w:left="720"/>
        <w:rPr>
          <w:rFonts w:ascii="Calibri" w:hAnsi="Calibri"/>
          <w:szCs w:val="24"/>
        </w:rPr>
      </w:pPr>
      <w:r w:rsidRPr="00DE7AB5">
        <w:rPr>
          <w:rFonts w:ascii="Calibri" w:hAnsi="Calibri"/>
          <w:szCs w:val="24"/>
        </w:rPr>
        <w:t xml:space="preserve">Ve faktuře musí být uvedena informace o financování z Operačního programu Výzkum, vývoj a vzdělávání v rámci projektu „SUSEN – Udržitelná energetika – 2. fáze“ </w:t>
      </w:r>
      <w:proofErr w:type="spellStart"/>
      <w:r w:rsidRPr="00DE7AB5">
        <w:rPr>
          <w:rFonts w:ascii="Calibri" w:hAnsi="Calibri"/>
          <w:szCs w:val="24"/>
        </w:rPr>
        <w:t>reg</w:t>
      </w:r>
      <w:proofErr w:type="spellEnd"/>
      <w:r w:rsidRPr="00DE7AB5">
        <w:rPr>
          <w:rFonts w:ascii="Calibri" w:hAnsi="Calibri"/>
          <w:szCs w:val="24"/>
        </w:rPr>
        <w:t>. číslo projektu CZ.02.1.01/0.0/0.0/15_008/0000293</w:t>
      </w:r>
    </w:p>
    <w:p w:rsidR="00F52FD9" w:rsidRPr="002F3593" w:rsidRDefault="00F52FD9" w:rsidP="00F52FD9">
      <w:pPr>
        <w:pStyle w:val="Nadpis2"/>
        <w:keepNext w:val="0"/>
        <w:widowControl w:val="0"/>
        <w:numPr>
          <w:ilvl w:val="0"/>
          <w:numId w:val="0"/>
        </w:numPr>
        <w:spacing w:before="0" w:line="264" w:lineRule="auto"/>
        <w:ind w:left="720"/>
        <w:rPr>
          <w:rFonts w:asciiTheme="minorHAnsi" w:hAnsiTheme="minorHAnsi"/>
          <w:b w:val="0"/>
          <w:sz w:val="10"/>
        </w:rPr>
      </w:pPr>
    </w:p>
    <w:p w:rsidR="00E02B3E" w:rsidRPr="00E02B3E" w:rsidRDefault="00E02B3E" w:rsidP="00F52FD9">
      <w:pPr>
        <w:pStyle w:val="Nadpis2"/>
        <w:keepNext w:val="0"/>
        <w:widowControl w:val="0"/>
        <w:numPr>
          <w:ilvl w:val="0"/>
          <w:numId w:val="0"/>
        </w:numPr>
        <w:spacing w:before="0" w:line="264" w:lineRule="auto"/>
        <w:ind w:left="720"/>
        <w:rPr>
          <w:rFonts w:asciiTheme="minorHAnsi" w:hAnsiTheme="minorHAnsi"/>
          <w:b w:val="0"/>
        </w:rPr>
      </w:pPr>
      <w:r w:rsidRPr="00E02B3E">
        <w:rPr>
          <w:rFonts w:asciiTheme="minorHAnsi" w:hAnsiTheme="minorHAnsi"/>
          <w:b w:val="0"/>
        </w:rPr>
        <w:t>Faktura musí obsahovat zejména:</w:t>
      </w:r>
    </w:p>
    <w:p w:rsidR="00E02B3E" w:rsidRPr="00E02B3E" w:rsidRDefault="00E02B3E" w:rsidP="00F52FD9">
      <w:pPr>
        <w:pStyle w:val="Nadpis3"/>
        <w:keepNext w:val="0"/>
        <w:widowControl w:val="0"/>
        <w:numPr>
          <w:ilvl w:val="0"/>
          <w:numId w:val="0"/>
        </w:numPr>
        <w:tabs>
          <w:tab w:val="num" w:pos="1440"/>
        </w:tabs>
        <w:spacing w:before="0" w:after="60" w:line="264" w:lineRule="auto"/>
        <w:ind w:left="1440" w:hanging="589"/>
        <w:rPr>
          <w:rFonts w:asciiTheme="minorHAnsi" w:hAnsiTheme="minorHAnsi"/>
          <w:b w:val="0"/>
        </w:rPr>
      </w:pPr>
      <w:r w:rsidRPr="00E02B3E">
        <w:rPr>
          <w:rFonts w:asciiTheme="minorHAnsi" w:hAnsiTheme="minorHAnsi"/>
          <w:b w:val="0"/>
        </w:rPr>
        <w:t>a)</w:t>
      </w:r>
      <w:r w:rsidRPr="00E02B3E">
        <w:rPr>
          <w:rFonts w:asciiTheme="minorHAnsi" w:hAnsiTheme="minorHAnsi"/>
          <w:b w:val="0"/>
        </w:rPr>
        <w:tab/>
        <w:t>označení účetního dokladu a jeho pořadové číslo,</w:t>
      </w:r>
    </w:p>
    <w:p w:rsidR="00E02B3E" w:rsidRPr="00E02B3E" w:rsidRDefault="00E02B3E" w:rsidP="00F52FD9">
      <w:pPr>
        <w:pStyle w:val="Nadpis3"/>
        <w:keepNext w:val="0"/>
        <w:widowControl w:val="0"/>
        <w:numPr>
          <w:ilvl w:val="0"/>
          <w:numId w:val="0"/>
        </w:numPr>
        <w:tabs>
          <w:tab w:val="num" w:pos="1440"/>
        </w:tabs>
        <w:spacing w:before="0" w:after="60" w:line="264" w:lineRule="auto"/>
        <w:ind w:left="1440" w:hanging="589"/>
        <w:rPr>
          <w:rFonts w:asciiTheme="minorHAnsi" w:hAnsiTheme="minorHAnsi"/>
          <w:b w:val="0"/>
        </w:rPr>
      </w:pPr>
      <w:r w:rsidRPr="00E02B3E">
        <w:rPr>
          <w:rFonts w:asciiTheme="minorHAnsi" w:hAnsiTheme="minorHAnsi"/>
          <w:b w:val="0"/>
        </w:rPr>
        <w:t>b)</w:t>
      </w:r>
      <w:r w:rsidRPr="00E02B3E">
        <w:rPr>
          <w:rFonts w:asciiTheme="minorHAnsi" w:hAnsiTheme="minorHAnsi"/>
          <w:b w:val="0"/>
        </w:rPr>
        <w:tab/>
        <w:t>identifikační údaje Kupujícího včetně DIČ,</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c)</w:t>
      </w:r>
      <w:r w:rsidRPr="00E02B3E">
        <w:rPr>
          <w:rFonts w:asciiTheme="minorHAnsi" w:hAnsiTheme="minorHAnsi"/>
          <w:b w:val="0"/>
        </w:rPr>
        <w:tab/>
        <w:t xml:space="preserve">identifikační údaje Prodávajícího včetně DIČ, </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d)</w:t>
      </w:r>
      <w:r w:rsidRPr="00E02B3E">
        <w:rPr>
          <w:rFonts w:asciiTheme="minorHAnsi" w:hAnsiTheme="minorHAnsi"/>
          <w:b w:val="0"/>
        </w:rPr>
        <w:tab/>
        <w:t>náležitosti obchodní listiny,</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e)</w:t>
      </w:r>
      <w:r w:rsidRPr="00E02B3E">
        <w:rPr>
          <w:rFonts w:asciiTheme="minorHAnsi" w:hAnsiTheme="minorHAnsi"/>
          <w:b w:val="0"/>
        </w:rPr>
        <w:tab/>
        <w:t>popis obsahu účetního dokladu s upřesněním jednotlivých částí Dodávky ve smyslu čl. 2, odst. 2.1 Smlouvy,</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f)</w:t>
      </w:r>
      <w:r w:rsidRPr="00E02B3E">
        <w:rPr>
          <w:rFonts w:asciiTheme="minorHAnsi" w:hAnsiTheme="minorHAnsi"/>
          <w:b w:val="0"/>
        </w:rPr>
        <w:tab/>
        <w:t xml:space="preserve">informaci o financování z Operačního programu Výzkum, vývoj a vzdělávání v rámci projektu „Udržitelná energetika (SUSEN) – 2. fáze“ </w:t>
      </w:r>
      <w:proofErr w:type="spellStart"/>
      <w:r w:rsidRPr="00E02B3E">
        <w:rPr>
          <w:rFonts w:asciiTheme="minorHAnsi" w:hAnsiTheme="minorHAnsi"/>
          <w:b w:val="0"/>
        </w:rPr>
        <w:t>reg</w:t>
      </w:r>
      <w:proofErr w:type="spellEnd"/>
      <w:r w:rsidRPr="00E02B3E">
        <w:rPr>
          <w:rFonts w:asciiTheme="minorHAnsi" w:hAnsiTheme="minorHAnsi"/>
          <w:b w:val="0"/>
        </w:rPr>
        <w:t xml:space="preserve">. číslo projektu CZ.02.1.01/0.0/0.0/15_008/0000293, </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g)</w:t>
      </w:r>
      <w:r w:rsidRPr="00E02B3E">
        <w:rPr>
          <w:rFonts w:asciiTheme="minorHAnsi" w:hAnsiTheme="minorHAnsi"/>
          <w:b w:val="0"/>
        </w:rPr>
        <w:tab/>
        <w:t>datum vystavení,</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h)</w:t>
      </w:r>
      <w:r w:rsidRPr="00E02B3E">
        <w:rPr>
          <w:rFonts w:asciiTheme="minorHAnsi" w:hAnsiTheme="minorHAnsi"/>
          <w:b w:val="0"/>
        </w:rPr>
        <w:tab/>
        <w:t>datum uskutečnění zdanitelného plnění,</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i)</w:t>
      </w:r>
      <w:r w:rsidRPr="00E02B3E">
        <w:rPr>
          <w:rFonts w:asciiTheme="minorHAnsi" w:hAnsiTheme="minorHAnsi"/>
          <w:b w:val="0"/>
        </w:rPr>
        <w:tab/>
        <w:t xml:space="preserve"> výši ceny bez daně celkem,</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j)</w:t>
      </w:r>
      <w:r w:rsidRPr="00E02B3E">
        <w:rPr>
          <w:rFonts w:asciiTheme="minorHAnsi" w:hAnsiTheme="minorHAnsi"/>
          <w:b w:val="0"/>
        </w:rPr>
        <w:tab/>
        <w:t xml:space="preserve"> sazbu daně,</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k)</w:t>
      </w:r>
      <w:r w:rsidRPr="00E02B3E">
        <w:rPr>
          <w:rFonts w:asciiTheme="minorHAnsi" w:hAnsiTheme="minorHAnsi"/>
          <w:b w:val="0"/>
        </w:rPr>
        <w:tab/>
        <w:t>výši daně celkem zaokrouhlenou dle příslušných předpisů,</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l)</w:t>
      </w:r>
      <w:r w:rsidRPr="00E02B3E">
        <w:rPr>
          <w:rFonts w:asciiTheme="minorHAnsi" w:hAnsiTheme="minorHAnsi"/>
          <w:b w:val="0"/>
        </w:rPr>
        <w:tab/>
        <w:t>součet ceny a daně z přidané hodnoty,</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m)</w:t>
      </w:r>
      <w:r w:rsidRPr="00E02B3E">
        <w:rPr>
          <w:rFonts w:asciiTheme="minorHAnsi" w:hAnsiTheme="minorHAnsi"/>
          <w:b w:val="0"/>
        </w:rPr>
        <w:tab/>
        <w:t>podpis odpovědné osoby Prodávajícího,</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n)</w:t>
      </w:r>
      <w:r w:rsidRPr="00E02B3E">
        <w:rPr>
          <w:rFonts w:asciiTheme="minorHAnsi" w:hAnsiTheme="minorHAnsi"/>
          <w:b w:val="0"/>
        </w:rPr>
        <w:tab/>
        <w:t>přílohy</w:t>
      </w:r>
    </w:p>
    <w:p w:rsidR="00E02B3E" w:rsidRPr="00E02B3E" w:rsidRDefault="00E02B3E" w:rsidP="007D1CA9">
      <w:pPr>
        <w:widowControl w:val="0"/>
        <w:numPr>
          <w:ilvl w:val="0"/>
          <w:numId w:val="16"/>
        </w:numPr>
        <w:spacing w:after="60" w:line="264" w:lineRule="auto"/>
        <w:ind w:left="1843" w:hanging="284"/>
        <w:jc w:val="left"/>
        <w:rPr>
          <w:rFonts w:asciiTheme="minorHAnsi" w:hAnsiTheme="minorHAnsi"/>
        </w:rPr>
      </w:pPr>
      <w:r w:rsidRPr="00E02B3E">
        <w:rPr>
          <w:rFonts w:asciiTheme="minorHAnsi" w:hAnsiTheme="minorHAnsi"/>
        </w:rPr>
        <w:t>soupis Dodávky ve struktuře oceněné podle dohodnutého způsobu</w:t>
      </w:r>
    </w:p>
    <w:p w:rsidR="00E02B3E" w:rsidRPr="007A7B3A" w:rsidRDefault="00E02B3E" w:rsidP="00E02B3E">
      <w:pPr>
        <w:widowControl w:val="0"/>
        <w:numPr>
          <w:ilvl w:val="0"/>
          <w:numId w:val="16"/>
        </w:numPr>
        <w:spacing w:after="60" w:line="264" w:lineRule="auto"/>
        <w:ind w:left="1843" w:hanging="284"/>
        <w:jc w:val="left"/>
        <w:rPr>
          <w:rFonts w:asciiTheme="minorHAnsi" w:hAnsiTheme="minorHAnsi"/>
        </w:rPr>
      </w:pPr>
      <w:r w:rsidRPr="00E02B3E">
        <w:rPr>
          <w:rFonts w:asciiTheme="minorHAnsi" w:hAnsiTheme="minorHAnsi"/>
        </w:rPr>
        <w:t>kopii protokolu o předání a převzetí Dodávky s podpisem osoby, která za Kupujícího Dodávku převzala.</w:t>
      </w:r>
    </w:p>
    <w:p w:rsidR="003270E4"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lastRenderedPageBreak/>
        <w:t>Kupuj</w:t>
      </w:r>
      <w:r w:rsidR="00CE3DAE">
        <w:rPr>
          <w:rFonts w:asciiTheme="minorHAnsi" w:hAnsiTheme="minorHAnsi"/>
          <w:b w:val="0"/>
          <w:szCs w:val="24"/>
        </w:rPr>
        <w:t>ící je oprávněn fakturu vrátit p</w:t>
      </w:r>
      <w:r w:rsidRPr="00C24F3A">
        <w:rPr>
          <w:rFonts w:asciiTheme="minorHAnsi" w:hAnsiTheme="minorHAnsi"/>
          <w:b w:val="0"/>
          <w:szCs w:val="24"/>
        </w:rPr>
        <w:t>rodávajícímu k doplnění nebo opravě, pokud nemá stanovené náležitosti, aniž se tak dostane do prodlení s uhrazením fakturované částky. Doručením nové nebo opravené faktury počne běžet nová lhůta splatnosti.</w:t>
      </w:r>
    </w:p>
    <w:p w:rsidR="008319E4" w:rsidRPr="008319E4" w:rsidRDefault="008319E4" w:rsidP="008319E4">
      <w:pPr>
        <w:rPr>
          <w:sz w:val="6"/>
          <w:lang w:eastAsia="ja-JP"/>
        </w:rPr>
      </w:pPr>
    </w:p>
    <w:p w:rsidR="003270E4" w:rsidRPr="008319E4" w:rsidRDefault="009504F5" w:rsidP="008319E4">
      <w:pPr>
        <w:widowControl w:val="0"/>
        <w:spacing w:line="300" w:lineRule="auto"/>
        <w:ind w:left="4962" w:hanging="4253"/>
        <w:rPr>
          <w:b/>
        </w:rPr>
      </w:pPr>
      <w:r w:rsidRPr="00C24F3A">
        <w:rPr>
          <w:rFonts w:asciiTheme="minorHAnsi" w:hAnsiTheme="minorHAnsi"/>
        </w:rPr>
        <w:t>A</w:t>
      </w:r>
      <w:r w:rsidR="003270E4" w:rsidRPr="00C24F3A">
        <w:rPr>
          <w:rFonts w:asciiTheme="minorHAnsi" w:hAnsiTheme="minorHAnsi"/>
        </w:rPr>
        <w:t>dresa k zasílání faktur a vyúčtování:</w:t>
      </w:r>
      <w:r w:rsidRPr="00C24F3A">
        <w:rPr>
          <w:rFonts w:asciiTheme="minorHAnsi" w:hAnsiTheme="minorHAnsi"/>
        </w:rPr>
        <w:tab/>
      </w:r>
      <w:r w:rsidR="00DE7AB5" w:rsidRPr="00DE7AB5">
        <w:rPr>
          <w:rFonts w:asciiTheme="minorHAnsi" w:hAnsiTheme="minorHAnsi"/>
          <w:b/>
        </w:rPr>
        <w:t>Centrum výzkumu Řež s.r.o., Husinec-Řež č. p. 130, PSČ 250 68</w:t>
      </w:r>
    </w:p>
    <w:p w:rsidR="003270E4" w:rsidRDefault="009504F5" w:rsidP="007A7B3A">
      <w:pPr>
        <w:widowControl w:val="0"/>
        <w:spacing w:after="60" w:line="300" w:lineRule="auto"/>
        <w:ind w:firstLine="284"/>
        <w:jc w:val="left"/>
        <w:rPr>
          <w:rFonts w:asciiTheme="minorHAnsi" w:hAnsiTheme="minorHAnsi"/>
          <w:b/>
        </w:rPr>
      </w:pPr>
      <w:r w:rsidRPr="00C24F3A">
        <w:rPr>
          <w:rFonts w:asciiTheme="minorHAnsi" w:hAnsiTheme="minorHAnsi"/>
        </w:rPr>
        <w:tab/>
      </w:r>
      <w:r w:rsidR="003270E4" w:rsidRPr="008319E4">
        <w:rPr>
          <w:rFonts w:asciiTheme="minorHAnsi" w:hAnsiTheme="minorHAnsi"/>
        </w:rPr>
        <w:t>Kontakt</w:t>
      </w:r>
      <w:r w:rsidRPr="008319E4">
        <w:rPr>
          <w:rFonts w:asciiTheme="minorHAnsi" w:hAnsiTheme="minorHAnsi"/>
        </w:rPr>
        <w:t>ní osobou pro zasílání faktur</w:t>
      </w:r>
      <w:r w:rsidR="003270E4" w:rsidRPr="008319E4">
        <w:rPr>
          <w:rFonts w:asciiTheme="minorHAnsi" w:hAnsiTheme="minorHAnsi"/>
        </w:rPr>
        <w:t xml:space="preserve">: </w:t>
      </w:r>
      <w:r w:rsidR="003270E4" w:rsidRPr="008319E4">
        <w:rPr>
          <w:rFonts w:asciiTheme="minorHAnsi" w:hAnsiTheme="minorHAnsi"/>
        </w:rPr>
        <w:tab/>
      </w:r>
      <w:r w:rsidR="00DE7AB5" w:rsidRPr="008319E4">
        <w:rPr>
          <w:rFonts w:asciiTheme="minorHAnsi" w:hAnsiTheme="minorHAnsi"/>
          <w:b/>
        </w:rPr>
        <w:t xml:space="preserve">Ing. Kateřina Králová,                                               </w:t>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t>ekonom projektu SUSEN</w:t>
      </w:r>
    </w:p>
    <w:p w:rsidR="007A7B3A" w:rsidRPr="007A7B3A" w:rsidRDefault="007A7B3A" w:rsidP="008319E4">
      <w:pPr>
        <w:widowControl w:val="0"/>
        <w:spacing w:line="300" w:lineRule="auto"/>
        <w:ind w:firstLine="284"/>
        <w:jc w:val="left"/>
        <w:rPr>
          <w:rFonts w:asciiTheme="minorHAnsi" w:hAnsiTheme="minorHAnsi"/>
          <w:b/>
          <w:u w:val="single"/>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A7B3A">
        <w:rPr>
          <w:rFonts w:asciiTheme="minorHAnsi" w:hAnsiTheme="minorHAnsi"/>
          <w:b/>
          <w:color w:val="0070C0"/>
          <w:u w:val="single"/>
        </w:rPr>
        <w:t>faktury@cvrez.cz</w:t>
      </w:r>
    </w:p>
    <w:p w:rsidR="008319E4" w:rsidRPr="008319E4" w:rsidRDefault="008319E4" w:rsidP="008319E4">
      <w:pPr>
        <w:widowControl w:val="0"/>
        <w:spacing w:line="300" w:lineRule="auto"/>
        <w:ind w:firstLine="284"/>
        <w:jc w:val="left"/>
        <w:rPr>
          <w:rFonts w:asciiTheme="minorHAnsi" w:hAnsiTheme="minorHAnsi"/>
          <w:b/>
          <w:sz w:val="6"/>
        </w:rPr>
      </w:pPr>
    </w:p>
    <w:p w:rsidR="003270E4" w:rsidRPr="00C24F3A" w:rsidRDefault="00CE3DAE" w:rsidP="007D1CA9">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Peněžitý závazek (dluh) k</w:t>
      </w:r>
      <w:r w:rsidR="003270E4" w:rsidRPr="00C24F3A">
        <w:rPr>
          <w:rFonts w:asciiTheme="minorHAnsi" w:hAnsiTheme="minorHAnsi"/>
          <w:b w:val="0"/>
          <w:szCs w:val="24"/>
        </w:rPr>
        <w:t>upujícího se považuje za splněný v den, kdy je</w:t>
      </w:r>
      <w:r>
        <w:rPr>
          <w:rFonts w:asciiTheme="minorHAnsi" w:hAnsiTheme="minorHAnsi"/>
          <w:b w:val="0"/>
          <w:szCs w:val="24"/>
        </w:rPr>
        <w:t xml:space="preserve"> dlužná částka odepsána z účtu k</w:t>
      </w:r>
      <w:r w:rsidR="003270E4" w:rsidRPr="00C24F3A">
        <w:rPr>
          <w:rFonts w:asciiTheme="minorHAnsi" w:hAnsiTheme="minorHAnsi"/>
          <w:b w:val="0"/>
          <w:szCs w:val="24"/>
        </w:rPr>
        <w:t>upujícího.</w:t>
      </w:r>
      <w:r w:rsidR="00EC5544">
        <w:rPr>
          <w:rFonts w:asciiTheme="minorHAnsi" w:hAnsiTheme="minorHAnsi"/>
          <w:b w:val="0"/>
          <w:szCs w:val="24"/>
        </w:rPr>
        <w:t xml:space="preserve"> </w:t>
      </w:r>
      <w:r w:rsidR="00EC5544" w:rsidRPr="00EC5544">
        <w:rPr>
          <w:rFonts w:asciiTheme="minorHAnsi" w:hAnsiTheme="minorHAnsi"/>
          <w:b w:val="0"/>
        </w:rPr>
        <w:t>Vešk</w:t>
      </w:r>
      <w:r w:rsidR="00EC5544">
        <w:rPr>
          <w:rFonts w:asciiTheme="minorHAnsi" w:hAnsiTheme="minorHAnsi"/>
          <w:b w:val="0"/>
        </w:rPr>
        <w:t>eré bankovní výlohy a poplatky k</w:t>
      </w:r>
      <w:r w:rsidR="00EC5544" w:rsidRPr="00EC5544">
        <w:rPr>
          <w:rFonts w:asciiTheme="minorHAnsi" w:hAnsiTheme="minorHAnsi"/>
          <w:b w:val="0"/>
        </w:rPr>
        <w:t>upujícího spojené s platbou smluvní c</w:t>
      </w:r>
      <w:r w:rsidR="00EC5544">
        <w:rPr>
          <w:rFonts w:asciiTheme="minorHAnsi" w:hAnsiTheme="minorHAnsi"/>
          <w:b w:val="0"/>
        </w:rPr>
        <w:t>eny hradí k</w:t>
      </w:r>
      <w:r w:rsidR="00EC5544" w:rsidRPr="00EC5544">
        <w:rPr>
          <w:rFonts w:asciiTheme="minorHAnsi" w:hAnsiTheme="minorHAnsi"/>
          <w:b w:val="0"/>
        </w:rPr>
        <w:t>upující, ostatní bankovní výlohy a p</w:t>
      </w:r>
      <w:r w:rsidR="00EC5544">
        <w:rPr>
          <w:rFonts w:asciiTheme="minorHAnsi" w:hAnsiTheme="minorHAnsi"/>
          <w:b w:val="0"/>
        </w:rPr>
        <w:t>oplatky spojené s plněním této smlouvy hradí p</w:t>
      </w:r>
      <w:r w:rsidR="00EC5544" w:rsidRPr="00EC5544">
        <w:rPr>
          <w:rFonts w:asciiTheme="minorHAnsi" w:hAnsiTheme="minorHAnsi"/>
          <w:b w:val="0"/>
        </w:rPr>
        <w:t>rodávající a jsou zahrnuty ve smluvní ceně.</w:t>
      </w:r>
      <w:r w:rsidR="003270E4" w:rsidRPr="00C24F3A">
        <w:rPr>
          <w:rFonts w:asciiTheme="minorHAnsi" w:hAnsiTheme="minorHAnsi"/>
          <w:b w:val="0"/>
          <w:szCs w:val="24"/>
        </w:rPr>
        <w:t xml:space="preserve"> </w:t>
      </w:r>
    </w:p>
    <w:p w:rsidR="00665B57" w:rsidRPr="00C24F3A" w:rsidRDefault="00665B57" w:rsidP="00F55345">
      <w:pPr>
        <w:pStyle w:val="Default"/>
        <w:jc w:val="both"/>
        <w:rPr>
          <w:rFonts w:asciiTheme="minorHAnsi" w:hAnsiTheme="minorHAnsi"/>
        </w:rPr>
      </w:pPr>
    </w:p>
    <w:p w:rsidR="00E95113" w:rsidRPr="00C24F3A" w:rsidRDefault="00E95113" w:rsidP="00F55345">
      <w:pPr>
        <w:pStyle w:val="Default"/>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LHŮTA PLNĚNÍ</w:t>
            </w:r>
          </w:p>
        </w:tc>
      </w:tr>
    </w:tbl>
    <w:p w:rsidR="003270E4" w:rsidRPr="00C24F3A" w:rsidRDefault="003270E4" w:rsidP="003270E4">
      <w:pPr>
        <w:pStyle w:val="Nadpis2"/>
        <w:keepNext w:val="0"/>
        <w:widowControl w:val="0"/>
        <w:numPr>
          <w:ilvl w:val="0"/>
          <w:numId w:val="0"/>
        </w:numPr>
        <w:spacing w:before="0"/>
        <w:ind w:left="720"/>
        <w:rPr>
          <w:rFonts w:asciiTheme="minorHAnsi" w:hAnsiTheme="minorHAnsi"/>
          <w:b w:val="0"/>
          <w:szCs w:val="24"/>
        </w:rPr>
      </w:pPr>
    </w:p>
    <w:p w:rsidR="003270E4" w:rsidRPr="00C24F3A" w:rsidRDefault="00CE3DAE" w:rsidP="007D1CA9">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Prodávající se zavazuje celou d</w:t>
      </w:r>
      <w:r w:rsidR="003270E4" w:rsidRPr="00C24F3A">
        <w:rPr>
          <w:rFonts w:asciiTheme="minorHAnsi" w:hAnsiTheme="minorHAnsi"/>
          <w:b w:val="0"/>
          <w:szCs w:val="24"/>
        </w:rPr>
        <w:t xml:space="preserve">odávku řádně zhotovit, obstarat, vyzkoušet a předat </w:t>
      </w:r>
      <w:r>
        <w:rPr>
          <w:rFonts w:asciiTheme="minorHAnsi" w:hAnsiTheme="minorHAnsi"/>
          <w:b w:val="0"/>
          <w:szCs w:val="24"/>
        </w:rPr>
        <w:t>k</w:t>
      </w:r>
      <w:r w:rsidR="003270E4" w:rsidRPr="00657A41">
        <w:rPr>
          <w:rFonts w:asciiTheme="minorHAnsi" w:hAnsiTheme="minorHAnsi"/>
          <w:b w:val="0"/>
          <w:szCs w:val="24"/>
        </w:rPr>
        <w:t xml:space="preserve">upujícímu </w:t>
      </w:r>
      <w:r w:rsidR="003270E4" w:rsidRPr="00CE3DAE">
        <w:rPr>
          <w:rFonts w:asciiTheme="minorHAnsi" w:hAnsiTheme="minorHAnsi"/>
          <w:szCs w:val="24"/>
        </w:rPr>
        <w:t xml:space="preserve">do </w:t>
      </w:r>
      <w:r w:rsidR="00E02B3E">
        <w:rPr>
          <w:rFonts w:asciiTheme="minorHAnsi" w:hAnsiTheme="minorHAnsi"/>
          <w:szCs w:val="24"/>
        </w:rPr>
        <w:t>8</w:t>
      </w:r>
      <w:r w:rsidR="003270E4" w:rsidRPr="00CE3DAE">
        <w:rPr>
          <w:rFonts w:asciiTheme="minorHAnsi" w:hAnsiTheme="minorHAnsi"/>
          <w:szCs w:val="24"/>
        </w:rPr>
        <w:t xml:space="preserve"> týdnů </w:t>
      </w:r>
      <w:r w:rsidR="003270E4" w:rsidRPr="00657A41">
        <w:rPr>
          <w:rFonts w:asciiTheme="minorHAnsi" w:hAnsiTheme="minorHAnsi"/>
          <w:szCs w:val="24"/>
        </w:rPr>
        <w:t>od podpisu smlouvy</w:t>
      </w:r>
      <w:r w:rsidR="00E02B3E">
        <w:rPr>
          <w:rFonts w:asciiTheme="minorHAnsi" w:hAnsiTheme="minorHAnsi"/>
          <w:szCs w:val="24"/>
        </w:rPr>
        <w:t>, nejpozději však do 30.6.2017</w:t>
      </w:r>
      <w:r w:rsidR="003270E4" w:rsidRPr="00657A41">
        <w:rPr>
          <w:rFonts w:asciiTheme="minorHAnsi" w:hAnsiTheme="minorHAnsi"/>
          <w:b w:val="0"/>
          <w:szCs w:val="24"/>
        </w:rPr>
        <w:t>.</w:t>
      </w:r>
    </w:p>
    <w:p w:rsidR="003270E4" w:rsidRPr="00C24F3A" w:rsidRDefault="00CE3DAE" w:rsidP="007D1CA9">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Prodloužení doby provádění d</w:t>
      </w:r>
      <w:r w:rsidR="003270E4" w:rsidRPr="00C24F3A">
        <w:rPr>
          <w:rFonts w:asciiTheme="minorHAnsi" w:hAnsiTheme="minorHAnsi"/>
          <w:b w:val="0"/>
          <w:szCs w:val="24"/>
        </w:rPr>
        <w:t>odá</w:t>
      </w:r>
      <w:r>
        <w:rPr>
          <w:rFonts w:asciiTheme="minorHAnsi" w:hAnsiTheme="minorHAnsi"/>
          <w:b w:val="0"/>
          <w:szCs w:val="24"/>
        </w:rPr>
        <w:t>vky je možné pouze po dohodě s k</w:t>
      </w:r>
      <w:r w:rsidR="003270E4" w:rsidRPr="00C24F3A">
        <w:rPr>
          <w:rFonts w:asciiTheme="minorHAnsi" w:hAnsiTheme="minorHAnsi"/>
          <w:b w:val="0"/>
          <w:szCs w:val="24"/>
        </w:rPr>
        <w:t xml:space="preserve">upujícím nebo na základě vzniku překážky podle § 2913 odst. 2 Občanského zákoníku a určí se podle doby trvání </w:t>
      </w:r>
      <w:r>
        <w:rPr>
          <w:rFonts w:asciiTheme="minorHAnsi" w:hAnsiTheme="minorHAnsi"/>
          <w:b w:val="0"/>
          <w:szCs w:val="24"/>
        </w:rPr>
        <w:t>překážky nebo neplnění závazků kupujícího sjednaných touto s</w:t>
      </w:r>
      <w:r w:rsidR="003270E4" w:rsidRPr="00C24F3A">
        <w:rPr>
          <w:rFonts w:asciiTheme="minorHAnsi" w:hAnsiTheme="minorHAnsi"/>
          <w:b w:val="0"/>
          <w:szCs w:val="24"/>
        </w:rPr>
        <w:t>mlouvou, s přihlédnutím k době nezbytné pro ob</w:t>
      </w:r>
      <w:r>
        <w:rPr>
          <w:rFonts w:asciiTheme="minorHAnsi" w:hAnsiTheme="minorHAnsi"/>
          <w:b w:val="0"/>
          <w:szCs w:val="24"/>
        </w:rPr>
        <w:t>novení prací, za podmínky, že pr</w:t>
      </w:r>
      <w:r w:rsidR="003270E4" w:rsidRPr="00C24F3A">
        <w:rPr>
          <w:rFonts w:asciiTheme="minorHAnsi" w:hAnsiTheme="minorHAnsi"/>
          <w:b w:val="0"/>
          <w:szCs w:val="24"/>
        </w:rPr>
        <w:t xml:space="preserve">odávající učinil veškerá opatření ke zkrácení nebo předejití zpoždění a po písemné dohodě smluvních stran. </w:t>
      </w:r>
    </w:p>
    <w:p w:rsidR="00E669DF" w:rsidRPr="00C24F3A" w:rsidRDefault="00E669DF" w:rsidP="00F55345">
      <w:pPr>
        <w:spacing w:after="0"/>
        <w:rPr>
          <w:rFonts w:asciiTheme="minorHAnsi" w:hAnsiTheme="minorHAnsi" w:cs="Arial"/>
        </w:rPr>
      </w:pPr>
    </w:p>
    <w:p w:rsidR="00E669DF" w:rsidRPr="00C24F3A" w:rsidRDefault="00E669DF" w:rsidP="00F55345">
      <w:pPr>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B15309"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left="709" w:hanging="709"/>
              <w:jc w:val="left"/>
              <w:outlineLvl w:val="0"/>
              <w:rPr>
                <w:rFonts w:asciiTheme="minorHAnsi" w:hAnsiTheme="minorHAnsi"/>
                <w:szCs w:val="24"/>
              </w:rPr>
            </w:pPr>
            <w:r w:rsidRPr="00541A2D">
              <w:rPr>
                <w:rFonts w:asciiTheme="minorHAnsi" w:hAnsiTheme="minorHAnsi"/>
                <w:sz w:val="28"/>
                <w:szCs w:val="24"/>
              </w:rPr>
              <w:t>PODMÍNKY DODÁVKY, MÍSTO PLNĚNÍ</w:t>
            </w:r>
          </w:p>
        </w:tc>
      </w:tr>
    </w:tbl>
    <w:p w:rsidR="00B15309" w:rsidRPr="00C24F3A" w:rsidRDefault="00B1530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bookmarkStart w:id="12" w:name="_Toc467573460"/>
      <w:bookmarkStart w:id="13" w:name="_Toc468347080"/>
      <w:bookmarkStart w:id="14" w:name="_Toc468713287"/>
      <w:bookmarkStart w:id="15" w:name="_Toc469389914"/>
    </w:p>
    <w:p w:rsidR="00B15309" w:rsidRPr="00C24F3A" w:rsidRDefault="00B1530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p>
    <w:p w:rsidR="00B15309" w:rsidRPr="00C24F3A" w:rsidRDefault="00B1530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p>
    <w:bookmarkEnd w:id="12"/>
    <w:bookmarkEnd w:id="13"/>
    <w:bookmarkEnd w:id="14"/>
    <w:bookmarkEnd w:id="15"/>
    <w:p w:rsidR="0075299E" w:rsidRPr="00C24F3A" w:rsidRDefault="0075299E" w:rsidP="009504F5">
      <w:pPr>
        <w:tabs>
          <w:tab w:val="left" w:pos="360"/>
        </w:tabs>
        <w:ind w:left="1134"/>
        <w:rPr>
          <w:rFonts w:asciiTheme="minorHAnsi" w:hAnsiTheme="minorHAnsi" w:cs="Arial"/>
        </w:rPr>
      </w:pPr>
    </w:p>
    <w:p w:rsidR="00541A2D" w:rsidRPr="00541A2D" w:rsidRDefault="00541A2D" w:rsidP="007D1CA9">
      <w:pPr>
        <w:pStyle w:val="Nadpis2"/>
        <w:keepNext w:val="0"/>
        <w:widowControl w:val="0"/>
        <w:numPr>
          <w:ilvl w:val="1"/>
          <w:numId w:val="8"/>
        </w:numPr>
        <w:spacing w:before="0" w:after="240"/>
        <w:ind w:left="709" w:hanging="709"/>
        <w:rPr>
          <w:rFonts w:ascii="Calibri" w:hAnsi="Calibri"/>
          <w:b w:val="0"/>
          <w:szCs w:val="24"/>
        </w:rPr>
      </w:pPr>
      <w:r w:rsidRPr="00541A2D">
        <w:rPr>
          <w:rFonts w:ascii="Calibri" w:hAnsi="Calibri"/>
          <w:b w:val="0"/>
          <w:szCs w:val="24"/>
        </w:rPr>
        <w:t xml:space="preserve">Zboží bude dodáno v souladu s dodací podmínkou </w:t>
      </w:r>
      <w:r w:rsidRPr="00541A2D">
        <w:rPr>
          <w:rFonts w:ascii="Calibri" w:hAnsi="Calibri"/>
          <w:szCs w:val="24"/>
        </w:rPr>
        <w:t>DAP (</w:t>
      </w:r>
      <w:proofErr w:type="spellStart"/>
      <w:r w:rsidRPr="00541A2D">
        <w:rPr>
          <w:rFonts w:ascii="Calibri" w:hAnsi="Calibri"/>
          <w:szCs w:val="24"/>
        </w:rPr>
        <w:t>Delivered</w:t>
      </w:r>
      <w:proofErr w:type="spellEnd"/>
      <w:r w:rsidRPr="00541A2D">
        <w:rPr>
          <w:rFonts w:ascii="Calibri" w:hAnsi="Calibri"/>
          <w:szCs w:val="24"/>
        </w:rPr>
        <w:t xml:space="preserve"> At Place) na určené místo plnění, tj. Centrum výzkumu Řež s.r.o., Husinec – Řež č.p. 130, PSČ 250 68, </w:t>
      </w:r>
      <w:r w:rsidR="00E02B3E">
        <w:rPr>
          <w:rFonts w:ascii="Calibri" w:hAnsi="Calibri"/>
          <w:bCs w:val="0"/>
          <w:szCs w:val="24"/>
        </w:rPr>
        <w:t xml:space="preserve">objekt </w:t>
      </w:r>
      <w:r w:rsidR="00EC5544">
        <w:rPr>
          <w:rFonts w:ascii="Calibri" w:hAnsi="Calibri"/>
          <w:bCs w:val="0"/>
          <w:szCs w:val="24"/>
        </w:rPr>
        <w:t>213</w:t>
      </w:r>
      <w:r w:rsidRPr="00541A2D">
        <w:rPr>
          <w:rFonts w:ascii="Calibri" w:hAnsi="Calibri"/>
          <w:szCs w:val="24"/>
        </w:rPr>
        <w:t>.</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lastRenderedPageBreak/>
        <w:t>Prod</w:t>
      </w:r>
      <w:r w:rsidR="00CE3DAE">
        <w:rPr>
          <w:rFonts w:asciiTheme="minorHAnsi" w:hAnsiTheme="minorHAnsi"/>
          <w:b w:val="0"/>
          <w:szCs w:val="24"/>
        </w:rPr>
        <w:t>ávající se zavazuje, že dodané z</w:t>
      </w:r>
      <w:r w:rsidRPr="00C24F3A">
        <w:rPr>
          <w:rFonts w:asciiTheme="minorHAnsi" w:hAnsiTheme="minorHAnsi"/>
          <w:b w:val="0"/>
          <w:szCs w:val="24"/>
        </w:rPr>
        <w:t>boží bude výhradně nové (nikoli již dříve použité, byť i repasované). Prodávají</w:t>
      </w:r>
      <w:r w:rsidR="00CE3DAE">
        <w:rPr>
          <w:rFonts w:asciiTheme="minorHAnsi" w:hAnsiTheme="minorHAnsi"/>
          <w:b w:val="0"/>
          <w:szCs w:val="24"/>
        </w:rPr>
        <w:t>cí se zavazuje, že k realizaci d</w:t>
      </w:r>
      <w:r w:rsidRPr="00C24F3A">
        <w:rPr>
          <w:rFonts w:asciiTheme="minorHAnsi" w:hAnsiTheme="minorHAnsi"/>
          <w:b w:val="0"/>
          <w:szCs w:val="24"/>
        </w:rPr>
        <w:t xml:space="preserve">odávky nepoužije materiály a dodávky, které nemají požadovanou certifikaci, je-li pro jejich použití certifikace nezbytná podle příslušných předpisů. </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Prod</w:t>
      </w:r>
      <w:r w:rsidR="00CE3DAE">
        <w:rPr>
          <w:rFonts w:asciiTheme="minorHAnsi" w:hAnsiTheme="minorHAnsi"/>
          <w:b w:val="0"/>
          <w:szCs w:val="24"/>
        </w:rPr>
        <w:t>ávající je povinen současně se zbožím dodat k</w:t>
      </w:r>
      <w:r w:rsidRPr="00C24F3A">
        <w:rPr>
          <w:rFonts w:asciiTheme="minorHAnsi" w:hAnsiTheme="minorHAnsi"/>
          <w:b w:val="0"/>
          <w:szCs w:val="24"/>
        </w:rPr>
        <w:t>upujícímu veškerou dokumen</w:t>
      </w:r>
      <w:r w:rsidR="00CE3DAE">
        <w:rPr>
          <w:rFonts w:asciiTheme="minorHAnsi" w:hAnsiTheme="minorHAnsi"/>
          <w:b w:val="0"/>
          <w:szCs w:val="24"/>
        </w:rPr>
        <w:t>taci potřebnou k řádnému užití z</w:t>
      </w:r>
      <w:r w:rsidRPr="00C24F3A">
        <w:rPr>
          <w:rFonts w:asciiTheme="minorHAnsi" w:hAnsiTheme="minorHAnsi"/>
          <w:b w:val="0"/>
          <w:szCs w:val="24"/>
        </w:rPr>
        <w:t xml:space="preserve">boží. </w:t>
      </w:r>
    </w:p>
    <w:p w:rsidR="003270E4" w:rsidRPr="00C24F3A" w:rsidRDefault="00CE3DAE"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Pr>
          <w:rFonts w:asciiTheme="minorHAnsi" w:hAnsiTheme="minorHAnsi"/>
          <w:b w:val="0"/>
          <w:szCs w:val="24"/>
        </w:rPr>
        <w:t>Při provádění dodávky postupuje p</w:t>
      </w:r>
      <w:r w:rsidR="003270E4" w:rsidRPr="00C24F3A">
        <w:rPr>
          <w:rFonts w:asciiTheme="minorHAnsi" w:hAnsiTheme="minorHAnsi"/>
          <w:b w:val="0"/>
          <w:szCs w:val="24"/>
        </w:rPr>
        <w:t>rodávající samostatně. Prodávající se však zavazuje respektovat veš</w:t>
      </w:r>
      <w:r>
        <w:rPr>
          <w:rFonts w:asciiTheme="minorHAnsi" w:hAnsiTheme="minorHAnsi"/>
          <w:b w:val="0"/>
          <w:szCs w:val="24"/>
        </w:rPr>
        <w:t>keré pokyny k</w:t>
      </w:r>
      <w:r w:rsidR="003270E4" w:rsidRPr="00C24F3A">
        <w:rPr>
          <w:rFonts w:asciiTheme="minorHAnsi" w:hAnsiTheme="minorHAnsi"/>
          <w:b w:val="0"/>
          <w:szCs w:val="24"/>
        </w:rPr>
        <w:t>upujícího, t</w:t>
      </w:r>
      <w:r>
        <w:rPr>
          <w:rFonts w:asciiTheme="minorHAnsi" w:hAnsiTheme="minorHAnsi"/>
          <w:b w:val="0"/>
          <w:szCs w:val="24"/>
        </w:rPr>
        <w:t>ýkající se realizace předmětné d</w:t>
      </w:r>
      <w:r w:rsidR="003270E4" w:rsidRPr="00C24F3A">
        <w:rPr>
          <w:rFonts w:asciiTheme="minorHAnsi" w:hAnsiTheme="minorHAnsi"/>
          <w:b w:val="0"/>
          <w:szCs w:val="24"/>
        </w:rPr>
        <w:t>odávky a upozorňující na možné p</w:t>
      </w:r>
      <w:r>
        <w:rPr>
          <w:rFonts w:asciiTheme="minorHAnsi" w:hAnsiTheme="minorHAnsi"/>
          <w:b w:val="0"/>
          <w:szCs w:val="24"/>
        </w:rPr>
        <w:t>orušování smluvních povinností p</w:t>
      </w:r>
      <w:r w:rsidR="003270E4" w:rsidRPr="00C24F3A">
        <w:rPr>
          <w:rFonts w:asciiTheme="minorHAnsi" w:hAnsiTheme="minorHAnsi"/>
          <w:b w:val="0"/>
          <w:szCs w:val="24"/>
        </w:rPr>
        <w:t>rodávajícího.</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szCs w:val="24"/>
        </w:rPr>
      </w:pPr>
      <w:r w:rsidRPr="00C24F3A">
        <w:rPr>
          <w:rFonts w:asciiTheme="minorHAnsi" w:hAnsiTheme="minorHAnsi"/>
          <w:b w:val="0"/>
          <w:szCs w:val="24"/>
        </w:rPr>
        <w:t xml:space="preserve">Kupující je </w:t>
      </w:r>
      <w:r w:rsidR="00CE3DAE">
        <w:rPr>
          <w:rFonts w:asciiTheme="minorHAnsi" w:hAnsiTheme="minorHAnsi"/>
          <w:b w:val="0"/>
          <w:szCs w:val="24"/>
        </w:rPr>
        <w:t>oprávněn kontrolovat provádění dodávky. Provádění dodávky v rozporu s povinnostmi prodávajícího dle této s</w:t>
      </w:r>
      <w:r w:rsidRPr="00C24F3A">
        <w:rPr>
          <w:rFonts w:asciiTheme="minorHAnsi" w:hAnsiTheme="minorHAnsi"/>
          <w:b w:val="0"/>
          <w:szCs w:val="24"/>
        </w:rPr>
        <w:t>mlouvy bude po</w:t>
      </w:r>
      <w:r w:rsidR="00CE3DAE">
        <w:rPr>
          <w:rFonts w:asciiTheme="minorHAnsi" w:hAnsiTheme="minorHAnsi"/>
          <w:b w:val="0"/>
          <w:szCs w:val="24"/>
        </w:rPr>
        <w:t>važováno za podstatné porušení smlouvy. Zjistí-li kupující, že prodávající provádí d</w:t>
      </w:r>
      <w:r w:rsidRPr="00C24F3A">
        <w:rPr>
          <w:rFonts w:asciiTheme="minorHAnsi" w:hAnsiTheme="minorHAnsi"/>
          <w:b w:val="0"/>
          <w:szCs w:val="24"/>
        </w:rPr>
        <w:t>odávku v ro</w:t>
      </w:r>
      <w:r w:rsidR="00CE3DAE">
        <w:rPr>
          <w:rFonts w:asciiTheme="minorHAnsi" w:hAnsiTheme="minorHAnsi"/>
          <w:b w:val="0"/>
          <w:szCs w:val="24"/>
        </w:rPr>
        <w:t>zporu se svými povinnostmi, je k</w:t>
      </w:r>
      <w:r w:rsidRPr="00C24F3A">
        <w:rPr>
          <w:rFonts w:asciiTheme="minorHAnsi" w:hAnsiTheme="minorHAnsi"/>
          <w:b w:val="0"/>
          <w:szCs w:val="24"/>
        </w:rPr>
        <w:t>u</w:t>
      </w:r>
      <w:r w:rsidR="00CE3DAE">
        <w:rPr>
          <w:rFonts w:asciiTheme="minorHAnsi" w:hAnsiTheme="minorHAnsi"/>
          <w:b w:val="0"/>
          <w:szCs w:val="24"/>
        </w:rPr>
        <w:t>pující oprávněn požadovat, aby p</w:t>
      </w:r>
      <w:r w:rsidRPr="00C24F3A">
        <w:rPr>
          <w:rFonts w:asciiTheme="minorHAnsi" w:hAnsiTheme="minorHAnsi"/>
          <w:b w:val="0"/>
          <w:szCs w:val="24"/>
        </w:rPr>
        <w:t>rodávající odstranil va</w:t>
      </w:r>
      <w:r w:rsidR="00CE3DAE">
        <w:rPr>
          <w:rFonts w:asciiTheme="minorHAnsi" w:hAnsiTheme="minorHAnsi"/>
          <w:b w:val="0"/>
          <w:szCs w:val="24"/>
        </w:rPr>
        <w:t>dy vzniklé vadným prováděním a d</w:t>
      </w:r>
      <w:r w:rsidRPr="00C24F3A">
        <w:rPr>
          <w:rFonts w:asciiTheme="minorHAnsi" w:hAnsiTheme="minorHAnsi"/>
          <w:b w:val="0"/>
          <w:szCs w:val="24"/>
        </w:rPr>
        <w:t>odávku prováděl řádným způsobem nebo</w:t>
      </w:r>
      <w:r w:rsidR="00CE3DAE">
        <w:rPr>
          <w:rFonts w:asciiTheme="minorHAnsi" w:hAnsiTheme="minorHAnsi"/>
          <w:b w:val="0"/>
          <w:szCs w:val="24"/>
        </w:rPr>
        <w:t xml:space="preserve"> je oprávněn z téhož důvodu od s</w:t>
      </w:r>
      <w:r w:rsidRPr="00C24F3A">
        <w:rPr>
          <w:rFonts w:asciiTheme="minorHAnsi" w:hAnsiTheme="minorHAnsi"/>
          <w:b w:val="0"/>
          <w:szCs w:val="24"/>
        </w:rPr>
        <w:t>mlouvy odstoupit.</w:t>
      </w:r>
    </w:p>
    <w:p w:rsidR="003270E4" w:rsidRPr="002F3593" w:rsidRDefault="003270E4" w:rsidP="00F55345">
      <w:pPr>
        <w:tabs>
          <w:tab w:val="left" w:pos="360"/>
        </w:tabs>
        <w:spacing w:after="0"/>
        <w:ind w:left="1134"/>
        <w:rPr>
          <w:rFonts w:asciiTheme="minorHAnsi" w:hAnsiTheme="minorHAnsi" w:cs="Arial"/>
          <w:sz w:val="22"/>
        </w:rPr>
      </w:pPr>
    </w:p>
    <w:p w:rsidR="0075299E" w:rsidRPr="00C24F3A" w:rsidRDefault="0075299E" w:rsidP="00F55345">
      <w:pPr>
        <w:tabs>
          <w:tab w:val="left" w:pos="360"/>
        </w:tabs>
        <w:spacing w:after="0"/>
        <w:ind w:left="1134"/>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Cs w:val="24"/>
              </w:rPr>
            </w:pPr>
            <w:r w:rsidRPr="00541A2D">
              <w:rPr>
                <w:rFonts w:asciiTheme="minorHAnsi" w:hAnsiTheme="minorHAnsi"/>
                <w:sz w:val="28"/>
                <w:szCs w:val="24"/>
              </w:rPr>
              <w:t>PŘEVZETÍ DODÁVKY</w:t>
            </w:r>
          </w:p>
        </w:tc>
      </w:tr>
    </w:tbl>
    <w:p w:rsidR="00665B57" w:rsidRPr="00C24F3A" w:rsidRDefault="00665B57" w:rsidP="00F62642">
      <w:pPr>
        <w:widowControl w:val="0"/>
        <w:tabs>
          <w:tab w:val="left" w:pos="360"/>
        </w:tabs>
        <w:spacing w:line="264" w:lineRule="auto"/>
        <w:rPr>
          <w:rFonts w:asciiTheme="minorHAnsi" w:hAnsiTheme="minorHAnsi" w:cs="Arial"/>
        </w:rPr>
      </w:pPr>
    </w:p>
    <w:p w:rsidR="003270E4" w:rsidRPr="00C24F3A" w:rsidRDefault="00CE3DAE"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Převzetí dodávky potvrdí k</w:t>
      </w:r>
      <w:r w:rsidR="003270E4" w:rsidRPr="00C24F3A">
        <w:rPr>
          <w:rFonts w:asciiTheme="minorHAnsi" w:hAnsiTheme="minorHAnsi"/>
          <w:b w:val="0"/>
          <w:szCs w:val="24"/>
        </w:rPr>
        <w:t>upující podpisem předávacího protokolu.</w:t>
      </w:r>
    </w:p>
    <w:p w:rsidR="003270E4" w:rsidRPr="00C24F3A" w:rsidRDefault="00CE3DAE"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Převzetím d</w:t>
      </w:r>
      <w:r w:rsidR="003270E4" w:rsidRPr="00C24F3A">
        <w:rPr>
          <w:rFonts w:asciiTheme="minorHAnsi" w:hAnsiTheme="minorHAnsi"/>
          <w:b w:val="0"/>
          <w:szCs w:val="24"/>
        </w:rPr>
        <w:t>odávky, potvrzené podpisem kontaktních osob na p</w:t>
      </w:r>
      <w:r>
        <w:rPr>
          <w:rFonts w:asciiTheme="minorHAnsi" w:hAnsiTheme="minorHAnsi"/>
          <w:b w:val="0"/>
          <w:szCs w:val="24"/>
        </w:rPr>
        <w:t>ředávacím protokolu podle této s</w:t>
      </w:r>
      <w:r w:rsidR="003270E4" w:rsidRPr="00C24F3A">
        <w:rPr>
          <w:rFonts w:asciiTheme="minorHAnsi" w:hAnsiTheme="minorHAnsi"/>
          <w:b w:val="0"/>
          <w:szCs w:val="24"/>
        </w:rPr>
        <w:t xml:space="preserve">mlouvy, přechází na </w:t>
      </w:r>
      <w:r>
        <w:rPr>
          <w:rFonts w:asciiTheme="minorHAnsi" w:hAnsiTheme="minorHAnsi"/>
          <w:b w:val="0"/>
          <w:szCs w:val="24"/>
        </w:rPr>
        <w:t>k</w:t>
      </w:r>
      <w:r w:rsidR="003270E4" w:rsidRPr="00C24F3A">
        <w:rPr>
          <w:rFonts w:asciiTheme="minorHAnsi" w:hAnsiTheme="minorHAnsi"/>
          <w:b w:val="0"/>
          <w:szCs w:val="24"/>
        </w:rPr>
        <w:t>upující</w:t>
      </w:r>
      <w:r>
        <w:rPr>
          <w:rFonts w:asciiTheme="minorHAnsi" w:hAnsiTheme="minorHAnsi"/>
          <w:b w:val="0"/>
          <w:szCs w:val="24"/>
        </w:rPr>
        <w:t>ho vlastnické právo k předmětu d</w:t>
      </w:r>
      <w:r w:rsidR="003270E4" w:rsidRPr="00C24F3A">
        <w:rPr>
          <w:rFonts w:asciiTheme="minorHAnsi" w:hAnsiTheme="minorHAnsi"/>
          <w:b w:val="0"/>
          <w:szCs w:val="24"/>
        </w:rPr>
        <w:t>odávky a neb</w:t>
      </w:r>
      <w:r>
        <w:rPr>
          <w:rFonts w:asciiTheme="minorHAnsi" w:hAnsiTheme="minorHAnsi"/>
          <w:b w:val="0"/>
          <w:szCs w:val="24"/>
        </w:rPr>
        <w:t>ezpečí vzniku škody na předané d</w:t>
      </w:r>
      <w:r w:rsidR="003270E4" w:rsidRPr="00C24F3A">
        <w:rPr>
          <w:rFonts w:asciiTheme="minorHAnsi" w:hAnsiTheme="minorHAnsi"/>
          <w:b w:val="0"/>
          <w:szCs w:val="24"/>
        </w:rPr>
        <w:t>odávce, při</w:t>
      </w:r>
      <w:r>
        <w:rPr>
          <w:rFonts w:asciiTheme="minorHAnsi" w:hAnsiTheme="minorHAnsi"/>
          <w:b w:val="0"/>
          <w:szCs w:val="24"/>
        </w:rPr>
        <w:t>čemž tato skutečnost nezbavuje p</w:t>
      </w:r>
      <w:r w:rsidR="003270E4" w:rsidRPr="00C24F3A">
        <w:rPr>
          <w:rFonts w:asciiTheme="minorHAnsi" w:hAnsiTheme="minorHAnsi"/>
          <w:b w:val="0"/>
          <w:szCs w:val="24"/>
        </w:rPr>
        <w:t>rodávajícího odpovědnosti za škody vzniklé v důsledku</w:t>
      </w:r>
      <w:r>
        <w:rPr>
          <w:rFonts w:asciiTheme="minorHAnsi" w:hAnsiTheme="minorHAnsi"/>
          <w:b w:val="0"/>
          <w:szCs w:val="24"/>
        </w:rPr>
        <w:t xml:space="preserve"> vad dodávky. Do doby převzetí d</w:t>
      </w:r>
      <w:r w:rsidR="003270E4" w:rsidRPr="00C24F3A">
        <w:rPr>
          <w:rFonts w:asciiTheme="minorHAnsi" w:hAnsiTheme="minorHAnsi"/>
          <w:b w:val="0"/>
          <w:szCs w:val="24"/>
        </w:rPr>
        <w:t>odávky nese nebezpečí vzniku škody na dodávc</w:t>
      </w:r>
      <w:r>
        <w:rPr>
          <w:rFonts w:asciiTheme="minorHAnsi" w:hAnsiTheme="minorHAnsi"/>
          <w:b w:val="0"/>
          <w:szCs w:val="24"/>
        </w:rPr>
        <w:t>e p</w:t>
      </w:r>
      <w:r w:rsidR="003270E4" w:rsidRPr="00C24F3A">
        <w:rPr>
          <w:rFonts w:asciiTheme="minorHAnsi" w:hAnsiTheme="minorHAnsi"/>
          <w:b w:val="0"/>
          <w:szCs w:val="24"/>
        </w:rPr>
        <w:t>rodávající.</w:t>
      </w:r>
    </w:p>
    <w:p w:rsidR="003270E4" w:rsidRPr="00C24F3A" w:rsidRDefault="00CE3DAE"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Kupující není povinen převzít d</w:t>
      </w:r>
      <w:r w:rsidR="003270E4" w:rsidRPr="00C24F3A">
        <w:rPr>
          <w:rFonts w:asciiTheme="minorHAnsi" w:hAnsiTheme="minorHAnsi"/>
          <w:b w:val="0"/>
          <w:szCs w:val="24"/>
        </w:rPr>
        <w:t>odávku, která vykazuje vady, byť by samy o sobě ani ve spojení s ji</w:t>
      </w:r>
      <w:r>
        <w:rPr>
          <w:rFonts w:asciiTheme="minorHAnsi" w:hAnsiTheme="minorHAnsi"/>
          <w:b w:val="0"/>
          <w:szCs w:val="24"/>
        </w:rPr>
        <w:t>nými nebránily řádnému užívání d</w:t>
      </w:r>
      <w:r w:rsidR="003270E4" w:rsidRPr="00C24F3A">
        <w:rPr>
          <w:rFonts w:asciiTheme="minorHAnsi" w:hAnsiTheme="minorHAnsi"/>
          <w:b w:val="0"/>
          <w:szCs w:val="24"/>
        </w:rPr>
        <w:t xml:space="preserve">odávky. </w:t>
      </w:r>
    </w:p>
    <w:p w:rsidR="00F55345" w:rsidRPr="00C24F3A" w:rsidRDefault="00F55345" w:rsidP="008F7CA0">
      <w:pPr>
        <w:widowControl w:val="0"/>
        <w:spacing w:after="0"/>
        <w:rPr>
          <w:rFonts w:asciiTheme="minorHAnsi" w:hAnsiTheme="minorHAnsi"/>
          <w:lang w:eastAsia="ja-JP"/>
        </w:rPr>
      </w:pPr>
    </w:p>
    <w:p w:rsidR="00E95113" w:rsidRPr="002F3593" w:rsidRDefault="00E95113" w:rsidP="008F7CA0">
      <w:pPr>
        <w:widowControl w:val="0"/>
        <w:spacing w:after="0"/>
        <w:rPr>
          <w:rFonts w:asciiTheme="minorHAnsi" w:hAnsiTheme="minorHAnsi"/>
          <w:sz w:val="22"/>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left="709" w:hanging="709"/>
              <w:outlineLvl w:val="0"/>
              <w:rPr>
                <w:rFonts w:asciiTheme="minorHAnsi" w:hAnsiTheme="minorHAnsi"/>
                <w:szCs w:val="24"/>
              </w:rPr>
            </w:pPr>
            <w:r w:rsidRPr="00541A2D">
              <w:rPr>
                <w:rFonts w:asciiTheme="minorHAnsi" w:hAnsiTheme="minorHAnsi"/>
                <w:sz w:val="28"/>
                <w:szCs w:val="24"/>
              </w:rPr>
              <w:t>ZÁRUKA A ZÁRUČNÍ SERVIS</w:t>
            </w:r>
          </w:p>
        </w:tc>
      </w:tr>
    </w:tbl>
    <w:p w:rsidR="00F55345" w:rsidRPr="00C24F3A" w:rsidRDefault="00F55345" w:rsidP="008F7CA0">
      <w:pPr>
        <w:pStyle w:val="Nadpis2"/>
        <w:keepNext w:val="0"/>
        <w:widowControl w:val="0"/>
        <w:numPr>
          <w:ilvl w:val="0"/>
          <w:numId w:val="0"/>
        </w:numPr>
        <w:spacing w:before="0"/>
        <w:ind w:left="720"/>
        <w:rPr>
          <w:rFonts w:asciiTheme="minorHAnsi" w:hAnsiTheme="minorHAnsi"/>
          <w:b w:val="0"/>
          <w:szCs w:val="24"/>
        </w:rPr>
      </w:pPr>
    </w:p>
    <w:p w:rsidR="003270E4" w:rsidRPr="00657A41"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C24F3A">
        <w:rPr>
          <w:rFonts w:asciiTheme="minorHAnsi" w:hAnsiTheme="minorHAnsi"/>
          <w:b w:val="0"/>
          <w:szCs w:val="24"/>
        </w:rPr>
        <w:t>Prodáv</w:t>
      </w:r>
      <w:r w:rsidR="00CE3DAE">
        <w:rPr>
          <w:rFonts w:asciiTheme="minorHAnsi" w:hAnsiTheme="minorHAnsi"/>
          <w:b w:val="0"/>
          <w:szCs w:val="24"/>
        </w:rPr>
        <w:t>ající odpovídá za vady, jež má d</w:t>
      </w:r>
      <w:r w:rsidRPr="00C24F3A">
        <w:rPr>
          <w:rFonts w:asciiTheme="minorHAnsi" w:hAnsiTheme="minorHAnsi"/>
          <w:b w:val="0"/>
          <w:szCs w:val="24"/>
        </w:rPr>
        <w:t xml:space="preserve">odávka v době jejího předání a vady zjištěné v </w:t>
      </w:r>
      <w:r w:rsidRPr="00C24F3A">
        <w:rPr>
          <w:rFonts w:asciiTheme="minorHAnsi" w:hAnsiTheme="minorHAnsi"/>
          <w:b w:val="0"/>
          <w:szCs w:val="24"/>
        </w:rPr>
        <w:lastRenderedPageBreak/>
        <w:t>záruční době. Prodávající vý</w:t>
      </w:r>
      <w:r w:rsidR="00CE3DAE">
        <w:rPr>
          <w:rFonts w:asciiTheme="minorHAnsi" w:hAnsiTheme="minorHAnsi"/>
          <w:b w:val="0"/>
          <w:szCs w:val="24"/>
        </w:rPr>
        <w:t>slovně prohlašuje, že dodávané z</w:t>
      </w:r>
      <w:r w:rsidRPr="00C24F3A">
        <w:rPr>
          <w:rFonts w:asciiTheme="minorHAnsi" w:hAnsiTheme="minorHAnsi"/>
          <w:b w:val="0"/>
          <w:szCs w:val="24"/>
        </w:rPr>
        <w:t xml:space="preserve">boží nemá žádné právní </w:t>
      </w:r>
      <w:r w:rsidRPr="00657A41">
        <w:rPr>
          <w:rFonts w:asciiTheme="minorHAnsi" w:hAnsiTheme="minorHAnsi"/>
          <w:b w:val="0"/>
          <w:szCs w:val="24"/>
        </w:rPr>
        <w:t>vady.</w:t>
      </w:r>
    </w:p>
    <w:p w:rsidR="003270E4" w:rsidRPr="00657A41"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657A41">
        <w:rPr>
          <w:rFonts w:asciiTheme="minorHAnsi" w:hAnsiTheme="minorHAnsi"/>
          <w:b w:val="0"/>
          <w:szCs w:val="24"/>
        </w:rPr>
        <w:t>Prodávající proh</w:t>
      </w:r>
      <w:r w:rsidR="00AA0C4C">
        <w:rPr>
          <w:rFonts w:asciiTheme="minorHAnsi" w:hAnsiTheme="minorHAnsi"/>
          <w:b w:val="0"/>
          <w:szCs w:val="24"/>
        </w:rPr>
        <w:t>lašuje, že poskytuje záruku na d</w:t>
      </w:r>
      <w:r w:rsidRPr="00657A41">
        <w:rPr>
          <w:rFonts w:asciiTheme="minorHAnsi" w:hAnsiTheme="minorHAnsi"/>
          <w:b w:val="0"/>
          <w:szCs w:val="24"/>
        </w:rPr>
        <w:t>odávku po dobu 24 (slovy: dvaceti č</w:t>
      </w:r>
      <w:r w:rsidR="00AA0C4C">
        <w:rPr>
          <w:rFonts w:asciiTheme="minorHAnsi" w:hAnsiTheme="minorHAnsi"/>
          <w:b w:val="0"/>
          <w:szCs w:val="24"/>
        </w:rPr>
        <w:t>tyř) měsíců od jejího převzetí k</w:t>
      </w:r>
      <w:r w:rsidRPr="00657A41">
        <w:rPr>
          <w:rFonts w:asciiTheme="minorHAnsi" w:hAnsiTheme="minorHAnsi"/>
          <w:b w:val="0"/>
          <w:szCs w:val="24"/>
        </w:rPr>
        <w:t xml:space="preserve">upujícím. </w:t>
      </w:r>
    </w:p>
    <w:p w:rsidR="003270E4" w:rsidRPr="00657A41" w:rsidRDefault="003270E4" w:rsidP="007D1CA9">
      <w:pPr>
        <w:widowControl w:val="0"/>
        <w:numPr>
          <w:ilvl w:val="1"/>
          <w:numId w:val="8"/>
        </w:numPr>
        <w:spacing w:after="240" w:line="264" w:lineRule="auto"/>
        <w:ind w:hanging="720"/>
        <w:rPr>
          <w:rFonts w:asciiTheme="minorHAnsi" w:hAnsiTheme="minorHAnsi"/>
        </w:rPr>
      </w:pPr>
      <w:r w:rsidRPr="00C24F3A">
        <w:rPr>
          <w:rFonts w:asciiTheme="minorHAnsi" w:hAnsiTheme="minorHAnsi"/>
        </w:rPr>
        <w:t>Záruční doba začíná běžet dnem</w:t>
      </w:r>
      <w:r w:rsidR="00AA0C4C">
        <w:rPr>
          <w:rFonts w:asciiTheme="minorHAnsi" w:hAnsiTheme="minorHAnsi"/>
        </w:rPr>
        <w:t xml:space="preserve"> podpisu předávacího protokolu kupujícím. Je-li dodávka k</w:t>
      </w:r>
      <w:r w:rsidRPr="00C24F3A">
        <w:rPr>
          <w:rFonts w:asciiTheme="minorHAnsi" w:hAnsiTheme="minorHAnsi"/>
        </w:rPr>
        <w:t xml:space="preserve">upujícím převzata s alespoň jednou vadou, začíná záruční doba běžet až </w:t>
      </w:r>
      <w:r w:rsidRPr="00657A41">
        <w:rPr>
          <w:rFonts w:asciiTheme="minorHAnsi" w:hAnsiTheme="minorHAnsi"/>
        </w:rPr>
        <w:t>dnem odstranění poslední vady.</w:t>
      </w:r>
    </w:p>
    <w:p w:rsidR="003270E4" w:rsidRPr="00657A41" w:rsidRDefault="00AA0C4C"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V případě, že kupující oznámí p</w:t>
      </w:r>
      <w:r w:rsidR="003270E4" w:rsidRPr="00657A41">
        <w:rPr>
          <w:rFonts w:asciiTheme="minorHAnsi" w:hAnsiTheme="minorHAnsi"/>
          <w:b w:val="0"/>
          <w:szCs w:val="24"/>
        </w:rPr>
        <w:t>r</w:t>
      </w:r>
      <w:r>
        <w:rPr>
          <w:rFonts w:asciiTheme="minorHAnsi" w:hAnsiTheme="minorHAnsi"/>
          <w:b w:val="0"/>
          <w:szCs w:val="24"/>
        </w:rPr>
        <w:t>odávajícímu v záruční době, že zboží má vadu (reklamace), je p</w:t>
      </w:r>
      <w:r w:rsidR="003270E4" w:rsidRPr="00657A41">
        <w:rPr>
          <w:rFonts w:asciiTheme="minorHAnsi" w:hAnsiTheme="minorHAnsi"/>
          <w:b w:val="0"/>
          <w:szCs w:val="24"/>
        </w:rPr>
        <w:t>rod</w:t>
      </w:r>
      <w:r w:rsidR="00EC5544">
        <w:rPr>
          <w:rFonts w:asciiTheme="minorHAnsi" w:hAnsiTheme="minorHAnsi"/>
          <w:b w:val="0"/>
          <w:szCs w:val="24"/>
        </w:rPr>
        <w:t>ávající povinen nejpozději do 7 (slovy: sedmi</w:t>
      </w:r>
      <w:r w:rsidR="003270E4" w:rsidRPr="00657A41">
        <w:rPr>
          <w:rFonts w:asciiTheme="minorHAnsi" w:hAnsiTheme="minorHAnsi"/>
          <w:b w:val="0"/>
          <w:szCs w:val="24"/>
        </w:rPr>
        <w:t>) pracovních dnů nastoupit k odstranění vady. Reklamace bude obsahovat popis vady, resp. jejích projevů a volbu prá</w:t>
      </w:r>
      <w:r>
        <w:rPr>
          <w:rFonts w:asciiTheme="minorHAnsi" w:hAnsiTheme="minorHAnsi"/>
          <w:b w:val="0"/>
          <w:szCs w:val="24"/>
        </w:rPr>
        <w:t>va z vad zboží ve smyslu o</w:t>
      </w:r>
      <w:r w:rsidR="003270E4" w:rsidRPr="00657A41">
        <w:rPr>
          <w:rFonts w:asciiTheme="minorHAnsi" w:hAnsiTheme="minorHAnsi"/>
          <w:b w:val="0"/>
          <w:szCs w:val="24"/>
        </w:rPr>
        <w:t xml:space="preserve">bčanského zákoníku. </w:t>
      </w:r>
    </w:p>
    <w:p w:rsidR="003270E4" w:rsidRPr="00657A41"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657A41">
        <w:rPr>
          <w:rFonts w:asciiTheme="minorHAnsi" w:hAnsiTheme="minorHAnsi"/>
          <w:b w:val="0"/>
          <w:szCs w:val="24"/>
        </w:rPr>
        <w:t>Prodávající je povinen odstranit vadu do 10 (slovy: deseti) pracovních dnů od obdr</w:t>
      </w:r>
      <w:r w:rsidR="00AA0C4C">
        <w:rPr>
          <w:rFonts w:asciiTheme="minorHAnsi" w:hAnsiTheme="minorHAnsi"/>
          <w:b w:val="0"/>
          <w:szCs w:val="24"/>
        </w:rPr>
        <w:t>žení reklamace, nebyla-li mezi prodávajícím a k</w:t>
      </w:r>
      <w:r w:rsidRPr="00657A41">
        <w:rPr>
          <w:rFonts w:asciiTheme="minorHAnsi" w:hAnsiTheme="minorHAnsi"/>
          <w:b w:val="0"/>
          <w:szCs w:val="24"/>
        </w:rPr>
        <w:t>upujícím písemně dohodnuta jiná lhůta.</w:t>
      </w:r>
    </w:p>
    <w:p w:rsidR="003270E4" w:rsidRPr="00C24F3A" w:rsidRDefault="00AA0C4C"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Při odstraňování vad vytčených k</w:t>
      </w:r>
      <w:r w:rsidR="003270E4" w:rsidRPr="00C24F3A">
        <w:rPr>
          <w:rFonts w:asciiTheme="minorHAnsi" w:hAnsiTheme="minorHAnsi"/>
          <w:b w:val="0"/>
          <w:szCs w:val="24"/>
        </w:rPr>
        <w:t xml:space="preserve">upujícím </w:t>
      </w:r>
      <w:r>
        <w:rPr>
          <w:rFonts w:asciiTheme="minorHAnsi" w:hAnsiTheme="minorHAnsi"/>
          <w:b w:val="0"/>
          <w:szCs w:val="24"/>
        </w:rPr>
        <w:t>bude s</w:t>
      </w:r>
      <w:r w:rsidR="003270E4" w:rsidRPr="00C24F3A">
        <w:rPr>
          <w:rFonts w:asciiTheme="minorHAnsi" w:hAnsiTheme="minorHAnsi"/>
          <w:b w:val="0"/>
          <w:szCs w:val="24"/>
        </w:rPr>
        <w:t xml:space="preserve">mluvními stranami postupováno v souladu s ustanoveními § </w:t>
      </w:r>
      <w:smartTag w:uri="urn:schemas-microsoft-com:office:smarttags" w:element="metricconverter">
        <w:smartTagPr>
          <w:attr w:name="ProductID" w:val="2099 a"/>
        </w:smartTagPr>
        <w:r w:rsidR="003270E4" w:rsidRPr="00C24F3A">
          <w:rPr>
            <w:rFonts w:asciiTheme="minorHAnsi" w:hAnsiTheme="minorHAnsi"/>
            <w:b w:val="0"/>
            <w:szCs w:val="24"/>
          </w:rPr>
          <w:t>2099 a</w:t>
        </w:r>
      </w:smartTag>
      <w:r w:rsidR="003270E4" w:rsidRPr="00C24F3A">
        <w:rPr>
          <w:rFonts w:asciiTheme="minorHAnsi" w:hAnsiTheme="minorHAnsi"/>
          <w:b w:val="0"/>
          <w:szCs w:val="24"/>
        </w:rPr>
        <w:t xml:space="preserve"> násl. Občanského zákoníku. </w:t>
      </w:r>
    </w:p>
    <w:p w:rsidR="003270E4" w:rsidRPr="00C24F3A"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C24F3A">
        <w:rPr>
          <w:rFonts w:asciiTheme="minorHAnsi" w:hAnsiTheme="minorHAnsi"/>
          <w:b w:val="0"/>
          <w:szCs w:val="24"/>
        </w:rPr>
        <w:t>Odst</w:t>
      </w:r>
      <w:r w:rsidR="00AA0C4C">
        <w:rPr>
          <w:rFonts w:asciiTheme="minorHAnsi" w:hAnsiTheme="minorHAnsi"/>
          <w:b w:val="0"/>
          <w:szCs w:val="24"/>
        </w:rPr>
        <w:t>ranění vady nemá vliv na nárok k</w:t>
      </w:r>
      <w:r w:rsidRPr="00C24F3A">
        <w:rPr>
          <w:rFonts w:asciiTheme="minorHAnsi" w:hAnsiTheme="minorHAnsi"/>
          <w:b w:val="0"/>
          <w:szCs w:val="24"/>
        </w:rPr>
        <w:t xml:space="preserve">upujícího na </w:t>
      </w:r>
      <w:r w:rsidR="00AA0C4C">
        <w:rPr>
          <w:rFonts w:asciiTheme="minorHAnsi" w:hAnsiTheme="minorHAnsi"/>
          <w:b w:val="0"/>
          <w:szCs w:val="24"/>
        </w:rPr>
        <w:t>smluvní pokutu sjednanou touto s</w:t>
      </w:r>
      <w:r w:rsidRPr="00C24F3A">
        <w:rPr>
          <w:rFonts w:asciiTheme="minorHAnsi" w:hAnsiTheme="minorHAnsi"/>
          <w:b w:val="0"/>
          <w:szCs w:val="24"/>
        </w:rPr>
        <w:t>mlouvou a náhradu újmy, pokud mu výskytem vady vznikla.</w:t>
      </w:r>
    </w:p>
    <w:p w:rsidR="002C188A" w:rsidRPr="00C24F3A" w:rsidRDefault="002C188A" w:rsidP="00F55345">
      <w:pPr>
        <w:widowControl w:val="0"/>
        <w:spacing w:after="0"/>
        <w:rPr>
          <w:rFonts w:asciiTheme="minorHAnsi" w:hAnsiTheme="minorHAnsi" w:cs="Arial"/>
        </w:rPr>
      </w:pPr>
    </w:p>
    <w:p w:rsidR="002C188A" w:rsidRPr="00C24F3A" w:rsidRDefault="002C188A" w:rsidP="00F55345">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Cs w:val="24"/>
              </w:rPr>
            </w:pPr>
            <w:r w:rsidRPr="00541A2D">
              <w:rPr>
                <w:rFonts w:asciiTheme="minorHAnsi" w:hAnsiTheme="minorHAnsi"/>
                <w:sz w:val="28"/>
                <w:szCs w:val="24"/>
              </w:rPr>
              <w:t>POZÁRUČNÍ SERVIS</w:t>
            </w:r>
          </w:p>
        </w:tc>
      </w:tr>
    </w:tbl>
    <w:p w:rsidR="00F55345" w:rsidRPr="00C24F3A" w:rsidRDefault="00F55345" w:rsidP="00F55345">
      <w:pPr>
        <w:pStyle w:val="Nadpis2"/>
        <w:keepNext w:val="0"/>
        <w:widowControl w:val="0"/>
        <w:numPr>
          <w:ilvl w:val="0"/>
          <w:numId w:val="0"/>
        </w:numPr>
        <w:spacing w:before="0"/>
        <w:ind w:left="720"/>
        <w:rPr>
          <w:rFonts w:asciiTheme="minorHAnsi" w:hAnsiTheme="minorHAnsi"/>
          <w:b w:val="0"/>
          <w:szCs w:val="24"/>
        </w:rPr>
      </w:pPr>
    </w:p>
    <w:p w:rsidR="003270E4" w:rsidRPr="00657A41"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657A41">
        <w:rPr>
          <w:rFonts w:asciiTheme="minorHAnsi" w:hAnsiTheme="minorHAnsi"/>
          <w:b w:val="0"/>
          <w:szCs w:val="24"/>
        </w:rPr>
        <w:t>Prodávajíc</w:t>
      </w:r>
      <w:r w:rsidR="00EC5544">
        <w:rPr>
          <w:rFonts w:asciiTheme="minorHAnsi" w:hAnsiTheme="minorHAnsi"/>
          <w:b w:val="0"/>
          <w:szCs w:val="24"/>
        </w:rPr>
        <w:t>í je povinen minimálně po dobu 8 (slovy: osm</w:t>
      </w:r>
      <w:r w:rsidRPr="00657A41">
        <w:rPr>
          <w:rFonts w:asciiTheme="minorHAnsi" w:hAnsiTheme="minorHAnsi"/>
          <w:b w:val="0"/>
          <w:szCs w:val="24"/>
        </w:rPr>
        <w:t>i) let ode dne uplynutí posledního dne záruční lhůty za</w:t>
      </w:r>
      <w:r w:rsidR="00F513D2">
        <w:rPr>
          <w:rFonts w:asciiTheme="minorHAnsi" w:hAnsiTheme="minorHAnsi"/>
          <w:b w:val="0"/>
          <w:szCs w:val="24"/>
        </w:rPr>
        <w:t>bezpečit na základě objednávky k</w:t>
      </w:r>
      <w:r w:rsidRPr="00657A41">
        <w:rPr>
          <w:rFonts w:asciiTheme="minorHAnsi" w:hAnsiTheme="minorHAnsi"/>
          <w:b w:val="0"/>
          <w:szCs w:val="24"/>
        </w:rPr>
        <w:t xml:space="preserve">upujícího za úplatu pozáruční servis. </w:t>
      </w:r>
    </w:p>
    <w:p w:rsidR="008F7CA0" w:rsidRPr="00657A41" w:rsidRDefault="003270E4" w:rsidP="007D1CA9">
      <w:pPr>
        <w:widowControl w:val="0"/>
        <w:numPr>
          <w:ilvl w:val="1"/>
          <w:numId w:val="8"/>
        </w:numPr>
        <w:spacing w:after="240" w:line="264" w:lineRule="auto"/>
        <w:ind w:hanging="720"/>
        <w:rPr>
          <w:rFonts w:asciiTheme="minorHAnsi" w:hAnsiTheme="minorHAnsi"/>
        </w:rPr>
      </w:pPr>
      <w:r w:rsidRPr="00657A41">
        <w:rPr>
          <w:rFonts w:asciiTheme="minorHAnsi" w:hAnsiTheme="minorHAnsi"/>
        </w:rPr>
        <w:t>S odstraňováním poruchy přístroje</w:t>
      </w:r>
      <w:r w:rsidR="00F513D2">
        <w:rPr>
          <w:rFonts w:asciiTheme="minorHAnsi" w:hAnsiTheme="minorHAnsi"/>
        </w:rPr>
        <w:t xml:space="preserve"> v době pozáručního servisu je p</w:t>
      </w:r>
      <w:r w:rsidRPr="00657A41">
        <w:rPr>
          <w:rFonts w:asciiTheme="minorHAnsi" w:hAnsiTheme="minorHAnsi"/>
        </w:rPr>
        <w:t xml:space="preserve">rodávající </w:t>
      </w:r>
      <w:r w:rsidR="00F513D2">
        <w:rPr>
          <w:rFonts w:asciiTheme="minorHAnsi" w:hAnsiTheme="minorHAnsi"/>
        </w:rPr>
        <w:t>povinen započít nejpozději do 10</w:t>
      </w:r>
      <w:r w:rsidRPr="00657A41">
        <w:rPr>
          <w:rFonts w:asciiTheme="minorHAnsi" w:hAnsiTheme="minorHAnsi"/>
        </w:rPr>
        <w:t xml:space="preserve"> (slovy: </w:t>
      </w:r>
      <w:r w:rsidR="00F513D2">
        <w:rPr>
          <w:rFonts w:asciiTheme="minorHAnsi" w:hAnsiTheme="minorHAnsi"/>
        </w:rPr>
        <w:t>deseti</w:t>
      </w:r>
      <w:r w:rsidRPr="00657A41">
        <w:rPr>
          <w:rFonts w:asciiTheme="minorHAnsi" w:hAnsiTheme="minorHAnsi"/>
        </w:rPr>
        <w:t>) pracov</w:t>
      </w:r>
      <w:r w:rsidR="00F513D2">
        <w:rPr>
          <w:rFonts w:asciiTheme="minorHAnsi" w:hAnsiTheme="minorHAnsi"/>
        </w:rPr>
        <w:t>ních dnů po doručení požadavku k</w:t>
      </w:r>
      <w:r w:rsidRPr="00657A41">
        <w:rPr>
          <w:rFonts w:asciiTheme="minorHAnsi" w:hAnsiTheme="minorHAnsi"/>
        </w:rPr>
        <w:t>upujícího na odstranění poruchy a poruchu odstranit nejpozději do 20 (slovy: dv</w:t>
      </w:r>
      <w:r w:rsidR="00F513D2">
        <w:rPr>
          <w:rFonts w:asciiTheme="minorHAnsi" w:hAnsiTheme="minorHAnsi"/>
        </w:rPr>
        <w:t>aceti) pracovních dnů od výzvy kupujícího, nestanoví-li k</w:t>
      </w:r>
      <w:r w:rsidRPr="00657A41">
        <w:rPr>
          <w:rFonts w:asciiTheme="minorHAnsi" w:hAnsiTheme="minorHAnsi"/>
        </w:rPr>
        <w:t>upující lhůtu delší.</w:t>
      </w:r>
    </w:p>
    <w:p w:rsidR="003270E4" w:rsidRPr="00C24F3A" w:rsidRDefault="003270E4" w:rsidP="007D1CA9">
      <w:pPr>
        <w:widowControl w:val="0"/>
        <w:numPr>
          <w:ilvl w:val="1"/>
          <w:numId w:val="8"/>
        </w:numPr>
        <w:spacing w:after="240" w:line="264" w:lineRule="auto"/>
        <w:ind w:hanging="720"/>
        <w:rPr>
          <w:rFonts w:asciiTheme="minorHAnsi" w:hAnsiTheme="minorHAnsi"/>
        </w:rPr>
      </w:pPr>
      <w:r w:rsidRPr="00657A41">
        <w:rPr>
          <w:rFonts w:asciiTheme="minorHAnsi" w:hAnsiTheme="minorHAnsi"/>
        </w:rPr>
        <w:t>Hodinová sazba za činnost servisního technika odstraňujícího závadu v rámci pozáručního servi</w:t>
      </w:r>
      <w:r w:rsidR="00F513D2">
        <w:rPr>
          <w:rFonts w:asciiTheme="minorHAnsi" w:hAnsiTheme="minorHAnsi"/>
        </w:rPr>
        <w:t>su bude stanovena podle ceníku p</w:t>
      </w:r>
      <w:r w:rsidRPr="00657A41">
        <w:rPr>
          <w:rFonts w:asciiTheme="minorHAnsi" w:hAnsiTheme="minorHAnsi"/>
        </w:rPr>
        <w:t>rodávajícího platn</w:t>
      </w:r>
      <w:r w:rsidR="00F513D2">
        <w:rPr>
          <w:rFonts w:asciiTheme="minorHAnsi" w:hAnsiTheme="minorHAnsi"/>
        </w:rPr>
        <w:t>ého v době doručení objednávky k</w:t>
      </w:r>
      <w:r w:rsidRPr="00657A41">
        <w:rPr>
          <w:rFonts w:asciiTheme="minorHAnsi" w:hAnsiTheme="minorHAnsi"/>
        </w:rPr>
        <w:t xml:space="preserve">upujícího a nepřekročí částku </w:t>
      </w:r>
      <w:r w:rsidR="00F513D2">
        <w:rPr>
          <w:rFonts w:asciiTheme="minorHAnsi" w:hAnsiTheme="minorHAnsi"/>
        </w:rPr>
        <w:t>2</w:t>
      </w:r>
      <w:r w:rsidRPr="008319E4">
        <w:rPr>
          <w:rFonts w:asciiTheme="minorHAnsi" w:hAnsiTheme="minorHAnsi"/>
        </w:rPr>
        <w:t>000 Kč bez</w:t>
      </w:r>
      <w:r w:rsidRPr="00657A41">
        <w:rPr>
          <w:rFonts w:asciiTheme="minorHAnsi" w:hAnsiTheme="minorHAnsi"/>
        </w:rPr>
        <w:t xml:space="preserve"> DPH za hodinu </w:t>
      </w:r>
      <w:r w:rsidRPr="00657A41">
        <w:rPr>
          <w:rFonts w:asciiTheme="minorHAnsi" w:hAnsiTheme="minorHAnsi"/>
        </w:rPr>
        <w:lastRenderedPageBreak/>
        <w:t>strávenou preventivním pozáručním servisem či identifikací a odstraněním vady. Jiné náklady za poskytován</w:t>
      </w:r>
      <w:r w:rsidR="00F513D2">
        <w:rPr>
          <w:rFonts w:asciiTheme="minorHAnsi" w:hAnsiTheme="minorHAnsi"/>
        </w:rPr>
        <w:t xml:space="preserve">í pozáručního servisu (doprava, ubytování, </w:t>
      </w:r>
      <w:r w:rsidRPr="00657A41">
        <w:rPr>
          <w:rFonts w:asciiTheme="minorHAnsi" w:hAnsiTheme="minorHAnsi"/>
        </w:rPr>
        <w:t>stravné atp.) nebudou účtovány; to se netýká ceny náhradních dílů. Hodinová sazba bude počínaje</w:t>
      </w:r>
      <w:r w:rsidRPr="00C24F3A">
        <w:rPr>
          <w:rFonts w:asciiTheme="minorHAnsi" w:hAnsiTheme="minorHAnsi"/>
        </w:rPr>
        <w:t xml:space="preserve"> rokem 2017 každoročně, vždy k 31.3., zvýšena (resp. snížena) dle průměrné meziroční míry inflace (deflace) zveřejněné ČSÚ.</w:t>
      </w:r>
    </w:p>
    <w:p w:rsidR="00665B57" w:rsidRPr="00C24F3A" w:rsidRDefault="00665B57" w:rsidP="00541A2D">
      <w:pPr>
        <w:widowControl w:val="0"/>
        <w:spacing w:after="0"/>
        <w:rPr>
          <w:rFonts w:asciiTheme="minorHAnsi" w:hAnsiTheme="minorHAnsi" w:cs="Arial"/>
        </w:rPr>
      </w:pPr>
    </w:p>
    <w:p w:rsidR="00E95113" w:rsidRPr="00C24F3A" w:rsidRDefault="00E95113" w:rsidP="00541A2D">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Cs w:val="24"/>
              </w:rPr>
            </w:pPr>
            <w:r w:rsidRPr="00541A2D">
              <w:rPr>
                <w:rFonts w:asciiTheme="minorHAnsi" w:hAnsiTheme="minorHAnsi"/>
                <w:sz w:val="28"/>
                <w:szCs w:val="24"/>
              </w:rPr>
              <w:t>SANKČNÍ USTANOVENÍ</w:t>
            </w:r>
          </w:p>
        </w:tc>
      </w:tr>
    </w:tbl>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bookmarkStart w:id="16" w:name="_Toc467573476"/>
      <w:bookmarkStart w:id="17" w:name="_Toc468347086"/>
      <w:bookmarkStart w:id="18" w:name="_Toc468713293"/>
      <w:bookmarkStart w:id="19" w:name="_Toc469389920"/>
    </w:p>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p>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p>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p>
    <w:bookmarkEnd w:id="16"/>
    <w:bookmarkEnd w:id="17"/>
    <w:bookmarkEnd w:id="18"/>
    <w:bookmarkEnd w:id="19"/>
    <w:p w:rsidR="00F55345" w:rsidRPr="00C24F3A" w:rsidRDefault="00F55345" w:rsidP="00541A2D">
      <w:pPr>
        <w:pStyle w:val="Nadpis2"/>
        <w:keepNext w:val="0"/>
        <w:widowControl w:val="0"/>
        <w:numPr>
          <w:ilvl w:val="0"/>
          <w:numId w:val="0"/>
        </w:numPr>
        <w:spacing w:before="0"/>
        <w:ind w:left="709"/>
        <w:rPr>
          <w:rFonts w:asciiTheme="minorHAnsi" w:hAnsiTheme="minorHAnsi"/>
          <w:b w:val="0"/>
          <w:szCs w:val="24"/>
        </w:rPr>
      </w:pPr>
    </w:p>
    <w:p w:rsidR="003270E4" w:rsidRPr="00AA0C4C" w:rsidRDefault="00AA0C4C" w:rsidP="007D1CA9">
      <w:pPr>
        <w:pStyle w:val="Nadpis2"/>
        <w:keepNext w:val="0"/>
        <w:widowControl w:val="0"/>
        <w:numPr>
          <w:ilvl w:val="1"/>
          <w:numId w:val="8"/>
        </w:numPr>
        <w:spacing w:before="0" w:after="240" w:line="264" w:lineRule="auto"/>
        <w:ind w:left="709" w:hanging="720"/>
        <w:rPr>
          <w:rFonts w:asciiTheme="minorHAnsi" w:hAnsiTheme="minorHAnsi"/>
          <w:b w:val="0"/>
          <w:szCs w:val="24"/>
        </w:rPr>
      </w:pPr>
      <w:r>
        <w:rPr>
          <w:rFonts w:asciiTheme="minorHAnsi" w:hAnsiTheme="minorHAnsi"/>
          <w:b w:val="0"/>
          <w:szCs w:val="24"/>
        </w:rPr>
        <w:t>Pokud bude p</w:t>
      </w:r>
      <w:r w:rsidR="003270E4" w:rsidRPr="00AA0C4C">
        <w:rPr>
          <w:rFonts w:asciiTheme="minorHAnsi" w:hAnsiTheme="minorHAnsi"/>
          <w:b w:val="0"/>
          <w:szCs w:val="24"/>
        </w:rPr>
        <w:t>rodávající v</w:t>
      </w:r>
      <w:r>
        <w:rPr>
          <w:rFonts w:asciiTheme="minorHAnsi" w:hAnsiTheme="minorHAnsi"/>
          <w:b w:val="0"/>
          <w:szCs w:val="24"/>
        </w:rPr>
        <w:t xml:space="preserve"> prodlení se lhůtou pro dodání zboží sjednané podle smlouvy, je kupující oprávněn požadovat po p</w:t>
      </w:r>
      <w:r w:rsidR="003270E4" w:rsidRPr="00AA0C4C">
        <w:rPr>
          <w:rFonts w:asciiTheme="minorHAnsi" w:hAnsiTheme="minorHAnsi"/>
          <w:b w:val="0"/>
          <w:szCs w:val="24"/>
        </w:rPr>
        <w:t xml:space="preserve">rodávajícím zaplacení smluvní pokuty ve výši </w:t>
      </w:r>
      <w:r w:rsidR="00EC5544">
        <w:rPr>
          <w:rFonts w:asciiTheme="minorHAnsi" w:hAnsiTheme="minorHAnsi"/>
          <w:b w:val="0"/>
          <w:szCs w:val="24"/>
        </w:rPr>
        <w:t>2</w:t>
      </w:r>
      <w:r w:rsidR="003270E4" w:rsidRPr="00AA0C4C">
        <w:rPr>
          <w:rFonts w:asciiTheme="minorHAnsi" w:hAnsiTheme="minorHAnsi"/>
          <w:b w:val="0"/>
          <w:szCs w:val="24"/>
        </w:rPr>
        <w:t>000,-</w:t>
      </w:r>
      <w:r w:rsidR="003270E4" w:rsidRPr="00AA0C4C">
        <w:rPr>
          <w:rFonts w:asciiTheme="minorHAnsi" w:hAnsiTheme="minorHAnsi"/>
          <w:b w:val="0"/>
          <w:color w:val="FFFFFF"/>
          <w:szCs w:val="24"/>
        </w:rPr>
        <w:t xml:space="preserve"> </w:t>
      </w:r>
      <w:r w:rsidR="003270E4" w:rsidRPr="00AA0C4C">
        <w:rPr>
          <w:rFonts w:asciiTheme="minorHAnsi" w:hAnsiTheme="minorHAnsi"/>
          <w:b w:val="0"/>
          <w:szCs w:val="24"/>
        </w:rPr>
        <w:t>Kč za každý i započatý den prodlení.</w:t>
      </w:r>
    </w:p>
    <w:p w:rsidR="003270E4" w:rsidRPr="00AA0C4C" w:rsidRDefault="00AA0C4C" w:rsidP="007D1CA9">
      <w:pPr>
        <w:pStyle w:val="Nadpis2"/>
        <w:keepNext w:val="0"/>
        <w:widowControl w:val="0"/>
        <w:numPr>
          <w:ilvl w:val="1"/>
          <w:numId w:val="8"/>
        </w:numPr>
        <w:spacing w:before="0" w:after="240" w:line="264" w:lineRule="auto"/>
        <w:ind w:left="709" w:hanging="720"/>
        <w:rPr>
          <w:rFonts w:asciiTheme="minorHAnsi" w:hAnsiTheme="minorHAnsi"/>
          <w:b w:val="0"/>
          <w:szCs w:val="24"/>
        </w:rPr>
      </w:pPr>
      <w:r>
        <w:rPr>
          <w:rFonts w:asciiTheme="minorHAnsi" w:hAnsiTheme="minorHAnsi"/>
          <w:b w:val="0"/>
          <w:szCs w:val="24"/>
        </w:rPr>
        <w:t>Pokud p</w:t>
      </w:r>
      <w:r w:rsidR="003270E4" w:rsidRPr="00AA0C4C">
        <w:rPr>
          <w:rFonts w:asciiTheme="minorHAnsi" w:hAnsiTheme="minorHAnsi"/>
          <w:b w:val="0"/>
          <w:szCs w:val="24"/>
        </w:rPr>
        <w:t xml:space="preserve">rodávající neodstraní vadu vzniklou v záruční době ve sjednané lhůtě nebo - nebyla-li tato lhůta sjednána - ve </w:t>
      </w:r>
      <w:r>
        <w:rPr>
          <w:rFonts w:asciiTheme="minorHAnsi" w:hAnsiTheme="minorHAnsi"/>
          <w:b w:val="0"/>
          <w:szCs w:val="24"/>
        </w:rPr>
        <w:t>lhůtě dle bodu 8.5 smlouvy, je kupující oprávněn požadovat po p</w:t>
      </w:r>
      <w:r w:rsidR="003270E4" w:rsidRPr="00AA0C4C">
        <w:rPr>
          <w:rFonts w:asciiTheme="minorHAnsi" w:hAnsiTheme="minorHAnsi"/>
          <w:b w:val="0"/>
          <w:szCs w:val="24"/>
        </w:rPr>
        <w:t xml:space="preserve">rodávajícím zaplacení smluvní pokuty ve výši </w:t>
      </w:r>
      <w:r w:rsidR="00EC5544">
        <w:rPr>
          <w:rFonts w:asciiTheme="minorHAnsi" w:hAnsiTheme="minorHAnsi"/>
          <w:b w:val="0"/>
          <w:szCs w:val="24"/>
        </w:rPr>
        <w:t>2</w:t>
      </w:r>
      <w:r w:rsidR="00F513D2">
        <w:rPr>
          <w:rFonts w:asciiTheme="minorHAnsi" w:hAnsiTheme="minorHAnsi"/>
          <w:b w:val="0"/>
          <w:szCs w:val="24"/>
        </w:rPr>
        <w:t>0</w:t>
      </w:r>
      <w:r w:rsidR="003270E4" w:rsidRPr="00AA0C4C">
        <w:rPr>
          <w:rFonts w:asciiTheme="minorHAnsi" w:hAnsiTheme="minorHAnsi"/>
          <w:b w:val="0"/>
          <w:szCs w:val="24"/>
        </w:rPr>
        <w:t>00,- Kč za každ</w:t>
      </w:r>
      <w:r>
        <w:rPr>
          <w:rFonts w:asciiTheme="minorHAnsi" w:hAnsiTheme="minorHAnsi"/>
          <w:b w:val="0"/>
          <w:szCs w:val="24"/>
        </w:rPr>
        <w:t>ou reklamovanou vadu, u níž je p</w:t>
      </w:r>
      <w:r w:rsidR="003270E4" w:rsidRPr="00AA0C4C">
        <w:rPr>
          <w:rFonts w:asciiTheme="minorHAnsi" w:hAnsiTheme="minorHAnsi"/>
          <w:b w:val="0"/>
          <w:szCs w:val="24"/>
        </w:rPr>
        <w:t>rodávající v prodlení, a to za každý i započatý den prodlení.</w:t>
      </w:r>
    </w:p>
    <w:p w:rsidR="003270E4" w:rsidRPr="00657A41" w:rsidRDefault="00AA0C4C" w:rsidP="007D1CA9">
      <w:pPr>
        <w:pStyle w:val="Nadpis2"/>
        <w:keepNext w:val="0"/>
        <w:widowControl w:val="0"/>
        <w:numPr>
          <w:ilvl w:val="1"/>
          <w:numId w:val="8"/>
        </w:numPr>
        <w:spacing w:before="0" w:after="240" w:line="264" w:lineRule="auto"/>
        <w:ind w:left="709" w:hanging="720"/>
        <w:rPr>
          <w:rFonts w:asciiTheme="minorHAnsi" w:hAnsiTheme="minorHAnsi"/>
          <w:b w:val="0"/>
          <w:szCs w:val="24"/>
        </w:rPr>
      </w:pPr>
      <w:r>
        <w:rPr>
          <w:rFonts w:asciiTheme="minorHAnsi" w:hAnsiTheme="minorHAnsi"/>
          <w:b w:val="0"/>
          <w:szCs w:val="24"/>
        </w:rPr>
        <w:t>Pokud p</w:t>
      </w:r>
      <w:r w:rsidR="003270E4" w:rsidRPr="00657A41">
        <w:rPr>
          <w:rFonts w:asciiTheme="minorHAnsi" w:hAnsiTheme="minorHAnsi"/>
          <w:b w:val="0"/>
          <w:szCs w:val="24"/>
        </w:rPr>
        <w:t xml:space="preserve">rodávající neodstraní vadu vzniklou v pozáruční době ve sjednané lhůtě nebo - nebyla-li tato lhůta sjednána - ve </w:t>
      </w:r>
      <w:r>
        <w:rPr>
          <w:rFonts w:asciiTheme="minorHAnsi" w:hAnsiTheme="minorHAnsi"/>
          <w:b w:val="0"/>
          <w:szCs w:val="24"/>
        </w:rPr>
        <w:t>lhůtě dle bodu 9.2 smlouvy, je kupující oprávněn požadovat po p</w:t>
      </w:r>
      <w:r w:rsidR="003270E4" w:rsidRPr="00657A41">
        <w:rPr>
          <w:rFonts w:asciiTheme="minorHAnsi" w:hAnsiTheme="minorHAnsi"/>
          <w:b w:val="0"/>
          <w:szCs w:val="24"/>
        </w:rPr>
        <w:t>rodávajícím za</w:t>
      </w:r>
      <w:r w:rsidR="00EC5544">
        <w:rPr>
          <w:rFonts w:asciiTheme="minorHAnsi" w:hAnsiTheme="minorHAnsi"/>
          <w:b w:val="0"/>
          <w:szCs w:val="24"/>
        </w:rPr>
        <w:t>placení smluvní pokuty ve výši 0,5</w:t>
      </w:r>
      <w:r w:rsidR="003270E4" w:rsidRPr="00657A41">
        <w:rPr>
          <w:rFonts w:asciiTheme="minorHAnsi" w:hAnsiTheme="minorHAnsi"/>
          <w:b w:val="0"/>
          <w:szCs w:val="24"/>
        </w:rPr>
        <w:t xml:space="preserve"> % z ceny opravy dle každé jednotlivé objednávky za</w:t>
      </w:r>
      <w:r>
        <w:rPr>
          <w:rFonts w:asciiTheme="minorHAnsi" w:hAnsiTheme="minorHAnsi"/>
          <w:b w:val="0"/>
          <w:szCs w:val="24"/>
        </w:rPr>
        <w:t xml:space="preserve"> každou takovou vadu, u níž je p</w:t>
      </w:r>
      <w:r w:rsidR="003270E4" w:rsidRPr="00657A41">
        <w:rPr>
          <w:rFonts w:asciiTheme="minorHAnsi" w:hAnsiTheme="minorHAnsi"/>
          <w:b w:val="0"/>
          <w:szCs w:val="24"/>
        </w:rPr>
        <w:t>rodávající v prodlení, a to za každý den prodlení.</w:t>
      </w:r>
    </w:p>
    <w:p w:rsidR="003270E4" w:rsidRPr="00C24F3A" w:rsidRDefault="00AA0C4C"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Pr>
          <w:rFonts w:asciiTheme="minorHAnsi" w:hAnsiTheme="minorHAnsi"/>
          <w:b w:val="0"/>
          <w:szCs w:val="24"/>
        </w:rPr>
        <w:t>Pokud bude k</w:t>
      </w:r>
      <w:r w:rsidR="003270E4" w:rsidRPr="00C24F3A">
        <w:rPr>
          <w:rFonts w:asciiTheme="minorHAnsi" w:hAnsiTheme="minorHAnsi"/>
          <w:b w:val="0"/>
          <w:szCs w:val="24"/>
        </w:rPr>
        <w:t>upující v prodlení s úhradou faktury ve</w:t>
      </w:r>
      <w:r>
        <w:rPr>
          <w:rFonts w:asciiTheme="minorHAnsi" w:hAnsiTheme="minorHAnsi"/>
          <w:b w:val="0"/>
          <w:szCs w:val="24"/>
        </w:rPr>
        <w:t xml:space="preserve"> sjednané lhůtě splatnosti, je p</w:t>
      </w:r>
      <w:r w:rsidR="003270E4" w:rsidRPr="00C24F3A">
        <w:rPr>
          <w:rFonts w:asciiTheme="minorHAnsi" w:hAnsiTheme="minorHAnsi"/>
          <w:b w:val="0"/>
          <w:szCs w:val="24"/>
        </w:rPr>
        <w:t xml:space="preserve">rodávající oprávněn požadovat po </w:t>
      </w:r>
      <w:r>
        <w:rPr>
          <w:rFonts w:asciiTheme="minorHAnsi" w:hAnsiTheme="minorHAnsi"/>
          <w:b w:val="0"/>
          <w:szCs w:val="24"/>
        </w:rPr>
        <w:t>k</w:t>
      </w:r>
      <w:r w:rsidR="003270E4" w:rsidRPr="00C24F3A">
        <w:rPr>
          <w:rFonts w:asciiTheme="minorHAnsi" w:hAnsiTheme="minorHAnsi"/>
          <w:b w:val="0"/>
          <w:szCs w:val="24"/>
        </w:rPr>
        <w:t>upujícím úrok z prodlení ve výši 0,02 % z dlužné částky za každý i započatý den prodlení.</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Smluvní strana je povinna uhradit požadované sankce nejpozději do 14 dnů ode dne obdržení písemného uplatnění.</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Zaplacením sankce (sml</w:t>
      </w:r>
      <w:r w:rsidR="00AA0C4C">
        <w:rPr>
          <w:rFonts w:asciiTheme="minorHAnsi" w:hAnsiTheme="minorHAnsi"/>
          <w:b w:val="0"/>
          <w:szCs w:val="24"/>
        </w:rPr>
        <w:t>uvní pokuty) není dotčen nárok k</w:t>
      </w:r>
      <w:r w:rsidRPr="00C24F3A">
        <w:rPr>
          <w:rFonts w:asciiTheme="minorHAnsi" w:hAnsiTheme="minorHAnsi"/>
          <w:b w:val="0"/>
          <w:szCs w:val="24"/>
        </w:rPr>
        <w:t>upujícího na náhradu újmy způ</w:t>
      </w:r>
      <w:r w:rsidR="00AA0C4C">
        <w:rPr>
          <w:rFonts w:asciiTheme="minorHAnsi" w:hAnsiTheme="minorHAnsi"/>
          <w:b w:val="0"/>
          <w:szCs w:val="24"/>
        </w:rPr>
        <w:t>sobené mu porušením povinnosti p</w:t>
      </w:r>
      <w:r w:rsidRPr="00C24F3A">
        <w:rPr>
          <w:rFonts w:asciiTheme="minorHAnsi" w:hAnsiTheme="minorHAnsi"/>
          <w:b w:val="0"/>
          <w:szCs w:val="24"/>
        </w:rPr>
        <w:t>rodávajícího, na niž se sankce vztahuje.</w:t>
      </w:r>
    </w:p>
    <w:p w:rsidR="00E95113" w:rsidRPr="00C24F3A" w:rsidRDefault="00E95113" w:rsidP="00F55345">
      <w:pPr>
        <w:spacing w:after="0"/>
        <w:rPr>
          <w:rFonts w:asciiTheme="minorHAnsi" w:hAnsiTheme="minorHAnsi"/>
        </w:rPr>
      </w:pPr>
    </w:p>
    <w:p w:rsidR="00BC2821" w:rsidRPr="00C24F3A" w:rsidRDefault="00BC2821" w:rsidP="00F55345">
      <w:pPr>
        <w:spacing w:after="0"/>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left="709" w:hanging="709"/>
              <w:jc w:val="left"/>
              <w:outlineLvl w:val="0"/>
              <w:rPr>
                <w:rFonts w:asciiTheme="minorHAnsi" w:hAnsiTheme="minorHAnsi"/>
                <w:szCs w:val="24"/>
              </w:rPr>
            </w:pPr>
            <w:r w:rsidRPr="00541A2D">
              <w:rPr>
                <w:rFonts w:asciiTheme="minorHAnsi" w:hAnsiTheme="minorHAnsi"/>
                <w:sz w:val="28"/>
                <w:szCs w:val="24"/>
              </w:rPr>
              <w:t>NÁHRADA ÚJMY</w:t>
            </w:r>
          </w:p>
        </w:tc>
      </w:tr>
    </w:tbl>
    <w:p w:rsidR="00416C69" w:rsidRPr="00C24F3A" w:rsidRDefault="00416C6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bookmarkStart w:id="20" w:name="_Toc468347090"/>
      <w:bookmarkStart w:id="21" w:name="_Toc468713297"/>
      <w:bookmarkStart w:id="22" w:name="_Toc469389924"/>
    </w:p>
    <w:bookmarkEnd w:id="20"/>
    <w:bookmarkEnd w:id="21"/>
    <w:bookmarkEnd w:id="22"/>
    <w:p w:rsidR="00F55345" w:rsidRPr="00C24F3A" w:rsidRDefault="00F55345" w:rsidP="00F55345">
      <w:pPr>
        <w:pStyle w:val="Nadpis2"/>
        <w:keepNext w:val="0"/>
        <w:widowControl w:val="0"/>
        <w:numPr>
          <w:ilvl w:val="0"/>
          <w:numId w:val="0"/>
        </w:numPr>
        <w:spacing w:before="0"/>
        <w:ind w:left="720"/>
        <w:rPr>
          <w:rFonts w:asciiTheme="minorHAnsi" w:hAnsiTheme="minorHAnsi"/>
          <w:b w:val="0"/>
          <w:szCs w:val="24"/>
        </w:rPr>
      </w:pPr>
    </w:p>
    <w:p w:rsidR="003270E4"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 xml:space="preserve">Náhrada újmy se řídí ustanoveními § </w:t>
      </w:r>
      <w:smartTag w:uri="urn:schemas-microsoft-com:office:smarttags" w:element="metricconverter">
        <w:smartTagPr>
          <w:attr w:name="ProductID" w:val="2894 a"/>
        </w:smartTagPr>
        <w:r w:rsidRPr="00C24F3A">
          <w:rPr>
            <w:rFonts w:asciiTheme="minorHAnsi" w:hAnsiTheme="minorHAnsi"/>
            <w:b w:val="0"/>
            <w:szCs w:val="24"/>
          </w:rPr>
          <w:t>2894 a</w:t>
        </w:r>
      </w:smartTag>
      <w:r w:rsidRPr="00C24F3A">
        <w:rPr>
          <w:rFonts w:asciiTheme="minorHAnsi" w:hAnsiTheme="minorHAnsi"/>
          <w:b w:val="0"/>
          <w:szCs w:val="24"/>
        </w:rPr>
        <w:t xml:space="preserve"> násl. Občanského zákoníku. Smluvní strany tímto výslovně sjednávají povinnost náhrady nemajetkové újmy (např. poškození dobrého jména).</w:t>
      </w: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1"/>
          <w:numId w:val="2"/>
        </w:numPr>
        <w:spacing w:before="360"/>
        <w:ind w:left="578" w:hanging="578"/>
        <w:contextualSpacing w:val="0"/>
        <w:outlineLvl w:val="1"/>
        <w:rPr>
          <w:rFonts w:eastAsia="MS Mincho"/>
          <w:b/>
          <w:bCs/>
          <w:iCs/>
          <w:vanish/>
          <w:szCs w:val="28"/>
          <w:lang w:eastAsia="ja-JP"/>
        </w:rPr>
      </w:pPr>
    </w:p>
    <w:p w:rsidR="00843425" w:rsidRPr="00843425" w:rsidRDefault="00843425" w:rsidP="00843425">
      <w:pPr>
        <w:pStyle w:val="Nadpis2"/>
        <w:spacing w:line="264" w:lineRule="auto"/>
        <w:ind w:left="709" w:hanging="709"/>
        <w:rPr>
          <w:rFonts w:asciiTheme="minorHAnsi" w:hAnsiTheme="minorHAnsi"/>
          <w:b w:val="0"/>
        </w:rPr>
      </w:pPr>
      <w:r w:rsidRPr="00843425">
        <w:rPr>
          <w:rFonts w:asciiTheme="minorHAnsi" w:hAnsiTheme="minorHAnsi"/>
          <w:b w:val="0"/>
        </w:rPr>
        <w:t>Nárok na náhradu škody vzniká vedle nároku na smluvní pokutu sjednanou dle této Smlouvy a vedle sjednaných povinností.</w:t>
      </w:r>
    </w:p>
    <w:p w:rsidR="00843425" w:rsidRPr="00843425" w:rsidRDefault="00843425" w:rsidP="00843425">
      <w:pPr>
        <w:pStyle w:val="Nadpis2"/>
        <w:tabs>
          <w:tab w:val="num" w:pos="720"/>
        </w:tabs>
        <w:spacing w:before="240" w:after="60" w:line="264" w:lineRule="auto"/>
        <w:ind w:left="709" w:hanging="709"/>
        <w:rPr>
          <w:rFonts w:asciiTheme="minorHAnsi" w:hAnsiTheme="minorHAnsi"/>
          <w:b w:val="0"/>
        </w:rPr>
      </w:pPr>
      <w:r w:rsidRPr="00843425">
        <w:rPr>
          <w:rFonts w:asciiTheme="minorHAnsi" w:hAnsiTheme="minorHAnsi"/>
          <w:b w:val="0"/>
        </w:rPr>
        <w:t>Prodávající se zavazuje obstarat si nejpozději do termínu plnění, uvedeném v čl. 5 platné pojištění odpovědnosti za škodu způsobenou při výkonu své podnikatelské činnosti, kryjící případné škody způsobené při dodávání Dodávky Kupujícímu či třetím osobám po celou dobu provádění Dodávky s limitem pojistného plnění nejméně 10 000 000 Kč. Prodávající se zavazuje udržovat zmíněné pojištění v platnosti po celou dobu provádění Dodávky. Nesplnění tohoto závazku je podstatným porušením Smlouvy.</w:t>
      </w:r>
    </w:p>
    <w:p w:rsidR="00665B57" w:rsidRPr="00843425" w:rsidRDefault="00843425" w:rsidP="00843425">
      <w:pPr>
        <w:pStyle w:val="Nadpis2"/>
        <w:tabs>
          <w:tab w:val="num" w:pos="720"/>
        </w:tabs>
        <w:spacing w:before="240" w:after="240" w:line="264" w:lineRule="auto"/>
        <w:ind w:left="709" w:hanging="709"/>
        <w:rPr>
          <w:rFonts w:asciiTheme="minorHAnsi" w:hAnsiTheme="minorHAnsi"/>
          <w:b w:val="0"/>
        </w:rPr>
      </w:pPr>
      <w:r w:rsidRPr="00843425">
        <w:rPr>
          <w:rFonts w:asciiTheme="minorHAnsi" w:hAnsiTheme="minorHAnsi"/>
          <w:b w:val="0"/>
        </w:rPr>
        <w:t>Prodávající je povinen kdykoliv na vyžádání Kupujícího prokázat splnění své povinnosti uvedené v článku 11.3. Smlouvy, a to potvrzením příslušné pojišťovny, z něhož bude vyplývat zejména rozsah krytí, pojistný limit a informace o tom, zda bylo uhrazeno pojistné.</w:t>
      </w:r>
    </w:p>
    <w:p w:rsidR="00843425" w:rsidRDefault="00843425" w:rsidP="00F55345">
      <w:pPr>
        <w:widowControl w:val="0"/>
        <w:spacing w:after="0"/>
        <w:rPr>
          <w:rFonts w:asciiTheme="minorHAnsi" w:hAnsiTheme="minorHAnsi" w:cs="Arial"/>
        </w:rPr>
      </w:pPr>
    </w:p>
    <w:p w:rsidR="00843425" w:rsidRDefault="00843425" w:rsidP="00F55345">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843425" w:rsidRPr="00C24F3A" w:rsidTr="00843425">
        <w:trPr>
          <w:trHeight w:val="680"/>
        </w:trPr>
        <w:tc>
          <w:tcPr>
            <w:tcW w:w="9180" w:type="dxa"/>
            <w:shd w:val="clear" w:color="auto" w:fill="CCECFF"/>
            <w:vAlign w:val="center"/>
          </w:tcPr>
          <w:p w:rsidR="00843425" w:rsidRPr="00C24F3A" w:rsidRDefault="00843425"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Pr>
                <w:rFonts w:asciiTheme="minorHAnsi" w:hAnsiTheme="minorHAnsi"/>
                <w:sz w:val="28"/>
                <w:szCs w:val="24"/>
              </w:rPr>
              <w:t>OCHRANA DŮVĚRNÝCH INFORMACÍ A OBCHODNÍHO TAJEMSTVÍ</w:t>
            </w:r>
          </w:p>
        </w:tc>
      </w:tr>
    </w:tbl>
    <w:p w:rsidR="00843425" w:rsidRDefault="00843425" w:rsidP="00F55345">
      <w:pPr>
        <w:widowControl w:val="0"/>
        <w:spacing w:after="0"/>
        <w:rPr>
          <w:rFonts w:asciiTheme="minorHAnsi" w:hAnsiTheme="minorHAnsi" w:cs="Arial"/>
        </w:rPr>
      </w:pPr>
    </w:p>
    <w:p w:rsidR="00843425" w:rsidRPr="003309BA"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Prodávající a rovněž tak i Kupující se zavazuje, že veškeré důvěrné informace bude udržovat v tajnosti, nevyužije je ke svému finančnímu či jinému prospěchu, nepoužije jich ve prospěch nebo pro potřeby třetích stran a nezpřístupní je třetím stranám</w:t>
      </w:r>
      <w:r>
        <w:rPr>
          <w:rFonts w:ascii="Calibri" w:hAnsi="Calibri"/>
          <w:bCs/>
          <w:iCs/>
          <w:szCs w:val="28"/>
        </w:rPr>
        <w:t xml:space="preserve"> </w:t>
      </w:r>
      <w:r w:rsidRPr="003309BA">
        <w:rPr>
          <w:rFonts w:ascii="Calibri" w:hAnsi="Calibri"/>
          <w:bCs/>
          <w:iCs/>
          <w:szCs w:val="28"/>
        </w:rPr>
        <w:t>k</w:t>
      </w:r>
      <w:r>
        <w:rPr>
          <w:rFonts w:ascii="Calibri" w:hAnsi="Calibri"/>
          <w:bCs/>
          <w:iCs/>
          <w:szCs w:val="28"/>
        </w:rPr>
        <w:t> </w:t>
      </w:r>
      <w:r w:rsidRPr="003309BA">
        <w:rPr>
          <w:rFonts w:ascii="Calibri" w:hAnsi="Calibri"/>
          <w:bCs/>
          <w:iCs/>
          <w:szCs w:val="28"/>
        </w:rPr>
        <w:t>jiným účelům, než k plnění této Smlouvy bez předchozího písemného souhlasu odpovědného zástupce druhé Smluvní strany.</w:t>
      </w:r>
    </w:p>
    <w:p w:rsidR="00843425" w:rsidRPr="003309BA"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843425"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 xml:space="preserve">Povinnost utajení se vztahuje i na třetí strany, kterým tyto informace poskytla jedna Smluvní strana se souhlasem druhé Smluvní strany a za podmínek podle tohoto </w:t>
      </w:r>
      <w:r w:rsidR="002F3593">
        <w:rPr>
          <w:rFonts w:ascii="Calibri" w:hAnsi="Calibri"/>
          <w:bCs/>
          <w:iCs/>
          <w:szCs w:val="28"/>
        </w:rPr>
        <w:t xml:space="preserve">    </w:t>
      </w:r>
      <w:r w:rsidRPr="003309BA">
        <w:rPr>
          <w:rFonts w:ascii="Calibri" w:hAnsi="Calibri"/>
          <w:bCs/>
          <w:iCs/>
          <w:szCs w:val="28"/>
        </w:rPr>
        <w:lastRenderedPageBreak/>
        <w:t>článku příslušná Smluvní strana zajistí ochranu důvěrných informací vůči třetí straně</w:t>
      </w:r>
      <w:r>
        <w:rPr>
          <w:rFonts w:ascii="Calibri" w:hAnsi="Calibri"/>
          <w:bCs/>
          <w:iCs/>
          <w:szCs w:val="28"/>
        </w:rPr>
        <w:t xml:space="preserve"> </w:t>
      </w:r>
      <w:r w:rsidRPr="003309BA">
        <w:rPr>
          <w:rFonts w:ascii="Calibri" w:hAnsi="Calibri"/>
          <w:bCs/>
          <w:iCs/>
          <w:szCs w:val="28"/>
        </w:rPr>
        <w:t>a</w:t>
      </w:r>
      <w:r>
        <w:rPr>
          <w:rFonts w:ascii="Calibri" w:hAnsi="Calibri"/>
          <w:bCs/>
          <w:iCs/>
          <w:szCs w:val="28"/>
        </w:rPr>
        <w:t> </w:t>
      </w:r>
      <w:r w:rsidRPr="003309BA">
        <w:rPr>
          <w:rFonts w:ascii="Calibri" w:hAnsi="Calibri"/>
          <w:bCs/>
          <w:iCs/>
          <w:szCs w:val="28"/>
        </w:rPr>
        <w:t>odpovídá za případné porušení ochrany důvěrných informací i touto další stranou.</w:t>
      </w:r>
    </w:p>
    <w:p w:rsidR="00F52FD9" w:rsidRPr="00F52FD9" w:rsidRDefault="00F52FD9" w:rsidP="00F52FD9">
      <w:pPr>
        <w:suppressAutoHyphens/>
        <w:spacing w:before="120" w:after="240" w:line="264" w:lineRule="auto"/>
        <w:ind w:left="709"/>
        <w:outlineLvl w:val="1"/>
        <w:rPr>
          <w:rFonts w:ascii="Calibri" w:hAnsi="Calibri"/>
          <w:bCs/>
          <w:iCs/>
          <w:sz w:val="10"/>
          <w:szCs w:val="28"/>
        </w:rPr>
      </w:pPr>
    </w:p>
    <w:p w:rsidR="00843425" w:rsidRPr="003309BA"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Ustanovení tohoto článku Smlouvy nebrání Kupujícímu poskytnout tuto smlouvu</w:t>
      </w:r>
      <w:r>
        <w:rPr>
          <w:rFonts w:ascii="Calibri" w:hAnsi="Calibri"/>
          <w:bCs/>
          <w:iCs/>
          <w:szCs w:val="28"/>
        </w:rPr>
        <w:br/>
      </w:r>
      <w:r w:rsidRPr="003309BA">
        <w:rPr>
          <w:rFonts w:ascii="Calibri" w:hAnsi="Calibri"/>
          <w:bCs/>
          <w:iCs/>
          <w:szCs w:val="28"/>
        </w:rPr>
        <w:t>a veškeré dokumenty, které jsou jejím výstupem, pro naplnění svých potřeb subjektům, které tvoří s Kupujícím podnikatelské seskupení podle ustanovení § 71 a</w:t>
      </w:r>
      <w:r>
        <w:rPr>
          <w:rFonts w:ascii="Calibri" w:hAnsi="Calibri"/>
          <w:bCs/>
          <w:iCs/>
          <w:szCs w:val="28"/>
        </w:rPr>
        <w:t> </w:t>
      </w:r>
      <w:r w:rsidRPr="003309BA">
        <w:rPr>
          <w:rFonts w:ascii="Calibri" w:hAnsi="Calibri"/>
          <w:bCs/>
          <w:iCs/>
          <w:szCs w:val="28"/>
        </w:rPr>
        <w:t>násl. zákona č. 90/2012 Sb. o obchodních korporacích (Skupina ÚJV, Skupina ČEZ), subjektům, které stanovují technická kritéria zařízení, MŠMT a případně subjektům provádějícím auditní činnosti.</w:t>
      </w:r>
    </w:p>
    <w:p w:rsidR="00843425" w:rsidRPr="00843425"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Po splnění Dodávky je každá ze Smluvních stran povinna do deseti (10) pracovních dnů vrátit druhé Smluvní straně všechny poskytnuté materiály potřebné k provedení plnění obsahující důvěrné informace nebo skutečnosti tvořící obchodní tajemství, včetně jejich případně pořízených kopií. O předání a převzetí se sepíše protokol podepsaný oprávněnými zástupci obou Smluvních stran.</w:t>
      </w:r>
    </w:p>
    <w:p w:rsidR="00843425" w:rsidRDefault="00843425" w:rsidP="00F55345">
      <w:pPr>
        <w:widowControl w:val="0"/>
        <w:spacing w:after="0"/>
        <w:rPr>
          <w:rFonts w:asciiTheme="minorHAnsi" w:hAnsiTheme="minorHAnsi" w:cs="Arial"/>
        </w:rPr>
      </w:pPr>
    </w:p>
    <w:p w:rsidR="00F52FD9" w:rsidRDefault="00F52FD9" w:rsidP="00F55345">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843425" w:rsidRPr="00C24F3A" w:rsidTr="00843425">
        <w:trPr>
          <w:trHeight w:val="680"/>
        </w:trPr>
        <w:tc>
          <w:tcPr>
            <w:tcW w:w="9180" w:type="dxa"/>
            <w:shd w:val="clear" w:color="auto" w:fill="CCECFF"/>
            <w:vAlign w:val="center"/>
          </w:tcPr>
          <w:p w:rsidR="00843425" w:rsidRPr="00C24F3A" w:rsidRDefault="00843425"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Pr>
                <w:rFonts w:asciiTheme="minorHAnsi" w:hAnsiTheme="minorHAnsi"/>
                <w:sz w:val="28"/>
                <w:szCs w:val="24"/>
              </w:rPr>
              <w:t>STŘET ZÁJMŮ</w:t>
            </w:r>
          </w:p>
        </w:tc>
      </w:tr>
    </w:tbl>
    <w:p w:rsidR="00843425" w:rsidRDefault="00843425" w:rsidP="00F55345">
      <w:pPr>
        <w:widowControl w:val="0"/>
        <w:spacing w:after="0"/>
        <w:rPr>
          <w:rFonts w:asciiTheme="minorHAnsi" w:hAnsiTheme="minorHAnsi" w:cs="Arial"/>
        </w:rPr>
      </w:pPr>
    </w:p>
    <w:p w:rsidR="00843425" w:rsidRPr="00843425" w:rsidRDefault="00843425" w:rsidP="00F52FD9">
      <w:pPr>
        <w:pStyle w:val="Nadpis2"/>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13.1</w:t>
      </w:r>
      <w:r w:rsidRPr="00843425">
        <w:rPr>
          <w:rFonts w:asciiTheme="minorHAnsi" w:hAnsiTheme="minorHAnsi"/>
          <w:b w:val="0"/>
        </w:rPr>
        <w:tab/>
        <w:t>Prodávající se zavazuje, že nemá a bez předchozího písemného souhlasu Kupujícího nebude mít jiné zájmy na této Smlouvě nebo projektu definovaném v článku 2 Smlouvy, nebo se Smlouvou nebo s projektem souvisejícími a ani v souvislosti se Smlouvou nebo projektem přijímat jiné odměny, provize či jakékoliv jiné výhody, než ty, které jsou určeny touto Smlouvou. Prodávající se nebude podílet na žádné činnosti, která by mohla být v rozporu se zájmy Kupujícího danými nebo souvisejícími s touto Smlouvou nebo projektem. K tomuto závazku je Prodávající povinen zavázat své subdodavatele, které použije pro účely plnění této Smlouvy.</w:t>
      </w:r>
    </w:p>
    <w:p w:rsidR="00843425" w:rsidRDefault="00843425" w:rsidP="00F55345">
      <w:pPr>
        <w:widowControl w:val="0"/>
        <w:spacing w:after="0"/>
        <w:rPr>
          <w:rFonts w:asciiTheme="minorHAnsi" w:hAnsiTheme="minorHAnsi" w:cs="Arial"/>
        </w:rPr>
      </w:pPr>
    </w:p>
    <w:p w:rsidR="00843425" w:rsidRDefault="00843425" w:rsidP="00F55345">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843425" w:rsidRPr="00C24F3A" w:rsidTr="00843425">
        <w:trPr>
          <w:trHeight w:val="680"/>
        </w:trPr>
        <w:tc>
          <w:tcPr>
            <w:tcW w:w="9180" w:type="dxa"/>
            <w:shd w:val="clear" w:color="auto" w:fill="CCECFF"/>
            <w:vAlign w:val="center"/>
          </w:tcPr>
          <w:p w:rsidR="00843425" w:rsidRPr="00C24F3A" w:rsidRDefault="00843425"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Pr>
                <w:rFonts w:asciiTheme="minorHAnsi" w:hAnsiTheme="minorHAnsi"/>
                <w:sz w:val="28"/>
                <w:szCs w:val="24"/>
              </w:rPr>
              <w:t>VYŠŠÍ MOC</w:t>
            </w:r>
          </w:p>
        </w:tc>
      </w:tr>
    </w:tbl>
    <w:p w:rsidR="00843425" w:rsidRDefault="00843425" w:rsidP="00F52FD9">
      <w:pPr>
        <w:widowControl w:val="0"/>
        <w:spacing w:after="0"/>
        <w:rPr>
          <w:rFonts w:asciiTheme="minorHAnsi" w:hAnsiTheme="minorHAnsi" w:cs="Arial"/>
        </w:rPr>
      </w:pPr>
    </w:p>
    <w:p w:rsidR="00843425" w:rsidRPr="00843425" w:rsidRDefault="00843425"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14.1</w:t>
      </w:r>
      <w:r w:rsidRPr="00843425">
        <w:rPr>
          <w:rFonts w:asciiTheme="minorHAnsi" w:hAnsiTheme="minorHAnsi"/>
          <w:b w:val="0"/>
        </w:rPr>
        <w:tab/>
        <w:t>Smluvní strany jsou zbaveny odpovědnosti za částečné nebo úplné neplnění</w:t>
      </w:r>
      <w:r w:rsidR="002F3593">
        <w:rPr>
          <w:rFonts w:asciiTheme="minorHAnsi" w:hAnsiTheme="minorHAnsi"/>
          <w:b w:val="0"/>
        </w:rPr>
        <w:t xml:space="preserve">  </w:t>
      </w:r>
      <w:r w:rsidRPr="00843425">
        <w:rPr>
          <w:rFonts w:asciiTheme="minorHAnsi" w:hAnsiTheme="minorHAnsi"/>
          <w:b w:val="0"/>
        </w:rPr>
        <w:t xml:space="preserve"> povinností daných touto Smlouvou v případě (a v tom rozsahu), kdy toto neplnění</w:t>
      </w:r>
      <w:r w:rsidR="002F3593">
        <w:rPr>
          <w:rFonts w:asciiTheme="minorHAnsi" w:hAnsiTheme="minorHAnsi"/>
          <w:b w:val="0"/>
        </w:rPr>
        <w:t xml:space="preserve">   </w:t>
      </w:r>
      <w:r w:rsidRPr="00843425">
        <w:rPr>
          <w:rFonts w:asciiTheme="minorHAnsi" w:hAnsiTheme="minorHAnsi"/>
          <w:b w:val="0"/>
        </w:rPr>
        <w:t xml:space="preserve"> bylo výsledkem nějaké události nebo okolnosti způsobené vyšší mocí. Odpovědnost však nevylučuje překážka, která vznikla teprve v době, kdy povinná smluvní strana </w:t>
      </w:r>
      <w:r w:rsidR="002F3593">
        <w:rPr>
          <w:rFonts w:asciiTheme="minorHAnsi" w:hAnsiTheme="minorHAnsi"/>
          <w:b w:val="0"/>
        </w:rPr>
        <w:t xml:space="preserve">  </w:t>
      </w:r>
      <w:r w:rsidRPr="00843425">
        <w:rPr>
          <w:rFonts w:asciiTheme="minorHAnsi" w:hAnsiTheme="minorHAnsi"/>
          <w:b w:val="0"/>
        </w:rPr>
        <w:lastRenderedPageBreak/>
        <w:t>byla v prodlení s plněním své povinnosti, nebo vznikla z jejích hospodářských poměrů.</w:t>
      </w:r>
    </w:p>
    <w:p w:rsidR="00843425" w:rsidRPr="00843425" w:rsidRDefault="00843425"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14.2</w:t>
      </w:r>
      <w:r w:rsidRPr="00843425">
        <w:rPr>
          <w:rFonts w:asciiTheme="minorHAnsi" w:hAnsiTheme="minorHAnsi"/>
          <w:b w:val="0"/>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války, revoluce apod. Za okolnosti vyšší moci se nepovažují chyby nebo zanedbání ze strany Prodávajícího, místní a podnikové stávky, výpadky v dodávce energie a ve výrobě apod. Vyšší mocí není selhání subdodavatele, pokud by nenastalo z důvodů shora uvedených.</w:t>
      </w:r>
    </w:p>
    <w:p w:rsidR="00843425" w:rsidRPr="00843425" w:rsidRDefault="00843425"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14.3</w:t>
      </w:r>
      <w:r w:rsidRPr="00843425">
        <w:rPr>
          <w:rFonts w:asciiTheme="minorHAnsi" w:hAnsiTheme="minorHAnsi"/>
          <w:b w:val="0"/>
        </w:rPr>
        <w:tab/>
        <w:t>Nastane-li situace vyšší moci, uvědomí příslušná smluvní strana okamžitě o takovém stavu, o jeho příčině a jeho skončení druhou smluvní stranu. Jestliže Kupující písemně neoznámí něco jiného, Prodávající bude pokračovat v plnění svých závazků podle Smlouvy. Prodávající je povinen hledat alternativní prostředky pro splnění Smlouvy, aby splnění Smlouvy nebylo ohroženo vyšší mocí.</w:t>
      </w:r>
    </w:p>
    <w:p w:rsidR="00843425" w:rsidRPr="00843425" w:rsidRDefault="00843425"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14.4</w:t>
      </w:r>
      <w:r w:rsidRPr="00843425">
        <w:rPr>
          <w:rFonts w:asciiTheme="minorHAnsi" w:hAnsiTheme="minorHAnsi"/>
          <w:b w:val="0"/>
        </w:rPr>
        <w:tab/>
        <w:t>Trvá-li vyšší moc déle než 3 měsíce a nenajde-li Prodávající alternativní řešení, má Kupující právo odstoupit od Smlouvy. V takovém případě má Kupující právo dosud přijatá plnění si ponechat za část smluvní ceny odpovídající přijatému plnění.</w:t>
      </w:r>
    </w:p>
    <w:p w:rsidR="00843425" w:rsidRPr="00843425" w:rsidRDefault="00843425" w:rsidP="00F52FD9">
      <w:pPr>
        <w:pStyle w:val="Nadpis2"/>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14.5</w:t>
      </w:r>
      <w:r w:rsidRPr="00843425">
        <w:rPr>
          <w:rFonts w:asciiTheme="minorHAnsi" w:hAnsiTheme="minorHAnsi"/>
          <w:b w:val="0"/>
        </w:rPr>
        <w:tab/>
        <w:t xml:space="preserve">Stejné právo odstoupit od Smlouvy má i Prodávající. Odstoupí-li Prodávající z důvodu vyšší moci, může již dodaná plnění požadovat zpět, pokud se Kupující nerozhodne si je ponechat nebo požadovat jejich zaplacení za náklady, které prokazatelně vynaložil </w:t>
      </w:r>
      <w:r w:rsidR="002F3593">
        <w:rPr>
          <w:rFonts w:asciiTheme="minorHAnsi" w:hAnsiTheme="minorHAnsi"/>
          <w:b w:val="0"/>
        </w:rPr>
        <w:t xml:space="preserve">     </w:t>
      </w:r>
      <w:r w:rsidRPr="00843425">
        <w:rPr>
          <w:rFonts w:asciiTheme="minorHAnsi" w:hAnsiTheme="minorHAnsi"/>
          <w:b w:val="0"/>
        </w:rPr>
        <w:t>na jejich splnění.</w:t>
      </w:r>
    </w:p>
    <w:p w:rsidR="00843425" w:rsidRPr="00C24F3A" w:rsidRDefault="00843425" w:rsidP="00F55345">
      <w:pPr>
        <w:widowControl w:val="0"/>
        <w:spacing w:after="0"/>
        <w:rPr>
          <w:rFonts w:asciiTheme="minorHAnsi" w:hAnsiTheme="minorHAnsi" w:cs="Arial"/>
        </w:rPr>
      </w:pPr>
    </w:p>
    <w:p w:rsidR="00E95113" w:rsidRPr="00C24F3A" w:rsidRDefault="00E95113" w:rsidP="00F55345">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UKONČENÍ SMLUVNÍHO VZTAHU</w:t>
            </w:r>
          </w:p>
        </w:tc>
      </w:tr>
    </w:tbl>
    <w:p w:rsidR="00F55345" w:rsidRPr="00C24F3A" w:rsidRDefault="00F55345" w:rsidP="00F55345">
      <w:pPr>
        <w:pStyle w:val="Nadpis2"/>
        <w:keepNext w:val="0"/>
        <w:widowControl w:val="0"/>
        <w:numPr>
          <w:ilvl w:val="0"/>
          <w:numId w:val="0"/>
        </w:numPr>
        <w:spacing w:before="0"/>
        <w:ind w:left="709"/>
        <w:rPr>
          <w:rFonts w:asciiTheme="minorHAnsi" w:hAnsiTheme="minorHAnsi"/>
          <w:b w:val="0"/>
          <w:szCs w:val="24"/>
        </w:rPr>
      </w:pPr>
    </w:p>
    <w:p w:rsidR="003270E4" w:rsidRPr="00C24F3A" w:rsidRDefault="00AA0C4C"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Pr>
          <w:rFonts w:asciiTheme="minorHAnsi" w:hAnsiTheme="minorHAnsi"/>
          <w:b w:val="0"/>
          <w:szCs w:val="24"/>
        </w:rPr>
        <w:t>Smluvní vztah založený touto s</w:t>
      </w:r>
      <w:r w:rsidR="003270E4" w:rsidRPr="00C24F3A">
        <w:rPr>
          <w:rFonts w:asciiTheme="minorHAnsi" w:hAnsiTheme="minorHAnsi"/>
          <w:b w:val="0"/>
          <w:szCs w:val="24"/>
        </w:rPr>
        <w:t>mlouvou může být ukončen splněním, dohodou Smluvních stran nebo odstoupením.</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Kupující je oprávněn od s</w:t>
      </w:r>
      <w:r w:rsidR="003270E4" w:rsidRPr="00C24F3A">
        <w:rPr>
          <w:rFonts w:asciiTheme="minorHAnsi" w:hAnsiTheme="minorHAnsi"/>
          <w:b w:val="0"/>
          <w:szCs w:val="24"/>
        </w:rPr>
        <w:t>mlouvy odstoupit v případě, že</w:t>
      </w:r>
    </w:p>
    <w:p w:rsidR="003270E4" w:rsidRPr="00C24F3A" w:rsidRDefault="003270E4" w:rsidP="007D1CA9">
      <w:pPr>
        <w:pStyle w:val="Nadpis3"/>
        <w:keepNext w:val="0"/>
        <w:widowControl w:val="0"/>
        <w:numPr>
          <w:ilvl w:val="2"/>
          <w:numId w:val="9"/>
        </w:numPr>
        <w:spacing w:before="120" w:after="240" w:line="264" w:lineRule="auto"/>
        <w:ind w:left="1134" w:hanging="425"/>
        <w:rPr>
          <w:rFonts w:asciiTheme="minorHAnsi" w:hAnsiTheme="minorHAnsi"/>
          <w:b w:val="0"/>
          <w:szCs w:val="24"/>
        </w:rPr>
      </w:pPr>
      <w:r w:rsidRPr="00C24F3A">
        <w:rPr>
          <w:rFonts w:asciiTheme="minorHAnsi" w:hAnsiTheme="minorHAnsi"/>
          <w:b w:val="0"/>
          <w:szCs w:val="24"/>
        </w:rPr>
        <w:t>dojde k podstatnému</w:t>
      </w:r>
      <w:r w:rsidR="00AA0C4C">
        <w:rPr>
          <w:rFonts w:asciiTheme="minorHAnsi" w:hAnsiTheme="minorHAnsi"/>
          <w:b w:val="0"/>
          <w:szCs w:val="24"/>
        </w:rPr>
        <w:t xml:space="preserve"> porušení povinností uložených prodávajícímu s</w:t>
      </w:r>
      <w:r w:rsidRPr="00C24F3A">
        <w:rPr>
          <w:rFonts w:asciiTheme="minorHAnsi" w:hAnsiTheme="minorHAnsi"/>
          <w:b w:val="0"/>
          <w:szCs w:val="24"/>
        </w:rPr>
        <w:t>mlouvou,</w:t>
      </w:r>
      <w:r w:rsidR="00AA0C4C">
        <w:rPr>
          <w:rFonts w:asciiTheme="minorHAnsi" w:hAnsiTheme="minorHAnsi"/>
          <w:b w:val="0"/>
          <w:szCs w:val="24"/>
        </w:rPr>
        <w:t xml:space="preserve"> přičemž za podstatné porušení s</w:t>
      </w:r>
      <w:r w:rsidRPr="00C24F3A">
        <w:rPr>
          <w:rFonts w:asciiTheme="minorHAnsi" w:hAnsiTheme="minorHAnsi"/>
          <w:b w:val="0"/>
          <w:szCs w:val="24"/>
        </w:rPr>
        <w:t>mlouvy se považuje zejména pr</w:t>
      </w:r>
      <w:r w:rsidR="00AA0C4C">
        <w:rPr>
          <w:rFonts w:asciiTheme="minorHAnsi" w:hAnsiTheme="minorHAnsi"/>
          <w:b w:val="0"/>
          <w:szCs w:val="24"/>
        </w:rPr>
        <w:t>odlení prodávajícího s dodáním z</w:t>
      </w:r>
      <w:r w:rsidRPr="00C24F3A">
        <w:rPr>
          <w:rFonts w:asciiTheme="minorHAnsi" w:hAnsiTheme="minorHAnsi"/>
          <w:b w:val="0"/>
          <w:szCs w:val="24"/>
        </w:rPr>
        <w:t>boží o více než 30 kalendářních dní nebo prodlení s odstraněním záruční vady o více než 30 kalendářních dní,</w:t>
      </w:r>
    </w:p>
    <w:p w:rsidR="007D1E42" w:rsidRPr="00C24F3A" w:rsidRDefault="003270E4" w:rsidP="007D1CA9">
      <w:pPr>
        <w:pStyle w:val="Nadpis3"/>
        <w:keepNext w:val="0"/>
        <w:widowControl w:val="0"/>
        <w:numPr>
          <w:ilvl w:val="2"/>
          <w:numId w:val="9"/>
        </w:numPr>
        <w:spacing w:before="120" w:after="240" w:line="264" w:lineRule="auto"/>
        <w:ind w:left="1134" w:hanging="425"/>
        <w:rPr>
          <w:rFonts w:asciiTheme="minorHAnsi" w:hAnsiTheme="minorHAnsi"/>
          <w:b w:val="0"/>
          <w:szCs w:val="24"/>
        </w:rPr>
      </w:pPr>
      <w:r w:rsidRPr="00C24F3A">
        <w:rPr>
          <w:rFonts w:asciiTheme="minorHAnsi" w:hAnsiTheme="minorHAnsi"/>
          <w:b w:val="0"/>
          <w:szCs w:val="24"/>
        </w:rPr>
        <w:lastRenderedPageBreak/>
        <w:t>Prodávající podá na sebe insolvenční návrh dle § 98 insolvenčního zákona nebo v  in</w:t>
      </w:r>
      <w:r w:rsidR="00AA0C4C">
        <w:rPr>
          <w:rFonts w:asciiTheme="minorHAnsi" w:hAnsiTheme="minorHAnsi"/>
          <w:b w:val="0"/>
          <w:szCs w:val="24"/>
        </w:rPr>
        <w:t>solvenčním řízení vůči majetku p</w:t>
      </w:r>
      <w:r w:rsidRPr="00C24F3A">
        <w:rPr>
          <w:rFonts w:asciiTheme="minorHAnsi" w:hAnsiTheme="minorHAnsi"/>
          <w:b w:val="0"/>
          <w:szCs w:val="24"/>
        </w:rPr>
        <w:t>rodávajícího zahájeném na návrh věřitele bylo vydáno rozhodnutí o úpadku, nebo insolvenční návrh byl zamítnut proto, že majetek nepostačuje k úhradě nákladů insolvenčního řízení, ne</w:t>
      </w:r>
      <w:r w:rsidR="00AA0C4C">
        <w:rPr>
          <w:rFonts w:asciiTheme="minorHAnsi" w:hAnsiTheme="minorHAnsi"/>
          <w:b w:val="0"/>
          <w:szCs w:val="24"/>
        </w:rPr>
        <w:t>bo byla zavedena nucená správa p</w:t>
      </w:r>
      <w:r w:rsidRPr="00C24F3A">
        <w:rPr>
          <w:rFonts w:asciiTheme="minorHAnsi" w:hAnsiTheme="minorHAnsi"/>
          <w:b w:val="0"/>
          <w:szCs w:val="24"/>
        </w:rPr>
        <w:t>rodávajícího podle zvláštních právních předpisů,</w:t>
      </w:r>
    </w:p>
    <w:p w:rsidR="003270E4" w:rsidRPr="00C24F3A" w:rsidRDefault="003270E4" w:rsidP="007D1CA9">
      <w:pPr>
        <w:pStyle w:val="Nadpis3"/>
        <w:keepNext w:val="0"/>
        <w:widowControl w:val="0"/>
        <w:numPr>
          <w:ilvl w:val="2"/>
          <w:numId w:val="9"/>
        </w:numPr>
        <w:spacing w:before="120" w:after="240" w:line="264" w:lineRule="auto"/>
        <w:ind w:left="1134" w:hanging="425"/>
        <w:rPr>
          <w:rFonts w:asciiTheme="minorHAnsi" w:hAnsiTheme="minorHAnsi"/>
          <w:b w:val="0"/>
          <w:szCs w:val="24"/>
        </w:rPr>
      </w:pPr>
      <w:r w:rsidRPr="00C24F3A">
        <w:rPr>
          <w:rFonts w:asciiTheme="minorHAnsi" w:hAnsiTheme="minorHAnsi"/>
          <w:b w:val="0"/>
          <w:szCs w:val="24"/>
        </w:rPr>
        <w:t>Prodávající převede své závazky, povinno</w:t>
      </w:r>
      <w:r w:rsidR="00AA0C4C">
        <w:rPr>
          <w:rFonts w:asciiTheme="minorHAnsi" w:hAnsiTheme="minorHAnsi"/>
          <w:b w:val="0"/>
          <w:szCs w:val="24"/>
        </w:rPr>
        <w:t>sti nebo práva plynoucí z této s</w:t>
      </w:r>
      <w:r w:rsidRPr="00C24F3A">
        <w:rPr>
          <w:rFonts w:asciiTheme="minorHAnsi" w:hAnsiTheme="minorHAnsi"/>
          <w:b w:val="0"/>
          <w:szCs w:val="24"/>
        </w:rPr>
        <w:t>mlouvy na jiný su</w:t>
      </w:r>
      <w:r w:rsidR="00AA0C4C">
        <w:rPr>
          <w:rFonts w:asciiTheme="minorHAnsi" w:hAnsiTheme="minorHAnsi"/>
          <w:b w:val="0"/>
          <w:szCs w:val="24"/>
        </w:rPr>
        <w:t>bjekt bez předchozího souhlasu k</w:t>
      </w:r>
      <w:r w:rsidRPr="00C24F3A">
        <w:rPr>
          <w:rFonts w:asciiTheme="minorHAnsi" w:hAnsiTheme="minorHAnsi"/>
          <w:b w:val="0"/>
          <w:szCs w:val="24"/>
        </w:rPr>
        <w:t>upujícího.</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Prodávající je oprávněn od s</w:t>
      </w:r>
      <w:r w:rsidR="003270E4" w:rsidRPr="00C24F3A">
        <w:rPr>
          <w:rFonts w:asciiTheme="minorHAnsi" w:hAnsiTheme="minorHAnsi"/>
          <w:b w:val="0"/>
          <w:szCs w:val="24"/>
        </w:rPr>
        <w:t>mlouvy odstoupit v případě p</w:t>
      </w:r>
      <w:r>
        <w:rPr>
          <w:rFonts w:asciiTheme="minorHAnsi" w:hAnsiTheme="minorHAnsi"/>
          <w:b w:val="0"/>
          <w:szCs w:val="24"/>
        </w:rPr>
        <w:t>odstatného porušení povinností kupujícího podle této s</w:t>
      </w:r>
      <w:r w:rsidR="003270E4" w:rsidRPr="00C24F3A">
        <w:rPr>
          <w:rFonts w:asciiTheme="minorHAnsi" w:hAnsiTheme="minorHAnsi"/>
          <w:b w:val="0"/>
          <w:szCs w:val="24"/>
        </w:rPr>
        <w:t>mlouvy,</w:t>
      </w:r>
      <w:r>
        <w:rPr>
          <w:rFonts w:asciiTheme="minorHAnsi" w:hAnsiTheme="minorHAnsi"/>
          <w:b w:val="0"/>
          <w:szCs w:val="24"/>
        </w:rPr>
        <w:t xml:space="preserve"> přičemž za podstatné porušení s</w:t>
      </w:r>
      <w:r w:rsidR="003270E4" w:rsidRPr="00C24F3A">
        <w:rPr>
          <w:rFonts w:asciiTheme="minorHAnsi" w:hAnsiTheme="minorHAnsi"/>
          <w:b w:val="0"/>
          <w:szCs w:val="24"/>
        </w:rPr>
        <w:t>mlouvy s</w:t>
      </w:r>
      <w:r>
        <w:rPr>
          <w:rFonts w:asciiTheme="minorHAnsi" w:hAnsiTheme="minorHAnsi"/>
          <w:b w:val="0"/>
          <w:szCs w:val="24"/>
        </w:rPr>
        <w:t>e považuje prodlení k</w:t>
      </w:r>
      <w:r w:rsidR="003270E4" w:rsidRPr="00C24F3A">
        <w:rPr>
          <w:rFonts w:asciiTheme="minorHAnsi" w:hAnsiTheme="minorHAnsi"/>
          <w:b w:val="0"/>
          <w:szCs w:val="24"/>
        </w:rPr>
        <w:t>upujícího s úhradou kupní ceny o více než 60 kalendářních dní.</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Účinnost odstoupení od s</w:t>
      </w:r>
      <w:r w:rsidR="003270E4" w:rsidRPr="00C24F3A">
        <w:rPr>
          <w:rFonts w:asciiTheme="minorHAnsi" w:hAnsiTheme="minorHAnsi"/>
          <w:b w:val="0"/>
          <w:szCs w:val="24"/>
        </w:rPr>
        <w:t>mlouvy nast</w:t>
      </w:r>
      <w:r>
        <w:rPr>
          <w:rFonts w:asciiTheme="minorHAnsi" w:hAnsiTheme="minorHAnsi"/>
          <w:b w:val="0"/>
          <w:szCs w:val="24"/>
        </w:rPr>
        <w:t>ává doručením odstoupení druhé s</w:t>
      </w:r>
      <w:r w:rsidR="003270E4" w:rsidRPr="00C24F3A">
        <w:rPr>
          <w:rFonts w:asciiTheme="minorHAnsi" w:hAnsiTheme="minorHAnsi"/>
          <w:b w:val="0"/>
          <w:szCs w:val="24"/>
        </w:rPr>
        <w:t>mluvní straně.</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Odstoupením od s</w:t>
      </w:r>
      <w:r w:rsidR="003270E4" w:rsidRPr="00C24F3A">
        <w:rPr>
          <w:rFonts w:asciiTheme="minorHAnsi" w:hAnsiTheme="minorHAnsi"/>
          <w:b w:val="0"/>
          <w:szCs w:val="24"/>
        </w:rPr>
        <w:t xml:space="preserve">mlouvy </w:t>
      </w:r>
      <w:r>
        <w:rPr>
          <w:rFonts w:asciiTheme="minorHAnsi" w:hAnsiTheme="minorHAnsi"/>
          <w:b w:val="0"/>
          <w:szCs w:val="24"/>
        </w:rPr>
        <w:t>není dotčeno právo odstupující s</w:t>
      </w:r>
      <w:r w:rsidR="003270E4" w:rsidRPr="00C24F3A">
        <w:rPr>
          <w:rFonts w:asciiTheme="minorHAnsi" w:hAnsiTheme="minorHAnsi"/>
          <w:b w:val="0"/>
          <w:szCs w:val="24"/>
        </w:rPr>
        <w:t>mluvní strany na náhradu újmy, poku</w:t>
      </w:r>
      <w:r>
        <w:rPr>
          <w:rFonts w:asciiTheme="minorHAnsi" w:hAnsiTheme="minorHAnsi"/>
          <w:b w:val="0"/>
          <w:szCs w:val="24"/>
        </w:rPr>
        <w:t>d jí jednáním druhé s</w:t>
      </w:r>
      <w:r w:rsidR="003270E4" w:rsidRPr="00C24F3A">
        <w:rPr>
          <w:rFonts w:asciiTheme="minorHAnsi" w:hAnsiTheme="minorHAnsi"/>
          <w:b w:val="0"/>
          <w:szCs w:val="24"/>
        </w:rPr>
        <w:t>mluvní strany vznikla.</w:t>
      </w:r>
    </w:p>
    <w:p w:rsidR="006A6827" w:rsidRPr="00C24F3A" w:rsidRDefault="006A6827" w:rsidP="008F7CA0">
      <w:pPr>
        <w:widowControl w:val="0"/>
        <w:spacing w:after="0"/>
        <w:rPr>
          <w:rFonts w:asciiTheme="minorHAnsi" w:hAnsiTheme="minorHAnsi" w:cs="Arial"/>
        </w:rPr>
      </w:pPr>
    </w:p>
    <w:p w:rsidR="007D1E42" w:rsidRPr="00C24F3A" w:rsidRDefault="007D1E42" w:rsidP="008F7CA0">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ZÁVĚREČNÁ UJEDNÁNÍ</w:t>
            </w:r>
          </w:p>
        </w:tc>
      </w:tr>
    </w:tbl>
    <w:p w:rsidR="007D1E42" w:rsidRPr="00C24F3A" w:rsidRDefault="007D1E42" w:rsidP="007D1E42">
      <w:pPr>
        <w:pStyle w:val="Nadpis2"/>
        <w:keepNext w:val="0"/>
        <w:widowControl w:val="0"/>
        <w:numPr>
          <w:ilvl w:val="0"/>
          <w:numId w:val="0"/>
        </w:numPr>
        <w:spacing w:before="0"/>
        <w:ind w:left="420"/>
        <w:rPr>
          <w:rFonts w:asciiTheme="minorHAnsi" w:hAnsiTheme="minorHAnsi"/>
          <w:b w:val="0"/>
          <w:szCs w:val="24"/>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3270E4" w:rsidRPr="00C24F3A" w:rsidRDefault="003270E4" w:rsidP="007D1CA9">
      <w:pPr>
        <w:pStyle w:val="Nadpis2"/>
        <w:keepNext w:val="0"/>
        <w:widowControl w:val="0"/>
        <w:numPr>
          <w:ilvl w:val="1"/>
          <w:numId w:val="11"/>
        </w:numPr>
        <w:spacing w:before="0" w:after="240" w:line="264" w:lineRule="auto"/>
        <w:rPr>
          <w:rFonts w:asciiTheme="minorHAnsi" w:hAnsiTheme="minorHAnsi"/>
          <w:b w:val="0"/>
          <w:szCs w:val="24"/>
        </w:rPr>
      </w:pPr>
      <w:r w:rsidRPr="00C24F3A">
        <w:rPr>
          <w:rFonts w:asciiTheme="minorHAnsi" w:hAnsiTheme="minorHAnsi"/>
          <w:b w:val="0"/>
          <w:szCs w:val="24"/>
        </w:rPr>
        <w:t xml:space="preserve">Tato Smlouva není uzavřena adhezním způsobem. </w:t>
      </w:r>
    </w:p>
    <w:p w:rsidR="003270E4" w:rsidRPr="00C24F3A" w:rsidRDefault="003270E4" w:rsidP="007D1CA9">
      <w:pPr>
        <w:pStyle w:val="Nadpis2"/>
        <w:keepNext w:val="0"/>
        <w:widowControl w:val="0"/>
        <w:numPr>
          <w:ilvl w:val="1"/>
          <w:numId w:val="11"/>
        </w:numPr>
        <w:spacing w:before="0" w:after="240" w:line="264" w:lineRule="auto"/>
        <w:rPr>
          <w:rFonts w:asciiTheme="minorHAnsi" w:hAnsiTheme="minorHAnsi"/>
          <w:b w:val="0"/>
          <w:szCs w:val="24"/>
        </w:rPr>
      </w:pPr>
      <w:r w:rsidRPr="00C24F3A">
        <w:rPr>
          <w:rFonts w:asciiTheme="minorHAnsi" w:hAnsiTheme="minorHAnsi"/>
          <w:b w:val="0"/>
          <w:szCs w:val="24"/>
        </w:rPr>
        <w:t xml:space="preserve">Tuto Smlouvu je možné měnit, doplňovat a upravovat pouze písemnými dodatky </w:t>
      </w:r>
      <w:r w:rsidR="007D1E42" w:rsidRPr="00C24F3A">
        <w:rPr>
          <w:rFonts w:asciiTheme="minorHAnsi" w:hAnsiTheme="minorHAnsi"/>
          <w:b w:val="0"/>
          <w:szCs w:val="24"/>
        </w:rPr>
        <w:tab/>
      </w:r>
      <w:r w:rsidR="00AA0C4C">
        <w:rPr>
          <w:rFonts w:asciiTheme="minorHAnsi" w:hAnsiTheme="minorHAnsi"/>
          <w:b w:val="0"/>
          <w:szCs w:val="24"/>
        </w:rPr>
        <w:t>podepsanými oběma s</w:t>
      </w:r>
      <w:r w:rsidRPr="00C24F3A">
        <w:rPr>
          <w:rFonts w:asciiTheme="minorHAnsi" w:hAnsiTheme="minorHAnsi"/>
          <w:b w:val="0"/>
          <w:szCs w:val="24"/>
        </w:rPr>
        <w:t xml:space="preserve">mluvními stranami. Za písemnou formu se v tomto případě </w:t>
      </w:r>
      <w:r w:rsidR="007D1E42" w:rsidRPr="00C24F3A">
        <w:rPr>
          <w:rFonts w:asciiTheme="minorHAnsi" w:hAnsiTheme="minorHAnsi"/>
          <w:b w:val="0"/>
          <w:szCs w:val="24"/>
        </w:rPr>
        <w:tab/>
      </w:r>
      <w:r w:rsidRPr="00C24F3A">
        <w:rPr>
          <w:rFonts w:asciiTheme="minorHAnsi" w:hAnsiTheme="minorHAnsi"/>
          <w:b w:val="0"/>
          <w:szCs w:val="24"/>
        </w:rPr>
        <w:t>nepovažuje e-mail.</w:t>
      </w: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Předloží-li některá ze s</w:t>
      </w:r>
      <w:r w:rsidR="003270E4" w:rsidRPr="00C24F3A">
        <w:rPr>
          <w:rFonts w:asciiTheme="minorHAnsi" w:hAnsiTheme="minorHAnsi"/>
          <w:b w:val="0"/>
          <w:szCs w:val="24"/>
        </w:rPr>
        <w:t>m</w:t>
      </w:r>
      <w:r>
        <w:rPr>
          <w:rFonts w:asciiTheme="minorHAnsi" w:hAnsiTheme="minorHAnsi"/>
          <w:b w:val="0"/>
          <w:szCs w:val="24"/>
        </w:rPr>
        <w:t>luvních stran návrh dodatku ke smlouvě, je druhá s</w:t>
      </w:r>
      <w:r w:rsidR="003270E4" w:rsidRPr="00C24F3A">
        <w:rPr>
          <w:rFonts w:asciiTheme="minorHAnsi" w:hAnsiTheme="minorHAnsi"/>
          <w:b w:val="0"/>
          <w:szCs w:val="24"/>
        </w:rPr>
        <w:t>mluvní strana povinna se</w:t>
      </w:r>
      <w:r>
        <w:rPr>
          <w:rFonts w:asciiTheme="minorHAnsi" w:hAnsiTheme="minorHAnsi"/>
          <w:b w:val="0"/>
          <w:szCs w:val="24"/>
        </w:rPr>
        <w:t xml:space="preserve"> k návrhu vyjádřit do 15 (slovy</w:t>
      </w:r>
      <w:r w:rsidR="003270E4" w:rsidRPr="00C24F3A">
        <w:rPr>
          <w:rFonts w:asciiTheme="minorHAnsi" w:hAnsiTheme="minorHAnsi"/>
          <w:b w:val="0"/>
          <w:szCs w:val="24"/>
        </w:rPr>
        <w:t xml:space="preserve"> patnácti) dnů ode dne následujícího po doručení návrhu dodatku.</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Prodávající ani k</w:t>
      </w:r>
      <w:r w:rsidR="003270E4" w:rsidRPr="00C24F3A">
        <w:rPr>
          <w:rFonts w:asciiTheme="minorHAnsi" w:hAnsiTheme="minorHAnsi"/>
          <w:b w:val="0"/>
          <w:szCs w:val="24"/>
        </w:rPr>
        <w:t>upující nesmí bez výslo</w:t>
      </w:r>
      <w:r>
        <w:rPr>
          <w:rFonts w:asciiTheme="minorHAnsi" w:hAnsiTheme="minorHAnsi"/>
          <w:b w:val="0"/>
          <w:szCs w:val="24"/>
        </w:rPr>
        <w:t>vného písemného souhlasu druhé s</w:t>
      </w:r>
      <w:r w:rsidR="003270E4" w:rsidRPr="00C24F3A">
        <w:rPr>
          <w:rFonts w:asciiTheme="minorHAnsi" w:hAnsiTheme="minorHAnsi"/>
          <w:b w:val="0"/>
          <w:szCs w:val="24"/>
        </w:rPr>
        <w:t>mluvní stra</w:t>
      </w:r>
      <w:r>
        <w:rPr>
          <w:rFonts w:asciiTheme="minorHAnsi" w:hAnsiTheme="minorHAnsi"/>
          <w:b w:val="0"/>
          <w:szCs w:val="24"/>
        </w:rPr>
        <w:t>ny postoupit třetí straně tuto s</w:t>
      </w:r>
      <w:r w:rsidR="003270E4" w:rsidRPr="00C24F3A">
        <w:rPr>
          <w:rFonts w:asciiTheme="minorHAnsi" w:hAnsiTheme="minorHAnsi"/>
          <w:b w:val="0"/>
          <w:szCs w:val="24"/>
        </w:rPr>
        <w:t>mlouvu, jakék</w:t>
      </w:r>
      <w:r>
        <w:rPr>
          <w:rFonts w:asciiTheme="minorHAnsi" w:hAnsiTheme="minorHAnsi"/>
          <w:b w:val="0"/>
          <w:szCs w:val="24"/>
        </w:rPr>
        <w:t>oliv právo nebo závazek z této s</w:t>
      </w:r>
      <w:r w:rsidR="003270E4" w:rsidRPr="00C24F3A">
        <w:rPr>
          <w:rFonts w:asciiTheme="minorHAnsi" w:hAnsiTheme="minorHAnsi"/>
          <w:b w:val="0"/>
          <w:szCs w:val="24"/>
        </w:rPr>
        <w:t>mlouvy vyplývající. Toto ustanovení se vztahuje i na p</w:t>
      </w:r>
      <w:r>
        <w:rPr>
          <w:rFonts w:asciiTheme="minorHAnsi" w:hAnsiTheme="minorHAnsi"/>
          <w:b w:val="0"/>
          <w:szCs w:val="24"/>
        </w:rPr>
        <w:t>rávní nástupce s</w:t>
      </w:r>
      <w:r w:rsidR="003270E4" w:rsidRPr="00C24F3A">
        <w:rPr>
          <w:rFonts w:asciiTheme="minorHAnsi" w:hAnsiTheme="minorHAnsi"/>
          <w:b w:val="0"/>
          <w:szCs w:val="24"/>
        </w:rPr>
        <w:t>mluvních stran.</w:t>
      </w: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B</w:t>
      </w:r>
      <w:r w:rsidR="00AA0C4C">
        <w:rPr>
          <w:rFonts w:asciiTheme="minorHAnsi" w:hAnsiTheme="minorHAnsi"/>
          <w:b w:val="0"/>
          <w:szCs w:val="24"/>
        </w:rPr>
        <w:t>ude-li některé ustanovení této s</w:t>
      </w:r>
      <w:r w:rsidRPr="00C24F3A">
        <w:rPr>
          <w:rFonts w:asciiTheme="minorHAnsi" w:hAnsiTheme="minorHAnsi"/>
          <w:b w:val="0"/>
          <w:szCs w:val="24"/>
        </w:rPr>
        <w:t>mlouvy shledáno neplatným nebo nevymahatelným, nemá tato skutečnost vliv na plat</w:t>
      </w:r>
      <w:r w:rsidR="00AA0C4C">
        <w:rPr>
          <w:rFonts w:asciiTheme="minorHAnsi" w:hAnsiTheme="minorHAnsi"/>
          <w:b w:val="0"/>
          <w:szCs w:val="24"/>
        </w:rPr>
        <w:t>nost ostatních ustanovení této s</w:t>
      </w:r>
      <w:r w:rsidRPr="00C24F3A">
        <w:rPr>
          <w:rFonts w:asciiTheme="minorHAnsi" w:hAnsiTheme="minorHAnsi"/>
          <w:b w:val="0"/>
          <w:szCs w:val="24"/>
        </w:rPr>
        <w:t xml:space="preserve">mlouvy, lze-li je oddělit. Smluvní strany se zavazují nahradit takové neplatné nebo nevymahatelné ustanovení do 14 dní ustanovením platným a vymahatelným, které bude odpovídat </w:t>
      </w:r>
      <w:r w:rsidRPr="00C24F3A">
        <w:rPr>
          <w:rFonts w:asciiTheme="minorHAnsi" w:hAnsiTheme="minorHAnsi"/>
          <w:b w:val="0"/>
          <w:szCs w:val="24"/>
        </w:rPr>
        <w:lastRenderedPageBreak/>
        <w:t>smyslu a účelu původního neplatného nebo nevymahatelného ustanovení.</w:t>
      </w: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Prodávající se</w:t>
      </w:r>
      <w:r w:rsidR="00AA0C4C">
        <w:rPr>
          <w:rFonts w:asciiTheme="minorHAnsi" w:hAnsiTheme="minorHAnsi"/>
          <w:b w:val="0"/>
          <w:szCs w:val="24"/>
        </w:rPr>
        <w:t xml:space="preserve"> za podmínek stanovených touto smlouvou, v souladu s pokyny k</w:t>
      </w:r>
      <w:r w:rsidRPr="00C24F3A">
        <w:rPr>
          <w:rFonts w:asciiTheme="minorHAnsi" w:hAnsiTheme="minorHAnsi"/>
          <w:b w:val="0"/>
          <w:szCs w:val="24"/>
        </w:rPr>
        <w:t>upujícího a při vynaložení veškeré potřebné odborné péče, zavazuje:</w:t>
      </w:r>
    </w:p>
    <w:p w:rsidR="003270E4" w:rsidRPr="00C24F3A" w:rsidRDefault="003270E4" w:rsidP="007D1CA9">
      <w:pPr>
        <w:pStyle w:val="Nadpis3"/>
        <w:keepNext w:val="0"/>
        <w:widowControl w:val="0"/>
        <w:numPr>
          <w:ilvl w:val="2"/>
          <w:numId w:val="12"/>
        </w:numPr>
        <w:spacing w:before="0" w:after="240" w:line="264" w:lineRule="auto"/>
        <w:ind w:left="1134" w:hanging="425"/>
        <w:rPr>
          <w:rFonts w:asciiTheme="minorHAnsi" w:hAnsiTheme="minorHAnsi"/>
          <w:b w:val="0"/>
          <w:szCs w:val="24"/>
        </w:rPr>
      </w:pPr>
      <w:r w:rsidRPr="00C24F3A">
        <w:rPr>
          <w:rFonts w:asciiTheme="minorHAnsi" w:hAnsiTheme="minorHAnsi"/>
          <w:b w:val="0"/>
          <w:szCs w:val="24"/>
        </w:rPr>
        <w:t>archivovat veškeré písemnosti zhotovené</w:t>
      </w:r>
      <w:r w:rsidR="00AA0C4C">
        <w:rPr>
          <w:rFonts w:asciiTheme="minorHAnsi" w:hAnsiTheme="minorHAnsi"/>
          <w:b w:val="0"/>
          <w:szCs w:val="24"/>
        </w:rPr>
        <w:t xml:space="preserve"> pro plnění </w:t>
      </w:r>
      <w:r w:rsidR="009F0661">
        <w:rPr>
          <w:rFonts w:asciiTheme="minorHAnsi" w:hAnsiTheme="minorHAnsi"/>
          <w:b w:val="0"/>
          <w:szCs w:val="24"/>
        </w:rPr>
        <w:t xml:space="preserve">veřejné </w:t>
      </w:r>
      <w:r w:rsidR="00AA0C4C">
        <w:rPr>
          <w:rFonts w:asciiTheme="minorHAnsi" w:hAnsiTheme="minorHAnsi"/>
          <w:b w:val="0"/>
          <w:szCs w:val="24"/>
        </w:rPr>
        <w:t>zakázky podle této smlouvy a kdykoli po tuto dobu k</w:t>
      </w:r>
      <w:r w:rsidRPr="00C24F3A">
        <w:rPr>
          <w:rFonts w:asciiTheme="minorHAnsi" w:hAnsiTheme="minorHAnsi"/>
          <w:b w:val="0"/>
          <w:szCs w:val="24"/>
        </w:rPr>
        <w:t xml:space="preserve">upujícímu umožnit přístup k těmto </w:t>
      </w:r>
      <w:r w:rsidR="002F3593">
        <w:rPr>
          <w:rFonts w:asciiTheme="minorHAnsi" w:hAnsiTheme="minorHAnsi"/>
          <w:b w:val="0"/>
          <w:szCs w:val="24"/>
        </w:rPr>
        <w:t xml:space="preserve">  </w:t>
      </w:r>
      <w:r w:rsidRPr="00C24F3A">
        <w:rPr>
          <w:rFonts w:asciiTheme="minorHAnsi" w:hAnsiTheme="minorHAnsi"/>
          <w:b w:val="0"/>
          <w:szCs w:val="24"/>
        </w:rPr>
        <w:t>archivovaným písemnostem, nejméně však po dobu 10 let od finančního</w:t>
      </w:r>
      <w:r w:rsidR="00AA0C4C">
        <w:rPr>
          <w:rFonts w:asciiTheme="minorHAnsi" w:hAnsiTheme="minorHAnsi"/>
          <w:b w:val="0"/>
          <w:szCs w:val="24"/>
        </w:rPr>
        <w:t xml:space="preserve"> </w:t>
      </w:r>
      <w:r w:rsidR="002F3593">
        <w:rPr>
          <w:rFonts w:asciiTheme="minorHAnsi" w:hAnsiTheme="minorHAnsi"/>
          <w:b w:val="0"/>
          <w:szCs w:val="24"/>
        </w:rPr>
        <w:t xml:space="preserve">  </w:t>
      </w:r>
      <w:r w:rsidR="00AA0C4C">
        <w:rPr>
          <w:rFonts w:asciiTheme="minorHAnsi" w:hAnsiTheme="minorHAnsi"/>
          <w:b w:val="0"/>
          <w:szCs w:val="24"/>
        </w:rPr>
        <w:t>ukončení projektu.</w:t>
      </w:r>
    </w:p>
    <w:p w:rsidR="003270E4" w:rsidRPr="00C24F3A" w:rsidRDefault="003270E4" w:rsidP="007D1CA9">
      <w:pPr>
        <w:pStyle w:val="Nadpis3"/>
        <w:keepNext w:val="0"/>
        <w:widowControl w:val="0"/>
        <w:numPr>
          <w:ilvl w:val="2"/>
          <w:numId w:val="12"/>
        </w:numPr>
        <w:spacing w:before="0" w:after="240" w:line="264" w:lineRule="auto"/>
        <w:ind w:left="1134" w:hanging="425"/>
        <w:rPr>
          <w:rFonts w:asciiTheme="minorHAnsi" w:hAnsiTheme="minorHAnsi"/>
          <w:b w:val="0"/>
          <w:szCs w:val="24"/>
        </w:rPr>
      </w:pPr>
      <w:r w:rsidRPr="00C24F3A">
        <w:rPr>
          <w:rFonts w:asciiTheme="minorHAnsi" w:hAnsiTheme="minorHAnsi"/>
          <w:b w:val="0"/>
          <w:szCs w:val="24"/>
        </w:rPr>
        <w:t xml:space="preserve">jako osoba povinná dle § 2 písm. e) zákona č. 320/2001 Sb., o finanční kontrole ve veřejné správě, spolupůsobit při výkonu finanční kontroly, mj. umožnit </w:t>
      </w:r>
      <w:r w:rsidR="002F3593">
        <w:rPr>
          <w:rFonts w:asciiTheme="minorHAnsi" w:hAnsiTheme="minorHAnsi"/>
          <w:b w:val="0"/>
          <w:szCs w:val="24"/>
        </w:rPr>
        <w:t xml:space="preserve">  </w:t>
      </w:r>
      <w:r w:rsidRPr="00C24F3A">
        <w:rPr>
          <w:rFonts w:asciiTheme="minorHAnsi" w:hAnsiTheme="minorHAnsi"/>
          <w:b w:val="0"/>
          <w:szCs w:val="24"/>
        </w:rPr>
        <w:t>řídícímu orgánu operačního programu Výzkum, vývoj a vzdělávání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Veškerá obchodní korespondence musí být zasílána osobám oprávněným k jednání ve věcech obchodních uvedený</w:t>
      </w:r>
      <w:r w:rsidR="00AA0C4C">
        <w:rPr>
          <w:rFonts w:asciiTheme="minorHAnsi" w:hAnsiTheme="minorHAnsi"/>
          <w:b w:val="0"/>
          <w:szCs w:val="24"/>
        </w:rPr>
        <w:t>m v úvodních ustanoveních této s</w:t>
      </w:r>
      <w:r w:rsidRPr="00C24F3A">
        <w:rPr>
          <w:rFonts w:asciiTheme="minorHAnsi" w:hAnsiTheme="minorHAnsi"/>
          <w:b w:val="0"/>
          <w:szCs w:val="24"/>
        </w:rPr>
        <w:t>mlouvy.</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Právní vztahy založené touto s</w:t>
      </w:r>
      <w:r w:rsidR="003270E4" w:rsidRPr="00C24F3A">
        <w:rPr>
          <w:rFonts w:asciiTheme="minorHAnsi" w:hAnsiTheme="minorHAnsi"/>
          <w:b w:val="0"/>
          <w:szCs w:val="24"/>
        </w:rPr>
        <w:t>mlouvou se řídí právním řádem České republiky, zejména Občanským zákoníkem.</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Nedílnou součástí s</w:t>
      </w:r>
      <w:r w:rsidR="003270E4" w:rsidRPr="00C24F3A">
        <w:rPr>
          <w:rFonts w:asciiTheme="minorHAnsi" w:hAnsiTheme="minorHAnsi"/>
          <w:b w:val="0"/>
          <w:szCs w:val="24"/>
        </w:rPr>
        <w:t>mlouvy jsou její přílohy, a to</w:t>
      </w:r>
    </w:p>
    <w:p w:rsidR="008F7CA0" w:rsidRDefault="003270E4" w:rsidP="007D1CA9">
      <w:pPr>
        <w:pStyle w:val="Nadpis3"/>
        <w:keepNext w:val="0"/>
        <w:widowControl w:val="0"/>
        <w:numPr>
          <w:ilvl w:val="0"/>
          <w:numId w:val="10"/>
        </w:numPr>
        <w:spacing w:before="0" w:after="240" w:line="264" w:lineRule="auto"/>
        <w:ind w:left="709" w:firstLine="142"/>
        <w:rPr>
          <w:rFonts w:asciiTheme="minorHAnsi" w:hAnsiTheme="minorHAnsi"/>
          <w:b w:val="0"/>
          <w:szCs w:val="24"/>
        </w:rPr>
      </w:pPr>
      <w:r w:rsidRPr="00C24F3A">
        <w:rPr>
          <w:rFonts w:asciiTheme="minorHAnsi" w:hAnsiTheme="minorHAnsi"/>
          <w:b w:val="0"/>
          <w:szCs w:val="24"/>
        </w:rPr>
        <w:t>přílo</w:t>
      </w:r>
      <w:r w:rsidR="00541A2D">
        <w:rPr>
          <w:rFonts w:asciiTheme="minorHAnsi" w:hAnsiTheme="minorHAnsi"/>
          <w:b w:val="0"/>
          <w:szCs w:val="24"/>
        </w:rPr>
        <w:t>ha č. 1 – Tec</w:t>
      </w:r>
      <w:r w:rsidR="00F45053">
        <w:rPr>
          <w:rFonts w:asciiTheme="minorHAnsi" w:hAnsiTheme="minorHAnsi"/>
          <w:b w:val="0"/>
          <w:szCs w:val="24"/>
        </w:rPr>
        <w:t>hnické</w:t>
      </w:r>
      <w:r w:rsidR="00541A2D">
        <w:rPr>
          <w:rFonts w:asciiTheme="minorHAnsi" w:hAnsiTheme="minorHAnsi"/>
          <w:b w:val="0"/>
          <w:szCs w:val="24"/>
        </w:rPr>
        <w:t xml:space="preserve"> podmínky</w:t>
      </w:r>
    </w:p>
    <w:p w:rsidR="000C4329" w:rsidRPr="000C4329" w:rsidRDefault="000C4329" w:rsidP="000C4329">
      <w:pPr>
        <w:rPr>
          <w:rFonts w:asciiTheme="minorHAnsi" w:hAnsiTheme="minorHAnsi"/>
          <w:sz w:val="2"/>
        </w:rPr>
      </w:pP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V případě jakýchkoli nesrovnalostí či kontradikcí mezi zněním</w:t>
      </w:r>
      <w:r w:rsidR="00AA0C4C">
        <w:rPr>
          <w:rFonts w:asciiTheme="minorHAnsi" w:hAnsiTheme="minorHAnsi"/>
          <w:b w:val="0"/>
          <w:szCs w:val="24"/>
        </w:rPr>
        <w:t xml:space="preserve"> smlouvy a jednotlivých příloh s</w:t>
      </w:r>
      <w:r w:rsidRPr="00C24F3A">
        <w:rPr>
          <w:rFonts w:asciiTheme="minorHAnsi" w:hAnsiTheme="minorHAnsi"/>
          <w:b w:val="0"/>
          <w:szCs w:val="24"/>
        </w:rPr>
        <w:t xml:space="preserve">mlouvy je rozhodující znění </w:t>
      </w:r>
      <w:r w:rsidR="00AA0C4C">
        <w:rPr>
          <w:rFonts w:asciiTheme="minorHAnsi" w:hAnsiTheme="minorHAnsi"/>
          <w:b w:val="0"/>
          <w:szCs w:val="24"/>
        </w:rPr>
        <w:t>s</w:t>
      </w:r>
      <w:r w:rsidRPr="00C24F3A">
        <w:rPr>
          <w:rFonts w:asciiTheme="minorHAnsi" w:hAnsiTheme="minorHAnsi"/>
          <w:b w:val="0"/>
          <w:szCs w:val="24"/>
        </w:rPr>
        <w:t>mlouvy. V případě jakýchkoli nesrovnalostí či kontradikcí m</w:t>
      </w:r>
      <w:r w:rsidR="00AA0C4C">
        <w:rPr>
          <w:rFonts w:asciiTheme="minorHAnsi" w:hAnsiTheme="minorHAnsi"/>
          <w:b w:val="0"/>
          <w:szCs w:val="24"/>
        </w:rPr>
        <w:t>ezi zněním jednotlivých příloh s</w:t>
      </w:r>
      <w:r w:rsidRPr="00C24F3A">
        <w:rPr>
          <w:rFonts w:asciiTheme="minorHAnsi" w:hAnsiTheme="minorHAnsi"/>
          <w:b w:val="0"/>
          <w:szCs w:val="24"/>
        </w:rPr>
        <w:t>mlouvy je rozhodující znění té přílohy, která je uvedena v tomto článku výše.</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Veškerá ujednání mezi s</w:t>
      </w:r>
      <w:r w:rsidR="003270E4" w:rsidRPr="00C24F3A">
        <w:rPr>
          <w:rFonts w:asciiTheme="minorHAnsi" w:hAnsiTheme="minorHAnsi"/>
          <w:b w:val="0"/>
          <w:szCs w:val="24"/>
        </w:rPr>
        <w:t xml:space="preserve">mluvními stranami, ať ústní či písemná, předcházející podpisu této </w:t>
      </w:r>
      <w:r>
        <w:rPr>
          <w:rFonts w:asciiTheme="minorHAnsi" w:hAnsiTheme="minorHAnsi"/>
          <w:b w:val="0"/>
          <w:szCs w:val="24"/>
        </w:rPr>
        <w:t>smlouvy a vztahující se k této s</w:t>
      </w:r>
      <w:r w:rsidR="003270E4" w:rsidRPr="00C24F3A">
        <w:rPr>
          <w:rFonts w:asciiTheme="minorHAnsi" w:hAnsiTheme="minorHAnsi"/>
          <w:b w:val="0"/>
          <w:szCs w:val="24"/>
        </w:rPr>
        <w:t xml:space="preserve">mlouvě a jejímu předmětu, ztrácejí podpisem této </w:t>
      </w:r>
      <w:r>
        <w:rPr>
          <w:rFonts w:asciiTheme="minorHAnsi" w:hAnsiTheme="minorHAnsi"/>
          <w:b w:val="0"/>
          <w:szCs w:val="24"/>
        </w:rPr>
        <w:t>s</w:t>
      </w:r>
      <w:r w:rsidR="003270E4" w:rsidRPr="00C24F3A">
        <w:rPr>
          <w:rFonts w:asciiTheme="minorHAnsi" w:hAnsiTheme="minorHAnsi"/>
          <w:b w:val="0"/>
          <w:szCs w:val="24"/>
        </w:rPr>
        <w:t>mlouvy platnost.</w:t>
      </w:r>
    </w:p>
    <w:p w:rsidR="003270E4" w:rsidRPr="00C24F3A" w:rsidRDefault="00AA0C4C" w:rsidP="007D1CA9">
      <w:pPr>
        <w:pStyle w:val="Nadpis2"/>
        <w:keepNext w:val="0"/>
        <w:widowControl w:val="0"/>
        <w:numPr>
          <w:ilvl w:val="1"/>
          <w:numId w:val="12"/>
        </w:numPr>
        <w:spacing w:before="0" w:after="240" w:line="264" w:lineRule="auto"/>
        <w:ind w:left="709" w:hanging="709"/>
        <w:jc w:val="left"/>
        <w:rPr>
          <w:rFonts w:asciiTheme="minorHAnsi" w:hAnsiTheme="minorHAnsi"/>
          <w:b w:val="0"/>
          <w:szCs w:val="24"/>
        </w:rPr>
      </w:pPr>
      <w:r>
        <w:rPr>
          <w:rFonts w:asciiTheme="minorHAnsi" w:hAnsiTheme="minorHAnsi"/>
          <w:b w:val="0"/>
          <w:szCs w:val="24"/>
        </w:rPr>
        <w:t>Tato s</w:t>
      </w:r>
      <w:r w:rsidR="003270E4" w:rsidRPr="00C24F3A">
        <w:rPr>
          <w:rFonts w:asciiTheme="minorHAnsi" w:hAnsiTheme="minorHAnsi"/>
          <w:b w:val="0"/>
          <w:szCs w:val="24"/>
        </w:rPr>
        <w:t xml:space="preserve">mlouva nabývá platnosti </w:t>
      </w:r>
      <w:r>
        <w:rPr>
          <w:rFonts w:asciiTheme="minorHAnsi" w:hAnsiTheme="minorHAnsi"/>
          <w:b w:val="0"/>
          <w:szCs w:val="24"/>
        </w:rPr>
        <w:t>a účinnosti dnem podpisu oběma s</w:t>
      </w:r>
      <w:r w:rsidR="003270E4" w:rsidRPr="00C24F3A">
        <w:rPr>
          <w:rFonts w:asciiTheme="minorHAnsi" w:hAnsiTheme="minorHAnsi"/>
          <w:b w:val="0"/>
          <w:szCs w:val="24"/>
        </w:rPr>
        <w:t>mluvními stranami.</w:t>
      </w:r>
    </w:p>
    <w:p w:rsidR="007D1CA9"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bCs w:val="0"/>
          <w:iCs w:val="0"/>
          <w:szCs w:val="24"/>
        </w:rPr>
      </w:pPr>
      <w:r>
        <w:rPr>
          <w:rFonts w:asciiTheme="minorHAnsi" w:hAnsiTheme="minorHAnsi"/>
          <w:b w:val="0"/>
          <w:bCs w:val="0"/>
          <w:iCs w:val="0"/>
          <w:szCs w:val="24"/>
        </w:rPr>
        <w:t>Tato s</w:t>
      </w:r>
      <w:r w:rsidR="003270E4" w:rsidRPr="00C24F3A">
        <w:rPr>
          <w:rFonts w:asciiTheme="minorHAnsi" w:hAnsiTheme="minorHAnsi"/>
          <w:b w:val="0"/>
          <w:bCs w:val="0"/>
          <w:iCs w:val="0"/>
          <w:szCs w:val="24"/>
        </w:rPr>
        <w:t>mlouva je vyhotovena ve čtyřech stejnopisech, z nichž každý má platnost originálu, každá smluvní strana obdrží po dvou z nich.</w:t>
      </w:r>
    </w:p>
    <w:p w:rsidR="002F3593" w:rsidRPr="002F3593" w:rsidRDefault="002F3593" w:rsidP="002F3593">
      <w:pPr>
        <w:rPr>
          <w:sz w:val="20"/>
          <w:lang w:eastAsia="ja-JP"/>
        </w:rPr>
      </w:pPr>
    </w:p>
    <w:p w:rsidR="00541A2D" w:rsidRPr="008319E4"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Smluvn</w:t>
      </w:r>
      <w:r w:rsidR="00AA0C4C">
        <w:rPr>
          <w:rFonts w:asciiTheme="minorHAnsi" w:hAnsiTheme="minorHAnsi"/>
          <w:b w:val="0"/>
          <w:szCs w:val="24"/>
        </w:rPr>
        <w:t>í strany potvrzují, že si tuto s</w:t>
      </w:r>
      <w:r w:rsidRPr="00C24F3A">
        <w:rPr>
          <w:rFonts w:asciiTheme="minorHAnsi" w:hAnsiTheme="minorHAnsi"/>
          <w:b w:val="0"/>
          <w:szCs w:val="24"/>
        </w:rPr>
        <w:t xml:space="preserve">mlouvu před jejím podpisem přečetly </w:t>
      </w:r>
      <w:r w:rsidR="00AA0C4C">
        <w:rPr>
          <w:rFonts w:asciiTheme="minorHAnsi" w:hAnsiTheme="minorHAnsi"/>
          <w:b w:val="0"/>
          <w:szCs w:val="24"/>
        </w:rPr>
        <w:t>a s jejím obsahem souhlasí, že s</w:t>
      </w:r>
      <w:r w:rsidRPr="00C24F3A">
        <w:rPr>
          <w:rFonts w:asciiTheme="minorHAnsi" w:hAnsiTheme="minorHAnsi"/>
          <w:b w:val="0"/>
          <w:szCs w:val="24"/>
        </w:rPr>
        <w:t xml:space="preserve">mlouva </w:t>
      </w:r>
      <w:r w:rsidR="00AA0C4C">
        <w:rPr>
          <w:rFonts w:asciiTheme="minorHAnsi" w:hAnsiTheme="minorHAnsi"/>
          <w:b w:val="0"/>
          <w:szCs w:val="24"/>
        </w:rPr>
        <w:t>představuje úplnou dohodu mezi s</w:t>
      </w:r>
      <w:r w:rsidRPr="00C24F3A">
        <w:rPr>
          <w:rFonts w:asciiTheme="minorHAnsi" w:hAnsiTheme="minorHAnsi"/>
          <w:b w:val="0"/>
          <w:szCs w:val="24"/>
        </w:rPr>
        <w:t>mluvními stranami.   Na důkaz toho připojují své podpisy.</w:t>
      </w:r>
    </w:p>
    <w:p w:rsidR="0017029F" w:rsidRDefault="0017029F" w:rsidP="000C4329">
      <w:pPr>
        <w:spacing w:line="264" w:lineRule="auto"/>
        <w:rPr>
          <w:rFonts w:asciiTheme="minorHAnsi" w:hAnsiTheme="minorHAnsi"/>
        </w:rPr>
      </w:pPr>
    </w:p>
    <w:p w:rsidR="007D1CA9" w:rsidRDefault="007D1CA9" w:rsidP="000C4329">
      <w:pPr>
        <w:spacing w:line="264" w:lineRule="auto"/>
        <w:rPr>
          <w:rFonts w:asciiTheme="minorHAnsi" w:hAnsiTheme="minorHAnsi"/>
        </w:rPr>
      </w:pPr>
    </w:p>
    <w:p w:rsidR="007D1CA9" w:rsidRDefault="007D1CA9" w:rsidP="000C4329">
      <w:pPr>
        <w:spacing w:line="264" w:lineRule="auto"/>
        <w:rPr>
          <w:rFonts w:asciiTheme="minorHAnsi" w:hAnsiTheme="minorHAnsi"/>
        </w:rPr>
      </w:pPr>
    </w:p>
    <w:p w:rsidR="008319E4" w:rsidRPr="008319E4" w:rsidRDefault="008319E4" w:rsidP="00722B23">
      <w:pPr>
        <w:pStyle w:val="Odstavecseseznamem"/>
        <w:spacing w:line="264" w:lineRule="auto"/>
        <w:ind w:left="709"/>
        <w:contextualSpacing w:val="0"/>
        <w:rPr>
          <w:rFonts w:asciiTheme="minorHAnsi" w:hAnsiTheme="minorHAnsi"/>
          <w:sz w:val="12"/>
        </w:rPr>
      </w:pPr>
    </w:p>
    <w:p w:rsidR="000F7C90" w:rsidRPr="00C24F3A" w:rsidRDefault="000F7C90" w:rsidP="000F7C90">
      <w:pPr>
        <w:widowControl w:val="0"/>
        <w:rPr>
          <w:rFonts w:asciiTheme="minorHAnsi" w:hAnsiTheme="minorHAnsi" w:cs="Arial"/>
          <w:u w:val="single"/>
        </w:rPr>
      </w:pPr>
      <w:r w:rsidRPr="00C24F3A">
        <w:rPr>
          <w:rFonts w:asciiTheme="minorHAnsi" w:hAnsiTheme="minorHAnsi" w:cs="Arial"/>
          <w:u w:val="single"/>
        </w:rPr>
        <w:t>KUPUJÍCÍ</w:t>
      </w:r>
    </w:p>
    <w:p w:rsidR="000F7C90" w:rsidRPr="00C24F3A" w:rsidRDefault="000F7C90" w:rsidP="000F7C90">
      <w:pPr>
        <w:widowControl w:val="0"/>
        <w:rPr>
          <w:rFonts w:asciiTheme="minorHAnsi" w:hAnsiTheme="minorHAnsi" w:cs="Arial"/>
          <w:u w:val="single"/>
        </w:rPr>
      </w:pPr>
    </w:p>
    <w:p w:rsidR="001F69A9" w:rsidRPr="001F69A9" w:rsidRDefault="000F7C90" w:rsidP="001F69A9">
      <w:pPr>
        <w:widowControl w:val="0"/>
        <w:rPr>
          <w:rFonts w:asciiTheme="minorHAnsi" w:hAnsiTheme="minorHAnsi"/>
        </w:rPr>
      </w:pPr>
      <w:r w:rsidRPr="00C24F3A">
        <w:rPr>
          <w:rFonts w:asciiTheme="minorHAnsi" w:hAnsiTheme="minorHAnsi"/>
        </w:rPr>
        <w:t xml:space="preserve">Datum: </w:t>
      </w:r>
      <w:r w:rsidR="00F85472">
        <w:rPr>
          <w:rFonts w:asciiTheme="minorHAnsi" w:hAnsiTheme="minorHAnsi"/>
        </w:rPr>
        <w:t>2.5.2017</w:t>
      </w:r>
    </w:p>
    <w:p w:rsidR="001F69A9" w:rsidRDefault="001F69A9" w:rsidP="001F69A9">
      <w:pPr>
        <w:widowControl w:val="0"/>
        <w:tabs>
          <w:tab w:val="left" w:pos="9072"/>
        </w:tabs>
        <w:contextualSpacing/>
        <w:jc w:val="left"/>
        <w:rPr>
          <w:rFonts w:asciiTheme="minorHAnsi" w:hAnsiTheme="minorHAnsi"/>
          <w:szCs w:val="22"/>
          <w:lang w:eastAsia="ja-JP"/>
        </w:rPr>
      </w:pPr>
    </w:p>
    <w:p w:rsidR="001F69A9" w:rsidRDefault="001F69A9" w:rsidP="001F69A9">
      <w:pPr>
        <w:widowControl w:val="0"/>
        <w:tabs>
          <w:tab w:val="left" w:pos="9072"/>
        </w:tabs>
        <w:contextualSpacing/>
        <w:jc w:val="left"/>
        <w:rPr>
          <w:rFonts w:asciiTheme="minorHAnsi" w:hAnsiTheme="minorHAnsi"/>
          <w:szCs w:val="22"/>
          <w:lang w:eastAsia="ja-JP"/>
        </w:rPr>
      </w:pPr>
    </w:p>
    <w:p w:rsidR="001F69A9" w:rsidRDefault="001F69A9" w:rsidP="001F69A9">
      <w:pPr>
        <w:widowControl w:val="0"/>
        <w:tabs>
          <w:tab w:val="left" w:pos="9072"/>
        </w:tabs>
        <w:contextualSpacing/>
        <w:jc w:val="left"/>
        <w:rPr>
          <w:rFonts w:asciiTheme="minorHAnsi" w:hAnsiTheme="minorHAnsi"/>
          <w:szCs w:val="22"/>
          <w:lang w:eastAsia="ja-JP"/>
        </w:rPr>
      </w:pPr>
    </w:p>
    <w:p w:rsidR="00541A2D" w:rsidRDefault="00541A2D" w:rsidP="001F69A9">
      <w:pPr>
        <w:widowControl w:val="0"/>
        <w:tabs>
          <w:tab w:val="left" w:pos="9072"/>
        </w:tabs>
        <w:contextualSpacing/>
        <w:jc w:val="left"/>
        <w:rPr>
          <w:rFonts w:asciiTheme="minorHAnsi" w:hAnsiTheme="minorHAnsi"/>
          <w:szCs w:val="22"/>
          <w:lang w:eastAsia="ja-JP"/>
        </w:rPr>
      </w:pPr>
    </w:p>
    <w:p w:rsidR="001F69A9" w:rsidRPr="00060F08" w:rsidRDefault="001F69A9" w:rsidP="001F69A9">
      <w:pPr>
        <w:widowControl w:val="0"/>
        <w:tabs>
          <w:tab w:val="left" w:pos="9072"/>
        </w:tabs>
        <w:contextualSpacing/>
        <w:jc w:val="left"/>
        <w:rPr>
          <w:rFonts w:asciiTheme="minorHAnsi" w:hAnsiTheme="minorHAnsi" w:cs="Arial"/>
          <w:szCs w:val="22"/>
        </w:rPr>
      </w:pPr>
      <w:r w:rsidRPr="00060F08">
        <w:rPr>
          <w:rFonts w:asciiTheme="minorHAnsi" w:hAnsiTheme="minorHAnsi" w:cs="Arial"/>
          <w:szCs w:val="22"/>
        </w:rPr>
        <w:t>..……………………………………</w:t>
      </w:r>
      <w:r>
        <w:rPr>
          <w:rFonts w:asciiTheme="minorHAnsi" w:hAnsiTheme="minorHAnsi" w:cs="Arial"/>
          <w:szCs w:val="22"/>
        </w:rPr>
        <w:t xml:space="preserve">……..                                                            </w:t>
      </w:r>
      <w:r w:rsidRPr="00060F08">
        <w:rPr>
          <w:rFonts w:asciiTheme="minorHAnsi" w:hAnsiTheme="minorHAnsi" w:cs="Arial"/>
          <w:szCs w:val="22"/>
        </w:rPr>
        <w:t>..……………………………………</w:t>
      </w:r>
      <w:r>
        <w:rPr>
          <w:rFonts w:asciiTheme="minorHAnsi" w:hAnsiTheme="minorHAnsi" w:cs="Arial"/>
          <w:szCs w:val="22"/>
        </w:rPr>
        <w:t xml:space="preserve">……..       </w:t>
      </w:r>
    </w:p>
    <w:p w:rsidR="001F69A9" w:rsidRPr="00060F08" w:rsidRDefault="001F69A9" w:rsidP="001F69A9">
      <w:pPr>
        <w:widowControl w:val="0"/>
        <w:contextualSpacing/>
        <w:jc w:val="left"/>
        <w:rPr>
          <w:rFonts w:asciiTheme="minorHAnsi" w:hAnsiTheme="minorHAnsi" w:cs="Arial"/>
          <w:snapToGrid w:val="0"/>
          <w:szCs w:val="22"/>
        </w:rPr>
      </w:pPr>
      <w:r w:rsidRPr="00060F08">
        <w:rPr>
          <w:rFonts w:asciiTheme="minorHAnsi" w:hAnsiTheme="minorHAnsi" w:cs="Arial"/>
          <w:snapToGrid w:val="0"/>
          <w:szCs w:val="22"/>
        </w:rPr>
        <w:t xml:space="preserve">Ing. Martin </w:t>
      </w:r>
      <w:proofErr w:type="spellStart"/>
      <w:r w:rsidRPr="00060F08">
        <w:rPr>
          <w:rFonts w:asciiTheme="minorHAnsi" w:hAnsiTheme="minorHAnsi" w:cs="Arial"/>
          <w:snapToGrid w:val="0"/>
          <w:szCs w:val="22"/>
        </w:rPr>
        <w:t>Ruščák</w:t>
      </w:r>
      <w:proofErr w:type="spellEnd"/>
      <w:r w:rsidRPr="00060F08">
        <w:rPr>
          <w:rFonts w:asciiTheme="minorHAnsi" w:hAnsiTheme="minorHAnsi" w:cs="Arial"/>
          <w:snapToGrid w:val="0"/>
          <w:szCs w:val="22"/>
        </w:rPr>
        <w:t xml:space="preserve">, CSc., MBA </w:t>
      </w:r>
      <w:r>
        <w:rPr>
          <w:rFonts w:asciiTheme="minorHAnsi" w:hAnsiTheme="minorHAnsi" w:cs="Arial"/>
          <w:snapToGrid w:val="0"/>
          <w:szCs w:val="22"/>
        </w:rPr>
        <w:tab/>
      </w:r>
      <w:r>
        <w:rPr>
          <w:rFonts w:asciiTheme="minorHAnsi" w:hAnsiTheme="minorHAnsi" w:cs="Arial"/>
          <w:snapToGrid w:val="0"/>
          <w:szCs w:val="22"/>
        </w:rPr>
        <w:tab/>
      </w:r>
      <w:r>
        <w:rPr>
          <w:rFonts w:asciiTheme="minorHAnsi" w:hAnsiTheme="minorHAnsi" w:cs="Arial"/>
          <w:snapToGrid w:val="0"/>
          <w:szCs w:val="22"/>
        </w:rPr>
        <w:tab/>
      </w:r>
      <w:r>
        <w:rPr>
          <w:rFonts w:asciiTheme="minorHAnsi" w:hAnsiTheme="minorHAnsi" w:cs="Arial"/>
          <w:snapToGrid w:val="0"/>
          <w:szCs w:val="22"/>
        </w:rPr>
        <w:tab/>
      </w:r>
      <w:r>
        <w:rPr>
          <w:rFonts w:asciiTheme="minorHAnsi" w:hAnsiTheme="minorHAnsi" w:cs="Arial"/>
          <w:snapToGrid w:val="0"/>
          <w:szCs w:val="22"/>
        </w:rPr>
        <w:tab/>
        <w:t xml:space="preserve">         Ing. Jiří Richter</w:t>
      </w:r>
    </w:p>
    <w:p w:rsidR="001F69A9" w:rsidRPr="00060F08" w:rsidRDefault="001F69A9" w:rsidP="001F69A9">
      <w:pPr>
        <w:widowControl w:val="0"/>
        <w:ind w:left="142"/>
        <w:contextualSpacing/>
        <w:jc w:val="left"/>
        <w:rPr>
          <w:rFonts w:asciiTheme="minorHAnsi" w:hAnsiTheme="minorHAnsi" w:cs="Arial"/>
          <w:szCs w:val="22"/>
        </w:rPr>
      </w:pPr>
      <w:r>
        <w:rPr>
          <w:rFonts w:asciiTheme="minorHAnsi" w:hAnsiTheme="minorHAnsi" w:cs="Arial"/>
          <w:szCs w:val="22"/>
        </w:rPr>
        <w:t xml:space="preserve">               </w:t>
      </w:r>
      <w:r w:rsidRPr="00060F08">
        <w:rPr>
          <w:rFonts w:asciiTheme="minorHAnsi" w:hAnsiTheme="minorHAnsi" w:cs="Arial"/>
          <w:szCs w:val="22"/>
        </w:rPr>
        <w:t xml:space="preserve">jednatel </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 xml:space="preserve"> </w:t>
      </w:r>
      <w:proofErr w:type="spellStart"/>
      <w:r>
        <w:rPr>
          <w:rFonts w:asciiTheme="minorHAnsi" w:hAnsiTheme="minorHAnsi" w:cs="Arial"/>
          <w:szCs w:val="22"/>
        </w:rPr>
        <w:t>jednatel</w:t>
      </w:r>
      <w:proofErr w:type="spellEnd"/>
    </w:p>
    <w:p w:rsidR="001F69A9" w:rsidRPr="00223650" w:rsidRDefault="001F69A9" w:rsidP="001F69A9">
      <w:pPr>
        <w:contextualSpacing/>
        <w:jc w:val="left"/>
        <w:rPr>
          <w:rFonts w:asciiTheme="minorHAnsi" w:hAnsiTheme="minorHAnsi" w:cs="Arial"/>
          <w:szCs w:val="22"/>
        </w:rPr>
      </w:pPr>
      <w:r>
        <w:rPr>
          <w:rFonts w:asciiTheme="minorHAnsi" w:hAnsiTheme="minorHAnsi" w:cs="Arial"/>
          <w:szCs w:val="22"/>
        </w:rPr>
        <w:t xml:space="preserve">  </w:t>
      </w:r>
      <w:r w:rsidRPr="00060F08">
        <w:rPr>
          <w:rFonts w:asciiTheme="minorHAnsi" w:hAnsiTheme="minorHAnsi" w:cs="Arial"/>
          <w:szCs w:val="22"/>
        </w:rPr>
        <w:t>Centrum výzkumu Řež s.r.o.</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 xml:space="preserve">           </w:t>
      </w:r>
      <w:r w:rsidRPr="00060F08">
        <w:rPr>
          <w:rFonts w:asciiTheme="minorHAnsi" w:hAnsiTheme="minorHAnsi" w:cs="Arial"/>
          <w:szCs w:val="22"/>
        </w:rPr>
        <w:t>Centrum výzkumu Řež s.r.o.</w:t>
      </w:r>
    </w:p>
    <w:p w:rsidR="00386B00" w:rsidRPr="00C24F3A" w:rsidRDefault="0089417F" w:rsidP="003628B2">
      <w:pPr>
        <w:spacing w:after="40"/>
        <w:contextualSpacing/>
        <w:jc w:val="left"/>
        <w:rPr>
          <w:rFonts w:asciiTheme="minorHAnsi" w:hAnsiTheme="minorHAnsi" w:cs="Arial"/>
        </w:rPr>
      </w:pPr>
      <w:r w:rsidRPr="00C24F3A">
        <w:rPr>
          <w:rFonts w:asciiTheme="minorHAnsi" w:hAnsiTheme="minorHAnsi" w:cs="Arial"/>
        </w:rPr>
        <w:t xml:space="preserve">      </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p>
    <w:p w:rsidR="00AF6531" w:rsidRDefault="00AF6531" w:rsidP="003628B2">
      <w:pPr>
        <w:spacing w:after="40"/>
        <w:contextualSpacing/>
        <w:jc w:val="left"/>
        <w:rPr>
          <w:rFonts w:asciiTheme="minorHAnsi" w:hAnsiTheme="minorHAnsi" w:cs="Arial"/>
        </w:rPr>
      </w:pPr>
    </w:p>
    <w:p w:rsidR="0017029F" w:rsidRDefault="0017029F" w:rsidP="003628B2">
      <w:pPr>
        <w:spacing w:after="40"/>
        <w:contextualSpacing/>
        <w:jc w:val="left"/>
        <w:rPr>
          <w:rFonts w:asciiTheme="minorHAnsi" w:hAnsiTheme="minorHAnsi" w:cs="Arial"/>
        </w:rPr>
      </w:pPr>
    </w:p>
    <w:p w:rsidR="002F3593" w:rsidRPr="00C24F3A" w:rsidRDefault="002F3593" w:rsidP="003628B2">
      <w:pPr>
        <w:spacing w:after="40"/>
        <w:contextualSpacing/>
        <w:jc w:val="left"/>
        <w:rPr>
          <w:rFonts w:asciiTheme="minorHAnsi" w:hAnsiTheme="minorHAnsi" w:cs="Arial"/>
        </w:rPr>
      </w:pPr>
    </w:p>
    <w:p w:rsidR="00AF6531" w:rsidRPr="008319E4" w:rsidRDefault="00AF6531" w:rsidP="003628B2">
      <w:pPr>
        <w:spacing w:after="40"/>
        <w:contextualSpacing/>
        <w:jc w:val="left"/>
        <w:rPr>
          <w:rFonts w:asciiTheme="minorHAnsi" w:hAnsiTheme="minorHAnsi" w:cs="Arial"/>
          <w:sz w:val="20"/>
        </w:rPr>
      </w:pPr>
    </w:p>
    <w:p w:rsidR="000F7C90" w:rsidRPr="00C24F3A" w:rsidRDefault="000F7C90" w:rsidP="000F7C90">
      <w:pPr>
        <w:widowControl w:val="0"/>
        <w:rPr>
          <w:rFonts w:asciiTheme="minorHAnsi" w:hAnsiTheme="minorHAnsi"/>
          <w:u w:val="single"/>
        </w:rPr>
      </w:pPr>
      <w:r w:rsidRPr="00C24F3A">
        <w:rPr>
          <w:rFonts w:asciiTheme="minorHAnsi" w:hAnsiTheme="minorHAnsi"/>
          <w:u w:val="single"/>
        </w:rPr>
        <w:t>PRODÁVAJÍCÍ</w:t>
      </w:r>
    </w:p>
    <w:p w:rsidR="000F7C90" w:rsidRPr="00C24F3A" w:rsidRDefault="000F7C90" w:rsidP="000F7C90">
      <w:pPr>
        <w:widowControl w:val="0"/>
        <w:rPr>
          <w:rFonts w:asciiTheme="minorHAnsi" w:hAnsiTheme="minorHAnsi" w:cs="Arial"/>
        </w:rPr>
      </w:pPr>
      <w:r w:rsidRPr="00C24F3A">
        <w:rPr>
          <w:rFonts w:asciiTheme="minorHAnsi" w:hAnsiTheme="minorHAnsi" w:cs="Arial"/>
        </w:rPr>
        <w:t xml:space="preserve"> </w:t>
      </w:r>
    </w:p>
    <w:p w:rsidR="000F7C90" w:rsidRPr="00C24F3A" w:rsidRDefault="000F7C90" w:rsidP="000F7C90">
      <w:pPr>
        <w:widowControl w:val="0"/>
        <w:rPr>
          <w:rFonts w:asciiTheme="minorHAnsi" w:hAnsiTheme="minorHAnsi"/>
        </w:rPr>
      </w:pPr>
      <w:r w:rsidRPr="00C24F3A">
        <w:rPr>
          <w:rFonts w:asciiTheme="minorHAnsi" w:hAnsiTheme="minorHAnsi"/>
        </w:rPr>
        <w:t xml:space="preserve">Datum: </w:t>
      </w:r>
      <w:r w:rsidR="00F85472">
        <w:rPr>
          <w:rFonts w:asciiTheme="minorHAnsi" w:hAnsiTheme="minorHAnsi"/>
        </w:rPr>
        <w:fldChar w:fldCharType="begin">
          <w:ffData>
            <w:name w:val="Text17"/>
            <w:enabled/>
            <w:calcOnExit w:val="0"/>
            <w:textInput>
              <w:default w:val="11.5.2017"/>
            </w:textInput>
          </w:ffData>
        </w:fldChar>
      </w:r>
      <w:bookmarkStart w:id="23" w:name="Text17"/>
      <w:r w:rsidR="00F85472">
        <w:rPr>
          <w:rFonts w:asciiTheme="minorHAnsi" w:hAnsiTheme="minorHAnsi"/>
        </w:rPr>
        <w:instrText xml:space="preserve"> FORMTEXT </w:instrText>
      </w:r>
      <w:r w:rsidR="00F85472">
        <w:rPr>
          <w:rFonts w:asciiTheme="minorHAnsi" w:hAnsiTheme="minorHAnsi"/>
        </w:rPr>
      </w:r>
      <w:r w:rsidR="00F85472">
        <w:rPr>
          <w:rFonts w:asciiTheme="minorHAnsi" w:hAnsiTheme="minorHAnsi"/>
        </w:rPr>
        <w:fldChar w:fldCharType="separate"/>
      </w:r>
      <w:r w:rsidR="00F85472">
        <w:rPr>
          <w:rFonts w:asciiTheme="minorHAnsi" w:hAnsiTheme="minorHAnsi"/>
          <w:noProof/>
        </w:rPr>
        <w:t>11.5.2017</w:t>
      </w:r>
      <w:r w:rsidR="00F85472">
        <w:rPr>
          <w:rFonts w:asciiTheme="minorHAnsi" w:hAnsiTheme="minorHAnsi"/>
        </w:rPr>
        <w:fldChar w:fldCharType="end"/>
      </w:r>
      <w:bookmarkEnd w:id="23"/>
    </w:p>
    <w:p w:rsidR="000F7C90" w:rsidRDefault="000F7C90" w:rsidP="000F7C90">
      <w:pPr>
        <w:widowControl w:val="0"/>
        <w:rPr>
          <w:rFonts w:asciiTheme="minorHAnsi" w:hAnsiTheme="minorHAnsi" w:cs="Arial"/>
        </w:rPr>
      </w:pPr>
    </w:p>
    <w:p w:rsidR="00541A2D" w:rsidRDefault="00541A2D" w:rsidP="000F7C90">
      <w:pPr>
        <w:widowControl w:val="0"/>
        <w:rPr>
          <w:rFonts w:asciiTheme="minorHAnsi" w:hAnsiTheme="minorHAnsi" w:cs="Arial"/>
        </w:rPr>
      </w:pPr>
    </w:p>
    <w:p w:rsidR="00541A2D" w:rsidRPr="00C24F3A" w:rsidRDefault="00541A2D" w:rsidP="000F7C90">
      <w:pPr>
        <w:widowControl w:val="0"/>
        <w:rPr>
          <w:rFonts w:asciiTheme="minorHAnsi" w:hAnsiTheme="minorHAnsi" w:cs="Arial"/>
        </w:rPr>
      </w:pPr>
    </w:p>
    <w:p w:rsidR="000F7C90" w:rsidRPr="00C24F3A" w:rsidRDefault="00AA0C4C" w:rsidP="00AA0C4C">
      <w:pPr>
        <w:widowControl w:val="0"/>
        <w:ind w:left="5672"/>
        <w:jc w:val="left"/>
        <w:rPr>
          <w:rFonts w:asciiTheme="minorHAnsi" w:hAnsiTheme="minorHAnsi" w:cs="Arial"/>
        </w:rPr>
      </w:pPr>
      <w:r>
        <w:rPr>
          <w:rFonts w:asciiTheme="minorHAnsi" w:hAnsiTheme="minorHAnsi" w:cs="Arial"/>
          <w:szCs w:val="22"/>
        </w:rPr>
        <w:t xml:space="preserve">         </w:t>
      </w:r>
      <w:r w:rsidRPr="00060F08">
        <w:rPr>
          <w:rFonts w:asciiTheme="minorHAnsi" w:hAnsiTheme="minorHAnsi" w:cs="Arial"/>
          <w:szCs w:val="22"/>
        </w:rPr>
        <w:t>..……………………………………</w:t>
      </w:r>
      <w:r>
        <w:rPr>
          <w:rFonts w:asciiTheme="minorHAnsi" w:hAnsiTheme="minorHAnsi" w:cs="Arial"/>
          <w:szCs w:val="22"/>
        </w:rPr>
        <w:t xml:space="preserve">……..   </w:t>
      </w:r>
      <w:r w:rsidR="007A7B3A">
        <w:rPr>
          <w:rFonts w:asciiTheme="minorHAnsi" w:hAnsiTheme="minorHAnsi"/>
        </w:rPr>
        <w:tab/>
        <w:t xml:space="preserve">    </w:t>
      </w:r>
      <w:r>
        <w:rPr>
          <w:rFonts w:asciiTheme="minorHAnsi" w:hAnsiTheme="minorHAnsi"/>
        </w:rPr>
        <w:t xml:space="preserve"> </w:t>
      </w:r>
      <w:r w:rsidR="007A7B3A">
        <w:rPr>
          <w:rFonts w:asciiTheme="minorHAnsi" w:hAnsiTheme="minorHAnsi"/>
        </w:rPr>
        <w:t xml:space="preserve"> </w:t>
      </w:r>
      <w:r w:rsidR="003C0347">
        <w:rPr>
          <w:rFonts w:asciiTheme="minorHAnsi" w:hAnsiTheme="minorHAnsi"/>
        </w:rPr>
        <w:t xml:space="preserve">Ing. </w:t>
      </w:r>
      <w:proofErr w:type="spellStart"/>
      <w:r w:rsidR="003C0347">
        <w:rPr>
          <w:rFonts w:asciiTheme="minorHAnsi" w:hAnsiTheme="minorHAnsi"/>
        </w:rPr>
        <w:t>Marči</w:t>
      </w:r>
      <w:proofErr w:type="spellEnd"/>
      <w:r w:rsidR="003C0347">
        <w:rPr>
          <w:rFonts w:asciiTheme="minorHAnsi" w:hAnsiTheme="minorHAnsi"/>
        </w:rPr>
        <w:t xml:space="preserve"> Horová</w:t>
      </w:r>
    </w:p>
    <w:p w:rsidR="000F7C90" w:rsidRPr="00C24F3A" w:rsidRDefault="000F7C90" w:rsidP="007A7B3A">
      <w:pPr>
        <w:widowControl w:val="0"/>
        <w:spacing w:after="0"/>
        <w:jc w:val="left"/>
        <w:rPr>
          <w:rFonts w:asciiTheme="minorHAnsi" w:hAnsiTheme="minorHAnsi"/>
        </w:rPr>
      </w:pP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007A7B3A">
        <w:rPr>
          <w:rFonts w:asciiTheme="minorHAnsi" w:hAnsiTheme="minorHAnsi"/>
        </w:rPr>
        <w:t xml:space="preserve">             </w:t>
      </w:r>
      <w:r w:rsidR="003C0347">
        <w:rPr>
          <w:rFonts w:asciiTheme="minorHAnsi" w:hAnsiTheme="minorHAnsi"/>
        </w:rPr>
        <w:t>jednatelka</w:t>
      </w:r>
    </w:p>
    <w:p w:rsidR="00502096" w:rsidRPr="00C24F3A" w:rsidRDefault="007A7B3A" w:rsidP="007A7B3A">
      <w:pPr>
        <w:widowControl w:val="0"/>
        <w:spacing w:after="0"/>
        <w:jc w:val="left"/>
        <w:rPr>
          <w:rFonts w:asciiTheme="minorHAnsi" w:hAnsiTheme="minorHAnsi" w:cs="Arial"/>
        </w:rPr>
      </w:pPr>
      <w:r>
        <w:rPr>
          <w:rFonts w:asciiTheme="minorHAnsi" w:hAnsiTheme="minorHAnsi"/>
        </w:rPr>
        <w:t xml:space="preserve">                                                                                                                            </w:t>
      </w:r>
      <w:proofErr w:type="spellStart"/>
      <w:r w:rsidR="003C0347">
        <w:rPr>
          <w:rFonts w:asciiTheme="minorHAnsi" w:hAnsiTheme="minorHAnsi"/>
        </w:rPr>
        <w:t>Chromservis</w:t>
      </w:r>
      <w:proofErr w:type="spellEnd"/>
      <w:r w:rsidR="003C0347">
        <w:rPr>
          <w:rFonts w:asciiTheme="minorHAnsi" w:hAnsiTheme="minorHAnsi"/>
        </w:rPr>
        <w:t xml:space="preserve"> s.r.o.</w:t>
      </w:r>
    </w:p>
    <w:sectPr w:rsidR="00502096" w:rsidRPr="00C24F3A" w:rsidSect="007A7B3A">
      <w:headerReference w:type="default" r:id="rId8"/>
      <w:footerReference w:type="default" r:id="rId9"/>
      <w:pgSz w:w="11906" w:h="16838"/>
      <w:pgMar w:top="2269" w:right="1416" w:bottom="1843" w:left="1417" w:header="708" w:footer="3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25" w:rsidRDefault="00843425" w:rsidP="00FB704C">
      <w:r>
        <w:separator/>
      </w:r>
    </w:p>
  </w:endnote>
  <w:endnote w:type="continuationSeparator" w:id="0">
    <w:p w:rsidR="00843425" w:rsidRDefault="00843425" w:rsidP="00F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73452"/>
      <w:docPartObj>
        <w:docPartGallery w:val="Page Numbers (Bottom of Page)"/>
        <w:docPartUnique/>
      </w:docPartObj>
    </w:sdtPr>
    <w:sdtEndPr>
      <w:rPr>
        <w:rFonts w:asciiTheme="minorHAnsi" w:hAnsiTheme="minorHAnsi"/>
        <w:sz w:val="18"/>
        <w:szCs w:val="20"/>
      </w:rPr>
    </w:sdtEndPr>
    <w:sdtContent>
      <w:sdt>
        <w:sdtPr>
          <w:rPr>
            <w:rFonts w:ascii="Verdana" w:hAnsi="Verdana"/>
            <w:sz w:val="16"/>
            <w:szCs w:val="20"/>
          </w:rPr>
          <w:id w:val="398180168"/>
          <w:docPartObj>
            <w:docPartGallery w:val="Page Numbers (Top of Page)"/>
            <w:docPartUnique/>
          </w:docPartObj>
        </w:sdtPr>
        <w:sdtEndPr>
          <w:rPr>
            <w:rFonts w:asciiTheme="minorHAnsi" w:hAnsiTheme="minorHAnsi"/>
            <w:sz w:val="18"/>
          </w:rPr>
        </w:sdtEndPr>
        <w:sdtContent>
          <w:p w:rsidR="00843425" w:rsidRPr="000B055B" w:rsidRDefault="00843425" w:rsidP="00F72F5F">
            <w:pPr>
              <w:pBdr>
                <w:top w:val="single" w:sz="4" w:space="1" w:color="0070C0"/>
              </w:pBdr>
              <w:tabs>
                <w:tab w:val="center" w:pos="4536"/>
                <w:tab w:val="right" w:pos="9072"/>
              </w:tabs>
              <w:spacing w:after="0" w:line="228" w:lineRule="auto"/>
              <w:rPr>
                <w:rFonts w:asciiTheme="minorHAnsi" w:hAnsiTheme="minorHAnsi" w:cs="Arial"/>
                <w:sz w:val="20"/>
                <w:szCs w:val="18"/>
              </w:rPr>
            </w:pPr>
            <w:r w:rsidRPr="000B055B">
              <w:rPr>
                <w:rFonts w:asciiTheme="minorHAnsi" w:hAnsiTheme="minorHAnsi"/>
                <w:noProof/>
                <w:sz w:val="20"/>
                <w:szCs w:val="18"/>
              </w:rPr>
              <w:drawing>
                <wp:anchor distT="0" distB="0" distL="114300" distR="114300" simplePos="0" relativeHeight="251704832" behindDoc="0" locked="0" layoutInCell="1" allowOverlap="1">
                  <wp:simplePos x="0" y="0"/>
                  <wp:positionH relativeFrom="column">
                    <wp:posOffset>5467350</wp:posOffset>
                  </wp:positionH>
                  <wp:positionV relativeFrom="paragraph">
                    <wp:posOffset>98425</wp:posOffset>
                  </wp:positionV>
                  <wp:extent cx="345440" cy="345440"/>
                  <wp:effectExtent l="19050" t="0" r="0" b="0"/>
                  <wp:wrapNone/>
                  <wp:docPr id="4"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pic:spPr>
                      </pic:pic>
                    </a:graphicData>
                  </a:graphic>
                </wp:anchor>
              </w:drawing>
            </w:r>
            <w:r w:rsidR="000B055B" w:rsidRPr="000B055B">
              <w:rPr>
                <w:rFonts w:asciiTheme="minorHAnsi" w:hAnsiTheme="minorHAnsi"/>
                <w:sz w:val="18"/>
                <w:szCs w:val="20"/>
              </w:rPr>
              <w:t>Veřejná zakázka zadaná v režimu zjednodušeného podlimitního řízení</w:t>
            </w:r>
          </w:p>
          <w:p w:rsidR="00843425" w:rsidRPr="00F72F5F" w:rsidRDefault="00843425" w:rsidP="001F69A9">
            <w:pPr>
              <w:pStyle w:val="Zpat"/>
              <w:tabs>
                <w:tab w:val="clear" w:pos="4536"/>
                <w:tab w:val="clear" w:pos="9072"/>
                <w:tab w:val="center" w:pos="7797"/>
              </w:tabs>
              <w:spacing w:after="0" w:line="228" w:lineRule="auto"/>
              <w:jc w:val="left"/>
              <w:rPr>
                <w:rFonts w:asciiTheme="minorHAnsi" w:hAnsiTheme="minorHAnsi"/>
                <w:b/>
                <w:bCs/>
                <w:sz w:val="18"/>
                <w:szCs w:val="18"/>
              </w:rPr>
            </w:pPr>
            <w:r w:rsidRPr="007D1CA9">
              <w:rPr>
                <w:rFonts w:asciiTheme="minorHAnsi" w:hAnsiTheme="minorHAnsi"/>
                <w:b/>
                <w:color w:val="2F5496" w:themeColor="accent5" w:themeShade="BF"/>
                <w:sz w:val="16"/>
                <w:szCs w:val="18"/>
              </w:rPr>
              <w:t>SUSEN – Plynové chromatografy: chromatograf s PDD detektorem a chromatograf s PDD+MS detektorem</w:t>
            </w:r>
            <w:r w:rsidRPr="007D1CA9">
              <w:rPr>
                <w:rFonts w:asciiTheme="minorHAnsi" w:hAnsiTheme="minorHAnsi"/>
                <w:sz w:val="16"/>
                <w:szCs w:val="18"/>
              </w:rPr>
              <w:t xml:space="preserve">  </w:t>
            </w:r>
            <w:r w:rsidR="007A7B3A">
              <w:rPr>
                <w:rFonts w:asciiTheme="minorHAnsi" w:hAnsiTheme="minorHAnsi"/>
                <w:sz w:val="16"/>
                <w:szCs w:val="18"/>
              </w:rPr>
              <w:tab/>
              <w:t xml:space="preserve">                </w:t>
            </w:r>
            <w:r w:rsidR="000B055B">
              <w:rPr>
                <w:rFonts w:asciiTheme="minorHAnsi" w:hAnsiTheme="minorHAnsi"/>
                <w:sz w:val="16"/>
                <w:szCs w:val="18"/>
              </w:rPr>
              <w:t xml:space="preserve"> </w:t>
            </w:r>
            <w:r w:rsidRPr="00F72F5F">
              <w:rPr>
                <w:rFonts w:asciiTheme="minorHAnsi" w:hAnsiTheme="minorHAnsi"/>
                <w:sz w:val="18"/>
                <w:szCs w:val="18"/>
              </w:rPr>
              <w:t xml:space="preserve">strana </w:t>
            </w:r>
            <w:r w:rsidRPr="00F72F5F">
              <w:rPr>
                <w:rFonts w:asciiTheme="minorHAnsi" w:hAnsiTheme="minorHAnsi"/>
                <w:b/>
                <w:bCs/>
                <w:sz w:val="18"/>
                <w:szCs w:val="18"/>
              </w:rPr>
              <w:fldChar w:fldCharType="begin"/>
            </w:r>
            <w:r w:rsidRPr="00F72F5F">
              <w:rPr>
                <w:rFonts w:asciiTheme="minorHAnsi" w:hAnsiTheme="minorHAnsi"/>
                <w:b/>
                <w:bCs/>
                <w:sz w:val="18"/>
                <w:szCs w:val="18"/>
              </w:rPr>
              <w:instrText>PAGE</w:instrText>
            </w:r>
            <w:r w:rsidRPr="00F72F5F">
              <w:rPr>
                <w:rFonts w:asciiTheme="minorHAnsi" w:hAnsiTheme="minorHAnsi"/>
                <w:b/>
                <w:bCs/>
                <w:sz w:val="18"/>
                <w:szCs w:val="18"/>
              </w:rPr>
              <w:fldChar w:fldCharType="separate"/>
            </w:r>
            <w:r w:rsidR="00F85472">
              <w:rPr>
                <w:rFonts w:asciiTheme="minorHAnsi" w:hAnsiTheme="minorHAnsi"/>
                <w:b/>
                <w:bCs/>
                <w:noProof/>
                <w:sz w:val="18"/>
                <w:szCs w:val="18"/>
              </w:rPr>
              <w:t>6</w:t>
            </w:r>
            <w:r w:rsidRPr="00F72F5F">
              <w:rPr>
                <w:rFonts w:asciiTheme="minorHAnsi" w:hAnsiTheme="minorHAnsi"/>
                <w:b/>
                <w:bCs/>
                <w:sz w:val="18"/>
                <w:szCs w:val="18"/>
              </w:rPr>
              <w:fldChar w:fldCharType="end"/>
            </w:r>
          </w:p>
          <w:p w:rsidR="00843425" w:rsidRPr="00A251DC" w:rsidRDefault="00843425" w:rsidP="00F72F5F">
            <w:pPr>
              <w:pStyle w:val="Zpat"/>
              <w:tabs>
                <w:tab w:val="clear" w:pos="4536"/>
                <w:tab w:val="clear" w:pos="9072"/>
                <w:tab w:val="left" w:pos="7797"/>
                <w:tab w:val="left" w:pos="8647"/>
              </w:tabs>
              <w:spacing w:after="0" w:line="228" w:lineRule="auto"/>
              <w:ind w:right="426"/>
              <w:jc w:val="left"/>
              <w:rPr>
                <w:rFonts w:asciiTheme="minorHAnsi" w:hAnsiTheme="minorHAnsi"/>
                <w:sz w:val="20"/>
                <w:szCs w:val="20"/>
              </w:rPr>
            </w:pPr>
            <w:r w:rsidRPr="00F72F5F">
              <w:rPr>
                <w:rFonts w:asciiTheme="minorHAnsi" w:hAnsiTheme="minorHAnsi" w:cs="Arial"/>
                <w:sz w:val="18"/>
                <w:szCs w:val="18"/>
              </w:rPr>
              <w:t>Kupní smlouva</w:t>
            </w:r>
            <w:r w:rsidRPr="00B618EE">
              <w:rPr>
                <w:rFonts w:asciiTheme="minorHAnsi" w:hAnsiTheme="minorHAnsi"/>
                <w:sz w:val="20"/>
                <w:szCs w:val="20"/>
              </w:rPr>
              <w:t xml:space="preserve"> </w:t>
            </w:r>
            <w:r>
              <w:rPr>
                <w:rFonts w:asciiTheme="minorHAnsi" w:hAnsiTheme="minorHAnsi"/>
                <w:sz w:val="20"/>
                <w:szCs w:val="20"/>
              </w:rPr>
              <w:tab/>
              <w:t xml:space="preserve">       </w:t>
            </w:r>
            <w:r w:rsidR="007D1CA9">
              <w:rPr>
                <w:rFonts w:asciiTheme="minorHAnsi" w:hAnsiTheme="minorHAnsi"/>
                <w:sz w:val="20"/>
                <w:szCs w:val="20"/>
              </w:rPr>
              <w:t xml:space="preserve"> </w:t>
            </w:r>
            <w:r w:rsidRPr="000B055B">
              <w:rPr>
                <w:rFonts w:asciiTheme="minorHAnsi" w:hAnsiTheme="minorHAnsi"/>
                <w:sz w:val="18"/>
                <w:szCs w:val="18"/>
              </w:rPr>
              <w:t xml:space="preserve">z </w:t>
            </w:r>
            <w:r w:rsidRPr="000B055B">
              <w:rPr>
                <w:rFonts w:asciiTheme="minorHAnsi" w:hAnsiTheme="minorHAnsi"/>
                <w:b/>
                <w:bCs/>
                <w:sz w:val="18"/>
                <w:szCs w:val="18"/>
              </w:rPr>
              <w:fldChar w:fldCharType="begin"/>
            </w:r>
            <w:r w:rsidRPr="000B055B">
              <w:rPr>
                <w:rFonts w:asciiTheme="minorHAnsi" w:hAnsiTheme="minorHAnsi"/>
                <w:b/>
                <w:bCs/>
                <w:sz w:val="18"/>
                <w:szCs w:val="18"/>
              </w:rPr>
              <w:instrText xml:space="preserve"> SECTIONPAGES  </w:instrText>
            </w:r>
            <w:r w:rsidRPr="000B055B">
              <w:rPr>
                <w:rFonts w:asciiTheme="minorHAnsi" w:hAnsiTheme="minorHAnsi"/>
                <w:b/>
                <w:bCs/>
                <w:sz w:val="18"/>
                <w:szCs w:val="18"/>
              </w:rPr>
              <w:fldChar w:fldCharType="separate"/>
            </w:r>
            <w:r w:rsidR="00F85472">
              <w:rPr>
                <w:rFonts w:asciiTheme="minorHAnsi" w:hAnsiTheme="minorHAnsi"/>
                <w:b/>
                <w:bCs/>
                <w:noProof/>
                <w:sz w:val="18"/>
                <w:szCs w:val="18"/>
              </w:rPr>
              <w:t>16</w:t>
            </w:r>
            <w:r w:rsidRPr="000B055B">
              <w:rPr>
                <w:rFonts w:asciiTheme="minorHAnsi" w:hAnsiTheme="minorHAnsi"/>
                <w:b/>
                <w:bCs/>
                <w:sz w:val="18"/>
                <w:szCs w:val="18"/>
              </w:rPr>
              <w:fldChar w:fldCharType="end"/>
            </w:r>
          </w:p>
          <w:p w:rsidR="00843425" w:rsidRPr="000B055B" w:rsidRDefault="00843425" w:rsidP="001F69A9">
            <w:pPr>
              <w:tabs>
                <w:tab w:val="center" w:pos="4536"/>
                <w:tab w:val="right" w:pos="9072"/>
              </w:tabs>
              <w:spacing w:after="20" w:line="264" w:lineRule="auto"/>
              <w:jc w:val="left"/>
              <w:rPr>
                <w:rFonts w:asciiTheme="minorHAnsi" w:hAnsiTheme="minorHAnsi"/>
                <w:sz w:val="18"/>
                <w:szCs w:val="20"/>
              </w:rPr>
            </w:pPr>
            <w:r w:rsidRPr="000B055B">
              <w:rPr>
                <w:rFonts w:asciiTheme="minorHAnsi" w:hAnsiTheme="minorHAnsi"/>
                <w:sz w:val="18"/>
                <w:szCs w:val="20"/>
              </w:rPr>
              <w:t xml:space="preserve">VŘ č. </w:t>
            </w:r>
            <w:r w:rsidR="000B055B" w:rsidRPr="000B055B">
              <w:rPr>
                <w:rFonts w:asciiTheme="minorHAnsi" w:hAnsiTheme="minorHAnsi"/>
                <w:sz w:val="18"/>
                <w:szCs w:val="20"/>
              </w:rPr>
              <w:t>0077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25" w:rsidRDefault="00843425" w:rsidP="00FB704C">
      <w:r>
        <w:separator/>
      </w:r>
    </w:p>
  </w:footnote>
  <w:footnote w:type="continuationSeparator" w:id="0">
    <w:p w:rsidR="00843425" w:rsidRDefault="00843425" w:rsidP="00FB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5692"/>
      <w:gridCol w:w="3664"/>
    </w:tblGrid>
    <w:tr w:rsidR="000B055B" w:rsidTr="00054C47">
      <w:tc>
        <w:tcPr>
          <w:tcW w:w="5692" w:type="dxa"/>
          <w:shd w:val="clear" w:color="auto" w:fill="auto"/>
        </w:tcPr>
        <w:p w:rsidR="000B055B" w:rsidRPr="007D2572" w:rsidRDefault="000B055B" w:rsidP="000B055B">
          <w:pPr>
            <w:pStyle w:val="Zhlav"/>
            <w:tabs>
              <w:tab w:val="clear" w:pos="9072"/>
              <w:tab w:val="right" w:pos="2940"/>
            </w:tabs>
            <w:ind w:left="34" w:hanging="34"/>
          </w:pPr>
          <w:r>
            <w:rPr>
              <w:noProof/>
            </w:rPr>
            <w:drawing>
              <wp:anchor distT="0" distB="0" distL="114300" distR="114300" simplePos="0" relativeHeight="251660288" behindDoc="1" locked="0" layoutInCell="1" allowOverlap="1" wp14:anchorId="0AD39ED9" wp14:editId="7381AFEA">
                <wp:simplePos x="0" y="0"/>
                <wp:positionH relativeFrom="column">
                  <wp:posOffset>-73025</wp:posOffset>
                </wp:positionH>
                <wp:positionV relativeFrom="page">
                  <wp:posOffset>-11430</wp:posOffset>
                </wp:positionV>
                <wp:extent cx="3477260" cy="449580"/>
                <wp:effectExtent l="0" t="0" r="8890" b="7620"/>
                <wp:wrapNone/>
                <wp:docPr id="1"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l="5785" t="24074" r="4752" b="24074"/>
                        <a:stretch>
                          <a:fillRect/>
                        </a:stretch>
                      </pic:blipFill>
                      <pic:spPr bwMode="auto">
                        <a:xfrm>
                          <a:off x="0" y="0"/>
                          <a:ext cx="3477260" cy="449580"/>
                        </a:xfrm>
                        <a:prstGeom prst="rect">
                          <a:avLst/>
                        </a:prstGeom>
                        <a:noFill/>
                        <a:ln>
                          <a:noFill/>
                        </a:ln>
                      </pic:spPr>
                    </pic:pic>
                  </a:graphicData>
                </a:graphic>
              </wp:anchor>
            </w:drawing>
          </w:r>
        </w:p>
      </w:tc>
      <w:tc>
        <w:tcPr>
          <w:tcW w:w="3664" w:type="dxa"/>
          <w:shd w:val="clear" w:color="auto" w:fill="auto"/>
          <w:vAlign w:val="center"/>
        </w:tcPr>
        <w:p w:rsidR="000B055B" w:rsidRPr="007E37D2" w:rsidRDefault="000B055B" w:rsidP="000B055B">
          <w:pPr>
            <w:pStyle w:val="Zhlav"/>
            <w:jc w:val="right"/>
            <w:rPr>
              <w:sz w:val="20"/>
              <w:szCs w:val="20"/>
            </w:rPr>
          </w:pPr>
          <w:r w:rsidRPr="007D2572">
            <w:rPr>
              <w:noProof/>
            </w:rPr>
            <w:drawing>
              <wp:anchor distT="0" distB="0" distL="114300" distR="114300" simplePos="0" relativeHeight="251661312" behindDoc="1" locked="0" layoutInCell="1" allowOverlap="1" wp14:anchorId="51468FFB" wp14:editId="1B0E6049">
                <wp:simplePos x="0" y="0"/>
                <wp:positionH relativeFrom="column">
                  <wp:posOffset>426720</wp:posOffset>
                </wp:positionH>
                <wp:positionV relativeFrom="page">
                  <wp:posOffset>-31115</wp:posOffset>
                </wp:positionV>
                <wp:extent cx="1788795" cy="449580"/>
                <wp:effectExtent l="0" t="0" r="0" b="7620"/>
                <wp:wrapNone/>
                <wp:docPr id="2" name="Obrázek 14" descr="logo_text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text_5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795" cy="449580"/>
                        </a:xfrm>
                        <a:prstGeom prst="rect">
                          <a:avLst/>
                        </a:prstGeom>
                        <a:noFill/>
                        <a:ln>
                          <a:noFill/>
                        </a:ln>
                      </pic:spPr>
                    </pic:pic>
                  </a:graphicData>
                </a:graphic>
              </wp:anchor>
            </w:drawing>
          </w:r>
        </w:p>
      </w:tc>
    </w:tr>
  </w:tbl>
  <w:p w:rsidR="000B055B" w:rsidRDefault="000B05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E4"/>
    <w:multiLevelType w:val="hybridMultilevel"/>
    <w:tmpl w:val="98FC9996"/>
    <w:lvl w:ilvl="0" w:tplc="8AA08CB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4AC63EF"/>
    <w:multiLevelType w:val="multilevel"/>
    <w:tmpl w:val="6290B080"/>
    <w:lvl w:ilvl="0">
      <w:start w:val="1"/>
      <w:numFmt w:val="decimal"/>
      <w:lvlText w:val="%1"/>
      <w:lvlJc w:val="left"/>
      <w:pPr>
        <w:tabs>
          <w:tab w:val="num" w:pos="360"/>
        </w:tabs>
        <w:ind w:left="357" w:hanging="357"/>
      </w:pPr>
      <w:rPr>
        <w:rFonts w:ascii="Calibri" w:hAnsi="Calibri" w:hint="default"/>
        <w:b/>
        <w:i w:val="0"/>
        <w:sz w:val="28"/>
      </w:rPr>
    </w:lvl>
    <w:lvl w:ilvl="1">
      <w:start w:val="1"/>
      <w:numFmt w:val="decimal"/>
      <w:lvlText w:val="%1 . %2"/>
      <w:lvlJc w:val="left"/>
      <w:pPr>
        <w:tabs>
          <w:tab w:val="num" w:pos="720"/>
        </w:tabs>
        <w:ind w:left="720" w:hanging="720"/>
      </w:pPr>
      <w:rPr>
        <w:rFonts w:ascii="Calibri" w:hAnsi="Calibri" w:hint="default"/>
        <w:b/>
        <w:i w:val="0"/>
        <w:sz w:val="24"/>
      </w:rPr>
    </w:lvl>
    <w:lvl w:ilvl="2">
      <w:start w:val="1"/>
      <w:numFmt w:val="lowerLetter"/>
      <w:lvlText w:val="%3)"/>
      <w:lvlJc w:val="left"/>
      <w:pPr>
        <w:tabs>
          <w:tab w:val="num" w:pos="1080"/>
        </w:tabs>
        <w:ind w:left="1080" w:hanging="360"/>
      </w:pPr>
      <w:rPr>
        <w:rFonts w:ascii="Arial Narrow" w:hAnsi="Arial Narrow" w:cs="Arial" w:hint="default"/>
        <w:b w:val="0"/>
        <w:i w:val="0"/>
        <w:strike w:val="0"/>
        <w:dstrike w:val="0"/>
        <w:color w:val="auto"/>
        <w:sz w:val="22"/>
        <w:szCs w:val="22"/>
        <w:u w:val="none"/>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3E6CB7"/>
    <w:multiLevelType w:val="multilevel"/>
    <w:tmpl w:val="C98A4E90"/>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727" w:hanging="397"/>
      </w:pPr>
      <w:rPr>
        <w:rFonts w:ascii="Calibri" w:eastAsia="Times New Roman" w:hAnsi="Calibri" w:cs="Arial" w:hint="default"/>
        <w:b/>
        <w:sz w:val="24"/>
      </w:rPr>
    </w:lvl>
    <w:lvl w:ilvl="2">
      <w:start w:val="1"/>
      <w:numFmt w:val="lowerLetter"/>
      <w:lvlText w:val="%3)"/>
      <w:lvlJc w:val="left"/>
      <w:pPr>
        <w:ind w:left="837" w:hanging="397"/>
      </w:pPr>
      <w:rPr>
        <w:rFonts w:asciiTheme="minorHAnsi" w:eastAsia="Times New Roman" w:hAnsiTheme="minorHAnsi" w:cs="Aria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502" w:hanging="360"/>
      </w:pPr>
      <w:rPr>
        <w:rFonts w:ascii="Arial" w:hAnsi="Arial" w:cs="Arial" w:hint="default"/>
        <w:b/>
        <w:sz w:val="24"/>
        <w:szCs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EDF398D"/>
    <w:multiLevelType w:val="multilevel"/>
    <w:tmpl w:val="0DCA45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A1944"/>
    <w:multiLevelType w:val="hybridMultilevel"/>
    <w:tmpl w:val="B4FCAE34"/>
    <w:lvl w:ilvl="0" w:tplc="6FFEDA08">
      <w:start w:val="1"/>
      <w:numFmt w:val="decimal"/>
      <w:lvlText w:val="%1."/>
      <w:lvlJc w:val="left"/>
      <w:pPr>
        <w:ind w:left="720" w:hanging="360"/>
      </w:pPr>
      <w:rPr>
        <w:rFonts w:asciiTheme="minorHAnsi" w:hAnsiTheme="minorHAnsi" w:hint="default"/>
        <w:b/>
        <w:color w:val="auto"/>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E26EDD"/>
    <w:multiLevelType w:val="multilevel"/>
    <w:tmpl w:val="C2A82DD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lowerLetter"/>
      <w:lvlText w:val="%3)"/>
      <w:lvlJc w:val="left"/>
      <w:pPr>
        <w:ind w:left="1855" w:hanging="720"/>
      </w:pPr>
      <w:rPr>
        <w:rFonts w:asciiTheme="minorHAnsi" w:eastAsia="Times New Roman" w:hAnsiTheme="minorHAns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B1D4F"/>
    <w:multiLevelType w:val="hybridMultilevel"/>
    <w:tmpl w:val="AB36B694"/>
    <w:lvl w:ilvl="0" w:tplc="0A768E58">
      <w:start w:val="1"/>
      <w:numFmt w:val="bullet"/>
      <w:pStyle w:val="odrazky"/>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3"/>
        </w:tabs>
        <w:ind w:left="1083" w:hanging="360"/>
      </w:pPr>
      <w:rPr>
        <w:rFonts w:ascii="Courier New" w:hAnsi="Courier New" w:cs="Courier New" w:hint="default"/>
      </w:rPr>
    </w:lvl>
    <w:lvl w:ilvl="2" w:tplc="A648CAA8">
      <w:numFmt w:val="bullet"/>
      <w:lvlText w:val="–"/>
      <w:lvlJc w:val="left"/>
      <w:pPr>
        <w:tabs>
          <w:tab w:val="num" w:pos="1803"/>
        </w:tabs>
        <w:ind w:left="1803" w:hanging="360"/>
      </w:pPr>
      <w:rPr>
        <w:rFonts w:ascii="Times New Roman" w:eastAsia="Times New Roman" w:hAnsi="Times New Roman" w:cs="Times New Roman" w:hint="default"/>
      </w:rPr>
    </w:lvl>
    <w:lvl w:ilvl="3" w:tplc="0809000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2C085E1D"/>
    <w:multiLevelType w:val="hybridMultilevel"/>
    <w:tmpl w:val="9FD4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E8085D"/>
    <w:multiLevelType w:val="multilevel"/>
    <w:tmpl w:val="67A244E8"/>
    <w:styleLink w:val="Styl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Verdana" w:hAnsi="Verdana" w:hint="default"/>
        <w:b/>
        <w:color w:val="404040" w:themeColor="text1" w:themeTint="BF"/>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6A243B"/>
    <w:multiLevelType w:val="multilevel"/>
    <w:tmpl w:val="5D52AED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140435C"/>
    <w:multiLevelType w:val="multilevel"/>
    <w:tmpl w:val="630AFC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E220B1"/>
    <w:multiLevelType w:val="hybridMultilevel"/>
    <w:tmpl w:val="DCE6085C"/>
    <w:lvl w:ilvl="0" w:tplc="AC780A0C">
      <w:start w:val="1"/>
      <w:numFmt w:val="bullet"/>
      <w:lvlText w:val=""/>
      <w:lvlJc w:val="left"/>
      <w:pPr>
        <w:tabs>
          <w:tab w:val="num" w:pos="1440"/>
        </w:tabs>
        <w:ind w:left="1440" w:hanging="360"/>
      </w:pPr>
      <w:rPr>
        <w:rFonts w:ascii="Symbol" w:hAnsi="Symbol" w:hint="default"/>
      </w:rPr>
    </w:lvl>
    <w:lvl w:ilvl="1" w:tplc="DF229896">
      <w:start w:val="1"/>
      <w:numFmt w:val="lowerLetter"/>
      <w:lvlText w:val="%2."/>
      <w:lvlJc w:val="left"/>
      <w:pPr>
        <w:tabs>
          <w:tab w:val="num" w:pos="1440"/>
        </w:tabs>
        <w:ind w:left="1440" w:hanging="360"/>
      </w:pPr>
    </w:lvl>
    <w:lvl w:ilvl="2" w:tplc="5E904862">
      <w:start w:val="1"/>
      <w:numFmt w:val="lowerRoman"/>
      <w:lvlText w:val="%3."/>
      <w:lvlJc w:val="right"/>
      <w:pPr>
        <w:tabs>
          <w:tab w:val="num" w:pos="2160"/>
        </w:tabs>
        <w:ind w:left="2160" w:hanging="180"/>
      </w:pPr>
    </w:lvl>
    <w:lvl w:ilvl="3" w:tplc="3C1699D2">
      <w:start w:val="1"/>
      <w:numFmt w:val="decimal"/>
      <w:lvlText w:val="%4."/>
      <w:lvlJc w:val="left"/>
      <w:pPr>
        <w:tabs>
          <w:tab w:val="num" w:pos="2880"/>
        </w:tabs>
        <w:ind w:left="2880" w:hanging="360"/>
      </w:pPr>
    </w:lvl>
    <w:lvl w:ilvl="4" w:tplc="8A5C6054">
      <w:start w:val="1"/>
      <w:numFmt w:val="lowerLetter"/>
      <w:lvlText w:val="%5."/>
      <w:lvlJc w:val="left"/>
      <w:pPr>
        <w:tabs>
          <w:tab w:val="num" w:pos="3600"/>
        </w:tabs>
        <w:ind w:left="3600" w:hanging="360"/>
      </w:pPr>
    </w:lvl>
    <w:lvl w:ilvl="5" w:tplc="0D2A76EE">
      <w:start w:val="1"/>
      <w:numFmt w:val="lowerRoman"/>
      <w:lvlText w:val="%6."/>
      <w:lvlJc w:val="right"/>
      <w:pPr>
        <w:tabs>
          <w:tab w:val="num" w:pos="4320"/>
        </w:tabs>
        <w:ind w:left="4320" w:hanging="180"/>
      </w:pPr>
    </w:lvl>
    <w:lvl w:ilvl="6" w:tplc="16CCE1EC">
      <w:start w:val="1"/>
      <w:numFmt w:val="decimal"/>
      <w:lvlText w:val="%7."/>
      <w:lvlJc w:val="left"/>
      <w:pPr>
        <w:tabs>
          <w:tab w:val="num" w:pos="5040"/>
        </w:tabs>
        <w:ind w:left="5040" w:hanging="360"/>
      </w:pPr>
    </w:lvl>
    <w:lvl w:ilvl="7" w:tplc="A518F85A">
      <w:start w:val="1"/>
      <w:numFmt w:val="lowerLetter"/>
      <w:lvlText w:val="%8."/>
      <w:lvlJc w:val="left"/>
      <w:pPr>
        <w:tabs>
          <w:tab w:val="num" w:pos="5760"/>
        </w:tabs>
        <w:ind w:left="5760" w:hanging="360"/>
      </w:pPr>
    </w:lvl>
    <w:lvl w:ilvl="8" w:tplc="4FA8685E">
      <w:start w:val="1"/>
      <w:numFmt w:val="lowerRoman"/>
      <w:lvlText w:val="%9."/>
      <w:lvlJc w:val="right"/>
      <w:pPr>
        <w:tabs>
          <w:tab w:val="num" w:pos="6480"/>
        </w:tabs>
        <w:ind w:left="6480" w:hanging="180"/>
      </w:pPr>
    </w:lvl>
  </w:abstractNum>
  <w:abstractNum w:abstractNumId="12" w15:restartNumberingAfterBreak="0">
    <w:nsid w:val="62E11F56"/>
    <w:multiLevelType w:val="multilevel"/>
    <w:tmpl w:val="CAF826B2"/>
    <w:lvl w:ilvl="0">
      <w:start w:val="2"/>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val="0"/>
      </w:rPr>
    </w:lvl>
    <w:lvl w:ilvl="2">
      <w:start w:val="1"/>
      <w:numFmt w:val="lowerLetter"/>
      <w:isLgl/>
      <w:lvlText w:val="%3)"/>
      <w:lvlJc w:val="left"/>
      <w:pPr>
        <w:ind w:left="1080" w:hanging="720"/>
      </w:pPr>
      <w:rPr>
        <w:rFonts w:ascii="Calibri" w:eastAsia="Times New Roman"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6DB502B3"/>
    <w:multiLevelType w:val="multilevel"/>
    <w:tmpl w:val="5CB28B10"/>
    <w:lvl w:ilvl="0">
      <w:start w:val="3"/>
      <w:numFmt w:val="decimal"/>
      <w:lvlText w:val="%1"/>
      <w:lvlJc w:val="left"/>
      <w:pPr>
        <w:ind w:left="720" w:hanging="360"/>
      </w:pPr>
      <w:rPr>
        <w:rFonts w:hint="default"/>
      </w:rPr>
    </w:lvl>
    <w:lvl w:ilvl="1">
      <w:start w:val="1"/>
      <w:numFmt w:val="decimal"/>
      <w:pStyle w:val="Odstavec"/>
      <w:isLgl/>
      <w:lvlText w:val="%1.%2"/>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446C08"/>
    <w:multiLevelType w:val="multilevel"/>
    <w:tmpl w:val="5DF63574"/>
    <w:lvl w:ilvl="0">
      <w:start w:val="1"/>
      <w:numFmt w:val="decimal"/>
      <w:pStyle w:val="Nadpis1"/>
      <w:lvlText w:val="%1"/>
      <w:lvlJc w:val="left"/>
      <w:pPr>
        <w:ind w:left="432" w:hanging="432"/>
      </w:pPr>
      <w:rPr>
        <w:rFonts w:hint="default"/>
        <w:b/>
        <w:color w:val="auto"/>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7A514074"/>
    <w:multiLevelType w:val="hybridMultilevel"/>
    <w:tmpl w:val="E6B660AE"/>
    <w:lvl w:ilvl="0" w:tplc="66B48526">
      <w:start w:val="1"/>
      <w:numFmt w:val="bullet"/>
      <w:lvlText w:val=""/>
      <w:lvlJc w:val="left"/>
      <w:pPr>
        <w:ind w:left="1800" w:hanging="360"/>
      </w:pPr>
      <w:rPr>
        <w:rFonts w:ascii="Symbol" w:hAnsi="Symbol" w:hint="default"/>
      </w:rPr>
    </w:lvl>
    <w:lvl w:ilvl="1" w:tplc="9FF616F2" w:tentative="1">
      <w:start w:val="1"/>
      <w:numFmt w:val="bullet"/>
      <w:lvlText w:val="o"/>
      <w:lvlJc w:val="left"/>
      <w:pPr>
        <w:ind w:left="2520" w:hanging="360"/>
      </w:pPr>
      <w:rPr>
        <w:rFonts w:ascii="Courier New" w:hAnsi="Courier New" w:cs="Courier New" w:hint="default"/>
      </w:rPr>
    </w:lvl>
    <w:lvl w:ilvl="2" w:tplc="C930CE26" w:tentative="1">
      <w:start w:val="1"/>
      <w:numFmt w:val="bullet"/>
      <w:lvlText w:val=""/>
      <w:lvlJc w:val="left"/>
      <w:pPr>
        <w:ind w:left="3240" w:hanging="360"/>
      </w:pPr>
      <w:rPr>
        <w:rFonts w:ascii="Wingdings" w:hAnsi="Wingdings" w:hint="default"/>
      </w:rPr>
    </w:lvl>
    <w:lvl w:ilvl="3" w:tplc="36C82786" w:tentative="1">
      <w:start w:val="1"/>
      <w:numFmt w:val="bullet"/>
      <w:lvlText w:val=""/>
      <w:lvlJc w:val="left"/>
      <w:pPr>
        <w:ind w:left="3960" w:hanging="360"/>
      </w:pPr>
      <w:rPr>
        <w:rFonts w:ascii="Symbol" w:hAnsi="Symbol" w:hint="default"/>
      </w:rPr>
    </w:lvl>
    <w:lvl w:ilvl="4" w:tplc="C04EEF24" w:tentative="1">
      <w:start w:val="1"/>
      <w:numFmt w:val="bullet"/>
      <w:lvlText w:val="o"/>
      <w:lvlJc w:val="left"/>
      <w:pPr>
        <w:ind w:left="4680" w:hanging="360"/>
      </w:pPr>
      <w:rPr>
        <w:rFonts w:ascii="Courier New" w:hAnsi="Courier New" w:cs="Courier New" w:hint="default"/>
      </w:rPr>
    </w:lvl>
    <w:lvl w:ilvl="5" w:tplc="DE062A92" w:tentative="1">
      <w:start w:val="1"/>
      <w:numFmt w:val="bullet"/>
      <w:lvlText w:val=""/>
      <w:lvlJc w:val="left"/>
      <w:pPr>
        <w:ind w:left="5400" w:hanging="360"/>
      </w:pPr>
      <w:rPr>
        <w:rFonts w:ascii="Wingdings" w:hAnsi="Wingdings" w:hint="default"/>
      </w:rPr>
    </w:lvl>
    <w:lvl w:ilvl="6" w:tplc="7938BBF0" w:tentative="1">
      <w:start w:val="1"/>
      <w:numFmt w:val="bullet"/>
      <w:lvlText w:val=""/>
      <w:lvlJc w:val="left"/>
      <w:pPr>
        <w:ind w:left="6120" w:hanging="360"/>
      </w:pPr>
      <w:rPr>
        <w:rFonts w:ascii="Symbol" w:hAnsi="Symbol" w:hint="default"/>
      </w:rPr>
    </w:lvl>
    <w:lvl w:ilvl="7" w:tplc="76703648" w:tentative="1">
      <w:start w:val="1"/>
      <w:numFmt w:val="bullet"/>
      <w:lvlText w:val="o"/>
      <w:lvlJc w:val="left"/>
      <w:pPr>
        <w:ind w:left="6840" w:hanging="360"/>
      </w:pPr>
      <w:rPr>
        <w:rFonts w:ascii="Courier New" w:hAnsi="Courier New" w:cs="Courier New" w:hint="default"/>
      </w:rPr>
    </w:lvl>
    <w:lvl w:ilvl="8" w:tplc="CB7E3276" w:tentative="1">
      <w:start w:val="1"/>
      <w:numFmt w:val="bullet"/>
      <w:lvlText w:val=""/>
      <w:lvlJc w:val="left"/>
      <w:pPr>
        <w:ind w:left="7560" w:hanging="360"/>
      </w:pPr>
      <w:rPr>
        <w:rFonts w:ascii="Wingdings" w:hAnsi="Wingdings" w:hint="default"/>
      </w:rPr>
    </w:lvl>
  </w:abstractNum>
  <w:num w:numId="1">
    <w:abstractNumId w:val="6"/>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8"/>
  </w:num>
  <w:num w:numId="7">
    <w:abstractNumId w:val="10"/>
  </w:num>
  <w:num w:numId="8">
    <w:abstractNumId w:val="12"/>
  </w:num>
  <w:num w:numId="9">
    <w:abstractNumId w:val="2"/>
    <w:lvlOverride w:ilvl="0">
      <w:startOverride w:val="1"/>
    </w:lvlOverride>
    <w:lvlOverride w:ilvl="1">
      <w:startOverride w:val="1"/>
    </w:lvlOverride>
    <w:lvlOverride w:ilvl="2">
      <w:startOverride w:val="1"/>
    </w:lvlOverride>
  </w:num>
  <w:num w:numId="10">
    <w:abstractNumId w:val="16"/>
  </w:num>
  <w:num w:numId="11">
    <w:abstractNumId w:val="3"/>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documentProtection w:edit="form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35"/>
    <w:rsid w:val="00000A65"/>
    <w:rsid w:val="0000189A"/>
    <w:rsid w:val="00012841"/>
    <w:rsid w:val="000144D6"/>
    <w:rsid w:val="0001460C"/>
    <w:rsid w:val="00015043"/>
    <w:rsid w:val="0002269D"/>
    <w:rsid w:val="00023C2F"/>
    <w:rsid w:val="00034F90"/>
    <w:rsid w:val="000359C6"/>
    <w:rsid w:val="00040B58"/>
    <w:rsid w:val="00041F21"/>
    <w:rsid w:val="000546E0"/>
    <w:rsid w:val="00054CC5"/>
    <w:rsid w:val="0005741C"/>
    <w:rsid w:val="00060F08"/>
    <w:rsid w:val="00075E5A"/>
    <w:rsid w:val="00076AD1"/>
    <w:rsid w:val="00087F43"/>
    <w:rsid w:val="00093645"/>
    <w:rsid w:val="00094A50"/>
    <w:rsid w:val="000A3E4D"/>
    <w:rsid w:val="000A4AD7"/>
    <w:rsid w:val="000A5A17"/>
    <w:rsid w:val="000A633C"/>
    <w:rsid w:val="000B055B"/>
    <w:rsid w:val="000B3622"/>
    <w:rsid w:val="000B6E33"/>
    <w:rsid w:val="000C4329"/>
    <w:rsid w:val="000D0775"/>
    <w:rsid w:val="000D4C47"/>
    <w:rsid w:val="000F2491"/>
    <w:rsid w:val="000F6AC9"/>
    <w:rsid w:val="000F7C90"/>
    <w:rsid w:val="001035FB"/>
    <w:rsid w:val="001043E1"/>
    <w:rsid w:val="0011480D"/>
    <w:rsid w:val="00130087"/>
    <w:rsid w:val="0013173D"/>
    <w:rsid w:val="001324BA"/>
    <w:rsid w:val="001444A8"/>
    <w:rsid w:val="0015102A"/>
    <w:rsid w:val="0015314E"/>
    <w:rsid w:val="00154168"/>
    <w:rsid w:val="001544C3"/>
    <w:rsid w:val="00160FA0"/>
    <w:rsid w:val="0016122F"/>
    <w:rsid w:val="00161430"/>
    <w:rsid w:val="00163CCA"/>
    <w:rsid w:val="00166401"/>
    <w:rsid w:val="0017029F"/>
    <w:rsid w:val="00170A4A"/>
    <w:rsid w:val="00184F1F"/>
    <w:rsid w:val="0019160D"/>
    <w:rsid w:val="00191F7A"/>
    <w:rsid w:val="0019233C"/>
    <w:rsid w:val="001974EF"/>
    <w:rsid w:val="001A0BAD"/>
    <w:rsid w:val="001A29DC"/>
    <w:rsid w:val="001A78D1"/>
    <w:rsid w:val="001A7FC2"/>
    <w:rsid w:val="001B0AF6"/>
    <w:rsid w:val="001B30FC"/>
    <w:rsid w:val="001B37D6"/>
    <w:rsid w:val="001B44AE"/>
    <w:rsid w:val="001B5CFD"/>
    <w:rsid w:val="001B65E0"/>
    <w:rsid w:val="001B6F3A"/>
    <w:rsid w:val="001C280F"/>
    <w:rsid w:val="001C5591"/>
    <w:rsid w:val="001D20AB"/>
    <w:rsid w:val="001D47CF"/>
    <w:rsid w:val="001E3B88"/>
    <w:rsid w:val="001E440C"/>
    <w:rsid w:val="001F1CB2"/>
    <w:rsid w:val="001F5E75"/>
    <w:rsid w:val="001F69A9"/>
    <w:rsid w:val="001F7314"/>
    <w:rsid w:val="00206CE0"/>
    <w:rsid w:val="00207B16"/>
    <w:rsid w:val="00221AD1"/>
    <w:rsid w:val="00223650"/>
    <w:rsid w:val="002253F3"/>
    <w:rsid w:val="002267DD"/>
    <w:rsid w:val="00231C31"/>
    <w:rsid w:val="00231E23"/>
    <w:rsid w:val="00231F5E"/>
    <w:rsid w:val="00232746"/>
    <w:rsid w:val="00235278"/>
    <w:rsid w:val="00237868"/>
    <w:rsid w:val="00244371"/>
    <w:rsid w:val="002453EB"/>
    <w:rsid w:val="00246967"/>
    <w:rsid w:val="002522FF"/>
    <w:rsid w:val="00254CC0"/>
    <w:rsid w:val="00266858"/>
    <w:rsid w:val="00267AF1"/>
    <w:rsid w:val="00267CBA"/>
    <w:rsid w:val="002708F0"/>
    <w:rsid w:val="00272E70"/>
    <w:rsid w:val="00283D0C"/>
    <w:rsid w:val="00285A60"/>
    <w:rsid w:val="00292F54"/>
    <w:rsid w:val="002940D7"/>
    <w:rsid w:val="00294449"/>
    <w:rsid w:val="0029543B"/>
    <w:rsid w:val="002A3643"/>
    <w:rsid w:val="002A704D"/>
    <w:rsid w:val="002B153F"/>
    <w:rsid w:val="002B71D0"/>
    <w:rsid w:val="002C17B7"/>
    <w:rsid w:val="002C188A"/>
    <w:rsid w:val="002D1CBB"/>
    <w:rsid w:val="002D2D70"/>
    <w:rsid w:val="002E0409"/>
    <w:rsid w:val="002E3234"/>
    <w:rsid w:val="002E54F7"/>
    <w:rsid w:val="002F0B6F"/>
    <w:rsid w:val="002F0C75"/>
    <w:rsid w:val="002F15FF"/>
    <w:rsid w:val="002F1CD9"/>
    <w:rsid w:val="002F3593"/>
    <w:rsid w:val="003058C2"/>
    <w:rsid w:val="00326A40"/>
    <w:rsid w:val="00326BF4"/>
    <w:rsid w:val="003270E4"/>
    <w:rsid w:val="00334570"/>
    <w:rsid w:val="00340F25"/>
    <w:rsid w:val="00343DAD"/>
    <w:rsid w:val="00350B30"/>
    <w:rsid w:val="003552D1"/>
    <w:rsid w:val="00355B8D"/>
    <w:rsid w:val="00356308"/>
    <w:rsid w:val="00357DF8"/>
    <w:rsid w:val="003628B2"/>
    <w:rsid w:val="00362C99"/>
    <w:rsid w:val="0037490B"/>
    <w:rsid w:val="003848D2"/>
    <w:rsid w:val="00386B00"/>
    <w:rsid w:val="00391301"/>
    <w:rsid w:val="0039569A"/>
    <w:rsid w:val="003A0217"/>
    <w:rsid w:val="003A21DD"/>
    <w:rsid w:val="003A6B71"/>
    <w:rsid w:val="003C0342"/>
    <w:rsid w:val="003C0347"/>
    <w:rsid w:val="003C6CC0"/>
    <w:rsid w:val="003E14AB"/>
    <w:rsid w:val="003E1541"/>
    <w:rsid w:val="003E2674"/>
    <w:rsid w:val="003E5AA5"/>
    <w:rsid w:val="003E5C19"/>
    <w:rsid w:val="003F7ED0"/>
    <w:rsid w:val="00406051"/>
    <w:rsid w:val="00406990"/>
    <w:rsid w:val="0041145F"/>
    <w:rsid w:val="004115DD"/>
    <w:rsid w:val="00412E17"/>
    <w:rsid w:val="00416C69"/>
    <w:rsid w:val="00426AFE"/>
    <w:rsid w:val="00436784"/>
    <w:rsid w:val="00443ED4"/>
    <w:rsid w:val="00444CC2"/>
    <w:rsid w:val="00446AD9"/>
    <w:rsid w:val="004503FD"/>
    <w:rsid w:val="00455B75"/>
    <w:rsid w:val="00456A20"/>
    <w:rsid w:val="0046144E"/>
    <w:rsid w:val="00471400"/>
    <w:rsid w:val="00471813"/>
    <w:rsid w:val="00476262"/>
    <w:rsid w:val="00480058"/>
    <w:rsid w:val="0048191A"/>
    <w:rsid w:val="00481B0C"/>
    <w:rsid w:val="00482CAB"/>
    <w:rsid w:val="00482D78"/>
    <w:rsid w:val="00490CB0"/>
    <w:rsid w:val="004917A4"/>
    <w:rsid w:val="0049347E"/>
    <w:rsid w:val="004A1F81"/>
    <w:rsid w:val="004A6175"/>
    <w:rsid w:val="004A7BC7"/>
    <w:rsid w:val="004B02E5"/>
    <w:rsid w:val="004B5508"/>
    <w:rsid w:val="004B6F40"/>
    <w:rsid w:val="004C08F3"/>
    <w:rsid w:val="004D22B2"/>
    <w:rsid w:val="004D4D04"/>
    <w:rsid w:val="004E51D3"/>
    <w:rsid w:val="004E6F3F"/>
    <w:rsid w:val="004E71FF"/>
    <w:rsid w:val="004F02EF"/>
    <w:rsid w:val="004F08FB"/>
    <w:rsid w:val="004F3128"/>
    <w:rsid w:val="004F422E"/>
    <w:rsid w:val="004F58CA"/>
    <w:rsid w:val="0050204D"/>
    <w:rsid w:val="00502096"/>
    <w:rsid w:val="0050398E"/>
    <w:rsid w:val="00504EE5"/>
    <w:rsid w:val="005052AC"/>
    <w:rsid w:val="005060C7"/>
    <w:rsid w:val="00510151"/>
    <w:rsid w:val="00510604"/>
    <w:rsid w:val="0051365A"/>
    <w:rsid w:val="00522484"/>
    <w:rsid w:val="00526696"/>
    <w:rsid w:val="00532C27"/>
    <w:rsid w:val="0053480A"/>
    <w:rsid w:val="00541A2D"/>
    <w:rsid w:val="00541E4A"/>
    <w:rsid w:val="00541FA7"/>
    <w:rsid w:val="00546AD9"/>
    <w:rsid w:val="00550C07"/>
    <w:rsid w:val="0055263E"/>
    <w:rsid w:val="00554C87"/>
    <w:rsid w:val="00556470"/>
    <w:rsid w:val="00557FFB"/>
    <w:rsid w:val="005804EC"/>
    <w:rsid w:val="00590D61"/>
    <w:rsid w:val="00596F2A"/>
    <w:rsid w:val="005A1F0D"/>
    <w:rsid w:val="005A3FE2"/>
    <w:rsid w:val="005A64BE"/>
    <w:rsid w:val="005B6DE1"/>
    <w:rsid w:val="005C1C17"/>
    <w:rsid w:val="005C3841"/>
    <w:rsid w:val="005C5223"/>
    <w:rsid w:val="005C7ED4"/>
    <w:rsid w:val="005D6A99"/>
    <w:rsid w:val="005E5647"/>
    <w:rsid w:val="005E56E4"/>
    <w:rsid w:val="005E5E79"/>
    <w:rsid w:val="005F3881"/>
    <w:rsid w:val="005F4F3C"/>
    <w:rsid w:val="00611E7F"/>
    <w:rsid w:val="006151F4"/>
    <w:rsid w:val="00615BD6"/>
    <w:rsid w:val="0062751E"/>
    <w:rsid w:val="00632290"/>
    <w:rsid w:val="006412D9"/>
    <w:rsid w:val="00643A02"/>
    <w:rsid w:val="00645330"/>
    <w:rsid w:val="0065100F"/>
    <w:rsid w:val="006540CB"/>
    <w:rsid w:val="0065500F"/>
    <w:rsid w:val="0065759D"/>
    <w:rsid w:val="00657A41"/>
    <w:rsid w:val="00660CF5"/>
    <w:rsid w:val="00663037"/>
    <w:rsid w:val="00665B57"/>
    <w:rsid w:val="00685C65"/>
    <w:rsid w:val="0068773C"/>
    <w:rsid w:val="00695E31"/>
    <w:rsid w:val="00696D25"/>
    <w:rsid w:val="006A0769"/>
    <w:rsid w:val="006A5F9A"/>
    <w:rsid w:val="006A6827"/>
    <w:rsid w:val="006A7684"/>
    <w:rsid w:val="006B35E3"/>
    <w:rsid w:val="006B5BCF"/>
    <w:rsid w:val="006C2050"/>
    <w:rsid w:val="006C3C8D"/>
    <w:rsid w:val="006D6A81"/>
    <w:rsid w:val="006D6CC0"/>
    <w:rsid w:val="006E07AF"/>
    <w:rsid w:val="006E2F51"/>
    <w:rsid w:val="006E496C"/>
    <w:rsid w:val="006E584C"/>
    <w:rsid w:val="006F4912"/>
    <w:rsid w:val="006F54A9"/>
    <w:rsid w:val="007026AD"/>
    <w:rsid w:val="0070447A"/>
    <w:rsid w:val="00705CCB"/>
    <w:rsid w:val="007071EB"/>
    <w:rsid w:val="00712D8A"/>
    <w:rsid w:val="00714C30"/>
    <w:rsid w:val="00721E9B"/>
    <w:rsid w:val="00722B23"/>
    <w:rsid w:val="007271C6"/>
    <w:rsid w:val="00727B76"/>
    <w:rsid w:val="00734AAC"/>
    <w:rsid w:val="007417B5"/>
    <w:rsid w:val="00743E8B"/>
    <w:rsid w:val="00746524"/>
    <w:rsid w:val="00746A51"/>
    <w:rsid w:val="0075299E"/>
    <w:rsid w:val="007566B7"/>
    <w:rsid w:val="00763F32"/>
    <w:rsid w:val="0076504D"/>
    <w:rsid w:val="00765856"/>
    <w:rsid w:val="00773C4A"/>
    <w:rsid w:val="00775B2C"/>
    <w:rsid w:val="00786749"/>
    <w:rsid w:val="0079081D"/>
    <w:rsid w:val="00794845"/>
    <w:rsid w:val="00794D40"/>
    <w:rsid w:val="007A091C"/>
    <w:rsid w:val="007A6566"/>
    <w:rsid w:val="007A7B3A"/>
    <w:rsid w:val="007B071F"/>
    <w:rsid w:val="007B1D6D"/>
    <w:rsid w:val="007B3000"/>
    <w:rsid w:val="007B7069"/>
    <w:rsid w:val="007C2ABE"/>
    <w:rsid w:val="007C7355"/>
    <w:rsid w:val="007D1CA9"/>
    <w:rsid w:val="007D1E42"/>
    <w:rsid w:val="007D2572"/>
    <w:rsid w:val="007D2D93"/>
    <w:rsid w:val="007D6C3F"/>
    <w:rsid w:val="007E37D2"/>
    <w:rsid w:val="007E4ECD"/>
    <w:rsid w:val="007F5D8C"/>
    <w:rsid w:val="007F622E"/>
    <w:rsid w:val="00807661"/>
    <w:rsid w:val="00811F27"/>
    <w:rsid w:val="008133A2"/>
    <w:rsid w:val="0081594B"/>
    <w:rsid w:val="008160F0"/>
    <w:rsid w:val="00826335"/>
    <w:rsid w:val="0082755D"/>
    <w:rsid w:val="008319E4"/>
    <w:rsid w:val="00832791"/>
    <w:rsid w:val="00843425"/>
    <w:rsid w:val="00846A97"/>
    <w:rsid w:val="00846F9D"/>
    <w:rsid w:val="008537DB"/>
    <w:rsid w:val="0085639C"/>
    <w:rsid w:val="008832AD"/>
    <w:rsid w:val="0088424B"/>
    <w:rsid w:val="00887E33"/>
    <w:rsid w:val="00890133"/>
    <w:rsid w:val="00890B60"/>
    <w:rsid w:val="0089417F"/>
    <w:rsid w:val="00895E5B"/>
    <w:rsid w:val="008A69A1"/>
    <w:rsid w:val="008B6809"/>
    <w:rsid w:val="008C0AC7"/>
    <w:rsid w:val="008C1E95"/>
    <w:rsid w:val="008C5803"/>
    <w:rsid w:val="008D7CB0"/>
    <w:rsid w:val="008E3338"/>
    <w:rsid w:val="008E5E55"/>
    <w:rsid w:val="008F3CE7"/>
    <w:rsid w:val="008F7CA0"/>
    <w:rsid w:val="00901853"/>
    <w:rsid w:val="009118A0"/>
    <w:rsid w:val="00914AFA"/>
    <w:rsid w:val="00923475"/>
    <w:rsid w:val="00930907"/>
    <w:rsid w:val="009464F5"/>
    <w:rsid w:val="009504F5"/>
    <w:rsid w:val="00955A89"/>
    <w:rsid w:val="00960623"/>
    <w:rsid w:val="009609B4"/>
    <w:rsid w:val="009740C7"/>
    <w:rsid w:val="00980192"/>
    <w:rsid w:val="009809F8"/>
    <w:rsid w:val="00983D55"/>
    <w:rsid w:val="00985E34"/>
    <w:rsid w:val="00993906"/>
    <w:rsid w:val="00993A80"/>
    <w:rsid w:val="00997E57"/>
    <w:rsid w:val="009B0040"/>
    <w:rsid w:val="009B7316"/>
    <w:rsid w:val="009C4314"/>
    <w:rsid w:val="009C4909"/>
    <w:rsid w:val="009F00D4"/>
    <w:rsid w:val="009F0661"/>
    <w:rsid w:val="009F1F08"/>
    <w:rsid w:val="009F7A5C"/>
    <w:rsid w:val="00A13B17"/>
    <w:rsid w:val="00A176A8"/>
    <w:rsid w:val="00A20324"/>
    <w:rsid w:val="00A20868"/>
    <w:rsid w:val="00A20B60"/>
    <w:rsid w:val="00A24D95"/>
    <w:rsid w:val="00A251DC"/>
    <w:rsid w:val="00A30264"/>
    <w:rsid w:val="00A32C98"/>
    <w:rsid w:val="00A46C74"/>
    <w:rsid w:val="00A77135"/>
    <w:rsid w:val="00A81D85"/>
    <w:rsid w:val="00A823A1"/>
    <w:rsid w:val="00A8708E"/>
    <w:rsid w:val="00A96EEA"/>
    <w:rsid w:val="00AA0C4C"/>
    <w:rsid w:val="00AA36F4"/>
    <w:rsid w:val="00AA684C"/>
    <w:rsid w:val="00AA6AC4"/>
    <w:rsid w:val="00AB2421"/>
    <w:rsid w:val="00AB4DCA"/>
    <w:rsid w:val="00AC24E8"/>
    <w:rsid w:val="00AC513E"/>
    <w:rsid w:val="00AC62A9"/>
    <w:rsid w:val="00AD109E"/>
    <w:rsid w:val="00AD20CD"/>
    <w:rsid w:val="00AD2DE9"/>
    <w:rsid w:val="00AF280C"/>
    <w:rsid w:val="00AF6531"/>
    <w:rsid w:val="00AF7A8A"/>
    <w:rsid w:val="00AF7C24"/>
    <w:rsid w:val="00B00CE0"/>
    <w:rsid w:val="00B03D1E"/>
    <w:rsid w:val="00B041EF"/>
    <w:rsid w:val="00B050AA"/>
    <w:rsid w:val="00B06634"/>
    <w:rsid w:val="00B0733D"/>
    <w:rsid w:val="00B07914"/>
    <w:rsid w:val="00B12290"/>
    <w:rsid w:val="00B13F46"/>
    <w:rsid w:val="00B15309"/>
    <w:rsid w:val="00B25FCA"/>
    <w:rsid w:val="00B30093"/>
    <w:rsid w:val="00B3068B"/>
    <w:rsid w:val="00B333EA"/>
    <w:rsid w:val="00B36547"/>
    <w:rsid w:val="00B36715"/>
    <w:rsid w:val="00B403CD"/>
    <w:rsid w:val="00B444BA"/>
    <w:rsid w:val="00B47555"/>
    <w:rsid w:val="00B57649"/>
    <w:rsid w:val="00B7019D"/>
    <w:rsid w:val="00B70355"/>
    <w:rsid w:val="00B94D23"/>
    <w:rsid w:val="00BA52BE"/>
    <w:rsid w:val="00BA6148"/>
    <w:rsid w:val="00BB27DA"/>
    <w:rsid w:val="00BB447F"/>
    <w:rsid w:val="00BB6F59"/>
    <w:rsid w:val="00BC01B6"/>
    <w:rsid w:val="00BC2821"/>
    <w:rsid w:val="00BC5EC7"/>
    <w:rsid w:val="00BF07BE"/>
    <w:rsid w:val="00BF2457"/>
    <w:rsid w:val="00C02B35"/>
    <w:rsid w:val="00C07369"/>
    <w:rsid w:val="00C123E6"/>
    <w:rsid w:val="00C15B69"/>
    <w:rsid w:val="00C2085C"/>
    <w:rsid w:val="00C24F3A"/>
    <w:rsid w:val="00C31593"/>
    <w:rsid w:val="00C34D2B"/>
    <w:rsid w:val="00C352CC"/>
    <w:rsid w:val="00C36229"/>
    <w:rsid w:val="00C401CC"/>
    <w:rsid w:val="00C5078F"/>
    <w:rsid w:val="00C53D18"/>
    <w:rsid w:val="00C54287"/>
    <w:rsid w:val="00C62E42"/>
    <w:rsid w:val="00C658A9"/>
    <w:rsid w:val="00C659DD"/>
    <w:rsid w:val="00C6714B"/>
    <w:rsid w:val="00C67FEF"/>
    <w:rsid w:val="00C7129E"/>
    <w:rsid w:val="00C726D8"/>
    <w:rsid w:val="00C74B01"/>
    <w:rsid w:val="00C80675"/>
    <w:rsid w:val="00C91381"/>
    <w:rsid w:val="00C95853"/>
    <w:rsid w:val="00CA43F6"/>
    <w:rsid w:val="00CA5FC5"/>
    <w:rsid w:val="00CB2380"/>
    <w:rsid w:val="00CB5F3E"/>
    <w:rsid w:val="00CC539D"/>
    <w:rsid w:val="00CC58B4"/>
    <w:rsid w:val="00CC5CBB"/>
    <w:rsid w:val="00CD3618"/>
    <w:rsid w:val="00CD48B7"/>
    <w:rsid w:val="00CD5811"/>
    <w:rsid w:val="00CE16FE"/>
    <w:rsid w:val="00CE25F3"/>
    <w:rsid w:val="00CE3DAE"/>
    <w:rsid w:val="00CE679C"/>
    <w:rsid w:val="00CE6C35"/>
    <w:rsid w:val="00CF1AD1"/>
    <w:rsid w:val="00CF20DD"/>
    <w:rsid w:val="00D0011F"/>
    <w:rsid w:val="00D02CCF"/>
    <w:rsid w:val="00D1104B"/>
    <w:rsid w:val="00D23C27"/>
    <w:rsid w:val="00D2418A"/>
    <w:rsid w:val="00D2733F"/>
    <w:rsid w:val="00D30FE2"/>
    <w:rsid w:val="00D32D06"/>
    <w:rsid w:val="00D35B71"/>
    <w:rsid w:val="00D371E9"/>
    <w:rsid w:val="00D40061"/>
    <w:rsid w:val="00D40F65"/>
    <w:rsid w:val="00D4224B"/>
    <w:rsid w:val="00D51250"/>
    <w:rsid w:val="00D51C94"/>
    <w:rsid w:val="00D529F5"/>
    <w:rsid w:val="00D61C6D"/>
    <w:rsid w:val="00D8333F"/>
    <w:rsid w:val="00D8711B"/>
    <w:rsid w:val="00D8781A"/>
    <w:rsid w:val="00D914C1"/>
    <w:rsid w:val="00D93F40"/>
    <w:rsid w:val="00DA3F0D"/>
    <w:rsid w:val="00DA438A"/>
    <w:rsid w:val="00DA4AC3"/>
    <w:rsid w:val="00DA510C"/>
    <w:rsid w:val="00DA5431"/>
    <w:rsid w:val="00DA78F2"/>
    <w:rsid w:val="00DB4B5C"/>
    <w:rsid w:val="00DC147F"/>
    <w:rsid w:val="00DC360C"/>
    <w:rsid w:val="00DD2E9A"/>
    <w:rsid w:val="00DD56A9"/>
    <w:rsid w:val="00DD7052"/>
    <w:rsid w:val="00DE039F"/>
    <w:rsid w:val="00DE1103"/>
    <w:rsid w:val="00DE35E5"/>
    <w:rsid w:val="00DE60C4"/>
    <w:rsid w:val="00DE7AB5"/>
    <w:rsid w:val="00DF0400"/>
    <w:rsid w:val="00DF7784"/>
    <w:rsid w:val="00E02B3E"/>
    <w:rsid w:val="00E06B64"/>
    <w:rsid w:val="00E10E92"/>
    <w:rsid w:val="00E1223A"/>
    <w:rsid w:val="00E20CDF"/>
    <w:rsid w:val="00E2237E"/>
    <w:rsid w:val="00E238F0"/>
    <w:rsid w:val="00E268CF"/>
    <w:rsid w:val="00E303E0"/>
    <w:rsid w:val="00E32541"/>
    <w:rsid w:val="00E42F4C"/>
    <w:rsid w:val="00E46CBA"/>
    <w:rsid w:val="00E4766F"/>
    <w:rsid w:val="00E5231D"/>
    <w:rsid w:val="00E55900"/>
    <w:rsid w:val="00E55ADB"/>
    <w:rsid w:val="00E57B05"/>
    <w:rsid w:val="00E6129B"/>
    <w:rsid w:val="00E669DF"/>
    <w:rsid w:val="00E673C0"/>
    <w:rsid w:val="00E7271D"/>
    <w:rsid w:val="00E72889"/>
    <w:rsid w:val="00E75F5E"/>
    <w:rsid w:val="00E87B45"/>
    <w:rsid w:val="00E93111"/>
    <w:rsid w:val="00E95113"/>
    <w:rsid w:val="00E965CB"/>
    <w:rsid w:val="00EA2C50"/>
    <w:rsid w:val="00EA3F0E"/>
    <w:rsid w:val="00EA463D"/>
    <w:rsid w:val="00EA56DD"/>
    <w:rsid w:val="00EA64A7"/>
    <w:rsid w:val="00EC5544"/>
    <w:rsid w:val="00EC7FBB"/>
    <w:rsid w:val="00ED3AF2"/>
    <w:rsid w:val="00EF0F07"/>
    <w:rsid w:val="00EF6AEF"/>
    <w:rsid w:val="00EF7FB8"/>
    <w:rsid w:val="00F01B67"/>
    <w:rsid w:val="00F06808"/>
    <w:rsid w:val="00F1221A"/>
    <w:rsid w:val="00F1609E"/>
    <w:rsid w:val="00F166EB"/>
    <w:rsid w:val="00F23D31"/>
    <w:rsid w:val="00F242C0"/>
    <w:rsid w:val="00F319BD"/>
    <w:rsid w:val="00F32906"/>
    <w:rsid w:val="00F333F0"/>
    <w:rsid w:val="00F368C0"/>
    <w:rsid w:val="00F40D13"/>
    <w:rsid w:val="00F449B0"/>
    <w:rsid w:val="00F45053"/>
    <w:rsid w:val="00F513D2"/>
    <w:rsid w:val="00F52F47"/>
    <w:rsid w:val="00F52FD9"/>
    <w:rsid w:val="00F54FA3"/>
    <w:rsid w:val="00F55345"/>
    <w:rsid w:val="00F62642"/>
    <w:rsid w:val="00F66BEF"/>
    <w:rsid w:val="00F67364"/>
    <w:rsid w:val="00F72F5F"/>
    <w:rsid w:val="00F81CA7"/>
    <w:rsid w:val="00F85472"/>
    <w:rsid w:val="00F85E87"/>
    <w:rsid w:val="00F861AB"/>
    <w:rsid w:val="00F87A1C"/>
    <w:rsid w:val="00F904D1"/>
    <w:rsid w:val="00F95114"/>
    <w:rsid w:val="00F966D2"/>
    <w:rsid w:val="00FA2936"/>
    <w:rsid w:val="00FA46CD"/>
    <w:rsid w:val="00FA7E1A"/>
    <w:rsid w:val="00FB657F"/>
    <w:rsid w:val="00FB704C"/>
    <w:rsid w:val="00FC07F4"/>
    <w:rsid w:val="00FC6C8E"/>
    <w:rsid w:val="00FC71DE"/>
    <w:rsid w:val="00FC7962"/>
    <w:rsid w:val="00FE6C73"/>
    <w:rsid w:val="00FF345D"/>
    <w:rsid w:val="00FF46F1"/>
    <w:rsid w:val="00FF5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B2E55F1"/>
  <w15:docId w15:val="{C9DAD219-E487-4299-80C8-F0266AA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B71D0"/>
    <w:pPr>
      <w:spacing w:after="120"/>
      <w:jc w:val="both"/>
    </w:pPr>
    <w:rPr>
      <w:rFonts w:ascii="Arial Narrow" w:eastAsia="Times New Roman" w:hAnsi="Arial Narrow"/>
      <w:sz w:val="24"/>
      <w:szCs w:val="24"/>
    </w:rPr>
  </w:style>
  <w:style w:type="paragraph" w:styleId="Nadpis1">
    <w:name w:val="heading 1"/>
    <w:basedOn w:val="Normln"/>
    <w:next w:val="Normln"/>
    <w:link w:val="Nadpis1Char"/>
    <w:qFormat/>
    <w:rsid w:val="00231F5E"/>
    <w:pPr>
      <w:keepNext/>
      <w:numPr>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outlineLvl w:val="0"/>
    </w:pPr>
    <w:rPr>
      <w:rFonts w:eastAsia="MS Mincho"/>
      <w:b/>
      <w:bCs/>
      <w:color w:val="000000" w:themeColor="text1"/>
      <w:kern w:val="32"/>
      <w:szCs w:val="32"/>
      <w:lang w:eastAsia="ja-JP"/>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F40D13"/>
    <w:pPr>
      <w:keepNext/>
      <w:numPr>
        <w:ilvl w:val="1"/>
        <w:numId w:val="2"/>
      </w:numPr>
      <w:spacing w:before="360"/>
      <w:ind w:left="578" w:hanging="578"/>
      <w:outlineLvl w:val="1"/>
    </w:pPr>
    <w:rPr>
      <w:rFonts w:eastAsia="MS Mincho"/>
      <w:b/>
      <w:bCs/>
      <w:iCs/>
      <w:szCs w:val="28"/>
      <w:lang w:eastAsia="ja-JP"/>
    </w:rPr>
  </w:style>
  <w:style w:type="paragraph" w:styleId="Nadpis3">
    <w:name w:val="heading 3"/>
    <w:basedOn w:val="Normln"/>
    <w:next w:val="Normln"/>
    <w:link w:val="Nadpis3Char"/>
    <w:qFormat/>
    <w:rsid w:val="00F40D13"/>
    <w:pPr>
      <w:keepNext/>
      <w:numPr>
        <w:ilvl w:val="2"/>
        <w:numId w:val="2"/>
      </w:numPr>
      <w:spacing w:before="360"/>
      <w:outlineLvl w:val="2"/>
    </w:pPr>
    <w:rPr>
      <w:b/>
      <w:bCs/>
      <w:szCs w:val="26"/>
    </w:rPr>
  </w:style>
  <w:style w:type="paragraph" w:styleId="Nadpis4">
    <w:name w:val="heading 4"/>
    <w:basedOn w:val="Normln"/>
    <w:next w:val="Normln"/>
    <w:link w:val="Nadpis4Char"/>
    <w:qFormat/>
    <w:rsid w:val="00A20868"/>
    <w:pPr>
      <w:keepNext/>
      <w:keepLines/>
      <w:numPr>
        <w:ilvl w:val="3"/>
        <w:numId w:val="2"/>
      </w:numPr>
      <w:spacing w:before="200"/>
      <w:outlineLvl w:val="3"/>
    </w:pPr>
    <w:rPr>
      <w:rFonts w:ascii="Cambria" w:eastAsia="Malgun Gothic" w:hAnsi="Cambria"/>
      <w:b/>
      <w:bCs/>
      <w:i/>
      <w:iCs/>
      <w:color w:val="000000"/>
    </w:rPr>
  </w:style>
  <w:style w:type="paragraph" w:styleId="Nadpis5">
    <w:name w:val="heading 5"/>
    <w:basedOn w:val="Normln"/>
    <w:next w:val="Normln"/>
    <w:link w:val="Nadpis5Char"/>
    <w:uiPriority w:val="9"/>
    <w:semiHidden/>
    <w:unhideWhenUsed/>
    <w:qFormat/>
    <w:rsid w:val="002B71D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B71D0"/>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B71D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B71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B71D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31F5E"/>
    <w:rPr>
      <w:rFonts w:ascii="Arial Narrow" w:eastAsia="MS Mincho" w:hAnsi="Arial Narrow"/>
      <w:b/>
      <w:bCs/>
      <w:color w:val="000000" w:themeColor="text1"/>
      <w:kern w:val="32"/>
      <w:sz w:val="24"/>
      <w:szCs w:val="32"/>
      <w:shd w:val="pct15" w:color="auto" w:fill="auto"/>
      <w:lang w:eastAsia="ja-JP"/>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rsid w:val="00F40D13"/>
    <w:rPr>
      <w:rFonts w:ascii="Arial Narrow" w:eastAsia="MS Mincho" w:hAnsi="Arial Narrow"/>
      <w:b/>
      <w:bCs/>
      <w:iCs/>
      <w:sz w:val="24"/>
      <w:szCs w:val="28"/>
      <w:lang w:eastAsia="ja-JP"/>
    </w:rPr>
  </w:style>
  <w:style w:type="character" w:customStyle="1" w:styleId="Nadpis3Char">
    <w:name w:val="Nadpis 3 Char"/>
    <w:link w:val="Nadpis3"/>
    <w:rsid w:val="00F40D13"/>
    <w:rPr>
      <w:rFonts w:ascii="Arial Narrow" w:eastAsia="Times New Roman" w:hAnsi="Arial Narrow"/>
      <w:b/>
      <w:bCs/>
      <w:sz w:val="24"/>
      <w:szCs w:val="26"/>
    </w:rPr>
  </w:style>
  <w:style w:type="character" w:customStyle="1" w:styleId="Nadpis4Char">
    <w:name w:val="Nadpis 4 Char"/>
    <w:link w:val="Nadpis4"/>
    <w:rsid w:val="00A20868"/>
    <w:rPr>
      <w:rFonts w:ascii="Cambria" w:hAnsi="Cambria"/>
      <w:b/>
      <w:bCs/>
      <w:i/>
      <w:iCs/>
      <w:color w:val="000000"/>
      <w:sz w:val="24"/>
      <w:szCs w:val="24"/>
    </w:rPr>
  </w:style>
  <w:style w:type="paragraph" w:customStyle="1" w:styleId="Default">
    <w:name w:val="Default"/>
    <w:rsid w:val="00FB704C"/>
    <w:pPr>
      <w:autoSpaceDE w:val="0"/>
      <w:autoSpaceDN w:val="0"/>
      <w:adjustRightInd w:val="0"/>
    </w:pPr>
    <w:rPr>
      <w:rFonts w:ascii="Times New Roman" w:eastAsia="Times New Roman" w:hAnsi="Times New Roman"/>
      <w:color w:val="000000"/>
      <w:sz w:val="24"/>
      <w:szCs w:val="24"/>
    </w:rPr>
  </w:style>
  <w:style w:type="paragraph" w:styleId="Bezmezer">
    <w:name w:val="No Spacing"/>
    <w:link w:val="BezmezerChar"/>
    <w:qFormat/>
    <w:rsid w:val="00FB704C"/>
  </w:style>
  <w:style w:type="character" w:customStyle="1" w:styleId="BezmezerChar">
    <w:name w:val="Bez mezer Char"/>
    <w:link w:val="Bezmezer"/>
    <w:rsid w:val="00FB704C"/>
    <w:rPr>
      <w:lang w:val="cs-CZ" w:eastAsia="cs-CZ" w:bidi="ar-SA"/>
    </w:rPr>
  </w:style>
  <w:style w:type="character" w:styleId="Siln">
    <w:name w:val="Strong"/>
    <w:uiPriority w:val="22"/>
    <w:qFormat/>
    <w:rsid w:val="00FB704C"/>
    <w:rPr>
      <w:b/>
      <w:bCs/>
    </w:rPr>
  </w:style>
  <w:style w:type="paragraph" w:styleId="Textpoznpodarou">
    <w:name w:val="footnote text"/>
    <w:basedOn w:val="Normln"/>
    <w:link w:val="TextpoznpodarouChar"/>
    <w:semiHidden/>
    <w:rsid w:val="00FB704C"/>
    <w:rPr>
      <w:rFonts w:eastAsia="MS Mincho"/>
      <w:sz w:val="20"/>
      <w:szCs w:val="20"/>
      <w:lang w:eastAsia="ja-JP"/>
    </w:rPr>
  </w:style>
  <w:style w:type="character" w:customStyle="1" w:styleId="TextpoznpodarouChar">
    <w:name w:val="Text pozn. pod čarou Char"/>
    <w:link w:val="Textpoznpodarou"/>
    <w:semiHidden/>
    <w:rsid w:val="00FB704C"/>
    <w:rPr>
      <w:rFonts w:ascii="Times New Roman" w:eastAsia="MS Mincho" w:hAnsi="Times New Roman" w:cs="Times New Roman"/>
      <w:sz w:val="20"/>
      <w:szCs w:val="20"/>
      <w:lang w:eastAsia="ja-JP"/>
    </w:rPr>
  </w:style>
  <w:style w:type="character" w:styleId="Znakapoznpodarou">
    <w:name w:val="footnote reference"/>
    <w:semiHidden/>
    <w:rsid w:val="00FB704C"/>
    <w:rPr>
      <w:vertAlign w:val="superscript"/>
    </w:rPr>
  </w:style>
  <w:style w:type="character" w:styleId="Hypertextovodkaz">
    <w:name w:val="Hyperlink"/>
    <w:uiPriority w:val="99"/>
    <w:rsid w:val="00FB704C"/>
    <w:rPr>
      <w:color w:val="0000FF"/>
      <w:u w:val="single"/>
    </w:rPr>
  </w:style>
  <w:style w:type="paragraph" w:styleId="Nadpisobsahu">
    <w:name w:val="TOC Heading"/>
    <w:basedOn w:val="Nadpis1"/>
    <w:next w:val="Normln"/>
    <w:uiPriority w:val="39"/>
    <w:qFormat/>
    <w:rsid w:val="00FB704C"/>
    <w:pPr>
      <w:keepLines/>
      <w:spacing w:before="480" w:after="0" w:line="276" w:lineRule="auto"/>
      <w:outlineLvl w:val="9"/>
    </w:pPr>
    <w:rPr>
      <w:rFonts w:ascii="Cambria" w:eastAsia="Malgun Gothic" w:hAnsi="Cambria"/>
      <w:color w:val="365F91"/>
      <w:kern w:val="0"/>
      <w:szCs w:val="28"/>
      <w:lang w:eastAsia="ko-KR"/>
    </w:rPr>
  </w:style>
  <w:style w:type="paragraph" w:styleId="Obsah1">
    <w:name w:val="toc 1"/>
    <w:basedOn w:val="Normln"/>
    <w:next w:val="Normln"/>
    <w:autoRedefine/>
    <w:uiPriority w:val="39"/>
    <w:rsid w:val="0005741C"/>
    <w:pPr>
      <w:tabs>
        <w:tab w:val="right" w:leader="dot" w:pos="9072"/>
      </w:tabs>
      <w:spacing w:line="276" w:lineRule="auto"/>
      <w:ind w:left="426" w:right="284" w:hanging="426"/>
    </w:pPr>
    <w:rPr>
      <w:rFonts w:eastAsia="MS Mincho"/>
      <w:sz w:val="22"/>
      <w:lang w:eastAsia="ja-JP"/>
    </w:rPr>
  </w:style>
  <w:style w:type="paragraph" w:styleId="Obsah2">
    <w:name w:val="toc 2"/>
    <w:basedOn w:val="Normln"/>
    <w:next w:val="Normln"/>
    <w:autoRedefine/>
    <w:uiPriority w:val="39"/>
    <w:rsid w:val="0005741C"/>
    <w:pPr>
      <w:tabs>
        <w:tab w:val="left" w:pos="880"/>
        <w:tab w:val="right" w:leader="dot" w:pos="9072"/>
        <w:tab w:val="right" w:leader="dot" w:pos="10196"/>
      </w:tabs>
      <w:spacing w:line="276" w:lineRule="auto"/>
      <w:ind w:left="240" w:right="284"/>
    </w:pPr>
    <w:rPr>
      <w:rFonts w:ascii="Verdana" w:eastAsia="MS Mincho" w:hAnsi="Verdana"/>
      <w:noProof/>
      <w:sz w:val="20"/>
      <w:szCs w:val="20"/>
      <w:lang w:eastAsia="ja-JP"/>
    </w:rPr>
  </w:style>
  <w:style w:type="paragraph" w:styleId="Textbubliny">
    <w:name w:val="Balloon Text"/>
    <w:basedOn w:val="Normln"/>
    <w:link w:val="TextbublinyChar"/>
    <w:uiPriority w:val="99"/>
    <w:semiHidden/>
    <w:unhideWhenUsed/>
    <w:rsid w:val="00FB704C"/>
    <w:rPr>
      <w:rFonts w:ascii="Tahoma" w:hAnsi="Tahoma"/>
      <w:sz w:val="16"/>
      <w:szCs w:val="16"/>
    </w:rPr>
  </w:style>
  <w:style w:type="character" w:customStyle="1" w:styleId="TextbublinyChar">
    <w:name w:val="Text bubliny Char"/>
    <w:link w:val="Textbubliny"/>
    <w:uiPriority w:val="99"/>
    <w:semiHidden/>
    <w:rsid w:val="00FB704C"/>
    <w:rPr>
      <w:rFonts w:ascii="Tahoma" w:eastAsia="Times New Roman" w:hAnsi="Tahoma" w:cs="Tahoma"/>
      <w:sz w:val="16"/>
      <w:szCs w:val="16"/>
      <w:lang w:eastAsia="cs-CZ"/>
    </w:rPr>
  </w:style>
  <w:style w:type="paragraph" w:styleId="Odstavecseseznamem">
    <w:name w:val="List Paragraph"/>
    <w:basedOn w:val="Normln"/>
    <w:uiPriority w:val="34"/>
    <w:qFormat/>
    <w:rsid w:val="00FB704C"/>
    <w:pPr>
      <w:ind w:left="720"/>
      <w:contextualSpacing/>
    </w:pPr>
  </w:style>
  <w:style w:type="character" w:styleId="Odkaznakoment">
    <w:name w:val="annotation reference"/>
    <w:semiHidden/>
    <w:rsid w:val="001D20AB"/>
    <w:rPr>
      <w:sz w:val="16"/>
      <w:szCs w:val="16"/>
    </w:rPr>
  </w:style>
  <w:style w:type="paragraph" w:styleId="Textkomente">
    <w:name w:val="annotation text"/>
    <w:basedOn w:val="Normln"/>
    <w:link w:val="TextkomenteChar"/>
    <w:semiHidden/>
    <w:rsid w:val="001D20AB"/>
    <w:rPr>
      <w:sz w:val="20"/>
      <w:szCs w:val="20"/>
    </w:rPr>
  </w:style>
  <w:style w:type="character" w:customStyle="1" w:styleId="TextkomenteChar">
    <w:name w:val="Text komentáře Char"/>
    <w:link w:val="Textkomente"/>
    <w:semiHidden/>
    <w:rsid w:val="001D20AB"/>
    <w:rPr>
      <w:rFonts w:ascii="Times New Roman" w:eastAsia="Times New Roman" w:hAnsi="Times New Roman" w:cs="Times New Roman"/>
      <w:sz w:val="20"/>
      <w:szCs w:val="20"/>
      <w:lang w:eastAsia="cs-CZ"/>
    </w:rPr>
  </w:style>
  <w:style w:type="paragraph" w:customStyle="1" w:styleId="odrazky">
    <w:name w:val="odrazky"/>
    <w:basedOn w:val="Normln"/>
    <w:rsid w:val="001D20AB"/>
    <w:pPr>
      <w:numPr>
        <w:numId w:val="1"/>
      </w:numPr>
    </w:pPr>
  </w:style>
  <w:style w:type="paragraph" w:customStyle="1" w:styleId="GroupWiseView">
    <w:name w:val="GroupWiseView"/>
    <w:rsid w:val="001D20AB"/>
    <w:pPr>
      <w:widowControl w:val="0"/>
      <w:autoSpaceDE w:val="0"/>
      <w:autoSpaceDN w:val="0"/>
      <w:adjustRightInd w:val="0"/>
    </w:pPr>
    <w:rPr>
      <w:rFonts w:ascii="Tahoma" w:eastAsia="MS Mincho" w:hAnsi="Tahoma"/>
      <w:sz w:val="16"/>
      <w:szCs w:val="16"/>
      <w:lang w:eastAsia="ja-JP"/>
    </w:rPr>
  </w:style>
  <w:style w:type="paragraph" w:customStyle="1" w:styleId="Styl2-stejnstrnka">
    <w:name w:val="Styl2 - stejná stránka"/>
    <w:basedOn w:val="Nadpis2"/>
    <w:autoRedefine/>
    <w:rsid w:val="001D20AB"/>
    <w:pPr>
      <w:pageBreakBefore/>
      <w:tabs>
        <w:tab w:val="num" w:pos="792"/>
      </w:tabs>
      <w:spacing w:before="600" w:after="240"/>
      <w:ind w:left="792" w:hanging="432"/>
    </w:pPr>
    <w:rPr>
      <w:rFonts w:eastAsia="Times New Roman"/>
      <w:i/>
      <w:iCs w:val="0"/>
      <w:color w:val="003399"/>
      <w:kern w:val="32"/>
      <w:sz w:val="32"/>
      <w:szCs w:val="32"/>
      <w:lang w:eastAsia="cs-CZ"/>
    </w:rPr>
  </w:style>
  <w:style w:type="paragraph" w:styleId="Pedmtkomente">
    <w:name w:val="annotation subject"/>
    <w:basedOn w:val="Textkomente"/>
    <w:next w:val="Textkomente"/>
    <w:link w:val="PedmtkomenteChar"/>
    <w:semiHidden/>
    <w:rsid w:val="001D20AB"/>
    <w:rPr>
      <w:b/>
      <w:bCs/>
    </w:rPr>
  </w:style>
  <w:style w:type="character" w:customStyle="1" w:styleId="PedmtkomenteChar">
    <w:name w:val="Předmět komentáře Char"/>
    <w:link w:val="Pedmtkomente"/>
    <w:semiHidden/>
    <w:rsid w:val="001D20AB"/>
    <w:rPr>
      <w:rFonts w:ascii="Times New Roman" w:eastAsia="Times New Roman" w:hAnsi="Times New Roman" w:cs="Times New Roman"/>
      <w:b/>
      <w:bCs/>
      <w:sz w:val="20"/>
      <w:szCs w:val="20"/>
      <w:lang w:eastAsia="cs-CZ"/>
    </w:rPr>
  </w:style>
  <w:style w:type="character" w:styleId="Sledovanodkaz">
    <w:name w:val="FollowedHyperlink"/>
    <w:rsid w:val="001D20AB"/>
    <w:rPr>
      <w:color w:val="800080"/>
      <w:u w:val="single"/>
    </w:rPr>
  </w:style>
  <w:style w:type="paragraph" w:customStyle="1" w:styleId="jacubetext">
    <w:name w:val="jacube_text"/>
    <w:basedOn w:val="Normln"/>
    <w:qFormat/>
    <w:rsid w:val="001D20AB"/>
    <w:pPr>
      <w:tabs>
        <w:tab w:val="right" w:leader="dot" w:pos="9039"/>
      </w:tabs>
      <w:spacing w:before="120"/>
    </w:pPr>
  </w:style>
  <w:style w:type="paragraph" w:styleId="Zhlav">
    <w:name w:val="header"/>
    <w:basedOn w:val="Normln"/>
    <w:link w:val="ZhlavChar"/>
    <w:rsid w:val="001D20AB"/>
    <w:pPr>
      <w:tabs>
        <w:tab w:val="center" w:pos="4536"/>
        <w:tab w:val="right" w:pos="9072"/>
      </w:tabs>
    </w:pPr>
  </w:style>
  <w:style w:type="character" w:customStyle="1" w:styleId="ZhlavChar">
    <w:name w:val="Záhlaví Char"/>
    <w:link w:val="Zhlav"/>
    <w:rsid w:val="001D20AB"/>
    <w:rPr>
      <w:rFonts w:ascii="Times New Roman" w:eastAsia="Times New Roman" w:hAnsi="Times New Roman" w:cs="Times New Roman"/>
      <w:sz w:val="24"/>
      <w:szCs w:val="24"/>
      <w:lang w:eastAsia="cs-CZ"/>
    </w:rPr>
  </w:style>
  <w:style w:type="paragraph" w:styleId="Zpat">
    <w:name w:val="footer"/>
    <w:basedOn w:val="Normln"/>
    <w:link w:val="ZpatChar"/>
    <w:rsid w:val="001D20AB"/>
    <w:pPr>
      <w:tabs>
        <w:tab w:val="center" w:pos="4536"/>
        <w:tab w:val="right" w:pos="9072"/>
      </w:tabs>
    </w:pPr>
  </w:style>
  <w:style w:type="character" w:customStyle="1" w:styleId="ZpatChar">
    <w:name w:val="Zápatí Char"/>
    <w:link w:val="Zpat"/>
    <w:rsid w:val="001D20AB"/>
    <w:rPr>
      <w:rFonts w:ascii="Times New Roman" w:eastAsia="Times New Roman" w:hAnsi="Times New Roman" w:cs="Times New Roman"/>
      <w:sz w:val="24"/>
      <w:szCs w:val="24"/>
      <w:lang w:eastAsia="cs-CZ"/>
    </w:rPr>
  </w:style>
  <w:style w:type="table" w:styleId="Mkatabulky">
    <w:name w:val="Table Grid"/>
    <w:basedOn w:val="Normlntabulka"/>
    <w:rsid w:val="001D20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rsid w:val="001D20AB"/>
    <w:pPr>
      <w:ind w:left="480"/>
    </w:pPr>
  </w:style>
  <w:style w:type="paragraph" w:styleId="Textvysvtlivek">
    <w:name w:val="endnote text"/>
    <w:basedOn w:val="Normln"/>
    <w:link w:val="TextvysvtlivekChar"/>
    <w:rsid w:val="001D20AB"/>
    <w:rPr>
      <w:rFonts w:eastAsia="MS Mincho"/>
      <w:sz w:val="20"/>
      <w:szCs w:val="20"/>
      <w:lang w:eastAsia="ja-JP"/>
    </w:rPr>
  </w:style>
  <w:style w:type="character" w:customStyle="1" w:styleId="TextvysvtlivekChar">
    <w:name w:val="Text vysvětlivek Char"/>
    <w:link w:val="Textvysvtlivek"/>
    <w:rsid w:val="001D20AB"/>
    <w:rPr>
      <w:rFonts w:ascii="Times New Roman" w:eastAsia="MS Mincho" w:hAnsi="Times New Roman" w:cs="Times New Roman"/>
      <w:sz w:val="20"/>
      <w:szCs w:val="20"/>
      <w:lang w:eastAsia="ja-JP"/>
    </w:rPr>
  </w:style>
  <w:style w:type="character" w:styleId="Odkaznavysvtlivky">
    <w:name w:val="endnote reference"/>
    <w:rsid w:val="001D20AB"/>
    <w:rPr>
      <w:vertAlign w:val="superscript"/>
    </w:rPr>
  </w:style>
  <w:style w:type="character" w:styleId="Zstupntext">
    <w:name w:val="Placeholder Text"/>
    <w:uiPriority w:val="99"/>
    <w:semiHidden/>
    <w:rsid w:val="001D20AB"/>
    <w:rPr>
      <w:color w:val="808080"/>
    </w:rPr>
  </w:style>
  <w:style w:type="paragraph" w:styleId="Obsah4">
    <w:name w:val="toc 4"/>
    <w:basedOn w:val="Normln"/>
    <w:next w:val="Normln"/>
    <w:autoRedefine/>
    <w:uiPriority w:val="39"/>
    <w:unhideWhenUsed/>
    <w:rsid w:val="00476262"/>
    <w:pPr>
      <w:spacing w:after="100" w:line="276" w:lineRule="auto"/>
      <w:ind w:left="660"/>
    </w:pPr>
    <w:rPr>
      <w:rFonts w:ascii="Calibri" w:eastAsia="Malgun Gothic" w:hAnsi="Calibri"/>
      <w:sz w:val="22"/>
      <w:szCs w:val="22"/>
      <w:lang w:eastAsia="ko-KR"/>
    </w:rPr>
  </w:style>
  <w:style w:type="paragraph" w:styleId="Obsah5">
    <w:name w:val="toc 5"/>
    <w:basedOn w:val="Normln"/>
    <w:next w:val="Normln"/>
    <w:autoRedefine/>
    <w:uiPriority w:val="39"/>
    <w:unhideWhenUsed/>
    <w:rsid w:val="00476262"/>
    <w:pPr>
      <w:spacing w:after="100" w:line="276" w:lineRule="auto"/>
      <w:ind w:left="880"/>
    </w:pPr>
    <w:rPr>
      <w:rFonts w:ascii="Calibri" w:eastAsia="Malgun Gothic" w:hAnsi="Calibri"/>
      <w:sz w:val="22"/>
      <w:szCs w:val="22"/>
      <w:lang w:eastAsia="ko-KR"/>
    </w:rPr>
  </w:style>
  <w:style w:type="paragraph" w:styleId="Obsah6">
    <w:name w:val="toc 6"/>
    <w:basedOn w:val="Normln"/>
    <w:next w:val="Normln"/>
    <w:autoRedefine/>
    <w:uiPriority w:val="39"/>
    <w:unhideWhenUsed/>
    <w:rsid w:val="00476262"/>
    <w:pPr>
      <w:spacing w:after="100" w:line="276" w:lineRule="auto"/>
      <w:ind w:left="1100"/>
    </w:pPr>
    <w:rPr>
      <w:rFonts w:ascii="Calibri" w:eastAsia="Malgun Gothic" w:hAnsi="Calibri"/>
      <w:sz w:val="22"/>
      <w:szCs w:val="22"/>
      <w:lang w:eastAsia="ko-KR"/>
    </w:rPr>
  </w:style>
  <w:style w:type="paragraph" w:styleId="Obsah7">
    <w:name w:val="toc 7"/>
    <w:basedOn w:val="Normln"/>
    <w:next w:val="Normln"/>
    <w:autoRedefine/>
    <w:uiPriority w:val="39"/>
    <w:unhideWhenUsed/>
    <w:rsid w:val="00476262"/>
    <w:pPr>
      <w:spacing w:after="100" w:line="276" w:lineRule="auto"/>
      <w:ind w:left="1320"/>
    </w:pPr>
    <w:rPr>
      <w:rFonts w:ascii="Calibri" w:eastAsia="Malgun Gothic" w:hAnsi="Calibri"/>
      <w:sz w:val="22"/>
      <w:szCs w:val="22"/>
      <w:lang w:eastAsia="ko-KR"/>
    </w:rPr>
  </w:style>
  <w:style w:type="paragraph" w:styleId="Obsah8">
    <w:name w:val="toc 8"/>
    <w:basedOn w:val="Normln"/>
    <w:next w:val="Normln"/>
    <w:autoRedefine/>
    <w:uiPriority w:val="39"/>
    <w:unhideWhenUsed/>
    <w:rsid w:val="00476262"/>
    <w:pPr>
      <w:spacing w:after="100" w:line="276" w:lineRule="auto"/>
      <w:ind w:left="1540"/>
    </w:pPr>
    <w:rPr>
      <w:rFonts w:ascii="Calibri" w:eastAsia="Malgun Gothic" w:hAnsi="Calibri"/>
      <w:sz w:val="22"/>
      <w:szCs w:val="22"/>
      <w:lang w:eastAsia="ko-KR"/>
    </w:rPr>
  </w:style>
  <w:style w:type="paragraph" w:styleId="Obsah9">
    <w:name w:val="toc 9"/>
    <w:basedOn w:val="Normln"/>
    <w:next w:val="Normln"/>
    <w:autoRedefine/>
    <w:uiPriority w:val="39"/>
    <w:unhideWhenUsed/>
    <w:rsid w:val="00476262"/>
    <w:pPr>
      <w:spacing w:after="100" w:line="276" w:lineRule="auto"/>
      <w:ind w:left="1760"/>
    </w:pPr>
    <w:rPr>
      <w:rFonts w:ascii="Calibri" w:eastAsia="Malgun Gothic" w:hAnsi="Calibri"/>
      <w:sz w:val="22"/>
      <w:szCs w:val="22"/>
      <w:lang w:eastAsia="ko-KR"/>
    </w:rPr>
  </w:style>
  <w:style w:type="character" w:styleId="slostrnky">
    <w:name w:val="page number"/>
    <w:basedOn w:val="Standardnpsmoodstavce"/>
    <w:rsid w:val="00E303E0"/>
  </w:style>
  <w:style w:type="paragraph" w:customStyle="1" w:styleId="Nzevdokumentu">
    <w:name w:val="Název dokumentu"/>
    <w:basedOn w:val="Normln"/>
    <w:link w:val="NzevdokumentuChar"/>
    <w:qFormat/>
    <w:rsid w:val="007E37D2"/>
    <w:pPr>
      <w:pBdr>
        <w:bottom w:val="single" w:sz="4" w:space="18" w:color="009AC7"/>
      </w:pBdr>
      <w:spacing w:line="276" w:lineRule="auto"/>
    </w:pPr>
    <w:rPr>
      <w:rFonts w:ascii="Arial" w:hAnsi="Arial"/>
      <w:b/>
      <w:color w:val="0054A4"/>
      <w:sz w:val="36"/>
      <w:szCs w:val="22"/>
      <w:lang w:eastAsia="en-US"/>
    </w:rPr>
  </w:style>
  <w:style w:type="character" w:customStyle="1" w:styleId="NzevdokumentuChar">
    <w:name w:val="Název dokumentu Char"/>
    <w:link w:val="Nzevdokumentu"/>
    <w:rsid w:val="007E37D2"/>
    <w:rPr>
      <w:rFonts w:ascii="Arial" w:hAnsi="Arial"/>
      <w:b/>
      <w:color w:val="0054A4"/>
      <w:sz w:val="36"/>
      <w:szCs w:val="22"/>
      <w:lang w:val="cs-CZ" w:eastAsia="en-US" w:bidi="ar-SA"/>
    </w:rPr>
  </w:style>
  <w:style w:type="paragraph" w:styleId="Podnadpis">
    <w:name w:val="Subtitle"/>
    <w:basedOn w:val="Normln"/>
    <w:link w:val="PodnadpisChar"/>
    <w:qFormat/>
    <w:rsid w:val="007E37D2"/>
    <w:pPr>
      <w:tabs>
        <w:tab w:val="right" w:pos="9639"/>
      </w:tabs>
      <w:spacing w:line="276" w:lineRule="auto"/>
    </w:pPr>
    <w:rPr>
      <w:rFonts w:ascii="Arial" w:hAnsi="Arial"/>
      <w:i/>
      <w:color w:val="4D4D4D"/>
      <w:sz w:val="30"/>
      <w:szCs w:val="22"/>
      <w:lang w:eastAsia="en-US"/>
    </w:rPr>
  </w:style>
  <w:style w:type="paragraph" w:customStyle="1" w:styleId="Autor">
    <w:name w:val="Autor"/>
    <w:basedOn w:val="Normln"/>
    <w:link w:val="AutorChar"/>
    <w:qFormat/>
    <w:rsid w:val="007E37D2"/>
    <w:pPr>
      <w:tabs>
        <w:tab w:val="right" w:pos="9639"/>
      </w:tabs>
      <w:spacing w:line="276" w:lineRule="auto"/>
    </w:pPr>
    <w:rPr>
      <w:rFonts w:ascii="Arial" w:hAnsi="Arial"/>
      <w:color w:val="4D4D4D"/>
      <w:sz w:val="30"/>
      <w:szCs w:val="22"/>
      <w:lang w:eastAsia="en-US"/>
    </w:rPr>
  </w:style>
  <w:style w:type="character" w:customStyle="1" w:styleId="PodnadpisChar">
    <w:name w:val="Podnadpis Char"/>
    <w:link w:val="Podnadpis"/>
    <w:rsid w:val="007E37D2"/>
    <w:rPr>
      <w:rFonts w:ascii="Arial" w:hAnsi="Arial"/>
      <w:i/>
      <w:color w:val="4D4D4D"/>
      <w:sz w:val="30"/>
      <w:szCs w:val="22"/>
      <w:lang w:val="cs-CZ" w:eastAsia="en-US" w:bidi="ar-SA"/>
    </w:rPr>
  </w:style>
  <w:style w:type="character" w:customStyle="1" w:styleId="AutorChar">
    <w:name w:val="Autor Char"/>
    <w:link w:val="Autor"/>
    <w:rsid w:val="007E37D2"/>
    <w:rPr>
      <w:rFonts w:ascii="Arial" w:hAnsi="Arial"/>
      <w:color w:val="4D4D4D"/>
      <w:sz w:val="30"/>
      <w:szCs w:val="22"/>
      <w:lang w:val="cs-CZ" w:eastAsia="en-US" w:bidi="ar-SA"/>
    </w:rPr>
  </w:style>
  <w:style w:type="character" w:customStyle="1" w:styleId="Nadpis5Char">
    <w:name w:val="Nadpis 5 Char"/>
    <w:basedOn w:val="Standardnpsmoodstavce"/>
    <w:link w:val="Nadpis5"/>
    <w:uiPriority w:val="9"/>
    <w:semiHidden/>
    <w:rsid w:val="002B71D0"/>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2B71D0"/>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2B71D0"/>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2B71D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B71D0"/>
    <w:rPr>
      <w:rFonts w:asciiTheme="majorHAnsi" w:eastAsiaTheme="majorEastAsia" w:hAnsiTheme="majorHAnsi" w:cstheme="majorBidi"/>
      <w:i/>
      <w:iCs/>
      <w:color w:val="272727" w:themeColor="text1" w:themeTint="D8"/>
      <w:sz w:val="21"/>
      <w:szCs w:val="21"/>
    </w:rPr>
  </w:style>
  <w:style w:type="character" w:customStyle="1" w:styleId="cpvselected1">
    <w:name w:val="cpvselected1"/>
    <w:rsid w:val="002708F0"/>
    <w:rPr>
      <w:color w:val="FF0000"/>
    </w:rPr>
  </w:style>
  <w:style w:type="paragraph" w:styleId="Zkladntext">
    <w:name w:val="Body Text"/>
    <w:basedOn w:val="Normln"/>
    <w:link w:val="ZkladntextChar"/>
    <w:rsid w:val="001324BA"/>
    <w:pPr>
      <w:spacing w:after="0"/>
      <w:jc w:val="left"/>
    </w:pPr>
    <w:rPr>
      <w:rFonts w:ascii="Calibri" w:eastAsia="Calibri" w:hAnsi="Calibri"/>
      <w:lang w:eastAsia="en-US"/>
    </w:rPr>
  </w:style>
  <w:style w:type="character" w:customStyle="1" w:styleId="ZkladntextChar">
    <w:name w:val="Základní text Char"/>
    <w:basedOn w:val="Standardnpsmoodstavce"/>
    <w:link w:val="Zkladntext"/>
    <w:rsid w:val="001324BA"/>
    <w:rPr>
      <w:rFonts w:eastAsia="Calibri"/>
      <w:sz w:val="24"/>
      <w:szCs w:val="24"/>
      <w:lang w:eastAsia="en-US"/>
    </w:rPr>
  </w:style>
  <w:style w:type="paragraph" w:customStyle="1" w:styleId="Textbodu">
    <w:name w:val="Text bodu"/>
    <w:basedOn w:val="Normln"/>
    <w:rsid w:val="00B0733D"/>
    <w:pPr>
      <w:numPr>
        <w:ilvl w:val="2"/>
        <w:numId w:val="3"/>
      </w:numPr>
      <w:spacing w:after="0"/>
      <w:outlineLvl w:val="8"/>
    </w:pPr>
    <w:rPr>
      <w:rFonts w:ascii="Times New Roman" w:hAnsi="Times New Roman"/>
      <w:szCs w:val="20"/>
    </w:rPr>
  </w:style>
  <w:style w:type="paragraph" w:customStyle="1" w:styleId="Textpsmene">
    <w:name w:val="Text písmene"/>
    <w:basedOn w:val="Normln"/>
    <w:rsid w:val="00B0733D"/>
    <w:pPr>
      <w:numPr>
        <w:ilvl w:val="1"/>
        <w:numId w:val="3"/>
      </w:numPr>
      <w:spacing w:after="0"/>
      <w:outlineLvl w:val="7"/>
    </w:pPr>
    <w:rPr>
      <w:rFonts w:ascii="Times New Roman" w:hAnsi="Times New Roman"/>
      <w:szCs w:val="20"/>
    </w:rPr>
  </w:style>
  <w:style w:type="paragraph" w:customStyle="1" w:styleId="Textodstavce">
    <w:name w:val="Text odstavce"/>
    <w:basedOn w:val="Normln"/>
    <w:rsid w:val="00B0733D"/>
    <w:pPr>
      <w:numPr>
        <w:numId w:val="3"/>
      </w:numPr>
      <w:tabs>
        <w:tab w:val="left" w:pos="851"/>
      </w:tabs>
      <w:spacing w:before="120"/>
      <w:outlineLvl w:val="6"/>
    </w:pPr>
    <w:rPr>
      <w:rFonts w:ascii="Times New Roman" w:hAnsi="Times New Roman"/>
      <w:szCs w:val="20"/>
    </w:rPr>
  </w:style>
  <w:style w:type="paragraph" w:styleId="Nzev">
    <w:name w:val="Title"/>
    <w:basedOn w:val="Normln"/>
    <w:next w:val="Normln"/>
    <w:link w:val="NzevChar"/>
    <w:qFormat/>
    <w:rsid w:val="0085639C"/>
    <w:pPr>
      <w:spacing w:after="0"/>
      <w:ind w:left="426"/>
      <w:jc w:val="center"/>
    </w:pPr>
    <w:rPr>
      <w:rFonts w:ascii="Calibri" w:eastAsia="Calibri" w:hAnsi="Calibri"/>
      <w:b/>
      <w:sz w:val="36"/>
      <w:szCs w:val="20"/>
      <w:lang w:eastAsia="en-US"/>
    </w:rPr>
  </w:style>
  <w:style w:type="character" w:customStyle="1" w:styleId="NzevChar">
    <w:name w:val="Název Char"/>
    <w:basedOn w:val="Standardnpsmoodstavce"/>
    <w:link w:val="Nzev"/>
    <w:rsid w:val="0085639C"/>
    <w:rPr>
      <w:rFonts w:eastAsia="Calibri"/>
      <w:b/>
      <w:sz w:val="36"/>
      <w:lang w:eastAsia="en-US"/>
    </w:rPr>
  </w:style>
  <w:style w:type="paragraph" w:styleId="Revize">
    <w:name w:val="Revision"/>
    <w:hidden/>
    <w:uiPriority w:val="99"/>
    <w:semiHidden/>
    <w:rsid w:val="00237868"/>
    <w:rPr>
      <w:rFonts w:ascii="Arial Narrow" w:eastAsia="Times New Roman" w:hAnsi="Arial Narrow"/>
      <w:sz w:val="24"/>
      <w:szCs w:val="24"/>
    </w:rPr>
  </w:style>
  <w:style w:type="character" w:customStyle="1" w:styleId="datalabel">
    <w:name w:val="datalabel"/>
    <w:basedOn w:val="Standardnpsmoodstavce"/>
    <w:rsid w:val="00F66BEF"/>
  </w:style>
  <w:style w:type="paragraph" w:customStyle="1" w:styleId="Oddl">
    <w:name w:val="Oddíl"/>
    <w:basedOn w:val="Normln"/>
    <w:link w:val="OddlChar"/>
    <w:qFormat/>
    <w:rsid w:val="00D93F40"/>
    <w:pPr>
      <w:spacing w:after="0"/>
    </w:pPr>
    <w:rPr>
      <w:rFonts w:asciiTheme="minorHAnsi" w:hAnsiTheme="minorHAnsi"/>
      <w:b/>
      <w:sz w:val="28"/>
      <w:szCs w:val="32"/>
      <w:lang w:eastAsia="ja-JP"/>
    </w:rPr>
  </w:style>
  <w:style w:type="paragraph" w:customStyle="1" w:styleId="Odstavec">
    <w:name w:val="Odstavec"/>
    <w:basedOn w:val="Nadpis2"/>
    <w:link w:val="OdstavecChar"/>
    <w:rsid w:val="00B70355"/>
    <w:pPr>
      <w:numPr>
        <w:numId w:val="4"/>
      </w:numPr>
      <w:spacing w:line="264" w:lineRule="auto"/>
    </w:pPr>
    <w:rPr>
      <w:rFonts w:ascii="Verdana" w:hAnsi="Verdana"/>
      <w:sz w:val="20"/>
      <w:szCs w:val="20"/>
    </w:rPr>
  </w:style>
  <w:style w:type="character" w:customStyle="1" w:styleId="OddlChar">
    <w:name w:val="Oddíl Char"/>
    <w:basedOn w:val="Standardnpsmoodstavce"/>
    <w:link w:val="Oddl"/>
    <w:rsid w:val="00D93F40"/>
    <w:rPr>
      <w:rFonts w:asciiTheme="minorHAnsi" w:eastAsia="Times New Roman" w:hAnsiTheme="minorHAnsi"/>
      <w:b/>
      <w:sz w:val="28"/>
      <w:szCs w:val="32"/>
      <w:lang w:eastAsia="ja-JP"/>
    </w:rPr>
  </w:style>
  <w:style w:type="paragraph" w:customStyle="1" w:styleId="Odstavec2">
    <w:name w:val="Odstavec2"/>
    <w:basedOn w:val="Odstavec"/>
    <w:link w:val="Odstavec2Char"/>
    <w:qFormat/>
    <w:rsid w:val="00B15309"/>
    <w:pPr>
      <w:ind w:left="567" w:hanging="567"/>
    </w:pPr>
  </w:style>
  <w:style w:type="character" w:customStyle="1" w:styleId="OdstavecChar">
    <w:name w:val="Odstavec Char"/>
    <w:basedOn w:val="Nadpis2Char"/>
    <w:link w:val="Odstavec"/>
    <w:rsid w:val="00B70355"/>
    <w:rPr>
      <w:rFonts w:ascii="Verdana" w:eastAsia="MS Mincho" w:hAnsi="Verdana"/>
      <w:b/>
      <w:bCs/>
      <w:iCs/>
      <w:sz w:val="24"/>
      <w:szCs w:val="28"/>
      <w:lang w:eastAsia="ja-JP"/>
    </w:rPr>
  </w:style>
  <w:style w:type="numbering" w:customStyle="1" w:styleId="Styl11">
    <w:name w:val="Styl11"/>
    <w:uiPriority w:val="99"/>
    <w:rsid w:val="00B15309"/>
    <w:pPr>
      <w:numPr>
        <w:numId w:val="6"/>
      </w:numPr>
    </w:pPr>
  </w:style>
  <w:style w:type="character" w:customStyle="1" w:styleId="Odstavec2Char">
    <w:name w:val="Odstavec2 Char"/>
    <w:basedOn w:val="OdstavecChar"/>
    <w:link w:val="Odstavec2"/>
    <w:rsid w:val="00B15309"/>
    <w:rPr>
      <w:rFonts w:ascii="Verdana" w:eastAsia="MS Mincho" w:hAnsi="Verdana"/>
      <w:b/>
      <w:bCs/>
      <w:iCs/>
      <w:sz w:val="24"/>
      <w:szCs w:val="28"/>
      <w:lang w:eastAsia="ja-JP"/>
    </w:rPr>
  </w:style>
  <w:style w:type="paragraph" w:customStyle="1" w:styleId="Bod">
    <w:name w:val="Bod"/>
    <w:basedOn w:val="Nadpis2"/>
    <w:link w:val="BodChar"/>
    <w:qFormat/>
    <w:rsid w:val="00E32541"/>
    <w:pPr>
      <w:numPr>
        <w:ilvl w:val="0"/>
        <w:numId w:val="0"/>
      </w:numPr>
      <w:ind w:left="567" w:hanging="567"/>
    </w:pPr>
    <w:rPr>
      <w:rFonts w:asciiTheme="minorHAnsi" w:hAnsiTheme="minorHAnsi"/>
      <w:szCs w:val="22"/>
    </w:rPr>
  </w:style>
  <w:style w:type="character" w:customStyle="1" w:styleId="BodChar">
    <w:name w:val="Bod Char"/>
    <w:basedOn w:val="Nadpis2Char"/>
    <w:link w:val="Bod"/>
    <w:rsid w:val="00E32541"/>
    <w:rPr>
      <w:rFonts w:asciiTheme="minorHAnsi" w:eastAsia="MS Mincho" w:hAnsiTheme="minorHAnsi"/>
      <w:b/>
      <w:bCs/>
      <w:iCs/>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93504">
      <w:bodyDiv w:val="1"/>
      <w:marLeft w:val="0"/>
      <w:marRight w:val="0"/>
      <w:marTop w:val="0"/>
      <w:marBottom w:val="0"/>
      <w:divBdr>
        <w:top w:val="none" w:sz="0" w:space="0" w:color="auto"/>
        <w:left w:val="none" w:sz="0" w:space="0" w:color="auto"/>
        <w:bottom w:val="none" w:sz="0" w:space="0" w:color="auto"/>
        <w:right w:val="none" w:sz="0" w:space="0" w:color="auto"/>
      </w:divBdr>
    </w:div>
    <w:div w:id="1032419735">
      <w:bodyDiv w:val="1"/>
      <w:marLeft w:val="0"/>
      <w:marRight w:val="0"/>
      <w:marTop w:val="0"/>
      <w:marBottom w:val="0"/>
      <w:divBdr>
        <w:top w:val="none" w:sz="0" w:space="0" w:color="auto"/>
        <w:left w:val="none" w:sz="0" w:space="0" w:color="auto"/>
        <w:bottom w:val="none" w:sz="0" w:space="0" w:color="auto"/>
        <w:right w:val="none" w:sz="0" w:space="0" w:color="auto"/>
      </w:divBdr>
    </w:div>
    <w:div w:id="1174760218">
      <w:bodyDiv w:val="1"/>
      <w:marLeft w:val="0"/>
      <w:marRight w:val="0"/>
      <w:marTop w:val="0"/>
      <w:marBottom w:val="0"/>
      <w:divBdr>
        <w:top w:val="none" w:sz="0" w:space="0" w:color="auto"/>
        <w:left w:val="none" w:sz="0" w:space="0" w:color="auto"/>
        <w:bottom w:val="none" w:sz="0" w:space="0" w:color="auto"/>
        <w:right w:val="none" w:sz="0" w:space="0" w:color="auto"/>
      </w:divBdr>
    </w:div>
    <w:div w:id="1636326080">
      <w:bodyDiv w:val="1"/>
      <w:marLeft w:val="0"/>
      <w:marRight w:val="0"/>
      <w:marTop w:val="0"/>
      <w:marBottom w:val="0"/>
      <w:divBdr>
        <w:top w:val="none" w:sz="0" w:space="0" w:color="auto"/>
        <w:left w:val="none" w:sz="0" w:space="0" w:color="auto"/>
        <w:bottom w:val="none" w:sz="0" w:space="0" w:color="auto"/>
        <w:right w:val="none" w:sz="0" w:space="0" w:color="auto"/>
      </w:divBdr>
    </w:div>
    <w:div w:id="2105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815-141B-4619-A992-76133A67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3964</Words>
  <Characters>23389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Vzor_ZD</vt:lpstr>
    </vt:vector>
  </TitlesOfParts>
  <Company>ÚJF AV ČR, v. v. i.</Company>
  <LinksUpToDate>false</LinksUpToDate>
  <CharactersWithSpaces>27299</CharactersWithSpaces>
  <SharedDoc>false</SharedDoc>
  <HLinks>
    <vt:vector size="30" baseType="variant">
      <vt:variant>
        <vt:i4>1179705</vt:i4>
      </vt:variant>
      <vt:variant>
        <vt:i4>20</vt:i4>
      </vt:variant>
      <vt:variant>
        <vt:i4>0</vt:i4>
      </vt:variant>
      <vt:variant>
        <vt:i4>5</vt:i4>
      </vt:variant>
      <vt:variant>
        <vt:lpwstr/>
      </vt:variant>
      <vt:variant>
        <vt:lpwstr>_Toc358356755</vt:lpwstr>
      </vt:variant>
      <vt:variant>
        <vt:i4>1179705</vt:i4>
      </vt:variant>
      <vt:variant>
        <vt:i4>14</vt:i4>
      </vt:variant>
      <vt:variant>
        <vt:i4>0</vt:i4>
      </vt:variant>
      <vt:variant>
        <vt:i4>5</vt:i4>
      </vt:variant>
      <vt:variant>
        <vt:lpwstr/>
      </vt:variant>
      <vt:variant>
        <vt:lpwstr>_Toc358356754</vt:lpwstr>
      </vt:variant>
      <vt:variant>
        <vt:i4>1179705</vt:i4>
      </vt:variant>
      <vt:variant>
        <vt:i4>8</vt:i4>
      </vt:variant>
      <vt:variant>
        <vt:i4>0</vt:i4>
      </vt:variant>
      <vt:variant>
        <vt:i4>5</vt:i4>
      </vt:variant>
      <vt:variant>
        <vt:lpwstr/>
      </vt:variant>
      <vt:variant>
        <vt:lpwstr>_Toc358356753</vt:lpwstr>
      </vt:variant>
      <vt:variant>
        <vt:i4>1179705</vt:i4>
      </vt:variant>
      <vt:variant>
        <vt:i4>2</vt:i4>
      </vt:variant>
      <vt:variant>
        <vt:i4>0</vt:i4>
      </vt:variant>
      <vt:variant>
        <vt:i4>5</vt:i4>
      </vt:variant>
      <vt:variant>
        <vt:lpwstr/>
      </vt:variant>
      <vt:variant>
        <vt:lpwstr>_Toc358356752</vt:lpwstr>
      </vt:variant>
      <vt:variant>
        <vt:i4>5505042</vt:i4>
      </vt:variant>
      <vt:variant>
        <vt:i4>-1</vt:i4>
      </vt:variant>
      <vt:variant>
        <vt:i4>1026</vt:i4>
      </vt:variant>
      <vt:variant>
        <vt:i4>1</vt:i4>
      </vt:variant>
      <vt:variant>
        <vt:lpwstr>http://www.cvrez.cz/jacube/img/cvr_loga/logo_500.png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Vzor_ZD</dc:title>
  <dc:creator>Michal Šafránek</dc:creator>
  <cp:lastModifiedBy>Dittrichova Jarmila</cp:lastModifiedBy>
  <cp:revision>4</cp:revision>
  <cp:lastPrinted>2017-03-09T17:24:00Z</cp:lastPrinted>
  <dcterms:created xsi:type="dcterms:W3CDTF">2017-04-24T18:20:00Z</dcterms:created>
  <dcterms:modified xsi:type="dcterms:W3CDTF">2017-06-13T09:09:00Z</dcterms:modified>
</cp:coreProperties>
</file>