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8"/>
          <w:szCs w:val="20"/>
          <w:lang w:eastAsia="cs-CZ"/>
        </w:rPr>
      </w:pPr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>SPECIFIKACE A TECHNICKÉ PODMÍNKY PRO ČÁST č. 3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8"/>
          <w:szCs w:val="20"/>
          <w:lang w:eastAsia="cs-CZ"/>
        </w:rPr>
      </w:pPr>
      <w:r>
        <w:rPr>
          <w:rFonts w:ascii="Arial" w:hAnsi="Arial" w:cs="Arial"/>
          <w:b/>
          <w:bCs/>
          <w:color w:val="FFFFFF"/>
          <w:sz w:val="28"/>
          <w:szCs w:val="20"/>
          <w:lang w:eastAsia="cs-CZ"/>
        </w:rPr>
        <w:t>Svařování dle ČSN EN ISO 9606-1 135 - Pardubice</w:t>
      </w:r>
    </w:p>
    <w:p>
      <w:pPr>
        <w:pStyle w:val="Odstavectext"/>
        <w:numPr>
          <w:ilvl w:val="0"/>
          <w:numId w:val="0"/>
        </w:numPr>
        <w:spacing w:before="0"/>
        <w:ind w:right="442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677"/>
      </w:tblGrid>
      <w:tr>
        <w:trPr>
          <w:trHeight w:val="4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rekvalifikačního kurzu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(pracovní činnost)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Minimální rozsah kurzu bez zkoušek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(počet vyučovacích hodin)</w:t>
            </w:r>
          </w:p>
        </w:tc>
      </w:tr>
      <w:tr>
        <w:trPr>
          <w:trHeight w:val="42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Kurz svařování dle ČSN EN ISO 9606-1 135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</w:tr>
    </w:tbl>
    <w:p>
      <w:pPr>
        <w:pStyle w:val="Odstavectext"/>
        <w:numPr>
          <w:ilvl w:val="0"/>
          <w:numId w:val="0"/>
        </w:numPr>
        <w:spacing w:after="120" w:line="360" w:lineRule="auto"/>
        <w:ind w:right="4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Specifické podmínky a požadavky k této části veřejné zakázky:</w:t>
      </w:r>
    </w:p>
    <w:p>
      <w:pPr>
        <w:numPr>
          <w:ilvl w:val="0"/>
          <w:numId w:val="7"/>
        </w:numPr>
        <w:tabs>
          <w:tab w:val="left" w:pos="426"/>
          <w:tab w:val="left" w:pos="851"/>
        </w:tabs>
        <w:suppressAutoHyphens w:val="0"/>
        <w:spacing w:line="360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počet účastníků za celou dobu trvání zakázky: 40</w:t>
      </w:r>
    </w:p>
    <w:p>
      <w:pPr>
        <w:numPr>
          <w:ilvl w:val="0"/>
          <w:numId w:val="7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cena za kurz (Kč/osoba/kurz): 24 000,- Kč bez DPH </w:t>
      </w:r>
    </w:p>
    <w:p>
      <w:pPr>
        <w:numPr>
          <w:ilvl w:val="0"/>
          <w:numId w:val="7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počet účastníků pro realizaci rekvalifikačního kurzu: 1 </w:t>
      </w:r>
    </w:p>
    <w:p>
      <w:pPr>
        <w:numPr>
          <w:ilvl w:val="0"/>
          <w:numId w:val="7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bude trvat na otevření kurzu při požadovaném minimálním počtu účastníků, uchazeč o zakázku tuto skutečnost zohlední při řešení nákladovosti kurzu.</w:t>
      </w:r>
    </w:p>
    <w:p>
      <w:pPr>
        <w:pStyle w:val="Odstavecseseznamem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Maximální počet účastníků v rekvalifikačním kurzu: 12</w:t>
      </w:r>
    </w:p>
    <w:p>
      <w:pPr>
        <w:numPr>
          <w:ilvl w:val="0"/>
          <w:numId w:val="7"/>
        </w:numPr>
        <w:tabs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kurzu je možné zařazovat i další účastníky kromě účastníků vybraných zadavatelem, a to do požadovaného maximálního počtu účastníků v rekvalifikačním kurzu.</w:t>
      </w:r>
    </w:p>
    <w:p>
      <w:pPr>
        <w:pStyle w:val="Odstavecseseznamem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ar-SA"/>
        </w:rPr>
        <w:t>U rekvalifikačního kurzu bude dodržen minimální rozsah kurzu bez zkoušek (počet vyučovacích hodin) uvedený v tabulce.</w:t>
      </w:r>
    </w:p>
    <w:p>
      <w:pPr>
        <w:pStyle w:val="Odstavecseseznamem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Požadovaný minimální obsah rekvalifikace: </w:t>
      </w:r>
    </w:p>
    <w:p>
      <w:pPr>
        <w:pStyle w:val="Odstavecseseznamem"/>
        <w:tabs>
          <w:tab w:val="left" w:pos="426"/>
        </w:tabs>
        <w:spacing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rekvalifikační kurz bude proveden v souladu s příslušnými platnými </w:t>
      </w:r>
      <w:r>
        <w:rPr>
          <w:rFonts w:ascii="Arial" w:hAnsi="Arial" w:cs="Arial"/>
          <w:color w:val="000000"/>
        </w:rPr>
        <w:t xml:space="preserve">právními </w:t>
      </w:r>
      <w:r>
        <w:rPr>
          <w:rFonts w:ascii="Arial" w:hAnsi="Arial" w:cs="Arial"/>
        </w:rPr>
        <w:t>normami a předpisy,</w:t>
      </w:r>
    </w:p>
    <w:p>
      <w:pPr>
        <w:pStyle w:val="Odstavecseseznamem"/>
        <w:tabs>
          <w:tab w:val="left" w:pos="426"/>
        </w:tabs>
        <w:spacing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pravidla bezpečnosti práce a požární ochrany.</w:t>
      </w:r>
    </w:p>
    <w:p>
      <w:pPr>
        <w:pStyle w:val="Odstavecseseznamem"/>
        <w:numPr>
          <w:ilvl w:val="0"/>
          <w:numId w:val="7"/>
        </w:numPr>
        <w:tabs>
          <w:tab w:val="left" w:pos="709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proofErr w:type="gramStart"/>
      <w:r>
        <w:rPr>
          <w:rFonts w:ascii="Arial" w:hAnsi="Arial" w:cs="Arial"/>
        </w:rPr>
        <w:t>obdrží</w:t>
      </w:r>
      <w:proofErr w:type="gramEnd"/>
      <w:r>
        <w:rPr>
          <w:rFonts w:ascii="Arial" w:hAnsi="Arial" w:cs="Arial"/>
        </w:rPr>
        <w:t xml:space="preserve"> na začátku kurzu papírová skripta k danému tématu rekvalifikace a tato skripta mu budou ponechána. Obsah a rozsah je plně v kompetenci žadatele o zakázku. Tato papírová skripta budou zadavatelem kontrolována v rámci monitorovacích návštěv při realizaci kurzů, zadavatel si vyhrazuje možnost případných úprav poskytovaných skript. Poskytnutí těchto papírových skript se nevylučuje s užitím dalších studijních materiálů při výuce (např. zapůjčení učebnice, brožur, CD nosičů atp. po dobu výuky).</w:t>
      </w:r>
    </w:p>
    <w:p>
      <w:pPr>
        <w:pStyle w:val="Odstavecseseznamem"/>
        <w:numPr>
          <w:ilvl w:val="0"/>
          <w:numId w:val="7"/>
        </w:numPr>
        <w:tabs>
          <w:tab w:val="left" w:pos="426"/>
          <w:tab w:val="left" w:pos="709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Kurz bude probíhat v uceleném časovém bloku, maximální délka trvání kurzu (včetně závěrečné zkoušky) bude </w:t>
      </w:r>
      <w:r>
        <w:rPr>
          <w:rFonts w:ascii="Arial" w:hAnsi="Arial" w:cs="Arial"/>
          <w:color w:val="000000"/>
        </w:rPr>
        <w:t>5 týdnů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(pokud se objednatel s dodavatelem nedohodnou jinak).</w:t>
      </w:r>
    </w:p>
    <w:p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Výuka bude organizována v maximálním rozsahu 8 vyučovacích hodin denně a bude probíhat maximálně do </w:t>
      </w:r>
      <w:r>
        <w:rPr>
          <w:rFonts w:ascii="Arial" w:hAnsi="Arial" w:cs="Arial"/>
          <w:color w:val="000000"/>
        </w:rPr>
        <w:t>16</w:t>
      </w:r>
      <w:r>
        <w:rPr>
          <w:rFonts w:ascii="Arial" w:hAnsi="Arial" w:cs="Arial"/>
        </w:rPr>
        <w:t xml:space="preserve"> hodin odpoledne (pokud se objednavatel s dodavatelem nedohodnou jinak). </w:t>
      </w:r>
    </w:p>
    <w:p>
      <w:pPr>
        <w:pStyle w:val="Odstavecseseznamem"/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zabezpečení rekvalifikace bude zabezpečení závěrečné zkoušky, která bude následovat neprodleně po absolvování kurzu včetně zajištění vydání odpovídajících dokladů o kvalifikaci. Náklady na závěrečné zkoušky zahrne vzdělávací zařízení do kalkulace nákladů rekvalifikace. </w:t>
      </w:r>
    </w:p>
    <w:p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Vstupní vzdělání účastníků bude minimálně: povinná školní docházka.</w:t>
      </w:r>
    </w:p>
    <w:p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360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 rekvalifikačního kurzu: okres Pardubice</w:t>
      </w:r>
    </w:p>
    <w:p>
      <w:pPr>
        <w:pStyle w:val="Odstavecseseznamem"/>
        <w:tabs>
          <w:tab w:val="left" w:pos="426"/>
        </w:tabs>
        <w:spacing w:after="120"/>
        <w:ind w:left="360" w:right="-568"/>
        <w:jc w:val="both"/>
      </w:pPr>
      <w:r>
        <w:rPr>
          <w:rFonts w:ascii="Arial" w:hAnsi="Arial" w:cs="Arial"/>
        </w:rPr>
        <w:t>Konkrétní místa konání musí být dodavatelem zajištěna ve vzdálenosti do 1 km od nejbližší výstupní stanice hromadné dopravy včetně městské (1 km zde předpokládá maximálně 20 minut chůze).</w:t>
      </w:r>
    </w:p>
    <w:sectPr>
      <w:headerReference w:type="default" r:id="rId8"/>
      <w:footerReference w:type="default" r:id="rId9"/>
      <w:footnotePr>
        <w:pos w:val="beneathText"/>
      </w:footnotePr>
      <w:pgSz w:w="11905" w:h="16837"/>
      <w:pgMar w:top="0" w:right="848" w:bottom="993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right"/>
    </w:pPr>
  </w:p>
  <w:p>
    <w:pPr>
      <w:pStyle w:val="Zpat"/>
    </w:pPr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w:drawing>
        <wp:inline distT="0" distB="0" distL="0" distR="0">
          <wp:extent cx="4067175" cy="62865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219" cy="62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9B5"/>
    <w:multiLevelType w:val="hybridMultilevel"/>
    <w:tmpl w:val="255C95DE"/>
    <w:lvl w:ilvl="0" w:tplc="F5462E9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C1050F"/>
    <w:multiLevelType w:val="hybridMultilevel"/>
    <w:tmpl w:val="77D49560"/>
    <w:lvl w:ilvl="0" w:tplc="0770D17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E85304"/>
    <w:multiLevelType w:val="hybridMultilevel"/>
    <w:tmpl w:val="0E68313C"/>
    <w:lvl w:ilvl="0" w:tplc="1DE2F29C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EB7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5E3C9F"/>
    <w:multiLevelType w:val="hybridMultilevel"/>
    <w:tmpl w:val="FAEE2DA4"/>
    <w:lvl w:ilvl="0" w:tplc="72BACB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CE771F"/>
    <w:multiLevelType w:val="hybridMultilevel"/>
    <w:tmpl w:val="5A5AB9DC"/>
    <w:lvl w:ilvl="0" w:tplc="8CB22D3E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E6358"/>
    <w:multiLevelType w:val="hybridMultilevel"/>
    <w:tmpl w:val="3252EB74"/>
    <w:lvl w:ilvl="0" w:tplc="64744A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142B"/>
    <w:multiLevelType w:val="hybridMultilevel"/>
    <w:tmpl w:val="F9AAAF8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164909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E451D5"/>
    <w:multiLevelType w:val="hybridMultilevel"/>
    <w:tmpl w:val="5E8ED6B2"/>
    <w:lvl w:ilvl="0" w:tplc="53ECF406">
      <w:start w:val="9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1BF0"/>
    <w:multiLevelType w:val="hybridMultilevel"/>
    <w:tmpl w:val="70943894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3A141A"/>
    <w:multiLevelType w:val="hybridMultilevel"/>
    <w:tmpl w:val="CE02E186"/>
    <w:lvl w:ilvl="0" w:tplc="3D402942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1E2A"/>
    <w:multiLevelType w:val="hybridMultilevel"/>
    <w:tmpl w:val="D60ACF12"/>
    <w:lvl w:ilvl="0" w:tplc="46C42420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D0A66"/>
    <w:multiLevelType w:val="hybridMultilevel"/>
    <w:tmpl w:val="1A14C6D8"/>
    <w:lvl w:ilvl="0" w:tplc="82428142">
      <w:start w:val="13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80CE1"/>
    <w:multiLevelType w:val="hybridMultilevel"/>
    <w:tmpl w:val="70943894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D12259"/>
    <w:multiLevelType w:val="hybridMultilevel"/>
    <w:tmpl w:val="7CFE919A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36319"/>
    <w:multiLevelType w:val="hybridMultilevel"/>
    <w:tmpl w:val="90D0FA06"/>
    <w:lvl w:ilvl="0" w:tplc="3BCEA67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AC344D8"/>
    <w:multiLevelType w:val="hybridMultilevel"/>
    <w:tmpl w:val="8392DD20"/>
    <w:lvl w:ilvl="0" w:tplc="CD9A124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0A4C9A"/>
    <w:multiLevelType w:val="hybridMultilevel"/>
    <w:tmpl w:val="CEA87BCC"/>
    <w:lvl w:ilvl="0" w:tplc="4252B7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24761"/>
    <w:multiLevelType w:val="hybridMultilevel"/>
    <w:tmpl w:val="AAB2E288"/>
    <w:lvl w:ilvl="0" w:tplc="3C68F5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4A5C24"/>
    <w:multiLevelType w:val="hybridMultilevel"/>
    <w:tmpl w:val="D45C5E7A"/>
    <w:lvl w:ilvl="0" w:tplc="D8E8B7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F05772"/>
    <w:multiLevelType w:val="hybridMultilevel"/>
    <w:tmpl w:val="D9ECB9D8"/>
    <w:lvl w:ilvl="0" w:tplc="096E1290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03BF0"/>
    <w:multiLevelType w:val="hybridMultilevel"/>
    <w:tmpl w:val="79EE2642"/>
    <w:lvl w:ilvl="0" w:tplc="E6DE703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1055931"/>
    <w:multiLevelType w:val="hybridMultilevel"/>
    <w:tmpl w:val="653E5902"/>
    <w:lvl w:ilvl="0" w:tplc="FA5C5E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4241B"/>
    <w:multiLevelType w:val="hybridMultilevel"/>
    <w:tmpl w:val="7DE2B1DA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74D3AD2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36587E"/>
    <w:multiLevelType w:val="hybridMultilevel"/>
    <w:tmpl w:val="FADA39CC"/>
    <w:lvl w:ilvl="0" w:tplc="9BD00BE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DD554F"/>
    <w:multiLevelType w:val="hybridMultilevel"/>
    <w:tmpl w:val="FAEE2DA4"/>
    <w:lvl w:ilvl="0" w:tplc="72BACB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CAD041A"/>
    <w:multiLevelType w:val="hybridMultilevel"/>
    <w:tmpl w:val="F3EC69C6"/>
    <w:lvl w:ilvl="0" w:tplc="5E44BA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EA6356E"/>
    <w:multiLevelType w:val="hybridMultilevel"/>
    <w:tmpl w:val="D45C5E7A"/>
    <w:lvl w:ilvl="0" w:tplc="D8E8B70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F8C3168"/>
    <w:multiLevelType w:val="hybridMultilevel"/>
    <w:tmpl w:val="395A7F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0BF30AC"/>
    <w:multiLevelType w:val="hybridMultilevel"/>
    <w:tmpl w:val="742052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5D12186"/>
    <w:multiLevelType w:val="hybridMultilevel"/>
    <w:tmpl w:val="62467CA4"/>
    <w:lvl w:ilvl="0" w:tplc="FDDC8BCE">
      <w:start w:val="1"/>
      <w:numFmt w:val="bullet"/>
      <w:lvlText w:val="-"/>
      <w:lvlJc w:val="left"/>
      <w:pPr>
        <w:ind w:left="1364" w:hanging="360"/>
      </w:pPr>
      <w:rPr>
        <w:rFonts w:ascii="Agency FB" w:hAnsi="Agency FB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46072E7E"/>
    <w:multiLevelType w:val="hybridMultilevel"/>
    <w:tmpl w:val="A99EA5AE"/>
    <w:lvl w:ilvl="0" w:tplc="1624D0FA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A4852"/>
    <w:multiLevelType w:val="hybridMultilevel"/>
    <w:tmpl w:val="5A88679E"/>
    <w:lvl w:ilvl="0" w:tplc="6092149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96B5F20"/>
    <w:multiLevelType w:val="hybridMultilevel"/>
    <w:tmpl w:val="58CE6158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1F43D7A"/>
    <w:multiLevelType w:val="hybridMultilevel"/>
    <w:tmpl w:val="8CFC4252"/>
    <w:lvl w:ilvl="0" w:tplc="48600F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2CB6CD5"/>
    <w:multiLevelType w:val="hybridMultilevel"/>
    <w:tmpl w:val="F3EC69C6"/>
    <w:lvl w:ilvl="0" w:tplc="5E44BA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445156D"/>
    <w:multiLevelType w:val="hybridMultilevel"/>
    <w:tmpl w:val="448C1F72"/>
    <w:lvl w:ilvl="0" w:tplc="09067C44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E64CD"/>
    <w:multiLevelType w:val="hybridMultilevel"/>
    <w:tmpl w:val="98F20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C2525"/>
    <w:multiLevelType w:val="hybridMultilevel"/>
    <w:tmpl w:val="E2BCD1EC"/>
    <w:lvl w:ilvl="0" w:tplc="F45C06C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A4A00D6"/>
    <w:multiLevelType w:val="hybridMultilevel"/>
    <w:tmpl w:val="A02C40F0"/>
    <w:lvl w:ilvl="0" w:tplc="4484DA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FD41218"/>
    <w:multiLevelType w:val="hybridMultilevel"/>
    <w:tmpl w:val="C71AAC00"/>
    <w:lvl w:ilvl="0" w:tplc="A8765BA2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BA1C88"/>
    <w:multiLevelType w:val="hybridMultilevel"/>
    <w:tmpl w:val="9FA60E1C"/>
    <w:lvl w:ilvl="0" w:tplc="65140D4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3381DFE"/>
    <w:multiLevelType w:val="hybridMultilevel"/>
    <w:tmpl w:val="B7548AA6"/>
    <w:lvl w:ilvl="0" w:tplc="8A682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86EC1"/>
    <w:multiLevelType w:val="hybridMultilevel"/>
    <w:tmpl w:val="EAB4B01C"/>
    <w:lvl w:ilvl="0" w:tplc="C7B645D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189545F"/>
    <w:multiLevelType w:val="hybridMultilevel"/>
    <w:tmpl w:val="21C02EAE"/>
    <w:lvl w:ilvl="0" w:tplc="A19C4F70">
      <w:start w:val="1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165EC"/>
    <w:multiLevelType w:val="hybridMultilevel"/>
    <w:tmpl w:val="C7CA199C"/>
    <w:lvl w:ilvl="0" w:tplc="DF8CA5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962">
    <w:abstractNumId w:val="26"/>
  </w:num>
  <w:num w:numId="2" w16cid:durableId="1350837382">
    <w:abstractNumId w:val="15"/>
  </w:num>
  <w:num w:numId="3" w16cid:durableId="71053307">
    <w:abstractNumId w:val="4"/>
  </w:num>
  <w:num w:numId="4" w16cid:durableId="293104743">
    <w:abstractNumId w:val="20"/>
  </w:num>
  <w:num w:numId="5" w16cid:durableId="311718680">
    <w:abstractNumId w:val="28"/>
  </w:num>
  <w:num w:numId="6" w16cid:durableId="187258125">
    <w:abstractNumId w:val="22"/>
  </w:num>
  <w:num w:numId="7" w16cid:durableId="1957322310">
    <w:abstractNumId w:val="1"/>
  </w:num>
  <w:num w:numId="8" w16cid:durableId="1309898919">
    <w:abstractNumId w:val="0"/>
  </w:num>
  <w:num w:numId="9" w16cid:durableId="280767176">
    <w:abstractNumId w:val="16"/>
  </w:num>
  <w:num w:numId="10" w16cid:durableId="471100660">
    <w:abstractNumId w:val="43"/>
  </w:num>
  <w:num w:numId="11" w16cid:durableId="1037196663">
    <w:abstractNumId w:val="14"/>
  </w:num>
  <w:num w:numId="12" w16cid:durableId="557126766">
    <w:abstractNumId w:val="10"/>
  </w:num>
  <w:num w:numId="13" w16cid:durableId="1003511860">
    <w:abstractNumId w:val="40"/>
  </w:num>
  <w:num w:numId="14" w16cid:durableId="1557278865">
    <w:abstractNumId w:val="17"/>
  </w:num>
  <w:num w:numId="15" w16cid:durableId="1351837915">
    <w:abstractNumId w:val="3"/>
  </w:num>
  <w:num w:numId="16" w16cid:durableId="1237548749">
    <w:abstractNumId w:val="24"/>
  </w:num>
  <w:num w:numId="17" w16cid:durableId="1895048080">
    <w:abstractNumId w:val="41"/>
  </w:num>
  <w:num w:numId="18" w16cid:durableId="713432409">
    <w:abstractNumId w:val="25"/>
  </w:num>
  <w:num w:numId="19" w16cid:durableId="1902399188">
    <w:abstractNumId w:val="19"/>
  </w:num>
  <w:num w:numId="20" w16cid:durableId="223101263">
    <w:abstractNumId w:val="39"/>
  </w:num>
  <w:num w:numId="21" w16cid:durableId="203568852">
    <w:abstractNumId w:val="7"/>
  </w:num>
  <w:num w:numId="22" w16cid:durableId="24521571">
    <w:abstractNumId w:val="31"/>
  </w:num>
  <w:num w:numId="23" w16cid:durableId="148137836">
    <w:abstractNumId w:val="11"/>
  </w:num>
  <w:num w:numId="24" w16cid:durableId="1240753492">
    <w:abstractNumId w:val="32"/>
  </w:num>
  <w:num w:numId="25" w16cid:durableId="843977808">
    <w:abstractNumId w:val="35"/>
  </w:num>
  <w:num w:numId="26" w16cid:durableId="1042170177">
    <w:abstractNumId w:val="34"/>
  </w:num>
  <w:num w:numId="27" w16cid:durableId="1301227189">
    <w:abstractNumId w:val="27"/>
  </w:num>
  <w:num w:numId="28" w16cid:durableId="512112826">
    <w:abstractNumId w:val="29"/>
  </w:num>
  <w:num w:numId="29" w16cid:durableId="732045268">
    <w:abstractNumId w:val="37"/>
  </w:num>
  <w:num w:numId="30" w16cid:durableId="1922523346">
    <w:abstractNumId w:val="9"/>
  </w:num>
  <w:num w:numId="31" w16cid:durableId="528763775">
    <w:abstractNumId w:val="46"/>
  </w:num>
  <w:num w:numId="32" w16cid:durableId="218054688">
    <w:abstractNumId w:val="21"/>
  </w:num>
  <w:num w:numId="33" w16cid:durableId="316343245">
    <w:abstractNumId w:val="13"/>
  </w:num>
  <w:num w:numId="34" w16cid:durableId="587038158">
    <w:abstractNumId w:val="8"/>
  </w:num>
  <w:num w:numId="35" w16cid:durableId="1136949695">
    <w:abstractNumId w:val="33"/>
  </w:num>
  <w:num w:numId="36" w16cid:durableId="1709407467">
    <w:abstractNumId w:val="2"/>
  </w:num>
  <w:num w:numId="37" w16cid:durableId="1001733507">
    <w:abstractNumId w:val="47"/>
  </w:num>
  <w:num w:numId="38" w16cid:durableId="533036330">
    <w:abstractNumId w:val="6"/>
  </w:num>
  <w:num w:numId="39" w16cid:durableId="628825497">
    <w:abstractNumId w:val="23"/>
  </w:num>
  <w:num w:numId="40" w16cid:durableId="123280552">
    <w:abstractNumId w:val="18"/>
  </w:num>
  <w:num w:numId="41" w16cid:durableId="911698485">
    <w:abstractNumId w:val="38"/>
  </w:num>
  <w:num w:numId="42" w16cid:durableId="1156411176">
    <w:abstractNumId w:val="12"/>
  </w:num>
  <w:num w:numId="43" w16cid:durableId="1287006493">
    <w:abstractNumId w:val="45"/>
  </w:num>
  <w:num w:numId="44" w16cid:durableId="1094979119">
    <w:abstractNumId w:val="44"/>
  </w:num>
  <w:num w:numId="45" w16cid:durableId="2034763313">
    <w:abstractNumId w:val="36"/>
  </w:num>
  <w:num w:numId="46" w16cid:durableId="1006326702">
    <w:abstractNumId w:val="30"/>
  </w:num>
  <w:num w:numId="47" w16cid:durableId="1252157771">
    <w:abstractNumId w:val="42"/>
  </w:num>
  <w:num w:numId="48" w16cid:durableId="1564870985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BB0EB63-5CA1-4DBF-81F7-8566974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Odstavectext">
    <w:name w:val="Odstavec text"/>
    <w:basedOn w:val="Normln"/>
    <w:pPr>
      <w:numPr>
        <w:numId w:val="1"/>
      </w:numPr>
      <w:suppressAutoHyphens w:val="0"/>
      <w:spacing w:before="120"/>
      <w:jc w:val="both"/>
    </w:pPr>
    <w:rPr>
      <w:rFonts w:cs="Times New Roman"/>
      <w:lang w:eastAsia="cs-CZ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AD9C-CB7B-4CB4-B284-3490401B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Lenka Ing. (UPE-PAA)</dc:creator>
  <cp:lastModifiedBy>Herník Vladimír Mgr. (UPE-KRP)</cp:lastModifiedBy>
  <cp:revision>3</cp:revision>
  <cp:lastPrinted>2021-05-31T07:45:00Z</cp:lastPrinted>
  <dcterms:created xsi:type="dcterms:W3CDTF">2023-07-13T07:24:00Z</dcterms:created>
  <dcterms:modified xsi:type="dcterms:W3CDTF">2023-07-13T07:32:00Z</dcterms:modified>
</cp:coreProperties>
</file>