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585A" w:rsidRPr="00C12BFA" w:rsidRDefault="00B6585A" w:rsidP="00B6585A">
      <w:pPr>
        <w:pStyle w:val="Zkladntext"/>
        <w:jc w:val="center"/>
        <w:rPr>
          <w:rFonts w:ascii="Arial" w:hAnsi="Arial" w:cs="Arial"/>
          <w:b/>
          <w:sz w:val="20"/>
        </w:rPr>
      </w:pPr>
      <w:bookmarkStart w:id="0" w:name="_GoBack"/>
      <w:bookmarkEnd w:id="0"/>
      <w:r w:rsidRPr="00C12BFA">
        <w:rPr>
          <w:rFonts w:ascii="Arial" w:hAnsi="Arial" w:cs="Arial"/>
          <w:b/>
          <w:sz w:val="20"/>
        </w:rPr>
        <w:t>Veřejnoprávní smlouva o poskytnutí účelové dotace z rozpočtu Města Kroměříže</w:t>
      </w:r>
    </w:p>
    <w:p w:rsidR="00B6585A" w:rsidRPr="00780A75" w:rsidRDefault="00CD0942" w:rsidP="00B6585A">
      <w:pPr>
        <w:jc w:val="center"/>
        <w:rPr>
          <w:rFonts w:cs="Arial"/>
          <w:b/>
        </w:rPr>
      </w:pPr>
      <w:proofErr w:type="gramStart"/>
      <w:r w:rsidRPr="00780A75">
        <w:rPr>
          <w:rFonts w:cs="Arial"/>
          <w:b/>
        </w:rPr>
        <w:t>číslo</w:t>
      </w:r>
      <w:r w:rsidRPr="0094623E">
        <w:rPr>
          <w:rFonts w:cs="Arial"/>
          <w:b/>
          <w:color w:val="FF0000"/>
        </w:rPr>
        <w:t xml:space="preserve">:  </w:t>
      </w:r>
      <w:r w:rsidR="00791134">
        <w:rPr>
          <w:rFonts w:cs="Arial"/>
          <w:b/>
        </w:rPr>
        <w:t>SML</w:t>
      </w:r>
      <w:proofErr w:type="gramEnd"/>
      <w:r w:rsidR="005D108F">
        <w:rPr>
          <w:rFonts w:cs="Arial"/>
          <w:b/>
        </w:rPr>
        <w:t>/</w:t>
      </w:r>
      <w:r w:rsidR="00B154EB">
        <w:rPr>
          <w:rFonts w:cs="Arial"/>
          <w:b/>
        </w:rPr>
        <w:t>395</w:t>
      </w:r>
      <w:r w:rsidR="003E2543">
        <w:rPr>
          <w:rFonts w:cs="Arial"/>
          <w:b/>
        </w:rPr>
        <w:t>/2023</w:t>
      </w:r>
    </w:p>
    <w:p w:rsidR="00B6585A" w:rsidRPr="00C12BFA" w:rsidRDefault="00B6585A" w:rsidP="00B6585A">
      <w:pPr>
        <w:jc w:val="center"/>
        <w:rPr>
          <w:rFonts w:cs="Arial"/>
        </w:rPr>
      </w:pPr>
      <w:r w:rsidRPr="00C12BFA">
        <w:rPr>
          <w:rFonts w:cs="Arial"/>
        </w:rPr>
        <w:t xml:space="preserve">(uzavřená dle § </w:t>
      </w:r>
      <w:smartTag w:uri="urn:schemas-microsoft-com:office:smarttags" w:element="metricconverter">
        <w:smartTagPr>
          <w:attr w:name="ProductID" w:val="159 a"/>
        </w:smartTagPr>
        <w:r w:rsidRPr="00C12BFA">
          <w:rPr>
            <w:rFonts w:cs="Arial"/>
          </w:rPr>
          <w:t>159 a</w:t>
        </w:r>
      </w:smartTag>
      <w:r w:rsidRPr="00C12BFA">
        <w:rPr>
          <w:rFonts w:cs="Arial"/>
        </w:rPr>
        <w:t xml:space="preserve"> násl. zákona č. 500/2004 Sb., správní řád, ve znění pozdějších předpisů)</w:t>
      </w:r>
    </w:p>
    <w:p w:rsidR="00B6585A" w:rsidRDefault="00B6585A" w:rsidP="00B6585A">
      <w:pPr>
        <w:rPr>
          <w:rFonts w:cs="Arial"/>
        </w:rPr>
      </w:pPr>
    </w:p>
    <w:p w:rsidR="008655E0" w:rsidRPr="00C12BFA" w:rsidRDefault="008655E0" w:rsidP="00B6585A">
      <w:pPr>
        <w:rPr>
          <w:rFonts w:cs="Arial"/>
        </w:rPr>
      </w:pPr>
    </w:p>
    <w:p w:rsidR="00B6585A" w:rsidRPr="00C12BFA" w:rsidRDefault="00B6585A" w:rsidP="00B6585A">
      <w:pPr>
        <w:rPr>
          <w:rFonts w:cs="Arial"/>
        </w:rPr>
      </w:pPr>
      <w:r w:rsidRPr="00C12BFA">
        <w:rPr>
          <w:rFonts w:cs="Arial"/>
        </w:rPr>
        <w:t>Poskytovatel dotace:</w:t>
      </w:r>
    </w:p>
    <w:p w:rsidR="00B6585A" w:rsidRPr="00B6585A" w:rsidRDefault="00B6585A" w:rsidP="00B6585A">
      <w:pPr>
        <w:rPr>
          <w:rFonts w:cs="Arial"/>
          <w:color w:val="FF0000"/>
        </w:rPr>
      </w:pPr>
    </w:p>
    <w:p w:rsidR="00B6585A" w:rsidRPr="00C12BFA" w:rsidRDefault="00B6585A" w:rsidP="00B6585A">
      <w:pPr>
        <w:tabs>
          <w:tab w:val="left" w:pos="8010"/>
        </w:tabs>
        <w:rPr>
          <w:rFonts w:cs="Arial"/>
          <w:b/>
        </w:rPr>
      </w:pPr>
      <w:r w:rsidRPr="00C12BFA">
        <w:rPr>
          <w:rFonts w:cs="Arial"/>
          <w:b/>
        </w:rPr>
        <w:t>Město Kroměříž</w:t>
      </w:r>
      <w:r>
        <w:rPr>
          <w:rFonts w:cs="Arial"/>
          <w:b/>
        </w:rPr>
        <w:tab/>
      </w:r>
    </w:p>
    <w:p w:rsidR="00B6585A" w:rsidRPr="00C12BFA" w:rsidRDefault="00B6585A" w:rsidP="00B6585A">
      <w:pPr>
        <w:rPr>
          <w:rFonts w:cs="Arial"/>
        </w:rPr>
      </w:pPr>
      <w:r w:rsidRPr="00C12BFA">
        <w:rPr>
          <w:rFonts w:cs="Arial"/>
        </w:rPr>
        <w:t>se sídlem</w:t>
      </w:r>
      <w:r w:rsidR="005C3C60">
        <w:rPr>
          <w:rFonts w:cs="Arial"/>
        </w:rPr>
        <w:t>:</w:t>
      </w:r>
      <w:r w:rsidRPr="00C12BFA">
        <w:rPr>
          <w:rFonts w:cs="Arial"/>
        </w:rPr>
        <w:t xml:space="preserve"> Velké náměstí 115/1, 767 01 Kroměříž</w:t>
      </w:r>
    </w:p>
    <w:p w:rsidR="00B6585A" w:rsidRPr="00C12BFA" w:rsidRDefault="00B6585A" w:rsidP="00B6585A">
      <w:pPr>
        <w:rPr>
          <w:rFonts w:cs="Arial"/>
        </w:rPr>
      </w:pPr>
      <w:r w:rsidRPr="00C12BFA">
        <w:rPr>
          <w:rFonts w:cs="Arial"/>
        </w:rPr>
        <w:t>IČ: 00287351</w:t>
      </w:r>
    </w:p>
    <w:p w:rsidR="00B6585A" w:rsidRPr="00C12BFA" w:rsidRDefault="00B6585A" w:rsidP="00B6585A">
      <w:pPr>
        <w:rPr>
          <w:rFonts w:cs="Arial"/>
        </w:rPr>
      </w:pPr>
      <w:r w:rsidRPr="00C12BFA">
        <w:rPr>
          <w:rFonts w:cs="Arial"/>
        </w:rPr>
        <w:t xml:space="preserve">zastoupen: Mgr. </w:t>
      </w:r>
      <w:r w:rsidR="003E2543">
        <w:rPr>
          <w:rFonts w:cs="Arial"/>
        </w:rPr>
        <w:t>Tomášem Opatrným</w:t>
      </w:r>
      <w:r w:rsidRPr="00C12BFA">
        <w:rPr>
          <w:rFonts w:cs="Arial"/>
        </w:rPr>
        <w:t>, starostou města</w:t>
      </w:r>
    </w:p>
    <w:p w:rsidR="00B6585A" w:rsidRPr="00C12BFA" w:rsidRDefault="00B6585A" w:rsidP="00B6585A">
      <w:pPr>
        <w:rPr>
          <w:rFonts w:cs="Arial"/>
        </w:rPr>
      </w:pPr>
      <w:r w:rsidRPr="00C12BFA">
        <w:rPr>
          <w:rFonts w:cs="Arial"/>
        </w:rPr>
        <w:t xml:space="preserve">bankovní spojení: KB, a. s., č. </w:t>
      </w:r>
      <w:proofErr w:type="spellStart"/>
      <w:r w:rsidRPr="00C12BFA">
        <w:rPr>
          <w:rFonts w:cs="Arial"/>
        </w:rPr>
        <w:t>ú</w:t>
      </w:r>
      <w:r w:rsidRPr="005C3C60">
        <w:rPr>
          <w:rFonts w:cs="Arial"/>
        </w:rPr>
        <w:t>.</w:t>
      </w:r>
      <w:proofErr w:type="spellEnd"/>
      <w:r w:rsidRPr="005C3C60">
        <w:rPr>
          <w:rFonts w:cs="Arial"/>
        </w:rPr>
        <w:t xml:space="preserve">: </w:t>
      </w:r>
      <w:r w:rsidR="005C3C60" w:rsidRPr="005C3C60">
        <w:rPr>
          <w:rFonts w:cs="Arial"/>
        </w:rPr>
        <w:t>8326340247/0100</w:t>
      </w:r>
    </w:p>
    <w:p w:rsidR="00B6585A" w:rsidRPr="00C12BFA" w:rsidRDefault="00B6585A" w:rsidP="00B6585A">
      <w:pPr>
        <w:rPr>
          <w:rFonts w:cs="Arial"/>
        </w:rPr>
      </w:pPr>
      <w:r w:rsidRPr="00C12BFA">
        <w:rPr>
          <w:rFonts w:cs="Arial"/>
        </w:rPr>
        <w:t>(dále jen „poskytovatel“)</w:t>
      </w:r>
    </w:p>
    <w:p w:rsidR="00B6585A" w:rsidRPr="00C12BFA" w:rsidRDefault="00B6585A" w:rsidP="00B6585A">
      <w:pPr>
        <w:rPr>
          <w:rFonts w:cs="Arial"/>
        </w:rPr>
      </w:pPr>
    </w:p>
    <w:p w:rsidR="00B6585A" w:rsidRPr="00C12BFA" w:rsidRDefault="00B6585A" w:rsidP="00B6585A">
      <w:pPr>
        <w:rPr>
          <w:rFonts w:cs="Arial"/>
        </w:rPr>
      </w:pPr>
      <w:r w:rsidRPr="00C12BFA">
        <w:rPr>
          <w:rFonts w:cs="Arial"/>
        </w:rPr>
        <w:t>a</w:t>
      </w:r>
    </w:p>
    <w:p w:rsidR="00B6585A" w:rsidRPr="00C12BFA" w:rsidRDefault="00B6585A" w:rsidP="00B6585A">
      <w:pPr>
        <w:rPr>
          <w:rFonts w:cs="Arial"/>
        </w:rPr>
      </w:pPr>
    </w:p>
    <w:p w:rsidR="00B6585A" w:rsidRPr="00C12BFA" w:rsidRDefault="00B6585A" w:rsidP="00B6585A">
      <w:pPr>
        <w:rPr>
          <w:rFonts w:cs="Arial"/>
        </w:rPr>
      </w:pPr>
      <w:r w:rsidRPr="00C12BFA">
        <w:rPr>
          <w:rFonts w:cs="Arial"/>
        </w:rPr>
        <w:t>Příjemce dotace:</w:t>
      </w:r>
    </w:p>
    <w:p w:rsidR="00B6585A" w:rsidRPr="00C12BFA" w:rsidRDefault="00897DBF" w:rsidP="00B6585A">
      <w:pPr>
        <w:rPr>
          <w:rFonts w:cs="Arial"/>
          <w:b/>
        </w:rPr>
      </w:pPr>
      <w:r>
        <w:rPr>
          <w:rFonts w:cs="Arial"/>
          <w:b/>
        </w:rPr>
        <w:t>ČR – Hasičský záchranný sbor Zlínského kraje</w:t>
      </w:r>
    </w:p>
    <w:p w:rsidR="00B6585A" w:rsidRPr="00C12BFA" w:rsidRDefault="00897DBF" w:rsidP="00B6585A">
      <w:pPr>
        <w:rPr>
          <w:rFonts w:cs="Arial"/>
        </w:rPr>
      </w:pPr>
      <w:r>
        <w:rPr>
          <w:rFonts w:cs="Arial"/>
        </w:rPr>
        <w:t>se sídlem</w:t>
      </w:r>
      <w:r w:rsidR="005C3C60">
        <w:rPr>
          <w:rFonts w:cs="Arial"/>
        </w:rPr>
        <w:t>:</w:t>
      </w:r>
      <w:r>
        <w:rPr>
          <w:rFonts w:cs="Arial"/>
        </w:rPr>
        <w:t xml:space="preserve">  </w:t>
      </w:r>
      <w:proofErr w:type="spellStart"/>
      <w:r>
        <w:rPr>
          <w:rFonts w:cs="Arial"/>
        </w:rPr>
        <w:t>Přílucká</w:t>
      </w:r>
      <w:proofErr w:type="spellEnd"/>
      <w:r>
        <w:rPr>
          <w:rFonts w:cs="Arial"/>
        </w:rPr>
        <w:t xml:space="preserve"> 213, 760 01 Zlín</w:t>
      </w:r>
    </w:p>
    <w:p w:rsidR="00B6585A" w:rsidRPr="00C12BFA" w:rsidRDefault="00897DBF" w:rsidP="00B6585A">
      <w:pPr>
        <w:rPr>
          <w:rFonts w:cs="Arial"/>
        </w:rPr>
      </w:pPr>
      <w:r>
        <w:rPr>
          <w:rFonts w:cs="Arial"/>
        </w:rPr>
        <w:t>IČ:  70887306</w:t>
      </w:r>
    </w:p>
    <w:p w:rsidR="00B6585A" w:rsidRPr="00C12BFA" w:rsidRDefault="00B6585A" w:rsidP="00B6585A">
      <w:pPr>
        <w:rPr>
          <w:rFonts w:cs="Arial"/>
        </w:rPr>
      </w:pPr>
      <w:r w:rsidRPr="00C12BFA">
        <w:rPr>
          <w:rFonts w:cs="Arial"/>
        </w:rPr>
        <w:t xml:space="preserve">zastoupen: </w:t>
      </w:r>
      <w:proofErr w:type="spellStart"/>
      <w:r w:rsidR="00897DBF">
        <w:rPr>
          <w:rFonts w:cs="Arial"/>
        </w:rPr>
        <w:t>plk.Ing</w:t>
      </w:r>
      <w:proofErr w:type="spellEnd"/>
      <w:r w:rsidR="00897DBF">
        <w:rPr>
          <w:rFonts w:cs="Arial"/>
        </w:rPr>
        <w:t xml:space="preserve">. Vítem </w:t>
      </w:r>
      <w:proofErr w:type="spellStart"/>
      <w:r w:rsidR="00897DBF">
        <w:rPr>
          <w:rFonts w:cs="Arial"/>
        </w:rPr>
        <w:t>Rušarem</w:t>
      </w:r>
      <w:proofErr w:type="spellEnd"/>
      <w:r w:rsidRPr="00C12BFA">
        <w:rPr>
          <w:rFonts w:cs="Arial"/>
        </w:rPr>
        <w:t xml:space="preserve">  </w:t>
      </w:r>
    </w:p>
    <w:p w:rsidR="00B6585A" w:rsidRPr="004A2F92" w:rsidRDefault="00B6585A" w:rsidP="00B6585A">
      <w:pPr>
        <w:rPr>
          <w:rFonts w:cs="Arial"/>
        </w:rPr>
      </w:pPr>
      <w:r w:rsidRPr="00C12BFA">
        <w:rPr>
          <w:rFonts w:cs="Arial"/>
        </w:rPr>
        <w:t>bankovní spojení</w:t>
      </w:r>
      <w:r w:rsidR="004A2F92">
        <w:rPr>
          <w:rFonts w:cs="Arial"/>
          <w:color w:val="FF0000"/>
        </w:rPr>
        <w:t xml:space="preserve">: </w:t>
      </w:r>
      <w:r w:rsidR="004A2F92" w:rsidRPr="004A2F92">
        <w:rPr>
          <w:rFonts w:cs="Arial"/>
        </w:rPr>
        <w:t>ČNB</w:t>
      </w:r>
      <w:r w:rsidRPr="004A2F92">
        <w:rPr>
          <w:rFonts w:cs="Arial"/>
        </w:rPr>
        <w:t xml:space="preserve">, č. účtu: </w:t>
      </w:r>
      <w:r w:rsidR="005D2782" w:rsidRPr="004A2F92">
        <w:rPr>
          <w:rFonts w:cs="Arial"/>
        </w:rPr>
        <w:t>19-16035881/0710</w:t>
      </w:r>
    </w:p>
    <w:p w:rsidR="00B6585A" w:rsidRPr="004A2F92" w:rsidRDefault="005D2782" w:rsidP="00B6585A">
      <w:pPr>
        <w:rPr>
          <w:rFonts w:cs="Arial"/>
        </w:rPr>
      </w:pPr>
      <w:r w:rsidRPr="004A2F92">
        <w:rPr>
          <w:rFonts w:cs="Arial"/>
        </w:rPr>
        <w:t>(</w:t>
      </w:r>
      <w:r w:rsidR="00B6585A" w:rsidRPr="004A2F92">
        <w:rPr>
          <w:rFonts w:cs="Arial"/>
        </w:rPr>
        <w:t>dále jen „příjemce“)</w:t>
      </w:r>
    </w:p>
    <w:p w:rsidR="00B6585A" w:rsidRPr="00C12BFA" w:rsidRDefault="00B6585A" w:rsidP="00B6585A">
      <w:pPr>
        <w:rPr>
          <w:rFonts w:cs="Arial"/>
        </w:rPr>
      </w:pPr>
    </w:p>
    <w:p w:rsidR="00B6585A" w:rsidRPr="00C12BFA" w:rsidRDefault="00B6585A" w:rsidP="00B6585A">
      <w:pPr>
        <w:rPr>
          <w:rFonts w:cs="Arial"/>
        </w:rPr>
      </w:pPr>
      <w:r w:rsidRPr="00C12BFA">
        <w:rPr>
          <w:rFonts w:cs="Arial"/>
        </w:rPr>
        <w:t>společně též jako „smluvní strany“</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Předmět smlouvy</w:t>
      </w:r>
    </w:p>
    <w:p w:rsidR="003E2543" w:rsidRPr="003E2543" w:rsidRDefault="00B6585A" w:rsidP="00967BA3">
      <w:pPr>
        <w:pStyle w:val="Odstavecseseznamem"/>
        <w:numPr>
          <w:ilvl w:val="0"/>
          <w:numId w:val="19"/>
        </w:numPr>
        <w:suppressAutoHyphens w:val="0"/>
        <w:autoSpaceDE w:val="0"/>
        <w:autoSpaceDN w:val="0"/>
        <w:adjustRightInd w:val="0"/>
        <w:spacing w:after="200" w:line="276" w:lineRule="auto"/>
        <w:jc w:val="both"/>
      </w:pPr>
      <w:r w:rsidRPr="003E2543">
        <w:rPr>
          <w:rFonts w:cs="Arial"/>
        </w:rPr>
        <w:t>Poskytovatel poskytne příjemci na níže uvedený účel za podmínek stanovených touto smlo</w:t>
      </w:r>
      <w:r w:rsidR="0018121D" w:rsidRPr="003E2543">
        <w:rPr>
          <w:rFonts w:cs="Arial"/>
        </w:rPr>
        <w:t xml:space="preserve">uvou z rozpočtu města Kroměříže </w:t>
      </w:r>
      <w:r w:rsidR="003E2543" w:rsidRPr="003E2543">
        <w:rPr>
          <w:rFonts w:cs="Arial"/>
        </w:rPr>
        <w:t>neinve</w:t>
      </w:r>
      <w:r w:rsidR="00897DBF" w:rsidRPr="003E2543">
        <w:rPr>
          <w:rFonts w:cs="Arial"/>
        </w:rPr>
        <w:t xml:space="preserve">stiční </w:t>
      </w:r>
      <w:r w:rsidRPr="003E2543">
        <w:rPr>
          <w:rFonts w:cs="Arial"/>
        </w:rPr>
        <w:t xml:space="preserve">dotaci ve výši </w:t>
      </w:r>
      <w:r w:rsidR="003E2543" w:rsidRPr="003E2543">
        <w:rPr>
          <w:rFonts w:cs="Arial"/>
        </w:rPr>
        <w:t>150</w:t>
      </w:r>
      <w:r w:rsidR="00E82DFA" w:rsidRPr="003E2543">
        <w:rPr>
          <w:rFonts w:cs="Arial"/>
        </w:rPr>
        <w:t xml:space="preserve">.000,- </w:t>
      </w:r>
      <w:r w:rsidRPr="003E2543">
        <w:rPr>
          <w:rFonts w:cs="Arial"/>
        </w:rPr>
        <w:t xml:space="preserve">Kč, slovy: </w:t>
      </w:r>
      <w:proofErr w:type="spellStart"/>
      <w:r w:rsidR="003E2543" w:rsidRPr="003E2543">
        <w:rPr>
          <w:rFonts w:cs="Arial"/>
        </w:rPr>
        <w:t>stopadesát</w:t>
      </w:r>
      <w:r w:rsidR="00791134" w:rsidRPr="003E2543">
        <w:rPr>
          <w:rFonts w:cs="Arial"/>
        </w:rPr>
        <w:t>tisíc</w:t>
      </w:r>
      <w:proofErr w:type="spellEnd"/>
      <w:r w:rsidRPr="003E2543">
        <w:rPr>
          <w:rFonts w:cs="Arial"/>
        </w:rPr>
        <w:t xml:space="preserve"> korun českých.</w:t>
      </w:r>
      <w:r w:rsidR="005D2782" w:rsidRPr="003E2543">
        <w:rPr>
          <w:rFonts w:cs="Arial"/>
        </w:rPr>
        <w:t xml:space="preserve"> </w:t>
      </w:r>
      <w:r w:rsidRPr="003E2543">
        <w:rPr>
          <w:rFonts w:cs="Arial"/>
        </w:rPr>
        <w:t xml:space="preserve">Dotace je poskytována </w:t>
      </w:r>
      <w:proofErr w:type="gramStart"/>
      <w:r w:rsidRPr="003E2543">
        <w:rPr>
          <w:rFonts w:cs="Arial"/>
        </w:rPr>
        <w:t>na</w:t>
      </w:r>
      <w:r w:rsidR="003E2543" w:rsidRPr="003E2543">
        <w:rPr>
          <w:rFonts w:cs="Arial"/>
        </w:rPr>
        <w:t xml:space="preserve"> </w:t>
      </w:r>
      <w:r w:rsidRPr="003E2543">
        <w:rPr>
          <w:rFonts w:cs="Arial"/>
        </w:rPr>
        <w:t xml:space="preserve"> </w:t>
      </w:r>
      <w:bookmarkStart w:id="1" w:name="_Hlk131150560"/>
      <w:r w:rsidR="003E2543" w:rsidRPr="003E2543">
        <w:t>zlepšení</w:t>
      </w:r>
      <w:proofErr w:type="gramEnd"/>
      <w:r w:rsidR="003E2543" w:rsidRPr="003E2543">
        <w:t xml:space="preserve"> podmínek výkonu služby příslušníků HZS Zlínského kraje dovybavením centrální požární stanice v Kroměříži – pořízením nového nábytkového vybavení (obměna stávajícího, již stářím opotřebovaného, a dále doplnění dalším nábytkem s výhledem k povýšení této CPS z typu C1 na typ C2, což s sebou přináší navýšení počtu sloužících hasičů). Dále pro zlepšení školících a výcvikových podmínek členů JSDHO okresu Kroměříž na stanici Kroměříž nahrazením stávajícího již nevyhovujícího sedacího nábytku při praktickém výcviku ve venkovním prostředí a v případě nepříznivého počasí v prostorách garáží a pořízením občerstvovacího zařízení (</w:t>
      </w:r>
      <w:proofErr w:type="spellStart"/>
      <w:r w:rsidR="003E2543" w:rsidRPr="003E2543">
        <w:t>sodobar</w:t>
      </w:r>
      <w:proofErr w:type="spellEnd"/>
      <w:r w:rsidR="003E2543" w:rsidRPr="003E2543">
        <w:t>) pro dodržení pitného režimu při výcviku.</w:t>
      </w:r>
    </w:p>
    <w:bookmarkEnd w:id="1"/>
    <w:p w:rsidR="003E2543" w:rsidRPr="003E2543" w:rsidRDefault="003E2543" w:rsidP="003E2543">
      <w:pPr>
        <w:suppressAutoHyphens w:val="0"/>
        <w:spacing w:after="200" w:line="276" w:lineRule="auto"/>
        <w:jc w:val="both"/>
        <w:rPr>
          <w:rFonts w:cs="Arial"/>
        </w:rPr>
      </w:pPr>
    </w:p>
    <w:p w:rsidR="003E2543" w:rsidRDefault="003E2543" w:rsidP="003E2543">
      <w:pPr>
        <w:pStyle w:val="Odstavecseseznamem"/>
        <w:numPr>
          <w:ilvl w:val="0"/>
          <w:numId w:val="19"/>
        </w:numPr>
        <w:suppressAutoHyphens w:val="0"/>
        <w:spacing w:after="200" w:line="276" w:lineRule="auto"/>
        <w:jc w:val="both"/>
        <w:rPr>
          <w:rFonts w:cs="Arial"/>
        </w:rPr>
      </w:pPr>
      <w:r w:rsidRPr="00C32DAF">
        <w:rPr>
          <w:rFonts w:cs="Arial"/>
        </w:rPr>
        <w:lastRenderedPageBreak/>
        <w:t xml:space="preserve">Dotace poskytovaná dle této smlouvy je dotací </w:t>
      </w:r>
      <w:r>
        <w:rPr>
          <w:rFonts w:cs="Arial"/>
        </w:rPr>
        <w:t>ne</w:t>
      </w:r>
      <w:r w:rsidRPr="00711A57">
        <w:rPr>
          <w:rFonts w:cs="Arial"/>
          <w:b/>
        </w:rPr>
        <w:t>investiční</w:t>
      </w:r>
      <w:r w:rsidRPr="00711A57">
        <w:rPr>
          <w:rFonts w:cs="Arial"/>
        </w:rPr>
        <w:t xml:space="preserve"> </w:t>
      </w:r>
      <w:r w:rsidRPr="00C32DAF">
        <w:rPr>
          <w:rFonts w:cs="Arial"/>
        </w:rPr>
        <w:t xml:space="preserve">a může být </w:t>
      </w:r>
      <w:r w:rsidRPr="00C12BFA">
        <w:rPr>
          <w:rFonts w:cs="Arial"/>
        </w:rPr>
        <w:t xml:space="preserve">použita na krytí nákladů na účel uvedený v odst. 1 tohoto článku smlouvy, </w:t>
      </w:r>
      <w:r>
        <w:rPr>
          <w:rFonts w:cs="Arial"/>
        </w:rPr>
        <w:t>vzniklých v období od 01.04.2023 do 31.12.2023</w:t>
      </w:r>
      <w:r w:rsidRPr="00C12BFA">
        <w:rPr>
          <w:rFonts w:cs="Arial"/>
        </w:rPr>
        <w:t>.</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Splatnost peněžních prostředků </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 xml:space="preserve">Poskytovatel se zavazuje poskytnout příjemci dotaci za účelem uvedeným v článku I této smlouvy na účet příjemce uvedený v záhlaví této smlouvy do 30 dnů po nabytí účinnosti této smlouvy. </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Finanční prostředky lze použít pouze na úhradu</w:t>
      </w:r>
      <w:r w:rsidR="0094623E">
        <w:rPr>
          <w:rFonts w:cs="Arial"/>
        </w:rPr>
        <w:t xml:space="preserve"> nákladů vzniklých od 01.0</w:t>
      </w:r>
      <w:r w:rsidR="003E2543">
        <w:rPr>
          <w:rFonts w:cs="Arial"/>
        </w:rPr>
        <w:t>4</w:t>
      </w:r>
      <w:r w:rsidR="0094623E">
        <w:rPr>
          <w:rFonts w:cs="Arial"/>
        </w:rPr>
        <w:t>.202</w:t>
      </w:r>
      <w:r w:rsidR="003E2543">
        <w:rPr>
          <w:rFonts w:cs="Arial"/>
        </w:rPr>
        <w:t>3</w:t>
      </w:r>
      <w:r w:rsidR="00CD0942">
        <w:rPr>
          <w:rFonts w:cs="Arial"/>
        </w:rPr>
        <w:t xml:space="preserve"> do 3</w:t>
      </w:r>
      <w:r w:rsidR="003E2543">
        <w:rPr>
          <w:rFonts w:cs="Arial"/>
        </w:rPr>
        <w:t>1</w:t>
      </w:r>
      <w:r w:rsidR="00CD0942">
        <w:rPr>
          <w:rFonts w:cs="Arial"/>
        </w:rPr>
        <w:t>.1</w:t>
      </w:r>
      <w:r w:rsidR="003E2543">
        <w:rPr>
          <w:rFonts w:cs="Arial"/>
        </w:rPr>
        <w:t>2</w:t>
      </w:r>
      <w:r w:rsidR="0094623E">
        <w:rPr>
          <w:rFonts w:cs="Arial"/>
        </w:rPr>
        <w:t>.202</w:t>
      </w:r>
      <w:r w:rsidR="003E2543">
        <w:rPr>
          <w:rFonts w:cs="Arial"/>
        </w:rPr>
        <w:t>3</w:t>
      </w:r>
      <w:r w:rsidRPr="00C12BFA">
        <w:rPr>
          <w:rFonts w:cs="Arial"/>
        </w:rPr>
        <w:t>. Finanční prostředky nelze převádět do následujícího kalendářního roku.</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III.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Podmínky udělení peněžních prostředků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je oprávněn použít dotaci pouze k účelu uvedenému v článku I této smlouvy.</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se zavazuje předložit poskytovateli, a to administrátorovi dotace, vyúčtování dotace na činnost</w:t>
      </w:r>
      <w:r w:rsidR="0094623E">
        <w:rPr>
          <w:rFonts w:cs="Arial"/>
        </w:rPr>
        <w:t xml:space="preserve"> a provoz ve lhůtě do 31.01</w:t>
      </w:r>
      <w:r w:rsidR="00CD0942">
        <w:rPr>
          <w:rFonts w:cs="Arial"/>
        </w:rPr>
        <w:t>.202</w:t>
      </w:r>
      <w:r w:rsidR="003E2543">
        <w:rPr>
          <w:rFonts w:cs="Arial"/>
        </w:rPr>
        <w:t>4</w:t>
      </w:r>
      <w:r w:rsidRPr="00C12BFA">
        <w:rPr>
          <w:rFonts w:cs="Arial"/>
        </w:rPr>
        <w:t>. Vyúčtování dotace na akci předkládá příjemce do 60 dnů od ukončení akc</w:t>
      </w:r>
      <w:r w:rsidR="00711A57">
        <w:rPr>
          <w:rFonts w:cs="Arial"/>
        </w:rPr>
        <w:t>e, nejpozději však do 31.01.202</w:t>
      </w:r>
      <w:r w:rsidR="003E2543">
        <w:rPr>
          <w:rFonts w:cs="Arial"/>
        </w:rPr>
        <w:t>4</w:t>
      </w:r>
      <w:r w:rsidRPr="00C12BFA">
        <w:rPr>
          <w:rFonts w:cs="Arial"/>
        </w:rPr>
        <w:t>.</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V případě vyúčtová</w:t>
      </w:r>
      <w:r w:rsidR="00CD0942">
        <w:rPr>
          <w:rFonts w:cs="Arial"/>
        </w:rPr>
        <w:t>n</w:t>
      </w:r>
      <w:r w:rsidR="00711A57">
        <w:rPr>
          <w:rFonts w:cs="Arial"/>
        </w:rPr>
        <w:t>í dotace v termínu do 31.01.202</w:t>
      </w:r>
      <w:r w:rsidR="003E2543">
        <w:rPr>
          <w:rFonts w:cs="Arial"/>
        </w:rPr>
        <w:t>4</w:t>
      </w:r>
      <w:r w:rsidRPr="00C12BFA">
        <w:rPr>
          <w:rFonts w:cs="Arial"/>
        </w:rPr>
        <w:t xml:space="preserve"> předkládá příjemce předběžnou zprávu </w:t>
      </w:r>
      <w:r w:rsidR="00711A57">
        <w:rPr>
          <w:rFonts w:cs="Arial"/>
        </w:rPr>
        <w:t>o čerpání dotace do 31. 12. 202</w:t>
      </w:r>
      <w:r w:rsidR="003E2543">
        <w:rPr>
          <w:rFonts w:cs="Arial"/>
        </w:rPr>
        <w:t>3</w:t>
      </w:r>
      <w:r w:rsidRPr="00C12BFA">
        <w:rPr>
          <w:rFonts w:cs="Arial"/>
        </w:rPr>
        <w:t>.</w:t>
      </w:r>
    </w:p>
    <w:p w:rsidR="00B6585A" w:rsidRPr="00C12BFA" w:rsidRDefault="00B6585A" w:rsidP="00B6585A">
      <w:pPr>
        <w:pStyle w:val="Odstavecseseznamem"/>
        <w:jc w:val="both"/>
        <w:rPr>
          <w:rFonts w:cs="Arial"/>
        </w:rPr>
      </w:pPr>
      <w:r w:rsidRPr="00C12BFA">
        <w:rPr>
          <w:rFonts w:cs="Arial"/>
        </w:rPr>
        <w:t xml:space="preserve">Vyúčtováním dotace se rozumí předložení vyplněné tabulky, která tvoří přílohu č.1 </w:t>
      </w:r>
      <w:r w:rsidR="0018121D">
        <w:rPr>
          <w:rFonts w:cs="Arial"/>
        </w:rPr>
        <w:t xml:space="preserve"> </w:t>
      </w:r>
      <w:r w:rsidRPr="00C12BFA">
        <w:rPr>
          <w:rFonts w:cs="Arial"/>
        </w:rPr>
        <w:t>této smlouvy a předložení dokladů prokazujících uhrazení nákladů na účel uvedený v článku I této smlouvy ve výši poskytnuté dotace (kopie faktur, či jiných daňových dokladů) a dokladů o jejich zaplacení.</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B6585A" w:rsidRPr="00C12BFA" w:rsidRDefault="00B6585A" w:rsidP="00B6585A">
      <w:pPr>
        <w:pStyle w:val="Odstavecseseznamem"/>
        <w:jc w:val="both"/>
        <w:rPr>
          <w:rFonts w:cs="Arial"/>
        </w:rPr>
      </w:pPr>
      <w:r w:rsidRPr="00C12BFA">
        <w:rPr>
          <w:rFonts w:cs="Arial"/>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B6585A" w:rsidRPr="00C12BFA" w:rsidRDefault="00B6585A" w:rsidP="00B6585A">
      <w:pPr>
        <w:pStyle w:val="Odstavecseseznamem"/>
        <w:jc w:val="both"/>
        <w:rPr>
          <w:rFonts w:cs="Arial"/>
        </w:rPr>
      </w:pPr>
      <w:r w:rsidRPr="00C12BFA">
        <w:rPr>
          <w:rFonts w:cs="Arial"/>
        </w:rPr>
        <w:lastRenderedPageBreak/>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prohlašuje, že dle jeho možností poskytne na vyžádání poskytovatele spolupráci př</w:t>
      </w:r>
      <w:r w:rsidR="008F3B19">
        <w:rPr>
          <w:rFonts w:cs="Arial"/>
        </w:rPr>
        <w:t>i realizaci prezentačních akcí</w:t>
      </w:r>
      <w:r w:rsidRPr="00C12BFA">
        <w:rPr>
          <w:rFonts w:cs="Arial"/>
        </w:rPr>
        <w:t xml:space="preserve"> města Kroměříže.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na sebe bere veškerou odpovědnost za škodu, kterou by způsobil řešením a realizací činnosti na autorských a průmyslových právech třetích osob ve smyslu zákona č 121/2000 Sb., o vynálezech a zlepšovacích návrzích, ve znění pozdějších předpisů a ve smyslu zákona č. 527/1990 Sb., autorský zákon, ve znění pozdějších předpisů.</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 xml:space="preserve">Příjemce je povinen do 15 dnů oznámit poskytovateli zahájení </w:t>
      </w:r>
      <w:r w:rsidRPr="00C12BFA">
        <w:rPr>
          <w:rFonts w:cs="Arial"/>
          <w:b/>
        </w:rPr>
        <w:t xml:space="preserve">insolvenčního řízení, </w:t>
      </w:r>
      <w:r w:rsidRPr="00C12BFA">
        <w:rPr>
          <w:rFonts w:cs="Arial"/>
        </w:rPr>
        <w:t xml:space="preserve">vstup do </w:t>
      </w:r>
      <w:r w:rsidRPr="00C12BFA">
        <w:rPr>
          <w:rFonts w:cs="Arial"/>
          <w:b/>
        </w:rPr>
        <w:t xml:space="preserve">likvidace, </w:t>
      </w:r>
      <w:r w:rsidRPr="00C12BFA">
        <w:rPr>
          <w:rFonts w:cs="Arial"/>
        </w:rPr>
        <w:t xml:space="preserve">změnu statutárního orgánu nebo jeho člena, změnu názvu, bankovního spojení, sídla či adresy. </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Příjemce je dále povinen:</w:t>
      </w:r>
    </w:p>
    <w:p w:rsidR="00B6585A" w:rsidRPr="00C12BFA" w:rsidRDefault="00B6585A" w:rsidP="00B6585A">
      <w:pPr>
        <w:pStyle w:val="Odstavecseseznamem"/>
        <w:jc w:val="both"/>
        <w:rPr>
          <w:rFonts w:cs="Arial"/>
        </w:rPr>
      </w:pPr>
      <w:r w:rsidRPr="00C12BFA">
        <w:rPr>
          <w:rFonts w:cs="Arial"/>
        </w:rPr>
        <w:t>- v případě, že je obch</w:t>
      </w:r>
      <w:r w:rsidR="007656EF">
        <w:rPr>
          <w:rFonts w:cs="Arial"/>
        </w:rPr>
        <w:t>odní korporací dle zákona č. 90/</w:t>
      </w:r>
      <w:r w:rsidRPr="00C12BFA">
        <w:rPr>
          <w:rFonts w:cs="Arial"/>
        </w:rPr>
        <w:t>2012 Sb., zaslat poskytovateli informaci o přeměně společnosti, a to alespoň 1 měsíc přede dnem, kdy má být přeměna schválena způsobem stanoveným zákonem</w:t>
      </w:r>
    </w:p>
    <w:p w:rsidR="00B6585A" w:rsidRPr="00C12BFA" w:rsidRDefault="00B6585A" w:rsidP="00B6585A">
      <w:pPr>
        <w:pStyle w:val="Odstavecseseznamem"/>
        <w:jc w:val="both"/>
        <w:rPr>
          <w:rFonts w:cs="Arial"/>
        </w:rPr>
      </w:pPr>
      <w:r w:rsidRPr="00C12BFA">
        <w:rPr>
          <w:rFonts w:cs="Arial"/>
        </w:rPr>
        <w:t>- oznámit poskytovateli přeměnu právnické osoby (v případě, že není obchodní korporací) do 15 dnů od rozhodnutí příslušného orgánu,</w:t>
      </w:r>
    </w:p>
    <w:p w:rsidR="00B6585A" w:rsidRPr="00C12BFA" w:rsidRDefault="00B6585A" w:rsidP="00B6585A">
      <w:pPr>
        <w:pStyle w:val="Odstavecseseznamem"/>
        <w:jc w:val="both"/>
        <w:rPr>
          <w:rFonts w:cs="Arial"/>
        </w:rPr>
      </w:pPr>
      <w:r w:rsidRPr="00C12BFA">
        <w:rPr>
          <w:rFonts w:cs="Arial"/>
        </w:rPr>
        <w:t>- zjistit, aby všechny údaje, které uvádí poskytovateli, byly vždy úplné a pravdivé</w:t>
      </w:r>
    </w:p>
    <w:p w:rsidR="00B6585A" w:rsidRPr="00C12BFA" w:rsidRDefault="00B6585A" w:rsidP="00B6585A">
      <w:pPr>
        <w:pStyle w:val="Odstavecseseznamem"/>
        <w:jc w:val="both"/>
        <w:rPr>
          <w:rFonts w:cs="Arial"/>
        </w:rPr>
      </w:pPr>
      <w:r w:rsidRPr="00C12BFA">
        <w:rPr>
          <w:rFonts w:cs="Arial"/>
        </w:rPr>
        <w:t>- zabezpečit archivaci veškeré dokumentace k činnosti, včetně účetnictví o činnosti po dobu 5 let následujícího po roce, kterého se týkají,</w:t>
      </w:r>
    </w:p>
    <w:p w:rsidR="00B6585A" w:rsidRPr="00C12BFA" w:rsidRDefault="00B6585A" w:rsidP="00B6585A">
      <w:pPr>
        <w:pStyle w:val="Odstavecseseznamem"/>
        <w:jc w:val="both"/>
        <w:rPr>
          <w:rFonts w:cs="Arial"/>
        </w:rPr>
      </w:pPr>
      <w:r w:rsidRPr="00C12BFA">
        <w:rPr>
          <w:rFonts w:cs="Arial"/>
        </w:rPr>
        <w:t>- zajistit, aby realizace činnosti proběhla s příslušnou legislativou České republiky a Evropské unie (ochrana hospodářské soutěže, vliv na životní prostředí, atd.),</w:t>
      </w:r>
    </w:p>
    <w:p w:rsidR="00B6585A" w:rsidRPr="00C12BFA" w:rsidRDefault="00B6585A" w:rsidP="00B6585A">
      <w:pPr>
        <w:pStyle w:val="Odstavecseseznamem"/>
        <w:jc w:val="both"/>
        <w:rPr>
          <w:rFonts w:cs="Arial"/>
        </w:rPr>
      </w:pPr>
      <w:r w:rsidRPr="00C12BFA">
        <w:rPr>
          <w:rFonts w:cs="Arial"/>
        </w:rPr>
        <w:t xml:space="preserve">- zachovávat důvěrnost zpráv a jakýchkoliv dokumentů, informací či jiných materiálů, které mu byly poskytnuty poskytovatelem jako důvěrné. </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DPH je pro příjemce způsobilým výdajem za podmínky, že příjemce není plátcem DPH.</w:t>
      </w:r>
    </w:p>
    <w:p w:rsidR="00B6585A" w:rsidRPr="00C12BFA" w:rsidRDefault="00B6585A" w:rsidP="00B6585A">
      <w:pPr>
        <w:pStyle w:val="Odstavecseseznamem"/>
        <w:jc w:val="both"/>
        <w:rPr>
          <w:rFonts w:cs="Arial"/>
        </w:rPr>
      </w:pPr>
      <w:r w:rsidRPr="00C12BFA">
        <w:rPr>
          <w:rFonts w:cs="Arial"/>
        </w:rPr>
        <w:t>Příjemce je povinen na žádost poskytovatele sdělit, zda je plátce DPH a zda má nárok na odpočet DPH na vstupu ve smyslu zákona č. 235/2004 Sb., o dani z přidané hodnoty, ve znění pozdějších předpisů.</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Vrácení prostředků podle článku II odst. 3 této smlouvy nezakládá právo příjemce na dočerpání finančních prostředků v následujícím kalendářním roce.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Souběh dotací z různých zdrojů je zakázán, připouští se pouze jejich doplňkovost.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Způsobilými výdaji (tj. proplacené náklady, jež mohou být hrazeny z dotace a vyhovují zásadám účelnosti, efektivnosti a hospodárnosti podle zákona č. 320/2001 Sb., o finanční kontrole ve znění pozdějších předpisů) </w:t>
      </w:r>
      <w:r w:rsidRPr="00C12BFA">
        <w:rPr>
          <w:rFonts w:cs="Arial"/>
          <w:b/>
          <w:u w:val="single"/>
        </w:rPr>
        <w:t>n e j s o u:</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zaměstnance, ke kterým nejsou zaměstnavatelé povinni podle zvláštních právních předpisů (příspěvky na penzijní/životní pojištění, dary k životním jubileím, příspěvky na rekreaci apod.)</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pořádání workshopů, výjezdních zasedání apod., které nesouvisí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školení a kurzy, které nesouvisí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lastRenderedPageBreak/>
        <w:t>odměny členů statutárních či kontrolních orgánů u příjemce, který je právnickou osobou</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odstupné, ve smyslu zákoníku práce</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daň silniční, daň z nemovitosti, daň darovací, dědická, z převodu nemovitosti, poplatek za znečištění ovzduší, televizní a rozhlasový poplatek atp.</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pohoštění nad rámec pitného režimu a stravování účastníků akce konané v přímé souvislosti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úhrada cestovních náhrad nad rámec vymezený zákonem č. 262/2006 Sb., zákoník práce, ve znění pozdějších předpisů</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dotace jiným fyzickým a právnickým osobám</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poskytování úvěru či půjček</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úhrada sankcí, úroků z prodlení, mank a náhrad škod</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splátky úvěrů, půjček či leasingu (včetně úroků)</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 xml:space="preserve">úhrada soudních poplatků. </w:t>
      </w:r>
    </w:p>
    <w:p w:rsidR="00B6585A" w:rsidRPr="00C12BFA" w:rsidRDefault="00B6585A" w:rsidP="00B6585A">
      <w:pPr>
        <w:pStyle w:val="Odstavecseseznamem"/>
        <w:ind w:left="1440"/>
        <w:rPr>
          <w:rFonts w:cs="Arial"/>
        </w:rPr>
      </w:pP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nezcizit movitý i nemovitý majetek pořízený/opravený na základě dotace podle této smlouvy nejméně po dobu tří let ode dne jeho nabití.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Práva a povinnosti dle této smlouvy není příjemce oprávněn převést na třetí osobu bez předchozího písemného souhlasu poskytovatele.</w:t>
      </w:r>
    </w:p>
    <w:p w:rsidR="00B6585A" w:rsidRPr="00C12BFA" w:rsidRDefault="00B6585A" w:rsidP="00B6585A">
      <w:pPr>
        <w:pStyle w:val="Odstavecseseznamem"/>
        <w:jc w:val="both"/>
        <w:rPr>
          <w:rFonts w:cs="Arial"/>
        </w:rPr>
      </w:pPr>
      <w:r w:rsidRPr="00C12BFA">
        <w:rPr>
          <w:rFonts w:cs="Arial"/>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IV.</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Povinnosti příjemce při zajišťování publicity poskytovatele</w:t>
      </w:r>
    </w:p>
    <w:p w:rsidR="00B6585A" w:rsidRPr="00C12BFA" w:rsidRDefault="00B6585A" w:rsidP="00B6585A">
      <w:pPr>
        <w:pStyle w:val="Odstavecseseznamem"/>
        <w:numPr>
          <w:ilvl w:val="0"/>
          <w:numId w:val="23"/>
        </w:numPr>
        <w:suppressAutoHyphens w:val="0"/>
        <w:spacing w:after="200" w:line="276" w:lineRule="auto"/>
        <w:jc w:val="both"/>
        <w:rPr>
          <w:rFonts w:cs="Arial"/>
        </w:rPr>
      </w:pPr>
      <w:r w:rsidRPr="00C12BFA">
        <w:rPr>
          <w:rFonts w:cs="Arial"/>
        </w:rPr>
        <w:t>Příjemce se zavazuje v souvislosti s realizací dotace dle této smlouvy prezentovat město Kroměříž jako poskytovatele minimálně jedním ze způsobů uvedených v článku IV odst. 2. této smlouvy.</w:t>
      </w:r>
    </w:p>
    <w:p w:rsidR="00B6585A" w:rsidRPr="00C12BFA" w:rsidRDefault="00B6585A" w:rsidP="00B6585A">
      <w:pPr>
        <w:pStyle w:val="Odstavecseseznamem"/>
        <w:jc w:val="both"/>
        <w:rPr>
          <w:rFonts w:cs="Arial"/>
        </w:rPr>
      </w:pPr>
      <w:r w:rsidRPr="00C12BFA">
        <w:rPr>
          <w:rFonts w:cs="Arial"/>
        </w:rPr>
        <w:t>Příjemce je povinen na viditelných místech při realizaci podporovaného účelu uvádět informace o poskytovateli dotace.</w:t>
      </w:r>
    </w:p>
    <w:p w:rsidR="00B6585A" w:rsidRPr="008F3B19" w:rsidRDefault="00B6585A" w:rsidP="003028D0">
      <w:pPr>
        <w:pStyle w:val="Odstavecseseznamem"/>
        <w:numPr>
          <w:ilvl w:val="0"/>
          <w:numId w:val="23"/>
        </w:numPr>
        <w:suppressAutoHyphens w:val="0"/>
        <w:spacing w:after="200" w:line="276" w:lineRule="auto"/>
        <w:jc w:val="both"/>
        <w:rPr>
          <w:rFonts w:cs="Arial"/>
        </w:rPr>
      </w:pPr>
      <w:r w:rsidRPr="008F3B19">
        <w:rPr>
          <w:rFonts w:cs="Arial"/>
        </w:rPr>
        <w:t>Povinnost příjemce při zajišťování publicity poskytovatele je považována za splněnou, pokud příjemce uskuteční prezentaci poskytovatele:</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úřední desce (doloží se kopií informace, která byla uveřejněna s uvedením doby uveřejnění)</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internetových stránkách (doloží se odkazem na příslušné stránky s uvedením, kdy byla informace uveřejněna)</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lastRenderedPageBreak/>
        <w:t>v regionálním tisku (doloží se originálem či kopií příslušného článku a informací, kdy byl publikován)</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informační tabuli příjemce přístupné veřejnosti (nástěnka apod.), (doloží se kopií informace, která byla uveřejněna s uvedením doby uveřejnění).</w:t>
      </w:r>
    </w:p>
    <w:p w:rsidR="00B6585A" w:rsidRPr="00C12BFA" w:rsidRDefault="00B6585A" w:rsidP="00B6585A">
      <w:pPr>
        <w:ind w:left="708"/>
        <w:jc w:val="both"/>
        <w:rPr>
          <w:rFonts w:cs="Arial"/>
        </w:rPr>
      </w:pPr>
      <w:r w:rsidRPr="00C12BFA">
        <w:rPr>
          <w:rFonts w:cs="Arial"/>
        </w:rPr>
        <w:t xml:space="preserve">Doklady o prezentaci poskytovatele předkládá příjemce společně s vyúčtováním dle článku III odst. 2, této smlouvy.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V.</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Porušení rozpočtové kázně</w:t>
      </w:r>
    </w:p>
    <w:p w:rsidR="00B6585A" w:rsidRPr="00C12BFA" w:rsidRDefault="00B6585A" w:rsidP="00B6585A">
      <w:pPr>
        <w:pStyle w:val="Odstavecseseznamem"/>
        <w:numPr>
          <w:ilvl w:val="0"/>
          <w:numId w:val="25"/>
        </w:numPr>
        <w:suppressAutoHyphens w:val="0"/>
        <w:spacing w:after="200" w:line="276" w:lineRule="auto"/>
        <w:jc w:val="both"/>
        <w:rPr>
          <w:rFonts w:cs="Arial"/>
        </w:rPr>
      </w:pPr>
      <w:r w:rsidRPr="00C12BFA">
        <w:rPr>
          <w:rFonts w:cs="Arial"/>
        </w:rPr>
        <w:t>V případě porušení rozpočtové kázně ze strany příjemce bude poskytovatel postupovat v souladu s ustanovením § 22 zákona č. 250/2000 Sb., o rozpočtových pravidlech územních rozpočtů, ve znění pozdějších předpisů.</w:t>
      </w:r>
    </w:p>
    <w:p w:rsidR="00B6585A" w:rsidRPr="00C12BFA" w:rsidRDefault="00B6585A" w:rsidP="00B6585A">
      <w:pPr>
        <w:pStyle w:val="Odstavecseseznamem"/>
        <w:numPr>
          <w:ilvl w:val="0"/>
          <w:numId w:val="25"/>
        </w:numPr>
        <w:suppressAutoHyphens w:val="0"/>
        <w:spacing w:after="200" w:line="276" w:lineRule="auto"/>
        <w:jc w:val="both"/>
        <w:rPr>
          <w:rFonts w:cs="Arial"/>
        </w:rPr>
      </w:pPr>
      <w:r w:rsidRPr="00C12BFA">
        <w:rPr>
          <w:rFonts w:cs="Arial"/>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VI.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Ukončení smlouvy</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Smlouvu lze ukončit na základě písemné dohody obou smluvních stran nebo písemnou výpovědí Smlouvy, a to za podmínek dále stanovených.</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Poskytovatel může Smlouvu vypovědět jak před proplacením, tak i po proplacení dotace.</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Výpovědním důvodem je porušení povinností příjemcem dotace stanovených touto Smlouvou nebo obecně závaznými právními předpisy, kterého se příjemce dopustí zejména pokud:</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svým jednáním poruší rozpočtovou kázeň dle zákona č. 250/2000 Sb., o rozpočtových pravidlech územních rozpočtů,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poruší pravidla veřejné podpory,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w:t>
      </w:r>
      <w:r w:rsidRPr="00C12BFA">
        <w:rPr>
          <w:rFonts w:cs="Arial"/>
        </w:rPr>
        <w:lastRenderedPageBreak/>
        <w:t>trestní zákoník, ve znění pozdějších předpisů a zákona č. 418/2011 Sb., o trestní odpovědnosti právnických osob,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bylo zahájeno insolvenční řízení podle zákona č. 182/2006 Sb., o úpadku a způsobech jeho řešení,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příjemce uvedl nepravdivé, neúplné nebo zkreslené údaje, na které se váže uzavření této smlouvy,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je v likvidaci,</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změní právní formu a stane se tak nezpůsobilým příjemcem dotace pro danou oblast podpory,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 xml:space="preserve">opakovaně neplní povinnosti stanovené touto smlouvou, i když byl k jejich nápravě vyzván poskytovatelem.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Výpověď smlouvy musí být učiněna písemně a musí v ní být uvedeny důvody jejího udělení.</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Výpovědní lhůta činí </w:t>
      </w:r>
      <w:r w:rsidRPr="00C12BFA">
        <w:rPr>
          <w:rFonts w:cs="Arial"/>
          <w:b/>
        </w:rPr>
        <w:t xml:space="preserve">jeden </w:t>
      </w:r>
      <w:r w:rsidRPr="00C12BFA">
        <w:rPr>
          <w:rFonts w:cs="Arial"/>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Dohoda o ukončení smlouvy nabývá účinnosti dnem připsání vrácení peněžních prostředků na účet poskytovatele, nedohodnou-li se smluvní strany jinak.</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lastRenderedPageBreak/>
        <w:t xml:space="preserve">VII.  </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Závěrečná ustanovení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Jakákoliv komunikace týkající se této smlouvy musí být písemná na adresu administrátora dotace: odbor Kancelář úřadu, oddělení organizace a řízení úřadu, Městský úřad Kroměříž, Velké náměstí 115, 767 01 Kroměříž, musí obsahovat číslo smlouvy a název příjemce.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Příjemce bere na vědomí, že na dotaci není právní nárok.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Tato smlouva nabývá účinnosti dnem jejího podpisu oběma smluvními stranami.</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019F0" w:rsidRPr="00C32DAF" w:rsidRDefault="004019F0" w:rsidP="004019F0">
      <w:pPr>
        <w:pStyle w:val="Odstavecseseznamem"/>
        <w:numPr>
          <w:ilvl w:val="0"/>
          <w:numId w:val="28"/>
        </w:numPr>
        <w:rPr>
          <w:rFonts w:cs="Arial"/>
          <w:lang w:eastAsia="en-US"/>
        </w:rPr>
      </w:pPr>
      <w:r w:rsidRPr="00C32DAF">
        <w:rPr>
          <w:rFonts w:cs="Arial"/>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rsidR="004019F0" w:rsidRPr="00C32DAF" w:rsidRDefault="004019F0" w:rsidP="004019F0">
      <w:pPr>
        <w:pStyle w:val="Odstavecseseznamem"/>
        <w:jc w:val="both"/>
        <w:rPr>
          <w:rFonts w:cs="Arial"/>
        </w:rPr>
      </w:pPr>
      <w:r w:rsidRPr="00C32DAF">
        <w:rPr>
          <w:rFonts w:cs="Arial"/>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C32DAF">
        <w:rPr>
          <w:rFonts w:cs="Arial"/>
        </w:rPr>
        <w:t>ust</w:t>
      </w:r>
      <w:proofErr w:type="spellEnd"/>
      <w:r w:rsidRPr="00C32DAF">
        <w:rPr>
          <w:rFonts w:cs="Arial"/>
        </w:rPr>
        <w:t>. § 504 občanského zákoníku a udělují svolení k jejich užití a zveřejnění bez ustanovení jakýchkoliv dalších podmínek.</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Smlouva je vyhotovena ve třech stejnopisech, z nichž poskytovatel obdrží dvě vyhotovení a příjemce jedno vyhotovení.</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Smluvní strany svými podpisy stvrzují, že smlouva byla sjednána na základě jejich pravé a svobodné vůle, nikoli v tísni za nápadně nevýhodných podmínek.</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Nedílnou součástí této smlouvy jsou tyto přílohy:</w:t>
      </w:r>
    </w:p>
    <w:p w:rsidR="00B6585A" w:rsidRDefault="00B6585A" w:rsidP="00B6585A">
      <w:pPr>
        <w:pStyle w:val="Odstavecseseznamem"/>
        <w:jc w:val="both"/>
        <w:rPr>
          <w:rFonts w:cs="Arial"/>
        </w:rPr>
      </w:pPr>
      <w:r w:rsidRPr="00C12BFA">
        <w:rPr>
          <w:rFonts w:cs="Arial"/>
        </w:rPr>
        <w:t xml:space="preserve">příloha č. 1 – Formulář vyúčtování dotace </w:t>
      </w:r>
    </w:p>
    <w:p w:rsidR="00B6585A" w:rsidRDefault="00B6585A" w:rsidP="00B6585A">
      <w:pPr>
        <w:pStyle w:val="Odstavecseseznamem"/>
        <w:jc w:val="both"/>
        <w:rPr>
          <w:rFonts w:cs="Arial"/>
        </w:rPr>
      </w:pPr>
    </w:p>
    <w:p w:rsidR="00B6585A" w:rsidRPr="00C12BFA" w:rsidRDefault="00B6585A" w:rsidP="00B6585A">
      <w:pPr>
        <w:pStyle w:val="Odstavecseseznamem"/>
        <w:jc w:val="both"/>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8"/>
      </w:tblGrid>
      <w:tr w:rsidR="00B6585A" w:rsidRPr="00C12BFA" w:rsidTr="00D56D0A">
        <w:tc>
          <w:tcPr>
            <w:tcW w:w="10072" w:type="dxa"/>
          </w:tcPr>
          <w:p w:rsidR="00B6585A" w:rsidRPr="00B6585A" w:rsidRDefault="00B6585A" w:rsidP="00D56D0A">
            <w:pPr>
              <w:rPr>
                <w:rFonts w:cs="Arial"/>
              </w:rPr>
            </w:pPr>
            <w:r w:rsidRPr="00B6585A">
              <w:rPr>
                <w:rFonts w:cs="Arial"/>
              </w:rPr>
              <w:t>Doložka podle § 41 obecního zřízení:</w:t>
            </w:r>
          </w:p>
          <w:p w:rsidR="00B6585A" w:rsidRPr="00B6585A" w:rsidRDefault="00B6585A" w:rsidP="00D56D0A">
            <w:pPr>
              <w:rPr>
                <w:rFonts w:cs="Arial"/>
              </w:rPr>
            </w:pPr>
          </w:p>
          <w:p w:rsidR="00B6585A" w:rsidRPr="00B6585A" w:rsidRDefault="00B6585A" w:rsidP="00D56D0A">
            <w:pPr>
              <w:rPr>
                <w:rFonts w:cs="Arial"/>
              </w:rPr>
            </w:pPr>
            <w:r w:rsidRPr="00B6585A">
              <w:rPr>
                <w:rFonts w:cs="Arial"/>
              </w:rPr>
              <w:t xml:space="preserve">Schváleno k financování městem Kroměříž a uzavření veřejnoprávní smlouvy na  </w:t>
            </w:r>
          </w:p>
          <w:p w:rsidR="00B6585A" w:rsidRPr="00C12BFA" w:rsidRDefault="00791134" w:rsidP="00791134">
            <w:pPr>
              <w:rPr>
                <w:rFonts w:cs="Arial"/>
              </w:rPr>
            </w:pPr>
            <w:r>
              <w:rPr>
                <w:rFonts w:cs="Arial"/>
              </w:rPr>
              <w:t xml:space="preserve"> </w:t>
            </w:r>
            <w:r w:rsidR="00B154EB">
              <w:rPr>
                <w:rFonts w:cs="Arial"/>
              </w:rPr>
              <w:t>5</w:t>
            </w:r>
            <w:r>
              <w:rPr>
                <w:rFonts w:cs="Arial"/>
              </w:rPr>
              <w:t>.</w:t>
            </w:r>
            <w:r w:rsidR="00B6585A" w:rsidRPr="0058675C">
              <w:rPr>
                <w:rFonts w:cs="Arial"/>
              </w:rPr>
              <w:t xml:space="preserve"> </w:t>
            </w:r>
            <w:r>
              <w:rPr>
                <w:rFonts w:cs="Arial"/>
              </w:rPr>
              <w:t xml:space="preserve">zasedání </w:t>
            </w:r>
            <w:r w:rsidR="0018121D" w:rsidRPr="0058675C">
              <w:rPr>
                <w:rFonts w:cs="Arial"/>
              </w:rPr>
              <w:t>Z</w:t>
            </w:r>
            <w:r w:rsidR="00B6585A" w:rsidRPr="0058675C">
              <w:rPr>
                <w:rFonts w:cs="Arial"/>
              </w:rPr>
              <w:t xml:space="preserve">MK dne </w:t>
            </w:r>
            <w:r w:rsidR="00B154EB">
              <w:rPr>
                <w:rFonts w:cs="Arial"/>
              </w:rPr>
              <w:t>15.6.2023</w:t>
            </w:r>
            <w:r>
              <w:rPr>
                <w:rFonts w:cs="Arial"/>
              </w:rPr>
              <w:t xml:space="preserve"> č. usnesení </w:t>
            </w:r>
            <w:r w:rsidR="00B154EB">
              <w:rPr>
                <w:rFonts w:cs="Arial"/>
              </w:rPr>
              <w:t>ZMK/23/5/12</w:t>
            </w:r>
          </w:p>
        </w:tc>
      </w:tr>
    </w:tbl>
    <w:p w:rsidR="00B6585A" w:rsidRDefault="00B6585A" w:rsidP="00B6585A">
      <w:pPr>
        <w:rPr>
          <w:rFonts w:cs="Arial"/>
        </w:rPr>
      </w:pPr>
    </w:p>
    <w:p w:rsidR="00B6585A" w:rsidRDefault="00B6585A" w:rsidP="00B6585A">
      <w:pPr>
        <w:rPr>
          <w:rFonts w:cs="Arial"/>
        </w:rPr>
      </w:pPr>
      <w:r w:rsidRPr="00C12BFA">
        <w:rPr>
          <w:rFonts w:cs="Arial"/>
        </w:rPr>
        <w:lastRenderedPageBreak/>
        <w:t xml:space="preserve">        </w:t>
      </w:r>
    </w:p>
    <w:p w:rsidR="00B6585A" w:rsidRPr="00C12BFA" w:rsidRDefault="00B6585A" w:rsidP="00B6585A">
      <w:pPr>
        <w:rPr>
          <w:rFonts w:cs="Arial"/>
        </w:rPr>
      </w:pPr>
      <w:r>
        <w:rPr>
          <w:rFonts w:cs="Arial"/>
        </w:rPr>
        <w:t xml:space="preserve">        </w:t>
      </w:r>
      <w:r w:rsidRPr="00C12BFA">
        <w:rPr>
          <w:rFonts w:cs="Arial"/>
        </w:rPr>
        <w:t>V Kroměříži dne</w:t>
      </w:r>
      <w:r w:rsidR="0018121D">
        <w:rPr>
          <w:rFonts w:cs="Arial"/>
        </w:rPr>
        <w:t xml:space="preserve">:    </w:t>
      </w:r>
      <w:r w:rsidR="00BC3086">
        <w:rPr>
          <w:rFonts w:cs="Arial"/>
        </w:rPr>
        <w:t>27.6.2023</w:t>
      </w:r>
      <w:r w:rsidR="0018121D">
        <w:rPr>
          <w:rFonts w:cs="Arial"/>
        </w:rPr>
        <w:t xml:space="preserve">              </w:t>
      </w:r>
      <w:r w:rsidR="00DB5A79">
        <w:rPr>
          <w:rFonts w:cs="Arial"/>
        </w:rPr>
        <w:t xml:space="preserve"> </w:t>
      </w:r>
      <w:r w:rsidR="00470F70">
        <w:rPr>
          <w:rFonts w:cs="Arial"/>
        </w:rPr>
        <w:t xml:space="preserve">       </w:t>
      </w:r>
      <w:r w:rsidR="00132483">
        <w:rPr>
          <w:rFonts w:cs="Arial"/>
        </w:rPr>
        <w:t xml:space="preserve"> </w:t>
      </w:r>
      <w:r>
        <w:rPr>
          <w:rFonts w:cs="Arial"/>
        </w:rPr>
        <w:t xml:space="preserve">              </w:t>
      </w:r>
      <w:r w:rsidR="0011452E">
        <w:rPr>
          <w:rFonts w:cs="Arial"/>
        </w:rPr>
        <w:t>Ve Zlíně</w:t>
      </w:r>
      <w:r>
        <w:rPr>
          <w:rFonts w:cs="Arial"/>
        </w:rPr>
        <w:t xml:space="preserve"> dne: </w:t>
      </w:r>
      <w:r w:rsidR="00BC3086">
        <w:rPr>
          <w:rFonts w:cs="Arial"/>
        </w:rPr>
        <w:t>7.7.2023</w:t>
      </w:r>
    </w:p>
    <w:p w:rsidR="00B6585A" w:rsidRPr="00C12BFA" w:rsidRDefault="00B6585A" w:rsidP="00B6585A">
      <w:pPr>
        <w:rPr>
          <w:rFonts w:cs="Arial"/>
        </w:rPr>
      </w:pPr>
      <w:r w:rsidRPr="00C12BFA">
        <w:rPr>
          <w:rFonts w:cs="Arial"/>
        </w:rPr>
        <w:t xml:space="preserve">        za poskytovatele</w:t>
      </w:r>
      <w:r w:rsidRPr="00C12BFA">
        <w:rPr>
          <w:rFonts w:cs="Arial"/>
        </w:rPr>
        <w:tab/>
      </w:r>
      <w:r w:rsidRPr="00C12BFA">
        <w:rPr>
          <w:rFonts w:cs="Arial"/>
        </w:rPr>
        <w:tab/>
      </w:r>
      <w:r w:rsidRPr="00C12BFA">
        <w:rPr>
          <w:rFonts w:cs="Arial"/>
        </w:rPr>
        <w:tab/>
      </w:r>
      <w:r w:rsidR="0018121D">
        <w:rPr>
          <w:rFonts w:cs="Arial"/>
        </w:rPr>
        <w:t xml:space="preserve">   </w:t>
      </w:r>
      <w:r w:rsidRPr="00C12BFA">
        <w:rPr>
          <w:rFonts w:cs="Arial"/>
        </w:rPr>
        <w:tab/>
      </w:r>
      <w:r w:rsidRPr="00C12BFA">
        <w:rPr>
          <w:rFonts w:cs="Arial"/>
        </w:rPr>
        <w:tab/>
      </w:r>
      <w:r>
        <w:rPr>
          <w:rFonts w:cs="Arial"/>
        </w:rPr>
        <w:t xml:space="preserve">   </w:t>
      </w:r>
      <w:r w:rsidR="0018121D">
        <w:rPr>
          <w:rFonts w:cs="Arial"/>
        </w:rPr>
        <w:t xml:space="preserve"> </w:t>
      </w:r>
      <w:r w:rsidRPr="00C12BFA">
        <w:rPr>
          <w:rFonts w:cs="Arial"/>
        </w:rPr>
        <w:t xml:space="preserve">za příjemce </w:t>
      </w:r>
    </w:p>
    <w:p w:rsidR="00B6585A" w:rsidRDefault="00B6585A" w:rsidP="00B6585A">
      <w:pPr>
        <w:rPr>
          <w:rFonts w:cs="Arial"/>
        </w:rPr>
      </w:pPr>
    </w:p>
    <w:p w:rsidR="00C32DAF" w:rsidRDefault="00C32DAF" w:rsidP="00B6585A">
      <w:pPr>
        <w:rPr>
          <w:rFonts w:cs="Arial"/>
        </w:rPr>
      </w:pPr>
    </w:p>
    <w:p w:rsidR="00B154EB" w:rsidRDefault="00B154EB" w:rsidP="00B6585A">
      <w:pPr>
        <w:rPr>
          <w:rFonts w:cs="Arial"/>
        </w:rPr>
      </w:pPr>
    </w:p>
    <w:p w:rsidR="00B6585A" w:rsidRPr="00C12BFA" w:rsidRDefault="00B6585A" w:rsidP="00B6585A">
      <w:pPr>
        <w:rPr>
          <w:rFonts w:cs="Arial"/>
        </w:rPr>
      </w:pPr>
    </w:p>
    <w:p w:rsidR="00B6585A" w:rsidRPr="00C12BFA" w:rsidRDefault="00B6585A" w:rsidP="00B6585A">
      <w:pPr>
        <w:rPr>
          <w:rFonts w:cs="Arial"/>
        </w:rPr>
      </w:pPr>
      <w:r w:rsidRPr="00C12BFA">
        <w:rPr>
          <w:rFonts w:cs="Arial"/>
        </w:rPr>
        <w:t xml:space="preserve">        …………………………</w:t>
      </w:r>
      <w:r w:rsidRPr="00C12BFA">
        <w:rPr>
          <w:rFonts w:cs="Arial"/>
        </w:rPr>
        <w:tab/>
      </w:r>
      <w:r w:rsidRPr="00C12BFA">
        <w:rPr>
          <w:rFonts w:cs="Arial"/>
        </w:rPr>
        <w:tab/>
      </w:r>
      <w:r w:rsidRPr="00C12BFA">
        <w:rPr>
          <w:rFonts w:cs="Arial"/>
        </w:rPr>
        <w:tab/>
      </w:r>
      <w:r w:rsidRPr="00C12BFA">
        <w:rPr>
          <w:rFonts w:cs="Arial"/>
        </w:rPr>
        <w:tab/>
      </w:r>
      <w:r>
        <w:rPr>
          <w:rFonts w:cs="Arial"/>
        </w:rPr>
        <w:t xml:space="preserve"> …</w:t>
      </w:r>
      <w:r w:rsidRPr="00C12BFA">
        <w:rPr>
          <w:rFonts w:cs="Arial"/>
        </w:rPr>
        <w:t>………………………</w:t>
      </w:r>
      <w:r>
        <w:rPr>
          <w:rFonts w:cs="Arial"/>
        </w:rPr>
        <w:t>…………………………</w:t>
      </w:r>
    </w:p>
    <w:p w:rsidR="00B6585A" w:rsidRPr="00C12BFA" w:rsidRDefault="00B6585A" w:rsidP="00B6585A">
      <w:pPr>
        <w:rPr>
          <w:rFonts w:cs="Arial"/>
        </w:rPr>
      </w:pPr>
      <w:r w:rsidRPr="00C12BFA">
        <w:rPr>
          <w:rFonts w:cs="Arial"/>
        </w:rPr>
        <w:t xml:space="preserve">            město Kroměříž </w:t>
      </w:r>
      <w:r w:rsidRPr="00C12BFA">
        <w:rPr>
          <w:rFonts w:cs="Arial"/>
        </w:rPr>
        <w:tab/>
      </w:r>
      <w:r w:rsidRPr="00C12BFA">
        <w:rPr>
          <w:rFonts w:cs="Arial"/>
        </w:rPr>
        <w:tab/>
      </w:r>
      <w:r w:rsidRPr="00C12BFA">
        <w:rPr>
          <w:rFonts w:cs="Arial"/>
        </w:rPr>
        <w:tab/>
      </w:r>
      <w:r w:rsidRPr="00C12BFA">
        <w:rPr>
          <w:rFonts w:cs="Arial"/>
        </w:rPr>
        <w:tab/>
      </w:r>
      <w:r w:rsidR="0018121D">
        <w:rPr>
          <w:rFonts w:cs="Arial"/>
        </w:rPr>
        <w:t xml:space="preserve">                </w:t>
      </w:r>
      <w:r>
        <w:rPr>
          <w:rFonts w:cs="Arial"/>
        </w:rPr>
        <w:t xml:space="preserve"> </w:t>
      </w:r>
      <w:r w:rsidR="0018121D">
        <w:rPr>
          <w:rFonts w:cs="Arial"/>
        </w:rPr>
        <w:t>ČR – HZS Zlínského kraje</w:t>
      </w:r>
      <w:r>
        <w:rPr>
          <w:rFonts w:cs="Arial"/>
        </w:rPr>
        <w:t xml:space="preserve"> </w:t>
      </w:r>
      <w:r w:rsidRPr="00C12BFA">
        <w:rPr>
          <w:rFonts w:cs="Arial"/>
        </w:rPr>
        <w:t xml:space="preserve">   </w:t>
      </w:r>
    </w:p>
    <w:p w:rsidR="00B6585A" w:rsidRDefault="00B6585A" w:rsidP="00B6585A">
      <w:pPr>
        <w:rPr>
          <w:rFonts w:cs="Arial"/>
        </w:rPr>
      </w:pPr>
      <w:r w:rsidRPr="00C12BFA">
        <w:rPr>
          <w:rFonts w:cs="Arial"/>
        </w:rPr>
        <w:t xml:space="preserve">        Mgr. </w:t>
      </w:r>
      <w:r w:rsidR="003E2543">
        <w:rPr>
          <w:rFonts w:cs="Arial"/>
        </w:rPr>
        <w:t>Tomáš Opatrný</w:t>
      </w:r>
      <w:r w:rsidRPr="00C12BFA">
        <w:rPr>
          <w:rFonts w:cs="Arial"/>
        </w:rPr>
        <w:tab/>
      </w:r>
      <w:r w:rsidRPr="00C12BFA">
        <w:rPr>
          <w:rFonts w:cs="Arial"/>
        </w:rPr>
        <w:tab/>
      </w:r>
      <w:r w:rsidRPr="00C12BFA">
        <w:rPr>
          <w:rFonts w:cs="Arial"/>
        </w:rPr>
        <w:tab/>
      </w:r>
      <w:r w:rsidRPr="00C12BFA">
        <w:rPr>
          <w:rFonts w:cs="Arial"/>
        </w:rPr>
        <w:tab/>
      </w:r>
      <w:r>
        <w:rPr>
          <w:rFonts w:cs="Arial"/>
        </w:rPr>
        <w:t xml:space="preserve">                 </w:t>
      </w:r>
      <w:r w:rsidR="0018121D">
        <w:rPr>
          <w:rFonts w:cs="Arial"/>
        </w:rPr>
        <w:t xml:space="preserve">    </w:t>
      </w:r>
      <w:r>
        <w:rPr>
          <w:rFonts w:cs="Arial"/>
        </w:rPr>
        <w:t xml:space="preserve">   </w:t>
      </w:r>
      <w:proofErr w:type="spellStart"/>
      <w:r w:rsidR="0018121D">
        <w:rPr>
          <w:rFonts w:cs="Arial"/>
        </w:rPr>
        <w:t>plk.Ing</w:t>
      </w:r>
      <w:proofErr w:type="spellEnd"/>
      <w:r w:rsidR="0018121D">
        <w:rPr>
          <w:rFonts w:cs="Arial"/>
        </w:rPr>
        <w:t xml:space="preserve">. Vít </w:t>
      </w:r>
      <w:proofErr w:type="spellStart"/>
      <w:r w:rsidR="0018121D">
        <w:rPr>
          <w:rFonts w:cs="Arial"/>
        </w:rPr>
        <w:t>Rušar</w:t>
      </w:r>
      <w:proofErr w:type="spellEnd"/>
      <w:r w:rsidRPr="00C12BFA">
        <w:rPr>
          <w:rFonts w:cs="Arial"/>
        </w:rPr>
        <w:t xml:space="preserve">                </w:t>
      </w:r>
    </w:p>
    <w:p w:rsidR="00B6585A" w:rsidRPr="00C12BFA" w:rsidRDefault="00B6585A" w:rsidP="00B6585A">
      <w:pPr>
        <w:rPr>
          <w:rFonts w:cs="Arial"/>
        </w:rPr>
      </w:pPr>
      <w:r>
        <w:rPr>
          <w:rFonts w:cs="Arial"/>
        </w:rPr>
        <w:t xml:space="preserve"> </w:t>
      </w:r>
      <w:r w:rsidRPr="00C12BFA">
        <w:rPr>
          <w:rFonts w:cs="Arial"/>
        </w:rPr>
        <w:t xml:space="preserve">            starosta města </w:t>
      </w:r>
      <w:r w:rsidRPr="00C12BFA">
        <w:rPr>
          <w:rFonts w:cs="Arial"/>
        </w:rPr>
        <w:tab/>
      </w:r>
      <w:r w:rsidRPr="00C12BFA">
        <w:rPr>
          <w:rFonts w:cs="Arial"/>
        </w:rPr>
        <w:tab/>
      </w:r>
      <w:r>
        <w:rPr>
          <w:rFonts w:cs="Arial"/>
        </w:rPr>
        <w:t xml:space="preserve">                                                                  </w:t>
      </w:r>
      <w:r w:rsidR="0018121D">
        <w:rPr>
          <w:rFonts w:cs="Arial"/>
        </w:rPr>
        <w:t xml:space="preserve">   </w:t>
      </w:r>
      <w:r>
        <w:rPr>
          <w:rFonts w:cs="Arial"/>
        </w:rPr>
        <w:t xml:space="preserve">  </w:t>
      </w:r>
      <w:r w:rsidR="0018121D">
        <w:rPr>
          <w:rFonts w:cs="Arial"/>
        </w:rPr>
        <w:t>ředite</w:t>
      </w:r>
      <w:r w:rsidR="00C32DAF">
        <w:rPr>
          <w:rFonts w:cs="Arial"/>
        </w:rPr>
        <w:t>l</w:t>
      </w:r>
      <w:r>
        <w:rPr>
          <w:rFonts w:cs="Arial"/>
        </w:rPr>
        <w:t xml:space="preserve">                 </w:t>
      </w:r>
    </w:p>
    <w:sectPr w:rsidR="00B6585A" w:rsidRPr="00C12BFA" w:rsidSect="00432006">
      <w:headerReference w:type="default" r:id="rId7"/>
      <w:footerReference w:type="default" r:id="rId8"/>
      <w:footnotePr>
        <w:pos w:val="beneathText"/>
      </w:footnotePr>
      <w:pgSz w:w="11905" w:h="16837"/>
      <w:pgMar w:top="2665" w:right="1134" w:bottom="1985" w:left="155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2B" w:rsidRDefault="00827E2B">
      <w:pPr>
        <w:spacing w:line="240" w:lineRule="auto"/>
      </w:pPr>
      <w:r>
        <w:separator/>
      </w:r>
    </w:p>
  </w:endnote>
  <w:endnote w:type="continuationSeparator" w:id="0">
    <w:p w:rsidR="00827E2B" w:rsidRDefault="0082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A2" w:rsidRDefault="00932FA2">
    <w:pPr>
      <w:pStyle w:val="Zpat"/>
      <w:jc w:val="center"/>
    </w:pPr>
    <w:r>
      <w:fldChar w:fldCharType="begin"/>
    </w:r>
    <w:r>
      <w:instrText>PAGE   \* MERGEFORMAT</w:instrText>
    </w:r>
    <w:r>
      <w:fldChar w:fldCharType="separate"/>
    </w:r>
    <w:r w:rsidR="005D108F">
      <w:rPr>
        <w:noProof/>
      </w:rPr>
      <w:t>7</w:t>
    </w:r>
    <w:r>
      <w:fldChar w:fldCharType="end"/>
    </w:r>
  </w:p>
  <w:p w:rsidR="00932FA2" w:rsidRDefault="00932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2B" w:rsidRDefault="00827E2B">
      <w:pPr>
        <w:spacing w:line="240" w:lineRule="auto"/>
      </w:pPr>
      <w:r>
        <w:separator/>
      </w:r>
    </w:p>
  </w:footnote>
  <w:footnote w:type="continuationSeparator" w:id="0">
    <w:p w:rsidR="00827E2B" w:rsidRDefault="00827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E37CBE">
    <w:pPr>
      <w:pStyle w:val="Zhlav"/>
    </w:pPr>
    <w:r>
      <w:rPr>
        <w:noProof/>
        <w:lang w:eastAsia="cs-CZ"/>
      </w:rPr>
      <w:drawing>
        <wp:anchor distT="0" distB="0" distL="114300" distR="114300" simplePos="0" relativeHeight="251657728" behindDoc="1" locked="1" layoutInCell="1" allowOverlap="1" wp14:anchorId="11E5C266" wp14:editId="365F899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hint="default"/>
      </w:rPr>
    </w:lvl>
    <w:lvl w:ilvl="1" w:tplc="64C0728A">
      <w:numFmt w:val="bullet"/>
      <w:lvlText w:val="-"/>
      <w:lvlJc w:val="left"/>
      <w:pPr>
        <w:ind w:left="1211"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214A77"/>
    <w:multiLevelType w:val="hybridMultilevel"/>
    <w:tmpl w:val="00889D20"/>
    <w:lvl w:ilvl="0" w:tplc="091483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C133D"/>
    <w:multiLevelType w:val="hybridMultilevel"/>
    <w:tmpl w:val="94FE71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6D007E"/>
    <w:multiLevelType w:val="hybridMultilevel"/>
    <w:tmpl w:val="0EB6A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15FB4"/>
    <w:multiLevelType w:val="hybridMultilevel"/>
    <w:tmpl w:val="7FFA3FE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9F0401"/>
    <w:multiLevelType w:val="hybridMultilevel"/>
    <w:tmpl w:val="886CFD8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371E45D9"/>
    <w:multiLevelType w:val="hybridMultilevel"/>
    <w:tmpl w:val="ACA49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F637F6"/>
    <w:multiLevelType w:val="hybridMultilevel"/>
    <w:tmpl w:val="6428A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1C582A"/>
    <w:multiLevelType w:val="multilevel"/>
    <w:tmpl w:val="CC80FC44"/>
    <w:lvl w:ilvl="0">
      <w:start w:val="1"/>
      <w:numFmt w:val="decimal"/>
      <w:pStyle w:val="lnek"/>
      <w:suff w:val="space"/>
      <w:lvlText w:val="Čl. %1"/>
      <w:lvlJc w:val="left"/>
      <w:pPr>
        <w:ind w:left="0" w:firstLine="0"/>
      </w:pPr>
      <w:rPr>
        <w:rFonts w:hint="default"/>
      </w:rPr>
    </w:lvl>
    <w:lvl w:ilvl="1">
      <w:start w:val="1"/>
      <w:numFmt w:val="none"/>
      <w:pStyle w:val="CLANEK"/>
      <w:suff w:val="nothing"/>
      <w:lvlText w:val="Čl. "/>
      <w:lvlJc w:val="left"/>
      <w:pPr>
        <w:ind w:left="0" w:firstLine="0"/>
      </w:pPr>
      <w:rPr>
        <w:rFonts w:hint="default"/>
      </w:rPr>
    </w:lvl>
    <w:lvl w:ilvl="2">
      <w:start w:val="1"/>
      <w:numFmt w:val="decimal"/>
      <w:lvlText w:val="(%3)"/>
      <w:lvlJc w:val="left"/>
      <w:pPr>
        <w:tabs>
          <w:tab w:val="num" w:pos="1287"/>
        </w:tabs>
        <w:ind w:left="0" w:firstLine="567"/>
      </w:pPr>
      <w:rPr>
        <w:rFonts w:hint="default"/>
      </w:rPr>
    </w:lvl>
    <w:lvl w:ilvl="3">
      <w:start w:val="1"/>
      <w:numFmt w:val="lowerLetter"/>
      <w:pStyle w:val="Nadpis4"/>
      <w:lvlText w:val="%4)"/>
      <w:lvlJc w:val="left"/>
      <w:pPr>
        <w:tabs>
          <w:tab w:val="num" w:pos="927"/>
        </w:tabs>
        <w:ind w:left="567" w:firstLine="0"/>
      </w:pPr>
      <w:rPr>
        <w:rFonts w:hint="default"/>
      </w:rPr>
    </w:lvl>
    <w:lvl w:ilvl="4">
      <w:start w:val="1"/>
      <w:numFmt w:val="decimal"/>
      <w:pStyle w:val="Nadpis5"/>
      <w:lvlText w:val="(%5)"/>
      <w:lvlJc w:val="left"/>
      <w:pPr>
        <w:tabs>
          <w:tab w:val="num" w:pos="1647"/>
        </w:tabs>
        <w:ind w:left="1287" w:firstLine="0"/>
      </w:pPr>
      <w:rPr>
        <w:rFonts w:hint="default"/>
      </w:rPr>
    </w:lvl>
    <w:lvl w:ilvl="5">
      <w:start w:val="1"/>
      <w:numFmt w:val="lowerLetter"/>
      <w:pStyle w:val="Nadpis6"/>
      <w:lvlText w:val="(%6)"/>
      <w:lvlJc w:val="left"/>
      <w:pPr>
        <w:tabs>
          <w:tab w:val="num" w:pos="2367"/>
        </w:tabs>
        <w:ind w:left="2007" w:firstLine="0"/>
      </w:pPr>
      <w:rPr>
        <w:rFonts w:hint="default"/>
      </w:rPr>
    </w:lvl>
    <w:lvl w:ilvl="6">
      <w:start w:val="1"/>
      <w:numFmt w:val="decimal"/>
      <w:pStyle w:val="Nadpis7"/>
      <w:lvlText w:val="%7."/>
      <w:lvlJc w:val="left"/>
      <w:pPr>
        <w:tabs>
          <w:tab w:val="num" w:pos="1040"/>
        </w:tabs>
        <w:ind w:left="680" w:firstLine="0"/>
      </w:pPr>
      <w:rPr>
        <w:rFonts w:hint="default"/>
      </w:rPr>
    </w:lvl>
    <w:lvl w:ilvl="7">
      <w:start w:val="1"/>
      <w:numFmt w:val="lowerLetter"/>
      <w:pStyle w:val="Nadpis8"/>
      <w:lvlText w:val="(%8)"/>
      <w:lvlJc w:val="left"/>
      <w:pPr>
        <w:tabs>
          <w:tab w:val="num" w:pos="3807"/>
        </w:tabs>
        <w:ind w:left="3447" w:firstLine="0"/>
      </w:pPr>
      <w:rPr>
        <w:rFonts w:hint="default"/>
      </w:rPr>
    </w:lvl>
    <w:lvl w:ilvl="8">
      <w:start w:val="1"/>
      <w:numFmt w:val="lowerRoman"/>
      <w:pStyle w:val="Nadpis9"/>
      <w:lvlText w:val="(%9)"/>
      <w:lvlJc w:val="left"/>
      <w:pPr>
        <w:tabs>
          <w:tab w:val="num" w:pos="4527"/>
        </w:tabs>
        <w:ind w:left="4167" w:firstLine="0"/>
      </w:pPr>
      <w:rPr>
        <w:rFonts w:hint="default"/>
      </w:rPr>
    </w:lvl>
  </w:abstractNum>
  <w:abstractNum w:abstractNumId="13" w15:restartNumberingAfterBreak="0">
    <w:nsid w:val="3F7C498A"/>
    <w:multiLevelType w:val="hybridMultilevel"/>
    <w:tmpl w:val="86747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7694988"/>
    <w:multiLevelType w:val="hybridMultilevel"/>
    <w:tmpl w:val="33F0D9A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52183B9D"/>
    <w:multiLevelType w:val="hybridMultilevel"/>
    <w:tmpl w:val="5DAC2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CFC7F83"/>
    <w:multiLevelType w:val="hybridMultilevel"/>
    <w:tmpl w:val="6428A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15:restartNumberingAfterBreak="0">
    <w:nsid w:val="656D425F"/>
    <w:multiLevelType w:val="hybridMultilevel"/>
    <w:tmpl w:val="C2B06F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69A012B"/>
    <w:multiLevelType w:val="hybridMultilevel"/>
    <w:tmpl w:val="F20A1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6F5809"/>
    <w:multiLevelType w:val="hybridMultilevel"/>
    <w:tmpl w:val="24C2A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A11914"/>
    <w:multiLevelType w:val="hybridMultilevel"/>
    <w:tmpl w:val="9DDA4C7C"/>
    <w:lvl w:ilvl="0" w:tplc="091483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2"/>
  </w:num>
  <w:num w:numId="4">
    <w:abstractNumId w:val="13"/>
  </w:num>
  <w:num w:numId="5">
    <w:abstractNumId w:val="6"/>
  </w:num>
  <w:num w:numId="6">
    <w:abstractNumId w:val="5"/>
  </w:num>
  <w:num w:numId="7">
    <w:abstractNumId w:val="15"/>
  </w:num>
  <w:num w:numId="8">
    <w:abstractNumId w:val="11"/>
  </w:num>
  <w:num w:numId="9">
    <w:abstractNumId w:val="4"/>
  </w:num>
  <w:num w:numId="10">
    <w:abstractNumId w:val="19"/>
  </w:num>
  <w:num w:numId="11">
    <w:abstractNumId w:val="9"/>
  </w:num>
  <w:num w:numId="12">
    <w:abstractNumId w:val="10"/>
  </w:num>
  <w:num w:numId="13">
    <w:abstractNumId w:val="3"/>
  </w:num>
  <w:num w:numId="14">
    <w:abstractNumId w:val="26"/>
  </w:num>
  <w:num w:numId="15">
    <w:abstractNumId w:val="24"/>
  </w:num>
  <w:num w:numId="16">
    <w:abstractNumId w:val="25"/>
  </w:num>
  <w:num w:numId="17">
    <w:abstractNumId w:val="12"/>
  </w:num>
  <w:num w:numId="18">
    <w:abstractNumId w:val="2"/>
  </w:num>
  <w:num w:numId="19">
    <w:abstractNumId w:val="7"/>
  </w:num>
  <w:num w:numId="20">
    <w:abstractNumId w:val="18"/>
  </w:num>
  <w:num w:numId="21">
    <w:abstractNumId w:val="23"/>
  </w:num>
  <w:num w:numId="22">
    <w:abstractNumId w:val="8"/>
  </w:num>
  <w:num w:numId="23">
    <w:abstractNumId w:val="20"/>
  </w:num>
  <w:num w:numId="24">
    <w:abstractNumId w:val="28"/>
  </w:num>
  <w:num w:numId="25">
    <w:abstractNumId w:val="14"/>
  </w:num>
  <w:num w:numId="26">
    <w:abstractNumId w:val="27"/>
  </w:num>
  <w:num w:numId="27">
    <w:abstractNumId w:val="2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26"/>
    <w:rsid w:val="00001D96"/>
    <w:rsid w:val="00020CFE"/>
    <w:rsid w:val="00024C0D"/>
    <w:rsid w:val="00034B5B"/>
    <w:rsid w:val="00054295"/>
    <w:rsid w:val="000577FF"/>
    <w:rsid w:val="00072EF6"/>
    <w:rsid w:val="00073C4D"/>
    <w:rsid w:val="000756E5"/>
    <w:rsid w:val="000A2DFF"/>
    <w:rsid w:val="000B6318"/>
    <w:rsid w:val="000D4B71"/>
    <w:rsid w:val="000D599B"/>
    <w:rsid w:val="000E093D"/>
    <w:rsid w:val="000F2076"/>
    <w:rsid w:val="000F741B"/>
    <w:rsid w:val="000F7587"/>
    <w:rsid w:val="0011452E"/>
    <w:rsid w:val="00132483"/>
    <w:rsid w:val="00137B73"/>
    <w:rsid w:val="00147786"/>
    <w:rsid w:val="00151F47"/>
    <w:rsid w:val="00171ED8"/>
    <w:rsid w:val="0018121D"/>
    <w:rsid w:val="00183469"/>
    <w:rsid w:val="001B2311"/>
    <w:rsid w:val="001D4470"/>
    <w:rsid w:val="001F2289"/>
    <w:rsid w:val="001F6482"/>
    <w:rsid w:val="00202A76"/>
    <w:rsid w:val="00203CEE"/>
    <w:rsid w:val="00204DEE"/>
    <w:rsid w:val="00207183"/>
    <w:rsid w:val="00240CFD"/>
    <w:rsid w:val="002444FB"/>
    <w:rsid w:val="0025336C"/>
    <w:rsid w:val="002764B5"/>
    <w:rsid w:val="002A6E57"/>
    <w:rsid w:val="002B17EE"/>
    <w:rsid w:val="002C5A73"/>
    <w:rsid w:val="002D5F72"/>
    <w:rsid w:val="002E50CB"/>
    <w:rsid w:val="00302782"/>
    <w:rsid w:val="003136D5"/>
    <w:rsid w:val="00317994"/>
    <w:rsid w:val="0032377D"/>
    <w:rsid w:val="00351B1A"/>
    <w:rsid w:val="0035552A"/>
    <w:rsid w:val="003761DC"/>
    <w:rsid w:val="0039241D"/>
    <w:rsid w:val="003E2543"/>
    <w:rsid w:val="004019F0"/>
    <w:rsid w:val="00423824"/>
    <w:rsid w:val="0042642E"/>
    <w:rsid w:val="00432006"/>
    <w:rsid w:val="004547FE"/>
    <w:rsid w:val="004572A5"/>
    <w:rsid w:val="0047061A"/>
    <w:rsid w:val="00470F70"/>
    <w:rsid w:val="00471A90"/>
    <w:rsid w:val="004778DA"/>
    <w:rsid w:val="0049594B"/>
    <w:rsid w:val="004A2F92"/>
    <w:rsid w:val="004A6CEF"/>
    <w:rsid w:val="004B24F7"/>
    <w:rsid w:val="004B4ECF"/>
    <w:rsid w:val="004D6B60"/>
    <w:rsid w:val="004F1C38"/>
    <w:rsid w:val="004F41F2"/>
    <w:rsid w:val="005114B6"/>
    <w:rsid w:val="005234A0"/>
    <w:rsid w:val="00535207"/>
    <w:rsid w:val="005422F2"/>
    <w:rsid w:val="00567133"/>
    <w:rsid w:val="005850DB"/>
    <w:rsid w:val="0058675C"/>
    <w:rsid w:val="005938FC"/>
    <w:rsid w:val="005C3C60"/>
    <w:rsid w:val="005C66B6"/>
    <w:rsid w:val="005D108F"/>
    <w:rsid w:val="005D2782"/>
    <w:rsid w:val="005F3299"/>
    <w:rsid w:val="0061097C"/>
    <w:rsid w:val="006225BE"/>
    <w:rsid w:val="00624AEA"/>
    <w:rsid w:val="00672820"/>
    <w:rsid w:val="00682766"/>
    <w:rsid w:val="00686C03"/>
    <w:rsid w:val="00691FEA"/>
    <w:rsid w:val="006A43D3"/>
    <w:rsid w:val="006E069D"/>
    <w:rsid w:val="006F4881"/>
    <w:rsid w:val="00711A57"/>
    <w:rsid w:val="007233C7"/>
    <w:rsid w:val="00727E16"/>
    <w:rsid w:val="00730EC6"/>
    <w:rsid w:val="007656EF"/>
    <w:rsid w:val="00777B2E"/>
    <w:rsid w:val="00777FFB"/>
    <w:rsid w:val="00780A75"/>
    <w:rsid w:val="00781FC2"/>
    <w:rsid w:val="00790356"/>
    <w:rsid w:val="00791134"/>
    <w:rsid w:val="007A47F7"/>
    <w:rsid w:val="007A4AE2"/>
    <w:rsid w:val="007B1E12"/>
    <w:rsid w:val="007B6361"/>
    <w:rsid w:val="007C605B"/>
    <w:rsid w:val="007C6BE4"/>
    <w:rsid w:val="008010DE"/>
    <w:rsid w:val="00802F1C"/>
    <w:rsid w:val="008108C3"/>
    <w:rsid w:val="00827E2B"/>
    <w:rsid w:val="008409E8"/>
    <w:rsid w:val="008432D2"/>
    <w:rsid w:val="00847831"/>
    <w:rsid w:val="00851BC3"/>
    <w:rsid w:val="00852C45"/>
    <w:rsid w:val="008655E0"/>
    <w:rsid w:val="008856A1"/>
    <w:rsid w:val="00890570"/>
    <w:rsid w:val="00890CEC"/>
    <w:rsid w:val="00897DBF"/>
    <w:rsid w:val="008D6A96"/>
    <w:rsid w:val="008F3B19"/>
    <w:rsid w:val="00932FA2"/>
    <w:rsid w:val="0094623E"/>
    <w:rsid w:val="009511B7"/>
    <w:rsid w:val="009556C6"/>
    <w:rsid w:val="0095570C"/>
    <w:rsid w:val="0097514E"/>
    <w:rsid w:val="00992FF8"/>
    <w:rsid w:val="00993615"/>
    <w:rsid w:val="00995726"/>
    <w:rsid w:val="009A0840"/>
    <w:rsid w:val="009D503B"/>
    <w:rsid w:val="00A01543"/>
    <w:rsid w:val="00A05D90"/>
    <w:rsid w:val="00A07981"/>
    <w:rsid w:val="00A36F86"/>
    <w:rsid w:val="00A6494E"/>
    <w:rsid w:val="00A662B0"/>
    <w:rsid w:val="00A830C3"/>
    <w:rsid w:val="00A8529E"/>
    <w:rsid w:val="00AB56A6"/>
    <w:rsid w:val="00AE1C33"/>
    <w:rsid w:val="00B0208C"/>
    <w:rsid w:val="00B1328B"/>
    <w:rsid w:val="00B154EB"/>
    <w:rsid w:val="00B34E33"/>
    <w:rsid w:val="00B65512"/>
    <w:rsid w:val="00B6585A"/>
    <w:rsid w:val="00BA3F4A"/>
    <w:rsid w:val="00BB1096"/>
    <w:rsid w:val="00BC3086"/>
    <w:rsid w:val="00BC5609"/>
    <w:rsid w:val="00BE57B1"/>
    <w:rsid w:val="00C16399"/>
    <w:rsid w:val="00C32DAF"/>
    <w:rsid w:val="00C35882"/>
    <w:rsid w:val="00C446F5"/>
    <w:rsid w:val="00C72CE4"/>
    <w:rsid w:val="00C80305"/>
    <w:rsid w:val="00CB2697"/>
    <w:rsid w:val="00CB54D9"/>
    <w:rsid w:val="00CB622D"/>
    <w:rsid w:val="00CC7A51"/>
    <w:rsid w:val="00CD0942"/>
    <w:rsid w:val="00CE796B"/>
    <w:rsid w:val="00CF1CF3"/>
    <w:rsid w:val="00D05087"/>
    <w:rsid w:val="00D4145C"/>
    <w:rsid w:val="00D44942"/>
    <w:rsid w:val="00D52421"/>
    <w:rsid w:val="00D53BDF"/>
    <w:rsid w:val="00D61D02"/>
    <w:rsid w:val="00D80E20"/>
    <w:rsid w:val="00D84F98"/>
    <w:rsid w:val="00DB082A"/>
    <w:rsid w:val="00DB5A79"/>
    <w:rsid w:val="00DD34D3"/>
    <w:rsid w:val="00DD6163"/>
    <w:rsid w:val="00DF7CCF"/>
    <w:rsid w:val="00E176BC"/>
    <w:rsid w:val="00E32F32"/>
    <w:rsid w:val="00E33EE8"/>
    <w:rsid w:val="00E37CBE"/>
    <w:rsid w:val="00E66E32"/>
    <w:rsid w:val="00E71D0F"/>
    <w:rsid w:val="00E82DFA"/>
    <w:rsid w:val="00E84346"/>
    <w:rsid w:val="00E943F1"/>
    <w:rsid w:val="00EA3B37"/>
    <w:rsid w:val="00EB0F8B"/>
    <w:rsid w:val="00EB41F8"/>
    <w:rsid w:val="00EB5913"/>
    <w:rsid w:val="00EE1E8C"/>
    <w:rsid w:val="00EF4EA0"/>
    <w:rsid w:val="00F032F7"/>
    <w:rsid w:val="00F05E55"/>
    <w:rsid w:val="00F31477"/>
    <w:rsid w:val="00F34424"/>
    <w:rsid w:val="00F37513"/>
    <w:rsid w:val="00F412F0"/>
    <w:rsid w:val="00F578B3"/>
    <w:rsid w:val="00F663DC"/>
    <w:rsid w:val="00F702A3"/>
    <w:rsid w:val="00F82056"/>
    <w:rsid w:val="00F84B55"/>
    <w:rsid w:val="00FB4ED7"/>
    <w:rsid w:val="00FD5CB7"/>
    <w:rsid w:val="00FF0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0E81A7-DF34-4447-8EF0-70D502F2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7E16"/>
    <w:pPr>
      <w:suppressAutoHyphens/>
      <w:spacing w:line="280" w:lineRule="exact"/>
    </w:pPr>
    <w:rPr>
      <w:rFonts w:ascii="Arial" w:hAnsi="Arial"/>
      <w:lang w:eastAsia="ar-SA"/>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 w:val="22"/>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4">
    <w:name w:val="heading 4"/>
    <w:basedOn w:val="Normln"/>
    <w:next w:val="Normln"/>
    <w:link w:val="Nadpis4Char"/>
    <w:autoRedefine/>
    <w:uiPriority w:val="99"/>
    <w:qFormat/>
    <w:rsid w:val="00D4145C"/>
    <w:pPr>
      <w:keepNext/>
      <w:numPr>
        <w:ilvl w:val="3"/>
        <w:numId w:val="17"/>
      </w:numPr>
      <w:suppressAutoHyphens w:val="0"/>
      <w:spacing w:before="120" w:after="60" w:line="240" w:lineRule="auto"/>
      <w:outlineLvl w:val="3"/>
    </w:pPr>
    <w:rPr>
      <w:rFonts w:cs="Arial"/>
      <w:bCs/>
      <w:sz w:val="24"/>
      <w:szCs w:val="28"/>
      <w:lang w:eastAsia="cs-CZ"/>
    </w:rPr>
  </w:style>
  <w:style w:type="paragraph" w:styleId="Nadpis5">
    <w:name w:val="heading 5"/>
    <w:basedOn w:val="Normln"/>
    <w:next w:val="Normln"/>
    <w:link w:val="Nadpis5Char"/>
    <w:uiPriority w:val="99"/>
    <w:qFormat/>
    <w:rsid w:val="00D4145C"/>
    <w:pPr>
      <w:numPr>
        <w:ilvl w:val="4"/>
        <w:numId w:val="17"/>
      </w:numPr>
      <w:suppressAutoHyphens w:val="0"/>
      <w:spacing w:before="240" w:after="60" w:line="240" w:lineRule="auto"/>
      <w:outlineLvl w:val="4"/>
    </w:pPr>
    <w:rPr>
      <w:rFonts w:ascii="Times New Roman" w:hAnsi="Times New Roman"/>
      <w:b/>
      <w:bCs/>
      <w:i/>
      <w:iCs/>
      <w:sz w:val="26"/>
      <w:szCs w:val="26"/>
      <w:lang w:eastAsia="cs-CZ"/>
    </w:rPr>
  </w:style>
  <w:style w:type="paragraph" w:styleId="Nadpis6">
    <w:name w:val="heading 6"/>
    <w:basedOn w:val="Normln"/>
    <w:next w:val="Normln"/>
    <w:link w:val="Nadpis6Char"/>
    <w:uiPriority w:val="99"/>
    <w:qFormat/>
    <w:rsid w:val="00D4145C"/>
    <w:pPr>
      <w:numPr>
        <w:ilvl w:val="5"/>
        <w:numId w:val="17"/>
      </w:numPr>
      <w:suppressAutoHyphens w:val="0"/>
      <w:spacing w:before="240" w:after="60" w:line="240" w:lineRule="auto"/>
      <w:outlineLvl w:val="5"/>
    </w:pPr>
    <w:rPr>
      <w:rFonts w:ascii="Times New Roman" w:hAnsi="Times New Roman"/>
      <w:b/>
      <w:bCs/>
      <w:sz w:val="22"/>
      <w:szCs w:val="22"/>
      <w:lang w:eastAsia="cs-CZ"/>
    </w:rPr>
  </w:style>
  <w:style w:type="paragraph" w:styleId="Nadpis7">
    <w:name w:val="heading 7"/>
    <w:basedOn w:val="Normln"/>
    <w:next w:val="Normln"/>
    <w:link w:val="Nadpis7Char"/>
    <w:autoRedefine/>
    <w:uiPriority w:val="99"/>
    <w:qFormat/>
    <w:rsid w:val="00D4145C"/>
    <w:pPr>
      <w:numPr>
        <w:ilvl w:val="6"/>
        <w:numId w:val="17"/>
      </w:numPr>
      <w:suppressAutoHyphens w:val="0"/>
      <w:spacing w:before="240" w:after="60" w:line="240" w:lineRule="auto"/>
      <w:outlineLvl w:val="6"/>
    </w:pPr>
    <w:rPr>
      <w:rFonts w:ascii="Times New Roman" w:hAnsi="Times New Roman"/>
      <w:sz w:val="24"/>
      <w:szCs w:val="24"/>
      <w:lang w:eastAsia="cs-CZ"/>
    </w:rPr>
  </w:style>
  <w:style w:type="paragraph" w:styleId="Nadpis8">
    <w:name w:val="heading 8"/>
    <w:basedOn w:val="Normln"/>
    <w:next w:val="Normln"/>
    <w:link w:val="Nadpis8Char"/>
    <w:uiPriority w:val="99"/>
    <w:qFormat/>
    <w:rsid w:val="00D4145C"/>
    <w:pPr>
      <w:numPr>
        <w:ilvl w:val="7"/>
        <w:numId w:val="17"/>
      </w:numPr>
      <w:suppressAutoHyphens w:val="0"/>
      <w:spacing w:before="240" w:after="60" w:line="240" w:lineRule="auto"/>
      <w:outlineLvl w:val="7"/>
    </w:pPr>
    <w:rPr>
      <w:rFonts w:ascii="Times New Roman" w:hAnsi="Times New Roman"/>
      <w:i/>
      <w:iCs/>
      <w:sz w:val="24"/>
      <w:szCs w:val="24"/>
      <w:lang w:eastAsia="cs-CZ"/>
    </w:rPr>
  </w:style>
  <w:style w:type="paragraph" w:styleId="Nadpis9">
    <w:name w:val="heading 9"/>
    <w:basedOn w:val="Normln"/>
    <w:next w:val="Normln"/>
    <w:link w:val="Nadpis9Char"/>
    <w:uiPriority w:val="99"/>
    <w:qFormat/>
    <w:rsid w:val="00D4145C"/>
    <w:pPr>
      <w:numPr>
        <w:ilvl w:val="8"/>
        <w:numId w:val="17"/>
      </w:numPr>
      <w:suppressAutoHyphens w:val="0"/>
      <w:spacing w:before="240" w:after="60" w:line="240" w:lineRule="auto"/>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Adresa">
    <w:name w:val="Adresa"/>
    <w:basedOn w:val="Normln"/>
    <w:rsid w:val="00727E16"/>
    <w:pPr>
      <w:spacing w:line="240" w:lineRule="auto"/>
    </w:pPr>
    <w:rPr>
      <w:sz w:val="22"/>
    </w:rPr>
  </w:style>
  <w:style w:type="paragraph" w:styleId="Textbubliny">
    <w:name w:val="Balloon Text"/>
    <w:basedOn w:val="Normln"/>
    <w:link w:val="TextbublinyChar"/>
    <w:uiPriority w:val="99"/>
    <w:semiHidden/>
    <w:unhideWhenUsed/>
    <w:rsid w:val="00995726"/>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95726"/>
    <w:rPr>
      <w:rFonts w:ascii="Tahoma" w:hAnsi="Tahoma" w:cs="Tahoma"/>
      <w:sz w:val="16"/>
      <w:szCs w:val="16"/>
      <w:lang w:eastAsia="ar-SA"/>
    </w:rPr>
  </w:style>
  <w:style w:type="character" w:styleId="Hypertextovodkaz">
    <w:name w:val="Hyperlink"/>
    <w:uiPriority w:val="99"/>
    <w:unhideWhenUsed/>
    <w:rsid w:val="00423824"/>
    <w:rPr>
      <w:color w:val="0000FF"/>
      <w:u w:val="single"/>
    </w:rPr>
  </w:style>
  <w:style w:type="character" w:customStyle="1" w:styleId="ZpatChar">
    <w:name w:val="Zápatí Char"/>
    <w:link w:val="Zpat"/>
    <w:uiPriority w:val="99"/>
    <w:rsid w:val="00932FA2"/>
    <w:rPr>
      <w:rFonts w:ascii="Arial" w:hAnsi="Arial"/>
      <w:lang w:eastAsia="ar-SA"/>
    </w:rPr>
  </w:style>
  <w:style w:type="character" w:customStyle="1" w:styleId="Nadpis4Char">
    <w:name w:val="Nadpis 4 Char"/>
    <w:basedOn w:val="Standardnpsmoodstavce"/>
    <w:link w:val="Nadpis4"/>
    <w:uiPriority w:val="99"/>
    <w:rsid w:val="00D4145C"/>
    <w:rPr>
      <w:rFonts w:ascii="Arial" w:hAnsi="Arial" w:cs="Arial"/>
      <w:bCs/>
      <w:sz w:val="24"/>
      <w:szCs w:val="28"/>
    </w:rPr>
  </w:style>
  <w:style w:type="character" w:customStyle="1" w:styleId="Nadpis5Char">
    <w:name w:val="Nadpis 5 Char"/>
    <w:basedOn w:val="Standardnpsmoodstavce"/>
    <w:link w:val="Nadpis5"/>
    <w:uiPriority w:val="99"/>
    <w:rsid w:val="00D4145C"/>
    <w:rPr>
      <w:b/>
      <w:bCs/>
      <w:i/>
      <w:iCs/>
      <w:sz w:val="26"/>
      <w:szCs w:val="26"/>
    </w:rPr>
  </w:style>
  <w:style w:type="character" w:customStyle="1" w:styleId="Nadpis6Char">
    <w:name w:val="Nadpis 6 Char"/>
    <w:basedOn w:val="Standardnpsmoodstavce"/>
    <w:link w:val="Nadpis6"/>
    <w:uiPriority w:val="99"/>
    <w:rsid w:val="00D4145C"/>
    <w:rPr>
      <w:b/>
      <w:bCs/>
      <w:sz w:val="22"/>
      <w:szCs w:val="22"/>
    </w:rPr>
  </w:style>
  <w:style w:type="character" w:customStyle="1" w:styleId="Nadpis7Char">
    <w:name w:val="Nadpis 7 Char"/>
    <w:basedOn w:val="Standardnpsmoodstavce"/>
    <w:link w:val="Nadpis7"/>
    <w:uiPriority w:val="99"/>
    <w:rsid w:val="00D4145C"/>
    <w:rPr>
      <w:sz w:val="24"/>
      <w:szCs w:val="24"/>
    </w:rPr>
  </w:style>
  <w:style w:type="character" w:customStyle="1" w:styleId="Nadpis8Char">
    <w:name w:val="Nadpis 8 Char"/>
    <w:basedOn w:val="Standardnpsmoodstavce"/>
    <w:link w:val="Nadpis8"/>
    <w:uiPriority w:val="99"/>
    <w:rsid w:val="00D4145C"/>
    <w:rPr>
      <w:i/>
      <w:iCs/>
      <w:sz w:val="24"/>
      <w:szCs w:val="24"/>
    </w:rPr>
  </w:style>
  <w:style w:type="character" w:customStyle="1" w:styleId="Nadpis9Char">
    <w:name w:val="Nadpis 9 Char"/>
    <w:basedOn w:val="Standardnpsmoodstavce"/>
    <w:link w:val="Nadpis9"/>
    <w:uiPriority w:val="99"/>
    <w:rsid w:val="00D4145C"/>
    <w:rPr>
      <w:rFonts w:ascii="Arial" w:hAnsi="Arial" w:cs="Arial"/>
      <w:sz w:val="22"/>
      <w:szCs w:val="22"/>
    </w:rPr>
  </w:style>
  <w:style w:type="paragraph" w:customStyle="1" w:styleId="CLANEK">
    <w:name w:val="CLANEK"/>
    <w:basedOn w:val="Nadpis2"/>
    <w:next w:val="Normln"/>
    <w:rsid w:val="00D4145C"/>
    <w:pPr>
      <w:keepLines/>
      <w:numPr>
        <w:numId w:val="17"/>
      </w:numPr>
      <w:suppressAutoHyphens w:val="0"/>
      <w:spacing w:before="240" w:after="0" w:line="360" w:lineRule="auto"/>
      <w:jc w:val="center"/>
    </w:pPr>
    <w:rPr>
      <w:rFonts w:ascii="Times New Roman" w:hAnsi="Times New Roman"/>
      <w:spacing w:val="6"/>
      <w:sz w:val="24"/>
      <w:lang w:eastAsia="cs-CZ"/>
    </w:rPr>
  </w:style>
  <w:style w:type="paragraph" w:customStyle="1" w:styleId="lnek">
    <w:name w:val="Článek"/>
    <w:basedOn w:val="Normln"/>
    <w:uiPriority w:val="99"/>
    <w:rsid w:val="00D4145C"/>
    <w:pPr>
      <w:numPr>
        <w:numId w:val="17"/>
      </w:numPr>
      <w:suppressAutoHyphens w:val="0"/>
      <w:spacing w:line="240" w:lineRule="auto"/>
    </w:pPr>
    <w:rPr>
      <w:rFonts w:ascii="Times New Roman" w:hAnsi="Times New Roman"/>
      <w:sz w:val="24"/>
      <w:lang w:eastAsia="cs-CZ"/>
    </w:rPr>
  </w:style>
  <w:style w:type="paragraph" w:customStyle="1" w:styleId="Pokyn01">
    <w:name w:val="Pokyn_01"/>
    <w:basedOn w:val="Normln"/>
    <w:rsid w:val="00D4145C"/>
    <w:pPr>
      <w:suppressAutoHyphens w:val="0"/>
      <w:spacing w:line="360" w:lineRule="auto"/>
      <w:jc w:val="center"/>
    </w:pPr>
    <w:rPr>
      <w:rFonts w:cs="Arial"/>
      <w:sz w:val="48"/>
      <w:szCs w:val="40"/>
      <w:lang w:eastAsia="cs-CZ"/>
    </w:rPr>
  </w:style>
  <w:style w:type="paragraph" w:styleId="Odstavecseseznamem">
    <w:name w:val="List Paragraph"/>
    <w:basedOn w:val="Normln"/>
    <w:uiPriority w:val="34"/>
    <w:qFormat/>
    <w:rsid w:val="00034B5B"/>
    <w:pPr>
      <w:ind w:left="720"/>
      <w:contextualSpacing/>
    </w:pPr>
  </w:style>
  <w:style w:type="table" w:styleId="Mkatabulky">
    <w:name w:val="Table Grid"/>
    <w:basedOn w:val="Normlntabulka"/>
    <w:uiPriority w:val="59"/>
    <w:rsid w:val="0020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6585A"/>
    <w:pPr>
      <w:widowControl w:val="0"/>
      <w:tabs>
        <w:tab w:val="left" w:pos="2016"/>
        <w:tab w:val="left" w:pos="3168"/>
        <w:tab w:val="left" w:pos="4320"/>
        <w:tab w:val="left" w:pos="5472"/>
        <w:tab w:val="left" w:pos="6624"/>
        <w:tab w:val="left" w:pos="7776"/>
        <w:tab w:val="left" w:pos="8928"/>
      </w:tabs>
      <w:suppressAutoHyphens w:val="0"/>
      <w:spacing w:line="240" w:lineRule="auto"/>
      <w:ind w:right="144"/>
      <w:jc w:val="both"/>
    </w:pPr>
    <w:rPr>
      <w:rFonts w:ascii="Courier New" w:eastAsia="Calibri" w:hAnsi="Courier New"/>
      <w:sz w:val="24"/>
      <w:lang w:eastAsia="cs-CZ"/>
    </w:rPr>
  </w:style>
  <w:style w:type="character" w:customStyle="1" w:styleId="ZkladntextChar">
    <w:name w:val="Základní text Char"/>
    <w:basedOn w:val="Standardnpsmoodstavce"/>
    <w:link w:val="Zkladntext"/>
    <w:rsid w:val="00B6585A"/>
    <w:rPr>
      <w:rFonts w:ascii="Courier New" w:eastAsia="Calibri" w:hAnsi="Courier New"/>
      <w:sz w:val="24"/>
    </w:rPr>
  </w:style>
  <w:style w:type="paragraph" w:customStyle="1" w:styleId="a">
    <w:name w:val="a)"/>
    <w:basedOn w:val="Normln"/>
    <w:next w:val="Normln"/>
    <w:rsid w:val="00B6585A"/>
    <w:pPr>
      <w:tabs>
        <w:tab w:val="left" w:pos="397"/>
      </w:tabs>
      <w:suppressAutoHyphens w:val="0"/>
      <w:spacing w:line="184" w:lineRule="atLeast"/>
      <w:ind w:left="397" w:hanging="199"/>
      <w:jc w:val="both"/>
    </w:pPr>
    <w:rPr>
      <w:rFonts w:ascii="Times New Roman" w:hAnsi="Times New Roman"/>
      <w:sz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1288">
      <w:bodyDiv w:val="1"/>
      <w:marLeft w:val="0"/>
      <w:marRight w:val="0"/>
      <w:marTop w:val="0"/>
      <w:marBottom w:val="0"/>
      <w:divBdr>
        <w:top w:val="none" w:sz="0" w:space="0" w:color="auto"/>
        <w:left w:val="none" w:sz="0" w:space="0" w:color="auto"/>
        <w:bottom w:val="none" w:sz="0" w:space="0" w:color="auto"/>
        <w:right w:val="none" w:sz="0" w:space="0" w:color="auto"/>
      </w:divBdr>
    </w:div>
    <w:div w:id="1199318640">
      <w:bodyDiv w:val="1"/>
      <w:marLeft w:val="0"/>
      <w:marRight w:val="0"/>
      <w:marTop w:val="0"/>
      <w:marBottom w:val="0"/>
      <w:divBdr>
        <w:top w:val="none" w:sz="0" w:space="0" w:color="auto"/>
        <w:left w:val="none" w:sz="0" w:space="0" w:color="auto"/>
        <w:bottom w:val="none" w:sz="0" w:space="0" w:color="auto"/>
        <w:right w:val="none" w:sz="0" w:space="0" w:color="auto"/>
      </w:divBdr>
    </w:div>
    <w:div w:id="1460605844">
      <w:bodyDiv w:val="1"/>
      <w:marLeft w:val="0"/>
      <w:marRight w:val="0"/>
      <w:marTop w:val="0"/>
      <w:marBottom w:val="0"/>
      <w:divBdr>
        <w:top w:val="none" w:sz="0" w:space="0" w:color="auto"/>
        <w:left w:val="none" w:sz="0" w:space="0" w:color="auto"/>
        <w:bottom w:val="none" w:sz="0" w:space="0" w:color="auto"/>
        <w:right w:val="none" w:sz="0" w:space="0" w:color="auto"/>
      </w:divBdr>
      <w:divsChild>
        <w:div w:id="594677079">
          <w:marLeft w:val="0"/>
          <w:marRight w:val="0"/>
          <w:marTop w:val="0"/>
          <w:marBottom w:val="0"/>
          <w:divBdr>
            <w:top w:val="none" w:sz="0" w:space="0" w:color="auto"/>
            <w:left w:val="none" w:sz="0" w:space="0" w:color="auto"/>
            <w:bottom w:val="none" w:sz="0" w:space="0" w:color="auto"/>
            <w:right w:val="none" w:sz="0" w:space="0" w:color="auto"/>
          </w:divBdr>
          <w:divsChild>
            <w:div w:id="5611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slikova\AppData\Local\Microsoft\Windows\INetCache\Content.Outlook\H16W7A2P\Dopisn&#237;%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Template>
  <TotalTime>0</TotalTime>
  <Pages>8</Pages>
  <Words>2675</Words>
  <Characters>15786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ZSuslikova</dc:creator>
  <cp:lastModifiedBy>Nováková Pavlína</cp:lastModifiedBy>
  <cp:revision>2</cp:revision>
  <cp:lastPrinted>2023-06-16T06:42:00Z</cp:lastPrinted>
  <dcterms:created xsi:type="dcterms:W3CDTF">2023-07-13T10:48:00Z</dcterms:created>
  <dcterms:modified xsi:type="dcterms:W3CDTF">2023-07-13T10:48:00Z</dcterms:modified>
</cp:coreProperties>
</file>