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53E188EF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C626EB" w:rsidRPr="00C626EB">
        <w:rPr>
          <w:rFonts w:ascii="Arial" w:hAnsi="Arial" w:cs="Arial"/>
          <w:bCs/>
          <w:sz w:val="16"/>
          <w:szCs w:val="16"/>
        </w:rPr>
        <w:t>SPU 256426/2023/33/</w:t>
      </w:r>
      <w:proofErr w:type="spellStart"/>
      <w:r w:rsidR="00C626EB" w:rsidRPr="00C626EB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043BF3BD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95265A" w:rsidRPr="0095265A">
        <w:t xml:space="preserve"> </w:t>
      </w:r>
      <w:r w:rsidR="0095265A" w:rsidRPr="0095265A">
        <w:rPr>
          <w:rFonts w:ascii="Arial" w:hAnsi="Arial" w:cs="Arial"/>
          <w:bCs/>
          <w:sz w:val="16"/>
          <w:szCs w:val="16"/>
        </w:rPr>
        <w:t>spuess8c160767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4EFA379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0F6216">
        <w:rPr>
          <w:rFonts w:ascii="Arial" w:hAnsi="Arial" w:cs="Arial"/>
          <w:b/>
          <w:sz w:val="32"/>
          <w:szCs w:val="32"/>
        </w:rPr>
        <w:t>1</w:t>
      </w:r>
      <w:r w:rsidR="00DA0E1B">
        <w:rPr>
          <w:rFonts w:ascii="Arial" w:hAnsi="Arial" w:cs="Arial"/>
          <w:b/>
          <w:sz w:val="32"/>
          <w:szCs w:val="32"/>
        </w:rPr>
        <w:t>5</w:t>
      </w:r>
    </w:p>
    <w:p w14:paraId="6871FC63" w14:textId="6AF8C8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0F6216">
        <w:rPr>
          <w:rFonts w:ascii="Arial" w:hAnsi="Arial" w:cs="Arial"/>
          <w:b/>
          <w:sz w:val="32"/>
          <w:szCs w:val="32"/>
        </w:rPr>
        <w:t>122N15/33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652AEEDF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F37196" w14:textId="77777777" w:rsidR="007B0CBD" w:rsidRPr="007B0CBD" w:rsidRDefault="007B0CBD" w:rsidP="007B0CBD">
      <w:pPr>
        <w:tabs>
          <w:tab w:val="left" w:pos="568"/>
        </w:tabs>
        <w:jc w:val="both"/>
        <w:rPr>
          <w:rFonts w:ascii="Arial" w:hAnsi="Arial" w:cs="Arial"/>
          <w:b/>
          <w:iCs/>
          <w:sz w:val="32"/>
          <w:szCs w:val="32"/>
        </w:rPr>
      </w:pPr>
      <w:r w:rsidRPr="007B0CBD">
        <w:rPr>
          <w:rFonts w:ascii="Arial" w:hAnsi="Arial" w:cs="Arial"/>
          <w:b/>
          <w:iCs/>
          <w:sz w:val="32"/>
          <w:szCs w:val="32"/>
        </w:rPr>
        <w:t>FARMA CHVALŠINY s.r.o.</w:t>
      </w:r>
    </w:p>
    <w:p w14:paraId="49596EBE" w14:textId="77777777" w:rsidR="007B0CBD" w:rsidRPr="007B0CBD" w:rsidRDefault="007B0CBD" w:rsidP="007B0CBD">
      <w:pPr>
        <w:tabs>
          <w:tab w:val="left" w:pos="568"/>
        </w:tabs>
        <w:jc w:val="both"/>
        <w:rPr>
          <w:rFonts w:ascii="Arial" w:hAnsi="Arial" w:cs="Arial"/>
          <w:b/>
          <w:iCs/>
          <w:sz w:val="28"/>
          <w:szCs w:val="28"/>
        </w:rPr>
      </w:pPr>
      <w:r w:rsidRPr="007B0CBD">
        <w:rPr>
          <w:rFonts w:ascii="Arial" w:hAnsi="Arial" w:cs="Arial"/>
          <w:iCs/>
          <w:sz w:val="22"/>
          <w:szCs w:val="22"/>
        </w:rPr>
        <w:t xml:space="preserve">sídlo: </w:t>
      </w:r>
      <w:r w:rsidRPr="007B0CBD">
        <w:rPr>
          <w:rFonts w:ascii="Arial" w:hAnsi="Arial" w:cs="Arial"/>
          <w:b/>
          <w:iCs/>
          <w:sz w:val="28"/>
          <w:szCs w:val="28"/>
        </w:rPr>
        <w:t>Chvalšiny 106, 382 08 Chvalšiny</w:t>
      </w:r>
    </w:p>
    <w:p w14:paraId="06FA5468" w14:textId="77777777" w:rsidR="007B0CBD" w:rsidRPr="007B0CBD" w:rsidRDefault="007B0CBD" w:rsidP="007B0CBD">
      <w:pPr>
        <w:tabs>
          <w:tab w:val="left" w:pos="568"/>
        </w:tabs>
        <w:jc w:val="both"/>
        <w:outlineLvl w:val="0"/>
        <w:rPr>
          <w:rFonts w:ascii="Arial" w:hAnsi="Arial" w:cs="Arial"/>
          <w:b/>
          <w:iCs/>
          <w:sz w:val="28"/>
          <w:szCs w:val="28"/>
        </w:rPr>
      </w:pPr>
      <w:r w:rsidRPr="007B0CBD">
        <w:rPr>
          <w:rFonts w:ascii="Arial" w:hAnsi="Arial" w:cs="Arial"/>
          <w:iCs/>
          <w:sz w:val="22"/>
          <w:szCs w:val="22"/>
        </w:rPr>
        <w:t xml:space="preserve">IČO: </w:t>
      </w:r>
      <w:r w:rsidRPr="007B0CBD">
        <w:rPr>
          <w:rFonts w:ascii="Arial" w:hAnsi="Arial" w:cs="Arial"/>
          <w:b/>
          <w:iCs/>
          <w:sz w:val="28"/>
          <w:szCs w:val="28"/>
        </w:rPr>
        <w:t>49022636</w:t>
      </w:r>
    </w:p>
    <w:p w14:paraId="4C84C40A" w14:textId="42209070" w:rsidR="007B0CBD" w:rsidRPr="007B0CBD" w:rsidRDefault="007B0CBD" w:rsidP="007B0CBD">
      <w:pPr>
        <w:rPr>
          <w:rFonts w:ascii="Arial" w:hAnsi="Arial" w:cs="Arial"/>
          <w:i/>
          <w:iCs/>
          <w:u w:val="single"/>
        </w:rPr>
      </w:pPr>
      <w:r w:rsidRPr="007B0CBD">
        <w:rPr>
          <w:rFonts w:ascii="Arial" w:hAnsi="Arial" w:cs="Arial"/>
        </w:rPr>
        <w:t>zapsán v obchodním rejstříku vedeném Krajským soudem v Č.</w:t>
      </w:r>
      <w:r>
        <w:rPr>
          <w:rFonts w:ascii="Arial" w:hAnsi="Arial" w:cs="Arial"/>
        </w:rPr>
        <w:t xml:space="preserve"> </w:t>
      </w:r>
      <w:r w:rsidRPr="007B0CBD">
        <w:rPr>
          <w:rFonts w:ascii="Arial" w:hAnsi="Arial" w:cs="Arial"/>
        </w:rPr>
        <w:t>Budějovicích, oddíl C, vložka 3292</w:t>
      </w:r>
    </w:p>
    <w:p w14:paraId="1C619E8F" w14:textId="77777777" w:rsidR="007B0CBD" w:rsidRPr="007B0CBD" w:rsidRDefault="007B0CBD" w:rsidP="007B0CBD">
      <w:pPr>
        <w:tabs>
          <w:tab w:val="left" w:pos="3402"/>
          <w:tab w:val="left" w:pos="6237"/>
        </w:tabs>
        <w:jc w:val="both"/>
        <w:rPr>
          <w:rFonts w:ascii="Arial" w:hAnsi="Arial" w:cs="Arial"/>
          <w:lang w:eastAsia="en-US"/>
        </w:rPr>
      </w:pPr>
      <w:r w:rsidRPr="007B0CBD">
        <w:rPr>
          <w:rFonts w:ascii="Arial" w:hAnsi="Arial" w:cs="Arial"/>
          <w:lang w:eastAsia="en-US"/>
        </w:rPr>
        <w:t>osoba oprávněná jednat za právnickou osobu – Ing. Miroslav Procházka, Václav Jindra-jednatelé</w:t>
      </w:r>
    </w:p>
    <w:p w14:paraId="2E1865F9" w14:textId="77777777" w:rsidR="00B1304C" w:rsidRDefault="00B1304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E3FABE" w14:textId="4D96B184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2A74ED0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19108CAB" w14:textId="6FB258C7" w:rsidR="00C10A34" w:rsidRPr="00E95D78" w:rsidRDefault="00C10A34" w:rsidP="00C10A3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="00DA0E1B">
        <w:rPr>
          <w:rFonts w:ascii="Arial" w:hAnsi="Arial" w:cs="Arial"/>
          <w:sz w:val="22"/>
          <w:szCs w:val="22"/>
        </w:rPr>
        <w:t>5</w:t>
      </w:r>
      <w:r w:rsidRPr="00E95D78">
        <w:rPr>
          <w:rFonts w:ascii="Arial" w:hAnsi="Arial" w:cs="Arial"/>
          <w:sz w:val="22"/>
          <w:szCs w:val="22"/>
        </w:rPr>
        <w:t xml:space="preserve"> k pachtovní smlouvě č.</w:t>
      </w:r>
      <w:r>
        <w:rPr>
          <w:rFonts w:ascii="Arial" w:hAnsi="Arial" w:cs="Arial"/>
          <w:sz w:val="22"/>
          <w:szCs w:val="22"/>
        </w:rPr>
        <w:t>122N15/33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30. 6. 2015</w:t>
      </w:r>
      <w:r w:rsidRPr="00E95D78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23. 5. 2017, dodatku č. 2 ze dne 29. 11. 2017, dodatku č. 3 ze dne 12. 7. 2018, dodatku č. 4 ze dne 30. 5. 2019, dodatku č. 5 ze dne 17. 9. 2019, dodatku č. 6 ze dne 22. 10. 2019, dodatku č. 7 ze dne 21. 5. 2020, dodatku č. 8 ze dne 24. 9. 2020, dodatku č. 9 ze dne 28. 12. 2020, dodatku č. 10 ze dne 21. 5. 2021, dodatku č. 11 ze dne 30. 11. 2021, dodatku č. 12 ze dne 16. 5. 2022, dodatku č. </w:t>
      </w:r>
      <w:r w:rsidR="00ED7864">
        <w:rPr>
          <w:rFonts w:ascii="Arial" w:hAnsi="Arial" w:cs="Arial"/>
          <w:sz w:val="22"/>
          <w:szCs w:val="22"/>
        </w:rPr>
        <w:t xml:space="preserve">13 ze dne </w:t>
      </w:r>
      <w:r w:rsidR="00332769">
        <w:rPr>
          <w:rFonts w:ascii="Arial" w:hAnsi="Arial" w:cs="Arial"/>
          <w:sz w:val="22"/>
          <w:szCs w:val="22"/>
        </w:rPr>
        <w:t>14. 9. 2022</w:t>
      </w:r>
      <w:r w:rsidR="00DA0E1B">
        <w:rPr>
          <w:rFonts w:ascii="Arial" w:hAnsi="Arial" w:cs="Arial"/>
          <w:sz w:val="22"/>
          <w:szCs w:val="22"/>
        </w:rPr>
        <w:t xml:space="preserve"> a </w:t>
      </w:r>
      <w:r w:rsidR="00332769">
        <w:rPr>
          <w:rFonts w:ascii="Arial" w:hAnsi="Arial" w:cs="Arial"/>
          <w:sz w:val="22"/>
          <w:szCs w:val="22"/>
        </w:rPr>
        <w:t>dodatku č. 14 ze dne</w:t>
      </w:r>
      <w:r>
        <w:rPr>
          <w:rFonts w:ascii="Arial" w:hAnsi="Arial" w:cs="Arial"/>
          <w:sz w:val="22"/>
          <w:szCs w:val="22"/>
        </w:rPr>
        <w:t xml:space="preserve"> </w:t>
      </w:r>
      <w:r w:rsidR="00A62A63">
        <w:rPr>
          <w:rFonts w:ascii="Arial" w:hAnsi="Arial" w:cs="Arial"/>
          <w:sz w:val="22"/>
          <w:szCs w:val="22"/>
        </w:rPr>
        <w:t xml:space="preserve">6. 12. 2022 </w:t>
      </w:r>
      <w:r w:rsidRPr="00E95D78">
        <w:rPr>
          <w:rFonts w:ascii="Arial" w:hAnsi="Arial" w:cs="Arial"/>
          <w:sz w:val="22"/>
          <w:szCs w:val="22"/>
        </w:rPr>
        <w:t>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2AF145A1" w14:textId="77777777" w:rsidR="00C10A34" w:rsidRPr="00E95D78" w:rsidRDefault="00C10A34" w:rsidP="00C10A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51E995" w14:textId="05004741" w:rsidR="00C91F2F" w:rsidRPr="002E4733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E4733">
        <w:rPr>
          <w:rFonts w:ascii="Arial" w:hAnsi="Arial" w:cs="Arial"/>
          <w:sz w:val="22"/>
          <w:szCs w:val="22"/>
        </w:rPr>
        <w:t>1</w:t>
      </w:r>
      <w:r w:rsidR="00F9134D" w:rsidRPr="002E4733">
        <w:rPr>
          <w:rFonts w:ascii="Arial" w:hAnsi="Arial" w:cs="Arial"/>
          <w:sz w:val="22"/>
          <w:szCs w:val="22"/>
        </w:rPr>
        <w:t xml:space="preserve">. </w:t>
      </w:r>
      <w:r w:rsidR="00C91F2F" w:rsidRPr="002E4733">
        <w:rPr>
          <w:rFonts w:ascii="Arial" w:hAnsi="Arial" w:cs="Arial"/>
          <w:sz w:val="22"/>
          <w:szCs w:val="22"/>
        </w:rPr>
        <w:t xml:space="preserve">Dne </w:t>
      </w:r>
      <w:r w:rsidR="00AC3879" w:rsidRPr="002E4733">
        <w:rPr>
          <w:rFonts w:ascii="Arial" w:hAnsi="Arial" w:cs="Arial"/>
          <w:sz w:val="22"/>
          <w:szCs w:val="22"/>
        </w:rPr>
        <w:t xml:space="preserve">21. 12. 2022 </w:t>
      </w:r>
      <w:r w:rsidR="00C91F2F" w:rsidRPr="002E4733">
        <w:rPr>
          <w:rFonts w:ascii="Arial" w:hAnsi="Arial" w:cs="Arial"/>
          <w:sz w:val="22"/>
          <w:szCs w:val="22"/>
        </w:rPr>
        <w:t>nabyla vlastnické právo k</w:t>
      </w:r>
      <w:r w:rsidR="00AC3879" w:rsidRPr="002E4733">
        <w:rPr>
          <w:rFonts w:ascii="Arial" w:hAnsi="Arial" w:cs="Arial"/>
          <w:sz w:val="22"/>
          <w:szCs w:val="22"/>
        </w:rPr>
        <w:t> </w:t>
      </w:r>
      <w:r w:rsidR="00F9134D" w:rsidRPr="002E4733">
        <w:rPr>
          <w:rFonts w:ascii="Arial" w:hAnsi="Arial" w:cs="Arial"/>
          <w:sz w:val="22"/>
          <w:szCs w:val="22"/>
        </w:rPr>
        <w:t>pozemku</w:t>
      </w:r>
      <w:r w:rsidR="00AC3879" w:rsidRPr="002E4733">
        <w:rPr>
          <w:rFonts w:ascii="Arial" w:hAnsi="Arial" w:cs="Arial"/>
          <w:sz w:val="22"/>
          <w:szCs w:val="22"/>
        </w:rPr>
        <w:t xml:space="preserve"> </w:t>
      </w:r>
      <w:r w:rsidR="00AC3879" w:rsidRPr="00E22546">
        <w:rPr>
          <w:rFonts w:ascii="Arial" w:hAnsi="Arial" w:cs="Arial"/>
          <w:b/>
          <w:bCs/>
          <w:sz w:val="22"/>
          <w:szCs w:val="22"/>
        </w:rPr>
        <w:t xml:space="preserve">KN </w:t>
      </w:r>
      <w:r w:rsidR="007F038D" w:rsidRPr="00E22546">
        <w:rPr>
          <w:rFonts w:ascii="Arial" w:hAnsi="Arial" w:cs="Arial"/>
          <w:b/>
          <w:bCs/>
          <w:sz w:val="22"/>
          <w:szCs w:val="22"/>
        </w:rPr>
        <w:t>1251/2</w:t>
      </w:r>
      <w:r w:rsidR="007F038D" w:rsidRPr="002E4733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proofErr w:type="gramStart"/>
      <w:r w:rsidR="007F038D" w:rsidRPr="002E4733">
        <w:rPr>
          <w:rFonts w:ascii="Arial" w:hAnsi="Arial" w:cs="Arial"/>
          <w:sz w:val="22"/>
          <w:szCs w:val="22"/>
        </w:rPr>
        <w:t>Střemily</w:t>
      </w:r>
      <w:proofErr w:type="spellEnd"/>
      <w:r w:rsidR="002E4733" w:rsidRPr="002E4733">
        <w:rPr>
          <w:rFonts w:ascii="Arial" w:hAnsi="Arial" w:cs="Arial"/>
          <w:sz w:val="22"/>
          <w:szCs w:val="22"/>
        </w:rPr>
        <w:t xml:space="preserve"> </w:t>
      </w:r>
      <w:r w:rsidR="00C91F2F" w:rsidRPr="002E4733">
        <w:rPr>
          <w:rFonts w:ascii="Arial" w:hAnsi="Arial" w:cs="Arial"/>
          <w:sz w:val="22"/>
          <w:szCs w:val="22"/>
        </w:rPr>
        <w:t xml:space="preserve"> třetí</w:t>
      </w:r>
      <w:proofErr w:type="gramEnd"/>
      <w:r w:rsidR="00C91F2F" w:rsidRPr="002E4733">
        <w:rPr>
          <w:rFonts w:ascii="Arial" w:hAnsi="Arial" w:cs="Arial"/>
          <w:sz w:val="22"/>
          <w:szCs w:val="22"/>
        </w:rPr>
        <w:t xml:space="preserve"> osoba </w:t>
      </w:r>
      <w:proofErr w:type="spellStart"/>
      <w:r w:rsidR="000C491B">
        <w:rPr>
          <w:rFonts w:ascii="Arial" w:hAnsi="Arial" w:cs="Arial"/>
          <w:sz w:val="22"/>
          <w:szCs w:val="22"/>
        </w:rPr>
        <w:t>xxxxxxxxxxxxxxxxxxxx</w:t>
      </w:r>
      <w:proofErr w:type="spellEnd"/>
      <w:r w:rsidR="00C91F2F" w:rsidRPr="002E4733">
        <w:rPr>
          <w:rFonts w:ascii="Arial" w:hAnsi="Arial" w:cs="Arial"/>
          <w:sz w:val="22"/>
          <w:szCs w:val="22"/>
        </w:rPr>
        <w:t xml:space="preserve"> na základě </w:t>
      </w:r>
      <w:r w:rsidR="00AA1CF6">
        <w:rPr>
          <w:rFonts w:ascii="Arial" w:hAnsi="Arial" w:cs="Arial"/>
          <w:sz w:val="22"/>
          <w:szCs w:val="22"/>
        </w:rPr>
        <w:t xml:space="preserve">kupní </w:t>
      </w:r>
      <w:proofErr w:type="spellStart"/>
      <w:r w:rsidR="00AA1CF6">
        <w:rPr>
          <w:rFonts w:ascii="Arial" w:hAnsi="Arial" w:cs="Arial"/>
          <w:sz w:val="22"/>
          <w:szCs w:val="22"/>
        </w:rPr>
        <w:t>sml</w:t>
      </w:r>
      <w:proofErr w:type="spellEnd"/>
      <w:r w:rsidR="00AA1CF6">
        <w:rPr>
          <w:rFonts w:ascii="Arial" w:hAnsi="Arial" w:cs="Arial"/>
          <w:sz w:val="22"/>
          <w:szCs w:val="22"/>
        </w:rPr>
        <w:t>. č. 1005912233.</w:t>
      </w:r>
    </w:p>
    <w:p w14:paraId="707AD1EB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4428ED4" w14:textId="626919F3" w:rsidR="009D2A73" w:rsidRPr="00E95D78" w:rsidRDefault="002E473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28B6" w:rsidRPr="00E95D78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203609AB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3E64BE">
        <w:rPr>
          <w:b w:val="0"/>
          <w:bCs w:val="0"/>
          <w:sz w:val="22"/>
          <w:szCs w:val="22"/>
        </w:rPr>
        <w:t>68 842,-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8A270F">
        <w:rPr>
          <w:b w:val="0"/>
          <w:bCs w:val="0"/>
          <w:sz w:val="22"/>
          <w:szCs w:val="22"/>
        </w:rPr>
        <w:t>šedesátosmtisít</w:t>
      </w:r>
      <w:r w:rsidR="00702321">
        <w:rPr>
          <w:b w:val="0"/>
          <w:bCs w:val="0"/>
          <w:sz w:val="22"/>
          <w:szCs w:val="22"/>
        </w:rPr>
        <w:t>osmsetčtyřicetdva</w:t>
      </w:r>
      <w:proofErr w:type="spellEnd"/>
      <w:r w:rsidR="00702321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612505C2" w14:textId="77777777" w:rsidR="008A270F" w:rsidRPr="00E95D78" w:rsidRDefault="008A270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1D354F6" w14:textId="77777777" w:rsidR="008A270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3E64BE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746CFD">
        <w:rPr>
          <w:rFonts w:ascii="Arial" w:hAnsi="Arial" w:cs="Arial"/>
          <w:b w:val="0"/>
          <w:sz w:val="22"/>
          <w:szCs w:val="22"/>
          <w:u w:val="single"/>
        </w:rPr>
        <w:t>68 855,-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5DA08320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(slovy</w:t>
      </w:r>
      <w:r w:rsidR="0033635E"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 w:rsidR="0033635E">
        <w:rPr>
          <w:rFonts w:ascii="Arial" w:hAnsi="Arial" w:cs="Arial"/>
          <w:b w:val="0"/>
          <w:sz w:val="22"/>
          <w:szCs w:val="22"/>
        </w:rPr>
        <w:t>šedesátosmtisíc</w:t>
      </w:r>
      <w:r w:rsidR="008A270F">
        <w:rPr>
          <w:rFonts w:ascii="Arial" w:hAnsi="Arial" w:cs="Arial"/>
          <w:b w:val="0"/>
          <w:sz w:val="22"/>
          <w:szCs w:val="22"/>
        </w:rPr>
        <w:t>osmsetpadesátpět</w:t>
      </w:r>
      <w:proofErr w:type="spellEnd"/>
      <w:r w:rsidR="008A270F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76619B63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E95D78">
        <w:rPr>
          <w:rFonts w:ascii="Arial" w:hAnsi="Arial" w:cs="Arial"/>
          <w:b w:val="0"/>
          <w:sz w:val="22"/>
          <w:szCs w:val="22"/>
        </w:rPr>
        <w:t xml:space="preserve">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33635E">
        <w:rPr>
          <w:rFonts w:ascii="Arial" w:hAnsi="Arial" w:cs="Arial"/>
          <w:b w:val="0"/>
          <w:sz w:val="22"/>
          <w:szCs w:val="22"/>
        </w:rPr>
        <w:t xml:space="preserve">. </w:t>
      </w:r>
      <w:r w:rsidRPr="00E95D78">
        <w:rPr>
          <w:rFonts w:ascii="Arial" w:hAnsi="Arial" w:cs="Arial"/>
          <w:b w:val="0"/>
          <w:sz w:val="22"/>
          <w:szCs w:val="22"/>
        </w:rPr>
        <w:t>Alikvotní část 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33635E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39FEF077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746CFD">
        <w:rPr>
          <w:rFonts w:ascii="Arial" w:hAnsi="Arial" w:cs="Arial"/>
          <w:b w:val="0"/>
          <w:sz w:val="22"/>
          <w:szCs w:val="22"/>
          <w:u w:val="single"/>
        </w:rPr>
        <w:t>68 842,-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769FE">
        <w:rPr>
          <w:rFonts w:ascii="Arial" w:hAnsi="Arial" w:cs="Arial"/>
          <w:b w:val="0"/>
          <w:sz w:val="22"/>
          <w:szCs w:val="22"/>
        </w:rPr>
        <w:t>šedesátosmtisíc</w:t>
      </w:r>
      <w:r w:rsidR="0033635E">
        <w:rPr>
          <w:rFonts w:ascii="Arial" w:hAnsi="Arial" w:cs="Arial"/>
          <w:b w:val="0"/>
          <w:sz w:val="22"/>
          <w:szCs w:val="22"/>
        </w:rPr>
        <w:t>osmsetčtyřicetdva</w:t>
      </w:r>
      <w:proofErr w:type="spellEnd"/>
      <w:r w:rsidR="0033635E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09E7EA8A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35256D">
        <w:rPr>
          <w:rFonts w:ascii="Arial" w:hAnsi="Arial" w:cs="Arial"/>
          <w:b w:val="0"/>
          <w:sz w:val="22"/>
          <w:szCs w:val="22"/>
          <w:u w:val="single"/>
        </w:rPr>
        <w:t>13,-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gramStart"/>
      <w:r w:rsidR="007769FE">
        <w:rPr>
          <w:rFonts w:ascii="Arial" w:hAnsi="Arial" w:cs="Arial"/>
          <w:b w:val="0"/>
          <w:sz w:val="22"/>
          <w:szCs w:val="22"/>
        </w:rPr>
        <w:t xml:space="preserve">třináct </w:t>
      </w:r>
      <w:r w:rsidRPr="00172AFE">
        <w:rPr>
          <w:rFonts w:ascii="Arial" w:hAnsi="Arial" w:cs="Arial"/>
          <w:b w:val="0"/>
          <w:sz w:val="22"/>
          <w:szCs w:val="22"/>
        </w:rPr>
        <w:t xml:space="preserve"> korun</w:t>
      </w:r>
      <w:proofErr w:type="gramEnd"/>
      <w:r w:rsidRPr="00172AFE">
        <w:rPr>
          <w:rFonts w:ascii="Arial" w:hAnsi="Arial" w:cs="Arial"/>
          <w:b w:val="0"/>
          <w:sz w:val="22"/>
          <w:szCs w:val="22"/>
        </w:rPr>
        <w:t xml:space="preserve"> českých).</w:t>
      </w:r>
    </w:p>
    <w:p w14:paraId="6A2622CD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4217BB6D" w:rsidR="00DF57DD" w:rsidRPr="00172AFE" w:rsidRDefault="007C186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15</w:t>
      </w:r>
      <w:r w:rsidR="00DF57DD" w:rsidRPr="00172AFE">
        <w:rPr>
          <w:rFonts w:ascii="Arial" w:hAnsi="Arial" w:cs="Arial"/>
          <w:bCs/>
          <w:sz w:val="22"/>
          <w:szCs w:val="22"/>
        </w:rPr>
        <w:t>. 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5F0B7E73" w:rsidR="00A53695" w:rsidRPr="00172AFE" w:rsidRDefault="007C186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>a účinnosti</w:t>
      </w:r>
      <w:r w:rsidR="007769FE">
        <w:rPr>
          <w:rFonts w:ascii="Arial" w:hAnsi="Arial" w:cs="Arial"/>
          <w:b w:val="0"/>
          <w:sz w:val="22"/>
          <w:szCs w:val="22"/>
        </w:rPr>
        <w:t xml:space="preserve">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7769FE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3F983EDA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7769FE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04643082" w:rsidR="00021CF1" w:rsidRPr="00172AFE" w:rsidRDefault="007C186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7769FE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7769FE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7769FE"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5E02D0A5" w:rsidR="00C91F2F" w:rsidRPr="00172AFE" w:rsidRDefault="007C1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2738C572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7C1866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5E7358">
        <w:rPr>
          <w:rFonts w:ascii="Arial" w:hAnsi="Arial" w:cs="Arial"/>
          <w:sz w:val="22"/>
          <w:szCs w:val="22"/>
        </w:rPr>
        <w:t>13. 7. 2023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42A7D2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5273E938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2E247D">
        <w:rPr>
          <w:rFonts w:ascii="Arial" w:hAnsi="Arial" w:cs="Arial"/>
          <w:iCs/>
          <w:sz w:val="22"/>
          <w:szCs w:val="22"/>
        </w:rPr>
        <w:tab/>
        <w:t>FARMA CHVALŠINY s.r.o.</w:t>
      </w:r>
    </w:p>
    <w:p w14:paraId="5DB1C1CC" w14:textId="514FF775" w:rsidR="000E4B96" w:rsidRDefault="006079ED" w:rsidP="009A28A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2E247D">
        <w:rPr>
          <w:rFonts w:ascii="Arial" w:hAnsi="Arial" w:cs="Arial"/>
          <w:iCs/>
          <w:sz w:val="22"/>
          <w:szCs w:val="22"/>
        </w:rPr>
        <w:t>zast</w:t>
      </w:r>
      <w:proofErr w:type="spellEnd"/>
      <w:r w:rsidR="002E247D">
        <w:rPr>
          <w:rFonts w:ascii="Arial" w:hAnsi="Arial" w:cs="Arial"/>
          <w:iCs/>
          <w:sz w:val="22"/>
          <w:szCs w:val="22"/>
        </w:rPr>
        <w:t>. Ing. Miroslav Procházka</w:t>
      </w:r>
    </w:p>
    <w:p w14:paraId="3B1BBA21" w14:textId="73E30A25" w:rsidR="007C1866" w:rsidRPr="00172AFE" w:rsidRDefault="007C1866" w:rsidP="009A28A9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Václav Jindra</w:t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7BB5F642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0C6FC7D" w14:textId="77777777" w:rsidR="00702321" w:rsidRPr="00172AFE" w:rsidRDefault="0070232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21B7172C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9A28A9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7D78E313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9A28A9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10862058" w:rsidR="00B12289" w:rsidRPr="00C55134" w:rsidRDefault="00B12289" w:rsidP="007769FE">
      <w:pPr>
        <w:tabs>
          <w:tab w:val="left" w:pos="4962"/>
          <w:tab w:val="right" w:pos="9070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9A28A9">
        <w:rPr>
          <w:rFonts w:ascii="Arial" w:hAnsi="Arial" w:cs="Arial"/>
          <w:sz w:val="22"/>
          <w:szCs w:val="22"/>
        </w:rPr>
        <w:t xml:space="preserve">                 </w:t>
      </w:r>
      <w:r w:rsidRPr="00172AFE">
        <w:rPr>
          <w:rFonts w:ascii="Arial" w:hAnsi="Arial" w:cs="Arial"/>
          <w:i/>
          <w:sz w:val="22"/>
          <w:szCs w:val="22"/>
        </w:rPr>
        <w:t xml:space="preserve">podpis </w:t>
      </w:r>
      <w:r w:rsidR="007769FE">
        <w:rPr>
          <w:rFonts w:ascii="Arial" w:hAnsi="Arial" w:cs="Arial"/>
          <w:i/>
          <w:sz w:val="22"/>
          <w:szCs w:val="22"/>
        </w:rPr>
        <w:tab/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5CD7" w14:textId="77777777" w:rsidR="00B222B1" w:rsidRDefault="00B222B1">
      <w:r>
        <w:separator/>
      </w:r>
    </w:p>
  </w:endnote>
  <w:endnote w:type="continuationSeparator" w:id="0">
    <w:p w14:paraId="73F63C41" w14:textId="77777777" w:rsidR="00B222B1" w:rsidRDefault="00B2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9C96098" w:rsidR="00AE55C5" w:rsidRPr="003A60AD" w:rsidRDefault="00AE55C5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E995" w14:textId="77777777" w:rsidR="00B222B1" w:rsidRDefault="00B222B1">
      <w:r>
        <w:separator/>
      </w:r>
    </w:p>
  </w:footnote>
  <w:footnote w:type="continuationSeparator" w:id="0">
    <w:p w14:paraId="5CC198A5" w14:textId="77777777" w:rsidR="00B222B1" w:rsidRDefault="00B2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160873">
    <w:abstractNumId w:val="2"/>
  </w:num>
  <w:num w:numId="2" w16cid:durableId="1288851821">
    <w:abstractNumId w:val="0"/>
  </w:num>
  <w:num w:numId="3" w16cid:durableId="177065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A1B6D"/>
    <w:rsid w:val="000B6C68"/>
    <w:rsid w:val="000C0E03"/>
    <w:rsid w:val="000C193A"/>
    <w:rsid w:val="000C2281"/>
    <w:rsid w:val="000C491B"/>
    <w:rsid w:val="000D41BE"/>
    <w:rsid w:val="000D7334"/>
    <w:rsid w:val="000E4B96"/>
    <w:rsid w:val="000F621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E247D"/>
    <w:rsid w:val="002E4733"/>
    <w:rsid w:val="00312389"/>
    <w:rsid w:val="003138B2"/>
    <w:rsid w:val="00321BF4"/>
    <w:rsid w:val="00331CA5"/>
    <w:rsid w:val="00332769"/>
    <w:rsid w:val="0033332E"/>
    <w:rsid w:val="0033635E"/>
    <w:rsid w:val="0035256D"/>
    <w:rsid w:val="0036411C"/>
    <w:rsid w:val="00380FAA"/>
    <w:rsid w:val="00385CDE"/>
    <w:rsid w:val="003A52D6"/>
    <w:rsid w:val="003A60AD"/>
    <w:rsid w:val="003A653A"/>
    <w:rsid w:val="003B0206"/>
    <w:rsid w:val="003B26D2"/>
    <w:rsid w:val="003D65AA"/>
    <w:rsid w:val="003E4AB5"/>
    <w:rsid w:val="003E64BE"/>
    <w:rsid w:val="003F18CB"/>
    <w:rsid w:val="003F59A5"/>
    <w:rsid w:val="00401E9A"/>
    <w:rsid w:val="00402604"/>
    <w:rsid w:val="004133BE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7358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02321"/>
    <w:rsid w:val="0072149A"/>
    <w:rsid w:val="0072227E"/>
    <w:rsid w:val="0073174D"/>
    <w:rsid w:val="0074684C"/>
    <w:rsid w:val="00746B8F"/>
    <w:rsid w:val="00746CFD"/>
    <w:rsid w:val="0077249E"/>
    <w:rsid w:val="007728B6"/>
    <w:rsid w:val="007769FE"/>
    <w:rsid w:val="007814CD"/>
    <w:rsid w:val="007B0CBD"/>
    <w:rsid w:val="007B4C82"/>
    <w:rsid w:val="007C1866"/>
    <w:rsid w:val="007E1B93"/>
    <w:rsid w:val="007F038D"/>
    <w:rsid w:val="00801CE9"/>
    <w:rsid w:val="00831BA4"/>
    <w:rsid w:val="0083571B"/>
    <w:rsid w:val="00840776"/>
    <w:rsid w:val="00860DFA"/>
    <w:rsid w:val="008637F0"/>
    <w:rsid w:val="00866E2A"/>
    <w:rsid w:val="008A0F16"/>
    <w:rsid w:val="008A270F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5265A"/>
    <w:rsid w:val="00973B29"/>
    <w:rsid w:val="00981FC1"/>
    <w:rsid w:val="009A28A9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15668"/>
    <w:rsid w:val="00A1786F"/>
    <w:rsid w:val="00A32182"/>
    <w:rsid w:val="00A53695"/>
    <w:rsid w:val="00A62A63"/>
    <w:rsid w:val="00A8373D"/>
    <w:rsid w:val="00A83B0E"/>
    <w:rsid w:val="00A95382"/>
    <w:rsid w:val="00AA1CF6"/>
    <w:rsid w:val="00AA3C63"/>
    <w:rsid w:val="00AB6901"/>
    <w:rsid w:val="00AB7FF1"/>
    <w:rsid w:val="00AC3879"/>
    <w:rsid w:val="00AC3D8E"/>
    <w:rsid w:val="00AD615D"/>
    <w:rsid w:val="00AE264A"/>
    <w:rsid w:val="00AE55C5"/>
    <w:rsid w:val="00AE627D"/>
    <w:rsid w:val="00B07663"/>
    <w:rsid w:val="00B10AFA"/>
    <w:rsid w:val="00B12289"/>
    <w:rsid w:val="00B1304C"/>
    <w:rsid w:val="00B222B1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10A34"/>
    <w:rsid w:val="00C30BEF"/>
    <w:rsid w:val="00C371CF"/>
    <w:rsid w:val="00C4153B"/>
    <w:rsid w:val="00C51F6A"/>
    <w:rsid w:val="00C52011"/>
    <w:rsid w:val="00C54EE6"/>
    <w:rsid w:val="00C55134"/>
    <w:rsid w:val="00C626EB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0E1B"/>
    <w:rsid w:val="00DA28F3"/>
    <w:rsid w:val="00DB6AA8"/>
    <w:rsid w:val="00DC22F5"/>
    <w:rsid w:val="00DC7CF9"/>
    <w:rsid w:val="00DD4A55"/>
    <w:rsid w:val="00DE35A2"/>
    <w:rsid w:val="00DF57DD"/>
    <w:rsid w:val="00E22546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D7864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33</cp:revision>
  <cp:lastPrinted>2013-12-10T07:32:00Z</cp:lastPrinted>
  <dcterms:created xsi:type="dcterms:W3CDTF">2023-03-03T12:13:00Z</dcterms:created>
  <dcterms:modified xsi:type="dcterms:W3CDTF">2023-07-13T08:13:00Z</dcterms:modified>
</cp:coreProperties>
</file>