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1AEB" w14:textId="77777777" w:rsidR="001706DF" w:rsidRPr="00203C2F" w:rsidRDefault="001706DF" w:rsidP="001706DF">
      <w:pPr>
        <w:spacing w:before="480" w:line="276" w:lineRule="auto"/>
        <w:ind w:left="567" w:hanging="567"/>
        <w:rPr>
          <w:rFonts w:ascii="Georgia" w:hAnsi="Georgia" w:cs="Arial"/>
          <w:b/>
          <w:bCs/>
          <w:iCs/>
          <w:sz w:val="22"/>
          <w:szCs w:val="22"/>
        </w:rPr>
      </w:pPr>
    </w:p>
    <w:p w14:paraId="4F6266BD" w14:textId="6D5A53FB" w:rsidR="001706DF" w:rsidRPr="00D118C8" w:rsidRDefault="001706DF" w:rsidP="001706DF">
      <w:pPr>
        <w:spacing w:before="480" w:line="276" w:lineRule="auto"/>
        <w:ind w:left="567" w:hanging="567"/>
        <w:jc w:val="center"/>
        <w:rPr>
          <w:rFonts w:ascii="Georgia" w:hAnsi="Georgia" w:cs="Arial"/>
          <w:b/>
          <w:bCs/>
          <w:iCs/>
          <w:sz w:val="28"/>
          <w:szCs w:val="28"/>
        </w:rPr>
      </w:pPr>
      <w:r w:rsidRPr="00D118C8">
        <w:rPr>
          <w:rFonts w:ascii="Georgia" w:hAnsi="Georgia" w:cs="Arial"/>
          <w:b/>
          <w:bCs/>
          <w:iCs/>
          <w:sz w:val="28"/>
          <w:szCs w:val="28"/>
        </w:rPr>
        <w:t>D</w:t>
      </w:r>
      <w:r w:rsidR="001952C2" w:rsidRPr="00D118C8">
        <w:rPr>
          <w:rFonts w:ascii="Georgia" w:hAnsi="Georgia" w:cs="Arial"/>
          <w:b/>
          <w:bCs/>
          <w:iCs/>
          <w:sz w:val="28"/>
          <w:szCs w:val="28"/>
        </w:rPr>
        <w:t>odatek</w:t>
      </w:r>
      <w:r w:rsidRPr="00D118C8">
        <w:rPr>
          <w:rFonts w:ascii="Georgia" w:hAnsi="Georgia" w:cs="Arial"/>
          <w:b/>
          <w:bCs/>
          <w:iCs/>
          <w:sz w:val="28"/>
          <w:szCs w:val="28"/>
        </w:rPr>
        <w:t xml:space="preserve"> </w:t>
      </w:r>
      <w:r w:rsidR="001952C2" w:rsidRPr="00D118C8">
        <w:rPr>
          <w:rFonts w:ascii="Georgia" w:hAnsi="Georgia" w:cs="Arial"/>
          <w:b/>
          <w:bCs/>
          <w:iCs/>
          <w:sz w:val="28"/>
          <w:szCs w:val="28"/>
        </w:rPr>
        <w:t>č</w:t>
      </w:r>
      <w:r w:rsidRPr="00D118C8">
        <w:rPr>
          <w:rFonts w:ascii="Georgia" w:hAnsi="Georgia" w:cs="Arial"/>
          <w:b/>
          <w:bCs/>
          <w:iCs/>
          <w:sz w:val="28"/>
          <w:szCs w:val="28"/>
        </w:rPr>
        <w:t xml:space="preserve">. </w:t>
      </w:r>
      <w:r w:rsidR="00BF6104" w:rsidRPr="00D118C8">
        <w:rPr>
          <w:rFonts w:ascii="Georgia" w:hAnsi="Georgia" w:cs="Arial"/>
          <w:b/>
          <w:bCs/>
          <w:iCs/>
          <w:sz w:val="28"/>
          <w:szCs w:val="28"/>
        </w:rPr>
        <w:t>2</w:t>
      </w:r>
      <w:r w:rsidRPr="00D118C8">
        <w:rPr>
          <w:rFonts w:ascii="Georgia" w:hAnsi="Georgia" w:cs="Arial"/>
          <w:b/>
          <w:bCs/>
          <w:iCs/>
          <w:sz w:val="28"/>
          <w:szCs w:val="28"/>
        </w:rPr>
        <w:t xml:space="preserve"> k</w:t>
      </w:r>
      <w:r w:rsidR="00B2033B" w:rsidRPr="00D118C8">
        <w:rPr>
          <w:rFonts w:ascii="Georgia" w:hAnsi="Georgia" w:cs="Arial"/>
          <w:b/>
          <w:bCs/>
          <w:iCs/>
          <w:sz w:val="28"/>
          <w:szCs w:val="28"/>
        </w:rPr>
        <w:t xml:space="preserve"> Servisní a materiálové </w:t>
      </w:r>
      <w:r w:rsidRPr="00D118C8">
        <w:rPr>
          <w:rFonts w:ascii="Georgia" w:hAnsi="Georgia" w:cs="Arial"/>
          <w:b/>
          <w:bCs/>
          <w:iCs/>
          <w:sz w:val="28"/>
          <w:szCs w:val="28"/>
        </w:rPr>
        <w:t xml:space="preserve">smlouvě </w:t>
      </w:r>
      <w:r w:rsidR="001952C2" w:rsidRPr="00D118C8">
        <w:rPr>
          <w:rFonts w:ascii="Georgia" w:hAnsi="Georgia" w:cs="Arial"/>
          <w:b/>
          <w:bCs/>
          <w:iCs/>
          <w:sz w:val="28"/>
          <w:szCs w:val="28"/>
        </w:rPr>
        <w:t>č.</w:t>
      </w:r>
      <w:r w:rsidR="00B2033B" w:rsidRPr="00D118C8">
        <w:rPr>
          <w:rFonts w:ascii="Georgia" w:hAnsi="Georgia" w:cs="Arial"/>
          <w:b/>
          <w:bCs/>
          <w:iCs/>
          <w:sz w:val="28"/>
          <w:szCs w:val="28"/>
        </w:rPr>
        <w:t> </w:t>
      </w:r>
      <w:r w:rsidRPr="00D118C8">
        <w:rPr>
          <w:rFonts w:ascii="Georgia" w:hAnsi="Georgia" w:cs="Arial"/>
          <w:b/>
          <w:bCs/>
          <w:iCs/>
          <w:sz w:val="28"/>
          <w:szCs w:val="28"/>
        </w:rPr>
        <w:t>20</w:t>
      </w:r>
      <w:r w:rsidR="00B2033B" w:rsidRPr="00D118C8">
        <w:rPr>
          <w:rFonts w:ascii="Georgia" w:hAnsi="Georgia" w:cs="Arial"/>
          <w:b/>
          <w:bCs/>
          <w:iCs/>
          <w:sz w:val="28"/>
          <w:szCs w:val="28"/>
        </w:rPr>
        <w:t>22</w:t>
      </w:r>
      <w:r w:rsidRPr="00D118C8">
        <w:rPr>
          <w:rFonts w:ascii="Georgia" w:hAnsi="Georgia" w:cs="Arial"/>
          <w:b/>
          <w:bCs/>
          <w:iCs/>
          <w:sz w:val="28"/>
          <w:szCs w:val="28"/>
        </w:rPr>
        <w:t>/S/220/0</w:t>
      </w:r>
      <w:r w:rsidR="00B2033B" w:rsidRPr="00D118C8">
        <w:rPr>
          <w:rFonts w:ascii="Georgia" w:hAnsi="Georgia" w:cs="Arial"/>
          <w:b/>
          <w:bCs/>
          <w:iCs/>
          <w:sz w:val="28"/>
          <w:szCs w:val="28"/>
        </w:rPr>
        <w:t>006</w:t>
      </w:r>
    </w:p>
    <w:p w14:paraId="27D141D2" w14:textId="77777777" w:rsidR="001706DF" w:rsidRPr="00D118C8" w:rsidRDefault="001706DF" w:rsidP="001706D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b/>
          <w:sz w:val="28"/>
          <w:szCs w:val="28"/>
        </w:rPr>
      </w:pPr>
    </w:p>
    <w:p w14:paraId="21D6EE9B" w14:textId="5A3E02BD" w:rsidR="001706DF" w:rsidRPr="00D118C8" w:rsidRDefault="001706DF" w:rsidP="001706D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b/>
          <w:sz w:val="22"/>
          <w:szCs w:val="22"/>
        </w:rPr>
      </w:pPr>
      <w:r w:rsidRPr="00D118C8">
        <w:rPr>
          <w:rFonts w:ascii="Georgia" w:eastAsia="Times New Roman" w:hAnsi="Georgia" w:cs="Arial"/>
          <w:b/>
          <w:sz w:val="22"/>
          <w:szCs w:val="22"/>
        </w:rPr>
        <w:t xml:space="preserve">Česká centrála cestovního ruchu </w:t>
      </w:r>
      <w:r w:rsidR="00B2033B" w:rsidRPr="00D118C8">
        <w:rPr>
          <w:rFonts w:ascii="Georgia" w:eastAsia="Times New Roman" w:hAnsi="Georgia" w:cs="Arial"/>
          <w:b/>
          <w:sz w:val="22"/>
          <w:szCs w:val="22"/>
        </w:rPr>
        <w:t>–</w:t>
      </w:r>
      <w:r w:rsidRPr="00D118C8">
        <w:rPr>
          <w:rFonts w:ascii="Georgia" w:eastAsia="Times New Roman" w:hAnsi="Georgia" w:cs="Arial"/>
          <w:b/>
          <w:sz w:val="22"/>
          <w:szCs w:val="22"/>
        </w:rPr>
        <w:t xml:space="preserve"> CzechTourism</w:t>
      </w:r>
    </w:p>
    <w:p w14:paraId="4D8C7791" w14:textId="6DFAC3B2" w:rsidR="001706DF" w:rsidRPr="00D118C8" w:rsidRDefault="001706DF" w:rsidP="001706D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sz w:val="22"/>
          <w:szCs w:val="22"/>
        </w:rPr>
      </w:pPr>
      <w:r w:rsidRPr="00D118C8">
        <w:rPr>
          <w:rFonts w:ascii="Georgia" w:eastAsia="Times New Roman" w:hAnsi="Georgia" w:cs="Arial"/>
          <w:sz w:val="22"/>
          <w:szCs w:val="22"/>
        </w:rPr>
        <w:t xml:space="preserve">se sídlem: </w:t>
      </w:r>
      <w:r w:rsidR="001952C2" w:rsidRPr="00D118C8">
        <w:rPr>
          <w:rFonts w:ascii="Georgia" w:eastAsia="Times New Roman" w:hAnsi="Georgia" w:cs="Arial"/>
          <w:sz w:val="22"/>
          <w:szCs w:val="22"/>
        </w:rPr>
        <w:t>Štěpánská 567/15, Praha 2 – Nové Město 120 00</w:t>
      </w:r>
    </w:p>
    <w:p w14:paraId="20D3C58D" w14:textId="039849F3" w:rsidR="001706DF" w:rsidRPr="00D118C8" w:rsidRDefault="001706DF" w:rsidP="001706D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color w:val="000000"/>
          <w:sz w:val="22"/>
          <w:szCs w:val="22"/>
        </w:rPr>
      </w:pPr>
      <w:r w:rsidRPr="00D118C8">
        <w:rPr>
          <w:rFonts w:ascii="Georgia" w:eastAsia="Times New Roman" w:hAnsi="Georgia" w:cs="Arial"/>
          <w:spacing w:val="-4"/>
          <w:sz w:val="22"/>
          <w:szCs w:val="22"/>
        </w:rPr>
        <w:t>zastoupená:</w:t>
      </w:r>
      <w:r w:rsidRPr="00D118C8">
        <w:rPr>
          <w:rFonts w:ascii="Georgia" w:eastAsia="Times New Roman" w:hAnsi="Georgia" w:cs="Arial"/>
          <w:color w:val="000000"/>
          <w:sz w:val="22"/>
          <w:szCs w:val="22"/>
        </w:rPr>
        <w:t xml:space="preserve"> </w:t>
      </w:r>
      <w:r w:rsidR="001952C2" w:rsidRPr="00D118C8">
        <w:rPr>
          <w:rFonts w:ascii="Georgia" w:eastAsia="Times New Roman" w:hAnsi="Georgia" w:cs="Arial"/>
          <w:color w:val="000000"/>
          <w:sz w:val="22"/>
          <w:szCs w:val="22"/>
        </w:rPr>
        <w:t>Ing. Janem Hergetem, Ph.D.</w:t>
      </w:r>
      <w:r w:rsidRPr="00D118C8">
        <w:rPr>
          <w:rFonts w:ascii="Georgia" w:eastAsia="Times New Roman" w:hAnsi="Georgia" w:cs="Arial"/>
          <w:color w:val="000000"/>
          <w:sz w:val="22"/>
          <w:szCs w:val="22"/>
        </w:rPr>
        <w:t xml:space="preserve">, ředitelem ČCCR </w:t>
      </w:r>
      <w:r w:rsidR="00B2033B" w:rsidRPr="00D118C8">
        <w:rPr>
          <w:rFonts w:ascii="Georgia" w:eastAsia="Times New Roman" w:hAnsi="Georgia" w:cs="Arial"/>
          <w:color w:val="000000"/>
          <w:sz w:val="22"/>
          <w:szCs w:val="22"/>
        </w:rPr>
        <w:t>–</w:t>
      </w:r>
      <w:r w:rsidRPr="00D118C8">
        <w:rPr>
          <w:rFonts w:ascii="Georgia" w:eastAsia="Times New Roman" w:hAnsi="Georgia" w:cs="Arial"/>
          <w:color w:val="000000"/>
          <w:sz w:val="22"/>
          <w:szCs w:val="22"/>
        </w:rPr>
        <w:t xml:space="preserve"> CzechTourism</w:t>
      </w:r>
    </w:p>
    <w:p w14:paraId="774E7DD2" w14:textId="77777777" w:rsidR="001706DF" w:rsidRPr="00D118C8" w:rsidRDefault="001706DF" w:rsidP="001706D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spacing w:val="-6"/>
          <w:sz w:val="22"/>
          <w:szCs w:val="22"/>
        </w:rPr>
      </w:pPr>
      <w:r w:rsidRPr="00D118C8">
        <w:rPr>
          <w:rFonts w:ascii="Georgia" w:eastAsia="Times New Roman" w:hAnsi="Georgia" w:cs="Arial"/>
          <w:spacing w:val="-6"/>
          <w:sz w:val="22"/>
          <w:szCs w:val="22"/>
        </w:rPr>
        <w:t>IČO: 492 77 600</w:t>
      </w:r>
    </w:p>
    <w:p w14:paraId="193DEC0F" w14:textId="77777777" w:rsidR="001706DF" w:rsidRPr="00D118C8" w:rsidRDefault="001706DF" w:rsidP="001706D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sz w:val="22"/>
          <w:szCs w:val="22"/>
        </w:rPr>
      </w:pPr>
      <w:r w:rsidRPr="00D118C8">
        <w:rPr>
          <w:rFonts w:ascii="Georgia" w:eastAsia="Times New Roman" w:hAnsi="Georgia" w:cs="Arial"/>
          <w:spacing w:val="-6"/>
          <w:sz w:val="22"/>
          <w:szCs w:val="22"/>
        </w:rPr>
        <w:t>DIČ: CZ 492 77 600</w:t>
      </w:r>
    </w:p>
    <w:p w14:paraId="7795BE35" w14:textId="77777777" w:rsidR="001706DF" w:rsidRPr="00D118C8" w:rsidRDefault="001706DF" w:rsidP="001706D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sz w:val="22"/>
          <w:szCs w:val="22"/>
        </w:rPr>
      </w:pPr>
      <w:r w:rsidRPr="00D118C8">
        <w:rPr>
          <w:rFonts w:ascii="Georgia" w:eastAsia="Times New Roman" w:hAnsi="Georgia" w:cs="Arial"/>
          <w:spacing w:val="-6"/>
          <w:sz w:val="22"/>
          <w:szCs w:val="22"/>
        </w:rPr>
        <w:t xml:space="preserve"> (dále jen „</w:t>
      </w:r>
      <w:r w:rsidRPr="00D118C8">
        <w:rPr>
          <w:rFonts w:ascii="Georgia" w:eastAsia="Times New Roman" w:hAnsi="Georgia" w:cs="Arial"/>
          <w:b/>
          <w:spacing w:val="-6"/>
          <w:sz w:val="22"/>
          <w:szCs w:val="22"/>
        </w:rPr>
        <w:t>Objednatel</w:t>
      </w:r>
      <w:r w:rsidRPr="00D118C8">
        <w:rPr>
          <w:rFonts w:ascii="Georgia" w:eastAsia="Times New Roman" w:hAnsi="Georgia" w:cs="Arial"/>
          <w:spacing w:val="-6"/>
          <w:sz w:val="22"/>
          <w:szCs w:val="22"/>
        </w:rPr>
        <w:t>")</w:t>
      </w:r>
    </w:p>
    <w:p w14:paraId="46AEF163" w14:textId="77777777" w:rsidR="001706DF" w:rsidRPr="00D118C8" w:rsidRDefault="001706DF" w:rsidP="001706DF">
      <w:pPr>
        <w:pStyle w:val="Bezmezer1"/>
        <w:spacing w:after="240" w:line="276" w:lineRule="auto"/>
        <w:jc w:val="both"/>
        <w:rPr>
          <w:rFonts w:ascii="Georgia" w:hAnsi="Georgia" w:cs="Arial"/>
        </w:rPr>
      </w:pPr>
      <w:r w:rsidRPr="00D118C8">
        <w:rPr>
          <w:rFonts w:ascii="Georgia" w:hAnsi="Georgia" w:cs="Arial"/>
        </w:rPr>
        <w:t>a</w:t>
      </w:r>
    </w:p>
    <w:p w14:paraId="406F3FCD" w14:textId="773B6481" w:rsidR="001706DF" w:rsidRPr="00D118C8" w:rsidRDefault="00B2033B" w:rsidP="001706D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b/>
          <w:bCs/>
          <w:color w:val="000000"/>
          <w:spacing w:val="-4"/>
          <w:sz w:val="22"/>
          <w:szCs w:val="22"/>
        </w:rPr>
      </w:pPr>
      <w:r w:rsidRPr="00D118C8">
        <w:rPr>
          <w:rFonts w:ascii="Georgia" w:eastAsia="Times New Roman" w:hAnsi="Georgia" w:cs="Arial"/>
          <w:b/>
          <w:bCs/>
          <w:color w:val="000000"/>
          <w:spacing w:val="-4"/>
          <w:sz w:val="22"/>
          <w:szCs w:val="22"/>
        </w:rPr>
        <w:t>D</w:t>
      </w:r>
      <w:r w:rsidR="00BF6104" w:rsidRPr="00D118C8">
        <w:rPr>
          <w:rFonts w:ascii="Georgia" w:eastAsia="Times New Roman" w:hAnsi="Georgia" w:cs="Arial"/>
          <w:b/>
          <w:bCs/>
          <w:color w:val="000000"/>
          <w:spacing w:val="-4"/>
          <w:sz w:val="22"/>
          <w:szCs w:val="22"/>
        </w:rPr>
        <w:t>ATECO</w:t>
      </w:r>
      <w:r w:rsidRPr="00D118C8">
        <w:rPr>
          <w:rFonts w:ascii="Georgia" w:eastAsia="Times New Roman" w:hAnsi="Georgia" w:cs="Arial"/>
          <w:b/>
          <w:bCs/>
          <w:color w:val="000000"/>
          <w:spacing w:val="-4"/>
          <w:sz w:val="22"/>
          <w:szCs w:val="22"/>
        </w:rPr>
        <w:t xml:space="preserve"> S</w:t>
      </w:r>
      <w:r w:rsidR="00BF6104" w:rsidRPr="00D118C8">
        <w:rPr>
          <w:rFonts w:ascii="Georgia" w:eastAsia="Times New Roman" w:hAnsi="Georgia" w:cs="Arial"/>
          <w:b/>
          <w:bCs/>
          <w:color w:val="000000"/>
          <w:spacing w:val="-4"/>
          <w:sz w:val="22"/>
          <w:szCs w:val="22"/>
        </w:rPr>
        <w:t>ERVICES</w:t>
      </w:r>
      <w:r w:rsidRPr="00D118C8">
        <w:rPr>
          <w:rFonts w:ascii="Georgia" w:eastAsia="Times New Roman" w:hAnsi="Georgia" w:cs="Arial"/>
          <w:b/>
          <w:bCs/>
          <w:color w:val="000000"/>
          <w:spacing w:val="-4"/>
          <w:sz w:val="22"/>
          <w:szCs w:val="22"/>
        </w:rPr>
        <w:t xml:space="preserve"> s.r.o.</w:t>
      </w:r>
    </w:p>
    <w:p w14:paraId="06EF7757" w14:textId="14055361" w:rsidR="001706DF" w:rsidRPr="00D118C8" w:rsidRDefault="001706DF" w:rsidP="0036727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bCs/>
          <w:color w:val="000000"/>
          <w:spacing w:val="-4"/>
          <w:sz w:val="22"/>
          <w:szCs w:val="22"/>
        </w:rPr>
      </w:pPr>
      <w:r w:rsidRPr="00D118C8">
        <w:rPr>
          <w:rFonts w:ascii="Georgia" w:eastAsia="Times New Roman" w:hAnsi="Georgia" w:cs="Arial"/>
          <w:sz w:val="22"/>
          <w:szCs w:val="22"/>
        </w:rPr>
        <w:t xml:space="preserve">se sídlem: </w:t>
      </w:r>
      <w:r w:rsidR="00BF6104" w:rsidRPr="00D118C8">
        <w:rPr>
          <w:rFonts w:ascii="Georgia" w:eastAsia="Times New Roman" w:hAnsi="Georgia" w:cs="Arial"/>
          <w:bCs/>
          <w:color w:val="000000"/>
          <w:spacing w:val="-4"/>
          <w:sz w:val="22"/>
          <w:szCs w:val="22"/>
        </w:rPr>
        <w:t xml:space="preserve"> Vlnitá 77/33, Praha 4 – Braník 147 00</w:t>
      </w:r>
    </w:p>
    <w:p w14:paraId="2BC1EC3E" w14:textId="397C3387" w:rsidR="001706DF" w:rsidRPr="00D118C8" w:rsidRDefault="001706DF" w:rsidP="0036727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sz w:val="22"/>
          <w:szCs w:val="22"/>
        </w:rPr>
      </w:pPr>
      <w:r w:rsidRPr="00D118C8">
        <w:rPr>
          <w:rFonts w:ascii="Georgia" w:eastAsia="Times New Roman" w:hAnsi="Georgia" w:cs="Arial"/>
          <w:sz w:val="22"/>
          <w:szCs w:val="22"/>
        </w:rPr>
        <w:t xml:space="preserve">zastoupená: </w:t>
      </w:r>
      <w:r w:rsidR="0044110E">
        <w:rPr>
          <w:rFonts w:ascii="Georgia" w:eastAsia="Times New Roman" w:hAnsi="Georgia" w:cs="Arial"/>
          <w:sz w:val="22"/>
          <w:szCs w:val="22"/>
        </w:rPr>
        <w:t>XXX</w:t>
      </w:r>
      <w:r w:rsidR="0036727D" w:rsidRPr="00D118C8">
        <w:rPr>
          <w:rFonts w:ascii="Georgia" w:eastAsia="Times New Roman" w:hAnsi="Georgia" w:cs="Arial"/>
          <w:sz w:val="22"/>
          <w:szCs w:val="22"/>
        </w:rPr>
        <w:t xml:space="preserve">, jednatelem, </w:t>
      </w:r>
      <w:r w:rsidR="0044110E">
        <w:rPr>
          <w:rFonts w:ascii="Georgia" w:eastAsia="Times New Roman" w:hAnsi="Georgia" w:cs="Arial"/>
          <w:sz w:val="22"/>
          <w:szCs w:val="22"/>
        </w:rPr>
        <w:t>XXX</w:t>
      </w:r>
      <w:r w:rsidR="0036727D" w:rsidRPr="00D118C8">
        <w:rPr>
          <w:rFonts w:ascii="Georgia" w:eastAsia="Times New Roman" w:hAnsi="Georgia" w:cs="Arial"/>
          <w:sz w:val="22"/>
          <w:szCs w:val="22"/>
        </w:rPr>
        <w:t>, jednatelem</w:t>
      </w:r>
    </w:p>
    <w:p w14:paraId="4990E3BC" w14:textId="7B9B2D5C" w:rsidR="001706DF" w:rsidRPr="00D118C8" w:rsidRDefault="001706DF" w:rsidP="001706D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sz w:val="22"/>
          <w:szCs w:val="22"/>
        </w:rPr>
      </w:pPr>
      <w:r w:rsidRPr="00D118C8">
        <w:rPr>
          <w:rFonts w:ascii="Georgia" w:eastAsia="Times New Roman" w:hAnsi="Georgia" w:cs="Arial"/>
          <w:spacing w:val="-4"/>
          <w:sz w:val="22"/>
          <w:szCs w:val="22"/>
        </w:rPr>
        <w:t xml:space="preserve">IČO: </w:t>
      </w:r>
      <w:r w:rsidR="0036727D" w:rsidRPr="00D118C8">
        <w:rPr>
          <w:rFonts w:ascii="Georgia" w:eastAsia="Times New Roman" w:hAnsi="Georgia" w:cs="Arial"/>
          <w:bCs/>
          <w:color w:val="000000"/>
          <w:spacing w:val="-4"/>
          <w:sz w:val="22"/>
          <w:szCs w:val="22"/>
        </w:rPr>
        <w:t>284 25 138</w:t>
      </w:r>
    </w:p>
    <w:p w14:paraId="567D7BA3" w14:textId="5036C25B" w:rsidR="001706DF" w:rsidRPr="00D118C8" w:rsidRDefault="001706DF" w:rsidP="001706D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bCs/>
          <w:color w:val="000000"/>
          <w:spacing w:val="-4"/>
          <w:sz w:val="22"/>
          <w:szCs w:val="22"/>
        </w:rPr>
      </w:pPr>
      <w:r w:rsidRPr="00D118C8">
        <w:rPr>
          <w:rFonts w:ascii="Georgia" w:eastAsia="Times New Roman" w:hAnsi="Georgia" w:cs="Arial"/>
          <w:spacing w:val="-4"/>
          <w:sz w:val="22"/>
          <w:szCs w:val="22"/>
        </w:rPr>
        <w:t xml:space="preserve">DIČ: </w:t>
      </w:r>
      <w:r w:rsidRPr="00D118C8">
        <w:rPr>
          <w:rFonts w:ascii="Georgia" w:eastAsia="Times New Roman" w:hAnsi="Georgia" w:cs="Arial"/>
          <w:bCs/>
          <w:color w:val="000000"/>
          <w:spacing w:val="-4"/>
          <w:sz w:val="22"/>
          <w:szCs w:val="22"/>
        </w:rPr>
        <w:t>CZ</w:t>
      </w:r>
      <w:r w:rsidR="0036727D" w:rsidRPr="00D118C8">
        <w:rPr>
          <w:rFonts w:ascii="Georgia" w:eastAsia="Times New Roman" w:hAnsi="Georgia" w:cs="Arial"/>
          <w:bCs/>
          <w:color w:val="000000"/>
          <w:spacing w:val="-4"/>
          <w:sz w:val="22"/>
          <w:szCs w:val="22"/>
        </w:rPr>
        <w:t>284 25 138</w:t>
      </w:r>
    </w:p>
    <w:p w14:paraId="26FCFBFA" w14:textId="77777777" w:rsidR="001706DF" w:rsidRPr="00D118C8" w:rsidRDefault="001706DF" w:rsidP="001706D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sz w:val="22"/>
          <w:szCs w:val="22"/>
        </w:rPr>
      </w:pPr>
      <w:r w:rsidRPr="00D118C8">
        <w:rPr>
          <w:rFonts w:ascii="Georgia" w:eastAsia="Times New Roman" w:hAnsi="Georgia" w:cs="Arial"/>
          <w:bCs/>
          <w:color w:val="000000"/>
          <w:spacing w:val="-4"/>
          <w:sz w:val="22"/>
          <w:szCs w:val="22"/>
        </w:rPr>
        <w:t>plátce DPH: Ano</w:t>
      </w:r>
    </w:p>
    <w:p w14:paraId="525B5E8A" w14:textId="6D1F1AAE" w:rsidR="001706DF" w:rsidRPr="00D118C8" w:rsidRDefault="0036727D" w:rsidP="0036727D">
      <w:pPr>
        <w:widowControl w:val="0"/>
        <w:autoSpaceDE w:val="0"/>
        <w:autoSpaceDN w:val="0"/>
        <w:adjustRightInd w:val="0"/>
        <w:spacing w:after="120" w:line="276" w:lineRule="auto"/>
        <w:rPr>
          <w:rFonts w:ascii="Georgia" w:eastAsia="Times New Roman" w:hAnsi="Georgia" w:cs="Arial"/>
          <w:sz w:val="22"/>
          <w:szCs w:val="22"/>
        </w:rPr>
      </w:pPr>
      <w:r w:rsidRPr="00D118C8">
        <w:rPr>
          <w:rFonts w:ascii="Georgia" w:eastAsia="Times New Roman" w:hAnsi="Georgia" w:cs="Arial"/>
          <w:sz w:val="22"/>
          <w:szCs w:val="22"/>
        </w:rPr>
        <w:t>zapsaná v obchodním rejstříku vedeném u Městského soudu v Praze, oddíl C, vložka 140559</w:t>
      </w:r>
    </w:p>
    <w:p w14:paraId="1646C13B" w14:textId="77777777" w:rsidR="001706DF" w:rsidRPr="00D118C8" w:rsidRDefault="001706DF" w:rsidP="001706D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bCs/>
          <w:color w:val="000000"/>
          <w:spacing w:val="-4"/>
          <w:sz w:val="22"/>
          <w:szCs w:val="22"/>
        </w:rPr>
      </w:pPr>
      <w:r w:rsidRPr="00D118C8">
        <w:rPr>
          <w:rFonts w:ascii="Georgia" w:eastAsia="Times New Roman" w:hAnsi="Georgia" w:cs="Arial"/>
          <w:spacing w:val="-4"/>
          <w:sz w:val="22"/>
          <w:szCs w:val="22"/>
        </w:rPr>
        <w:t xml:space="preserve">bankovní spojení: </w:t>
      </w:r>
      <w:r w:rsidRPr="00D118C8">
        <w:rPr>
          <w:rFonts w:ascii="Georgia" w:eastAsia="Times New Roman" w:hAnsi="Georgia" w:cs="Arial"/>
          <w:bCs/>
          <w:color w:val="000000"/>
          <w:spacing w:val="-4"/>
          <w:sz w:val="22"/>
          <w:szCs w:val="22"/>
        </w:rPr>
        <w:t>UniCredit Bank, Czech Republic and Slovakia, a.s.</w:t>
      </w:r>
    </w:p>
    <w:p w14:paraId="336FB9E5" w14:textId="4C6B0B51" w:rsidR="001706DF" w:rsidRPr="00D118C8" w:rsidRDefault="001706DF" w:rsidP="001706D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bCs/>
          <w:color w:val="000000"/>
          <w:spacing w:val="-4"/>
          <w:sz w:val="22"/>
          <w:szCs w:val="22"/>
        </w:rPr>
      </w:pPr>
      <w:r w:rsidRPr="00D118C8">
        <w:rPr>
          <w:rFonts w:ascii="Georgia" w:eastAsia="Times New Roman" w:hAnsi="Georgia" w:cs="Arial"/>
          <w:spacing w:val="-4"/>
          <w:sz w:val="22"/>
          <w:szCs w:val="22"/>
        </w:rPr>
        <w:t xml:space="preserve">číslo účtu: </w:t>
      </w:r>
      <w:r w:rsidR="0044110E">
        <w:rPr>
          <w:rFonts w:ascii="Georgia" w:eastAsia="Times New Roman" w:hAnsi="Georgia" w:cs="Arial"/>
          <w:bCs/>
          <w:color w:val="000000"/>
          <w:spacing w:val="-4"/>
          <w:sz w:val="22"/>
          <w:szCs w:val="22"/>
        </w:rPr>
        <w:t>XXX</w:t>
      </w:r>
    </w:p>
    <w:p w14:paraId="603B4847" w14:textId="77777777" w:rsidR="001706DF" w:rsidRPr="00D118C8" w:rsidRDefault="001706DF" w:rsidP="001706D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sz w:val="22"/>
          <w:szCs w:val="22"/>
        </w:rPr>
      </w:pPr>
      <w:r w:rsidRPr="00D118C8">
        <w:rPr>
          <w:rFonts w:ascii="Georgia" w:eastAsia="Times New Roman" w:hAnsi="Georgia" w:cs="Arial"/>
          <w:spacing w:val="-6"/>
          <w:sz w:val="22"/>
          <w:szCs w:val="22"/>
        </w:rPr>
        <w:t>(dále jen „</w:t>
      </w:r>
      <w:r w:rsidRPr="00D118C8">
        <w:rPr>
          <w:rFonts w:ascii="Georgia" w:eastAsia="Times New Roman" w:hAnsi="Georgia" w:cs="Arial"/>
          <w:b/>
          <w:spacing w:val="-6"/>
          <w:sz w:val="22"/>
          <w:szCs w:val="22"/>
        </w:rPr>
        <w:t>Poskytovatel</w:t>
      </w:r>
      <w:r w:rsidRPr="00D118C8">
        <w:rPr>
          <w:rFonts w:ascii="Georgia" w:eastAsia="Times New Roman" w:hAnsi="Georgia" w:cs="Arial"/>
          <w:spacing w:val="-6"/>
          <w:sz w:val="22"/>
          <w:szCs w:val="22"/>
        </w:rPr>
        <w:t>")</w:t>
      </w:r>
    </w:p>
    <w:p w14:paraId="5D50AD93" w14:textId="77777777" w:rsidR="001706DF" w:rsidRPr="00D118C8" w:rsidRDefault="001706DF" w:rsidP="001706D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Georgia" w:eastAsia="Times New Roman" w:hAnsi="Georgia" w:cs="Arial"/>
          <w:sz w:val="22"/>
          <w:szCs w:val="22"/>
        </w:rPr>
      </w:pPr>
      <w:r w:rsidRPr="00D118C8">
        <w:rPr>
          <w:rFonts w:ascii="Georgia" w:eastAsia="Times New Roman" w:hAnsi="Georgia" w:cs="Arial"/>
          <w:spacing w:val="-5"/>
          <w:sz w:val="22"/>
          <w:szCs w:val="22"/>
        </w:rPr>
        <w:t>(společně dále jen „</w:t>
      </w:r>
      <w:r w:rsidRPr="00D118C8">
        <w:rPr>
          <w:rFonts w:ascii="Georgia" w:eastAsia="Times New Roman" w:hAnsi="Georgia" w:cs="Arial"/>
          <w:b/>
          <w:spacing w:val="-5"/>
          <w:sz w:val="22"/>
          <w:szCs w:val="22"/>
        </w:rPr>
        <w:t>Smluvní strany</w:t>
      </w:r>
      <w:r w:rsidRPr="00D118C8">
        <w:rPr>
          <w:rFonts w:ascii="Georgia" w:eastAsia="Times New Roman" w:hAnsi="Georgia" w:cs="Arial"/>
          <w:spacing w:val="-5"/>
          <w:sz w:val="22"/>
          <w:szCs w:val="22"/>
        </w:rPr>
        <w:t>" nebo jednotlivě také jen „</w:t>
      </w:r>
      <w:r w:rsidRPr="00D118C8">
        <w:rPr>
          <w:rFonts w:ascii="Georgia" w:eastAsia="Times New Roman" w:hAnsi="Georgia" w:cs="Arial"/>
          <w:b/>
          <w:spacing w:val="-5"/>
          <w:sz w:val="22"/>
          <w:szCs w:val="22"/>
        </w:rPr>
        <w:t>Smluvní strana</w:t>
      </w:r>
      <w:r w:rsidRPr="00D118C8">
        <w:rPr>
          <w:rFonts w:ascii="Georgia" w:eastAsia="Times New Roman" w:hAnsi="Georgia" w:cs="Arial"/>
          <w:spacing w:val="-5"/>
          <w:sz w:val="22"/>
          <w:szCs w:val="22"/>
        </w:rPr>
        <w:t>")</w:t>
      </w:r>
    </w:p>
    <w:p w14:paraId="7B1FBBD0" w14:textId="77777777" w:rsidR="001706DF" w:rsidRPr="00D118C8" w:rsidRDefault="001706DF" w:rsidP="001706DF">
      <w:pPr>
        <w:spacing w:after="240" w:line="276" w:lineRule="auto"/>
        <w:jc w:val="both"/>
        <w:rPr>
          <w:rFonts w:ascii="Georgia" w:hAnsi="Georgia" w:cs="Arial"/>
          <w:sz w:val="22"/>
          <w:szCs w:val="22"/>
        </w:rPr>
      </w:pPr>
    </w:p>
    <w:p w14:paraId="0B750B7C" w14:textId="77777777" w:rsidR="001706DF" w:rsidRPr="00D118C8" w:rsidRDefault="001706DF" w:rsidP="001706DF">
      <w:pPr>
        <w:rPr>
          <w:rFonts w:ascii="Georgia" w:hAnsi="Georgia"/>
          <w:color w:val="000000"/>
          <w:sz w:val="22"/>
          <w:szCs w:val="22"/>
        </w:rPr>
      </w:pPr>
    </w:p>
    <w:p w14:paraId="24463D56" w14:textId="77777777" w:rsidR="001706DF" w:rsidRPr="00D118C8" w:rsidRDefault="001706DF" w:rsidP="001706DF">
      <w:pPr>
        <w:pStyle w:val="Zkladntext21"/>
        <w:ind w:left="0" w:firstLine="0"/>
        <w:rPr>
          <w:rFonts w:ascii="Georgia" w:hAnsi="Georgia" w:cs="Calibri"/>
          <w:color w:val="000000"/>
          <w:sz w:val="22"/>
          <w:szCs w:val="22"/>
        </w:rPr>
      </w:pPr>
    </w:p>
    <w:p w14:paraId="35ABC2F1" w14:textId="204DC923" w:rsidR="001706DF" w:rsidRPr="00D118C8" w:rsidRDefault="001706DF" w:rsidP="001706DF">
      <w:pPr>
        <w:spacing w:after="240" w:line="276" w:lineRule="auto"/>
        <w:jc w:val="both"/>
        <w:rPr>
          <w:rFonts w:ascii="Georgia" w:hAnsi="Georgia" w:cs="Arial"/>
          <w:sz w:val="22"/>
          <w:szCs w:val="22"/>
        </w:rPr>
      </w:pPr>
      <w:r w:rsidRPr="00D118C8">
        <w:rPr>
          <w:rFonts w:ascii="Georgia" w:hAnsi="Georgia" w:cs="Arial"/>
          <w:spacing w:val="-4"/>
          <w:sz w:val="22"/>
          <w:szCs w:val="22"/>
        </w:rPr>
        <w:t xml:space="preserve">uzavřely níže uvedeného dne, měsíce a roku po vzájemné dohodě a v souladu se zákonem </w:t>
      </w:r>
      <w:r w:rsidRPr="00D118C8">
        <w:rPr>
          <w:rFonts w:ascii="Georgia" w:hAnsi="Georgia" w:cs="Arial"/>
          <w:spacing w:val="-4"/>
          <w:sz w:val="22"/>
          <w:szCs w:val="22"/>
        </w:rPr>
        <w:br/>
        <w:t>č. 89/2012 Sb., občanský zákoník v</w:t>
      </w:r>
      <w:r w:rsidR="001952C2" w:rsidRPr="00D118C8">
        <w:rPr>
          <w:rFonts w:ascii="Georgia" w:hAnsi="Georgia" w:cs="Arial"/>
          <w:spacing w:val="-4"/>
          <w:sz w:val="22"/>
          <w:szCs w:val="22"/>
        </w:rPr>
        <w:t>e</w:t>
      </w:r>
      <w:r w:rsidRPr="00D118C8">
        <w:rPr>
          <w:rFonts w:ascii="Georgia" w:hAnsi="Georgia" w:cs="Arial"/>
          <w:spacing w:val="-4"/>
          <w:sz w:val="22"/>
          <w:szCs w:val="22"/>
        </w:rPr>
        <w:t xml:space="preserve"> znění</w:t>
      </w:r>
      <w:r w:rsidR="001952C2" w:rsidRPr="00D118C8">
        <w:rPr>
          <w:rFonts w:ascii="Georgia" w:hAnsi="Georgia" w:cs="Arial"/>
          <w:spacing w:val="-4"/>
          <w:sz w:val="22"/>
          <w:szCs w:val="22"/>
        </w:rPr>
        <w:t xml:space="preserve"> pozdějších předpisů</w:t>
      </w:r>
      <w:r w:rsidRPr="00D118C8">
        <w:rPr>
          <w:rFonts w:ascii="Georgia" w:hAnsi="Georgia" w:cs="Arial"/>
          <w:spacing w:val="-4"/>
          <w:sz w:val="22"/>
          <w:szCs w:val="22"/>
        </w:rPr>
        <w:t>,</w:t>
      </w:r>
      <w:r w:rsidR="001952C2" w:rsidRPr="00D118C8">
        <w:rPr>
          <w:rFonts w:ascii="Georgia" w:hAnsi="Georgia" w:cs="Arial"/>
          <w:spacing w:val="-4"/>
          <w:sz w:val="22"/>
          <w:szCs w:val="22"/>
        </w:rPr>
        <w:t xml:space="preserve"> </w:t>
      </w:r>
      <w:r w:rsidRPr="00D118C8">
        <w:rPr>
          <w:rFonts w:ascii="Georgia" w:hAnsi="Georgia" w:cs="Arial"/>
          <w:spacing w:val="-4"/>
          <w:sz w:val="22"/>
          <w:szCs w:val="22"/>
        </w:rPr>
        <w:t>tento Dodatek č.</w:t>
      </w:r>
      <w:r w:rsidR="00C43C05" w:rsidRPr="00D118C8">
        <w:rPr>
          <w:rFonts w:ascii="Georgia" w:hAnsi="Georgia" w:cs="Arial"/>
          <w:spacing w:val="-4"/>
          <w:sz w:val="22"/>
          <w:szCs w:val="22"/>
        </w:rPr>
        <w:t xml:space="preserve"> </w:t>
      </w:r>
      <w:r w:rsidR="002819B5" w:rsidRPr="00D118C8">
        <w:rPr>
          <w:rFonts w:ascii="Georgia" w:hAnsi="Georgia" w:cs="Arial"/>
          <w:spacing w:val="-4"/>
          <w:sz w:val="22"/>
          <w:szCs w:val="22"/>
        </w:rPr>
        <w:t>2</w:t>
      </w:r>
      <w:r w:rsidR="001952C2" w:rsidRPr="00D118C8">
        <w:rPr>
          <w:rFonts w:ascii="Georgia" w:hAnsi="Georgia" w:cs="Arial"/>
          <w:spacing w:val="-4"/>
          <w:sz w:val="22"/>
          <w:szCs w:val="22"/>
        </w:rPr>
        <w:t xml:space="preserve"> </w:t>
      </w:r>
      <w:r w:rsidRPr="00D118C8">
        <w:rPr>
          <w:rFonts w:ascii="Georgia" w:hAnsi="Georgia" w:cs="Arial"/>
          <w:sz w:val="22"/>
          <w:szCs w:val="22"/>
        </w:rPr>
        <w:t>(dále jen „</w:t>
      </w:r>
      <w:r w:rsidR="00203C2F" w:rsidRPr="00D118C8">
        <w:rPr>
          <w:rFonts w:ascii="Georgia" w:hAnsi="Georgia" w:cs="Arial"/>
          <w:sz w:val="22"/>
          <w:szCs w:val="22"/>
        </w:rPr>
        <w:t>D</w:t>
      </w:r>
      <w:r w:rsidRPr="00D118C8">
        <w:rPr>
          <w:rFonts w:ascii="Georgia" w:hAnsi="Georgia" w:cs="Arial"/>
          <w:sz w:val="22"/>
          <w:szCs w:val="22"/>
        </w:rPr>
        <w:t xml:space="preserve">odatek“) </w:t>
      </w:r>
      <w:r w:rsidR="00C43C05" w:rsidRPr="00D118C8">
        <w:rPr>
          <w:rFonts w:ascii="Georgia" w:hAnsi="Georgia" w:cs="Arial"/>
          <w:sz w:val="22"/>
          <w:szCs w:val="22"/>
        </w:rPr>
        <w:t>Servisní a materiálové smlouvy</w:t>
      </w:r>
      <w:r w:rsidRPr="00D118C8">
        <w:rPr>
          <w:rFonts w:ascii="Georgia" w:hAnsi="Georgia" w:cs="Arial"/>
          <w:sz w:val="22"/>
          <w:szCs w:val="22"/>
        </w:rPr>
        <w:t xml:space="preserve"> </w:t>
      </w:r>
      <w:r w:rsidR="008609C7" w:rsidRPr="00D118C8">
        <w:rPr>
          <w:rFonts w:ascii="Georgia" w:hAnsi="Georgia" w:cs="Arial"/>
          <w:sz w:val="22"/>
          <w:szCs w:val="22"/>
        </w:rPr>
        <w:t xml:space="preserve">č. 2022/S/220/0006 </w:t>
      </w:r>
      <w:r w:rsidRPr="00D118C8">
        <w:rPr>
          <w:rFonts w:ascii="Georgia" w:hAnsi="Georgia" w:cs="Arial"/>
          <w:sz w:val="22"/>
          <w:szCs w:val="22"/>
        </w:rPr>
        <w:t xml:space="preserve">ze dne </w:t>
      </w:r>
      <w:r w:rsidR="00C43C05" w:rsidRPr="00D118C8">
        <w:rPr>
          <w:rFonts w:ascii="Georgia" w:hAnsi="Georgia" w:cs="Arial"/>
          <w:sz w:val="22"/>
          <w:szCs w:val="22"/>
        </w:rPr>
        <w:t>13</w:t>
      </w:r>
      <w:r w:rsidRPr="00D118C8">
        <w:rPr>
          <w:rFonts w:ascii="Georgia" w:hAnsi="Georgia" w:cs="Arial"/>
          <w:sz w:val="22"/>
          <w:szCs w:val="22"/>
        </w:rPr>
        <w:t>.</w:t>
      </w:r>
      <w:r w:rsidR="0096066C" w:rsidRPr="00D118C8">
        <w:rPr>
          <w:rFonts w:ascii="Georgia" w:hAnsi="Georgia" w:cs="Arial"/>
          <w:sz w:val="22"/>
          <w:szCs w:val="22"/>
        </w:rPr>
        <w:t xml:space="preserve"> </w:t>
      </w:r>
      <w:r w:rsidR="00C43C05" w:rsidRPr="00D118C8">
        <w:rPr>
          <w:rFonts w:ascii="Georgia" w:hAnsi="Georgia" w:cs="Arial"/>
          <w:sz w:val="22"/>
          <w:szCs w:val="22"/>
        </w:rPr>
        <w:t>1</w:t>
      </w:r>
      <w:r w:rsidRPr="00D118C8">
        <w:rPr>
          <w:rFonts w:ascii="Georgia" w:hAnsi="Georgia" w:cs="Arial"/>
          <w:sz w:val="22"/>
          <w:szCs w:val="22"/>
        </w:rPr>
        <w:t>.</w:t>
      </w:r>
      <w:r w:rsidR="0096066C" w:rsidRPr="00D118C8">
        <w:rPr>
          <w:rFonts w:ascii="Georgia" w:hAnsi="Georgia" w:cs="Arial"/>
          <w:sz w:val="22"/>
          <w:szCs w:val="22"/>
        </w:rPr>
        <w:t xml:space="preserve"> </w:t>
      </w:r>
      <w:r w:rsidRPr="00D118C8">
        <w:rPr>
          <w:rFonts w:ascii="Georgia" w:hAnsi="Georgia" w:cs="Arial"/>
          <w:sz w:val="22"/>
          <w:szCs w:val="22"/>
        </w:rPr>
        <w:t>20</w:t>
      </w:r>
      <w:r w:rsidR="00C43C05" w:rsidRPr="00D118C8">
        <w:rPr>
          <w:rFonts w:ascii="Georgia" w:hAnsi="Georgia" w:cs="Arial"/>
          <w:sz w:val="22"/>
          <w:szCs w:val="22"/>
        </w:rPr>
        <w:t>22</w:t>
      </w:r>
      <w:r w:rsidRPr="00D118C8">
        <w:rPr>
          <w:rFonts w:ascii="Georgia" w:hAnsi="Georgia" w:cs="Arial"/>
          <w:sz w:val="22"/>
          <w:szCs w:val="22"/>
        </w:rPr>
        <w:t xml:space="preserve"> (dále jen „Smlouva“) tohoto znění:</w:t>
      </w:r>
    </w:p>
    <w:p w14:paraId="196261F5" w14:textId="77777777" w:rsidR="001706DF" w:rsidRPr="00D118C8" w:rsidRDefault="001706DF" w:rsidP="001706DF">
      <w:pPr>
        <w:spacing w:after="240" w:line="276" w:lineRule="auto"/>
        <w:ind w:left="567" w:hanging="567"/>
        <w:jc w:val="both"/>
        <w:rPr>
          <w:rFonts w:ascii="Georgia" w:hAnsi="Georgia" w:cs="Arial"/>
          <w:sz w:val="22"/>
          <w:szCs w:val="22"/>
        </w:rPr>
      </w:pPr>
    </w:p>
    <w:p w14:paraId="6E54B5A3" w14:textId="7D008858" w:rsidR="001706DF" w:rsidRPr="00D118C8" w:rsidRDefault="001706DF" w:rsidP="001706DF">
      <w:pPr>
        <w:spacing w:after="240" w:line="276" w:lineRule="auto"/>
        <w:ind w:left="567" w:hanging="567"/>
        <w:jc w:val="both"/>
        <w:rPr>
          <w:rFonts w:ascii="Georgia" w:hAnsi="Georgia" w:cs="Arial"/>
          <w:sz w:val="22"/>
          <w:szCs w:val="22"/>
        </w:rPr>
      </w:pPr>
    </w:p>
    <w:p w14:paraId="187B92C7" w14:textId="0613A0A1" w:rsidR="001952C2" w:rsidRPr="00D118C8" w:rsidRDefault="001952C2" w:rsidP="001706DF">
      <w:pPr>
        <w:spacing w:after="240" w:line="276" w:lineRule="auto"/>
        <w:ind w:left="567" w:hanging="567"/>
        <w:jc w:val="both"/>
        <w:rPr>
          <w:rFonts w:ascii="Georgia" w:hAnsi="Georgia" w:cs="Arial"/>
          <w:sz w:val="22"/>
          <w:szCs w:val="22"/>
        </w:rPr>
      </w:pPr>
    </w:p>
    <w:p w14:paraId="3A05FF34" w14:textId="77777777" w:rsidR="00203C2F" w:rsidRPr="00D118C8" w:rsidRDefault="00203C2F" w:rsidP="001706DF">
      <w:pPr>
        <w:spacing w:after="240" w:line="276" w:lineRule="auto"/>
        <w:ind w:left="567" w:hanging="567"/>
        <w:jc w:val="both"/>
        <w:rPr>
          <w:rFonts w:ascii="Georgia" w:hAnsi="Georgia" w:cs="Arial"/>
          <w:sz w:val="22"/>
          <w:szCs w:val="22"/>
        </w:rPr>
      </w:pPr>
    </w:p>
    <w:p w14:paraId="42C932EA" w14:textId="77777777" w:rsidR="001706DF" w:rsidRPr="00D118C8" w:rsidRDefault="001706DF" w:rsidP="001706DF">
      <w:pPr>
        <w:pStyle w:val="smlouvaI"/>
        <w:numPr>
          <w:ilvl w:val="0"/>
          <w:numId w:val="0"/>
        </w:numPr>
        <w:jc w:val="left"/>
        <w:rPr>
          <w:rFonts w:ascii="Georgia" w:hAnsi="Georgia"/>
        </w:rPr>
      </w:pPr>
    </w:p>
    <w:p w14:paraId="3BB308DC" w14:textId="77777777" w:rsidR="001706DF" w:rsidRPr="00D118C8" w:rsidRDefault="001706DF" w:rsidP="003F06D4">
      <w:pPr>
        <w:pStyle w:val="Nadpis1"/>
        <w:spacing w:after="240"/>
        <w:jc w:val="center"/>
        <w:rPr>
          <w:rFonts w:ascii="Georgia" w:hAnsi="Georgia"/>
          <w:bCs/>
        </w:rPr>
      </w:pPr>
      <w:r w:rsidRPr="00D118C8">
        <w:rPr>
          <w:rFonts w:ascii="Georgia" w:hAnsi="Georgia"/>
          <w:b/>
          <w:bCs/>
          <w:color w:val="auto"/>
          <w:sz w:val="22"/>
          <w:szCs w:val="22"/>
        </w:rPr>
        <w:t>Preambule</w:t>
      </w:r>
    </w:p>
    <w:p w14:paraId="50D38EA5" w14:textId="11957EBA" w:rsidR="00FE67B2" w:rsidRPr="00596739" w:rsidRDefault="00121EE6" w:rsidP="003F06D4">
      <w:pPr>
        <w:spacing w:after="240"/>
        <w:jc w:val="both"/>
        <w:rPr>
          <w:rFonts w:ascii="Georgia" w:hAnsi="Georgia"/>
          <w:sz w:val="22"/>
          <w:szCs w:val="22"/>
        </w:rPr>
      </w:pPr>
      <w:r w:rsidRPr="00596739">
        <w:rPr>
          <w:rFonts w:ascii="Georgia" w:hAnsi="Georgia"/>
          <w:sz w:val="22"/>
          <w:szCs w:val="22"/>
        </w:rPr>
        <w:t xml:space="preserve">Předmětná smlouva byla uzavřena ve smyslu zákona č. 134/2016 Sb., o </w:t>
      </w:r>
      <w:r w:rsidR="008609C7" w:rsidRPr="00596739">
        <w:rPr>
          <w:rFonts w:ascii="Georgia" w:hAnsi="Georgia"/>
          <w:sz w:val="22"/>
          <w:szCs w:val="22"/>
        </w:rPr>
        <w:t xml:space="preserve">zadávání </w:t>
      </w:r>
      <w:r w:rsidRPr="00596739">
        <w:rPr>
          <w:rFonts w:ascii="Georgia" w:hAnsi="Georgia"/>
          <w:sz w:val="22"/>
          <w:szCs w:val="22"/>
        </w:rPr>
        <w:t>veřejných zakáz</w:t>
      </w:r>
      <w:r w:rsidR="008609C7" w:rsidRPr="00596739">
        <w:rPr>
          <w:rFonts w:ascii="Georgia" w:hAnsi="Georgia"/>
          <w:sz w:val="22"/>
          <w:szCs w:val="22"/>
        </w:rPr>
        <w:t>ek</w:t>
      </w:r>
      <w:r w:rsidRPr="00596739">
        <w:rPr>
          <w:rFonts w:ascii="Georgia" w:hAnsi="Georgia"/>
          <w:sz w:val="22"/>
          <w:szCs w:val="22"/>
        </w:rPr>
        <w:t xml:space="preserve">, ve znění pozdějších předpisů (dále jen "ZZVZ"). </w:t>
      </w:r>
      <w:r w:rsidR="00E4671B" w:rsidRPr="00596739">
        <w:rPr>
          <w:rFonts w:ascii="Georgia" w:hAnsi="Georgia"/>
          <w:sz w:val="22"/>
          <w:szCs w:val="22"/>
        </w:rPr>
        <w:t>S ohledem na okolnost</w:t>
      </w:r>
      <w:r w:rsidRPr="00596739">
        <w:rPr>
          <w:rFonts w:ascii="Georgia" w:hAnsi="Georgia"/>
          <w:sz w:val="22"/>
          <w:szCs w:val="22"/>
        </w:rPr>
        <w:t xml:space="preserve">, kterou </w:t>
      </w:r>
      <w:r w:rsidR="00E4671B" w:rsidRPr="00596739">
        <w:rPr>
          <w:rFonts w:ascii="Georgia" w:hAnsi="Georgia"/>
          <w:sz w:val="22"/>
          <w:szCs w:val="22"/>
        </w:rPr>
        <w:t xml:space="preserve">Objednatel ani </w:t>
      </w:r>
      <w:r w:rsidR="002819B5" w:rsidRPr="00596739">
        <w:rPr>
          <w:rFonts w:ascii="Georgia" w:hAnsi="Georgia"/>
          <w:sz w:val="22"/>
          <w:szCs w:val="22"/>
        </w:rPr>
        <w:t xml:space="preserve">Poskytovatel </w:t>
      </w:r>
      <w:r w:rsidRPr="00596739">
        <w:rPr>
          <w:rFonts w:ascii="Georgia" w:hAnsi="Georgia"/>
          <w:sz w:val="22"/>
          <w:szCs w:val="22"/>
        </w:rPr>
        <w:t>s péčí řádného hospodáře nebyl</w:t>
      </w:r>
      <w:r w:rsidR="00E4671B" w:rsidRPr="00596739">
        <w:rPr>
          <w:rFonts w:ascii="Georgia" w:hAnsi="Georgia"/>
          <w:sz w:val="22"/>
          <w:szCs w:val="22"/>
        </w:rPr>
        <w:t>i</w:t>
      </w:r>
      <w:r w:rsidRPr="00596739">
        <w:rPr>
          <w:rFonts w:ascii="Georgia" w:hAnsi="Georgia"/>
          <w:sz w:val="22"/>
          <w:szCs w:val="22"/>
        </w:rPr>
        <w:t xml:space="preserve"> schop</w:t>
      </w:r>
      <w:r w:rsidR="002819B5" w:rsidRPr="00596739">
        <w:rPr>
          <w:rFonts w:ascii="Georgia" w:hAnsi="Georgia"/>
          <w:sz w:val="22"/>
          <w:szCs w:val="22"/>
        </w:rPr>
        <w:t>n</w:t>
      </w:r>
      <w:r w:rsidR="00E4671B" w:rsidRPr="00596739">
        <w:rPr>
          <w:rFonts w:ascii="Georgia" w:hAnsi="Georgia"/>
          <w:sz w:val="22"/>
          <w:szCs w:val="22"/>
        </w:rPr>
        <w:t>i</w:t>
      </w:r>
      <w:r w:rsidRPr="00596739">
        <w:rPr>
          <w:rFonts w:ascii="Georgia" w:hAnsi="Georgia"/>
          <w:sz w:val="22"/>
          <w:szCs w:val="22"/>
        </w:rPr>
        <w:t xml:space="preserve"> </w:t>
      </w:r>
      <w:r w:rsidR="00E4671B" w:rsidRPr="00596739">
        <w:rPr>
          <w:rFonts w:ascii="Georgia" w:hAnsi="Georgia"/>
          <w:sz w:val="22"/>
          <w:szCs w:val="22"/>
        </w:rPr>
        <w:t xml:space="preserve">při uzavření smlouvy </w:t>
      </w:r>
      <w:r w:rsidRPr="00596739">
        <w:rPr>
          <w:rFonts w:ascii="Georgia" w:hAnsi="Georgia"/>
          <w:sz w:val="22"/>
          <w:szCs w:val="22"/>
        </w:rPr>
        <w:t>předpokládat</w:t>
      </w:r>
      <w:r w:rsidR="00FD4375" w:rsidRPr="00596739">
        <w:rPr>
          <w:rFonts w:ascii="Georgia" w:hAnsi="Georgia"/>
          <w:sz w:val="22"/>
          <w:szCs w:val="22"/>
        </w:rPr>
        <w:t>, dle ust. § 222 odst. 6 ZZVZ</w:t>
      </w:r>
      <w:r w:rsidRPr="00596739">
        <w:rPr>
          <w:rFonts w:ascii="Georgia" w:hAnsi="Georgia"/>
          <w:sz w:val="22"/>
          <w:szCs w:val="22"/>
        </w:rPr>
        <w:t xml:space="preserve"> </w:t>
      </w:r>
      <w:r w:rsidR="00A83A38" w:rsidRPr="00596739">
        <w:rPr>
          <w:rFonts w:ascii="Georgia" w:hAnsi="Georgia"/>
          <w:sz w:val="22"/>
          <w:szCs w:val="22"/>
        </w:rPr>
        <w:t xml:space="preserve">dochází k uzavření tohoto </w:t>
      </w:r>
      <w:r w:rsidR="00921DC6" w:rsidRPr="00596739">
        <w:rPr>
          <w:rFonts w:ascii="Georgia" w:hAnsi="Georgia"/>
          <w:sz w:val="22"/>
          <w:szCs w:val="22"/>
        </w:rPr>
        <w:t>Dodatku ke změně Smlouvy.</w:t>
      </w:r>
      <w:r w:rsidR="00FD090B" w:rsidRPr="00596739">
        <w:rPr>
          <w:rFonts w:ascii="Georgia" w:hAnsi="Georgia"/>
          <w:sz w:val="22"/>
          <w:szCs w:val="22"/>
        </w:rPr>
        <w:t xml:space="preserve"> </w:t>
      </w:r>
      <w:r w:rsidR="00FD4375" w:rsidRPr="00596739">
        <w:rPr>
          <w:rFonts w:ascii="Georgia" w:hAnsi="Georgia"/>
          <w:sz w:val="22"/>
          <w:szCs w:val="22"/>
        </w:rPr>
        <w:t>Touto okolností je míra inflace vyjádřená přírůstkem průměrného ročního indexu spotřebitelských cen a vyjadřuje procentní změnu průměrné cenové hladiny za 12 posledních měsíců proti průměru 12 předchozích měsíců, která v květnu 2023 činila 15,8 %.</w:t>
      </w:r>
    </w:p>
    <w:p w14:paraId="341F0B66" w14:textId="7C1FAD5C" w:rsidR="001706DF" w:rsidRPr="00596739" w:rsidRDefault="00B728B6" w:rsidP="003F06D4">
      <w:pPr>
        <w:jc w:val="both"/>
        <w:rPr>
          <w:rFonts w:ascii="Georgia" w:hAnsi="Georgia"/>
          <w:sz w:val="22"/>
          <w:szCs w:val="22"/>
        </w:rPr>
      </w:pPr>
      <w:r w:rsidRPr="00596739">
        <w:rPr>
          <w:rFonts w:ascii="Georgia" w:hAnsi="Georgia"/>
          <w:sz w:val="22"/>
          <w:szCs w:val="22"/>
        </w:rPr>
        <w:t>S</w:t>
      </w:r>
      <w:r w:rsidR="00464E8D" w:rsidRPr="00596739">
        <w:rPr>
          <w:rFonts w:ascii="Georgia" w:hAnsi="Georgia"/>
          <w:sz w:val="22"/>
          <w:szCs w:val="22"/>
        </w:rPr>
        <w:t xml:space="preserve">mluvní strany </w:t>
      </w:r>
      <w:r w:rsidRPr="00596739">
        <w:rPr>
          <w:rFonts w:ascii="Georgia" w:hAnsi="Georgia"/>
          <w:sz w:val="22"/>
          <w:szCs w:val="22"/>
        </w:rPr>
        <w:t xml:space="preserve">se </w:t>
      </w:r>
      <w:r w:rsidR="00464E8D" w:rsidRPr="00596739">
        <w:rPr>
          <w:rFonts w:ascii="Georgia" w:hAnsi="Georgia"/>
          <w:sz w:val="22"/>
          <w:szCs w:val="22"/>
        </w:rPr>
        <w:t>uzavřením tohoto Dodatku dohodly na úpravě výše cen za poskytov</w:t>
      </w:r>
      <w:r w:rsidR="00A568B2" w:rsidRPr="00596739">
        <w:rPr>
          <w:rFonts w:ascii="Georgia" w:hAnsi="Georgia"/>
          <w:sz w:val="22"/>
          <w:szCs w:val="22"/>
        </w:rPr>
        <w:t>a</w:t>
      </w:r>
      <w:r w:rsidR="00464E8D" w:rsidRPr="00596739">
        <w:rPr>
          <w:rFonts w:ascii="Georgia" w:hAnsi="Georgia"/>
          <w:sz w:val="22"/>
          <w:szCs w:val="22"/>
        </w:rPr>
        <w:t>n</w:t>
      </w:r>
      <w:r w:rsidR="00A568B2" w:rsidRPr="00596739">
        <w:rPr>
          <w:rFonts w:ascii="Georgia" w:hAnsi="Georgia"/>
          <w:sz w:val="22"/>
          <w:szCs w:val="22"/>
        </w:rPr>
        <w:t>é</w:t>
      </w:r>
      <w:r w:rsidR="00464E8D" w:rsidRPr="00596739">
        <w:rPr>
          <w:rFonts w:ascii="Georgia" w:hAnsi="Georgia"/>
          <w:sz w:val="22"/>
          <w:szCs w:val="22"/>
        </w:rPr>
        <w:t xml:space="preserve"> služb</w:t>
      </w:r>
      <w:r w:rsidR="00A568B2" w:rsidRPr="00596739">
        <w:rPr>
          <w:rFonts w:ascii="Georgia" w:hAnsi="Georgia"/>
          <w:sz w:val="22"/>
          <w:szCs w:val="22"/>
        </w:rPr>
        <w:t>y</w:t>
      </w:r>
      <w:r w:rsidR="00464E8D" w:rsidRPr="00596739">
        <w:rPr>
          <w:rFonts w:ascii="Georgia" w:hAnsi="Georgia"/>
          <w:sz w:val="22"/>
          <w:szCs w:val="22"/>
        </w:rPr>
        <w:t xml:space="preserve"> z</w:t>
      </w:r>
      <w:r w:rsidR="00FD090B" w:rsidRPr="00596739">
        <w:rPr>
          <w:rFonts w:ascii="Georgia" w:hAnsi="Georgia"/>
          <w:sz w:val="22"/>
          <w:szCs w:val="22"/>
        </w:rPr>
        <w:t xml:space="preserve"> výše uvedených </w:t>
      </w:r>
      <w:r w:rsidR="00464E8D" w:rsidRPr="00596739">
        <w:rPr>
          <w:rFonts w:ascii="Georgia" w:hAnsi="Georgia"/>
          <w:sz w:val="22"/>
          <w:szCs w:val="22"/>
        </w:rPr>
        <w:t>důvodu od 1.</w:t>
      </w:r>
      <w:r w:rsidR="0096066C" w:rsidRPr="00596739">
        <w:rPr>
          <w:rFonts w:ascii="Georgia" w:hAnsi="Georgia"/>
          <w:sz w:val="22"/>
          <w:szCs w:val="22"/>
        </w:rPr>
        <w:t xml:space="preserve"> </w:t>
      </w:r>
      <w:r w:rsidR="00F33EC2" w:rsidRPr="00596739">
        <w:rPr>
          <w:rFonts w:ascii="Georgia" w:hAnsi="Georgia"/>
          <w:sz w:val="22"/>
          <w:szCs w:val="22"/>
        </w:rPr>
        <w:t>7</w:t>
      </w:r>
      <w:r w:rsidR="00464E8D" w:rsidRPr="00596739">
        <w:rPr>
          <w:rFonts w:ascii="Georgia" w:hAnsi="Georgia"/>
          <w:sz w:val="22"/>
          <w:szCs w:val="22"/>
        </w:rPr>
        <w:t>.</w:t>
      </w:r>
      <w:r w:rsidR="0096066C" w:rsidRPr="00596739">
        <w:rPr>
          <w:rFonts w:ascii="Georgia" w:hAnsi="Georgia"/>
          <w:sz w:val="22"/>
          <w:szCs w:val="22"/>
        </w:rPr>
        <w:t xml:space="preserve"> </w:t>
      </w:r>
      <w:r w:rsidR="00464E8D" w:rsidRPr="00596739">
        <w:rPr>
          <w:rFonts w:ascii="Georgia" w:hAnsi="Georgia"/>
          <w:sz w:val="22"/>
          <w:szCs w:val="22"/>
        </w:rPr>
        <w:t>202</w:t>
      </w:r>
      <w:r w:rsidR="002819B5" w:rsidRPr="00596739">
        <w:rPr>
          <w:rFonts w:ascii="Georgia" w:hAnsi="Georgia"/>
          <w:sz w:val="22"/>
          <w:szCs w:val="22"/>
        </w:rPr>
        <w:t>3</w:t>
      </w:r>
      <w:r w:rsidRPr="00596739">
        <w:rPr>
          <w:rFonts w:ascii="Georgia" w:hAnsi="Georgia"/>
          <w:sz w:val="22"/>
          <w:szCs w:val="22"/>
        </w:rPr>
        <w:t>,</w:t>
      </w:r>
      <w:r w:rsidR="00A568B2" w:rsidRPr="00596739">
        <w:rPr>
          <w:rFonts w:ascii="Georgia" w:hAnsi="Georgia"/>
          <w:sz w:val="22"/>
          <w:szCs w:val="22"/>
        </w:rPr>
        <w:t xml:space="preserve"> </w:t>
      </w:r>
      <w:r w:rsidRPr="00596739">
        <w:rPr>
          <w:rFonts w:ascii="Georgia" w:hAnsi="Georgia"/>
          <w:sz w:val="22"/>
          <w:szCs w:val="22"/>
        </w:rPr>
        <w:t>a to jejich z</w:t>
      </w:r>
      <w:r w:rsidR="00A568B2" w:rsidRPr="00596739">
        <w:rPr>
          <w:rFonts w:ascii="Georgia" w:hAnsi="Georgia"/>
          <w:sz w:val="22"/>
          <w:szCs w:val="22"/>
        </w:rPr>
        <w:t xml:space="preserve">výšením o </w:t>
      </w:r>
      <w:r w:rsidR="00A83A38" w:rsidRPr="00596739">
        <w:rPr>
          <w:rFonts w:ascii="Georgia" w:hAnsi="Georgia"/>
          <w:sz w:val="22"/>
          <w:szCs w:val="22"/>
        </w:rPr>
        <w:t>15</w:t>
      </w:r>
      <w:r w:rsidR="00A568B2" w:rsidRPr="00596739">
        <w:rPr>
          <w:rFonts w:ascii="Georgia" w:hAnsi="Georgia"/>
          <w:sz w:val="22"/>
          <w:szCs w:val="22"/>
        </w:rPr>
        <w:t>,</w:t>
      </w:r>
      <w:r w:rsidR="00A83A38" w:rsidRPr="00596739">
        <w:rPr>
          <w:rFonts w:ascii="Georgia" w:hAnsi="Georgia"/>
          <w:sz w:val="22"/>
          <w:szCs w:val="22"/>
        </w:rPr>
        <w:t>8</w:t>
      </w:r>
      <w:r w:rsidR="00A568B2" w:rsidRPr="00596739">
        <w:rPr>
          <w:rFonts w:ascii="Georgia" w:hAnsi="Georgia"/>
          <w:sz w:val="22"/>
          <w:szCs w:val="22"/>
        </w:rPr>
        <w:t xml:space="preserve"> %</w:t>
      </w:r>
      <w:r w:rsidR="00464E8D" w:rsidRPr="00596739">
        <w:rPr>
          <w:rFonts w:ascii="Georgia" w:hAnsi="Georgia"/>
          <w:sz w:val="22"/>
          <w:szCs w:val="22"/>
        </w:rPr>
        <w:t>.</w:t>
      </w:r>
    </w:p>
    <w:p w14:paraId="260507D2" w14:textId="77777777" w:rsidR="001706DF" w:rsidRPr="00596739" w:rsidRDefault="001706DF" w:rsidP="001706DF">
      <w:pPr>
        <w:pStyle w:val="smlouvaI"/>
        <w:numPr>
          <w:ilvl w:val="0"/>
          <w:numId w:val="0"/>
        </w:numPr>
        <w:jc w:val="left"/>
        <w:rPr>
          <w:rFonts w:ascii="Georgia" w:hAnsi="Georgia"/>
        </w:rPr>
      </w:pPr>
    </w:p>
    <w:p w14:paraId="2A09CCDF" w14:textId="2F2B56A6" w:rsidR="001706DF" w:rsidRPr="00374BF8" w:rsidRDefault="001706DF" w:rsidP="00374BF8">
      <w:pPr>
        <w:pStyle w:val="smlouva11"/>
      </w:pPr>
      <w:r w:rsidRPr="00374BF8">
        <w:t>Změny Smlouvy</w:t>
      </w:r>
    </w:p>
    <w:p w14:paraId="5FA3593E" w14:textId="5B17FE49" w:rsidR="001706DF" w:rsidRPr="00D118C8" w:rsidRDefault="00464E8D" w:rsidP="00D118C8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Georgia" w:hAnsi="Georgia"/>
          <w:sz w:val="22"/>
          <w:szCs w:val="22"/>
        </w:rPr>
      </w:pPr>
      <w:r w:rsidRPr="00D118C8">
        <w:rPr>
          <w:rFonts w:ascii="Georgia" w:hAnsi="Georgia"/>
          <w:sz w:val="22"/>
          <w:szCs w:val="22"/>
        </w:rPr>
        <w:t xml:space="preserve">V </w:t>
      </w:r>
      <w:r w:rsidR="001706DF" w:rsidRPr="00D118C8">
        <w:rPr>
          <w:rFonts w:ascii="Georgia" w:hAnsi="Georgia"/>
          <w:sz w:val="22"/>
          <w:szCs w:val="22"/>
        </w:rPr>
        <w:t xml:space="preserve">Příloze č. 2 Smlouvy </w:t>
      </w:r>
      <w:r w:rsidR="003F7EB0" w:rsidRPr="00D118C8">
        <w:rPr>
          <w:rFonts w:ascii="Georgia" w:hAnsi="Georgia"/>
          <w:sz w:val="22"/>
          <w:szCs w:val="22"/>
        </w:rPr>
        <w:t xml:space="preserve">v tabulce </w:t>
      </w:r>
      <w:r w:rsidR="001706DF" w:rsidRPr="00D118C8">
        <w:rPr>
          <w:rFonts w:ascii="Georgia" w:hAnsi="Georgia"/>
          <w:sz w:val="22"/>
          <w:szCs w:val="22"/>
        </w:rPr>
        <w:t>„</w:t>
      </w:r>
      <w:r w:rsidR="003F7EB0" w:rsidRPr="00D118C8">
        <w:rPr>
          <w:rFonts w:ascii="Georgia" w:hAnsi="Georgia"/>
          <w:sz w:val="22"/>
          <w:szCs w:val="22"/>
        </w:rPr>
        <w:t>Detailní rozpad nabídkové ceny</w:t>
      </w:r>
      <w:r w:rsidR="001706DF" w:rsidRPr="00D118C8">
        <w:rPr>
          <w:rFonts w:ascii="Georgia" w:hAnsi="Georgia"/>
          <w:sz w:val="22"/>
          <w:szCs w:val="22"/>
        </w:rPr>
        <w:t xml:space="preserve">“ se </w:t>
      </w:r>
      <w:r w:rsidR="003F7EB0" w:rsidRPr="00D118C8">
        <w:rPr>
          <w:rFonts w:ascii="Georgia" w:hAnsi="Georgia"/>
          <w:sz w:val="22"/>
          <w:szCs w:val="22"/>
        </w:rPr>
        <w:t>text</w:t>
      </w:r>
      <w:r w:rsidR="001706DF" w:rsidRPr="00D118C8">
        <w:rPr>
          <w:rFonts w:ascii="Georgia" w:hAnsi="Georgia"/>
          <w:sz w:val="22"/>
          <w:szCs w:val="22"/>
        </w:rPr>
        <w:t xml:space="preserve"> </w:t>
      </w:r>
      <w:r w:rsidR="003F7EB0" w:rsidRPr="00D118C8">
        <w:rPr>
          <w:rFonts w:ascii="Georgia" w:hAnsi="Georgia"/>
          <w:sz w:val="22"/>
          <w:szCs w:val="22"/>
        </w:rPr>
        <w:t xml:space="preserve">nahrazuje </w:t>
      </w:r>
      <w:r w:rsidR="001706DF" w:rsidRPr="00D118C8">
        <w:rPr>
          <w:rFonts w:ascii="Georgia" w:hAnsi="Georgia"/>
          <w:sz w:val="22"/>
          <w:szCs w:val="22"/>
        </w:rPr>
        <w:t>následující</w:t>
      </w:r>
      <w:r w:rsidRPr="00D118C8">
        <w:rPr>
          <w:rFonts w:ascii="Georgia" w:hAnsi="Georgia"/>
          <w:sz w:val="22"/>
          <w:szCs w:val="22"/>
        </w:rPr>
        <w:t>m</w:t>
      </w:r>
      <w:r w:rsidR="001706DF" w:rsidRPr="00D118C8">
        <w:rPr>
          <w:rFonts w:ascii="Georgia" w:hAnsi="Georgia"/>
          <w:sz w:val="22"/>
          <w:szCs w:val="22"/>
        </w:rPr>
        <w:t xml:space="preserve"> </w:t>
      </w:r>
      <w:r w:rsidRPr="00D118C8">
        <w:rPr>
          <w:rFonts w:ascii="Georgia" w:hAnsi="Georgia"/>
          <w:sz w:val="22"/>
          <w:szCs w:val="22"/>
        </w:rPr>
        <w:t>zněním</w:t>
      </w:r>
      <w:r w:rsidR="001706DF" w:rsidRPr="00D118C8">
        <w:rPr>
          <w:rFonts w:ascii="Georgia" w:hAnsi="Georgia"/>
          <w:sz w:val="22"/>
          <w:szCs w:val="22"/>
        </w:rPr>
        <w:t>:</w:t>
      </w:r>
    </w:p>
    <w:p w14:paraId="07BA9025" w14:textId="77777777" w:rsidR="0096066C" w:rsidRPr="00D118C8" w:rsidRDefault="0096066C" w:rsidP="00374BF8">
      <w:pPr>
        <w:pStyle w:val="smlouva11"/>
        <w:numPr>
          <w:ilvl w:val="0"/>
          <w:numId w:val="0"/>
        </w:numPr>
      </w:pPr>
    </w:p>
    <w:tbl>
      <w:tblPr>
        <w:tblW w:w="5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125" w:type="dxa"/>
        </w:tblCellMar>
        <w:tblLook w:val="0000" w:firstRow="0" w:lastRow="0" w:firstColumn="0" w:lastColumn="0" w:noHBand="0" w:noVBand="0"/>
      </w:tblPr>
      <w:tblGrid>
        <w:gridCol w:w="5248"/>
        <w:gridCol w:w="1438"/>
        <w:gridCol w:w="1533"/>
        <w:gridCol w:w="1724"/>
      </w:tblGrid>
      <w:tr w:rsidR="003F7EB0" w:rsidRPr="00D118C8" w14:paraId="7C79AEF3" w14:textId="77777777" w:rsidTr="002B521B">
        <w:trPr>
          <w:trHeight w:val="439"/>
        </w:trPr>
        <w:tc>
          <w:tcPr>
            <w:tcW w:w="2639" w:type="pct"/>
            <w:shd w:val="clear" w:color="auto" w:fill="DBE5F1"/>
            <w:noWrap/>
            <w:vAlign w:val="center"/>
          </w:tcPr>
          <w:p w14:paraId="1A6AB40D" w14:textId="77777777" w:rsidR="003F7EB0" w:rsidRPr="00D118C8" w:rsidRDefault="003F7EB0" w:rsidP="002B521B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D118C8">
              <w:rPr>
                <w:rFonts w:ascii="Georgia" w:hAnsi="Georgia" w:cs="Calibri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723" w:type="pct"/>
            <w:shd w:val="clear" w:color="auto" w:fill="DBE5F1"/>
            <w:noWrap/>
            <w:vAlign w:val="center"/>
          </w:tcPr>
          <w:p w14:paraId="0A8A2015" w14:textId="77777777" w:rsidR="003F7EB0" w:rsidRPr="00D118C8" w:rsidRDefault="003F7EB0" w:rsidP="002B521B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D118C8">
              <w:rPr>
                <w:rFonts w:ascii="Georgia" w:hAnsi="Georgia" w:cs="Calibri"/>
                <w:b/>
                <w:bCs/>
                <w:sz w:val="22"/>
                <w:szCs w:val="22"/>
              </w:rPr>
              <w:t>Cena v Kč bez DPH</w:t>
            </w:r>
          </w:p>
        </w:tc>
        <w:tc>
          <w:tcPr>
            <w:tcW w:w="771" w:type="pct"/>
            <w:shd w:val="clear" w:color="auto" w:fill="DBE5F1"/>
            <w:noWrap/>
            <w:vAlign w:val="center"/>
          </w:tcPr>
          <w:p w14:paraId="6FFD726F" w14:textId="77777777" w:rsidR="003F7EB0" w:rsidRPr="00D118C8" w:rsidRDefault="003F7EB0" w:rsidP="002B521B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D118C8">
              <w:rPr>
                <w:rFonts w:ascii="Georgia" w:hAnsi="Georgia" w:cs="Calibri"/>
                <w:b/>
                <w:bCs/>
                <w:sz w:val="22"/>
                <w:szCs w:val="22"/>
              </w:rPr>
              <w:t>Vyčíslené</w:t>
            </w:r>
          </w:p>
          <w:p w14:paraId="691BFDFD" w14:textId="77777777" w:rsidR="003F7EB0" w:rsidRPr="00D118C8" w:rsidRDefault="003F7EB0" w:rsidP="002B521B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D118C8">
              <w:rPr>
                <w:rFonts w:ascii="Georgia" w:hAnsi="Georgia" w:cs="Calibri"/>
                <w:b/>
                <w:bCs/>
                <w:sz w:val="22"/>
                <w:szCs w:val="22"/>
              </w:rPr>
              <w:t>DPH v Kč</w:t>
            </w:r>
          </w:p>
        </w:tc>
        <w:tc>
          <w:tcPr>
            <w:tcW w:w="867" w:type="pct"/>
            <w:shd w:val="clear" w:color="auto" w:fill="DBE5F1"/>
            <w:noWrap/>
            <w:vAlign w:val="center"/>
          </w:tcPr>
          <w:p w14:paraId="71EBC1E0" w14:textId="77777777" w:rsidR="003F7EB0" w:rsidRPr="00D118C8" w:rsidRDefault="003F7EB0" w:rsidP="002B521B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D118C8">
              <w:rPr>
                <w:rFonts w:ascii="Georgia" w:hAnsi="Georgia" w:cs="Calibri"/>
                <w:b/>
                <w:bCs/>
                <w:sz w:val="22"/>
                <w:szCs w:val="22"/>
              </w:rPr>
              <w:t>Cena v Kč vč. DPH</w:t>
            </w:r>
          </w:p>
        </w:tc>
      </w:tr>
      <w:tr w:rsidR="003F7EB0" w:rsidRPr="00D118C8" w14:paraId="4279ECD7" w14:textId="77777777" w:rsidTr="002B521B">
        <w:trPr>
          <w:trHeight w:val="695"/>
        </w:trPr>
        <w:tc>
          <w:tcPr>
            <w:tcW w:w="2639" w:type="pct"/>
            <w:shd w:val="clear" w:color="auto" w:fill="auto"/>
            <w:noWrap/>
            <w:vAlign w:val="bottom"/>
          </w:tcPr>
          <w:p w14:paraId="633994CA" w14:textId="77777777" w:rsidR="003F7EB0" w:rsidRPr="00D118C8" w:rsidRDefault="003F7EB0" w:rsidP="002B521B">
            <w:pPr>
              <w:rPr>
                <w:rFonts w:ascii="Georgia" w:hAnsi="Georgia" w:cs="Calibri"/>
                <w:b/>
                <w:sz w:val="22"/>
                <w:szCs w:val="22"/>
              </w:rPr>
            </w:pPr>
            <w:r w:rsidRPr="00D118C8">
              <w:rPr>
                <w:rFonts w:ascii="Georgia" w:hAnsi="Georgia" w:cs="Calibri"/>
                <w:b/>
                <w:sz w:val="22"/>
                <w:szCs w:val="22"/>
              </w:rPr>
              <w:t xml:space="preserve">Cena za barevnou stranu </w:t>
            </w:r>
          </w:p>
          <w:p w14:paraId="330DF49B" w14:textId="77777777" w:rsidR="003F7EB0" w:rsidRPr="00D118C8" w:rsidRDefault="003F7EB0" w:rsidP="002B521B">
            <w:pPr>
              <w:rPr>
                <w:rFonts w:ascii="Georgia" w:hAnsi="Georgia" w:cs="Calibri"/>
                <w:sz w:val="22"/>
                <w:szCs w:val="22"/>
              </w:rPr>
            </w:pPr>
            <w:r w:rsidRPr="00D118C8">
              <w:rPr>
                <w:rFonts w:ascii="Georgia" w:hAnsi="Georgia" w:cs="Calibri"/>
                <w:sz w:val="22"/>
                <w:szCs w:val="22"/>
              </w:rPr>
              <w:t>za jednu kopii (výtisk) A4 při průměrném pokrytí tisku 20 % (z každé barvy 5 %)</w:t>
            </w: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396DB560" w14:textId="269AD35C" w:rsidR="003F7EB0" w:rsidRPr="00D118C8" w:rsidRDefault="003F7EB0" w:rsidP="002B521B">
            <w:pPr>
              <w:jc w:val="right"/>
              <w:rPr>
                <w:rFonts w:ascii="Georgia" w:hAnsi="Georgia" w:cs="Calibri"/>
                <w:sz w:val="22"/>
                <w:szCs w:val="22"/>
              </w:rPr>
            </w:pPr>
            <w:r w:rsidRPr="00D118C8">
              <w:rPr>
                <w:rFonts w:ascii="Georgia" w:hAnsi="Georgia" w:cs="Calibri"/>
                <w:sz w:val="22"/>
                <w:szCs w:val="22"/>
              </w:rPr>
              <w:t>0,</w:t>
            </w:r>
            <w:r w:rsidR="00A83A38" w:rsidRPr="00D118C8">
              <w:rPr>
                <w:rFonts w:ascii="Georgia" w:hAnsi="Georgia" w:cs="Calibri"/>
                <w:sz w:val="22"/>
                <w:szCs w:val="22"/>
              </w:rPr>
              <w:t>96</w:t>
            </w: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40D40043" w14:textId="3B753CEC" w:rsidR="003F7EB0" w:rsidRPr="00D118C8" w:rsidRDefault="003F7EB0" w:rsidP="002B521B">
            <w:pPr>
              <w:jc w:val="right"/>
              <w:rPr>
                <w:rFonts w:ascii="Georgia" w:hAnsi="Georgia" w:cs="Calibri"/>
                <w:sz w:val="22"/>
                <w:szCs w:val="22"/>
              </w:rPr>
            </w:pPr>
            <w:r w:rsidRPr="00D118C8">
              <w:rPr>
                <w:rFonts w:ascii="Georgia" w:hAnsi="Georgia" w:cs="Calibri"/>
                <w:sz w:val="22"/>
                <w:szCs w:val="22"/>
              </w:rPr>
              <w:t>0,</w:t>
            </w:r>
            <w:r w:rsidR="00A215A0" w:rsidRPr="00D118C8">
              <w:rPr>
                <w:rFonts w:ascii="Georgia" w:hAnsi="Georgia" w:cs="Calibri"/>
                <w:sz w:val="22"/>
                <w:szCs w:val="22"/>
              </w:rPr>
              <w:t>20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201AE2C2" w14:textId="1A2F3D87" w:rsidR="003F7EB0" w:rsidRPr="00D118C8" w:rsidRDefault="00C3285A" w:rsidP="002B521B">
            <w:pPr>
              <w:jc w:val="right"/>
              <w:rPr>
                <w:rFonts w:ascii="Georgia" w:hAnsi="Georgia" w:cs="Calibri"/>
                <w:sz w:val="22"/>
                <w:szCs w:val="22"/>
              </w:rPr>
            </w:pPr>
            <w:r w:rsidRPr="00D118C8">
              <w:rPr>
                <w:rFonts w:ascii="Georgia" w:hAnsi="Georgia" w:cs="Calibri"/>
                <w:sz w:val="22"/>
                <w:szCs w:val="22"/>
              </w:rPr>
              <w:t>1</w:t>
            </w:r>
            <w:r w:rsidR="003F7EB0" w:rsidRPr="00D118C8">
              <w:rPr>
                <w:rFonts w:ascii="Georgia" w:hAnsi="Georgia" w:cs="Calibri"/>
                <w:sz w:val="22"/>
                <w:szCs w:val="22"/>
              </w:rPr>
              <w:t>,</w:t>
            </w:r>
            <w:r w:rsidR="00A215A0" w:rsidRPr="00D118C8">
              <w:rPr>
                <w:rFonts w:ascii="Georgia" w:hAnsi="Georgia" w:cs="Calibri"/>
                <w:sz w:val="22"/>
                <w:szCs w:val="22"/>
              </w:rPr>
              <w:t>16</w:t>
            </w:r>
          </w:p>
        </w:tc>
      </w:tr>
      <w:tr w:rsidR="003F7EB0" w:rsidRPr="00D118C8" w14:paraId="2B6541A4" w14:textId="77777777" w:rsidTr="002B521B">
        <w:trPr>
          <w:trHeight w:val="695"/>
        </w:trPr>
        <w:tc>
          <w:tcPr>
            <w:tcW w:w="2639" w:type="pct"/>
            <w:shd w:val="clear" w:color="auto" w:fill="auto"/>
            <w:noWrap/>
            <w:vAlign w:val="bottom"/>
          </w:tcPr>
          <w:p w14:paraId="5A7FCF11" w14:textId="77777777" w:rsidR="003F7EB0" w:rsidRPr="00D118C8" w:rsidRDefault="003F7EB0" w:rsidP="002B521B">
            <w:pPr>
              <w:rPr>
                <w:rFonts w:ascii="Georgia" w:hAnsi="Georgia" w:cs="Calibri"/>
                <w:b/>
                <w:sz w:val="22"/>
                <w:szCs w:val="22"/>
              </w:rPr>
            </w:pPr>
            <w:r w:rsidRPr="00D118C8">
              <w:rPr>
                <w:rFonts w:ascii="Georgia" w:hAnsi="Georgia" w:cs="Calibri"/>
                <w:b/>
                <w:sz w:val="22"/>
                <w:szCs w:val="22"/>
              </w:rPr>
              <w:t xml:space="preserve">Cena za černobílou stranu </w:t>
            </w:r>
          </w:p>
          <w:p w14:paraId="7437ACA5" w14:textId="77777777" w:rsidR="003F7EB0" w:rsidRPr="00D118C8" w:rsidRDefault="003F7EB0" w:rsidP="002B521B">
            <w:pPr>
              <w:rPr>
                <w:rFonts w:ascii="Georgia" w:hAnsi="Georgia" w:cs="Calibri"/>
                <w:sz w:val="22"/>
                <w:szCs w:val="22"/>
              </w:rPr>
            </w:pPr>
            <w:r w:rsidRPr="00D118C8">
              <w:rPr>
                <w:rFonts w:ascii="Georgia" w:hAnsi="Georgia" w:cs="Calibri"/>
                <w:sz w:val="22"/>
                <w:szCs w:val="22"/>
              </w:rPr>
              <w:t>za jednu kopii (výtisk) A4 při průměrném pokrytí tisku 5 %</w:t>
            </w: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6E71E3F" w14:textId="75231646" w:rsidR="003F7EB0" w:rsidRPr="00D118C8" w:rsidRDefault="003F7EB0" w:rsidP="002B521B">
            <w:pPr>
              <w:jc w:val="right"/>
              <w:rPr>
                <w:rFonts w:ascii="Georgia" w:hAnsi="Georgia" w:cs="Calibri"/>
                <w:sz w:val="22"/>
                <w:szCs w:val="22"/>
              </w:rPr>
            </w:pPr>
            <w:r w:rsidRPr="00D118C8">
              <w:rPr>
                <w:rFonts w:ascii="Georgia" w:hAnsi="Georgia" w:cs="Calibri"/>
                <w:sz w:val="22"/>
                <w:szCs w:val="22"/>
              </w:rPr>
              <w:t> 0,</w:t>
            </w:r>
            <w:r w:rsidR="00B728B6" w:rsidRPr="00D118C8">
              <w:rPr>
                <w:rFonts w:ascii="Georgia" w:hAnsi="Georgia" w:cs="Calibri"/>
                <w:sz w:val="22"/>
                <w:szCs w:val="22"/>
              </w:rPr>
              <w:t>3</w:t>
            </w:r>
            <w:r w:rsidR="00A83A38" w:rsidRPr="00D118C8">
              <w:rPr>
                <w:rFonts w:ascii="Georgia" w:hAnsi="Georgia" w:cs="Calibri"/>
                <w:sz w:val="22"/>
                <w:szCs w:val="22"/>
              </w:rPr>
              <w:t>6</w:t>
            </w: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3B80045E" w14:textId="42D186B3" w:rsidR="003F7EB0" w:rsidRPr="00D118C8" w:rsidRDefault="003F7EB0" w:rsidP="002B521B">
            <w:pPr>
              <w:jc w:val="right"/>
              <w:rPr>
                <w:rFonts w:ascii="Georgia" w:hAnsi="Georgia" w:cs="Calibri"/>
                <w:sz w:val="22"/>
                <w:szCs w:val="22"/>
              </w:rPr>
            </w:pPr>
            <w:r w:rsidRPr="00D118C8">
              <w:rPr>
                <w:rFonts w:ascii="Georgia" w:hAnsi="Georgia" w:cs="Calibri"/>
                <w:sz w:val="22"/>
                <w:szCs w:val="22"/>
              </w:rPr>
              <w:t> 0,0</w:t>
            </w:r>
            <w:r w:rsidR="002819B5" w:rsidRPr="00D118C8">
              <w:rPr>
                <w:rFonts w:ascii="Georgia" w:hAnsi="Georgia" w:cs="Calibri"/>
                <w:sz w:val="22"/>
                <w:szCs w:val="22"/>
              </w:rPr>
              <w:t>8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9346DCE" w14:textId="2B6AB24F" w:rsidR="003F7EB0" w:rsidRPr="00D118C8" w:rsidRDefault="003F7EB0" w:rsidP="002B521B">
            <w:pPr>
              <w:jc w:val="right"/>
              <w:rPr>
                <w:rFonts w:ascii="Georgia" w:hAnsi="Georgia" w:cs="Calibri"/>
                <w:sz w:val="22"/>
                <w:szCs w:val="22"/>
              </w:rPr>
            </w:pPr>
            <w:r w:rsidRPr="00D118C8">
              <w:rPr>
                <w:rFonts w:ascii="Georgia" w:hAnsi="Georgia" w:cs="Calibri"/>
                <w:sz w:val="22"/>
                <w:szCs w:val="22"/>
              </w:rPr>
              <w:t> 0,</w:t>
            </w:r>
            <w:r w:rsidR="002819B5" w:rsidRPr="00D118C8">
              <w:rPr>
                <w:rFonts w:ascii="Georgia" w:hAnsi="Georgia" w:cs="Calibri"/>
                <w:sz w:val="22"/>
                <w:szCs w:val="22"/>
              </w:rPr>
              <w:t>44</w:t>
            </w:r>
          </w:p>
        </w:tc>
      </w:tr>
    </w:tbl>
    <w:p w14:paraId="3BCC4A3C" w14:textId="7433D3DD" w:rsidR="001706DF" w:rsidRPr="00D118C8" w:rsidRDefault="001706DF" w:rsidP="0096066C">
      <w:pPr>
        <w:rPr>
          <w:rFonts w:ascii="Georgia" w:hAnsi="Georgia" w:cs="Arial"/>
          <w:b/>
          <w:sz w:val="22"/>
          <w:szCs w:val="22"/>
        </w:rPr>
      </w:pPr>
      <w:r w:rsidRPr="00D118C8">
        <w:rPr>
          <w:rFonts w:ascii="Georgia" w:hAnsi="Georgia" w:cs="Arial"/>
          <w:b/>
          <w:sz w:val="22"/>
          <w:szCs w:val="22"/>
        </w:rPr>
        <w:br/>
      </w:r>
    </w:p>
    <w:p w14:paraId="5A3E76A5" w14:textId="1642FC15" w:rsidR="00D118C8" w:rsidRPr="00D118C8" w:rsidRDefault="001706DF" w:rsidP="00374BF8">
      <w:pPr>
        <w:pStyle w:val="smlouva11"/>
      </w:pPr>
      <w:r w:rsidRPr="00D118C8">
        <w:t>Závěrečná ustanovení</w:t>
      </w:r>
    </w:p>
    <w:p w14:paraId="48DA7134" w14:textId="77777777" w:rsidR="00D118C8" w:rsidRPr="00374BF8" w:rsidRDefault="00867927" w:rsidP="00374BF8">
      <w:pPr>
        <w:pStyle w:val="smlouva11"/>
        <w:numPr>
          <w:ilvl w:val="0"/>
          <w:numId w:val="17"/>
        </w:numPr>
        <w:ind w:left="567" w:hanging="567"/>
        <w:jc w:val="both"/>
        <w:rPr>
          <w:b w:val="0"/>
          <w:bCs/>
        </w:rPr>
      </w:pPr>
      <w:r w:rsidRPr="00374BF8">
        <w:rPr>
          <w:b w:val="0"/>
          <w:bCs/>
        </w:rPr>
        <w:t>Ustanovení Smlouvy, která nejsou s tímto Dodatkem</w:t>
      </w:r>
      <w:r w:rsidR="00BC6DBE" w:rsidRPr="00374BF8">
        <w:rPr>
          <w:b w:val="0"/>
          <w:bCs/>
        </w:rPr>
        <w:t xml:space="preserve"> dotčena nebo</w:t>
      </w:r>
      <w:r w:rsidRPr="00374BF8">
        <w:rPr>
          <w:b w:val="0"/>
          <w:bCs/>
        </w:rPr>
        <w:t xml:space="preserve"> v rozporu, zůstávají beze změny. Ustanovení Dodatku mají přednost před ustanoveními Smlouvy</w:t>
      </w:r>
      <w:r w:rsidR="001706DF" w:rsidRPr="00374BF8">
        <w:rPr>
          <w:b w:val="0"/>
          <w:bCs/>
        </w:rPr>
        <w:t>.</w:t>
      </w:r>
    </w:p>
    <w:p w14:paraId="494C4BFA" w14:textId="6B1D4837" w:rsidR="00D118C8" w:rsidRPr="00374BF8" w:rsidRDefault="00867927" w:rsidP="00374BF8">
      <w:pPr>
        <w:pStyle w:val="smlouva11"/>
        <w:numPr>
          <w:ilvl w:val="0"/>
          <w:numId w:val="18"/>
        </w:numPr>
        <w:ind w:left="567" w:hanging="567"/>
        <w:jc w:val="both"/>
        <w:rPr>
          <w:b w:val="0"/>
          <w:bCs/>
        </w:rPr>
      </w:pPr>
      <w:r w:rsidRPr="00374BF8">
        <w:rPr>
          <w:b w:val="0"/>
          <w:bCs/>
        </w:rPr>
        <w:t>Tento Dodatek nabývá platnosti dnem podpisu oběma smluvními stranami a účinnosti dnem jeho zveřejnění v registru smluv</w:t>
      </w:r>
      <w:r w:rsidR="00984459" w:rsidRPr="00374BF8">
        <w:rPr>
          <w:b w:val="0"/>
          <w:bCs/>
        </w:rPr>
        <w:t>.</w:t>
      </w:r>
    </w:p>
    <w:p w14:paraId="4A39D091" w14:textId="0C24BE0F" w:rsidR="00D118C8" w:rsidRPr="00374BF8" w:rsidRDefault="00867927" w:rsidP="00374BF8">
      <w:pPr>
        <w:pStyle w:val="smlouva11"/>
        <w:numPr>
          <w:ilvl w:val="0"/>
          <w:numId w:val="19"/>
        </w:numPr>
        <w:ind w:left="567" w:hanging="567"/>
        <w:jc w:val="both"/>
        <w:rPr>
          <w:b w:val="0"/>
          <w:bCs/>
        </w:rPr>
      </w:pPr>
      <w:r w:rsidRPr="00374BF8">
        <w:rPr>
          <w:b w:val="0"/>
          <w:bCs/>
        </w:rPr>
        <w:t>Tento Dodatek je vyhotoven a podepsán ve dvou stejnopisech, přičemž každá smluvní strana obdrží jedno vyhotovení.</w:t>
      </w:r>
    </w:p>
    <w:p w14:paraId="4443BDA2" w14:textId="3B8F44B0" w:rsidR="004F030F" w:rsidRPr="00374BF8" w:rsidRDefault="00867927" w:rsidP="00374BF8">
      <w:pPr>
        <w:pStyle w:val="smlouva11"/>
        <w:numPr>
          <w:ilvl w:val="0"/>
          <w:numId w:val="20"/>
        </w:numPr>
        <w:ind w:left="567" w:hanging="567"/>
        <w:jc w:val="both"/>
        <w:rPr>
          <w:b w:val="0"/>
          <w:bCs/>
        </w:rPr>
      </w:pPr>
      <w:r w:rsidRPr="00374BF8">
        <w:rPr>
          <w:b w:val="0"/>
          <w:bCs/>
        </w:rPr>
        <w:t>Smluvní strany prohlašují, že si tento Dodatek přečetly, že s ním souhlasí a na důkaz své pravé a svobodné vůle připojují své podpisy.</w:t>
      </w:r>
    </w:p>
    <w:p w14:paraId="6837D0A1" w14:textId="77777777" w:rsidR="002F7C2B" w:rsidRPr="00374BF8" w:rsidRDefault="002F7C2B" w:rsidP="00374BF8">
      <w:pPr>
        <w:pStyle w:val="smlouva11"/>
        <w:numPr>
          <w:ilvl w:val="0"/>
          <w:numId w:val="0"/>
        </w:numPr>
        <w:ind w:left="720"/>
        <w:jc w:val="both"/>
        <w:rPr>
          <w:b w:val="0"/>
          <w:bCs/>
        </w:rPr>
      </w:pPr>
    </w:p>
    <w:p w14:paraId="0CA27EB9" w14:textId="77777777" w:rsidR="00D118C8" w:rsidRDefault="00D118C8" w:rsidP="00374BF8">
      <w:pPr>
        <w:pStyle w:val="smlouva11"/>
        <w:numPr>
          <w:ilvl w:val="0"/>
          <w:numId w:val="0"/>
        </w:numPr>
        <w:ind w:left="720"/>
      </w:pPr>
    </w:p>
    <w:p w14:paraId="7F8EAB3E" w14:textId="77777777" w:rsidR="007A42AB" w:rsidRPr="00D118C8" w:rsidRDefault="007A42AB" w:rsidP="00374BF8">
      <w:pPr>
        <w:pStyle w:val="smlouva11"/>
        <w:numPr>
          <w:ilvl w:val="0"/>
          <w:numId w:val="0"/>
        </w:numPr>
        <w:ind w:left="720"/>
      </w:pPr>
    </w:p>
    <w:tbl>
      <w:tblPr>
        <w:tblW w:w="8080" w:type="dxa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077"/>
        <w:gridCol w:w="3318"/>
      </w:tblGrid>
      <w:tr w:rsidR="00E35FAB" w:rsidRPr="00D118C8" w14:paraId="35209D57" w14:textId="77777777" w:rsidTr="002B521B">
        <w:tc>
          <w:tcPr>
            <w:tcW w:w="3685" w:type="dxa"/>
          </w:tcPr>
          <w:p w14:paraId="17A0EE0C" w14:textId="77777777" w:rsidR="004F030F" w:rsidRPr="00D118C8" w:rsidRDefault="004F030F" w:rsidP="002B521B">
            <w:pPr>
              <w:rPr>
                <w:rFonts w:ascii="Georgia" w:hAnsi="Georgia" w:cs="Calibri"/>
                <w:sz w:val="22"/>
                <w:szCs w:val="22"/>
              </w:rPr>
            </w:pPr>
          </w:p>
          <w:p w14:paraId="5B90D841" w14:textId="107992CD" w:rsidR="00E35FAB" w:rsidRPr="00D118C8" w:rsidRDefault="00E35FAB" w:rsidP="002B521B">
            <w:pPr>
              <w:rPr>
                <w:rFonts w:ascii="Georgia" w:hAnsi="Georgia" w:cs="Calibri"/>
                <w:sz w:val="22"/>
                <w:szCs w:val="22"/>
              </w:rPr>
            </w:pPr>
            <w:r w:rsidRPr="00D118C8">
              <w:rPr>
                <w:rFonts w:ascii="Georgia" w:hAnsi="Georgia" w:cs="Calibri"/>
                <w:sz w:val="22"/>
                <w:szCs w:val="22"/>
              </w:rPr>
              <w:t>V Praze dne</w:t>
            </w:r>
            <w:r w:rsidR="0086270B" w:rsidRPr="00D118C8">
              <w:rPr>
                <w:rFonts w:ascii="Georgia" w:hAnsi="Georgia" w:cs="Calibri"/>
                <w:sz w:val="22"/>
                <w:szCs w:val="22"/>
              </w:rPr>
              <w:t xml:space="preserve"> (viz datum elektronického podpisu)</w:t>
            </w:r>
          </w:p>
        </w:tc>
        <w:tc>
          <w:tcPr>
            <w:tcW w:w="1077" w:type="dxa"/>
          </w:tcPr>
          <w:p w14:paraId="5EC5293A" w14:textId="77777777" w:rsidR="00E35FAB" w:rsidRPr="00D118C8" w:rsidRDefault="00E35FAB" w:rsidP="002B521B">
            <w:pPr>
              <w:jc w:val="right"/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318" w:type="dxa"/>
          </w:tcPr>
          <w:p w14:paraId="0658D90A" w14:textId="77777777" w:rsidR="004F030F" w:rsidRPr="00D118C8" w:rsidRDefault="004F030F" w:rsidP="002B521B">
            <w:pPr>
              <w:rPr>
                <w:rFonts w:ascii="Georgia" w:hAnsi="Georgia" w:cs="Calibri"/>
                <w:sz w:val="22"/>
                <w:szCs w:val="22"/>
              </w:rPr>
            </w:pPr>
          </w:p>
          <w:p w14:paraId="4CCB7A53" w14:textId="35DB3F65" w:rsidR="00E35FAB" w:rsidRPr="00D118C8" w:rsidRDefault="0086270B" w:rsidP="002B521B">
            <w:pPr>
              <w:rPr>
                <w:rFonts w:ascii="Georgia" w:hAnsi="Georgia" w:cs="Calibri"/>
                <w:sz w:val="22"/>
                <w:szCs w:val="22"/>
              </w:rPr>
            </w:pPr>
            <w:r w:rsidRPr="00D118C8">
              <w:rPr>
                <w:rFonts w:ascii="Georgia" w:hAnsi="Georgia" w:cs="Calibri"/>
                <w:sz w:val="22"/>
                <w:szCs w:val="22"/>
              </w:rPr>
              <w:t>V Praze dne (viz datum elektronického podpisu)</w:t>
            </w:r>
          </w:p>
        </w:tc>
      </w:tr>
      <w:tr w:rsidR="00E35FAB" w:rsidRPr="00D118C8" w14:paraId="64C5FFB4" w14:textId="77777777" w:rsidTr="002B521B">
        <w:tc>
          <w:tcPr>
            <w:tcW w:w="3685" w:type="dxa"/>
          </w:tcPr>
          <w:p w14:paraId="3F40EE9E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Calibri"/>
                <w:szCs w:val="22"/>
              </w:rPr>
            </w:pPr>
            <w:r w:rsidRPr="00D118C8">
              <w:rPr>
                <w:rFonts w:cs="Calibri"/>
                <w:szCs w:val="22"/>
              </w:rPr>
              <w:t>Objednatel:</w:t>
            </w:r>
          </w:p>
        </w:tc>
        <w:tc>
          <w:tcPr>
            <w:tcW w:w="1077" w:type="dxa"/>
          </w:tcPr>
          <w:p w14:paraId="390EFF56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  <w:rPr>
                <w:rFonts w:cs="Calibri"/>
                <w:szCs w:val="22"/>
              </w:rPr>
            </w:pPr>
          </w:p>
        </w:tc>
        <w:tc>
          <w:tcPr>
            <w:tcW w:w="3318" w:type="dxa"/>
          </w:tcPr>
          <w:p w14:paraId="0F665B37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Calibri"/>
                <w:szCs w:val="22"/>
              </w:rPr>
            </w:pPr>
            <w:r w:rsidRPr="00D118C8">
              <w:rPr>
                <w:rFonts w:cs="Calibri"/>
                <w:szCs w:val="22"/>
              </w:rPr>
              <w:t>Poskytovatel:</w:t>
            </w:r>
          </w:p>
        </w:tc>
      </w:tr>
      <w:tr w:rsidR="00E35FAB" w:rsidRPr="00D118C8" w14:paraId="3402B065" w14:textId="77777777" w:rsidTr="002B521B">
        <w:tc>
          <w:tcPr>
            <w:tcW w:w="3685" w:type="dxa"/>
          </w:tcPr>
          <w:p w14:paraId="1AEF9B79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</w:p>
          <w:p w14:paraId="39DA83DC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</w:p>
          <w:p w14:paraId="6A0E75E8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</w:p>
          <w:p w14:paraId="47CE312E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</w:p>
          <w:p w14:paraId="4C417AC4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</w:p>
          <w:p w14:paraId="070F8EDE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</w:p>
          <w:p w14:paraId="7AE89012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</w:p>
          <w:p w14:paraId="46EBEFEF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  <w:r w:rsidRPr="00D118C8">
              <w:rPr>
                <w:rFonts w:cs="Calibri"/>
                <w:b w:val="0"/>
                <w:szCs w:val="22"/>
              </w:rPr>
              <w:t>_______________________</w:t>
            </w:r>
          </w:p>
          <w:p w14:paraId="64608527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  <w:r w:rsidRPr="00D118C8">
              <w:rPr>
                <w:rFonts w:cs="Calibri"/>
                <w:b w:val="0"/>
                <w:szCs w:val="22"/>
              </w:rPr>
              <w:t>Česká centrála cestovného ruchu – CzechTourism</w:t>
            </w:r>
          </w:p>
          <w:p w14:paraId="65E1277F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  <w:r w:rsidRPr="00D118C8">
              <w:rPr>
                <w:rFonts w:cs="Calibri"/>
                <w:b w:val="0"/>
                <w:szCs w:val="22"/>
              </w:rPr>
              <w:t>Ing. Jan Herget, Ph.D.,</w:t>
            </w:r>
          </w:p>
          <w:p w14:paraId="09B5166C" w14:textId="67BF40CC" w:rsidR="00E35FAB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  <w:r w:rsidRPr="00D118C8">
              <w:rPr>
                <w:rFonts w:cs="Calibri"/>
                <w:b w:val="0"/>
                <w:szCs w:val="22"/>
              </w:rPr>
              <w:t>ředitel ČCCR – CzechTourism</w:t>
            </w:r>
          </w:p>
          <w:p w14:paraId="3736630E" w14:textId="57711BEC" w:rsidR="00CA539A" w:rsidRPr="00CA539A" w:rsidRDefault="0044110E" w:rsidP="00CA539A">
            <w:pPr>
              <w:pStyle w:val="Podpis"/>
              <w:spacing w:before="240"/>
              <w:rPr>
                <w:rFonts w:cs="Calibri"/>
                <w:b w:val="0"/>
                <w:szCs w:val="22"/>
              </w:rPr>
            </w:pPr>
            <w:r>
              <w:rPr>
                <w:rFonts w:cs="Calibri"/>
                <w:b w:val="0"/>
                <w:szCs w:val="22"/>
              </w:rPr>
              <w:t>XXX</w:t>
            </w:r>
          </w:p>
          <w:p w14:paraId="78643446" w14:textId="3C82F337" w:rsidR="00CA539A" w:rsidRDefault="00CA539A" w:rsidP="00CA539A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  <w:r w:rsidRPr="00CA539A">
              <w:rPr>
                <w:rFonts w:cs="Calibri"/>
                <w:b w:val="0"/>
                <w:szCs w:val="22"/>
              </w:rPr>
              <w:t>ředitel odboru marketingu a zahraničních zastoupení</w:t>
            </w:r>
            <w:r>
              <w:rPr>
                <w:rFonts w:cs="Calibri"/>
                <w:b w:val="0"/>
                <w:szCs w:val="22"/>
              </w:rPr>
              <w:t>, v.z.</w:t>
            </w:r>
          </w:p>
          <w:p w14:paraId="0329D433" w14:textId="77777777" w:rsidR="00E35FAB" w:rsidRPr="00D118C8" w:rsidRDefault="00E35FAB" w:rsidP="00CA539A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</w:p>
        </w:tc>
        <w:tc>
          <w:tcPr>
            <w:tcW w:w="1077" w:type="dxa"/>
          </w:tcPr>
          <w:p w14:paraId="76BE6D62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right"/>
              <w:rPr>
                <w:rFonts w:cs="Calibri"/>
                <w:szCs w:val="22"/>
              </w:rPr>
            </w:pPr>
          </w:p>
        </w:tc>
        <w:tc>
          <w:tcPr>
            <w:tcW w:w="3318" w:type="dxa"/>
          </w:tcPr>
          <w:p w14:paraId="0277460A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</w:p>
          <w:p w14:paraId="34C6945F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</w:p>
          <w:p w14:paraId="4A721256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</w:p>
          <w:p w14:paraId="15364C08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</w:p>
          <w:p w14:paraId="5F0F79C3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</w:p>
          <w:p w14:paraId="6FBF2A25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</w:p>
          <w:p w14:paraId="13C0B465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</w:p>
          <w:p w14:paraId="62D55058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szCs w:val="22"/>
              </w:rPr>
            </w:pPr>
            <w:r w:rsidRPr="00D118C8">
              <w:rPr>
                <w:rFonts w:cs="Calibri"/>
                <w:b w:val="0"/>
                <w:szCs w:val="22"/>
              </w:rPr>
              <w:t>_____________________</w:t>
            </w:r>
          </w:p>
          <w:p w14:paraId="2C782F04" w14:textId="77777777" w:rsidR="00E35FAB" w:rsidRPr="00D118C8" w:rsidRDefault="00E35FAB" w:rsidP="002B521B">
            <w:pPr>
              <w:pStyle w:val="TableTextCzechTourism"/>
              <w:spacing w:line="240" w:lineRule="auto"/>
              <w:rPr>
                <w:rFonts w:ascii="Georgia" w:hAnsi="Georgia"/>
                <w:color w:val="000000"/>
                <w:sz w:val="22"/>
                <w:szCs w:val="22"/>
                <w:shd w:val="clear" w:color="auto" w:fill="FFFFFF"/>
              </w:rPr>
            </w:pPr>
            <w:r w:rsidRPr="00D118C8">
              <w:rPr>
                <w:rFonts w:ascii="Georgia" w:hAnsi="Georgia"/>
                <w:color w:val="000000"/>
                <w:sz w:val="22"/>
                <w:szCs w:val="22"/>
                <w:shd w:val="clear" w:color="auto" w:fill="FFFFFF"/>
              </w:rPr>
              <w:t>Dateco Services s.r.o.</w:t>
            </w:r>
          </w:p>
          <w:p w14:paraId="6BD21085" w14:textId="77777777" w:rsidR="00906C08" w:rsidRPr="00D118C8" w:rsidRDefault="00906C08" w:rsidP="002B521B">
            <w:pPr>
              <w:pStyle w:val="TableTextCzechTourism"/>
              <w:spacing w:line="240" w:lineRule="auto"/>
              <w:rPr>
                <w:rFonts w:ascii="Georgia" w:hAnsi="Georgia"/>
                <w:color w:val="000000"/>
                <w:sz w:val="22"/>
                <w:szCs w:val="22"/>
                <w:shd w:val="clear" w:color="auto" w:fill="FFFFFF"/>
              </w:rPr>
            </w:pPr>
          </w:p>
          <w:p w14:paraId="19B06746" w14:textId="20E200DB" w:rsidR="00E35FAB" w:rsidRPr="00D118C8" w:rsidRDefault="0044110E" w:rsidP="002B521B">
            <w:pPr>
              <w:pStyle w:val="TableTextCzechTourism"/>
              <w:spacing w:line="240" w:lineRule="auto"/>
              <w:rPr>
                <w:rFonts w:ascii="Georgia" w:hAnsi="Georg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shd w:val="clear" w:color="auto" w:fill="FFFFFF"/>
              </w:rPr>
              <w:t>XXX</w:t>
            </w:r>
          </w:p>
          <w:p w14:paraId="1F76B276" w14:textId="77777777" w:rsidR="00E35FAB" w:rsidRPr="00D118C8" w:rsidRDefault="00E35FAB" w:rsidP="002B521B">
            <w:pPr>
              <w:pStyle w:val="TableTextCzechTourism"/>
              <w:spacing w:line="240" w:lineRule="auto"/>
              <w:rPr>
                <w:rFonts w:ascii="Georgia" w:hAnsi="Georgia"/>
                <w:sz w:val="22"/>
                <w:szCs w:val="22"/>
              </w:rPr>
            </w:pPr>
            <w:r w:rsidRPr="00D118C8">
              <w:rPr>
                <w:rFonts w:ascii="Georgia" w:hAnsi="Georgia"/>
                <w:sz w:val="22"/>
                <w:szCs w:val="22"/>
              </w:rPr>
              <w:t>jednatel</w:t>
            </w:r>
          </w:p>
          <w:p w14:paraId="27A91E07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bCs/>
                <w:color w:val="000000"/>
                <w:szCs w:val="22"/>
                <w:shd w:val="clear" w:color="auto" w:fill="FFFFFF"/>
              </w:rPr>
            </w:pPr>
          </w:p>
          <w:p w14:paraId="1DF1BF1F" w14:textId="1A26EE3B" w:rsidR="00E35FAB" w:rsidRPr="00D118C8" w:rsidRDefault="0044110E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b w:val="0"/>
                <w:bCs/>
                <w:color w:val="000000"/>
                <w:szCs w:val="22"/>
                <w:shd w:val="clear" w:color="auto" w:fill="FFFFFF"/>
              </w:rPr>
              <w:t>XXX</w:t>
            </w:r>
          </w:p>
          <w:p w14:paraId="5E3DD42A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bCs/>
                <w:color w:val="000000"/>
                <w:szCs w:val="22"/>
                <w:shd w:val="clear" w:color="auto" w:fill="FFFFFF"/>
              </w:rPr>
            </w:pPr>
            <w:r w:rsidRPr="00D118C8">
              <w:rPr>
                <w:b w:val="0"/>
                <w:bCs/>
                <w:color w:val="000000"/>
                <w:szCs w:val="22"/>
                <w:shd w:val="clear" w:color="auto" w:fill="FFFFFF"/>
              </w:rPr>
              <w:t>jednatel</w:t>
            </w:r>
          </w:p>
          <w:p w14:paraId="0501292D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b w:val="0"/>
                <w:bCs/>
                <w:iCs/>
                <w:szCs w:val="22"/>
              </w:rPr>
            </w:pPr>
          </w:p>
          <w:p w14:paraId="189555A1" w14:textId="77777777" w:rsidR="00E35FAB" w:rsidRPr="00D118C8" w:rsidRDefault="00E35FAB" w:rsidP="002B521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rFonts w:cs="Calibri"/>
                <w:szCs w:val="22"/>
              </w:rPr>
            </w:pPr>
          </w:p>
        </w:tc>
      </w:tr>
    </w:tbl>
    <w:p w14:paraId="53DDC408" w14:textId="77777777" w:rsidR="00003368" w:rsidRPr="00D118C8" w:rsidRDefault="00003368" w:rsidP="0096066C">
      <w:pPr>
        <w:rPr>
          <w:rFonts w:ascii="Georgia" w:hAnsi="Georgia"/>
          <w:sz w:val="22"/>
          <w:szCs w:val="22"/>
        </w:rPr>
      </w:pPr>
    </w:p>
    <w:sectPr w:rsidR="00003368" w:rsidRPr="00D118C8" w:rsidSect="00FA4C42">
      <w:headerReference w:type="default" r:id="rId8"/>
      <w:footerReference w:type="default" r:id="rId9"/>
      <w:pgSz w:w="11906" w:h="16838" w:code="9"/>
      <w:pgMar w:top="1276" w:right="1418" w:bottom="1418" w:left="992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3DAF" w14:textId="77777777" w:rsidR="007B225B" w:rsidRDefault="007B225B" w:rsidP="001952C2">
      <w:r>
        <w:separator/>
      </w:r>
    </w:p>
  </w:endnote>
  <w:endnote w:type="continuationSeparator" w:id="0">
    <w:p w14:paraId="4D1B7E1C" w14:textId="77777777" w:rsidR="007B225B" w:rsidRDefault="007B225B" w:rsidP="0019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EB5A" w14:textId="77777777" w:rsidR="00CF0906" w:rsidRPr="002960F0" w:rsidRDefault="00AA1852">
    <w:pPr>
      <w:pStyle w:val="Zpat"/>
      <w:jc w:val="right"/>
      <w:rPr>
        <w:sz w:val="16"/>
        <w:szCs w:val="16"/>
      </w:rPr>
    </w:pPr>
    <w:r w:rsidRPr="002960F0">
      <w:rPr>
        <w:sz w:val="16"/>
        <w:szCs w:val="16"/>
      </w:rPr>
      <w:t xml:space="preserve">Stránka </w:t>
    </w:r>
    <w:r w:rsidRPr="002960F0">
      <w:rPr>
        <w:bCs/>
        <w:sz w:val="16"/>
        <w:szCs w:val="16"/>
      </w:rPr>
      <w:fldChar w:fldCharType="begin"/>
    </w:r>
    <w:r w:rsidRPr="002960F0">
      <w:rPr>
        <w:bCs/>
        <w:sz w:val="16"/>
        <w:szCs w:val="16"/>
      </w:rPr>
      <w:instrText>PAGE</w:instrText>
    </w:r>
    <w:r w:rsidRPr="002960F0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3</w:t>
    </w:r>
    <w:r w:rsidRPr="002960F0">
      <w:rPr>
        <w:bCs/>
        <w:sz w:val="16"/>
        <w:szCs w:val="16"/>
      </w:rPr>
      <w:fldChar w:fldCharType="end"/>
    </w:r>
    <w:r w:rsidRPr="002960F0">
      <w:rPr>
        <w:sz w:val="16"/>
        <w:szCs w:val="16"/>
      </w:rPr>
      <w:t xml:space="preserve"> z </w:t>
    </w:r>
    <w:r w:rsidRPr="002960F0">
      <w:rPr>
        <w:bCs/>
        <w:sz w:val="16"/>
        <w:szCs w:val="16"/>
      </w:rPr>
      <w:fldChar w:fldCharType="begin"/>
    </w:r>
    <w:r w:rsidRPr="002960F0">
      <w:rPr>
        <w:bCs/>
        <w:sz w:val="16"/>
        <w:szCs w:val="16"/>
      </w:rPr>
      <w:instrText>NUMPAGES</w:instrText>
    </w:r>
    <w:r w:rsidRPr="002960F0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4</w:t>
    </w:r>
    <w:r w:rsidRPr="002960F0">
      <w:rPr>
        <w:bCs/>
        <w:sz w:val="16"/>
        <w:szCs w:val="16"/>
      </w:rPr>
      <w:fldChar w:fldCharType="end"/>
    </w:r>
  </w:p>
  <w:p w14:paraId="2A178E0C" w14:textId="77777777" w:rsidR="00CF090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C5F3" w14:textId="77777777" w:rsidR="007B225B" w:rsidRDefault="007B225B" w:rsidP="001952C2">
      <w:r>
        <w:separator/>
      </w:r>
    </w:p>
  </w:footnote>
  <w:footnote w:type="continuationSeparator" w:id="0">
    <w:p w14:paraId="5D1B565B" w14:textId="77777777" w:rsidR="007B225B" w:rsidRDefault="007B225B" w:rsidP="0019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8FDA" w14:textId="5E8D058A" w:rsidR="00CF0906" w:rsidRPr="00E35FAB" w:rsidRDefault="0096066C" w:rsidP="00812C68">
    <w:pPr>
      <w:pStyle w:val="Zhlav"/>
      <w:spacing w:after="240" w:line="276" w:lineRule="auto"/>
      <w:ind w:left="-567"/>
      <w:rPr>
        <w:rFonts w:ascii="Arial" w:hAnsi="Arial" w:cs="Arial"/>
        <w:b/>
        <w:color w:val="FF0000"/>
        <w:sz w:val="30"/>
        <w:szCs w:val="30"/>
        <w:lang w:val="cs-CZ"/>
      </w:rPr>
    </w:pPr>
    <w:r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56330F2" wp14:editId="275B7961">
          <wp:simplePos x="0" y="0"/>
          <wp:positionH relativeFrom="column">
            <wp:posOffset>-317500</wp:posOffset>
          </wp:positionH>
          <wp:positionV relativeFrom="paragraph">
            <wp:posOffset>-431165</wp:posOffset>
          </wp:positionV>
          <wp:extent cx="2343150" cy="990600"/>
          <wp:effectExtent l="0" t="0" r="0" b="0"/>
          <wp:wrapNone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852">
      <w:rPr>
        <w:rFonts w:ascii="Calibri" w:hAnsi="Calibri"/>
        <w:sz w:val="18"/>
        <w:szCs w:val="18"/>
        <w:lang w:val="cs-CZ"/>
      </w:rPr>
      <w:t xml:space="preserve">                                                                                                                                                                                              </w:t>
    </w:r>
    <w:r w:rsidR="00AA1852" w:rsidRPr="00747752">
      <w:rPr>
        <w:rFonts w:ascii="Arial" w:hAnsi="Arial" w:cs="Arial"/>
        <w:b/>
        <w:color w:val="FF0000"/>
        <w:sz w:val="30"/>
        <w:szCs w:val="30"/>
      </w:rPr>
      <w:t>Dodatek č.</w:t>
    </w:r>
    <w:r w:rsidR="00E35FAB">
      <w:rPr>
        <w:rFonts w:ascii="Arial" w:hAnsi="Arial" w:cs="Arial"/>
        <w:b/>
        <w:color w:val="FF0000"/>
        <w:sz w:val="30"/>
        <w:szCs w:val="30"/>
        <w:lang w:val="cs-CZ"/>
      </w:rPr>
      <w:t xml:space="preserve"> </w:t>
    </w:r>
    <w:r w:rsidR="00FD4375">
      <w:rPr>
        <w:rFonts w:ascii="Arial" w:hAnsi="Arial" w:cs="Arial"/>
        <w:b/>
        <w:color w:val="FF0000"/>
        <w:sz w:val="30"/>
        <w:szCs w:val="30"/>
        <w:lang w:val="cs-CZ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10E"/>
    <w:multiLevelType w:val="hybridMultilevel"/>
    <w:tmpl w:val="BCF811FA"/>
    <w:lvl w:ilvl="0" w:tplc="810C18B2">
      <w:start w:val="1"/>
      <w:numFmt w:val="bullet"/>
      <w:lvlText w:val="-"/>
      <w:lvlJc w:val="left"/>
      <w:pPr>
        <w:ind w:left="1069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EE6BC1"/>
    <w:multiLevelType w:val="hybridMultilevel"/>
    <w:tmpl w:val="BFA0EE7C"/>
    <w:lvl w:ilvl="0" w:tplc="F73EB7CA">
      <w:start w:val="2"/>
      <w:numFmt w:val="decimal"/>
      <w:lvlText w:val="%1.4"/>
      <w:lvlJc w:val="left"/>
      <w:pPr>
        <w:ind w:left="720" w:hanging="360"/>
      </w:pPr>
      <w:rPr>
        <w:rFonts w:ascii="Georgia" w:hAnsi="Georgia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80700"/>
    <w:multiLevelType w:val="hybridMultilevel"/>
    <w:tmpl w:val="585E8C78"/>
    <w:lvl w:ilvl="0" w:tplc="D5BE8B12">
      <w:start w:val="2"/>
      <w:numFmt w:val="decimal"/>
      <w:lvlText w:val="%1.1"/>
      <w:lvlJc w:val="left"/>
      <w:pPr>
        <w:ind w:left="720" w:hanging="360"/>
      </w:pPr>
      <w:rPr>
        <w:rFonts w:ascii="Georgia" w:hAnsi="Georgia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41A2"/>
    <w:multiLevelType w:val="hybridMultilevel"/>
    <w:tmpl w:val="5E08A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0725"/>
    <w:multiLevelType w:val="hybridMultilevel"/>
    <w:tmpl w:val="84841DE8"/>
    <w:lvl w:ilvl="0" w:tplc="CB3C480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46382"/>
    <w:multiLevelType w:val="hybridMultilevel"/>
    <w:tmpl w:val="6AB6201A"/>
    <w:lvl w:ilvl="0" w:tplc="7992699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746A7"/>
    <w:multiLevelType w:val="hybridMultilevel"/>
    <w:tmpl w:val="CCF421C4"/>
    <w:lvl w:ilvl="0" w:tplc="99A4A6DC">
      <w:start w:val="1"/>
      <w:numFmt w:val="decimal"/>
      <w:lvlText w:val="%1."/>
      <w:lvlJc w:val="left"/>
      <w:pPr>
        <w:ind w:left="714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A50EDC"/>
    <w:multiLevelType w:val="hybridMultilevel"/>
    <w:tmpl w:val="8592A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014BE"/>
    <w:multiLevelType w:val="hybridMultilevel"/>
    <w:tmpl w:val="98DCC166"/>
    <w:lvl w:ilvl="0" w:tplc="8F9243B2">
      <w:start w:val="2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6CF1C51"/>
    <w:multiLevelType w:val="hybridMultilevel"/>
    <w:tmpl w:val="5DD8BF10"/>
    <w:lvl w:ilvl="0" w:tplc="026058A6">
      <w:start w:val="1"/>
      <w:numFmt w:val="decimal"/>
      <w:lvlText w:val="%1.1"/>
      <w:lvlJc w:val="left"/>
      <w:pPr>
        <w:ind w:left="720" w:hanging="360"/>
      </w:pPr>
      <w:rPr>
        <w:rFonts w:ascii="Georgia" w:hAnsi="Georgia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96D3F"/>
    <w:multiLevelType w:val="multilevel"/>
    <w:tmpl w:val="75D4A21E"/>
    <w:lvl w:ilvl="0">
      <w:start w:val="1"/>
      <w:numFmt w:val="decimal"/>
      <w:pStyle w:val="smlouvaI"/>
      <w:lvlText w:val="%1."/>
      <w:lvlJc w:val="center"/>
      <w:pPr>
        <w:ind w:left="360" w:hanging="72"/>
      </w:pPr>
      <w:rPr>
        <w:rFonts w:ascii="Arial" w:eastAsia="Calibri" w:hAnsi="Arial" w:cs="Arial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331979"/>
    <w:multiLevelType w:val="hybridMultilevel"/>
    <w:tmpl w:val="36907FA6"/>
    <w:lvl w:ilvl="0" w:tplc="FA54142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840CC"/>
    <w:multiLevelType w:val="hybridMultilevel"/>
    <w:tmpl w:val="ED8A4DB4"/>
    <w:lvl w:ilvl="0" w:tplc="4EBE4356">
      <w:start w:val="2"/>
      <w:numFmt w:val="decimal"/>
      <w:lvlText w:val="%1.3"/>
      <w:lvlJc w:val="left"/>
      <w:pPr>
        <w:ind w:left="720" w:hanging="360"/>
      </w:pPr>
      <w:rPr>
        <w:rFonts w:ascii="Georgia" w:hAnsi="Georgia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93AF5"/>
    <w:multiLevelType w:val="hybridMultilevel"/>
    <w:tmpl w:val="59D6C6F0"/>
    <w:lvl w:ilvl="0" w:tplc="7AC66C3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E4A4C86"/>
    <w:multiLevelType w:val="hybridMultilevel"/>
    <w:tmpl w:val="F06E4C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F0221"/>
    <w:multiLevelType w:val="hybridMultilevel"/>
    <w:tmpl w:val="97AC2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63397"/>
    <w:multiLevelType w:val="hybridMultilevel"/>
    <w:tmpl w:val="F94A2160"/>
    <w:lvl w:ilvl="0" w:tplc="C802A466">
      <w:start w:val="1"/>
      <w:numFmt w:val="decimal"/>
      <w:pStyle w:val="smlouva11"/>
      <w:lvlText w:val="%1."/>
      <w:lvlJc w:val="left"/>
      <w:pPr>
        <w:ind w:left="720" w:hanging="360"/>
      </w:pPr>
      <w:rPr>
        <w:rFonts w:ascii="Georgia" w:hAnsi="Georgia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D4DBE"/>
    <w:multiLevelType w:val="hybridMultilevel"/>
    <w:tmpl w:val="327621C6"/>
    <w:lvl w:ilvl="0" w:tplc="F6BADBE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B2E14E6"/>
    <w:multiLevelType w:val="hybridMultilevel"/>
    <w:tmpl w:val="E104F9BE"/>
    <w:lvl w:ilvl="0" w:tplc="5BE8509E">
      <w:start w:val="2"/>
      <w:numFmt w:val="decimal"/>
      <w:lvlText w:val="%1.2"/>
      <w:lvlJc w:val="left"/>
      <w:pPr>
        <w:ind w:left="720" w:hanging="360"/>
      </w:pPr>
      <w:rPr>
        <w:rFonts w:ascii="Georgia" w:hAnsi="Georgia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73E18"/>
    <w:multiLevelType w:val="hybridMultilevel"/>
    <w:tmpl w:val="1D688C70"/>
    <w:lvl w:ilvl="0" w:tplc="7992699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50044">
    <w:abstractNumId w:val="10"/>
  </w:num>
  <w:num w:numId="2" w16cid:durableId="1182935786">
    <w:abstractNumId w:val="8"/>
  </w:num>
  <w:num w:numId="3" w16cid:durableId="41248930">
    <w:abstractNumId w:val="6"/>
  </w:num>
  <w:num w:numId="4" w16cid:durableId="1974941494">
    <w:abstractNumId w:val="0"/>
  </w:num>
  <w:num w:numId="5" w16cid:durableId="40832979">
    <w:abstractNumId w:val="13"/>
  </w:num>
  <w:num w:numId="6" w16cid:durableId="465585066">
    <w:abstractNumId w:val="17"/>
  </w:num>
  <w:num w:numId="7" w16cid:durableId="1868525734">
    <w:abstractNumId w:val="19"/>
  </w:num>
  <w:num w:numId="8" w16cid:durableId="1123772820">
    <w:abstractNumId w:val="7"/>
  </w:num>
  <w:num w:numId="9" w16cid:durableId="2435522">
    <w:abstractNumId w:val="11"/>
  </w:num>
  <w:num w:numId="10" w16cid:durableId="736316954">
    <w:abstractNumId w:val="3"/>
  </w:num>
  <w:num w:numId="11" w16cid:durableId="2074962899">
    <w:abstractNumId w:val="14"/>
  </w:num>
  <w:num w:numId="12" w16cid:durableId="1791630012">
    <w:abstractNumId w:val="15"/>
  </w:num>
  <w:num w:numId="13" w16cid:durableId="1306659493">
    <w:abstractNumId w:val="4"/>
  </w:num>
  <w:num w:numId="14" w16cid:durableId="598493245">
    <w:abstractNumId w:val="5"/>
  </w:num>
  <w:num w:numId="15" w16cid:durableId="1703625106">
    <w:abstractNumId w:val="16"/>
  </w:num>
  <w:num w:numId="16" w16cid:durableId="2140414984">
    <w:abstractNumId w:val="9"/>
  </w:num>
  <w:num w:numId="17" w16cid:durableId="1455371270">
    <w:abstractNumId w:val="2"/>
  </w:num>
  <w:num w:numId="18" w16cid:durableId="1407218458">
    <w:abstractNumId w:val="18"/>
  </w:num>
  <w:num w:numId="19" w16cid:durableId="1869905322">
    <w:abstractNumId w:val="12"/>
  </w:num>
  <w:num w:numId="20" w16cid:durableId="23659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DF"/>
    <w:rsid w:val="00003368"/>
    <w:rsid w:val="000118F3"/>
    <w:rsid w:val="00017E0F"/>
    <w:rsid w:val="00087794"/>
    <w:rsid w:val="000B1141"/>
    <w:rsid w:val="000C4354"/>
    <w:rsid w:val="00120987"/>
    <w:rsid w:val="00120FF7"/>
    <w:rsid w:val="00121EE6"/>
    <w:rsid w:val="00124712"/>
    <w:rsid w:val="00126465"/>
    <w:rsid w:val="0014424E"/>
    <w:rsid w:val="001706DF"/>
    <w:rsid w:val="001952C2"/>
    <w:rsid w:val="001C5139"/>
    <w:rsid w:val="001C59DC"/>
    <w:rsid w:val="00203C2F"/>
    <w:rsid w:val="00230882"/>
    <w:rsid w:val="00267940"/>
    <w:rsid w:val="002819B5"/>
    <w:rsid w:val="002F7C2B"/>
    <w:rsid w:val="00307B2A"/>
    <w:rsid w:val="0034280F"/>
    <w:rsid w:val="0036727D"/>
    <w:rsid w:val="00374BF8"/>
    <w:rsid w:val="003D4317"/>
    <w:rsid w:val="003F06D4"/>
    <w:rsid w:val="003F125D"/>
    <w:rsid w:val="003F7EB0"/>
    <w:rsid w:val="00400CF3"/>
    <w:rsid w:val="004136C6"/>
    <w:rsid w:val="0044110E"/>
    <w:rsid w:val="00464E8D"/>
    <w:rsid w:val="00481C51"/>
    <w:rsid w:val="004B1773"/>
    <w:rsid w:val="004F030F"/>
    <w:rsid w:val="004F7BBD"/>
    <w:rsid w:val="00596739"/>
    <w:rsid w:val="00624ED1"/>
    <w:rsid w:val="00647302"/>
    <w:rsid w:val="007158F4"/>
    <w:rsid w:val="007A240D"/>
    <w:rsid w:val="007A42AB"/>
    <w:rsid w:val="007B225B"/>
    <w:rsid w:val="008165AD"/>
    <w:rsid w:val="00827A4E"/>
    <w:rsid w:val="008370B2"/>
    <w:rsid w:val="00846F5F"/>
    <w:rsid w:val="008609C7"/>
    <w:rsid w:val="0086270B"/>
    <w:rsid w:val="00867927"/>
    <w:rsid w:val="008B29F9"/>
    <w:rsid w:val="008F1986"/>
    <w:rsid w:val="00906C08"/>
    <w:rsid w:val="00921DC6"/>
    <w:rsid w:val="0096066C"/>
    <w:rsid w:val="00984459"/>
    <w:rsid w:val="009A119C"/>
    <w:rsid w:val="009D1158"/>
    <w:rsid w:val="00A16712"/>
    <w:rsid w:val="00A215A0"/>
    <w:rsid w:val="00A568B2"/>
    <w:rsid w:val="00A83A38"/>
    <w:rsid w:val="00AA1852"/>
    <w:rsid w:val="00B06579"/>
    <w:rsid w:val="00B2033B"/>
    <w:rsid w:val="00B60B68"/>
    <w:rsid w:val="00B728B6"/>
    <w:rsid w:val="00BB361F"/>
    <w:rsid w:val="00BC6DBE"/>
    <w:rsid w:val="00BF6104"/>
    <w:rsid w:val="00C3285A"/>
    <w:rsid w:val="00C43C05"/>
    <w:rsid w:val="00C60DB4"/>
    <w:rsid w:val="00CA539A"/>
    <w:rsid w:val="00CC5D8D"/>
    <w:rsid w:val="00D118C8"/>
    <w:rsid w:val="00D560FE"/>
    <w:rsid w:val="00D964D4"/>
    <w:rsid w:val="00DA2154"/>
    <w:rsid w:val="00E35FAB"/>
    <w:rsid w:val="00E4671B"/>
    <w:rsid w:val="00EB7D7F"/>
    <w:rsid w:val="00EF2C55"/>
    <w:rsid w:val="00F33EC2"/>
    <w:rsid w:val="00FB5EB6"/>
    <w:rsid w:val="00FD090B"/>
    <w:rsid w:val="00FD2EE1"/>
    <w:rsid w:val="00FD4375"/>
    <w:rsid w:val="00F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60B4B"/>
  <w15:chartTrackingRefBased/>
  <w15:docId w15:val="{BCDF72DE-58E3-43E9-BAE1-8B7D34B5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6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F7B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4B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706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1706DF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1706DF"/>
    <w:rPr>
      <w:rFonts w:cs="Times New Roman"/>
    </w:rPr>
  </w:style>
  <w:style w:type="paragraph" w:styleId="Zhlav">
    <w:name w:val="header"/>
    <w:basedOn w:val="Normln"/>
    <w:link w:val="ZhlavChar"/>
    <w:uiPriority w:val="99"/>
    <w:rsid w:val="001706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706DF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Odstavecseseznamem1">
    <w:name w:val="Odstavec se seznamem1"/>
    <w:basedOn w:val="Normln"/>
    <w:rsid w:val="001706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ezmezer1">
    <w:name w:val="Bez mezer1"/>
    <w:link w:val="NoSpacingChar"/>
    <w:rsid w:val="001706D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mezer1"/>
    <w:locked/>
    <w:rsid w:val="001706DF"/>
    <w:rPr>
      <w:rFonts w:ascii="Calibri" w:eastAsia="Times New Roman" w:hAnsi="Calibri" w:cs="Times New Roman"/>
    </w:rPr>
  </w:style>
  <w:style w:type="paragraph" w:customStyle="1" w:styleId="smlouvaI">
    <w:name w:val="smlouva_I."/>
    <w:basedOn w:val="Normln"/>
    <w:qFormat/>
    <w:rsid w:val="001706DF"/>
    <w:pPr>
      <w:numPr>
        <w:numId w:val="1"/>
      </w:numPr>
      <w:spacing w:after="240" w:line="276" w:lineRule="auto"/>
      <w:contextualSpacing/>
      <w:jc w:val="center"/>
    </w:pPr>
    <w:rPr>
      <w:rFonts w:ascii="Arial" w:hAnsi="Arial" w:cs="Arial"/>
      <w:b/>
      <w:sz w:val="22"/>
      <w:szCs w:val="22"/>
    </w:rPr>
  </w:style>
  <w:style w:type="paragraph" w:customStyle="1" w:styleId="smlouva11">
    <w:name w:val="smlouva 1.1."/>
    <w:basedOn w:val="Odstavecseseznamem1"/>
    <w:autoRedefine/>
    <w:qFormat/>
    <w:rsid w:val="00374BF8"/>
    <w:pPr>
      <w:numPr>
        <w:numId w:val="15"/>
      </w:numPr>
      <w:spacing w:after="240"/>
      <w:ind w:left="0" w:firstLine="0"/>
      <w:contextualSpacing w:val="0"/>
      <w:jc w:val="center"/>
    </w:pPr>
    <w:rPr>
      <w:rFonts w:ascii="Georgia" w:hAnsi="Georgia" w:cs="Arial"/>
      <w:b/>
      <w:iCs/>
    </w:rPr>
  </w:style>
  <w:style w:type="paragraph" w:customStyle="1" w:styleId="Zkladntext21">
    <w:name w:val="Základní text 21"/>
    <w:basedOn w:val="Normln"/>
    <w:rsid w:val="001706DF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rFonts w:ascii="Arial" w:eastAsia="Times New Roman" w:hAnsi="Arial"/>
      <w:szCs w:val="20"/>
    </w:rPr>
  </w:style>
  <w:style w:type="paragraph" w:customStyle="1" w:styleId="DocumentTypeCzechTourism">
    <w:name w:val="Document Type (Czech Tourism)"/>
    <w:basedOn w:val="Normln"/>
    <w:uiPriority w:val="1"/>
    <w:rsid w:val="001706D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hAnsi="Arial" w:cs="Arial"/>
      <w:b/>
      <w:color w:val="E6001E"/>
      <w:sz w:val="30"/>
      <w:szCs w:val="30"/>
      <w:lang w:eastAsia="en-US"/>
    </w:rPr>
  </w:style>
  <w:style w:type="paragraph" w:styleId="Podpis">
    <w:name w:val="Signature"/>
    <w:aliases w:val="Signature (Czech Tourism)"/>
    <w:basedOn w:val="Normln"/>
    <w:link w:val="PodpisChar"/>
    <w:rsid w:val="00E35FA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line="260" w:lineRule="exact"/>
    </w:pPr>
    <w:rPr>
      <w:rFonts w:ascii="Georgia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rsid w:val="00E35FAB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E35FA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hAnsi="Arial" w:cs="Arial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B36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F61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61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610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6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610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F7B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98445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74B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44039-C3F4-4C03-B88C-A60F81E0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Facility</cp:lastModifiedBy>
  <cp:revision>3</cp:revision>
  <cp:lastPrinted>2023-07-11T10:17:00Z</cp:lastPrinted>
  <dcterms:created xsi:type="dcterms:W3CDTF">2023-07-12T12:14:00Z</dcterms:created>
  <dcterms:modified xsi:type="dcterms:W3CDTF">2023-07-12T12:15:00Z</dcterms:modified>
</cp:coreProperties>
</file>