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3B38" w14:textId="4B23166D" w:rsidR="00744D5E" w:rsidRPr="00DB4801" w:rsidRDefault="00DB4801">
      <w:pPr>
        <w:jc w:val="center"/>
        <w:rPr>
          <w:rFonts w:asciiTheme="minorHAnsi" w:hAnsiTheme="minorHAnsi" w:cstheme="minorHAnsi"/>
          <w:b/>
          <w:bCs/>
          <w:sz w:val="32"/>
          <w:szCs w:val="32"/>
        </w:rPr>
      </w:pPr>
      <w:r w:rsidRPr="00DB4801">
        <w:rPr>
          <w:rFonts w:asciiTheme="minorHAnsi" w:hAnsiTheme="minorHAnsi" w:cstheme="minorHAnsi"/>
          <w:b/>
          <w:bCs/>
          <w:sz w:val="32"/>
          <w:szCs w:val="32"/>
        </w:rPr>
        <w:t>Dodatek č. 1</w:t>
      </w:r>
    </w:p>
    <w:p w14:paraId="1526BBDF" w14:textId="2FB37F15" w:rsidR="00744D5E" w:rsidRPr="00DB4801" w:rsidRDefault="00DB4801">
      <w:pPr>
        <w:pStyle w:val="Nadpis5"/>
        <w:rPr>
          <w:rFonts w:asciiTheme="minorHAnsi" w:hAnsiTheme="minorHAnsi" w:cstheme="minorHAnsi"/>
          <w:bCs/>
          <w:szCs w:val="32"/>
        </w:rPr>
      </w:pPr>
      <w:r>
        <w:rPr>
          <w:rFonts w:asciiTheme="minorHAnsi" w:hAnsiTheme="minorHAnsi" w:cstheme="minorHAnsi"/>
          <w:bCs/>
          <w:szCs w:val="32"/>
        </w:rPr>
        <w:t xml:space="preserve">ke </w:t>
      </w:r>
      <w:r w:rsidR="004D72EF" w:rsidRPr="00DB4801">
        <w:rPr>
          <w:rFonts w:asciiTheme="minorHAnsi" w:hAnsiTheme="minorHAnsi" w:cstheme="minorHAnsi"/>
          <w:bCs/>
          <w:szCs w:val="32"/>
        </w:rPr>
        <w:t>Smlouv</w:t>
      </w:r>
      <w:r>
        <w:rPr>
          <w:rFonts w:asciiTheme="minorHAnsi" w:hAnsiTheme="minorHAnsi" w:cstheme="minorHAnsi"/>
          <w:bCs/>
          <w:szCs w:val="32"/>
        </w:rPr>
        <w:t>ě</w:t>
      </w:r>
      <w:r w:rsidR="004D72EF" w:rsidRPr="00DB4801">
        <w:rPr>
          <w:rFonts w:asciiTheme="minorHAnsi" w:hAnsiTheme="minorHAnsi" w:cstheme="minorHAnsi"/>
          <w:bCs/>
          <w:szCs w:val="32"/>
        </w:rPr>
        <w:t xml:space="preserve"> o poskytování služeb </w:t>
      </w:r>
    </w:p>
    <w:p w14:paraId="1D0C2609" w14:textId="77777777" w:rsidR="005E1F0F" w:rsidRPr="005E1F0F" w:rsidRDefault="005E1F0F" w:rsidP="005E1F0F"/>
    <w:p w14:paraId="29643B27" w14:textId="0912ABED" w:rsidR="005E1F0F" w:rsidRDefault="005E1F0F" w:rsidP="00AC1C6B">
      <w:pPr>
        <w:jc w:val="center"/>
        <w:rPr>
          <w:rFonts w:ascii="Calibri" w:hAnsi="Calibri"/>
          <w:b/>
          <w:szCs w:val="24"/>
        </w:rPr>
      </w:pPr>
      <w:r>
        <w:rPr>
          <w:rFonts w:ascii="Calibri" w:hAnsi="Calibri"/>
          <w:b/>
          <w:szCs w:val="24"/>
        </w:rPr>
        <w:t>u</w:t>
      </w:r>
      <w:r w:rsidR="00AC1C6B" w:rsidRPr="00FF77B7">
        <w:rPr>
          <w:rFonts w:ascii="Calibri" w:hAnsi="Calibri"/>
          <w:b/>
          <w:szCs w:val="24"/>
        </w:rPr>
        <w:t>zavřen</w:t>
      </w:r>
      <w:r w:rsidR="00DB4801">
        <w:rPr>
          <w:rFonts w:ascii="Calibri" w:hAnsi="Calibri"/>
          <w:b/>
          <w:szCs w:val="24"/>
        </w:rPr>
        <w:t>ý</w:t>
      </w:r>
      <w:r>
        <w:rPr>
          <w:rFonts w:ascii="Calibri" w:hAnsi="Calibri"/>
          <w:b/>
          <w:szCs w:val="24"/>
        </w:rPr>
        <w:t xml:space="preserve"> níže uvedeného dne, měsíce a roku </w:t>
      </w:r>
    </w:p>
    <w:p w14:paraId="0E0B2C38" w14:textId="12B97FC9" w:rsidR="00744D5E" w:rsidRDefault="00744D5E" w:rsidP="00AC1C6B">
      <w:pPr>
        <w:jc w:val="center"/>
        <w:rPr>
          <w:rFonts w:ascii="Calibri" w:hAnsi="Calibri"/>
          <w:b/>
          <w:szCs w:val="24"/>
        </w:rPr>
      </w:pPr>
      <w:r w:rsidRPr="00FF77B7">
        <w:rPr>
          <w:rFonts w:ascii="Calibri" w:hAnsi="Calibri"/>
          <w:b/>
          <w:szCs w:val="24"/>
        </w:rPr>
        <w:t>mezi</w:t>
      </w:r>
      <w:r w:rsidR="005E1F0F">
        <w:rPr>
          <w:rFonts w:ascii="Calibri" w:hAnsi="Calibri"/>
          <w:b/>
          <w:szCs w:val="24"/>
        </w:rPr>
        <w:t xml:space="preserve"> těmito smluvními stranami</w:t>
      </w:r>
    </w:p>
    <w:p w14:paraId="552E8269" w14:textId="77777777" w:rsidR="005E1F0F" w:rsidRDefault="005E1F0F" w:rsidP="00AC1C6B">
      <w:pPr>
        <w:jc w:val="center"/>
        <w:rPr>
          <w:rFonts w:ascii="Calibri" w:hAnsi="Calibri"/>
          <w:b/>
          <w:szCs w:val="24"/>
        </w:rPr>
      </w:pPr>
    </w:p>
    <w:p w14:paraId="5DAC2726" w14:textId="77777777" w:rsidR="00744D5E" w:rsidRPr="005E1F0F" w:rsidRDefault="00744D5E">
      <w:pPr>
        <w:jc w:val="center"/>
        <w:rPr>
          <w:rFonts w:asciiTheme="minorHAnsi" w:hAnsiTheme="minorHAnsi" w:cstheme="minorHAnsi"/>
          <w:sz w:val="22"/>
          <w:szCs w:val="22"/>
        </w:rPr>
      </w:pPr>
    </w:p>
    <w:tbl>
      <w:tblPr>
        <w:tblW w:w="9062" w:type="dxa"/>
        <w:tblInd w:w="-5" w:type="dxa"/>
        <w:tblLayout w:type="fixed"/>
        <w:tblLook w:val="04A0" w:firstRow="1" w:lastRow="0" w:firstColumn="1" w:lastColumn="0" w:noHBand="0" w:noVBand="1"/>
      </w:tblPr>
      <w:tblGrid>
        <w:gridCol w:w="3680"/>
        <w:gridCol w:w="425"/>
        <w:gridCol w:w="4957"/>
      </w:tblGrid>
      <w:tr w:rsidR="005E1F0F" w:rsidRPr="005E1F0F" w14:paraId="11C93E06" w14:textId="77777777" w:rsidTr="008C0777">
        <w:tc>
          <w:tcPr>
            <w:tcW w:w="3680" w:type="dxa"/>
            <w:shd w:val="clear" w:color="auto" w:fill="auto"/>
          </w:tcPr>
          <w:p w14:paraId="24783874" w14:textId="77777777" w:rsidR="005E1F0F" w:rsidRPr="005E1F0F" w:rsidRDefault="005E1F0F" w:rsidP="008C0777">
            <w:pPr>
              <w:widowControl w:val="0"/>
              <w:rPr>
                <w:rFonts w:asciiTheme="minorHAnsi" w:eastAsia="Calibri" w:hAnsiTheme="minorHAnsi" w:cstheme="minorHAnsi"/>
                <w:b/>
                <w:sz w:val="22"/>
                <w:szCs w:val="22"/>
              </w:rPr>
            </w:pPr>
            <w:r w:rsidRPr="005E1F0F">
              <w:rPr>
                <w:rFonts w:asciiTheme="minorHAnsi" w:eastAsia="Calibri" w:hAnsiTheme="minorHAnsi" w:cstheme="minorHAnsi"/>
                <w:b/>
                <w:sz w:val="22"/>
                <w:szCs w:val="22"/>
              </w:rPr>
              <w:t>1. Objednatel</w:t>
            </w:r>
          </w:p>
        </w:tc>
        <w:tc>
          <w:tcPr>
            <w:tcW w:w="425" w:type="dxa"/>
            <w:shd w:val="clear" w:color="auto" w:fill="auto"/>
          </w:tcPr>
          <w:p w14:paraId="331A88F7" w14:textId="77777777" w:rsidR="005E1F0F" w:rsidRPr="005E1F0F" w:rsidRDefault="005E1F0F" w:rsidP="008C0777">
            <w:pPr>
              <w:widowControl w:val="0"/>
              <w:rPr>
                <w:rFonts w:asciiTheme="minorHAnsi" w:eastAsia="Calibri" w:hAnsiTheme="minorHAnsi" w:cstheme="minorHAnsi"/>
                <w:sz w:val="22"/>
                <w:szCs w:val="22"/>
              </w:rPr>
            </w:pPr>
          </w:p>
        </w:tc>
        <w:tc>
          <w:tcPr>
            <w:tcW w:w="4957" w:type="dxa"/>
            <w:shd w:val="clear" w:color="auto" w:fill="auto"/>
          </w:tcPr>
          <w:p w14:paraId="1C0548DE" w14:textId="77777777" w:rsidR="005E1F0F" w:rsidRPr="005E1F0F" w:rsidRDefault="005E1F0F" w:rsidP="00C23740">
            <w:pPr>
              <w:widowControl w:val="0"/>
              <w:spacing w:after="120"/>
              <w:rPr>
                <w:rFonts w:asciiTheme="minorHAnsi" w:eastAsia="Calibri" w:hAnsiTheme="minorHAnsi" w:cstheme="minorHAnsi"/>
                <w:b/>
                <w:sz w:val="22"/>
                <w:szCs w:val="22"/>
              </w:rPr>
            </w:pPr>
            <w:r w:rsidRPr="005E1F0F">
              <w:rPr>
                <w:rFonts w:asciiTheme="minorHAnsi" w:eastAsia="Calibri" w:hAnsiTheme="minorHAnsi" w:cstheme="minorHAnsi"/>
                <w:b/>
                <w:sz w:val="22"/>
                <w:szCs w:val="22"/>
              </w:rPr>
              <w:t>Industry Servis ZK, a.s.</w:t>
            </w:r>
          </w:p>
        </w:tc>
      </w:tr>
      <w:tr w:rsidR="005E1F0F" w:rsidRPr="005E1F0F" w14:paraId="7A24150D" w14:textId="77777777" w:rsidTr="008C0777">
        <w:tc>
          <w:tcPr>
            <w:tcW w:w="3680" w:type="dxa"/>
            <w:shd w:val="clear" w:color="auto" w:fill="auto"/>
          </w:tcPr>
          <w:p w14:paraId="705D29B1"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Sídlo</w:t>
            </w:r>
          </w:p>
        </w:tc>
        <w:tc>
          <w:tcPr>
            <w:tcW w:w="425" w:type="dxa"/>
            <w:shd w:val="clear" w:color="auto" w:fill="auto"/>
          </w:tcPr>
          <w:p w14:paraId="41157060"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6E84DD20"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Holešovská 1691, 769 01 Holešov</w:t>
            </w:r>
          </w:p>
        </w:tc>
      </w:tr>
      <w:tr w:rsidR="005E1F0F" w:rsidRPr="005E1F0F" w14:paraId="496C2C2E" w14:textId="77777777" w:rsidTr="008C0777">
        <w:tc>
          <w:tcPr>
            <w:tcW w:w="3680" w:type="dxa"/>
            <w:shd w:val="clear" w:color="auto" w:fill="auto"/>
          </w:tcPr>
          <w:p w14:paraId="55487A73"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Zástupce</w:t>
            </w:r>
          </w:p>
        </w:tc>
        <w:tc>
          <w:tcPr>
            <w:tcW w:w="425" w:type="dxa"/>
            <w:shd w:val="clear" w:color="auto" w:fill="auto"/>
          </w:tcPr>
          <w:p w14:paraId="588E68D0"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0C7B8F30" w14:textId="77777777" w:rsidR="00C23740"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Ing. Mgr. Lucie Pluhařová</w:t>
            </w:r>
            <w:r w:rsidR="005C4BAD">
              <w:rPr>
                <w:rFonts w:asciiTheme="minorHAnsi" w:eastAsia="Calibri" w:hAnsiTheme="minorHAnsi" w:cstheme="minorHAnsi"/>
                <w:sz w:val="22"/>
                <w:szCs w:val="22"/>
              </w:rPr>
              <w:t xml:space="preserve">, </w:t>
            </w:r>
          </w:p>
          <w:p w14:paraId="6A57E800" w14:textId="0387D178" w:rsidR="005E1F0F" w:rsidRPr="005E1F0F" w:rsidRDefault="005C4BAD"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p</w:t>
            </w:r>
            <w:r w:rsidR="005E1F0F" w:rsidRPr="005E1F0F">
              <w:rPr>
                <w:rFonts w:asciiTheme="minorHAnsi" w:eastAsia="Calibri" w:hAnsiTheme="minorHAnsi" w:cstheme="minorHAnsi"/>
                <w:sz w:val="22"/>
                <w:szCs w:val="22"/>
              </w:rPr>
              <w:t>ředsedkyně představenstva</w:t>
            </w:r>
          </w:p>
        </w:tc>
      </w:tr>
      <w:tr w:rsidR="005E1F0F" w:rsidRPr="005E1F0F" w14:paraId="744D8925" w14:textId="77777777" w:rsidTr="008C0777">
        <w:tc>
          <w:tcPr>
            <w:tcW w:w="3680" w:type="dxa"/>
            <w:shd w:val="clear" w:color="auto" w:fill="auto"/>
          </w:tcPr>
          <w:p w14:paraId="55E7B4EE"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 xml:space="preserve">Osoby oprávněné jednat </w:t>
            </w:r>
          </w:p>
        </w:tc>
        <w:tc>
          <w:tcPr>
            <w:tcW w:w="425" w:type="dxa"/>
            <w:shd w:val="clear" w:color="auto" w:fill="auto"/>
          </w:tcPr>
          <w:p w14:paraId="3514EE98" w14:textId="77777777" w:rsidR="005E1F0F" w:rsidRPr="005E1F0F" w:rsidRDefault="005E1F0F" w:rsidP="008C0777">
            <w:pPr>
              <w:widowControl w:val="0"/>
              <w:rPr>
                <w:rFonts w:asciiTheme="minorHAnsi" w:eastAsia="Calibri" w:hAnsiTheme="minorHAnsi" w:cstheme="minorHAnsi"/>
                <w:sz w:val="22"/>
                <w:szCs w:val="22"/>
              </w:rPr>
            </w:pPr>
          </w:p>
        </w:tc>
        <w:tc>
          <w:tcPr>
            <w:tcW w:w="4957" w:type="dxa"/>
            <w:shd w:val="clear" w:color="auto" w:fill="auto"/>
          </w:tcPr>
          <w:p w14:paraId="7F1218C7" w14:textId="77777777" w:rsidR="005E1F0F" w:rsidRPr="005E1F0F" w:rsidRDefault="005E1F0F" w:rsidP="008C0777">
            <w:pPr>
              <w:widowControl w:val="0"/>
              <w:rPr>
                <w:rFonts w:asciiTheme="minorHAnsi" w:eastAsia="Calibri" w:hAnsiTheme="minorHAnsi" w:cstheme="minorHAnsi"/>
                <w:sz w:val="22"/>
                <w:szCs w:val="22"/>
              </w:rPr>
            </w:pPr>
          </w:p>
        </w:tc>
      </w:tr>
      <w:tr w:rsidR="005E1F0F" w:rsidRPr="005E1F0F" w14:paraId="37FF0ED5" w14:textId="77777777" w:rsidTr="008C0777">
        <w:tc>
          <w:tcPr>
            <w:tcW w:w="3680" w:type="dxa"/>
            <w:shd w:val="clear" w:color="auto" w:fill="auto"/>
          </w:tcPr>
          <w:p w14:paraId="5D933E36" w14:textId="77777777" w:rsidR="005E1F0F" w:rsidRPr="005E1F0F" w:rsidRDefault="005E1F0F" w:rsidP="005E1F0F">
            <w:pPr>
              <w:pStyle w:val="Odstavecseseznamem"/>
              <w:widowControl w:val="0"/>
              <w:numPr>
                <w:ilvl w:val="0"/>
                <w:numId w:val="19"/>
              </w:numPr>
              <w:suppressAutoHyphens/>
              <w:contextualSpacing/>
              <w:rPr>
                <w:rFonts w:asciiTheme="minorHAnsi" w:hAnsiTheme="minorHAnsi" w:cstheme="minorHAnsi"/>
                <w:sz w:val="22"/>
                <w:szCs w:val="22"/>
              </w:rPr>
            </w:pPr>
            <w:r w:rsidRPr="005E1F0F">
              <w:rPr>
                <w:rFonts w:asciiTheme="minorHAnsi" w:hAnsiTheme="minorHAnsi" w:cstheme="minorHAnsi"/>
                <w:sz w:val="22"/>
                <w:szCs w:val="22"/>
              </w:rPr>
              <w:t>ve věcech smluvních</w:t>
            </w:r>
          </w:p>
        </w:tc>
        <w:tc>
          <w:tcPr>
            <w:tcW w:w="425" w:type="dxa"/>
            <w:shd w:val="clear" w:color="auto" w:fill="auto"/>
          </w:tcPr>
          <w:p w14:paraId="74C67B80"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1CAC5821" w14:textId="77777777" w:rsidR="00C23740"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Ing. Mgr. Lucie Pluhařová</w:t>
            </w:r>
            <w:r w:rsidR="005C4BAD">
              <w:rPr>
                <w:rFonts w:asciiTheme="minorHAnsi" w:eastAsia="Calibri" w:hAnsiTheme="minorHAnsi" w:cstheme="minorHAnsi"/>
                <w:sz w:val="22"/>
                <w:szCs w:val="22"/>
              </w:rPr>
              <w:t xml:space="preserve">, </w:t>
            </w:r>
          </w:p>
          <w:p w14:paraId="7D7CCE30" w14:textId="7B30DD72" w:rsidR="005E1F0F" w:rsidRPr="005E1F0F" w:rsidRDefault="005C4BAD"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p</w:t>
            </w:r>
            <w:r w:rsidR="005E1F0F" w:rsidRPr="005E1F0F">
              <w:rPr>
                <w:rFonts w:asciiTheme="minorHAnsi" w:eastAsia="Calibri" w:hAnsiTheme="minorHAnsi" w:cstheme="minorHAnsi"/>
                <w:sz w:val="22"/>
                <w:szCs w:val="22"/>
              </w:rPr>
              <w:t>ředsedkyně představenstva</w:t>
            </w:r>
          </w:p>
        </w:tc>
      </w:tr>
      <w:tr w:rsidR="005E1F0F" w:rsidRPr="005E1F0F" w14:paraId="00846639" w14:textId="77777777" w:rsidTr="008C0777">
        <w:tc>
          <w:tcPr>
            <w:tcW w:w="3680" w:type="dxa"/>
            <w:shd w:val="clear" w:color="auto" w:fill="auto"/>
          </w:tcPr>
          <w:p w14:paraId="4EE8E3E9" w14:textId="315C1CC1" w:rsidR="005E1F0F" w:rsidRPr="005E1F0F" w:rsidRDefault="005E1F0F" w:rsidP="005E1F0F">
            <w:pPr>
              <w:pStyle w:val="Odstavecseseznamem"/>
              <w:widowControl w:val="0"/>
              <w:numPr>
                <w:ilvl w:val="0"/>
                <w:numId w:val="19"/>
              </w:numPr>
              <w:suppressAutoHyphens/>
              <w:contextualSpacing/>
              <w:rPr>
                <w:rFonts w:asciiTheme="minorHAnsi" w:hAnsiTheme="minorHAnsi" w:cstheme="minorHAnsi"/>
                <w:sz w:val="22"/>
                <w:szCs w:val="22"/>
              </w:rPr>
            </w:pPr>
            <w:r w:rsidRPr="005E1F0F">
              <w:rPr>
                <w:rFonts w:asciiTheme="minorHAnsi" w:hAnsiTheme="minorHAnsi" w:cstheme="minorHAnsi"/>
                <w:sz w:val="22"/>
                <w:szCs w:val="22"/>
              </w:rPr>
              <w:t xml:space="preserve">ve věcech </w:t>
            </w:r>
            <w:r w:rsidR="005C4BAD">
              <w:rPr>
                <w:rFonts w:asciiTheme="minorHAnsi" w:hAnsiTheme="minorHAnsi" w:cstheme="minorHAnsi"/>
                <w:sz w:val="22"/>
                <w:szCs w:val="22"/>
              </w:rPr>
              <w:t>plnění smlouvy</w:t>
            </w:r>
          </w:p>
        </w:tc>
        <w:tc>
          <w:tcPr>
            <w:tcW w:w="425" w:type="dxa"/>
            <w:shd w:val="clear" w:color="auto" w:fill="auto"/>
          </w:tcPr>
          <w:p w14:paraId="577C3603"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78572400" w14:textId="77777777" w:rsidR="00C23740" w:rsidRDefault="005E1F0F" w:rsidP="005C4BAD">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Ing. Mgr. Lucie Pluhařová</w:t>
            </w:r>
            <w:r w:rsidR="005C4BAD">
              <w:rPr>
                <w:rFonts w:asciiTheme="minorHAnsi" w:eastAsia="Calibri" w:hAnsiTheme="minorHAnsi" w:cstheme="minorHAnsi"/>
                <w:sz w:val="22"/>
                <w:szCs w:val="22"/>
              </w:rPr>
              <w:t xml:space="preserve">, </w:t>
            </w:r>
          </w:p>
          <w:p w14:paraId="19B99B38" w14:textId="1ABDA45C" w:rsidR="005E1F0F" w:rsidRPr="005E1F0F" w:rsidRDefault="005C4BAD" w:rsidP="005C4BAD">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p</w:t>
            </w:r>
            <w:r w:rsidR="005E1F0F" w:rsidRPr="005E1F0F">
              <w:rPr>
                <w:rFonts w:asciiTheme="minorHAnsi" w:eastAsia="Calibri" w:hAnsiTheme="minorHAnsi" w:cstheme="minorHAnsi"/>
                <w:sz w:val="22"/>
                <w:szCs w:val="22"/>
              </w:rPr>
              <w:t>ředsedkyně představenstva</w:t>
            </w:r>
          </w:p>
        </w:tc>
      </w:tr>
      <w:tr w:rsidR="005E1F0F" w:rsidRPr="005E1F0F" w14:paraId="35F440F3" w14:textId="77777777" w:rsidTr="008C0777">
        <w:tc>
          <w:tcPr>
            <w:tcW w:w="3680" w:type="dxa"/>
            <w:shd w:val="clear" w:color="auto" w:fill="auto"/>
          </w:tcPr>
          <w:p w14:paraId="725258FE"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Zápis v obchodním rejstříku</w:t>
            </w:r>
          </w:p>
          <w:p w14:paraId="5C2D02A2"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IČO</w:t>
            </w:r>
          </w:p>
        </w:tc>
        <w:tc>
          <w:tcPr>
            <w:tcW w:w="425" w:type="dxa"/>
            <w:shd w:val="clear" w:color="auto" w:fill="auto"/>
          </w:tcPr>
          <w:p w14:paraId="45CAD7B2"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11C18F26"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Krajský soud v Brně, oddíl B, vložka 1952</w:t>
            </w:r>
          </w:p>
          <w:p w14:paraId="499D6338"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63080303</w:t>
            </w:r>
          </w:p>
        </w:tc>
      </w:tr>
      <w:tr w:rsidR="005E1F0F" w:rsidRPr="005E1F0F" w14:paraId="242377BF" w14:textId="77777777" w:rsidTr="008C0777">
        <w:tc>
          <w:tcPr>
            <w:tcW w:w="3680" w:type="dxa"/>
            <w:shd w:val="clear" w:color="auto" w:fill="auto"/>
          </w:tcPr>
          <w:p w14:paraId="766C6970"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DIČ</w:t>
            </w:r>
          </w:p>
        </w:tc>
        <w:tc>
          <w:tcPr>
            <w:tcW w:w="425" w:type="dxa"/>
            <w:shd w:val="clear" w:color="auto" w:fill="auto"/>
          </w:tcPr>
          <w:p w14:paraId="3815F29C"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3D092D81" w14:textId="06511E4F"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CZ63080303</w:t>
            </w:r>
          </w:p>
        </w:tc>
      </w:tr>
      <w:tr w:rsidR="005E1F0F" w:rsidRPr="005E1F0F" w14:paraId="199C5322" w14:textId="77777777" w:rsidTr="008C0777">
        <w:tc>
          <w:tcPr>
            <w:tcW w:w="3680" w:type="dxa"/>
            <w:shd w:val="clear" w:color="auto" w:fill="auto"/>
          </w:tcPr>
          <w:p w14:paraId="7FB5919B"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Bankovní ústav</w:t>
            </w:r>
          </w:p>
        </w:tc>
        <w:tc>
          <w:tcPr>
            <w:tcW w:w="425" w:type="dxa"/>
            <w:shd w:val="clear" w:color="auto" w:fill="auto"/>
          </w:tcPr>
          <w:p w14:paraId="739FE27D"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57C0C6ED" w14:textId="4617F068" w:rsidR="005E1F0F" w:rsidRPr="005E1F0F"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xxxxxxxxxxxxx</w:t>
            </w:r>
          </w:p>
        </w:tc>
      </w:tr>
      <w:tr w:rsidR="005E1F0F" w:rsidRPr="005E1F0F" w14:paraId="5DCCA10F" w14:textId="77777777" w:rsidTr="008C0777">
        <w:tc>
          <w:tcPr>
            <w:tcW w:w="3680" w:type="dxa"/>
            <w:shd w:val="clear" w:color="auto" w:fill="auto"/>
          </w:tcPr>
          <w:p w14:paraId="1D2DFB72"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Číslo účtu</w:t>
            </w:r>
          </w:p>
        </w:tc>
        <w:tc>
          <w:tcPr>
            <w:tcW w:w="425" w:type="dxa"/>
            <w:shd w:val="clear" w:color="auto" w:fill="auto"/>
          </w:tcPr>
          <w:p w14:paraId="081411D2"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04FC4AC2" w14:textId="1B8DCF32" w:rsidR="005E1F0F" w:rsidRPr="005E1F0F"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color w:val="000000"/>
                <w:sz w:val="22"/>
                <w:szCs w:val="22"/>
              </w:rPr>
              <w:t>xxxxxxxxxxxxxxxxx</w:t>
            </w:r>
          </w:p>
        </w:tc>
      </w:tr>
      <w:tr w:rsidR="005E1F0F" w:rsidRPr="005E1F0F" w14:paraId="02AF32F5" w14:textId="77777777" w:rsidTr="008C0777">
        <w:tc>
          <w:tcPr>
            <w:tcW w:w="3680" w:type="dxa"/>
            <w:shd w:val="clear" w:color="auto" w:fill="auto"/>
          </w:tcPr>
          <w:p w14:paraId="0E4B9937"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Telefon</w:t>
            </w:r>
          </w:p>
        </w:tc>
        <w:tc>
          <w:tcPr>
            <w:tcW w:w="425" w:type="dxa"/>
            <w:shd w:val="clear" w:color="auto" w:fill="auto"/>
          </w:tcPr>
          <w:p w14:paraId="05418184"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3D1250B6" w14:textId="29C4C1A0" w:rsidR="005E1F0F" w:rsidRPr="005E1F0F"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w:t>
            </w:r>
          </w:p>
        </w:tc>
      </w:tr>
      <w:tr w:rsidR="005E1F0F" w:rsidRPr="005E1F0F" w14:paraId="4B5A27C6" w14:textId="77777777" w:rsidTr="008C0777">
        <w:tc>
          <w:tcPr>
            <w:tcW w:w="3680" w:type="dxa"/>
            <w:shd w:val="clear" w:color="auto" w:fill="auto"/>
          </w:tcPr>
          <w:p w14:paraId="16429681"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ID datové schránky</w:t>
            </w:r>
          </w:p>
        </w:tc>
        <w:tc>
          <w:tcPr>
            <w:tcW w:w="425" w:type="dxa"/>
            <w:shd w:val="clear" w:color="auto" w:fill="auto"/>
          </w:tcPr>
          <w:p w14:paraId="1394A0DE"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47EC3280" w14:textId="5E1371A5" w:rsidR="005E1F0F" w:rsidRPr="005E1F0F"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xxxxxxxxxxxxx</w:t>
            </w:r>
          </w:p>
        </w:tc>
      </w:tr>
      <w:tr w:rsidR="005E1F0F" w:rsidRPr="005E1F0F" w14:paraId="6701C9B2" w14:textId="77777777" w:rsidTr="008C0777">
        <w:tc>
          <w:tcPr>
            <w:tcW w:w="3680" w:type="dxa"/>
            <w:shd w:val="clear" w:color="auto" w:fill="auto"/>
          </w:tcPr>
          <w:p w14:paraId="5CB4B783"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E-mail</w:t>
            </w:r>
          </w:p>
        </w:tc>
        <w:tc>
          <w:tcPr>
            <w:tcW w:w="425" w:type="dxa"/>
            <w:shd w:val="clear" w:color="auto" w:fill="auto"/>
          </w:tcPr>
          <w:p w14:paraId="1BF0FB9A" w14:textId="77777777" w:rsidR="005E1F0F" w:rsidRPr="005E1F0F" w:rsidRDefault="005E1F0F" w:rsidP="008C0777">
            <w:pPr>
              <w:widowControl w:val="0"/>
              <w:rPr>
                <w:rFonts w:asciiTheme="minorHAnsi" w:eastAsia="Calibri" w:hAnsiTheme="minorHAnsi" w:cstheme="minorHAnsi"/>
                <w:sz w:val="22"/>
                <w:szCs w:val="22"/>
              </w:rPr>
            </w:pPr>
            <w:r w:rsidRPr="005E1F0F">
              <w:rPr>
                <w:rFonts w:asciiTheme="minorHAnsi" w:eastAsia="Calibri" w:hAnsiTheme="minorHAnsi" w:cstheme="minorHAnsi"/>
                <w:sz w:val="22"/>
                <w:szCs w:val="22"/>
              </w:rPr>
              <w:t>:</w:t>
            </w:r>
          </w:p>
        </w:tc>
        <w:tc>
          <w:tcPr>
            <w:tcW w:w="4957" w:type="dxa"/>
            <w:shd w:val="clear" w:color="auto" w:fill="auto"/>
          </w:tcPr>
          <w:p w14:paraId="06F102B7" w14:textId="22F15D48" w:rsidR="005E1F0F" w:rsidRPr="005E1F0F" w:rsidRDefault="00CB36F3" w:rsidP="008C0777">
            <w:pPr>
              <w:widowControl w:val="0"/>
              <w:rPr>
                <w:rFonts w:asciiTheme="minorHAnsi" w:eastAsia="Calibri" w:hAnsiTheme="minorHAnsi" w:cstheme="minorHAnsi"/>
                <w:sz w:val="22"/>
                <w:szCs w:val="22"/>
              </w:rPr>
            </w:pPr>
            <w:r>
              <w:t>xxxxxxxxxxxx</w:t>
            </w:r>
          </w:p>
        </w:tc>
      </w:tr>
    </w:tbl>
    <w:p w14:paraId="4AA399BD" w14:textId="77777777" w:rsidR="005E1F0F" w:rsidRPr="005E1F0F" w:rsidRDefault="005E1F0F" w:rsidP="005E1F0F">
      <w:pPr>
        <w:pStyle w:val="Textvbloku"/>
        <w:rPr>
          <w:rFonts w:asciiTheme="minorHAnsi" w:hAnsiTheme="minorHAnsi" w:cstheme="minorHAnsi"/>
          <w:sz w:val="22"/>
          <w:szCs w:val="22"/>
        </w:rPr>
      </w:pPr>
    </w:p>
    <w:p w14:paraId="014DCCF8" w14:textId="77777777" w:rsidR="005E1F0F" w:rsidRPr="005E1F0F" w:rsidRDefault="005E1F0F" w:rsidP="005E1F0F">
      <w:pPr>
        <w:pStyle w:val="Textvbloku"/>
        <w:rPr>
          <w:rFonts w:asciiTheme="minorHAnsi" w:hAnsiTheme="minorHAnsi" w:cstheme="minorHAnsi"/>
          <w:sz w:val="22"/>
          <w:szCs w:val="22"/>
        </w:rPr>
      </w:pPr>
      <w:r w:rsidRPr="005E1F0F">
        <w:rPr>
          <w:rFonts w:asciiTheme="minorHAnsi" w:hAnsiTheme="minorHAnsi" w:cstheme="minorHAnsi"/>
          <w:sz w:val="22"/>
          <w:szCs w:val="22"/>
        </w:rPr>
        <w:t>(dále jen „objednatel“)</w:t>
      </w:r>
    </w:p>
    <w:p w14:paraId="20BCE963" w14:textId="77777777" w:rsidR="005E1F0F" w:rsidRPr="005E1F0F" w:rsidRDefault="005E1F0F" w:rsidP="005E1F0F">
      <w:pPr>
        <w:pStyle w:val="Textvbloku"/>
        <w:rPr>
          <w:rFonts w:asciiTheme="minorHAnsi" w:hAnsiTheme="minorHAnsi" w:cstheme="minorHAnsi"/>
          <w:sz w:val="22"/>
          <w:szCs w:val="22"/>
        </w:rPr>
      </w:pPr>
    </w:p>
    <w:tbl>
      <w:tblPr>
        <w:tblW w:w="9062" w:type="dxa"/>
        <w:tblLayout w:type="fixed"/>
        <w:tblLook w:val="04A0" w:firstRow="1" w:lastRow="0" w:firstColumn="1" w:lastColumn="0" w:noHBand="0" w:noVBand="1"/>
      </w:tblPr>
      <w:tblGrid>
        <w:gridCol w:w="3680"/>
        <w:gridCol w:w="425"/>
        <w:gridCol w:w="4957"/>
      </w:tblGrid>
      <w:tr w:rsidR="005E1F0F" w:rsidRPr="005C4BAD" w14:paraId="15C89369" w14:textId="77777777" w:rsidTr="008C0777">
        <w:tc>
          <w:tcPr>
            <w:tcW w:w="3680" w:type="dxa"/>
            <w:shd w:val="clear" w:color="auto" w:fill="auto"/>
          </w:tcPr>
          <w:p w14:paraId="0A5243A6" w14:textId="148BECE5" w:rsidR="005E1F0F" w:rsidRPr="005C4BAD" w:rsidRDefault="005E1F0F" w:rsidP="008C0777">
            <w:pPr>
              <w:widowControl w:val="0"/>
              <w:rPr>
                <w:rFonts w:asciiTheme="minorHAnsi" w:eastAsia="Calibri" w:hAnsiTheme="minorHAnsi" w:cstheme="minorHAnsi"/>
                <w:b/>
                <w:sz w:val="22"/>
                <w:szCs w:val="22"/>
              </w:rPr>
            </w:pPr>
            <w:r w:rsidRPr="005C4BAD">
              <w:rPr>
                <w:rFonts w:asciiTheme="minorHAnsi" w:eastAsia="Calibri" w:hAnsiTheme="minorHAnsi" w:cstheme="minorHAnsi"/>
                <w:b/>
                <w:sz w:val="22"/>
                <w:szCs w:val="22"/>
              </w:rPr>
              <w:t xml:space="preserve">2. </w:t>
            </w:r>
            <w:r w:rsidR="00E8404A">
              <w:rPr>
                <w:rFonts w:asciiTheme="minorHAnsi" w:eastAsia="Calibri" w:hAnsiTheme="minorHAnsi" w:cstheme="minorHAnsi"/>
                <w:b/>
                <w:sz w:val="22"/>
                <w:szCs w:val="22"/>
              </w:rPr>
              <w:t>Poskytovatel</w:t>
            </w:r>
          </w:p>
        </w:tc>
        <w:tc>
          <w:tcPr>
            <w:tcW w:w="425" w:type="dxa"/>
            <w:shd w:val="clear" w:color="auto" w:fill="auto"/>
          </w:tcPr>
          <w:p w14:paraId="10F9FDA1"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6183BBCD" w14:textId="41D164A0" w:rsidR="005E1F0F" w:rsidRPr="005C4BAD" w:rsidRDefault="005C4BAD" w:rsidP="00C23740">
            <w:pPr>
              <w:widowControl w:val="0"/>
              <w:spacing w:after="120"/>
              <w:rPr>
                <w:rFonts w:asciiTheme="minorHAnsi" w:eastAsia="Calibri" w:hAnsiTheme="minorHAnsi" w:cstheme="minorHAnsi"/>
                <w:b/>
                <w:bCs/>
                <w:sz w:val="22"/>
                <w:szCs w:val="22"/>
              </w:rPr>
            </w:pPr>
            <w:r w:rsidRPr="005C4BAD">
              <w:rPr>
                <w:rFonts w:asciiTheme="minorHAnsi" w:eastAsia="Calibri" w:hAnsiTheme="minorHAnsi" w:cstheme="minorHAnsi"/>
                <w:b/>
                <w:bCs/>
                <w:sz w:val="22"/>
                <w:szCs w:val="22"/>
              </w:rPr>
              <w:t>Zuzana Jakešová</w:t>
            </w:r>
          </w:p>
        </w:tc>
      </w:tr>
      <w:tr w:rsidR="005E1F0F" w:rsidRPr="005C4BAD" w14:paraId="696E64B9" w14:textId="77777777" w:rsidTr="008C0777">
        <w:tc>
          <w:tcPr>
            <w:tcW w:w="3680" w:type="dxa"/>
            <w:shd w:val="clear" w:color="auto" w:fill="auto"/>
          </w:tcPr>
          <w:p w14:paraId="4ACBDC8A"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Sídlo</w:t>
            </w:r>
          </w:p>
        </w:tc>
        <w:tc>
          <w:tcPr>
            <w:tcW w:w="425" w:type="dxa"/>
            <w:shd w:val="clear" w:color="auto" w:fill="auto"/>
          </w:tcPr>
          <w:p w14:paraId="09D8793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50AF2013" w14:textId="113228B0" w:rsidR="005E1F0F" w:rsidRPr="005C4BAD" w:rsidRDefault="006A1487"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xxxxxxxxxxxxxxxx</w:t>
            </w:r>
          </w:p>
        </w:tc>
      </w:tr>
      <w:tr w:rsidR="005E1F0F" w:rsidRPr="005C4BAD" w14:paraId="543A3660" w14:textId="77777777" w:rsidTr="008C0777">
        <w:tc>
          <w:tcPr>
            <w:tcW w:w="3680" w:type="dxa"/>
            <w:shd w:val="clear" w:color="auto" w:fill="auto"/>
          </w:tcPr>
          <w:p w14:paraId="4B1AF5A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Statutární orgán</w:t>
            </w:r>
          </w:p>
        </w:tc>
        <w:tc>
          <w:tcPr>
            <w:tcW w:w="425" w:type="dxa"/>
            <w:shd w:val="clear" w:color="auto" w:fill="auto"/>
          </w:tcPr>
          <w:p w14:paraId="644F0FD0"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481E79FA" w14:textId="77777777" w:rsidR="005E1F0F" w:rsidRPr="005C4BAD" w:rsidRDefault="005E1F0F" w:rsidP="008C0777">
            <w:pPr>
              <w:widowControl w:val="0"/>
              <w:rPr>
                <w:rFonts w:asciiTheme="minorHAnsi" w:eastAsia="Calibri" w:hAnsiTheme="minorHAnsi" w:cstheme="minorHAnsi"/>
                <w:sz w:val="22"/>
                <w:szCs w:val="22"/>
              </w:rPr>
            </w:pPr>
          </w:p>
        </w:tc>
      </w:tr>
      <w:tr w:rsidR="005E1F0F" w:rsidRPr="005C4BAD" w14:paraId="6F628D65" w14:textId="77777777" w:rsidTr="008C0777">
        <w:tc>
          <w:tcPr>
            <w:tcW w:w="3680" w:type="dxa"/>
            <w:shd w:val="clear" w:color="auto" w:fill="auto"/>
          </w:tcPr>
          <w:p w14:paraId="5844D073"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Živnostenský list</w:t>
            </w:r>
          </w:p>
        </w:tc>
        <w:tc>
          <w:tcPr>
            <w:tcW w:w="425" w:type="dxa"/>
            <w:shd w:val="clear" w:color="auto" w:fill="auto"/>
          </w:tcPr>
          <w:p w14:paraId="62FDA1DE"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3737B68A" w14:textId="6895CE99" w:rsidR="005E1F0F" w:rsidRPr="005C4BAD" w:rsidRDefault="005E1F0F" w:rsidP="008C0777">
            <w:pPr>
              <w:widowControl w:val="0"/>
              <w:rPr>
                <w:rFonts w:asciiTheme="minorHAnsi" w:eastAsia="Calibri" w:hAnsiTheme="minorHAnsi" w:cstheme="minorHAnsi"/>
                <w:sz w:val="22"/>
                <w:szCs w:val="22"/>
              </w:rPr>
            </w:pPr>
          </w:p>
        </w:tc>
      </w:tr>
      <w:tr w:rsidR="005E1F0F" w:rsidRPr="005C4BAD" w14:paraId="32BDE0BC" w14:textId="77777777" w:rsidTr="008C0777">
        <w:tc>
          <w:tcPr>
            <w:tcW w:w="3680" w:type="dxa"/>
            <w:shd w:val="clear" w:color="auto" w:fill="auto"/>
          </w:tcPr>
          <w:p w14:paraId="32D73D8D"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Osoby oprávněné jednat</w:t>
            </w:r>
          </w:p>
        </w:tc>
        <w:tc>
          <w:tcPr>
            <w:tcW w:w="425" w:type="dxa"/>
            <w:shd w:val="clear" w:color="auto" w:fill="auto"/>
          </w:tcPr>
          <w:p w14:paraId="06610665" w14:textId="77777777" w:rsidR="005E1F0F" w:rsidRPr="005C4BAD" w:rsidRDefault="005E1F0F" w:rsidP="008C0777">
            <w:pPr>
              <w:widowControl w:val="0"/>
              <w:rPr>
                <w:rFonts w:asciiTheme="minorHAnsi" w:eastAsia="Calibri" w:hAnsiTheme="minorHAnsi" w:cstheme="minorHAnsi"/>
                <w:sz w:val="22"/>
                <w:szCs w:val="22"/>
              </w:rPr>
            </w:pPr>
          </w:p>
        </w:tc>
        <w:tc>
          <w:tcPr>
            <w:tcW w:w="4957" w:type="dxa"/>
            <w:shd w:val="clear" w:color="auto" w:fill="auto"/>
          </w:tcPr>
          <w:p w14:paraId="533EFEB2" w14:textId="77777777" w:rsidR="005E1F0F" w:rsidRPr="005C4BAD" w:rsidRDefault="005E1F0F" w:rsidP="008C0777">
            <w:pPr>
              <w:widowControl w:val="0"/>
              <w:rPr>
                <w:rFonts w:asciiTheme="minorHAnsi" w:eastAsia="Calibri" w:hAnsiTheme="minorHAnsi" w:cstheme="minorHAnsi"/>
                <w:sz w:val="22"/>
                <w:szCs w:val="22"/>
              </w:rPr>
            </w:pPr>
          </w:p>
        </w:tc>
      </w:tr>
      <w:tr w:rsidR="005E1F0F" w:rsidRPr="005C4BAD" w14:paraId="50D350A4" w14:textId="77777777" w:rsidTr="008C0777">
        <w:tc>
          <w:tcPr>
            <w:tcW w:w="3680" w:type="dxa"/>
            <w:shd w:val="clear" w:color="auto" w:fill="auto"/>
          </w:tcPr>
          <w:p w14:paraId="39635F9E" w14:textId="77777777" w:rsidR="005E1F0F" w:rsidRPr="005C4BAD" w:rsidRDefault="005E1F0F" w:rsidP="005E1F0F">
            <w:pPr>
              <w:pStyle w:val="Odstavecseseznamem"/>
              <w:widowControl w:val="0"/>
              <w:numPr>
                <w:ilvl w:val="0"/>
                <w:numId w:val="20"/>
              </w:numPr>
              <w:suppressAutoHyphens/>
              <w:contextualSpacing/>
              <w:rPr>
                <w:rFonts w:asciiTheme="minorHAnsi" w:hAnsiTheme="minorHAnsi" w:cstheme="minorHAnsi"/>
                <w:sz w:val="22"/>
                <w:szCs w:val="22"/>
              </w:rPr>
            </w:pPr>
            <w:r w:rsidRPr="005C4BAD">
              <w:rPr>
                <w:rFonts w:asciiTheme="minorHAnsi" w:hAnsiTheme="minorHAnsi" w:cstheme="minorHAnsi"/>
                <w:sz w:val="22"/>
                <w:szCs w:val="22"/>
              </w:rPr>
              <w:t>ve věcech smluvních</w:t>
            </w:r>
          </w:p>
        </w:tc>
        <w:tc>
          <w:tcPr>
            <w:tcW w:w="425" w:type="dxa"/>
            <w:shd w:val="clear" w:color="auto" w:fill="auto"/>
          </w:tcPr>
          <w:p w14:paraId="345809A4"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307698DE" w14:textId="2F30A7FB" w:rsidR="005E1F0F" w:rsidRPr="005C4BAD" w:rsidRDefault="005C4BAD"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Zuzana Jakešová</w:t>
            </w:r>
          </w:p>
        </w:tc>
      </w:tr>
      <w:tr w:rsidR="005E1F0F" w:rsidRPr="005C4BAD" w14:paraId="65C896F7" w14:textId="77777777" w:rsidTr="008C0777">
        <w:tc>
          <w:tcPr>
            <w:tcW w:w="3680" w:type="dxa"/>
            <w:shd w:val="clear" w:color="auto" w:fill="auto"/>
          </w:tcPr>
          <w:p w14:paraId="55C9952B" w14:textId="7D1372AC" w:rsidR="005E1F0F" w:rsidRPr="005C4BAD" w:rsidRDefault="005E1F0F" w:rsidP="005E1F0F">
            <w:pPr>
              <w:pStyle w:val="Odstavecseseznamem"/>
              <w:widowControl w:val="0"/>
              <w:numPr>
                <w:ilvl w:val="0"/>
                <w:numId w:val="20"/>
              </w:numPr>
              <w:suppressAutoHyphens/>
              <w:contextualSpacing/>
              <w:rPr>
                <w:rFonts w:asciiTheme="minorHAnsi" w:hAnsiTheme="minorHAnsi" w:cstheme="minorHAnsi"/>
                <w:sz w:val="22"/>
                <w:szCs w:val="22"/>
              </w:rPr>
            </w:pPr>
            <w:r w:rsidRPr="005C4BAD">
              <w:rPr>
                <w:rFonts w:asciiTheme="minorHAnsi" w:hAnsiTheme="minorHAnsi" w:cstheme="minorHAnsi"/>
                <w:sz w:val="22"/>
                <w:szCs w:val="22"/>
              </w:rPr>
              <w:t xml:space="preserve">ve věcech </w:t>
            </w:r>
            <w:r w:rsidR="005C4BAD" w:rsidRPr="005C4BAD">
              <w:rPr>
                <w:rFonts w:asciiTheme="minorHAnsi" w:hAnsiTheme="minorHAnsi" w:cstheme="minorHAnsi"/>
                <w:sz w:val="22"/>
                <w:szCs w:val="22"/>
              </w:rPr>
              <w:t>plnění smlouvy</w:t>
            </w:r>
          </w:p>
        </w:tc>
        <w:tc>
          <w:tcPr>
            <w:tcW w:w="425" w:type="dxa"/>
            <w:shd w:val="clear" w:color="auto" w:fill="auto"/>
          </w:tcPr>
          <w:p w14:paraId="316C7A8C"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29A6243A" w14:textId="06E7E744" w:rsidR="005E1F0F" w:rsidRPr="005C4BAD" w:rsidRDefault="005C4BAD"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Zuzana Jakešová</w:t>
            </w:r>
          </w:p>
        </w:tc>
      </w:tr>
      <w:tr w:rsidR="005E1F0F" w:rsidRPr="005C4BAD" w14:paraId="5C149CCE" w14:textId="77777777" w:rsidTr="008C0777">
        <w:tc>
          <w:tcPr>
            <w:tcW w:w="3680" w:type="dxa"/>
            <w:shd w:val="clear" w:color="auto" w:fill="auto"/>
          </w:tcPr>
          <w:p w14:paraId="5B547006"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IČO</w:t>
            </w:r>
          </w:p>
        </w:tc>
        <w:tc>
          <w:tcPr>
            <w:tcW w:w="425" w:type="dxa"/>
            <w:shd w:val="clear" w:color="auto" w:fill="auto"/>
          </w:tcPr>
          <w:p w14:paraId="515A7E67"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17B028A9" w14:textId="722D4F9E" w:rsidR="005E1F0F" w:rsidRPr="005C4BAD" w:rsidRDefault="005C4BAD"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06207235</w:t>
            </w:r>
          </w:p>
        </w:tc>
      </w:tr>
      <w:tr w:rsidR="005E1F0F" w:rsidRPr="005C4BAD" w14:paraId="16D52664" w14:textId="77777777" w:rsidTr="008C0777">
        <w:tc>
          <w:tcPr>
            <w:tcW w:w="3680" w:type="dxa"/>
            <w:shd w:val="clear" w:color="auto" w:fill="auto"/>
          </w:tcPr>
          <w:p w14:paraId="1DD07AA2"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DIČ</w:t>
            </w:r>
          </w:p>
        </w:tc>
        <w:tc>
          <w:tcPr>
            <w:tcW w:w="425" w:type="dxa"/>
            <w:shd w:val="clear" w:color="auto" w:fill="auto"/>
          </w:tcPr>
          <w:p w14:paraId="61FD4CA0"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4D7183AB" w14:textId="56DCD213" w:rsidR="005E1F0F" w:rsidRPr="005C4BAD"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xxxxxxxxxxxxx</w:t>
            </w:r>
          </w:p>
        </w:tc>
      </w:tr>
      <w:tr w:rsidR="005C4BAD" w:rsidRPr="005C4BAD" w14:paraId="58841010" w14:textId="77777777" w:rsidTr="008C0777">
        <w:tc>
          <w:tcPr>
            <w:tcW w:w="3680" w:type="dxa"/>
            <w:shd w:val="clear" w:color="auto" w:fill="auto"/>
          </w:tcPr>
          <w:p w14:paraId="0A2E9A0E"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Bankovní ústav</w:t>
            </w:r>
          </w:p>
        </w:tc>
        <w:tc>
          <w:tcPr>
            <w:tcW w:w="425" w:type="dxa"/>
            <w:shd w:val="clear" w:color="auto" w:fill="auto"/>
          </w:tcPr>
          <w:p w14:paraId="38D8C8C1"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0F8ABD12" w14:textId="6C9CC038" w:rsidR="005E1F0F" w:rsidRPr="005C4BAD" w:rsidRDefault="00CB36F3" w:rsidP="008C0777">
            <w:pPr>
              <w:widowControl w:val="0"/>
              <w:rPr>
                <w:rFonts w:asciiTheme="minorHAnsi" w:eastAsia="Calibri" w:hAnsiTheme="minorHAnsi" w:cstheme="minorHAnsi"/>
                <w:sz w:val="22"/>
                <w:szCs w:val="22"/>
              </w:rPr>
            </w:pPr>
            <w:r>
              <w:rPr>
                <w:rFonts w:asciiTheme="minorHAnsi" w:hAnsiTheme="minorHAnsi" w:cstheme="minorHAnsi"/>
                <w:sz w:val="22"/>
                <w:szCs w:val="22"/>
              </w:rPr>
              <w:t>xxxxxxxxxxxxxxx</w:t>
            </w:r>
          </w:p>
        </w:tc>
      </w:tr>
      <w:tr w:rsidR="005E1F0F" w:rsidRPr="005C4BAD" w14:paraId="257AF422" w14:textId="77777777" w:rsidTr="008C0777">
        <w:tc>
          <w:tcPr>
            <w:tcW w:w="3680" w:type="dxa"/>
            <w:shd w:val="clear" w:color="auto" w:fill="auto"/>
          </w:tcPr>
          <w:p w14:paraId="5D691C50"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Číslo účtu</w:t>
            </w:r>
          </w:p>
        </w:tc>
        <w:tc>
          <w:tcPr>
            <w:tcW w:w="425" w:type="dxa"/>
            <w:shd w:val="clear" w:color="auto" w:fill="auto"/>
          </w:tcPr>
          <w:p w14:paraId="2470157C"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7AF50984" w14:textId="00B9B298" w:rsidR="005E1F0F" w:rsidRPr="005C4BAD" w:rsidRDefault="00CB36F3" w:rsidP="008C0777">
            <w:pPr>
              <w:widowControl w:val="0"/>
              <w:rPr>
                <w:rFonts w:asciiTheme="minorHAnsi" w:eastAsia="Calibri" w:hAnsiTheme="minorHAnsi" w:cstheme="minorHAnsi"/>
                <w:sz w:val="22"/>
                <w:szCs w:val="22"/>
              </w:rPr>
            </w:pPr>
            <w:r>
              <w:rPr>
                <w:rFonts w:asciiTheme="minorHAnsi" w:hAnsiTheme="minorHAnsi" w:cstheme="minorHAnsi"/>
                <w:sz w:val="22"/>
                <w:szCs w:val="22"/>
              </w:rPr>
              <w:t>xxxxxxxxxxxxxxxxxx</w:t>
            </w:r>
          </w:p>
        </w:tc>
      </w:tr>
      <w:tr w:rsidR="005E1F0F" w:rsidRPr="005C4BAD" w14:paraId="12887751" w14:textId="77777777" w:rsidTr="008C0777">
        <w:tc>
          <w:tcPr>
            <w:tcW w:w="3680" w:type="dxa"/>
            <w:shd w:val="clear" w:color="auto" w:fill="auto"/>
          </w:tcPr>
          <w:p w14:paraId="78F4747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Telefon</w:t>
            </w:r>
          </w:p>
        </w:tc>
        <w:tc>
          <w:tcPr>
            <w:tcW w:w="425" w:type="dxa"/>
            <w:shd w:val="clear" w:color="auto" w:fill="auto"/>
          </w:tcPr>
          <w:p w14:paraId="552521AB"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0C89838D" w14:textId="5A7942FE" w:rsidR="005E1F0F" w:rsidRPr="005C4BAD" w:rsidRDefault="00CB36F3" w:rsidP="008C0777">
            <w:pPr>
              <w:widowControl w:val="0"/>
              <w:rPr>
                <w:rFonts w:asciiTheme="minorHAnsi" w:eastAsia="Calibri" w:hAnsiTheme="minorHAnsi" w:cstheme="minorHAnsi"/>
                <w:sz w:val="22"/>
                <w:szCs w:val="22"/>
              </w:rPr>
            </w:pPr>
            <w:r>
              <w:rPr>
                <w:rFonts w:asciiTheme="minorHAnsi" w:hAnsiTheme="minorHAnsi" w:cstheme="minorHAnsi"/>
                <w:sz w:val="22"/>
                <w:szCs w:val="22"/>
              </w:rPr>
              <w:t>xxxxxxxxxxxxxxxxx</w:t>
            </w:r>
          </w:p>
        </w:tc>
      </w:tr>
      <w:tr w:rsidR="005E1F0F" w:rsidRPr="005C4BAD" w14:paraId="404BA707" w14:textId="77777777" w:rsidTr="008C0777">
        <w:tc>
          <w:tcPr>
            <w:tcW w:w="3680" w:type="dxa"/>
            <w:shd w:val="clear" w:color="auto" w:fill="auto"/>
          </w:tcPr>
          <w:p w14:paraId="18560FA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ID datové schránky</w:t>
            </w:r>
          </w:p>
        </w:tc>
        <w:tc>
          <w:tcPr>
            <w:tcW w:w="425" w:type="dxa"/>
            <w:shd w:val="clear" w:color="auto" w:fill="auto"/>
          </w:tcPr>
          <w:p w14:paraId="38A3607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6EB8BD86" w14:textId="4D9C8673" w:rsidR="005E1F0F" w:rsidRPr="005C4BAD" w:rsidRDefault="00CB36F3" w:rsidP="008C0777">
            <w:pPr>
              <w:widowControl w:val="0"/>
              <w:rPr>
                <w:rFonts w:asciiTheme="minorHAnsi" w:eastAsia="Calibri" w:hAnsiTheme="minorHAnsi" w:cstheme="minorHAnsi"/>
                <w:sz w:val="22"/>
                <w:szCs w:val="22"/>
              </w:rPr>
            </w:pPr>
            <w:r>
              <w:rPr>
                <w:rFonts w:asciiTheme="minorHAnsi" w:eastAsia="Calibri" w:hAnsiTheme="minorHAnsi" w:cstheme="minorHAnsi"/>
                <w:sz w:val="22"/>
                <w:szCs w:val="22"/>
              </w:rPr>
              <w:t>xxxxxxxxxxxxxxxxxx</w:t>
            </w:r>
          </w:p>
        </w:tc>
      </w:tr>
      <w:tr w:rsidR="005E1F0F" w:rsidRPr="005C4BAD" w14:paraId="15C84B25" w14:textId="77777777" w:rsidTr="008C0777">
        <w:tc>
          <w:tcPr>
            <w:tcW w:w="3680" w:type="dxa"/>
            <w:shd w:val="clear" w:color="auto" w:fill="auto"/>
          </w:tcPr>
          <w:p w14:paraId="3153A05E"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E-mail</w:t>
            </w:r>
          </w:p>
        </w:tc>
        <w:tc>
          <w:tcPr>
            <w:tcW w:w="425" w:type="dxa"/>
            <w:shd w:val="clear" w:color="auto" w:fill="auto"/>
          </w:tcPr>
          <w:p w14:paraId="703C1468" w14:textId="77777777" w:rsidR="005E1F0F" w:rsidRPr="005C4BAD" w:rsidRDefault="005E1F0F" w:rsidP="008C0777">
            <w:pPr>
              <w:widowControl w:val="0"/>
              <w:rPr>
                <w:rFonts w:asciiTheme="minorHAnsi" w:eastAsia="Calibri" w:hAnsiTheme="minorHAnsi" w:cstheme="minorHAnsi"/>
                <w:sz w:val="22"/>
                <w:szCs w:val="22"/>
              </w:rPr>
            </w:pPr>
            <w:r w:rsidRPr="005C4BAD">
              <w:rPr>
                <w:rFonts w:asciiTheme="minorHAnsi" w:eastAsia="Calibri" w:hAnsiTheme="minorHAnsi" w:cstheme="minorHAnsi"/>
                <w:sz w:val="22"/>
                <w:szCs w:val="22"/>
              </w:rPr>
              <w:t>:</w:t>
            </w:r>
          </w:p>
        </w:tc>
        <w:tc>
          <w:tcPr>
            <w:tcW w:w="4957" w:type="dxa"/>
            <w:shd w:val="clear" w:color="auto" w:fill="auto"/>
          </w:tcPr>
          <w:p w14:paraId="4BE7C6F4" w14:textId="5DEBE380" w:rsidR="005E1F0F" w:rsidRPr="005C4BAD" w:rsidRDefault="00000000" w:rsidP="008C0777">
            <w:pPr>
              <w:widowControl w:val="0"/>
              <w:rPr>
                <w:rFonts w:asciiTheme="minorHAnsi" w:eastAsia="Calibri" w:hAnsiTheme="minorHAnsi" w:cstheme="minorHAnsi"/>
                <w:sz w:val="22"/>
                <w:szCs w:val="22"/>
              </w:rPr>
            </w:pPr>
            <w:hyperlink r:id="rId7" w:history="1">
              <w:r w:rsidR="00CB36F3">
                <w:rPr>
                  <w:rStyle w:val="Hypertextovodkaz"/>
                  <w:rFonts w:asciiTheme="minorHAnsi" w:eastAsia="Calibri" w:hAnsiTheme="minorHAnsi" w:cstheme="minorHAnsi"/>
                  <w:sz w:val="22"/>
                  <w:szCs w:val="22"/>
                </w:rPr>
                <w:t>xxxxxxxxxxxx</w:t>
              </w:r>
            </w:hyperlink>
          </w:p>
        </w:tc>
      </w:tr>
    </w:tbl>
    <w:p w14:paraId="3FF78F60" w14:textId="77777777" w:rsidR="005E1F0F" w:rsidRPr="005E1F0F" w:rsidRDefault="005E1F0F" w:rsidP="005E1F0F">
      <w:pPr>
        <w:rPr>
          <w:rFonts w:asciiTheme="minorHAnsi" w:hAnsiTheme="minorHAnsi" w:cstheme="minorHAnsi"/>
          <w:sz w:val="22"/>
          <w:szCs w:val="22"/>
        </w:rPr>
      </w:pPr>
    </w:p>
    <w:p w14:paraId="174433EA" w14:textId="44FFCAE7" w:rsidR="005E1F0F" w:rsidRDefault="005E1F0F" w:rsidP="005E1F0F">
      <w:pPr>
        <w:pStyle w:val="Textvbloku"/>
        <w:rPr>
          <w:rFonts w:asciiTheme="minorHAnsi" w:hAnsiTheme="minorHAnsi" w:cstheme="minorHAnsi"/>
          <w:sz w:val="22"/>
          <w:szCs w:val="22"/>
        </w:rPr>
      </w:pPr>
      <w:r w:rsidRPr="005E1F0F">
        <w:rPr>
          <w:rFonts w:asciiTheme="minorHAnsi" w:hAnsiTheme="minorHAnsi" w:cstheme="minorHAnsi"/>
          <w:sz w:val="22"/>
          <w:szCs w:val="22"/>
        </w:rPr>
        <w:t>(dále jen „</w:t>
      </w:r>
      <w:r w:rsidR="005C4BAD">
        <w:rPr>
          <w:rFonts w:asciiTheme="minorHAnsi" w:hAnsiTheme="minorHAnsi" w:cstheme="minorHAnsi"/>
          <w:sz w:val="22"/>
          <w:szCs w:val="22"/>
        </w:rPr>
        <w:t>poskytovatel</w:t>
      </w:r>
      <w:r w:rsidRPr="005E1F0F">
        <w:rPr>
          <w:rFonts w:asciiTheme="minorHAnsi" w:hAnsiTheme="minorHAnsi" w:cstheme="minorHAnsi"/>
          <w:sz w:val="22"/>
          <w:szCs w:val="22"/>
        </w:rPr>
        <w:t>“)</w:t>
      </w:r>
    </w:p>
    <w:p w14:paraId="2417C84D" w14:textId="77777777" w:rsidR="00C23740" w:rsidRPr="005E1F0F" w:rsidRDefault="00C23740" w:rsidP="005E1F0F">
      <w:pPr>
        <w:pStyle w:val="Textvbloku"/>
        <w:rPr>
          <w:rFonts w:asciiTheme="minorHAnsi" w:hAnsiTheme="minorHAnsi" w:cstheme="minorHAnsi"/>
          <w:sz w:val="22"/>
          <w:szCs w:val="22"/>
        </w:rPr>
      </w:pPr>
    </w:p>
    <w:p w14:paraId="1FE360A6" w14:textId="77777777" w:rsidR="00DB4801" w:rsidRDefault="005E1F0F" w:rsidP="005E1F0F">
      <w:pPr>
        <w:rPr>
          <w:rFonts w:asciiTheme="minorHAnsi" w:hAnsiTheme="minorHAnsi" w:cstheme="minorHAnsi"/>
          <w:sz w:val="22"/>
          <w:szCs w:val="22"/>
        </w:rPr>
      </w:pPr>
      <w:r w:rsidRPr="005E1F0F">
        <w:rPr>
          <w:rFonts w:asciiTheme="minorHAnsi" w:hAnsiTheme="minorHAnsi" w:cstheme="minorHAnsi"/>
          <w:sz w:val="22"/>
          <w:szCs w:val="22"/>
        </w:rPr>
        <w:t>(dále společně též „smluvní strany“ a jednotlivě „smluvní strana“).</w:t>
      </w:r>
    </w:p>
    <w:p w14:paraId="12AD9578" w14:textId="77777777" w:rsidR="00DB4801" w:rsidRDefault="00DB4801" w:rsidP="005E1F0F">
      <w:pPr>
        <w:rPr>
          <w:rFonts w:asciiTheme="minorHAnsi" w:hAnsiTheme="minorHAnsi" w:cstheme="minorHAnsi"/>
          <w:sz w:val="22"/>
          <w:szCs w:val="22"/>
        </w:rPr>
      </w:pPr>
    </w:p>
    <w:p w14:paraId="2BFA5FAC" w14:textId="77777777" w:rsidR="00C23740" w:rsidRDefault="00C23740" w:rsidP="00DB4801">
      <w:pPr>
        <w:jc w:val="both"/>
        <w:rPr>
          <w:rFonts w:asciiTheme="minorHAnsi" w:hAnsiTheme="minorHAnsi" w:cstheme="minorHAnsi"/>
          <w:szCs w:val="24"/>
        </w:rPr>
      </w:pPr>
    </w:p>
    <w:p w14:paraId="71461F1A" w14:textId="77777777" w:rsidR="00C23740" w:rsidRDefault="00C23740" w:rsidP="00DB4801">
      <w:pPr>
        <w:jc w:val="both"/>
        <w:rPr>
          <w:rFonts w:asciiTheme="minorHAnsi" w:hAnsiTheme="minorHAnsi" w:cstheme="minorHAnsi"/>
          <w:szCs w:val="24"/>
        </w:rPr>
      </w:pPr>
    </w:p>
    <w:p w14:paraId="2156BC8C" w14:textId="3F350D25" w:rsidR="00DB4801" w:rsidRPr="00C23740" w:rsidRDefault="00DB4801" w:rsidP="00DB4801">
      <w:pPr>
        <w:jc w:val="both"/>
        <w:rPr>
          <w:rFonts w:asciiTheme="minorHAnsi" w:hAnsiTheme="minorHAnsi" w:cstheme="minorHAnsi"/>
          <w:sz w:val="22"/>
          <w:szCs w:val="22"/>
        </w:rPr>
      </w:pPr>
      <w:r w:rsidRPr="00C23740">
        <w:rPr>
          <w:rFonts w:asciiTheme="minorHAnsi" w:hAnsiTheme="minorHAnsi" w:cstheme="minorHAnsi"/>
          <w:sz w:val="22"/>
          <w:szCs w:val="22"/>
        </w:rPr>
        <w:lastRenderedPageBreak/>
        <w:t xml:space="preserve">Smluvní strany uzavřely dne </w:t>
      </w:r>
      <w:r w:rsidR="00643063" w:rsidRPr="00C23740">
        <w:rPr>
          <w:rFonts w:asciiTheme="minorHAnsi" w:hAnsiTheme="minorHAnsi" w:cstheme="minorHAnsi"/>
          <w:sz w:val="22"/>
          <w:szCs w:val="22"/>
        </w:rPr>
        <w:t>31</w:t>
      </w:r>
      <w:r w:rsidR="003D3813" w:rsidRPr="00C23740">
        <w:rPr>
          <w:rFonts w:asciiTheme="minorHAnsi" w:hAnsiTheme="minorHAnsi" w:cstheme="minorHAnsi"/>
          <w:sz w:val="22"/>
          <w:szCs w:val="22"/>
        </w:rPr>
        <w:t>.</w:t>
      </w:r>
      <w:r w:rsidR="00643063" w:rsidRPr="00C23740">
        <w:rPr>
          <w:rFonts w:asciiTheme="minorHAnsi" w:hAnsiTheme="minorHAnsi" w:cstheme="minorHAnsi"/>
          <w:sz w:val="22"/>
          <w:szCs w:val="22"/>
        </w:rPr>
        <w:t xml:space="preserve"> 5</w:t>
      </w:r>
      <w:r w:rsidR="003D3813" w:rsidRPr="00C23740">
        <w:rPr>
          <w:rFonts w:asciiTheme="minorHAnsi" w:hAnsiTheme="minorHAnsi" w:cstheme="minorHAnsi"/>
          <w:sz w:val="22"/>
          <w:szCs w:val="22"/>
        </w:rPr>
        <w:t>. 2023</w:t>
      </w:r>
      <w:r w:rsidRPr="00C23740">
        <w:rPr>
          <w:rFonts w:asciiTheme="minorHAnsi" w:hAnsiTheme="minorHAnsi" w:cstheme="minorHAnsi"/>
          <w:sz w:val="22"/>
          <w:szCs w:val="22"/>
        </w:rPr>
        <w:t xml:space="preserve"> Smlouvu o poskytování služeb, jejímž předmětem je </w:t>
      </w:r>
      <w:r w:rsidRPr="00C23740">
        <w:rPr>
          <w:rFonts w:ascii="Calibri" w:hAnsi="Calibri" w:cs="Arial"/>
          <w:sz w:val="22"/>
          <w:szCs w:val="22"/>
        </w:rPr>
        <w:t xml:space="preserve">závazek poskytovatele provádět pro objednatele služby </w:t>
      </w:r>
      <w:r w:rsidRPr="00C23740">
        <w:rPr>
          <w:rFonts w:ascii="Calibri" w:hAnsi="Calibri" w:cs="Calibri"/>
          <w:color w:val="000000"/>
          <w:sz w:val="22"/>
          <w:szCs w:val="22"/>
          <w:shd w:val="clear" w:color="auto" w:fill="FFFFFF"/>
        </w:rPr>
        <w:t>v oblasti IT, blockchain a web3 technologie, marketingu a mediálního zastoupení pro nově vzniklé Web3 Centrum ve Zlíně</w:t>
      </w:r>
      <w:r w:rsidRPr="00C23740">
        <w:rPr>
          <w:rFonts w:asciiTheme="minorHAnsi" w:hAnsiTheme="minorHAnsi" w:cstheme="minorHAnsi"/>
          <w:sz w:val="22"/>
          <w:szCs w:val="22"/>
        </w:rPr>
        <w:t xml:space="preserve"> (dále též jen „Smlouva“). </w:t>
      </w:r>
    </w:p>
    <w:p w14:paraId="72656C03" w14:textId="77777777" w:rsidR="00DB4801" w:rsidRPr="00C23740" w:rsidRDefault="00DB4801" w:rsidP="00DB4801">
      <w:pPr>
        <w:jc w:val="both"/>
        <w:rPr>
          <w:rFonts w:asciiTheme="minorHAnsi" w:hAnsiTheme="minorHAnsi" w:cstheme="minorHAnsi"/>
          <w:sz w:val="22"/>
          <w:szCs w:val="22"/>
        </w:rPr>
      </w:pPr>
    </w:p>
    <w:p w14:paraId="21EA2BF9" w14:textId="1CB9055D" w:rsidR="002015CB" w:rsidRPr="00C23740" w:rsidRDefault="00DB4801" w:rsidP="00DB4801">
      <w:pPr>
        <w:jc w:val="both"/>
        <w:rPr>
          <w:rFonts w:asciiTheme="minorHAnsi" w:hAnsiTheme="minorHAnsi" w:cstheme="minorHAnsi"/>
          <w:sz w:val="22"/>
          <w:szCs w:val="22"/>
        </w:rPr>
      </w:pPr>
      <w:r w:rsidRPr="00C23740">
        <w:rPr>
          <w:rFonts w:asciiTheme="minorHAnsi" w:hAnsiTheme="minorHAnsi" w:cstheme="minorHAnsi"/>
          <w:sz w:val="22"/>
          <w:szCs w:val="22"/>
        </w:rPr>
        <w:t>Smluvní strany se dohodly na tomto dodatku č. 1 ke Smlouvě</w:t>
      </w:r>
      <w:r w:rsidR="007278C2" w:rsidRPr="00C23740">
        <w:rPr>
          <w:rFonts w:asciiTheme="minorHAnsi" w:hAnsiTheme="minorHAnsi" w:cstheme="minorHAnsi"/>
          <w:sz w:val="22"/>
          <w:szCs w:val="22"/>
        </w:rPr>
        <w:t>:</w:t>
      </w:r>
      <w:r w:rsidR="007F6DE3" w:rsidRPr="00C23740">
        <w:rPr>
          <w:rFonts w:asciiTheme="minorHAnsi" w:hAnsiTheme="minorHAnsi" w:cstheme="minorHAnsi"/>
          <w:sz w:val="22"/>
          <w:szCs w:val="22"/>
        </w:rPr>
        <w:tab/>
      </w:r>
    </w:p>
    <w:p w14:paraId="7C5986C4" w14:textId="77777777" w:rsidR="002015CB" w:rsidRPr="00C23740" w:rsidRDefault="002015CB" w:rsidP="00DB4801">
      <w:pPr>
        <w:jc w:val="both"/>
        <w:rPr>
          <w:rFonts w:asciiTheme="minorHAnsi" w:hAnsiTheme="minorHAnsi" w:cstheme="minorHAnsi"/>
          <w:sz w:val="22"/>
          <w:szCs w:val="22"/>
        </w:rPr>
      </w:pPr>
    </w:p>
    <w:p w14:paraId="7626D3DF" w14:textId="77777777" w:rsidR="002015CB" w:rsidRPr="00C23740" w:rsidRDefault="002015CB" w:rsidP="00DB4801">
      <w:pPr>
        <w:jc w:val="both"/>
        <w:rPr>
          <w:rFonts w:asciiTheme="minorHAnsi" w:hAnsiTheme="minorHAnsi" w:cstheme="minorHAnsi"/>
          <w:sz w:val="22"/>
          <w:szCs w:val="22"/>
        </w:rPr>
      </w:pPr>
    </w:p>
    <w:p w14:paraId="1829F24D" w14:textId="77777777" w:rsidR="00B208BF" w:rsidRPr="00C23740" w:rsidRDefault="00B208BF" w:rsidP="00B208BF">
      <w:pPr>
        <w:widowControl w:val="0"/>
        <w:autoSpaceDE w:val="0"/>
        <w:autoSpaceDN w:val="0"/>
        <w:adjustRightInd w:val="0"/>
        <w:jc w:val="center"/>
        <w:rPr>
          <w:rFonts w:ascii="Calibri" w:hAnsi="Calibri" w:cs="Arial"/>
          <w:b/>
          <w:sz w:val="22"/>
          <w:szCs w:val="22"/>
        </w:rPr>
      </w:pPr>
      <w:r w:rsidRPr="00C23740">
        <w:rPr>
          <w:rFonts w:ascii="Calibri" w:hAnsi="Calibri" w:cs="Arial"/>
          <w:b/>
          <w:sz w:val="22"/>
          <w:szCs w:val="22"/>
        </w:rPr>
        <w:t>I.</w:t>
      </w:r>
    </w:p>
    <w:p w14:paraId="0BE81D6F" w14:textId="64C6B2C0" w:rsidR="005E2680" w:rsidRPr="00C23740" w:rsidRDefault="005550FC" w:rsidP="00C23740">
      <w:pPr>
        <w:widowControl w:val="0"/>
        <w:autoSpaceDE w:val="0"/>
        <w:autoSpaceDN w:val="0"/>
        <w:adjustRightInd w:val="0"/>
        <w:ind w:left="426" w:hanging="426"/>
        <w:jc w:val="both"/>
        <w:rPr>
          <w:rFonts w:asciiTheme="minorHAnsi" w:hAnsiTheme="minorHAnsi" w:cstheme="minorHAnsi"/>
          <w:sz w:val="22"/>
          <w:szCs w:val="22"/>
        </w:rPr>
      </w:pPr>
      <w:r w:rsidRPr="00C23740">
        <w:rPr>
          <w:rFonts w:ascii="Calibri" w:hAnsi="Calibri" w:cs="Arial"/>
          <w:sz w:val="22"/>
          <w:szCs w:val="22"/>
        </w:rPr>
        <w:t>1.</w:t>
      </w:r>
      <w:r w:rsidRPr="00C23740">
        <w:rPr>
          <w:rFonts w:ascii="Calibri" w:hAnsi="Calibri" w:cs="Arial"/>
          <w:sz w:val="22"/>
          <w:szCs w:val="22"/>
        </w:rPr>
        <w:tab/>
      </w:r>
      <w:r w:rsidR="005E2680" w:rsidRPr="00C23740">
        <w:rPr>
          <w:rFonts w:asciiTheme="minorHAnsi" w:hAnsiTheme="minorHAnsi" w:cstheme="minorHAnsi"/>
          <w:sz w:val="22"/>
          <w:szCs w:val="22"/>
        </w:rPr>
        <w:t>Smluvní strany se dohodly, že článek III., odst. 4 Smlouvy se mění tak, že celé jeho dosavadní znění se nahrazuje následujícím zněním:</w:t>
      </w:r>
    </w:p>
    <w:p w14:paraId="467BB533" w14:textId="77777777" w:rsidR="005E2680" w:rsidRPr="00C23740" w:rsidRDefault="005E2680" w:rsidP="00B208BF">
      <w:pPr>
        <w:widowControl w:val="0"/>
        <w:autoSpaceDE w:val="0"/>
        <w:autoSpaceDN w:val="0"/>
        <w:adjustRightInd w:val="0"/>
        <w:jc w:val="both"/>
        <w:rPr>
          <w:rFonts w:asciiTheme="minorHAnsi" w:hAnsiTheme="minorHAnsi" w:cstheme="minorHAnsi"/>
          <w:i/>
          <w:iCs/>
          <w:sz w:val="22"/>
          <w:szCs w:val="22"/>
        </w:rPr>
      </w:pPr>
    </w:p>
    <w:p w14:paraId="33534733" w14:textId="2B619610" w:rsidR="005E2680" w:rsidRPr="00C23740" w:rsidRDefault="005E2680" w:rsidP="00C23740">
      <w:pPr>
        <w:widowControl w:val="0"/>
        <w:tabs>
          <w:tab w:val="left" w:pos="851"/>
        </w:tabs>
        <w:autoSpaceDE w:val="0"/>
        <w:autoSpaceDN w:val="0"/>
        <w:adjustRightInd w:val="0"/>
        <w:ind w:left="426"/>
        <w:jc w:val="both"/>
        <w:rPr>
          <w:rFonts w:ascii="Calibri" w:hAnsi="Calibri" w:cs="Arial"/>
          <w:i/>
          <w:iCs/>
          <w:sz w:val="22"/>
          <w:szCs w:val="22"/>
        </w:rPr>
      </w:pPr>
      <w:r w:rsidRPr="00C23740">
        <w:rPr>
          <w:rFonts w:ascii="Calibri" w:hAnsi="Calibri" w:cs="Calibri"/>
          <w:i/>
          <w:iCs/>
          <w:color w:val="000000"/>
          <w:sz w:val="22"/>
          <w:szCs w:val="22"/>
        </w:rPr>
        <w:t xml:space="preserve">„4. </w:t>
      </w:r>
      <w:r w:rsidRPr="00C23740">
        <w:rPr>
          <w:rFonts w:ascii="Calibri" w:hAnsi="Calibri" w:cs="Calibri"/>
          <w:i/>
          <w:iCs/>
          <w:color w:val="000000"/>
          <w:sz w:val="22"/>
          <w:szCs w:val="22"/>
        </w:rPr>
        <w:tab/>
        <w:t xml:space="preserve">Poskytovatel se zavazuje provádět činnosti podle této smlouvy v rozsahu </w:t>
      </w:r>
      <w:r w:rsidR="00B3370F" w:rsidRPr="00C23740">
        <w:rPr>
          <w:rFonts w:ascii="Calibri" w:hAnsi="Calibri" w:cs="Calibri"/>
          <w:i/>
          <w:iCs/>
          <w:color w:val="000000"/>
          <w:sz w:val="22"/>
          <w:szCs w:val="22"/>
        </w:rPr>
        <w:t xml:space="preserve">58 hodin </w:t>
      </w:r>
      <w:r w:rsidRPr="00C23740">
        <w:rPr>
          <w:rFonts w:ascii="Calibri" w:hAnsi="Calibri" w:cs="Calibri"/>
          <w:i/>
          <w:iCs/>
          <w:color w:val="000000"/>
          <w:sz w:val="22"/>
          <w:szCs w:val="22"/>
        </w:rPr>
        <w:t>měsíčně.“</w:t>
      </w:r>
    </w:p>
    <w:p w14:paraId="275E8410" w14:textId="77777777" w:rsidR="005E2680" w:rsidRPr="00C23740" w:rsidRDefault="005E2680" w:rsidP="00B208BF">
      <w:pPr>
        <w:widowControl w:val="0"/>
        <w:autoSpaceDE w:val="0"/>
        <w:autoSpaceDN w:val="0"/>
        <w:adjustRightInd w:val="0"/>
        <w:jc w:val="both"/>
        <w:rPr>
          <w:rFonts w:ascii="Calibri" w:hAnsi="Calibri" w:cs="Arial"/>
          <w:i/>
          <w:iCs/>
          <w:sz w:val="22"/>
          <w:szCs w:val="22"/>
        </w:rPr>
      </w:pPr>
    </w:p>
    <w:p w14:paraId="5D017E60" w14:textId="77777777" w:rsidR="005E2680" w:rsidRPr="00C23740" w:rsidRDefault="005E2680" w:rsidP="00B208BF">
      <w:pPr>
        <w:widowControl w:val="0"/>
        <w:autoSpaceDE w:val="0"/>
        <w:autoSpaceDN w:val="0"/>
        <w:adjustRightInd w:val="0"/>
        <w:jc w:val="both"/>
        <w:rPr>
          <w:rFonts w:ascii="Calibri" w:hAnsi="Calibri" w:cs="Arial"/>
          <w:sz w:val="22"/>
          <w:szCs w:val="22"/>
        </w:rPr>
      </w:pPr>
    </w:p>
    <w:p w14:paraId="58380767" w14:textId="525AA291" w:rsidR="005E2680" w:rsidRPr="00C23740" w:rsidRDefault="005E2680" w:rsidP="00C23740">
      <w:pPr>
        <w:widowControl w:val="0"/>
        <w:autoSpaceDE w:val="0"/>
        <w:autoSpaceDN w:val="0"/>
        <w:adjustRightInd w:val="0"/>
        <w:ind w:left="426" w:hanging="426"/>
        <w:jc w:val="both"/>
        <w:rPr>
          <w:rFonts w:asciiTheme="minorHAnsi" w:hAnsiTheme="minorHAnsi" w:cstheme="minorHAnsi"/>
          <w:sz w:val="22"/>
          <w:szCs w:val="22"/>
        </w:rPr>
      </w:pPr>
      <w:r w:rsidRPr="00C23740">
        <w:rPr>
          <w:rFonts w:ascii="Calibri" w:hAnsi="Calibri" w:cs="Arial"/>
          <w:sz w:val="22"/>
          <w:szCs w:val="22"/>
        </w:rPr>
        <w:t>2.</w:t>
      </w:r>
      <w:r w:rsidRPr="00C23740">
        <w:rPr>
          <w:rFonts w:ascii="Calibri" w:hAnsi="Calibri" w:cs="Arial"/>
          <w:sz w:val="22"/>
          <w:szCs w:val="22"/>
        </w:rPr>
        <w:tab/>
      </w:r>
      <w:r w:rsidRPr="00C23740">
        <w:rPr>
          <w:rFonts w:asciiTheme="minorHAnsi" w:hAnsiTheme="minorHAnsi" w:cstheme="minorHAnsi"/>
          <w:sz w:val="22"/>
          <w:szCs w:val="22"/>
        </w:rPr>
        <w:t>Smluvní strany se dohodly, že článek IV., odst. 1 Smlouvy se mění tak, že celé jeho dosavadní znění se nahrazuje následujícím zněním:</w:t>
      </w:r>
    </w:p>
    <w:p w14:paraId="2715C8A7" w14:textId="77777777" w:rsidR="005E2680" w:rsidRPr="00C23740" w:rsidRDefault="005E2680" w:rsidP="00B208BF">
      <w:pPr>
        <w:widowControl w:val="0"/>
        <w:autoSpaceDE w:val="0"/>
        <w:autoSpaceDN w:val="0"/>
        <w:adjustRightInd w:val="0"/>
        <w:jc w:val="both"/>
        <w:rPr>
          <w:rFonts w:ascii="Calibri" w:hAnsi="Calibri" w:cs="Arial"/>
          <w:sz w:val="22"/>
          <w:szCs w:val="22"/>
        </w:rPr>
      </w:pPr>
    </w:p>
    <w:p w14:paraId="7B9FEA87" w14:textId="1827BAA5" w:rsidR="005E2680" w:rsidRPr="00C23740" w:rsidRDefault="005E2680" w:rsidP="00C23740">
      <w:pPr>
        <w:autoSpaceDE w:val="0"/>
        <w:autoSpaceDN w:val="0"/>
        <w:adjustRightInd w:val="0"/>
        <w:ind w:left="426"/>
        <w:jc w:val="both"/>
        <w:rPr>
          <w:rFonts w:ascii="Calibri" w:hAnsi="Calibri" w:cs="Calibri"/>
          <w:i/>
          <w:iCs/>
          <w:color w:val="000000"/>
          <w:sz w:val="22"/>
          <w:szCs w:val="22"/>
        </w:rPr>
      </w:pPr>
      <w:r w:rsidRPr="00C23740">
        <w:rPr>
          <w:rFonts w:ascii="Calibri" w:hAnsi="Calibri" w:cs="Calibri"/>
          <w:i/>
          <w:iCs/>
          <w:color w:val="000000"/>
          <w:sz w:val="22"/>
          <w:szCs w:val="22"/>
        </w:rPr>
        <w:t>„1.</w:t>
      </w:r>
      <w:r w:rsidRPr="00C23740">
        <w:rPr>
          <w:rFonts w:ascii="Calibri" w:hAnsi="Calibri" w:cs="Calibri"/>
          <w:i/>
          <w:iCs/>
          <w:color w:val="000000"/>
          <w:sz w:val="22"/>
          <w:szCs w:val="22"/>
        </w:rPr>
        <w:tab/>
      </w:r>
      <w:r w:rsidR="00C23740">
        <w:rPr>
          <w:rFonts w:ascii="Calibri" w:hAnsi="Calibri" w:cs="Calibri"/>
          <w:i/>
          <w:iCs/>
          <w:color w:val="000000"/>
          <w:sz w:val="22"/>
          <w:szCs w:val="22"/>
        </w:rPr>
        <w:t xml:space="preserve">   </w:t>
      </w:r>
      <w:r w:rsidRPr="00C23740">
        <w:rPr>
          <w:rFonts w:ascii="Calibri" w:hAnsi="Calibri" w:cs="Calibri"/>
          <w:i/>
          <w:iCs/>
          <w:color w:val="000000"/>
          <w:sz w:val="22"/>
          <w:szCs w:val="22"/>
        </w:rPr>
        <w:t xml:space="preserve">Objednatel se zavazuje za činnosti prováděné poskytovatelem podle této smlouvy hradit ve prospěch poskytovatele odměnu ve výši </w:t>
      </w:r>
      <w:r w:rsidRPr="00C23740">
        <w:rPr>
          <w:rFonts w:ascii="Calibri" w:hAnsi="Calibri" w:cs="Calibri"/>
          <w:b/>
          <w:bCs/>
          <w:i/>
          <w:iCs/>
          <w:color w:val="000000"/>
          <w:sz w:val="22"/>
          <w:szCs w:val="22"/>
        </w:rPr>
        <w:t>40</w:t>
      </w:r>
      <w:r w:rsidR="00B91CE4" w:rsidRPr="00C23740">
        <w:rPr>
          <w:rFonts w:ascii="Calibri" w:hAnsi="Calibri" w:cs="Calibri"/>
          <w:b/>
          <w:bCs/>
          <w:i/>
          <w:iCs/>
          <w:color w:val="000000"/>
          <w:sz w:val="22"/>
          <w:szCs w:val="22"/>
        </w:rPr>
        <w:t xml:space="preserve"> </w:t>
      </w:r>
      <w:r w:rsidRPr="00C23740">
        <w:rPr>
          <w:rFonts w:ascii="Calibri" w:hAnsi="Calibri" w:cs="Calibri"/>
          <w:b/>
          <w:bCs/>
          <w:i/>
          <w:iCs/>
          <w:color w:val="000000"/>
          <w:sz w:val="22"/>
          <w:szCs w:val="22"/>
        </w:rPr>
        <w:t>000,- Kč měsíčně</w:t>
      </w:r>
      <w:r w:rsidRPr="00C23740">
        <w:rPr>
          <w:rFonts w:ascii="Calibri" w:hAnsi="Calibri" w:cs="Calibri"/>
          <w:i/>
          <w:iCs/>
          <w:color w:val="000000"/>
          <w:sz w:val="22"/>
          <w:szCs w:val="22"/>
        </w:rPr>
        <w:t>. Pokud se poskytovatel v době trvání této smlouvy stane plátcem DPH, bude ke sjednané odměně připočítávána částka DPH podle aktuálně platných a účinných právních předpisů. V této odměně jsou zahrnuty veškeré náklady poskytovatele na provádění služeb podle této smlouvy a objednatel tak není povinen nad rámec sjednané odměny nahrazovat poskytovateli žádné vynaložené náklady, pokud se smluvní strany předem před vynaložením nákladů poskytovatelem nedohodnou jinak.“</w:t>
      </w:r>
    </w:p>
    <w:p w14:paraId="5A0534C6" w14:textId="26F7D058" w:rsidR="005E2680" w:rsidRDefault="005E2680" w:rsidP="005E2680">
      <w:pPr>
        <w:autoSpaceDE w:val="0"/>
        <w:autoSpaceDN w:val="0"/>
        <w:adjustRightInd w:val="0"/>
        <w:jc w:val="both"/>
        <w:rPr>
          <w:rFonts w:ascii="Calibri" w:hAnsi="Calibri" w:cs="Calibri"/>
          <w:color w:val="000000"/>
          <w:sz w:val="22"/>
          <w:szCs w:val="22"/>
        </w:rPr>
      </w:pPr>
    </w:p>
    <w:p w14:paraId="0C0077A5" w14:textId="77777777" w:rsidR="00476C07" w:rsidRPr="00C23740" w:rsidRDefault="00476C07" w:rsidP="005E2680">
      <w:pPr>
        <w:autoSpaceDE w:val="0"/>
        <w:autoSpaceDN w:val="0"/>
        <w:adjustRightInd w:val="0"/>
        <w:jc w:val="both"/>
        <w:rPr>
          <w:rFonts w:ascii="Calibri" w:hAnsi="Calibri" w:cs="Calibri"/>
          <w:color w:val="000000"/>
          <w:sz w:val="22"/>
          <w:szCs w:val="22"/>
        </w:rPr>
      </w:pPr>
    </w:p>
    <w:p w14:paraId="47863190" w14:textId="7C158BF0" w:rsidR="005E2680" w:rsidRPr="00C23740" w:rsidRDefault="005E2680" w:rsidP="00C23740">
      <w:pPr>
        <w:widowControl w:val="0"/>
        <w:autoSpaceDE w:val="0"/>
        <w:autoSpaceDN w:val="0"/>
        <w:adjustRightInd w:val="0"/>
        <w:ind w:left="426" w:hanging="426"/>
        <w:jc w:val="both"/>
        <w:rPr>
          <w:rFonts w:asciiTheme="minorHAnsi" w:hAnsiTheme="minorHAnsi" w:cstheme="minorHAnsi"/>
          <w:sz w:val="22"/>
          <w:szCs w:val="22"/>
        </w:rPr>
      </w:pPr>
      <w:r w:rsidRPr="00C23740">
        <w:rPr>
          <w:rFonts w:ascii="Calibri" w:hAnsi="Calibri" w:cs="Arial"/>
          <w:sz w:val="22"/>
          <w:szCs w:val="22"/>
        </w:rPr>
        <w:t>3.</w:t>
      </w:r>
      <w:r w:rsidRPr="00C23740">
        <w:rPr>
          <w:rFonts w:ascii="Calibri" w:hAnsi="Calibri" w:cs="Arial"/>
          <w:sz w:val="22"/>
          <w:szCs w:val="22"/>
        </w:rPr>
        <w:tab/>
      </w:r>
      <w:r w:rsidRPr="00C23740">
        <w:rPr>
          <w:rFonts w:asciiTheme="minorHAnsi" w:hAnsiTheme="minorHAnsi" w:cstheme="minorHAnsi"/>
          <w:sz w:val="22"/>
          <w:szCs w:val="22"/>
        </w:rPr>
        <w:t>Smluvní strany se dohodly, že článek IV., odst. 2 Smlouvy se mění tak, že celé jeho dosavadní znění se nahrazuje následujícím zněním:</w:t>
      </w:r>
    </w:p>
    <w:p w14:paraId="6C99134C" w14:textId="77777777" w:rsidR="005E2680" w:rsidRPr="00C23740" w:rsidRDefault="005E2680" w:rsidP="005E2680">
      <w:pPr>
        <w:autoSpaceDE w:val="0"/>
        <w:autoSpaceDN w:val="0"/>
        <w:adjustRightInd w:val="0"/>
        <w:jc w:val="both"/>
        <w:rPr>
          <w:rFonts w:ascii="Calibri" w:hAnsi="Calibri" w:cs="Calibri"/>
          <w:color w:val="000000"/>
          <w:sz w:val="22"/>
          <w:szCs w:val="22"/>
        </w:rPr>
      </w:pPr>
    </w:p>
    <w:p w14:paraId="17DA32A3" w14:textId="12DF8543" w:rsidR="005E2680" w:rsidRPr="00C23740" w:rsidRDefault="005E2680" w:rsidP="00C23740">
      <w:pPr>
        <w:tabs>
          <w:tab w:val="left" w:pos="851"/>
        </w:tabs>
        <w:autoSpaceDE w:val="0"/>
        <w:autoSpaceDN w:val="0"/>
        <w:adjustRightInd w:val="0"/>
        <w:ind w:left="426"/>
        <w:jc w:val="both"/>
        <w:rPr>
          <w:rFonts w:ascii="Calibri" w:hAnsi="Calibri" w:cs="Calibri"/>
          <w:i/>
          <w:iCs/>
          <w:color w:val="000000"/>
          <w:sz w:val="22"/>
          <w:szCs w:val="22"/>
        </w:rPr>
      </w:pPr>
      <w:r w:rsidRPr="00C23740">
        <w:rPr>
          <w:rFonts w:ascii="Calibri" w:hAnsi="Calibri" w:cs="Calibri"/>
          <w:i/>
          <w:iCs/>
          <w:color w:val="000000"/>
          <w:sz w:val="22"/>
          <w:szCs w:val="22"/>
        </w:rPr>
        <w:t>„2.</w:t>
      </w:r>
      <w:r w:rsidR="00C23740">
        <w:rPr>
          <w:rFonts w:ascii="Calibri" w:hAnsi="Calibri" w:cs="Calibri"/>
          <w:i/>
          <w:iCs/>
          <w:color w:val="000000"/>
          <w:sz w:val="22"/>
          <w:szCs w:val="22"/>
        </w:rPr>
        <w:t xml:space="preserve"> </w:t>
      </w:r>
      <w:r w:rsidRPr="00C23740">
        <w:rPr>
          <w:rFonts w:ascii="Calibri" w:hAnsi="Calibri" w:cs="Calibri"/>
          <w:i/>
          <w:iCs/>
          <w:color w:val="000000"/>
          <w:sz w:val="22"/>
          <w:szCs w:val="22"/>
        </w:rPr>
        <w:tab/>
        <w:t>Sjednaná odměna bude objednatel</w:t>
      </w:r>
      <w:r w:rsidR="001F7026" w:rsidRPr="00C23740">
        <w:rPr>
          <w:rFonts w:ascii="Calibri" w:hAnsi="Calibri" w:cs="Calibri"/>
          <w:i/>
          <w:iCs/>
          <w:color w:val="000000"/>
          <w:sz w:val="22"/>
          <w:szCs w:val="22"/>
        </w:rPr>
        <w:t>em</w:t>
      </w:r>
      <w:r w:rsidRPr="00C23740">
        <w:rPr>
          <w:rFonts w:ascii="Calibri" w:hAnsi="Calibri" w:cs="Calibri"/>
          <w:i/>
          <w:iCs/>
          <w:color w:val="000000"/>
          <w:sz w:val="22"/>
          <w:szCs w:val="22"/>
        </w:rPr>
        <w:t xml:space="preserve"> hrazena poskytovatel</w:t>
      </w:r>
      <w:r w:rsidR="001F7026" w:rsidRPr="00C23740">
        <w:rPr>
          <w:rFonts w:ascii="Calibri" w:hAnsi="Calibri" w:cs="Calibri"/>
          <w:i/>
          <w:iCs/>
          <w:color w:val="000000"/>
          <w:sz w:val="22"/>
          <w:szCs w:val="22"/>
        </w:rPr>
        <w:t>i</w:t>
      </w:r>
      <w:r w:rsidRPr="00C23740">
        <w:rPr>
          <w:rFonts w:ascii="Calibri" w:hAnsi="Calibri" w:cs="Calibri"/>
          <w:i/>
          <w:iCs/>
          <w:color w:val="000000"/>
          <w:sz w:val="22"/>
          <w:szCs w:val="22"/>
        </w:rPr>
        <w:t xml:space="preserve"> měsíčně, a to vždy na základě faktury, kterou poskytovatel předloží objednateli do 3 pracovních dnů po ukončení každého kalendářního měsíce. Přílohou každé faktury musí být soupis činností provedených poskytovatelem ve fakturovaném kalendářním měsíci při plnění této smlouvy, přičemž tento soupis musí být odsouhlasen odpovědnou osobou objednatele. Lhůta splatnosti uvedená na faktuře bude 14 dnů ode dne jejího doručení objednateli. V případě, že Služby podle této smlouvy jsou poskytovány po část kalendářního měsíce </w:t>
      </w:r>
      <w:r w:rsidR="00B3370F" w:rsidRPr="00C23740">
        <w:rPr>
          <w:rFonts w:ascii="Calibri" w:hAnsi="Calibri" w:cs="Calibri"/>
          <w:i/>
          <w:iCs/>
          <w:color w:val="000000"/>
          <w:sz w:val="22"/>
          <w:szCs w:val="22"/>
        </w:rPr>
        <w:t>(rozsah vykonaných činností v měsíci bude nižší než 58 hodin)</w:t>
      </w:r>
      <w:r w:rsidR="00476C07">
        <w:rPr>
          <w:rFonts w:ascii="Calibri" w:hAnsi="Calibri" w:cs="Calibri"/>
          <w:i/>
          <w:iCs/>
          <w:color w:val="000000"/>
          <w:sz w:val="22"/>
          <w:szCs w:val="22"/>
        </w:rPr>
        <w:t>,</w:t>
      </w:r>
      <w:r w:rsidR="00B3370F" w:rsidRPr="00C23740">
        <w:rPr>
          <w:rFonts w:ascii="Calibri" w:hAnsi="Calibri" w:cs="Calibri"/>
          <w:i/>
          <w:iCs/>
          <w:color w:val="000000"/>
          <w:sz w:val="22"/>
          <w:szCs w:val="22"/>
        </w:rPr>
        <w:t xml:space="preserve"> </w:t>
      </w:r>
      <w:r w:rsidRPr="00C23740">
        <w:rPr>
          <w:rFonts w:ascii="Calibri" w:hAnsi="Calibri" w:cs="Calibri"/>
          <w:i/>
          <w:iCs/>
          <w:color w:val="000000"/>
          <w:sz w:val="22"/>
          <w:szCs w:val="22"/>
        </w:rPr>
        <w:t>sjednaná odměna bude poměrně zkrácena.“</w:t>
      </w:r>
    </w:p>
    <w:p w14:paraId="1144132A" w14:textId="77777777" w:rsidR="005E2680" w:rsidRPr="00C23740" w:rsidRDefault="005E2680" w:rsidP="00B208BF">
      <w:pPr>
        <w:widowControl w:val="0"/>
        <w:autoSpaceDE w:val="0"/>
        <w:autoSpaceDN w:val="0"/>
        <w:adjustRightInd w:val="0"/>
        <w:jc w:val="both"/>
        <w:rPr>
          <w:rFonts w:ascii="Calibri" w:hAnsi="Calibri" w:cs="Arial"/>
          <w:sz w:val="22"/>
          <w:szCs w:val="22"/>
        </w:rPr>
      </w:pPr>
    </w:p>
    <w:p w14:paraId="7B233BFD" w14:textId="77777777" w:rsidR="00DB4801" w:rsidRPr="00C23740" w:rsidRDefault="00DB4801" w:rsidP="000C5950">
      <w:pPr>
        <w:pStyle w:val="Default"/>
        <w:adjustRightInd w:val="0"/>
        <w:jc w:val="both"/>
        <w:rPr>
          <w:rFonts w:asciiTheme="minorHAnsi" w:hAnsiTheme="minorHAnsi" w:cstheme="minorHAnsi"/>
          <w:sz w:val="22"/>
          <w:szCs w:val="22"/>
        </w:rPr>
      </w:pPr>
    </w:p>
    <w:p w14:paraId="17D142FC" w14:textId="52038600" w:rsidR="002015CB" w:rsidRPr="00C23740" w:rsidRDefault="002015CB" w:rsidP="002015CB">
      <w:pPr>
        <w:widowControl w:val="0"/>
        <w:autoSpaceDE w:val="0"/>
        <w:autoSpaceDN w:val="0"/>
        <w:adjustRightInd w:val="0"/>
        <w:jc w:val="center"/>
        <w:rPr>
          <w:rFonts w:ascii="Calibri" w:hAnsi="Calibri" w:cs="Arial"/>
          <w:b/>
          <w:sz w:val="22"/>
          <w:szCs w:val="22"/>
        </w:rPr>
      </w:pPr>
      <w:r w:rsidRPr="00C23740">
        <w:rPr>
          <w:rFonts w:ascii="Calibri" w:hAnsi="Calibri" w:cs="Arial"/>
          <w:b/>
          <w:sz w:val="22"/>
          <w:szCs w:val="22"/>
        </w:rPr>
        <w:t>II.</w:t>
      </w:r>
    </w:p>
    <w:p w14:paraId="11C93028" w14:textId="46CF2E7C" w:rsidR="00DB4801" w:rsidRPr="00C23740" w:rsidRDefault="002015CB" w:rsidP="00C23740">
      <w:pPr>
        <w:spacing w:before="240" w:after="240"/>
        <w:ind w:left="426" w:hanging="426"/>
        <w:contextualSpacing/>
        <w:jc w:val="both"/>
        <w:rPr>
          <w:rFonts w:asciiTheme="minorHAnsi" w:hAnsiTheme="minorHAnsi" w:cstheme="minorHAnsi"/>
          <w:color w:val="000000"/>
          <w:sz w:val="22"/>
          <w:szCs w:val="22"/>
        </w:rPr>
      </w:pPr>
      <w:r w:rsidRPr="00C23740">
        <w:rPr>
          <w:rFonts w:asciiTheme="minorHAnsi" w:hAnsiTheme="minorHAnsi" w:cstheme="minorHAnsi"/>
          <w:color w:val="000000"/>
          <w:sz w:val="22"/>
          <w:szCs w:val="22"/>
        </w:rPr>
        <w:t>1.</w:t>
      </w:r>
      <w:r w:rsidRPr="00C23740">
        <w:rPr>
          <w:rFonts w:asciiTheme="minorHAnsi" w:hAnsiTheme="minorHAnsi" w:cstheme="minorHAnsi"/>
          <w:color w:val="000000"/>
          <w:sz w:val="22"/>
          <w:szCs w:val="22"/>
        </w:rPr>
        <w:tab/>
      </w:r>
      <w:r w:rsidR="00DB4801" w:rsidRPr="00C23740">
        <w:rPr>
          <w:rFonts w:asciiTheme="minorHAnsi" w:hAnsiTheme="minorHAnsi" w:cstheme="minorHAnsi"/>
          <w:color w:val="000000"/>
          <w:sz w:val="22"/>
          <w:szCs w:val="22"/>
        </w:rPr>
        <w:t xml:space="preserve">Tento dodatek nabývá platnosti dnem jeho podpisu oběma smluvními stranami a účinnosti jeho zveřejněním v registru smluv v souladu se zákonem č. 340/2015 Sb., o zvláštních podmínkách účinnosti některých smluv, uveřejňování těchto smluv a o registru smluv (zákon o registru smluv). Smluvní strany si ujednaly, že osobou povinnou k uveřejnění smlouvy v registru smluv je </w:t>
      </w:r>
      <w:r w:rsidRPr="00C23740">
        <w:rPr>
          <w:rFonts w:asciiTheme="minorHAnsi" w:hAnsiTheme="minorHAnsi" w:cstheme="minorHAnsi"/>
          <w:color w:val="000000"/>
          <w:sz w:val="22"/>
          <w:szCs w:val="22"/>
        </w:rPr>
        <w:t>objednatel</w:t>
      </w:r>
      <w:r w:rsidR="00DB4801" w:rsidRPr="00C23740">
        <w:rPr>
          <w:rFonts w:asciiTheme="minorHAnsi" w:hAnsiTheme="minorHAnsi" w:cstheme="minorHAnsi"/>
          <w:color w:val="000000"/>
          <w:sz w:val="22"/>
          <w:szCs w:val="22"/>
        </w:rPr>
        <w:t xml:space="preserve">. </w:t>
      </w:r>
    </w:p>
    <w:p w14:paraId="0D037ADC" w14:textId="77777777" w:rsidR="002015CB" w:rsidRPr="00C23740" w:rsidRDefault="002015CB" w:rsidP="002015CB">
      <w:pPr>
        <w:contextualSpacing/>
        <w:jc w:val="both"/>
        <w:rPr>
          <w:rFonts w:asciiTheme="minorHAnsi" w:hAnsiTheme="minorHAnsi" w:cstheme="minorHAnsi"/>
          <w:color w:val="000000"/>
          <w:sz w:val="22"/>
          <w:szCs w:val="22"/>
        </w:rPr>
      </w:pPr>
    </w:p>
    <w:p w14:paraId="0787CE72" w14:textId="78B171AA" w:rsidR="00DB4801" w:rsidRPr="00C23740" w:rsidRDefault="002015CB" w:rsidP="00C23740">
      <w:pPr>
        <w:ind w:left="426" w:hanging="426"/>
        <w:contextualSpacing/>
        <w:jc w:val="both"/>
        <w:rPr>
          <w:rFonts w:asciiTheme="minorHAnsi" w:hAnsiTheme="minorHAnsi" w:cstheme="minorHAnsi"/>
          <w:color w:val="000000"/>
          <w:sz w:val="22"/>
          <w:szCs w:val="22"/>
        </w:rPr>
      </w:pPr>
      <w:r w:rsidRPr="00C23740">
        <w:rPr>
          <w:rFonts w:asciiTheme="minorHAnsi" w:hAnsiTheme="minorHAnsi" w:cstheme="minorHAnsi"/>
          <w:color w:val="000000"/>
          <w:sz w:val="22"/>
          <w:szCs w:val="22"/>
        </w:rPr>
        <w:t>2.</w:t>
      </w:r>
      <w:r w:rsidRPr="00C23740">
        <w:rPr>
          <w:rFonts w:asciiTheme="minorHAnsi" w:hAnsiTheme="minorHAnsi" w:cstheme="minorHAnsi"/>
          <w:color w:val="000000"/>
          <w:sz w:val="22"/>
          <w:szCs w:val="22"/>
        </w:rPr>
        <w:tab/>
      </w:r>
      <w:r w:rsidR="00DB4801" w:rsidRPr="00C23740">
        <w:rPr>
          <w:rFonts w:asciiTheme="minorHAnsi" w:hAnsiTheme="minorHAnsi" w:cstheme="minorHAnsi"/>
          <w:color w:val="000000"/>
          <w:sz w:val="22"/>
          <w:szCs w:val="22"/>
        </w:rPr>
        <w:t xml:space="preserve">Ostatní ustanovení smlouvy tímto dodatkem nedotčená zůstávají v platnosti v původním znění. </w:t>
      </w:r>
    </w:p>
    <w:p w14:paraId="0007941B" w14:textId="77777777" w:rsidR="00DB4801" w:rsidRPr="00C23740" w:rsidRDefault="00DB4801" w:rsidP="00C23740">
      <w:pPr>
        <w:ind w:left="426" w:hanging="426"/>
        <w:jc w:val="both"/>
        <w:rPr>
          <w:rFonts w:asciiTheme="minorHAnsi" w:hAnsiTheme="minorHAnsi" w:cstheme="minorHAnsi"/>
          <w:color w:val="000000"/>
          <w:sz w:val="22"/>
          <w:szCs w:val="22"/>
        </w:rPr>
      </w:pPr>
    </w:p>
    <w:p w14:paraId="6226B6F6" w14:textId="6594896E" w:rsidR="00DB4801" w:rsidRPr="00C23740" w:rsidRDefault="002015CB" w:rsidP="00C23740">
      <w:pPr>
        <w:autoSpaceDE w:val="0"/>
        <w:autoSpaceDN w:val="0"/>
        <w:adjustRightInd w:val="0"/>
        <w:spacing w:after="120"/>
        <w:ind w:left="426" w:hanging="426"/>
        <w:jc w:val="both"/>
        <w:rPr>
          <w:rFonts w:asciiTheme="minorHAnsi" w:hAnsiTheme="minorHAnsi" w:cstheme="minorHAnsi"/>
          <w:color w:val="000000"/>
          <w:sz w:val="22"/>
          <w:szCs w:val="22"/>
        </w:rPr>
      </w:pPr>
      <w:r w:rsidRPr="00C23740">
        <w:rPr>
          <w:rFonts w:asciiTheme="minorHAnsi" w:hAnsiTheme="minorHAnsi" w:cstheme="minorHAnsi"/>
          <w:color w:val="000000"/>
          <w:sz w:val="22"/>
          <w:szCs w:val="22"/>
        </w:rPr>
        <w:t>3.</w:t>
      </w:r>
      <w:r w:rsidRPr="00C23740">
        <w:rPr>
          <w:rFonts w:asciiTheme="minorHAnsi" w:hAnsiTheme="minorHAnsi" w:cstheme="minorHAnsi"/>
          <w:color w:val="000000"/>
          <w:sz w:val="22"/>
          <w:szCs w:val="22"/>
        </w:rPr>
        <w:tab/>
        <w:t>Tento d</w:t>
      </w:r>
      <w:r w:rsidR="00DB4801" w:rsidRPr="00C23740">
        <w:rPr>
          <w:rFonts w:asciiTheme="minorHAnsi" w:hAnsiTheme="minorHAnsi" w:cstheme="minorHAnsi"/>
          <w:color w:val="000000"/>
          <w:sz w:val="22"/>
          <w:szCs w:val="22"/>
        </w:rPr>
        <w:t xml:space="preserve">odatek je </w:t>
      </w:r>
      <w:r w:rsidRPr="00C23740">
        <w:rPr>
          <w:rFonts w:asciiTheme="minorHAnsi" w:hAnsiTheme="minorHAnsi" w:cstheme="minorHAnsi"/>
          <w:color w:val="000000"/>
          <w:sz w:val="22"/>
          <w:szCs w:val="22"/>
        </w:rPr>
        <w:t>sepsán a podepsán</w:t>
      </w:r>
      <w:r w:rsidR="00DB4801" w:rsidRPr="00C23740">
        <w:rPr>
          <w:rFonts w:asciiTheme="minorHAnsi" w:hAnsiTheme="minorHAnsi" w:cstheme="minorHAnsi"/>
          <w:color w:val="000000"/>
          <w:sz w:val="22"/>
          <w:szCs w:val="22"/>
        </w:rPr>
        <w:t xml:space="preserve"> ve </w:t>
      </w:r>
      <w:r w:rsidRPr="00C23740">
        <w:rPr>
          <w:rFonts w:asciiTheme="minorHAnsi" w:hAnsiTheme="minorHAnsi" w:cstheme="minorHAnsi"/>
          <w:color w:val="000000"/>
          <w:sz w:val="22"/>
          <w:szCs w:val="22"/>
        </w:rPr>
        <w:t>dvou</w:t>
      </w:r>
      <w:r w:rsidR="00DB4801" w:rsidRPr="00C23740">
        <w:rPr>
          <w:rFonts w:asciiTheme="minorHAnsi" w:hAnsiTheme="minorHAnsi" w:cstheme="minorHAnsi"/>
          <w:color w:val="000000"/>
          <w:sz w:val="22"/>
          <w:szCs w:val="22"/>
        </w:rPr>
        <w:t xml:space="preserve"> vyhotoveních, přičemž </w:t>
      </w:r>
      <w:r w:rsidRPr="00C23740">
        <w:rPr>
          <w:rFonts w:asciiTheme="minorHAnsi" w:hAnsiTheme="minorHAnsi" w:cstheme="minorHAnsi"/>
          <w:color w:val="000000"/>
          <w:sz w:val="22"/>
          <w:szCs w:val="22"/>
        </w:rPr>
        <w:t xml:space="preserve">každá ze smluvních stran </w:t>
      </w:r>
      <w:r w:rsidR="00DB4801" w:rsidRPr="00C23740">
        <w:rPr>
          <w:rFonts w:asciiTheme="minorHAnsi" w:hAnsiTheme="minorHAnsi" w:cstheme="minorHAnsi"/>
          <w:color w:val="000000"/>
          <w:sz w:val="22"/>
          <w:szCs w:val="22"/>
        </w:rPr>
        <w:t xml:space="preserve">obdrží po </w:t>
      </w:r>
      <w:r w:rsidRPr="00C23740">
        <w:rPr>
          <w:rFonts w:asciiTheme="minorHAnsi" w:hAnsiTheme="minorHAnsi" w:cstheme="minorHAnsi"/>
          <w:color w:val="000000"/>
          <w:sz w:val="22"/>
          <w:szCs w:val="22"/>
        </w:rPr>
        <w:t>jednom</w:t>
      </w:r>
      <w:r w:rsidR="00DB4801" w:rsidRPr="00C23740">
        <w:rPr>
          <w:rFonts w:asciiTheme="minorHAnsi" w:hAnsiTheme="minorHAnsi" w:cstheme="minorHAnsi"/>
          <w:color w:val="000000"/>
          <w:sz w:val="22"/>
          <w:szCs w:val="22"/>
        </w:rPr>
        <w:t xml:space="preserve"> vyhotovení. </w:t>
      </w:r>
    </w:p>
    <w:p w14:paraId="38DBB728" w14:textId="77777777" w:rsidR="002015CB" w:rsidRPr="00C23740" w:rsidRDefault="002015CB" w:rsidP="00C23740">
      <w:pPr>
        <w:autoSpaceDE w:val="0"/>
        <w:autoSpaceDN w:val="0"/>
        <w:adjustRightInd w:val="0"/>
        <w:spacing w:after="120"/>
        <w:ind w:left="426" w:hanging="426"/>
        <w:jc w:val="both"/>
        <w:rPr>
          <w:rFonts w:asciiTheme="minorHAnsi" w:hAnsiTheme="minorHAnsi" w:cstheme="minorHAnsi"/>
          <w:color w:val="000000"/>
          <w:sz w:val="22"/>
          <w:szCs w:val="22"/>
        </w:rPr>
      </w:pPr>
    </w:p>
    <w:p w14:paraId="0245D416" w14:textId="3F8EEC19" w:rsidR="00DB4801" w:rsidRPr="00C23740" w:rsidRDefault="002015CB" w:rsidP="00C23740">
      <w:pPr>
        <w:autoSpaceDE w:val="0"/>
        <w:autoSpaceDN w:val="0"/>
        <w:adjustRightInd w:val="0"/>
        <w:spacing w:before="120"/>
        <w:ind w:left="426" w:hanging="426"/>
        <w:contextualSpacing/>
        <w:jc w:val="both"/>
        <w:rPr>
          <w:rFonts w:asciiTheme="minorHAnsi" w:hAnsiTheme="minorHAnsi" w:cstheme="minorHAnsi"/>
          <w:color w:val="000000"/>
          <w:sz w:val="22"/>
          <w:szCs w:val="22"/>
        </w:rPr>
      </w:pPr>
      <w:r w:rsidRPr="00C23740">
        <w:rPr>
          <w:rFonts w:asciiTheme="minorHAnsi" w:hAnsiTheme="minorHAnsi" w:cstheme="minorHAnsi"/>
          <w:color w:val="000000"/>
          <w:sz w:val="22"/>
          <w:szCs w:val="22"/>
        </w:rPr>
        <w:lastRenderedPageBreak/>
        <w:t>4.</w:t>
      </w:r>
      <w:r w:rsidRPr="00C23740">
        <w:rPr>
          <w:rFonts w:asciiTheme="minorHAnsi" w:hAnsiTheme="minorHAnsi" w:cstheme="minorHAnsi"/>
          <w:color w:val="000000"/>
          <w:sz w:val="22"/>
          <w:szCs w:val="22"/>
        </w:rPr>
        <w:tab/>
      </w:r>
      <w:r w:rsidR="00DB4801" w:rsidRPr="00C23740">
        <w:rPr>
          <w:rFonts w:asciiTheme="minorHAnsi" w:hAnsiTheme="minorHAnsi" w:cstheme="minorHAnsi"/>
          <w:color w:val="000000"/>
          <w:sz w:val="22"/>
          <w:szCs w:val="22"/>
        </w:rPr>
        <w:t>Smluvní strany prohlašují, že veškerá ustanovení a podmínky tohoto dodatku dohodly Smluvní strany svobodně, nikoli v tísni a na důkaz toho připojují svoje podpisy</w:t>
      </w:r>
      <w:r w:rsidR="001F7026" w:rsidRPr="00C23740">
        <w:rPr>
          <w:rFonts w:asciiTheme="minorHAnsi" w:hAnsiTheme="minorHAnsi" w:cstheme="minorHAnsi"/>
          <w:color w:val="000000"/>
          <w:sz w:val="22"/>
          <w:szCs w:val="22"/>
        </w:rPr>
        <w:t>.</w:t>
      </w:r>
    </w:p>
    <w:p w14:paraId="118AB833" w14:textId="77777777" w:rsidR="00DB4801" w:rsidRPr="00C23740" w:rsidRDefault="00DB4801" w:rsidP="000C5950">
      <w:pPr>
        <w:pStyle w:val="Default"/>
        <w:adjustRightInd w:val="0"/>
        <w:jc w:val="both"/>
        <w:rPr>
          <w:rFonts w:asciiTheme="minorHAnsi" w:hAnsiTheme="minorHAnsi" w:cstheme="minorHAnsi"/>
          <w:sz w:val="22"/>
          <w:szCs w:val="22"/>
        </w:rPr>
      </w:pPr>
    </w:p>
    <w:p w14:paraId="03092E7B" w14:textId="77777777" w:rsidR="00DB4801" w:rsidRPr="00C23740" w:rsidRDefault="00DB4801" w:rsidP="000C5950">
      <w:pPr>
        <w:pStyle w:val="Default"/>
        <w:adjustRightInd w:val="0"/>
        <w:jc w:val="both"/>
        <w:rPr>
          <w:rFonts w:asciiTheme="minorHAnsi" w:hAnsiTheme="minorHAnsi" w:cstheme="minorHAnsi"/>
          <w:sz w:val="22"/>
          <w:szCs w:val="22"/>
        </w:rPr>
      </w:pPr>
    </w:p>
    <w:p w14:paraId="652C3280" w14:textId="0E69304F" w:rsidR="0040270E" w:rsidRDefault="0040270E" w:rsidP="000C5950">
      <w:pPr>
        <w:pStyle w:val="Zkladntext"/>
        <w:spacing w:after="0"/>
        <w:jc w:val="both"/>
        <w:rPr>
          <w:rFonts w:asciiTheme="minorHAnsi" w:hAnsiTheme="minorHAnsi" w:cstheme="minorHAnsi"/>
          <w:sz w:val="22"/>
          <w:szCs w:val="22"/>
        </w:rPr>
      </w:pPr>
    </w:p>
    <w:p w14:paraId="746EF706" w14:textId="77777777" w:rsidR="00476C07" w:rsidRPr="00C23740" w:rsidRDefault="00476C07" w:rsidP="000C5950">
      <w:pPr>
        <w:pStyle w:val="Zkladntext"/>
        <w:spacing w:after="0"/>
        <w:jc w:val="both"/>
        <w:rPr>
          <w:rFonts w:asciiTheme="minorHAnsi" w:hAnsiTheme="minorHAnsi" w:cstheme="minorHAnsi"/>
          <w:sz w:val="22"/>
          <w:szCs w:val="22"/>
        </w:rPr>
      </w:pPr>
    </w:p>
    <w:p w14:paraId="1F1078B6" w14:textId="0ED4C142" w:rsidR="000C5950" w:rsidRPr="00C23740" w:rsidRDefault="000C5950" w:rsidP="00476C07">
      <w:pPr>
        <w:pStyle w:val="Zkladntext"/>
        <w:tabs>
          <w:tab w:val="left" w:pos="5220"/>
        </w:tabs>
        <w:spacing w:after="0"/>
        <w:ind w:left="426"/>
        <w:jc w:val="both"/>
        <w:rPr>
          <w:rFonts w:asciiTheme="minorHAnsi" w:hAnsiTheme="minorHAnsi" w:cstheme="minorHAnsi"/>
          <w:sz w:val="22"/>
          <w:szCs w:val="22"/>
        </w:rPr>
      </w:pPr>
      <w:r w:rsidRPr="00C23740">
        <w:rPr>
          <w:rFonts w:asciiTheme="minorHAnsi" w:hAnsiTheme="minorHAnsi" w:cstheme="minorHAnsi"/>
          <w:sz w:val="22"/>
          <w:szCs w:val="22"/>
        </w:rPr>
        <w:t xml:space="preserve">V Holešově dne ………………. </w:t>
      </w:r>
      <w:r w:rsidRPr="00C23740">
        <w:rPr>
          <w:rFonts w:asciiTheme="minorHAnsi" w:hAnsiTheme="minorHAnsi" w:cstheme="minorHAnsi"/>
          <w:sz w:val="22"/>
          <w:szCs w:val="22"/>
        </w:rPr>
        <w:tab/>
        <w:t xml:space="preserve">V </w:t>
      </w:r>
      <w:r w:rsidR="00A81788" w:rsidRPr="00C23740">
        <w:rPr>
          <w:rFonts w:asciiTheme="minorHAnsi" w:hAnsiTheme="minorHAnsi" w:cstheme="minorHAnsi"/>
          <w:sz w:val="22"/>
          <w:szCs w:val="22"/>
        </w:rPr>
        <w:t xml:space="preserve">Holešově </w:t>
      </w:r>
      <w:r w:rsidRPr="00C23740">
        <w:rPr>
          <w:rFonts w:asciiTheme="minorHAnsi" w:hAnsiTheme="minorHAnsi" w:cstheme="minorHAnsi"/>
          <w:sz w:val="22"/>
          <w:szCs w:val="22"/>
        </w:rPr>
        <w:t xml:space="preserve">dne ……………………. </w:t>
      </w:r>
    </w:p>
    <w:p w14:paraId="55F3A287" w14:textId="77777777" w:rsidR="000C5950" w:rsidRPr="00C23740" w:rsidRDefault="000C5950" w:rsidP="000C5950">
      <w:pPr>
        <w:pStyle w:val="Zkladntext"/>
        <w:tabs>
          <w:tab w:val="left" w:pos="5220"/>
        </w:tabs>
        <w:spacing w:after="0"/>
        <w:jc w:val="both"/>
        <w:rPr>
          <w:rFonts w:asciiTheme="minorHAnsi" w:hAnsiTheme="minorHAnsi" w:cstheme="minorHAnsi"/>
          <w:sz w:val="22"/>
          <w:szCs w:val="22"/>
        </w:rPr>
      </w:pPr>
    </w:p>
    <w:p w14:paraId="7EAEE8A9" w14:textId="77777777" w:rsidR="000C5950" w:rsidRPr="00C23740" w:rsidRDefault="000C5950" w:rsidP="000C5950">
      <w:pPr>
        <w:pStyle w:val="Zkladntext"/>
        <w:tabs>
          <w:tab w:val="left" w:pos="5220"/>
        </w:tabs>
        <w:spacing w:after="0"/>
        <w:jc w:val="both"/>
        <w:rPr>
          <w:rFonts w:asciiTheme="minorHAnsi" w:hAnsiTheme="minorHAnsi" w:cstheme="minorHAnsi"/>
          <w:sz w:val="22"/>
          <w:szCs w:val="22"/>
        </w:rPr>
      </w:pPr>
    </w:p>
    <w:p w14:paraId="17209083" w14:textId="77777777" w:rsidR="000C5950" w:rsidRPr="00C23740" w:rsidRDefault="000C5950" w:rsidP="000C5950">
      <w:pPr>
        <w:pStyle w:val="Zkladntext"/>
        <w:tabs>
          <w:tab w:val="left" w:pos="5220"/>
        </w:tabs>
        <w:spacing w:after="0"/>
        <w:jc w:val="both"/>
        <w:rPr>
          <w:rFonts w:asciiTheme="minorHAnsi" w:hAnsiTheme="minorHAnsi" w:cstheme="minorHAnsi"/>
          <w:sz w:val="22"/>
          <w:szCs w:val="22"/>
        </w:rPr>
      </w:pPr>
    </w:p>
    <w:p w14:paraId="5754A178" w14:textId="2D3CF746" w:rsidR="000C5950" w:rsidRPr="00C23740" w:rsidRDefault="000C5950" w:rsidP="00476C07">
      <w:pPr>
        <w:pStyle w:val="Zkladntext"/>
        <w:tabs>
          <w:tab w:val="left" w:pos="5220"/>
        </w:tabs>
        <w:spacing w:after="0"/>
        <w:ind w:left="426"/>
        <w:jc w:val="both"/>
        <w:rPr>
          <w:rFonts w:asciiTheme="minorHAnsi" w:hAnsiTheme="minorHAnsi" w:cstheme="minorHAnsi"/>
          <w:sz w:val="22"/>
          <w:szCs w:val="22"/>
        </w:rPr>
      </w:pPr>
      <w:r w:rsidRPr="00C23740">
        <w:rPr>
          <w:rFonts w:asciiTheme="minorHAnsi" w:hAnsiTheme="minorHAnsi" w:cstheme="minorHAnsi"/>
          <w:sz w:val="22"/>
          <w:szCs w:val="22"/>
        </w:rPr>
        <w:t xml:space="preserve">Objednatel </w:t>
      </w:r>
      <w:r w:rsidRPr="00C23740">
        <w:rPr>
          <w:rFonts w:asciiTheme="minorHAnsi" w:hAnsiTheme="minorHAnsi" w:cstheme="minorHAnsi"/>
          <w:sz w:val="22"/>
          <w:szCs w:val="22"/>
        </w:rPr>
        <w:tab/>
        <w:t>Poskytovatel</w:t>
      </w:r>
    </w:p>
    <w:p w14:paraId="64C3550E" w14:textId="77777777" w:rsidR="000C5950" w:rsidRPr="00C23740" w:rsidRDefault="000C5950" w:rsidP="000C5950">
      <w:pPr>
        <w:pStyle w:val="Zkladntext"/>
        <w:tabs>
          <w:tab w:val="left" w:pos="5220"/>
        </w:tabs>
        <w:spacing w:after="0"/>
        <w:jc w:val="both"/>
        <w:rPr>
          <w:rFonts w:asciiTheme="minorHAnsi" w:hAnsiTheme="minorHAnsi" w:cstheme="minorHAnsi"/>
          <w:sz w:val="22"/>
          <w:szCs w:val="22"/>
        </w:rPr>
      </w:pPr>
    </w:p>
    <w:p w14:paraId="34A2D978" w14:textId="77777777" w:rsidR="000C5950" w:rsidRPr="00C23740" w:rsidRDefault="000C5950" w:rsidP="000C5950">
      <w:pPr>
        <w:pStyle w:val="Zkladntext"/>
        <w:tabs>
          <w:tab w:val="left" w:pos="5220"/>
        </w:tabs>
        <w:spacing w:after="0"/>
        <w:jc w:val="both"/>
        <w:rPr>
          <w:rFonts w:asciiTheme="minorHAnsi" w:hAnsiTheme="minorHAnsi" w:cstheme="minorHAnsi"/>
          <w:sz w:val="22"/>
          <w:szCs w:val="22"/>
        </w:rPr>
      </w:pPr>
    </w:p>
    <w:p w14:paraId="51674A3B" w14:textId="77777777" w:rsidR="000C5950" w:rsidRPr="00C23740" w:rsidRDefault="000C5950" w:rsidP="000C5950">
      <w:pPr>
        <w:pStyle w:val="Zkladntext"/>
        <w:spacing w:after="0"/>
        <w:jc w:val="both"/>
        <w:rPr>
          <w:rFonts w:asciiTheme="minorHAnsi" w:hAnsiTheme="minorHAnsi" w:cstheme="minorHAnsi"/>
          <w:sz w:val="22"/>
          <w:szCs w:val="22"/>
        </w:rPr>
      </w:pPr>
    </w:p>
    <w:p w14:paraId="0297A99B" w14:textId="77777777" w:rsidR="000C5950" w:rsidRPr="00C23740" w:rsidRDefault="000C5950" w:rsidP="000C5950">
      <w:pPr>
        <w:pStyle w:val="Zkladntext"/>
        <w:spacing w:after="0"/>
        <w:jc w:val="both"/>
        <w:rPr>
          <w:rFonts w:asciiTheme="minorHAnsi" w:hAnsiTheme="minorHAnsi" w:cstheme="minorHAnsi"/>
          <w:sz w:val="22"/>
          <w:szCs w:val="22"/>
        </w:rPr>
      </w:pPr>
    </w:p>
    <w:p w14:paraId="0F524F91" w14:textId="6B8A8C31" w:rsidR="000C5950" w:rsidRPr="00C23740" w:rsidRDefault="00476C07" w:rsidP="000C5950">
      <w:pPr>
        <w:pStyle w:val="Zkladntext"/>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0C5950" w:rsidRPr="00C23740">
        <w:rPr>
          <w:rFonts w:asciiTheme="minorHAnsi" w:hAnsiTheme="minorHAnsi" w:cstheme="minorHAnsi"/>
          <w:sz w:val="22"/>
          <w:szCs w:val="22"/>
        </w:rPr>
        <w:t>____________________________</w:t>
      </w:r>
      <w:r w:rsidR="000C5950" w:rsidRPr="00C23740">
        <w:rPr>
          <w:rFonts w:asciiTheme="minorHAnsi" w:hAnsiTheme="minorHAnsi" w:cstheme="minorHAnsi"/>
          <w:sz w:val="22"/>
          <w:szCs w:val="22"/>
        </w:rPr>
        <w:tab/>
      </w:r>
      <w:r w:rsidR="000C5950" w:rsidRPr="00C23740">
        <w:rPr>
          <w:rFonts w:asciiTheme="minorHAnsi" w:hAnsiTheme="minorHAnsi" w:cstheme="minorHAnsi"/>
          <w:sz w:val="22"/>
          <w:szCs w:val="22"/>
        </w:rPr>
        <w:tab/>
      </w:r>
      <w:r w:rsidR="000C5950" w:rsidRPr="00C23740">
        <w:rPr>
          <w:rFonts w:asciiTheme="minorHAnsi" w:hAnsiTheme="minorHAnsi" w:cstheme="minorHAnsi"/>
          <w:sz w:val="22"/>
          <w:szCs w:val="22"/>
        </w:rPr>
        <w:tab/>
      </w:r>
      <w:r>
        <w:rPr>
          <w:rFonts w:asciiTheme="minorHAnsi" w:hAnsiTheme="minorHAnsi" w:cstheme="minorHAnsi"/>
          <w:sz w:val="22"/>
          <w:szCs w:val="22"/>
        </w:rPr>
        <w:t xml:space="preserve">    </w:t>
      </w:r>
      <w:r w:rsidR="000C5950" w:rsidRPr="00C23740">
        <w:rPr>
          <w:rFonts w:asciiTheme="minorHAnsi" w:hAnsiTheme="minorHAnsi" w:cstheme="minorHAnsi"/>
          <w:sz w:val="22"/>
          <w:szCs w:val="22"/>
        </w:rPr>
        <w:t>__________________________</w:t>
      </w:r>
      <w:r w:rsidR="000C5950" w:rsidRPr="00C23740">
        <w:rPr>
          <w:rFonts w:asciiTheme="minorHAnsi" w:hAnsiTheme="minorHAnsi" w:cstheme="minorHAnsi"/>
          <w:sz w:val="22"/>
          <w:szCs w:val="22"/>
        </w:rPr>
        <w:tab/>
      </w:r>
    </w:p>
    <w:p w14:paraId="63C32041" w14:textId="7B71E05B" w:rsidR="000C5950" w:rsidRPr="00C23740" w:rsidRDefault="000C5950" w:rsidP="00476C07">
      <w:pPr>
        <w:pStyle w:val="Zkladntext"/>
        <w:tabs>
          <w:tab w:val="left" w:pos="5220"/>
        </w:tabs>
        <w:spacing w:before="120" w:after="0"/>
        <w:jc w:val="both"/>
        <w:rPr>
          <w:rFonts w:asciiTheme="minorHAnsi" w:eastAsia="Calibri" w:hAnsiTheme="minorHAnsi" w:cstheme="minorHAnsi"/>
          <w:sz w:val="22"/>
          <w:szCs w:val="22"/>
        </w:rPr>
      </w:pPr>
      <w:r w:rsidRPr="00C23740">
        <w:rPr>
          <w:rFonts w:asciiTheme="minorHAnsi" w:eastAsia="Calibri" w:hAnsiTheme="minorHAnsi" w:cstheme="minorHAnsi"/>
          <w:sz w:val="22"/>
          <w:szCs w:val="22"/>
        </w:rPr>
        <w:t xml:space="preserve">     </w:t>
      </w:r>
      <w:r w:rsidR="00476C07">
        <w:rPr>
          <w:rFonts w:asciiTheme="minorHAnsi" w:eastAsia="Calibri" w:hAnsiTheme="minorHAnsi" w:cstheme="minorHAnsi"/>
          <w:sz w:val="22"/>
          <w:szCs w:val="22"/>
        </w:rPr>
        <w:t xml:space="preserve">         </w:t>
      </w:r>
      <w:r w:rsidRPr="00C23740">
        <w:rPr>
          <w:rFonts w:asciiTheme="minorHAnsi" w:eastAsia="Calibri" w:hAnsiTheme="minorHAnsi" w:cstheme="minorHAnsi"/>
          <w:sz w:val="22"/>
          <w:szCs w:val="22"/>
        </w:rPr>
        <w:t xml:space="preserve">Ing. Mgr. Lucie Pluhařová </w:t>
      </w:r>
      <w:r w:rsidRPr="00C23740">
        <w:rPr>
          <w:rFonts w:asciiTheme="minorHAnsi" w:eastAsia="Calibri" w:hAnsiTheme="minorHAnsi" w:cstheme="minorHAnsi"/>
          <w:sz w:val="22"/>
          <w:szCs w:val="22"/>
        </w:rPr>
        <w:tab/>
      </w:r>
      <w:r w:rsidR="00476C07">
        <w:rPr>
          <w:rFonts w:asciiTheme="minorHAnsi" w:eastAsia="Calibri" w:hAnsiTheme="minorHAnsi" w:cstheme="minorHAnsi"/>
          <w:sz w:val="22"/>
          <w:szCs w:val="22"/>
        </w:rPr>
        <w:t xml:space="preserve">           </w:t>
      </w:r>
      <w:r w:rsidRPr="00C23740">
        <w:rPr>
          <w:rFonts w:asciiTheme="minorHAnsi" w:eastAsia="Calibri" w:hAnsiTheme="minorHAnsi" w:cstheme="minorHAnsi"/>
          <w:sz w:val="22"/>
          <w:szCs w:val="22"/>
        </w:rPr>
        <w:t>Zuzana Jakešová</w:t>
      </w:r>
      <w:r w:rsidRPr="00C23740">
        <w:rPr>
          <w:rFonts w:asciiTheme="minorHAnsi" w:eastAsia="Calibri" w:hAnsiTheme="minorHAnsi" w:cstheme="minorHAnsi"/>
          <w:sz w:val="22"/>
          <w:szCs w:val="22"/>
        </w:rPr>
        <w:tab/>
      </w:r>
      <w:r w:rsidRPr="00C23740">
        <w:rPr>
          <w:rFonts w:asciiTheme="minorHAnsi" w:eastAsia="Calibri" w:hAnsiTheme="minorHAnsi" w:cstheme="minorHAnsi"/>
          <w:sz w:val="22"/>
          <w:szCs w:val="22"/>
        </w:rPr>
        <w:tab/>
      </w:r>
    </w:p>
    <w:p w14:paraId="7F3843D8" w14:textId="4D07E3B3" w:rsidR="00476C07" w:rsidRDefault="000C5950" w:rsidP="000C5950">
      <w:pPr>
        <w:pStyle w:val="Zkladntext"/>
        <w:tabs>
          <w:tab w:val="left" w:pos="5220"/>
        </w:tabs>
        <w:spacing w:after="0"/>
        <w:jc w:val="both"/>
        <w:rPr>
          <w:rFonts w:asciiTheme="minorHAnsi" w:eastAsia="Calibri" w:hAnsiTheme="minorHAnsi" w:cstheme="minorHAnsi"/>
          <w:sz w:val="22"/>
          <w:szCs w:val="22"/>
        </w:rPr>
      </w:pPr>
      <w:r w:rsidRPr="00C23740">
        <w:rPr>
          <w:rFonts w:asciiTheme="minorHAnsi" w:eastAsia="Calibri" w:hAnsiTheme="minorHAnsi" w:cstheme="minorHAnsi"/>
          <w:sz w:val="22"/>
          <w:szCs w:val="22"/>
        </w:rPr>
        <w:t xml:space="preserve">   </w:t>
      </w:r>
      <w:r w:rsidR="00476C07">
        <w:rPr>
          <w:rFonts w:asciiTheme="minorHAnsi" w:eastAsia="Calibri" w:hAnsiTheme="minorHAnsi" w:cstheme="minorHAnsi"/>
          <w:sz w:val="22"/>
          <w:szCs w:val="22"/>
        </w:rPr>
        <w:t xml:space="preserve">       </w:t>
      </w:r>
      <w:r w:rsidRPr="00C23740">
        <w:rPr>
          <w:rFonts w:asciiTheme="minorHAnsi" w:eastAsia="Calibri" w:hAnsiTheme="minorHAnsi" w:cstheme="minorHAnsi"/>
          <w:sz w:val="22"/>
          <w:szCs w:val="22"/>
        </w:rPr>
        <w:t xml:space="preserve">předsedkyně představenstva </w:t>
      </w:r>
    </w:p>
    <w:p w14:paraId="4FB93F65" w14:textId="689D22F4" w:rsidR="000C5950" w:rsidRPr="00C23740" w:rsidRDefault="00476C07" w:rsidP="000C5950">
      <w:pPr>
        <w:pStyle w:val="Zkladntext"/>
        <w:tabs>
          <w:tab w:val="left" w:pos="5220"/>
        </w:tabs>
        <w:spacing w:after="0"/>
        <w:jc w:val="both"/>
        <w:rPr>
          <w:rFonts w:asciiTheme="minorHAnsi" w:hAnsiTheme="minorHAnsi" w:cstheme="minorHAnsi"/>
          <w:sz w:val="22"/>
          <w:szCs w:val="22"/>
        </w:rPr>
      </w:pPr>
      <w:r>
        <w:rPr>
          <w:rFonts w:asciiTheme="minorHAnsi" w:eastAsia="Calibri" w:hAnsiTheme="minorHAnsi" w:cstheme="minorHAnsi"/>
          <w:sz w:val="22"/>
          <w:szCs w:val="22"/>
        </w:rPr>
        <w:t xml:space="preserve">                Industry Servis ZK, a.s.</w:t>
      </w:r>
      <w:r w:rsidR="000C5950" w:rsidRPr="00C23740">
        <w:rPr>
          <w:rFonts w:asciiTheme="minorHAnsi" w:eastAsia="Calibri" w:hAnsiTheme="minorHAnsi" w:cstheme="minorHAnsi"/>
          <w:sz w:val="22"/>
          <w:szCs w:val="22"/>
        </w:rPr>
        <w:tab/>
        <w:t xml:space="preserve">            </w:t>
      </w:r>
    </w:p>
    <w:p w14:paraId="15945011" w14:textId="73730840" w:rsidR="00744D5E" w:rsidRPr="00C23740" w:rsidRDefault="00744D5E" w:rsidP="000C5950">
      <w:pPr>
        <w:pStyle w:val="Zkladntext"/>
        <w:spacing w:after="0"/>
        <w:jc w:val="both"/>
        <w:rPr>
          <w:rFonts w:asciiTheme="minorHAnsi" w:hAnsiTheme="minorHAnsi" w:cstheme="minorHAnsi"/>
          <w:sz w:val="22"/>
          <w:szCs w:val="22"/>
        </w:rPr>
      </w:pPr>
    </w:p>
    <w:sectPr w:rsidR="00744D5E" w:rsidRPr="00C23740">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A483" w14:textId="77777777" w:rsidR="001A4D35" w:rsidRDefault="001A4D35" w:rsidP="00752F37">
      <w:r>
        <w:separator/>
      </w:r>
    </w:p>
  </w:endnote>
  <w:endnote w:type="continuationSeparator" w:id="0">
    <w:p w14:paraId="6FB1AD07" w14:textId="77777777" w:rsidR="001A4D35" w:rsidRDefault="001A4D35" w:rsidP="0075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79218"/>
      <w:docPartObj>
        <w:docPartGallery w:val="Page Numbers (Bottom of Page)"/>
        <w:docPartUnique/>
      </w:docPartObj>
    </w:sdtPr>
    <w:sdtEndPr>
      <w:rPr>
        <w:rFonts w:ascii="Arial" w:hAnsi="Arial" w:cs="Arial"/>
        <w:sz w:val="20"/>
      </w:rPr>
    </w:sdtEndPr>
    <w:sdtContent>
      <w:p w14:paraId="0DBEB9A5" w14:textId="244F0A88" w:rsidR="00752F37" w:rsidRPr="00752F37" w:rsidRDefault="00752F37">
        <w:pPr>
          <w:pStyle w:val="Zpat"/>
          <w:jc w:val="center"/>
          <w:rPr>
            <w:rFonts w:ascii="Arial" w:hAnsi="Arial" w:cs="Arial"/>
            <w:sz w:val="20"/>
          </w:rPr>
        </w:pPr>
        <w:r w:rsidRPr="00752F37">
          <w:rPr>
            <w:rFonts w:ascii="Arial" w:hAnsi="Arial" w:cs="Arial"/>
            <w:sz w:val="20"/>
          </w:rPr>
          <w:fldChar w:fldCharType="begin"/>
        </w:r>
        <w:r w:rsidRPr="00752F37">
          <w:rPr>
            <w:rFonts w:ascii="Arial" w:hAnsi="Arial" w:cs="Arial"/>
            <w:sz w:val="20"/>
          </w:rPr>
          <w:instrText>PAGE   \* MERGEFORMAT</w:instrText>
        </w:r>
        <w:r w:rsidRPr="00752F37">
          <w:rPr>
            <w:rFonts w:ascii="Arial" w:hAnsi="Arial" w:cs="Arial"/>
            <w:sz w:val="20"/>
          </w:rPr>
          <w:fldChar w:fldCharType="separate"/>
        </w:r>
        <w:r w:rsidRPr="00752F37">
          <w:rPr>
            <w:rFonts w:ascii="Arial" w:hAnsi="Arial" w:cs="Arial"/>
            <w:sz w:val="20"/>
          </w:rPr>
          <w:t>2</w:t>
        </w:r>
        <w:r w:rsidRPr="00752F37">
          <w:rPr>
            <w:rFonts w:ascii="Arial" w:hAnsi="Arial" w:cs="Arial"/>
            <w:sz w:val="20"/>
          </w:rPr>
          <w:fldChar w:fldCharType="end"/>
        </w:r>
      </w:p>
    </w:sdtContent>
  </w:sdt>
  <w:p w14:paraId="02F933E9" w14:textId="77777777" w:rsidR="00752F37" w:rsidRDefault="0075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056C" w14:textId="77777777" w:rsidR="001A4D35" w:rsidRDefault="001A4D35" w:rsidP="00752F37">
      <w:r>
        <w:separator/>
      </w:r>
    </w:p>
  </w:footnote>
  <w:footnote w:type="continuationSeparator" w:id="0">
    <w:p w14:paraId="213591EA" w14:textId="77777777" w:rsidR="001A4D35" w:rsidRDefault="001A4D35" w:rsidP="0075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AC66B"/>
    <w:multiLevelType w:val="hybridMultilevel"/>
    <w:tmpl w:val="8E5E5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F7336A"/>
    <w:multiLevelType w:val="hybridMultilevel"/>
    <w:tmpl w:val="3D6023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9FDB10"/>
    <w:multiLevelType w:val="hybridMultilevel"/>
    <w:tmpl w:val="6EE42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20CDE0"/>
    <w:multiLevelType w:val="hybridMultilevel"/>
    <w:tmpl w:val="3381B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1EA011"/>
    <w:multiLevelType w:val="hybridMultilevel"/>
    <w:tmpl w:val="1CE5B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79B2013E"/>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4782F0A"/>
    <w:multiLevelType w:val="hybridMultilevel"/>
    <w:tmpl w:val="1234D18E"/>
    <w:lvl w:ilvl="0" w:tplc="04050003">
      <w:start w:val="1"/>
      <w:numFmt w:val="bullet"/>
      <w:lvlText w:val=""/>
      <w:lvlJc w:val="left"/>
      <w:pPr>
        <w:tabs>
          <w:tab w:val="num" w:pos="2520"/>
        </w:tabs>
        <w:ind w:left="25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1BEDF"/>
    <w:multiLevelType w:val="hybridMultilevel"/>
    <w:tmpl w:val="C83F7F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9" w15:restartNumberingAfterBreak="0">
    <w:nsid w:val="159535B4"/>
    <w:multiLevelType w:val="hybridMultilevel"/>
    <w:tmpl w:val="FAAC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77CCA"/>
    <w:multiLevelType w:val="multilevel"/>
    <w:tmpl w:val="676CF2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ADC6288"/>
    <w:multiLevelType w:val="hybridMultilevel"/>
    <w:tmpl w:val="FA4CD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81CBB"/>
    <w:multiLevelType w:val="hybridMultilevel"/>
    <w:tmpl w:val="E50A59C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36826291"/>
    <w:multiLevelType w:val="hybridMultilevel"/>
    <w:tmpl w:val="881627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B10A5A"/>
    <w:multiLevelType w:val="multilevel"/>
    <w:tmpl w:val="3070829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024D1"/>
    <w:multiLevelType w:val="multilevel"/>
    <w:tmpl w:val="32A2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E692B"/>
    <w:multiLevelType w:val="hybridMultilevel"/>
    <w:tmpl w:val="A978FB84"/>
    <w:lvl w:ilvl="0" w:tplc="287435E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AAD1A07"/>
    <w:multiLevelType w:val="multilevel"/>
    <w:tmpl w:val="461625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EF26D79"/>
    <w:multiLevelType w:val="hybridMultilevel"/>
    <w:tmpl w:val="AE8A565A"/>
    <w:lvl w:ilvl="0" w:tplc="E396AD64">
      <w:start w:val="1"/>
      <w:numFmt w:val="decimal"/>
      <w:lvlText w:val="%1."/>
      <w:lvlJc w:val="left"/>
      <w:pPr>
        <w:tabs>
          <w:tab w:val="num" w:pos="360"/>
        </w:tabs>
        <w:ind w:left="360" w:hanging="360"/>
      </w:pPr>
      <w:rPr>
        <w:rFonts w:cs="Times New Roman" w:hint="default"/>
        <w:color w:val="auto"/>
      </w:rPr>
    </w:lvl>
    <w:lvl w:ilvl="1" w:tplc="63ECC66A"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9597ACF"/>
    <w:multiLevelType w:val="hybridMultilevel"/>
    <w:tmpl w:val="2AFEC0BA"/>
    <w:lvl w:ilvl="0" w:tplc="547C7F90">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ACC12C5"/>
    <w:multiLevelType w:val="hybridMultilevel"/>
    <w:tmpl w:val="68E6AAFE"/>
    <w:lvl w:ilvl="0" w:tplc="B2CCCE22">
      <w:start w:val="1"/>
      <w:numFmt w:val="decimal"/>
      <w:lvlText w:val="%1."/>
      <w:lvlJc w:val="left"/>
      <w:pPr>
        <w:tabs>
          <w:tab w:val="num" w:pos="1440"/>
        </w:tabs>
        <w:ind w:left="144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F97604"/>
    <w:multiLevelType w:val="hybridMultilevel"/>
    <w:tmpl w:val="926013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50695"/>
    <w:multiLevelType w:val="hybridMultilevel"/>
    <w:tmpl w:val="18EB7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1C40260"/>
    <w:multiLevelType w:val="hybridMultilevel"/>
    <w:tmpl w:val="AE2F3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9F1A33"/>
    <w:multiLevelType w:val="hybridMultilevel"/>
    <w:tmpl w:val="A93C0C50"/>
    <w:lvl w:ilvl="0" w:tplc="9D36BF10">
      <w:start w:val="1"/>
      <w:numFmt w:val="decimal"/>
      <w:pStyle w:val="odrka1"/>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126440"/>
    <w:multiLevelType w:val="hybridMultilevel"/>
    <w:tmpl w:val="03F00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F634E0"/>
    <w:multiLevelType w:val="singleLevel"/>
    <w:tmpl w:val="04050017"/>
    <w:lvl w:ilvl="0">
      <w:start w:val="1"/>
      <w:numFmt w:val="lowerLetter"/>
      <w:lvlText w:val="%1)"/>
      <w:lvlJc w:val="left"/>
      <w:pPr>
        <w:tabs>
          <w:tab w:val="num" w:pos="360"/>
        </w:tabs>
        <w:ind w:left="360" w:hanging="360"/>
      </w:pPr>
      <w:rPr>
        <w:rFonts w:hint="default"/>
      </w:rPr>
    </w:lvl>
  </w:abstractNum>
  <w:num w:numId="1" w16cid:durableId="368335033">
    <w:abstractNumId w:val="8"/>
  </w:num>
  <w:num w:numId="2" w16cid:durableId="1000042134">
    <w:abstractNumId w:val="26"/>
  </w:num>
  <w:num w:numId="3" w16cid:durableId="915474406">
    <w:abstractNumId w:val="19"/>
  </w:num>
  <w:num w:numId="4" w16cid:durableId="1606764227">
    <w:abstractNumId w:val="24"/>
  </w:num>
  <w:num w:numId="5" w16cid:durableId="1019544100">
    <w:abstractNumId w:val="24"/>
    <w:lvlOverride w:ilvl="0">
      <w:startOverride w:val="1"/>
    </w:lvlOverride>
  </w:num>
  <w:num w:numId="6" w16cid:durableId="1525707751">
    <w:abstractNumId w:val="13"/>
  </w:num>
  <w:num w:numId="7" w16cid:durableId="1873303872">
    <w:abstractNumId w:val="2"/>
  </w:num>
  <w:num w:numId="8" w16cid:durableId="939921109">
    <w:abstractNumId w:val="4"/>
  </w:num>
  <w:num w:numId="9" w16cid:durableId="2061591849">
    <w:abstractNumId w:val="7"/>
  </w:num>
  <w:num w:numId="10" w16cid:durableId="1701006193">
    <w:abstractNumId w:val="0"/>
  </w:num>
  <w:num w:numId="11" w16cid:durableId="609162603">
    <w:abstractNumId w:val="25"/>
  </w:num>
  <w:num w:numId="12" w16cid:durableId="1491943454">
    <w:abstractNumId w:val="6"/>
  </w:num>
  <w:num w:numId="13" w16cid:durableId="910702472">
    <w:abstractNumId w:val="22"/>
  </w:num>
  <w:num w:numId="14" w16cid:durableId="442924934">
    <w:abstractNumId w:val="23"/>
  </w:num>
  <w:num w:numId="15" w16cid:durableId="1643194573">
    <w:abstractNumId w:val="1"/>
  </w:num>
  <w:num w:numId="16" w16cid:durableId="1176074992">
    <w:abstractNumId w:val="9"/>
  </w:num>
  <w:num w:numId="17" w16cid:durableId="838622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720098">
    <w:abstractNumId w:val="3"/>
  </w:num>
  <w:num w:numId="19" w16cid:durableId="1354720284">
    <w:abstractNumId w:val="10"/>
  </w:num>
  <w:num w:numId="20" w16cid:durableId="1692947801">
    <w:abstractNumId w:val="17"/>
  </w:num>
  <w:num w:numId="21" w16cid:durableId="466433270">
    <w:abstractNumId w:val="15"/>
  </w:num>
  <w:num w:numId="22" w16cid:durableId="2070882275">
    <w:abstractNumId w:val="19"/>
  </w:num>
  <w:num w:numId="23" w16cid:durableId="1905293119">
    <w:abstractNumId w:val="14"/>
  </w:num>
  <w:num w:numId="24" w16cid:durableId="1325284420">
    <w:abstractNumId w:val="5"/>
  </w:num>
  <w:num w:numId="25" w16cid:durableId="1146094657">
    <w:abstractNumId w:val="11"/>
  </w:num>
  <w:num w:numId="26" w16cid:durableId="1324236047">
    <w:abstractNumId w:val="21"/>
  </w:num>
  <w:num w:numId="27" w16cid:durableId="1761290415">
    <w:abstractNumId w:val="18"/>
  </w:num>
  <w:num w:numId="28" w16cid:durableId="1705867599">
    <w:abstractNumId w:val="20"/>
  </w:num>
  <w:num w:numId="29" w16cid:durableId="1656371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0A"/>
    <w:rsid w:val="000C5950"/>
    <w:rsid w:val="001718A1"/>
    <w:rsid w:val="001A09A7"/>
    <w:rsid w:val="001A1A30"/>
    <w:rsid w:val="001A4D35"/>
    <w:rsid w:val="001F7026"/>
    <w:rsid w:val="002015CB"/>
    <w:rsid w:val="0022051A"/>
    <w:rsid w:val="00222A24"/>
    <w:rsid w:val="00247E76"/>
    <w:rsid w:val="00252EBA"/>
    <w:rsid w:val="002A3197"/>
    <w:rsid w:val="002B7E2E"/>
    <w:rsid w:val="002E35F9"/>
    <w:rsid w:val="002E6196"/>
    <w:rsid w:val="00324AF6"/>
    <w:rsid w:val="003771BE"/>
    <w:rsid w:val="003B6866"/>
    <w:rsid w:val="003D306C"/>
    <w:rsid w:val="003D3813"/>
    <w:rsid w:val="0040270E"/>
    <w:rsid w:val="00442F57"/>
    <w:rsid w:val="00454ED7"/>
    <w:rsid w:val="00476C07"/>
    <w:rsid w:val="004D72EF"/>
    <w:rsid w:val="00501395"/>
    <w:rsid w:val="005037CD"/>
    <w:rsid w:val="005550FC"/>
    <w:rsid w:val="00596182"/>
    <w:rsid w:val="005A1507"/>
    <w:rsid w:val="005C4BAD"/>
    <w:rsid w:val="005E1F0F"/>
    <w:rsid w:val="005E2680"/>
    <w:rsid w:val="0061069D"/>
    <w:rsid w:val="006203CB"/>
    <w:rsid w:val="006276DD"/>
    <w:rsid w:val="00643063"/>
    <w:rsid w:val="00681613"/>
    <w:rsid w:val="006A1487"/>
    <w:rsid w:val="006B7475"/>
    <w:rsid w:val="006D53DA"/>
    <w:rsid w:val="007278C2"/>
    <w:rsid w:val="00732E69"/>
    <w:rsid w:val="00740354"/>
    <w:rsid w:val="00744D5E"/>
    <w:rsid w:val="00751773"/>
    <w:rsid w:val="00752F37"/>
    <w:rsid w:val="007D7CD2"/>
    <w:rsid w:val="007F6DE3"/>
    <w:rsid w:val="008438FA"/>
    <w:rsid w:val="008B2943"/>
    <w:rsid w:val="009119AA"/>
    <w:rsid w:val="00911E03"/>
    <w:rsid w:val="00915980"/>
    <w:rsid w:val="00932C82"/>
    <w:rsid w:val="00973F3E"/>
    <w:rsid w:val="009A4D42"/>
    <w:rsid w:val="009C68AA"/>
    <w:rsid w:val="00A31CAC"/>
    <w:rsid w:val="00A81370"/>
    <w:rsid w:val="00A81788"/>
    <w:rsid w:val="00AC1C6B"/>
    <w:rsid w:val="00AE07D0"/>
    <w:rsid w:val="00B208BF"/>
    <w:rsid w:val="00B32A59"/>
    <w:rsid w:val="00B3370F"/>
    <w:rsid w:val="00B91CE4"/>
    <w:rsid w:val="00C03C45"/>
    <w:rsid w:val="00C109E4"/>
    <w:rsid w:val="00C23740"/>
    <w:rsid w:val="00C76B82"/>
    <w:rsid w:val="00CB36F3"/>
    <w:rsid w:val="00CF695C"/>
    <w:rsid w:val="00D34522"/>
    <w:rsid w:val="00DB210A"/>
    <w:rsid w:val="00DB4801"/>
    <w:rsid w:val="00E21C86"/>
    <w:rsid w:val="00E23235"/>
    <w:rsid w:val="00E31E13"/>
    <w:rsid w:val="00E74FB8"/>
    <w:rsid w:val="00E8404A"/>
    <w:rsid w:val="00EA38A8"/>
    <w:rsid w:val="00EC253C"/>
    <w:rsid w:val="00ED1E4A"/>
    <w:rsid w:val="00EF047B"/>
    <w:rsid w:val="00EF5A77"/>
    <w:rsid w:val="00F031AE"/>
    <w:rsid w:val="00F6509A"/>
    <w:rsid w:val="00FB414D"/>
    <w:rsid w:val="00FD63E9"/>
    <w:rsid w:val="00FF7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2C776"/>
  <w15:chartTrackingRefBased/>
  <w15:docId w15:val="{59DA8F9B-E812-41A6-A0DC-A749210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i/>
      <w:sz w:val="28"/>
    </w:rPr>
  </w:style>
  <w:style w:type="paragraph" w:styleId="Nadpis2">
    <w:name w:val="heading 2"/>
    <w:basedOn w:val="Normln"/>
    <w:next w:val="Normln"/>
    <w:qFormat/>
    <w:pPr>
      <w:keepNext/>
      <w:ind w:left="1416" w:firstLine="708"/>
      <w:outlineLvl w:val="1"/>
    </w:p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jc w:val="both"/>
      <w:outlineLvl w:val="3"/>
    </w:pPr>
  </w:style>
  <w:style w:type="paragraph" w:styleId="Nadpis5">
    <w:name w:val="heading 5"/>
    <w:basedOn w:val="Normln"/>
    <w:next w:val="Normln"/>
    <w:qFormat/>
    <w:pPr>
      <w:keepNext/>
      <w:jc w:val="center"/>
      <w:outlineLvl w:val="4"/>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BODY">
    <w:name w:val="Základní text BODY"/>
    <w:basedOn w:val="Zkladntext"/>
    <w:pPr>
      <w:numPr>
        <w:numId w:val="1"/>
      </w:numPr>
      <w:spacing w:after="0"/>
      <w:jc w:val="both"/>
    </w:pPr>
  </w:style>
  <w:style w:type="paragraph" w:styleId="Zkladntext">
    <w:name w:val="Body Text"/>
    <w:basedOn w:val="Normln"/>
    <w:semiHidden/>
    <w:pPr>
      <w:spacing w:after="120"/>
    </w:pPr>
  </w:style>
  <w:style w:type="paragraph" w:styleId="Zkladntext2">
    <w:name w:val="Body Text 2"/>
    <w:basedOn w:val="Normln"/>
    <w:semiHidden/>
    <w:pPr>
      <w:jc w:val="center"/>
    </w:pPr>
    <w:rPr>
      <w:b/>
      <w:sz w:val="28"/>
    </w:rPr>
  </w:style>
  <w:style w:type="paragraph" w:styleId="Zkladntext3">
    <w:name w:val="Body Text 3"/>
    <w:basedOn w:val="Normln"/>
    <w:semiHidden/>
    <w:pPr>
      <w:jc w:val="both"/>
    </w:pPr>
  </w:style>
  <w:style w:type="paragraph" w:customStyle="1" w:styleId="Default">
    <w:name w:val="Default"/>
    <w:basedOn w:val="Normln"/>
    <w:rsid w:val="00E23235"/>
    <w:pPr>
      <w:autoSpaceDE w:val="0"/>
      <w:autoSpaceDN w:val="0"/>
    </w:pPr>
    <w:rPr>
      <w:rFonts w:ascii="Arial" w:eastAsia="Calibri" w:hAnsi="Arial" w:cs="Arial"/>
      <w:color w:val="000000"/>
      <w:szCs w:val="24"/>
    </w:rPr>
  </w:style>
  <w:style w:type="character" w:customStyle="1" w:styleId="preformatted">
    <w:name w:val="preformatted"/>
    <w:rsid w:val="007F6DE3"/>
  </w:style>
  <w:style w:type="character" w:customStyle="1" w:styleId="nowrap">
    <w:name w:val="nowrap"/>
    <w:rsid w:val="00EC253C"/>
  </w:style>
  <w:style w:type="paragraph" w:customStyle="1" w:styleId="odrka1">
    <w:name w:val="odrážka 1)"/>
    <w:basedOn w:val="Odstavecseseznamem"/>
    <w:qFormat/>
    <w:rsid w:val="00751773"/>
    <w:pPr>
      <w:numPr>
        <w:numId w:val="4"/>
      </w:numPr>
      <w:tabs>
        <w:tab w:val="num" w:pos="360"/>
      </w:tabs>
      <w:spacing w:before="200" w:line="288" w:lineRule="auto"/>
      <w:ind w:left="708" w:firstLine="0"/>
      <w:jc w:val="both"/>
    </w:pPr>
    <w:rPr>
      <w:rFonts w:ascii="Arial" w:hAnsi="Arial"/>
      <w:sz w:val="22"/>
      <w:szCs w:val="22"/>
      <w:lang w:eastAsia="en-US" w:bidi="en-US"/>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99"/>
    <w:qFormat/>
    <w:rsid w:val="00751773"/>
    <w:pPr>
      <w:ind w:left="708"/>
    </w:pPr>
  </w:style>
  <w:style w:type="character" w:styleId="Hypertextovodkaz">
    <w:name w:val="Hyperlink"/>
    <w:uiPriority w:val="99"/>
    <w:rsid w:val="00454ED7"/>
    <w:rPr>
      <w:rFonts w:cs="Times New Roman"/>
      <w:color w:val="0000FF"/>
      <w:u w:val="single"/>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E1F0F"/>
    <w:rPr>
      <w:sz w:val="24"/>
    </w:rPr>
  </w:style>
  <w:style w:type="paragraph" w:styleId="Textvbloku">
    <w:name w:val="Block Text"/>
    <w:basedOn w:val="Normln"/>
    <w:qFormat/>
    <w:rsid w:val="005E1F0F"/>
    <w:pPr>
      <w:suppressAutoHyphens/>
      <w:ind w:right="-92"/>
      <w:jc w:val="both"/>
    </w:pPr>
  </w:style>
  <w:style w:type="character" w:styleId="Nevyeenzmnka">
    <w:name w:val="Unresolved Mention"/>
    <w:basedOn w:val="Standardnpsmoodstavce"/>
    <w:uiPriority w:val="99"/>
    <w:semiHidden/>
    <w:unhideWhenUsed/>
    <w:rsid w:val="005E1F0F"/>
    <w:rPr>
      <w:color w:val="605E5C"/>
      <w:shd w:val="clear" w:color="auto" w:fill="E1DFDD"/>
    </w:rPr>
  </w:style>
  <w:style w:type="paragraph" w:customStyle="1" w:styleId="-wm-msolistparagraph">
    <w:name w:val="-wm-msolistparagraph"/>
    <w:basedOn w:val="Normln"/>
    <w:rsid w:val="005C4BAD"/>
    <w:pPr>
      <w:spacing w:before="100" w:beforeAutospacing="1" w:after="100" w:afterAutospacing="1"/>
    </w:pPr>
    <w:rPr>
      <w:szCs w:val="24"/>
    </w:rPr>
  </w:style>
  <w:style w:type="paragraph" w:styleId="Textkomente">
    <w:name w:val="annotation text"/>
    <w:basedOn w:val="Normln"/>
    <w:link w:val="TextkomenteChar"/>
    <w:uiPriority w:val="99"/>
    <w:semiHidden/>
    <w:unhideWhenUsed/>
    <w:rsid w:val="00732E69"/>
    <w:pPr>
      <w:spacing w:after="240"/>
    </w:pPr>
    <w:rPr>
      <w:rFonts w:ascii="Verdana" w:eastAsia="Verdana" w:hAnsi="Verdana"/>
      <w:sz w:val="18"/>
      <w:lang w:eastAsia="en-US"/>
    </w:rPr>
  </w:style>
  <w:style w:type="character" w:customStyle="1" w:styleId="TextkomenteChar">
    <w:name w:val="Text komentáře Char"/>
    <w:basedOn w:val="Standardnpsmoodstavce"/>
    <w:link w:val="Textkomente"/>
    <w:uiPriority w:val="99"/>
    <w:semiHidden/>
    <w:rsid w:val="00732E69"/>
    <w:rPr>
      <w:rFonts w:ascii="Verdana" w:eastAsia="Verdana" w:hAnsi="Verdana"/>
      <w:sz w:val="18"/>
      <w:lang w:eastAsia="en-US"/>
    </w:rPr>
  </w:style>
  <w:style w:type="character" w:styleId="Odkaznakoment">
    <w:name w:val="annotation reference"/>
    <w:basedOn w:val="Standardnpsmoodstavce"/>
    <w:uiPriority w:val="99"/>
    <w:semiHidden/>
    <w:unhideWhenUsed/>
    <w:rsid w:val="00732E69"/>
    <w:rPr>
      <w:sz w:val="16"/>
      <w:szCs w:val="16"/>
    </w:rPr>
  </w:style>
  <w:style w:type="paragraph" w:styleId="Zhlav">
    <w:name w:val="header"/>
    <w:basedOn w:val="Normln"/>
    <w:link w:val="ZhlavChar"/>
    <w:uiPriority w:val="99"/>
    <w:unhideWhenUsed/>
    <w:rsid w:val="00752F37"/>
    <w:pPr>
      <w:tabs>
        <w:tab w:val="center" w:pos="4536"/>
        <w:tab w:val="right" w:pos="9072"/>
      </w:tabs>
    </w:pPr>
  </w:style>
  <w:style w:type="character" w:customStyle="1" w:styleId="ZhlavChar">
    <w:name w:val="Záhlaví Char"/>
    <w:basedOn w:val="Standardnpsmoodstavce"/>
    <w:link w:val="Zhlav"/>
    <w:uiPriority w:val="99"/>
    <w:rsid w:val="00752F37"/>
    <w:rPr>
      <w:sz w:val="24"/>
    </w:rPr>
  </w:style>
  <w:style w:type="paragraph" w:styleId="Zpat">
    <w:name w:val="footer"/>
    <w:basedOn w:val="Normln"/>
    <w:link w:val="ZpatChar"/>
    <w:uiPriority w:val="99"/>
    <w:unhideWhenUsed/>
    <w:rsid w:val="00752F37"/>
    <w:pPr>
      <w:tabs>
        <w:tab w:val="center" w:pos="4536"/>
        <w:tab w:val="right" w:pos="9072"/>
      </w:tabs>
    </w:pPr>
  </w:style>
  <w:style w:type="character" w:customStyle="1" w:styleId="ZpatChar">
    <w:name w:val="Zápatí Char"/>
    <w:basedOn w:val="Standardnpsmoodstavce"/>
    <w:link w:val="Zpat"/>
    <w:uiPriority w:val="99"/>
    <w:rsid w:val="00752F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6762">
      <w:bodyDiv w:val="1"/>
      <w:marLeft w:val="0"/>
      <w:marRight w:val="0"/>
      <w:marTop w:val="0"/>
      <w:marBottom w:val="0"/>
      <w:divBdr>
        <w:top w:val="none" w:sz="0" w:space="0" w:color="auto"/>
        <w:left w:val="none" w:sz="0" w:space="0" w:color="auto"/>
        <w:bottom w:val="none" w:sz="0" w:space="0" w:color="auto"/>
        <w:right w:val="none" w:sz="0" w:space="0" w:color="auto"/>
      </w:divBdr>
    </w:div>
    <w:div w:id="1148130874">
      <w:bodyDiv w:val="1"/>
      <w:marLeft w:val="0"/>
      <w:marRight w:val="0"/>
      <w:marTop w:val="0"/>
      <w:marBottom w:val="0"/>
      <w:divBdr>
        <w:top w:val="none" w:sz="0" w:space="0" w:color="auto"/>
        <w:left w:val="none" w:sz="0" w:space="0" w:color="auto"/>
        <w:bottom w:val="none" w:sz="0" w:space="0" w:color="auto"/>
        <w:right w:val="none" w:sz="0" w:space="0" w:color="auto"/>
      </w:divBdr>
    </w:div>
    <w:div w:id="1679844124">
      <w:bodyDiv w:val="1"/>
      <w:marLeft w:val="0"/>
      <w:marRight w:val="0"/>
      <w:marTop w:val="0"/>
      <w:marBottom w:val="0"/>
      <w:divBdr>
        <w:top w:val="none" w:sz="0" w:space="0" w:color="auto"/>
        <w:left w:val="none" w:sz="0" w:space="0" w:color="auto"/>
        <w:bottom w:val="none" w:sz="0" w:space="0" w:color="auto"/>
        <w:right w:val="none" w:sz="0" w:space="0" w:color="auto"/>
      </w:divBdr>
    </w:div>
    <w:div w:id="1929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u.jakes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3900</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PŘI  ZAJIŠTĚNÍ  IMPLEMENTACE  SOFTWAROVÉHO  SYSTÉMU  SAP</vt:lpstr>
      <vt:lpstr>SMLOUVA  O  SPOLUPRÁCI  PŘI  ZAJIŠTĚNÍ  IMPLEMENTACE  SOFTWAROVÉHO  SYSTÉMU  SAP</vt:lpstr>
    </vt:vector>
  </TitlesOfParts>
  <Company>advokát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ZAJIŠTĚNÍ  IMPLEMENTACE  SOFTWAROVÉHO  SYSTÉMU  SAP</dc:title>
  <dc:subject/>
  <dc:creator>JUDr. Zdeněk Hromádka</dc:creator>
  <cp:keywords/>
  <cp:lastModifiedBy>Yvona Zamorska</cp:lastModifiedBy>
  <cp:revision>4</cp:revision>
  <cp:lastPrinted>2023-07-11T11:12:00Z</cp:lastPrinted>
  <dcterms:created xsi:type="dcterms:W3CDTF">2023-07-12T11:35:00Z</dcterms:created>
  <dcterms:modified xsi:type="dcterms:W3CDTF">2023-07-12T11:36:00Z</dcterms:modified>
</cp:coreProperties>
</file>