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EE" w:rsidRPr="00063CEE" w:rsidRDefault="00063CEE" w:rsidP="00063CEE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  <w:t>S</w:t>
      </w:r>
      <w:bookmarkStart w:id="0" w:name="_Ref158785100"/>
      <w:bookmarkEnd w:id="0"/>
      <w:r w:rsidRPr="00063CEE"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  <w:t xml:space="preserve">mlouva o spolupráci </w:t>
      </w:r>
    </w:p>
    <w:p w:rsidR="00063CEE" w:rsidRPr="00063CEE" w:rsidRDefault="00063CEE" w:rsidP="00063CEE">
      <w:pPr>
        <w:tabs>
          <w:tab w:val="left" w:pos="6316"/>
        </w:tabs>
        <w:spacing w:before="120" w:after="0" w:line="240" w:lineRule="auto"/>
        <w:rPr>
          <w:rFonts w:ascii="Arial" w:eastAsia="Times New Roman" w:hAnsi="Arial" w:cs="Arial"/>
          <w:b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 xml:space="preserve">Městská knihovna v Praze 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sídlo: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Mariánské náměstí 1, Praha 1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IČ</w:t>
      </w:r>
      <w:r w:rsidR="00AE47A4">
        <w:rPr>
          <w:rFonts w:ascii="Arial" w:eastAsia="Times New Roman" w:hAnsi="Arial" w:cs="Arial"/>
          <w:bCs/>
          <w:kern w:val="22"/>
          <w:lang w:eastAsia="cs-CZ"/>
        </w:rPr>
        <w:t>O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00064467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DIČ: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CZ 00064467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evidovaná u Ministerstva kultury ČR pod číslem 0025/2002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bankovní spojení: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statutární orgán: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 xml:space="preserve">RNDr. Tomášem Řehákem, ředitelem </w:t>
      </w:r>
      <w:bookmarkStart w:id="1" w:name="_GoBack"/>
      <w:bookmarkEnd w:id="1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zastoupená: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telefon: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Times New Roman"/>
          <w:szCs w:val="24"/>
          <w:lang w:eastAsia="cs-CZ"/>
        </w:rPr>
        <w:t>xxxxxxxxxxxxxxxxxxxxxxxxxx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e-mail: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(dále jen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MKP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)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before="120"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a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Arial"/>
          <w:b/>
          <w:bCs/>
          <w:lang w:eastAsia="cs-CZ"/>
        </w:rPr>
        <w:t>Dvojka sobě, z.s.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sídlo: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Na Bojišti 12, Praha 2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IČ</w:t>
      </w:r>
      <w:r w:rsidR="00AE47A4">
        <w:rPr>
          <w:rFonts w:ascii="Arial" w:eastAsia="Times New Roman" w:hAnsi="Arial" w:cs="Arial"/>
          <w:bCs/>
          <w:kern w:val="22"/>
          <w:lang w:eastAsia="cs-CZ"/>
        </w:rPr>
        <w:t>O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26584158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DIČ: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CZ 26584158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bankovní spojení: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zastoupená: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Ivo Slavíkem</w:t>
      </w:r>
      <w:r w:rsidR="00AE47A4">
        <w:rPr>
          <w:rFonts w:ascii="Arial" w:eastAsia="Times New Roman" w:hAnsi="Arial" w:cs="Arial"/>
          <w:bCs/>
          <w:kern w:val="22"/>
          <w:lang w:eastAsia="cs-CZ"/>
        </w:rPr>
        <w:t>, ředitelem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telefon: 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e-mail: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r w:rsidR="009C0998">
        <w:rPr>
          <w:rFonts w:ascii="Arial" w:eastAsia="Times New Roman" w:hAnsi="Arial" w:cs="Arial"/>
          <w:bCs/>
          <w:kern w:val="22"/>
          <w:lang w:eastAsia="cs-CZ"/>
        </w:rPr>
        <w:t>xxxxxxxxxxxxxxxxxxxxxxx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(dále jen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partner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)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2A12E0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Předmět smlouvy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uzavírají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tuto smlouvu, aby společně uskutečnily dále vymezený projekt.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Vymezení 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projektu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: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cyklus letních čtení Městské knihovny v Praze „Knihovna na vlnách“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(dále jen projekt) Podrobný popis všech částí projektu je uveden v příloze č. 1.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Termín konání projektu:</w:t>
      </w:r>
      <w:r w:rsidR="00A9542E">
        <w:rPr>
          <w:rFonts w:ascii="Arial" w:eastAsia="Times New Roman" w:hAnsi="Arial" w:cs="Arial"/>
          <w:bCs/>
          <w:kern w:val="22"/>
          <w:lang w:eastAsia="cs-CZ"/>
        </w:rPr>
        <w:t xml:space="preserve"> 29.06.2023 – 20.07.2023</w:t>
      </w:r>
      <w:r>
        <w:rPr>
          <w:rFonts w:ascii="Arial" w:eastAsia="Times New Roman" w:hAnsi="Arial" w:cs="Arial"/>
          <w:bCs/>
          <w:kern w:val="22"/>
          <w:lang w:eastAsia="cs-CZ"/>
        </w:rPr>
        <w:t>.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 xml:space="preserve">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Rámcový program je přílohou této smlouvy. 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Místo konání projektu: loď Avoid Floating Gallery a prostor přilehlé náplavky v rozsahu délky lodi a šířky náplavky </w:t>
      </w:r>
      <w:r w:rsidR="00156FB8">
        <w:rPr>
          <w:rFonts w:ascii="Arial" w:eastAsia="Times New Roman" w:hAnsi="Arial" w:cs="Arial"/>
          <w:bCs/>
          <w:kern w:val="22"/>
          <w:lang w:eastAsia="cs-CZ"/>
        </w:rPr>
        <w:t>v daná data v čase 18</w:t>
      </w:r>
      <w:r>
        <w:rPr>
          <w:rFonts w:ascii="Arial" w:eastAsia="Times New Roman" w:hAnsi="Arial" w:cs="Arial"/>
          <w:bCs/>
          <w:kern w:val="22"/>
          <w:lang w:eastAsia="cs-CZ"/>
        </w:rPr>
        <w:t>:00 – 21:30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h. 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Projekt je realizován v rámci hlavního předmětu činnosti MKP, jak je vymezen ve Zřizovací listině MKP, zejm. ve čl. VI, odst. 2 Zřizovací listiny MKP.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AE47A4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Povinnosti MKP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MKP na své náklady zajistí: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vytvoření konkrétního obsahu projektu a zajištění programu částí projektu, které je povinen dle přílohy zajistit.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povolení správce náplavky ke konání akcí 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přítomnost bibliobusu Oskar v předstihu před začátkem akce a během akce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účast účinkujících a moderátora akcí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sezení pro návštěvníky na břehu v max. počtu 100 míst při předpokládaném větším počtu návštěvníků akce.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MKP odpovídá za vypořádání veškerých závazků vyplývajících z autorského zákona (včetně případné úhrady odměn kolektivním správcům) týkajících se částí programu, kterými jsou veřejné čtení, divadelní představení a filmové projekce, a prohlašuje, že mu 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lastRenderedPageBreak/>
        <w:t>byla nositeli autorských práv poskytnuta licence k užití jejich děl, výkonů a záznamů způsobem vymezeným touto smlouvou.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MKP odpovídá za to, že realizací částí programu, které je povinna dle přílohy zajistit, nebudou porušena osobnostní práva chráněná podle autorského zákona či občanského zákoníku.</w:t>
      </w:r>
    </w:p>
    <w:p w:rsidR="00063CEE" w:rsidRPr="00063CEE" w:rsidRDefault="00063CEE" w:rsidP="00063CEE">
      <w:pPr>
        <w:spacing w:before="120" w:after="0" w:line="240" w:lineRule="auto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Povinnosti partnera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na své náklady zajistí: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vytvoření konkrétního obsahu projektu a zajištění programu částí projektu, které je povinen dle přílohy zajistit.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kvalitní ozvučení všech akcí bez ohledu na velikost akce</w:t>
      </w:r>
      <w:r w:rsidR="006255BB">
        <w:rPr>
          <w:rFonts w:ascii="Arial" w:eastAsia="Times New Roman" w:hAnsi="Arial" w:cs="Times New Roman"/>
          <w:kern w:val="22"/>
          <w:szCs w:val="24"/>
          <w:lang w:eastAsia="cs-CZ"/>
        </w:rPr>
        <w:t>. Partner poskytne odpovídající techniku</w:t>
      </w:r>
      <w:r w:rsidR="008C6113">
        <w:rPr>
          <w:rFonts w:ascii="Arial" w:eastAsia="Times New Roman" w:hAnsi="Arial" w:cs="Times New Roman"/>
          <w:kern w:val="22"/>
          <w:szCs w:val="24"/>
          <w:lang w:eastAsia="cs-CZ"/>
        </w:rPr>
        <w:t>.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přípravu a zpřístupnění prostor (včetně 2. podpalubí), a to i v případě špatného tj. deštivého počasí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místa k sezení v počtu 220 na palubě, nebo 100 v I. podpalubí a 70 v II. podpalubí na všechny části programu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účast účinkujících </w:t>
      </w:r>
      <w:r w:rsidRPr="00063CEE">
        <w:rPr>
          <w:rFonts w:ascii="Arial" w:eastAsia="Times New Roman" w:hAnsi="Arial" w:cs="Times New Roman"/>
          <w:kern w:val="22"/>
          <w:szCs w:val="24"/>
          <w:highlight w:val="yellow"/>
          <w:lang w:eastAsia="cs-CZ"/>
        </w:rPr>
        <w:t xml:space="preserve">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barový servis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dostatečné pořadatelské zajištění celé akce a bezpečnost v průběhu akce; partner zajistí proškolení zaměstnanců MKP o BOZP a PO v místě konání projektu. 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odpovídá za vypořádání veškerých závazků vyplývajících z autorského zákona (včetně případné úhrady odměn kolektivním správcům) týkajících se veškerých částí programu, kterými jsou veřejné hudební produkce, a prohlašuje, že mu byla nositeli autorských práv poskytnuta licence k užití jejich děl, výkonů a záznamů způsobem vymezeným touto smlouvou.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odpovídá za to, že realizací částí programu, které je povinen dle přílohy zajistit, nebudou porušena osobnostní práva chráněná podle autorského zákona či občanského zákoníku.</w:t>
      </w:r>
    </w:p>
    <w:p w:rsidR="00063CEE" w:rsidRPr="00063CEE" w:rsidRDefault="00063CEE" w:rsidP="00063CEE">
      <w:pPr>
        <w:spacing w:before="120" w:after="0" w:line="240" w:lineRule="auto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780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bookmarkStart w:id="2" w:name="_Ref376854226"/>
    </w:p>
    <w:bookmarkEnd w:id="2"/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Další práva a povinnosti smluvních stran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Smluvní strany jsou povinny zdržet se jakékoliv činnosti, jež by mohla znemožnit nebo ztížit realizaci předmětu této smlouvy.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budou realizovat projekt </w:t>
      </w:r>
      <w:r w:rsidRPr="00063CEE">
        <w:rPr>
          <w:rFonts w:ascii="Arial" w:eastAsia="Times New Roman" w:hAnsi="Arial" w:cs="Arial"/>
          <w:kern w:val="22"/>
          <w:lang w:eastAsia="cs-CZ"/>
        </w:rPr>
        <w:t>při dodržení všech hygienických požadavků stanovených Ministerstvem kultury ČR a Vládou ČR.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Smluvní strany jsou povinny vzájemně se informovat o skutečnostech rozhodných pro plnění této smlouvy.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 případě, kdy ze závažných důvodů dojde ke skutečnosti, která by mohla konání projektu ohrozit, je partner povinen neprodleně poté, kdy se o ní sám dozví, o této skutečnosti informovat MKP. Smluvní strany se zavazují společně hledat řešení vzniklé situace.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bookmarkStart w:id="3" w:name="_Ref376854014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Strany se zavazují, že během akce nebudou prováděny aktivity, </w:t>
      </w:r>
      <w:r w:rsidRPr="00063CEE">
        <w:rPr>
          <w:rFonts w:ascii="Arial" w:eastAsia="Times New Roman" w:hAnsi="Arial" w:cs="Arial"/>
          <w:lang w:eastAsia="cs-CZ"/>
        </w:rPr>
        <w:t>které jsou v rozporu s dobrým jménem druhé smluvní strany a jejími oprávněnými zájmy.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V případě porušení tohoto ustanovení některou ze smluvních stran má druhá strana právo od této smlouvy okamžitě odstoupit.</w:t>
      </w:r>
      <w:bookmarkEnd w:id="3"/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lastRenderedPageBreak/>
        <w:t xml:space="preserve">Smluvní strany jsou oprávněny pořídit fotografický nebo audiovizuální záznam z akce pro své potřeby. Smluvní strany jsou oprávněny tento záznam zveřejnit prostřednictvím svých webových stránek nebo jiným vhodným způsobem. 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bookmarkStart w:id="4" w:name="_Ref376854157"/>
    </w:p>
    <w:bookmarkEnd w:id="4"/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Způsob propagace projektu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Projekt bude propagován oběma smluvními stranami po vzájemné domluvě a časové i obsahové koordinaci. Náklady na propagaci dle tohoto článku smlouvy nese každá ze smluvních stran sama.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Na propagačních materiálech projektu (tiskových nebo přístupných internetem apod.) budou vždy uvedeny názvy nebo grafické symboly charakterizující obě smluvní strany. U názvu nebo grafického symbolu MKP bude dále uvedeno logo hlavního města Prahy a projektu Praha město literatury.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Název nebo grafický symbol druhé smluvní strany se použije podle jejích pokynů.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Zpracování grafických podkladů je povinností MKP, stejně tak tisk a distribuce plakátů do sítě poboček MKP. Partner je užije po vzájemné dohodě.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Program akce bude ze strany MKP propagován zveřejněním na webu MKP (PML), prostřednictvím FB události, otištěním v měsíční programové s</w:t>
      </w:r>
      <w:r w:rsidR="004B2B61">
        <w:rPr>
          <w:rFonts w:ascii="Arial" w:eastAsia="Times New Roman" w:hAnsi="Arial" w:cs="Times New Roman"/>
          <w:kern w:val="22"/>
          <w:szCs w:val="24"/>
          <w:lang w:eastAsia="cs-CZ"/>
        </w:rPr>
        <w:t>kládačce a inzercí v max. výši 3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0.000 Kč vč. DPH.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Program akce bude ze strany partnera propagován sdílení událostí připravené MKP na svém FB profilu, dále v rámci aplikace naplavka.cz, vyvěšení plakátů a distribuce v Avoid Café, na lodi Avoid Floating Gallery a v jejím nejbližším okolí.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Strany se zavazují, že v rámci projektu nebudou propagovány jiné subjekty, s výjimkou případů uvedených v této smlouvě.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bookmarkStart w:id="5" w:name="_Ref376854181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Smluvní strany jsou oprávněny v rámci projektu propagovat svou vlastní činnost, kterou provádějí mimo tento projekt, zejména jsou oprávněny na místě realizace projektu umístit propagační roll up.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bookmarkEnd w:id="5"/>
    <w:p w:rsidR="00063CEE" w:rsidRPr="00063CEE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ind w:left="-360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Bezplatnost projektu</w:t>
      </w: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063CEE">
        <w:rPr>
          <w:rFonts w:ascii="Arial" w:eastAsia="Times New Roman" w:hAnsi="Arial" w:cs="Times New Roman"/>
          <w:bCs/>
          <w:szCs w:val="24"/>
          <w:lang w:eastAsia="cs-CZ"/>
        </w:rPr>
        <w:t>Účast na projektu je pro účastníky bezplatná. Partner ani MKP si nesmějí účast přímo či nepřímo podmiňovat jakoukoli úplatou nebo jinou majetkovou výhodou, a to ani v případě velkého zájmu o jednotlivou akci.</w:t>
      </w: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AE47A4">
      <w:pPr>
        <w:pStyle w:val="Odstavecseseznamem"/>
        <w:keepNext/>
        <w:numPr>
          <w:ilvl w:val="0"/>
          <w:numId w:val="9"/>
        </w:numPr>
        <w:tabs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Závěrečná ustanovení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Změny a doplňky smlouvy jsou vázány na formu písemného dodatku.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Pro obě smluvní strany se tato smlouva vyhotovuje po jednom stejnopise.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lastRenderedPageBreak/>
        <w:t xml:space="preserve">Součástí smlouvy je </w:t>
      </w:r>
      <w:r w:rsidRPr="00063CEE">
        <w:rPr>
          <w:rFonts w:ascii="Arial" w:eastAsia="Times New Roman" w:hAnsi="Arial" w:cs="Arial"/>
          <w:szCs w:val="24"/>
          <w:lang w:eastAsia="cs-CZ"/>
        </w:rPr>
        <w:t>Příloha č. 1 RÁMCOVÝ PROGRAM CYKLU LETNÍCH ČTENÍ KNIHOVNA NA VLNÁCH.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Tato smlouva bude uveřejněna v registru smluv dle zákona č. 340/2015 Sb</w:t>
      </w:r>
      <w:r w:rsidR="00AE47A4">
        <w:rPr>
          <w:rFonts w:ascii="Arial" w:eastAsia="Times New Roman" w:hAnsi="Arial" w:cs="Arial"/>
          <w:bCs/>
          <w:kern w:val="22"/>
          <w:lang w:eastAsia="cs-CZ"/>
        </w:rPr>
        <w:t>, uveřejnění zajistí MKP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.</w:t>
      </w: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  <w:tab w:val="left" w:pos="504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V Praze dne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V Praze dne</w:t>
      </w: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360"/>
          <w:tab w:val="left" w:pos="504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63CEE">
        <w:rPr>
          <w:rFonts w:ascii="Arial" w:eastAsia="Times New Roman" w:hAnsi="Arial" w:cs="Times New Roman"/>
          <w:lang w:eastAsia="cs-CZ"/>
        </w:rPr>
        <w:t>……………..…………………….</w:t>
      </w:r>
      <w:r w:rsidRPr="00063CEE">
        <w:rPr>
          <w:rFonts w:ascii="Arial" w:eastAsia="Times New Roman" w:hAnsi="Arial" w:cs="Times New Roman"/>
          <w:lang w:eastAsia="cs-CZ"/>
        </w:rPr>
        <w:tab/>
        <w:t>………………………………..</w:t>
      </w:r>
    </w:p>
    <w:p w:rsidR="00063CEE" w:rsidRPr="00063CEE" w:rsidRDefault="00063CEE" w:rsidP="00063CEE">
      <w:pPr>
        <w:tabs>
          <w:tab w:val="left" w:pos="2835"/>
          <w:tab w:val="left" w:pos="5103"/>
        </w:tabs>
        <w:spacing w:before="12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Městská knihovna v Praze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ab/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ab/>
      </w:r>
      <w:r w:rsidRPr="00063CEE">
        <w:rPr>
          <w:rFonts w:ascii="Arial" w:eastAsia="Times New Roman" w:hAnsi="Arial" w:cs="Arial"/>
          <w:bCs/>
          <w:lang w:eastAsia="cs-CZ"/>
        </w:rPr>
        <w:t>Dvojka sobě, z.s.</w:t>
      </w:r>
    </w:p>
    <w:p w:rsidR="00063CEE" w:rsidRPr="00063CEE" w:rsidRDefault="00063CEE" w:rsidP="00063CE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80C0E" w:rsidRDefault="00080C0E"/>
    <w:sectPr w:rsidR="00080C0E" w:rsidSect="0040154B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5E" w:rsidRDefault="00CE455E">
      <w:pPr>
        <w:spacing w:after="0" w:line="240" w:lineRule="auto"/>
      </w:pPr>
      <w:r>
        <w:separator/>
      </w:r>
    </w:p>
  </w:endnote>
  <w:endnote w:type="continuationSeparator" w:id="0">
    <w:p w:rsidR="00CE455E" w:rsidRDefault="00CE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063C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9C0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5E" w:rsidRDefault="00CE455E">
      <w:pPr>
        <w:spacing w:after="0" w:line="240" w:lineRule="auto"/>
      </w:pPr>
      <w:r>
        <w:separator/>
      </w:r>
    </w:p>
  </w:footnote>
  <w:footnote w:type="continuationSeparator" w:id="0">
    <w:p w:rsidR="00CE455E" w:rsidRDefault="00CE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B65"/>
    <w:multiLevelType w:val="hybridMultilevel"/>
    <w:tmpl w:val="0136EA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E"/>
    <w:rsid w:val="00063CEE"/>
    <w:rsid w:val="00080C0E"/>
    <w:rsid w:val="00156FB8"/>
    <w:rsid w:val="002A12E0"/>
    <w:rsid w:val="0031114F"/>
    <w:rsid w:val="004B2B61"/>
    <w:rsid w:val="006255BB"/>
    <w:rsid w:val="008C6113"/>
    <w:rsid w:val="009C0998"/>
    <w:rsid w:val="00A9542E"/>
    <w:rsid w:val="00AE47A4"/>
    <w:rsid w:val="00B82510"/>
    <w:rsid w:val="00CE455E"/>
    <w:rsid w:val="00D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BEAD"/>
  <w15:docId w15:val="{9FE573AC-E456-4EE1-8F3F-76612CF0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063CEE"/>
    <w:pPr>
      <w:keepNext/>
      <w:numPr>
        <w:numId w:val="1"/>
      </w:numPr>
      <w:tabs>
        <w:tab w:val="left" w:pos="1040"/>
      </w:tabs>
      <w:spacing w:before="240" w:after="0" w:line="240" w:lineRule="auto"/>
      <w:jc w:val="center"/>
      <w:outlineLvl w:val="2"/>
    </w:pPr>
    <w:rPr>
      <w:rFonts w:ascii="Arial" w:eastAsia="Times New Roman" w:hAnsi="Arial" w:cs="Courier New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6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3CEE"/>
  </w:style>
  <w:style w:type="character" w:customStyle="1" w:styleId="Nadpis3Char">
    <w:name w:val="Nadpis 3 Char"/>
    <w:basedOn w:val="Standardnpsmoodstavce"/>
    <w:link w:val="Nadpis3"/>
    <w:rsid w:val="00063CEE"/>
    <w:rPr>
      <w:rFonts w:ascii="Arial" w:eastAsia="Times New Roman" w:hAnsi="Arial" w:cs="Courier New"/>
      <w:b/>
      <w:bCs/>
      <w:szCs w:val="24"/>
      <w:lang w:eastAsia="cs-CZ"/>
    </w:rPr>
  </w:style>
  <w:style w:type="character" w:styleId="slostrnky">
    <w:name w:val="page number"/>
    <w:basedOn w:val="Standardnpsmoodstavce"/>
    <w:rsid w:val="00063CEE"/>
  </w:style>
  <w:style w:type="character" w:customStyle="1" w:styleId="Nadpis2Char">
    <w:name w:val="Nadpis 2 Char"/>
    <w:basedOn w:val="Standardnpsmoodstavce"/>
    <w:link w:val="Nadpis2"/>
    <w:uiPriority w:val="9"/>
    <w:semiHidden/>
    <w:rsid w:val="00063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A1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2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Mazura</dc:creator>
  <cp:lastModifiedBy>Eva Štěpánová</cp:lastModifiedBy>
  <cp:revision>4</cp:revision>
  <dcterms:created xsi:type="dcterms:W3CDTF">2023-05-31T10:34:00Z</dcterms:created>
  <dcterms:modified xsi:type="dcterms:W3CDTF">2023-06-30T09:32:00Z</dcterms:modified>
</cp:coreProperties>
</file>