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4C" w:rsidRDefault="00DA244C" w:rsidP="00B34ECE">
      <w:pPr>
        <w:spacing w:line="240" w:lineRule="auto"/>
        <w:jc w:val="center"/>
        <w:rPr>
          <w:b/>
          <w:sz w:val="28"/>
        </w:rPr>
      </w:pPr>
    </w:p>
    <w:p w:rsidR="00727F00" w:rsidRDefault="006264C1" w:rsidP="00B34ECE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Smlouva o spolupráci</w:t>
      </w:r>
    </w:p>
    <w:p w:rsidR="001A6E96" w:rsidRDefault="001A6E96" w:rsidP="00B34ECE">
      <w:pPr>
        <w:spacing w:line="240" w:lineRule="auto"/>
        <w:jc w:val="center"/>
        <w:rPr>
          <w:b/>
          <w:szCs w:val="24"/>
          <w:highlight w:val="yellow"/>
        </w:rPr>
      </w:pPr>
      <w:r w:rsidRPr="00727F00">
        <w:rPr>
          <w:b/>
          <w:szCs w:val="24"/>
        </w:rPr>
        <w:t xml:space="preserve">č. </w:t>
      </w:r>
      <w:r w:rsidR="00727F00">
        <w:rPr>
          <w:b/>
          <w:szCs w:val="24"/>
        </w:rPr>
        <w:t xml:space="preserve">VUZ </w:t>
      </w:r>
      <w:r w:rsidR="004C7399" w:rsidRPr="004C7399">
        <w:rPr>
          <w:b/>
          <w:szCs w:val="24"/>
        </w:rPr>
        <w:t>200230395/R</w:t>
      </w:r>
    </w:p>
    <w:p w:rsidR="00727F00" w:rsidRPr="00727F00" w:rsidRDefault="00727F00" w:rsidP="00B34ECE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uzavřená </w:t>
      </w:r>
      <w:r w:rsidRPr="006654F7">
        <w:rPr>
          <w:szCs w:val="24"/>
        </w:rPr>
        <w:t xml:space="preserve">podle ust. </w:t>
      </w:r>
      <w:r>
        <w:rPr>
          <w:szCs w:val="24"/>
        </w:rPr>
        <w:t xml:space="preserve">§ 1746 odst. 2 </w:t>
      </w:r>
      <w:r w:rsidRPr="006654F7">
        <w:rPr>
          <w:szCs w:val="24"/>
        </w:rPr>
        <w:t>zák</w:t>
      </w:r>
      <w:r>
        <w:rPr>
          <w:szCs w:val="24"/>
        </w:rPr>
        <w:t>.</w:t>
      </w:r>
      <w:r w:rsidRPr="006654F7">
        <w:rPr>
          <w:szCs w:val="24"/>
        </w:rPr>
        <w:t xml:space="preserve"> č. 89/2012 Sb., občanského zákoníku v platném znění</w:t>
      </w:r>
      <w:r>
        <w:rPr>
          <w:szCs w:val="24"/>
        </w:rPr>
        <w:t xml:space="preserve"> (dále jen „ObčZ“)</w:t>
      </w:r>
    </w:p>
    <w:p w:rsidR="00462324" w:rsidRPr="001A6E96" w:rsidRDefault="00462324" w:rsidP="00B34ECE">
      <w:pPr>
        <w:spacing w:line="240" w:lineRule="auto"/>
        <w:jc w:val="center"/>
      </w:pPr>
    </w:p>
    <w:p w:rsidR="001A6E96" w:rsidRDefault="002E168A" w:rsidP="00B34ECE">
      <w:pPr>
        <w:spacing w:line="240" w:lineRule="auto"/>
      </w:pPr>
      <w:r>
        <w:t>Smluvní strany:</w:t>
      </w:r>
    </w:p>
    <w:p w:rsidR="001A6E96" w:rsidRDefault="001A6E96" w:rsidP="00B34ECE">
      <w:pPr>
        <w:spacing w:line="240" w:lineRule="auto"/>
      </w:pPr>
    </w:p>
    <w:p w:rsidR="001A6E96" w:rsidRPr="001A6E96" w:rsidRDefault="002A2A61" w:rsidP="002A2A61">
      <w:pPr>
        <w:spacing w:line="240" w:lineRule="auto"/>
        <w:jc w:val="left"/>
        <w:rPr>
          <w:b/>
        </w:rPr>
      </w:pPr>
      <w:r>
        <w:rPr>
          <w:b/>
        </w:rPr>
        <w:t xml:space="preserve">Univerzita J. E. Purkyně </w:t>
      </w:r>
      <w:r w:rsidRPr="002A2A61">
        <w:rPr>
          <w:b/>
        </w:rPr>
        <w:t>v Ústí nad Labem</w:t>
      </w:r>
      <w:r>
        <w:br/>
        <w:t>Fakulta strojního inženýrství</w:t>
      </w:r>
    </w:p>
    <w:p w:rsidR="001A6E96" w:rsidRDefault="001A6E96" w:rsidP="00B34ECE">
      <w:pPr>
        <w:spacing w:line="240" w:lineRule="auto"/>
      </w:pPr>
      <w:r>
        <w:t>Právní forma:</w:t>
      </w:r>
      <w:r>
        <w:tab/>
      </w:r>
      <w:r>
        <w:tab/>
        <w:t>veřejná vysoká škola zřízená zákonem</w:t>
      </w:r>
    </w:p>
    <w:p w:rsidR="001A6E96" w:rsidRDefault="001A6E96" w:rsidP="00B34ECE">
      <w:pPr>
        <w:spacing w:line="240" w:lineRule="auto"/>
      </w:pPr>
      <w:r>
        <w:t>Sídlo:</w:t>
      </w:r>
      <w:r>
        <w:tab/>
      </w:r>
      <w:r>
        <w:tab/>
      </w:r>
      <w:r>
        <w:tab/>
      </w:r>
      <w:r w:rsidR="004A7202">
        <w:t>Pasteurova 3544/1, 400 96 Ústí nad Labem</w:t>
      </w:r>
    </w:p>
    <w:p w:rsidR="007C25F6" w:rsidRDefault="001A6E96" w:rsidP="00B34ECE">
      <w:pPr>
        <w:spacing w:line="240" w:lineRule="auto"/>
      </w:pPr>
      <w:r>
        <w:t>IČ:</w:t>
      </w:r>
      <w:r>
        <w:tab/>
      </w:r>
      <w:r>
        <w:tab/>
      </w:r>
      <w:r>
        <w:tab/>
      </w:r>
      <w:r w:rsidR="004A7202">
        <w:t>44555601</w:t>
      </w:r>
    </w:p>
    <w:p w:rsidR="001A6E96" w:rsidRDefault="001A6E96" w:rsidP="00B34ECE">
      <w:pPr>
        <w:spacing w:line="240" w:lineRule="auto"/>
      </w:pPr>
      <w:r>
        <w:t>DIČ:</w:t>
      </w:r>
      <w:r>
        <w:tab/>
      </w:r>
      <w:r>
        <w:tab/>
      </w:r>
      <w:r>
        <w:tab/>
      </w:r>
      <w:r w:rsidR="004A7202">
        <w:t>CZ44555601</w:t>
      </w:r>
    </w:p>
    <w:p w:rsidR="001A6E96" w:rsidRDefault="001A6E96" w:rsidP="00B34ECE">
      <w:pPr>
        <w:spacing w:line="240" w:lineRule="auto"/>
      </w:pPr>
      <w:r>
        <w:t>Bankovní spojení:</w:t>
      </w:r>
      <w:r>
        <w:tab/>
      </w:r>
      <w:r w:rsidR="004A7202">
        <w:t>260112295/0300</w:t>
      </w:r>
    </w:p>
    <w:p w:rsidR="001A6E96" w:rsidRDefault="001A6E96" w:rsidP="00B34ECE">
      <w:pPr>
        <w:spacing w:line="240" w:lineRule="auto"/>
      </w:pPr>
      <w:r>
        <w:t>Zastoupená:</w:t>
      </w:r>
      <w:r>
        <w:tab/>
      </w:r>
      <w:r>
        <w:tab/>
      </w:r>
      <w:r w:rsidR="004C7399">
        <w:t>xxxxxxxxxxx</w:t>
      </w:r>
    </w:p>
    <w:p w:rsidR="001A6E96" w:rsidRDefault="001A6E96" w:rsidP="00B34ECE">
      <w:pPr>
        <w:spacing w:line="240" w:lineRule="auto"/>
      </w:pPr>
      <w:r>
        <w:t>Kontaktní osoba:</w:t>
      </w:r>
      <w:r>
        <w:tab/>
      </w:r>
      <w:r w:rsidR="004C7399">
        <w:t>xxxxxxxxxxx</w:t>
      </w:r>
    </w:p>
    <w:p w:rsidR="001A6E96" w:rsidRDefault="001A6E96" w:rsidP="00B34ECE">
      <w:pPr>
        <w:spacing w:line="240" w:lineRule="auto"/>
      </w:pPr>
    </w:p>
    <w:p w:rsidR="001A6E96" w:rsidRDefault="001A6E96" w:rsidP="00B34ECE">
      <w:pPr>
        <w:spacing w:line="240" w:lineRule="auto"/>
      </w:pPr>
      <w:r>
        <w:t>(dále jen „</w:t>
      </w:r>
      <w:r w:rsidR="008E3DDC">
        <w:t>U</w:t>
      </w:r>
      <w:r w:rsidR="004A7202">
        <w:t>JEP</w:t>
      </w:r>
      <w:r>
        <w:t>“)</w:t>
      </w:r>
    </w:p>
    <w:p w:rsidR="001A6E96" w:rsidRDefault="001A6E96" w:rsidP="00B34ECE">
      <w:pPr>
        <w:spacing w:line="240" w:lineRule="auto"/>
      </w:pPr>
    </w:p>
    <w:p w:rsidR="001A6E96" w:rsidRDefault="001A6E96" w:rsidP="00B34ECE">
      <w:pPr>
        <w:spacing w:line="240" w:lineRule="auto"/>
      </w:pPr>
      <w:r>
        <w:t>a</w:t>
      </w:r>
    </w:p>
    <w:p w:rsidR="001A6E96" w:rsidRDefault="001A6E96" w:rsidP="00B34ECE">
      <w:pPr>
        <w:spacing w:line="240" w:lineRule="auto"/>
      </w:pPr>
    </w:p>
    <w:p w:rsidR="00D71DAE" w:rsidRDefault="00D71DAE" w:rsidP="00B34ECE">
      <w:pPr>
        <w:spacing w:line="240" w:lineRule="auto"/>
        <w:rPr>
          <w:b/>
        </w:rPr>
      </w:pPr>
      <w:r w:rsidRPr="00D71DAE">
        <w:rPr>
          <w:b/>
        </w:rPr>
        <w:t>Výzkumný Ústav Železniční a.s.</w:t>
      </w:r>
    </w:p>
    <w:p w:rsidR="00D71DAE" w:rsidRDefault="00D71DAE" w:rsidP="00B34ECE">
      <w:pPr>
        <w:spacing w:line="240" w:lineRule="auto"/>
      </w:pPr>
      <w:r>
        <w:t xml:space="preserve">Registrovaná Městským soudem v Praze, </w:t>
      </w:r>
      <w:r w:rsidR="008E3DDC">
        <w:t xml:space="preserve">sp. zn. </w:t>
      </w:r>
      <w:r>
        <w:t>B 10025</w:t>
      </w:r>
    </w:p>
    <w:p w:rsidR="001A6E96" w:rsidRDefault="001A6E96" w:rsidP="00B34ECE">
      <w:pPr>
        <w:spacing w:line="240" w:lineRule="auto"/>
      </w:pPr>
      <w:r>
        <w:t>Sídlo:</w:t>
      </w:r>
      <w:r>
        <w:tab/>
      </w:r>
      <w:r>
        <w:tab/>
      </w:r>
      <w:r>
        <w:tab/>
      </w:r>
      <w:r w:rsidR="00D71DAE" w:rsidRPr="00D71DAE">
        <w:t>Praha 4, Braník, Novodvorská 1698,  PSČ 142 01</w:t>
      </w:r>
    </w:p>
    <w:p w:rsidR="001A6E96" w:rsidRDefault="001A6E96" w:rsidP="00B34ECE">
      <w:pPr>
        <w:spacing w:line="240" w:lineRule="auto"/>
      </w:pPr>
      <w:r>
        <w:t>IČ:</w:t>
      </w:r>
      <w:r>
        <w:tab/>
      </w:r>
      <w:r>
        <w:tab/>
      </w:r>
      <w:r>
        <w:tab/>
      </w:r>
      <w:r w:rsidR="00D71DAE" w:rsidRPr="00D71DAE">
        <w:t>27257258</w:t>
      </w:r>
    </w:p>
    <w:p w:rsidR="001A6E96" w:rsidRDefault="001A6E96" w:rsidP="00B34ECE">
      <w:pPr>
        <w:spacing w:line="240" w:lineRule="auto"/>
      </w:pPr>
      <w:r>
        <w:t>DIČ:</w:t>
      </w:r>
      <w:r>
        <w:tab/>
      </w:r>
      <w:r>
        <w:tab/>
      </w:r>
      <w:r>
        <w:tab/>
      </w:r>
      <w:r w:rsidR="00D71DAE" w:rsidRPr="00D71DAE">
        <w:t>CZ27257258</w:t>
      </w:r>
    </w:p>
    <w:p w:rsidR="001A6E96" w:rsidRDefault="001A6E96" w:rsidP="00B34ECE">
      <w:pPr>
        <w:spacing w:line="240" w:lineRule="auto"/>
      </w:pPr>
      <w:r>
        <w:t>Bankovní spojení:</w:t>
      </w:r>
      <w:r w:rsidR="00D71DAE">
        <w:tab/>
      </w:r>
      <w:r w:rsidR="00D71DAE" w:rsidRPr="00D71DAE">
        <w:t>13806-011/0100 K</w:t>
      </w:r>
      <w:r w:rsidR="00D71DAE">
        <w:t>omerční banka</w:t>
      </w:r>
      <w:r w:rsidR="00D71DAE" w:rsidRPr="00D71DAE">
        <w:t xml:space="preserve"> Praha 1</w:t>
      </w:r>
    </w:p>
    <w:p w:rsidR="001A6E96" w:rsidRDefault="001A6E96" w:rsidP="00B34ECE">
      <w:pPr>
        <w:spacing w:line="240" w:lineRule="auto"/>
      </w:pPr>
      <w:r>
        <w:t>Zastoupená:</w:t>
      </w:r>
      <w:r>
        <w:tab/>
      </w:r>
      <w:r>
        <w:tab/>
      </w:r>
      <w:r w:rsidR="004C7399">
        <w:t>xxxxxxxxxx</w:t>
      </w:r>
    </w:p>
    <w:p w:rsidR="001A6E96" w:rsidRDefault="001A6E96" w:rsidP="00B34ECE">
      <w:pPr>
        <w:spacing w:line="240" w:lineRule="auto"/>
      </w:pPr>
      <w:r>
        <w:t>Kontaktní osoba:</w:t>
      </w:r>
      <w:r>
        <w:tab/>
      </w:r>
      <w:r w:rsidR="004C7399">
        <w:t>xxxxxxxxxxxxxx</w:t>
      </w:r>
    </w:p>
    <w:p w:rsidR="001A6E96" w:rsidRDefault="001A6E96" w:rsidP="00B34ECE">
      <w:pPr>
        <w:spacing w:line="240" w:lineRule="auto"/>
      </w:pPr>
    </w:p>
    <w:p w:rsidR="001A6E96" w:rsidRDefault="001A6E96" w:rsidP="00B34ECE">
      <w:pPr>
        <w:spacing w:line="240" w:lineRule="auto"/>
      </w:pPr>
      <w:r>
        <w:t>(dále jen „</w:t>
      </w:r>
      <w:r w:rsidR="008E3DDC">
        <w:t>VUZ</w:t>
      </w:r>
      <w:r>
        <w:t>“)</w:t>
      </w:r>
    </w:p>
    <w:p w:rsidR="001A6E96" w:rsidRDefault="001A6E96" w:rsidP="00B34ECE">
      <w:pPr>
        <w:spacing w:line="240" w:lineRule="auto"/>
      </w:pPr>
    </w:p>
    <w:p w:rsidR="001A6E96" w:rsidRDefault="001A6E96" w:rsidP="00B34ECE">
      <w:pPr>
        <w:spacing w:line="240" w:lineRule="auto"/>
      </w:pPr>
    </w:p>
    <w:p w:rsidR="008E3DDC" w:rsidRPr="008E3DDC" w:rsidRDefault="008E3DDC" w:rsidP="00B34ECE">
      <w:pPr>
        <w:pStyle w:val="Odstavecseseznamem"/>
        <w:numPr>
          <w:ilvl w:val="0"/>
          <w:numId w:val="20"/>
        </w:numPr>
        <w:spacing w:line="240" w:lineRule="auto"/>
        <w:ind w:left="567" w:hanging="567"/>
        <w:rPr>
          <w:b/>
          <w:szCs w:val="24"/>
        </w:rPr>
      </w:pPr>
      <w:r w:rsidRPr="008E3DDC">
        <w:rPr>
          <w:b/>
          <w:snapToGrid w:val="0"/>
          <w:szCs w:val="24"/>
        </w:rPr>
        <w:t xml:space="preserve">Předmět smlouvy a </w:t>
      </w:r>
      <w:r w:rsidRPr="008E3DDC">
        <w:rPr>
          <w:b/>
          <w:lang w:eastAsia="cs-CZ"/>
        </w:rPr>
        <w:t>podmínky</w:t>
      </w:r>
      <w:r w:rsidRPr="008E3DDC">
        <w:rPr>
          <w:b/>
          <w:snapToGrid w:val="0"/>
          <w:szCs w:val="24"/>
        </w:rPr>
        <w:t xml:space="preserve"> jejího plnění</w:t>
      </w:r>
    </w:p>
    <w:p w:rsidR="008E3DDC" w:rsidRPr="008E3DDC" w:rsidRDefault="008E3DDC" w:rsidP="00B34ECE">
      <w:pPr>
        <w:autoSpaceDE w:val="0"/>
        <w:autoSpaceDN w:val="0"/>
        <w:spacing w:line="240" w:lineRule="auto"/>
        <w:ind w:left="567"/>
        <w:rPr>
          <w:szCs w:val="24"/>
        </w:rPr>
      </w:pPr>
    </w:p>
    <w:p w:rsidR="008E3DDC" w:rsidRPr="002339A0" w:rsidRDefault="002A2A61" w:rsidP="002339A0">
      <w:pPr>
        <w:pStyle w:val="Odstavecseseznamem"/>
        <w:numPr>
          <w:ilvl w:val="1"/>
          <w:numId w:val="20"/>
        </w:numPr>
        <w:autoSpaceDE w:val="0"/>
        <w:autoSpaceDN w:val="0"/>
        <w:spacing w:after="120" w:line="240" w:lineRule="auto"/>
        <w:ind w:left="567" w:hanging="567"/>
        <w:rPr>
          <w:szCs w:val="24"/>
        </w:rPr>
      </w:pPr>
      <w:r>
        <w:rPr>
          <w:bCs/>
          <w:snapToGrid w:val="0"/>
          <w:szCs w:val="24"/>
        </w:rPr>
        <w:t>UJEP</w:t>
      </w:r>
      <w:r w:rsidR="002E168A">
        <w:rPr>
          <w:bCs/>
          <w:snapToGrid w:val="0"/>
          <w:szCs w:val="24"/>
        </w:rPr>
        <w:t xml:space="preserve"> se zavazuje:</w:t>
      </w:r>
    </w:p>
    <w:p w:rsidR="002E168A" w:rsidRPr="002E168A" w:rsidRDefault="002E168A" w:rsidP="002339A0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rFonts w:eastAsia="Arial Unicode MS"/>
          <w:kern w:val="1"/>
          <w:szCs w:val="24"/>
          <w:lang w:eastAsia="hi-IN" w:bidi="hi-IN"/>
        </w:rPr>
        <w:t xml:space="preserve">nabízet studentům prvního ročníku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="00901C06">
        <w:rPr>
          <w:rFonts w:eastAsia="Arial Unicode MS"/>
          <w:kern w:val="1"/>
          <w:szCs w:val="24"/>
          <w:lang w:eastAsia="hi-IN" w:bidi="hi-IN"/>
        </w:rPr>
        <w:t xml:space="preserve"> souvislé </w:t>
      </w:r>
      <w:r>
        <w:rPr>
          <w:rFonts w:eastAsia="Arial Unicode MS"/>
          <w:kern w:val="1"/>
          <w:szCs w:val="24"/>
          <w:lang w:eastAsia="hi-IN" w:bidi="hi-IN"/>
        </w:rPr>
        <w:t>dvoutýdenní pracovní stáže (</w:t>
      </w:r>
      <w:r w:rsidR="00901C06">
        <w:rPr>
          <w:rFonts w:eastAsia="Arial Unicode MS"/>
          <w:kern w:val="1"/>
          <w:szCs w:val="24"/>
          <w:lang w:eastAsia="hi-IN" w:bidi="hi-IN"/>
        </w:rPr>
        <w:t xml:space="preserve">2 x 5 pracovních dní v týdnu) na pracovištích </w:t>
      </w:r>
      <w:r>
        <w:rPr>
          <w:rFonts w:eastAsia="Arial Unicode MS"/>
          <w:kern w:val="1"/>
          <w:szCs w:val="24"/>
          <w:lang w:eastAsia="hi-IN" w:bidi="hi-IN"/>
        </w:rPr>
        <w:t>VUZ;</w:t>
      </w:r>
    </w:p>
    <w:p w:rsidR="00901C06" w:rsidRPr="00901C06" w:rsidRDefault="002E168A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rFonts w:eastAsia="Arial Unicode MS"/>
          <w:kern w:val="1"/>
          <w:szCs w:val="24"/>
          <w:lang w:eastAsia="hi-IN" w:bidi="hi-IN"/>
        </w:rPr>
        <w:t xml:space="preserve">nabízet studentům druhého ročníku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="00901C06">
        <w:rPr>
          <w:rFonts w:eastAsia="Arial Unicode MS"/>
          <w:kern w:val="1"/>
          <w:szCs w:val="24"/>
          <w:lang w:eastAsia="hi-IN" w:bidi="hi-IN"/>
        </w:rPr>
        <w:t xml:space="preserve"> souvislé čtyřtýdenní stáže (4 x 5 pracovních dní v týdnu) na pracovištích VUZ;</w:t>
      </w:r>
    </w:p>
    <w:p w:rsidR="00901C06" w:rsidRPr="00901C06" w:rsidRDefault="00901C06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rFonts w:eastAsia="Arial Unicode MS"/>
          <w:kern w:val="1"/>
          <w:szCs w:val="24"/>
          <w:lang w:eastAsia="hi-IN" w:bidi="hi-IN"/>
        </w:rPr>
        <w:t xml:space="preserve">vyhlásit </w:t>
      </w:r>
      <w:r w:rsidR="009057B2">
        <w:rPr>
          <w:rFonts w:eastAsia="Arial Unicode MS"/>
          <w:kern w:val="1"/>
          <w:szCs w:val="24"/>
          <w:lang w:eastAsia="hi-IN" w:bidi="hi-IN"/>
        </w:rPr>
        <w:t xml:space="preserve">na vyžádání VUZ </w:t>
      </w:r>
      <w:r>
        <w:rPr>
          <w:rFonts w:eastAsia="Arial Unicode MS"/>
          <w:kern w:val="1"/>
          <w:szCs w:val="24"/>
          <w:lang w:eastAsia="hi-IN" w:bidi="hi-IN"/>
        </w:rPr>
        <w:t>téma bakalářské práce dle zadání VUZ;</w:t>
      </w:r>
    </w:p>
    <w:p w:rsidR="00901C06" w:rsidRPr="00901C06" w:rsidRDefault="00901C06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rFonts w:eastAsia="Arial Unicode MS"/>
          <w:kern w:val="1"/>
          <w:szCs w:val="24"/>
          <w:lang w:eastAsia="hi-IN" w:bidi="hi-IN"/>
        </w:rPr>
        <w:t>vyhlásit</w:t>
      </w:r>
      <w:r w:rsidR="009057B2">
        <w:rPr>
          <w:rFonts w:eastAsia="Arial Unicode MS"/>
          <w:kern w:val="1"/>
          <w:szCs w:val="24"/>
          <w:lang w:eastAsia="hi-IN" w:bidi="hi-IN"/>
        </w:rPr>
        <w:t xml:space="preserve"> na vyžádání VUZ </w:t>
      </w:r>
      <w:r>
        <w:rPr>
          <w:rFonts w:eastAsia="Arial Unicode MS"/>
          <w:kern w:val="1"/>
          <w:szCs w:val="24"/>
          <w:lang w:eastAsia="hi-IN" w:bidi="hi-IN"/>
        </w:rPr>
        <w:t>téma magisterské práce dle zadání VUZ;</w:t>
      </w:r>
    </w:p>
    <w:p w:rsidR="00901C06" w:rsidRPr="00901C06" w:rsidRDefault="00901C06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rFonts w:eastAsia="Arial Unicode MS"/>
          <w:kern w:val="1"/>
          <w:szCs w:val="24"/>
          <w:lang w:eastAsia="hi-IN" w:bidi="hi-IN"/>
        </w:rPr>
        <w:t xml:space="preserve">vyhlásit </w:t>
      </w:r>
      <w:r w:rsidR="009057B2">
        <w:rPr>
          <w:rFonts w:eastAsia="Arial Unicode MS"/>
          <w:kern w:val="1"/>
          <w:szCs w:val="24"/>
          <w:lang w:eastAsia="hi-IN" w:bidi="hi-IN"/>
        </w:rPr>
        <w:t xml:space="preserve">na vyžádání VUZ </w:t>
      </w:r>
      <w:r>
        <w:rPr>
          <w:rFonts w:eastAsia="Arial Unicode MS"/>
          <w:kern w:val="1"/>
          <w:szCs w:val="24"/>
          <w:lang w:eastAsia="hi-IN" w:bidi="hi-IN"/>
        </w:rPr>
        <w:t>téma doktorské práce dle zadání VUZ;</w:t>
      </w:r>
    </w:p>
    <w:p w:rsidR="005E1130" w:rsidRPr="005E1130" w:rsidRDefault="005E1130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rFonts w:eastAsia="Arial Unicode MS"/>
          <w:kern w:val="1"/>
          <w:szCs w:val="24"/>
          <w:lang w:eastAsia="hi-IN" w:bidi="hi-IN"/>
        </w:rPr>
        <w:t xml:space="preserve">jednou ročně </w:t>
      </w:r>
      <w:r w:rsidR="00901C06">
        <w:rPr>
          <w:rFonts w:eastAsia="Arial Unicode MS"/>
          <w:kern w:val="1"/>
          <w:szCs w:val="24"/>
          <w:lang w:eastAsia="hi-IN" w:bidi="hi-IN"/>
        </w:rPr>
        <w:t xml:space="preserve">umožnit VUZ </w:t>
      </w:r>
      <w:r w:rsidR="00DB65E8">
        <w:rPr>
          <w:rFonts w:eastAsia="Arial Unicode MS"/>
          <w:kern w:val="1"/>
          <w:szCs w:val="24"/>
          <w:lang w:eastAsia="hi-IN" w:bidi="hi-IN"/>
        </w:rPr>
        <w:t xml:space="preserve">účast na dnech otevřených dveří/kariérních dnech pořádaných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="00DB65E8">
        <w:rPr>
          <w:rFonts w:eastAsia="Arial Unicode MS"/>
          <w:kern w:val="1"/>
          <w:szCs w:val="24"/>
          <w:lang w:eastAsia="hi-IN" w:bidi="hi-IN"/>
        </w:rPr>
        <w:t xml:space="preserve"> a umístit při těchto akcích </w:t>
      </w:r>
      <w:r>
        <w:rPr>
          <w:rFonts w:eastAsia="Arial Unicode MS"/>
          <w:kern w:val="1"/>
          <w:szCs w:val="24"/>
          <w:lang w:eastAsia="hi-IN" w:bidi="hi-IN"/>
        </w:rPr>
        <w:t xml:space="preserve">v prostorách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>
        <w:rPr>
          <w:rFonts w:eastAsia="Arial Unicode MS"/>
          <w:kern w:val="1"/>
          <w:szCs w:val="24"/>
          <w:lang w:eastAsia="hi-IN" w:bidi="hi-IN"/>
        </w:rPr>
        <w:t xml:space="preserve"> stánek s propagačními materiály VUZ;</w:t>
      </w:r>
    </w:p>
    <w:p w:rsidR="005E1130" w:rsidRPr="005E1130" w:rsidRDefault="005E1130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rFonts w:eastAsia="Arial Unicode MS"/>
          <w:kern w:val="1"/>
          <w:szCs w:val="24"/>
          <w:lang w:eastAsia="hi-IN" w:bidi="hi-IN"/>
        </w:rPr>
        <w:t>jednou za semestr umožnit určenému zaměstnanci VUZ přednést studentům v rámci jejich výuky přednášku na dohodnuté téma;</w:t>
      </w:r>
    </w:p>
    <w:p w:rsidR="008E3DDC" w:rsidRPr="002E168A" w:rsidRDefault="00321116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rFonts w:eastAsia="Arial Unicode MS"/>
          <w:kern w:val="1"/>
          <w:szCs w:val="24"/>
          <w:lang w:eastAsia="hi-IN" w:bidi="hi-IN"/>
        </w:rPr>
        <w:t xml:space="preserve">trvale </w:t>
      </w:r>
      <w:r w:rsidR="005E1130">
        <w:rPr>
          <w:rFonts w:eastAsia="Arial Unicode MS"/>
          <w:kern w:val="1"/>
          <w:szCs w:val="24"/>
          <w:lang w:eastAsia="hi-IN" w:bidi="hi-IN"/>
        </w:rPr>
        <w:t xml:space="preserve">umístit v prostorách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>
        <w:rPr>
          <w:rFonts w:eastAsia="Arial Unicode MS"/>
          <w:kern w:val="1"/>
          <w:szCs w:val="24"/>
          <w:lang w:eastAsia="hi-IN" w:bidi="hi-IN"/>
        </w:rPr>
        <w:t xml:space="preserve"> na dohodnutém místě reklamní banner VUZ.</w:t>
      </w:r>
      <w:r w:rsidR="00901C06">
        <w:rPr>
          <w:rFonts w:eastAsia="Arial Unicode MS"/>
          <w:kern w:val="1"/>
          <w:szCs w:val="24"/>
          <w:lang w:eastAsia="hi-IN" w:bidi="hi-IN"/>
        </w:rPr>
        <w:t xml:space="preserve"> </w:t>
      </w:r>
      <w:r w:rsidR="008E3DDC" w:rsidRPr="002E168A">
        <w:rPr>
          <w:rFonts w:eastAsia="Arial Unicode MS"/>
          <w:kern w:val="1"/>
          <w:szCs w:val="24"/>
          <w:lang w:eastAsia="hi-IN" w:bidi="hi-IN"/>
        </w:rPr>
        <w:t xml:space="preserve"> </w:t>
      </w:r>
    </w:p>
    <w:p w:rsidR="00321116" w:rsidRDefault="00321116" w:rsidP="00B34ECE">
      <w:pPr>
        <w:pStyle w:val="Odstavecseseznamem"/>
        <w:autoSpaceDE w:val="0"/>
        <w:autoSpaceDN w:val="0"/>
        <w:spacing w:line="240" w:lineRule="auto"/>
        <w:ind w:left="567"/>
        <w:rPr>
          <w:szCs w:val="24"/>
        </w:rPr>
      </w:pPr>
    </w:p>
    <w:p w:rsidR="00321116" w:rsidRDefault="00321116" w:rsidP="00B34ECE">
      <w:pPr>
        <w:pStyle w:val="Odstavecseseznamem"/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szCs w:val="24"/>
        </w:rPr>
        <w:lastRenderedPageBreak/>
        <w:t xml:space="preserve">VUZ se zavazuje v termínech a za podmínek stanovených v čl. 4 této smlouvy platit </w:t>
      </w:r>
      <w:r w:rsidR="002A2A61">
        <w:rPr>
          <w:szCs w:val="24"/>
        </w:rPr>
        <w:t>UJEP</w:t>
      </w:r>
      <w:r>
        <w:rPr>
          <w:szCs w:val="24"/>
        </w:rPr>
        <w:t xml:space="preserve"> paušální </w:t>
      </w:r>
      <w:r w:rsidR="009057B2">
        <w:rPr>
          <w:szCs w:val="24"/>
        </w:rPr>
        <w:t>odměnu</w:t>
      </w:r>
      <w:r>
        <w:rPr>
          <w:szCs w:val="24"/>
        </w:rPr>
        <w:t xml:space="preserve"> a jednorázové </w:t>
      </w:r>
      <w:r w:rsidR="009057B2">
        <w:rPr>
          <w:szCs w:val="24"/>
        </w:rPr>
        <w:t>odměny</w:t>
      </w:r>
      <w:r>
        <w:rPr>
          <w:szCs w:val="24"/>
        </w:rPr>
        <w:t>.</w:t>
      </w:r>
    </w:p>
    <w:p w:rsidR="00321116" w:rsidRDefault="00321116" w:rsidP="00B34ECE">
      <w:pPr>
        <w:pStyle w:val="Odstavecseseznamem"/>
        <w:autoSpaceDE w:val="0"/>
        <w:autoSpaceDN w:val="0"/>
        <w:spacing w:line="240" w:lineRule="auto"/>
        <w:ind w:left="567"/>
        <w:rPr>
          <w:szCs w:val="24"/>
        </w:rPr>
      </w:pPr>
    </w:p>
    <w:p w:rsidR="008E3DDC" w:rsidRPr="006654F7" w:rsidRDefault="00321116" w:rsidP="00B34ECE">
      <w:pPr>
        <w:pStyle w:val="Odstavecseseznamem"/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szCs w:val="24"/>
        </w:rPr>
        <w:t>Smluvní strany</w:t>
      </w:r>
      <w:r w:rsidR="008E3DDC" w:rsidRPr="006654F7">
        <w:rPr>
          <w:szCs w:val="24"/>
        </w:rPr>
        <w:t xml:space="preserve"> </w:t>
      </w:r>
      <w:r w:rsidR="008E3DDC" w:rsidRPr="008E3DDC">
        <w:rPr>
          <w:bCs/>
          <w:snapToGrid w:val="0"/>
          <w:szCs w:val="24"/>
        </w:rPr>
        <w:t>se</w:t>
      </w:r>
      <w:r w:rsidR="008E3DDC" w:rsidRPr="006654F7">
        <w:rPr>
          <w:szCs w:val="24"/>
        </w:rPr>
        <w:t xml:space="preserve"> mohou dohodnout</w:t>
      </w:r>
      <w:r>
        <w:rPr>
          <w:szCs w:val="24"/>
        </w:rPr>
        <w:t xml:space="preserve"> na rozšíření dohodnuté spolupráce.</w:t>
      </w:r>
      <w:r w:rsidR="008E3DDC" w:rsidRPr="006654F7">
        <w:rPr>
          <w:szCs w:val="24"/>
        </w:rPr>
        <w:t xml:space="preserve"> Dohoda podle předcházející věty musí být písemná a bude považována za dodatek k této smlouvě. Práva a povinnosti </w:t>
      </w:r>
      <w:r>
        <w:rPr>
          <w:szCs w:val="24"/>
        </w:rPr>
        <w:t xml:space="preserve">smluvních </w:t>
      </w:r>
      <w:r w:rsidR="008E3DDC" w:rsidRPr="006654F7">
        <w:rPr>
          <w:szCs w:val="24"/>
        </w:rPr>
        <w:t>stran v dohodě výslovně neupravená se budou řídit touto smlouvou.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8E3DDC" w:rsidRPr="006654F7" w:rsidRDefault="002A2A61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bCs/>
          <w:snapToGrid w:val="0"/>
          <w:szCs w:val="24"/>
        </w:rPr>
        <w:t>UJEP</w:t>
      </w:r>
      <w:r w:rsidR="008E3DDC" w:rsidRPr="006654F7">
        <w:rPr>
          <w:szCs w:val="24"/>
        </w:rPr>
        <w:t xml:space="preserve"> se zavazuje postupovat při plnění povinností z této smlouvy s odbornou péčí a respektovat a chránit jemu známé zájmy a dobrou pověst </w:t>
      </w:r>
      <w:r w:rsidR="00321116">
        <w:rPr>
          <w:szCs w:val="24"/>
        </w:rPr>
        <w:t>VUZ</w:t>
      </w:r>
      <w:r w:rsidR="008E3DDC" w:rsidRPr="006654F7">
        <w:rPr>
          <w:szCs w:val="24"/>
        </w:rPr>
        <w:t>.</w:t>
      </w:r>
    </w:p>
    <w:p w:rsidR="008E3DDC" w:rsidRPr="006654F7" w:rsidRDefault="008E3DDC" w:rsidP="00B34ECE">
      <w:pPr>
        <w:spacing w:line="240" w:lineRule="auto"/>
        <w:ind w:left="567"/>
        <w:rPr>
          <w:szCs w:val="24"/>
        </w:rPr>
      </w:pPr>
    </w:p>
    <w:p w:rsidR="008E3DDC" w:rsidRPr="006654F7" w:rsidRDefault="002A2A61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</w:rPr>
      </w:pPr>
      <w:r>
        <w:rPr>
          <w:bCs/>
          <w:snapToGrid w:val="0"/>
          <w:szCs w:val="24"/>
        </w:rPr>
        <w:t>UJEP</w:t>
      </w:r>
      <w:r w:rsidR="008E3DDC" w:rsidRPr="006654F7">
        <w:rPr>
          <w:bCs/>
          <w:szCs w:val="24"/>
        </w:rPr>
        <w:t xml:space="preserve"> je povin</w:t>
      </w:r>
      <w:r w:rsidR="00321116">
        <w:rPr>
          <w:bCs/>
          <w:szCs w:val="24"/>
        </w:rPr>
        <w:t>na</w:t>
      </w:r>
      <w:r w:rsidR="008E3DDC" w:rsidRPr="006654F7">
        <w:rPr>
          <w:bCs/>
          <w:szCs w:val="24"/>
        </w:rPr>
        <w:t xml:space="preserve"> kdykoli na požádání informovat </w:t>
      </w:r>
      <w:r w:rsidR="00321116">
        <w:rPr>
          <w:bCs/>
          <w:szCs w:val="24"/>
        </w:rPr>
        <w:t>VUZ</w:t>
      </w:r>
      <w:r w:rsidR="008E3DDC" w:rsidRPr="006654F7">
        <w:rPr>
          <w:bCs/>
          <w:szCs w:val="24"/>
        </w:rPr>
        <w:t xml:space="preserve"> o stavu </w:t>
      </w:r>
      <w:r w:rsidR="00321116">
        <w:rPr>
          <w:bCs/>
          <w:szCs w:val="24"/>
        </w:rPr>
        <w:t>činností a aktivit, uvedených v odst. 2.1. tohoto čl. 2. smlouvy.</w:t>
      </w:r>
    </w:p>
    <w:p w:rsidR="008E3DDC" w:rsidRPr="006654F7" w:rsidRDefault="008E3DDC" w:rsidP="00B34ECE">
      <w:pPr>
        <w:spacing w:line="240" w:lineRule="auto"/>
        <w:rPr>
          <w:bCs/>
          <w:szCs w:val="24"/>
        </w:rPr>
      </w:pPr>
    </w:p>
    <w:p w:rsidR="008E3DDC" w:rsidRPr="006654F7" w:rsidRDefault="002A2A61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</w:rPr>
      </w:pPr>
      <w:r>
        <w:rPr>
          <w:bCs/>
          <w:snapToGrid w:val="0"/>
          <w:szCs w:val="24"/>
        </w:rPr>
        <w:t>UJEP</w:t>
      </w:r>
      <w:r w:rsidR="008E3DDC" w:rsidRPr="006654F7">
        <w:rPr>
          <w:bCs/>
          <w:szCs w:val="24"/>
        </w:rPr>
        <w:t xml:space="preserve"> se zavazuje postupovat při plnění povinností podle této smlouvy podle pokynů </w:t>
      </w:r>
      <w:r w:rsidR="00321116">
        <w:rPr>
          <w:bCs/>
          <w:szCs w:val="24"/>
        </w:rPr>
        <w:t>VUZ</w:t>
      </w:r>
      <w:r w:rsidR="008E3DDC" w:rsidRPr="006654F7">
        <w:rPr>
          <w:bCs/>
          <w:szCs w:val="24"/>
        </w:rPr>
        <w:t xml:space="preserve">. 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321116" w:rsidRPr="008E3DDC" w:rsidRDefault="00321116" w:rsidP="00B34ECE">
      <w:pPr>
        <w:pStyle w:val="Odstavecseseznamem"/>
        <w:numPr>
          <w:ilvl w:val="0"/>
          <w:numId w:val="20"/>
        </w:numPr>
        <w:spacing w:line="240" w:lineRule="auto"/>
        <w:ind w:left="567" w:hanging="567"/>
        <w:rPr>
          <w:b/>
          <w:szCs w:val="24"/>
        </w:rPr>
      </w:pPr>
      <w:r w:rsidRPr="008E3DDC">
        <w:rPr>
          <w:b/>
          <w:snapToGrid w:val="0"/>
          <w:szCs w:val="24"/>
        </w:rPr>
        <w:t>P</w:t>
      </w:r>
      <w:r>
        <w:rPr>
          <w:b/>
          <w:snapToGrid w:val="0"/>
          <w:szCs w:val="24"/>
        </w:rPr>
        <w:t>ovinnosti smluvních stran, další podmínky plnění</w:t>
      </w:r>
    </w:p>
    <w:p w:rsidR="00321116" w:rsidRPr="006654F7" w:rsidRDefault="00321116" w:rsidP="00B34ECE">
      <w:pPr>
        <w:spacing w:line="240" w:lineRule="auto"/>
        <w:rPr>
          <w:szCs w:val="24"/>
        </w:rPr>
      </w:pPr>
    </w:p>
    <w:p w:rsidR="008E3DDC" w:rsidRDefault="00321116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szCs w:val="24"/>
        </w:rPr>
        <w:t>VUZ</w:t>
      </w:r>
      <w:r w:rsidR="008E3DDC" w:rsidRPr="006654F7">
        <w:rPr>
          <w:szCs w:val="24"/>
        </w:rPr>
        <w:t xml:space="preserve"> se </w:t>
      </w:r>
      <w:r w:rsidR="008E3DDC" w:rsidRPr="00321116">
        <w:rPr>
          <w:bCs/>
          <w:szCs w:val="24"/>
        </w:rPr>
        <w:t>zavazuje</w:t>
      </w:r>
      <w:r w:rsidR="008E3DDC" w:rsidRPr="006654F7">
        <w:rPr>
          <w:szCs w:val="24"/>
        </w:rPr>
        <w:t>:</w:t>
      </w:r>
    </w:p>
    <w:p w:rsidR="008E3DDC" w:rsidRDefault="008E3DDC" w:rsidP="002339A0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r w:rsidRPr="00FB649C">
        <w:rPr>
          <w:rFonts w:eastAsia="Arial Unicode MS"/>
          <w:kern w:val="1"/>
          <w:szCs w:val="24"/>
          <w:lang w:eastAsia="hi-IN" w:bidi="hi-IN"/>
        </w:rPr>
        <w:t>poskytovat</w:t>
      </w:r>
      <w:r w:rsidRPr="00E96753">
        <w:rPr>
          <w:szCs w:val="24"/>
        </w:rPr>
        <w:t xml:space="preserve"> </w:t>
      </w:r>
      <w:r w:rsidR="002A2A61">
        <w:rPr>
          <w:snapToGrid w:val="0"/>
          <w:szCs w:val="24"/>
        </w:rPr>
        <w:t>UJEP</w:t>
      </w:r>
      <w:r w:rsidRPr="00E96753">
        <w:rPr>
          <w:szCs w:val="24"/>
        </w:rPr>
        <w:t xml:space="preserve"> včasné, úplné, pravdivé a přehledné informace a podklady nezbytné k řádnému plnění povinností </w:t>
      </w:r>
      <w:r w:rsidR="002A2A61">
        <w:rPr>
          <w:snapToGrid w:val="0"/>
          <w:szCs w:val="24"/>
        </w:rPr>
        <w:t>UJEP</w:t>
      </w:r>
      <w:r w:rsidRPr="00E96753">
        <w:rPr>
          <w:szCs w:val="24"/>
        </w:rPr>
        <w:t xml:space="preserve"> podle této smlouvy, a to v dohodnuté </w:t>
      </w:r>
      <w:r w:rsidR="00321116">
        <w:rPr>
          <w:szCs w:val="24"/>
        </w:rPr>
        <w:t>lhůtě</w:t>
      </w:r>
      <w:r w:rsidR="004A7202">
        <w:rPr>
          <w:szCs w:val="24"/>
        </w:rPr>
        <w:t xml:space="preserve">, vždy však </w:t>
      </w:r>
      <w:r w:rsidRPr="00E96753">
        <w:rPr>
          <w:szCs w:val="24"/>
        </w:rPr>
        <w:t xml:space="preserve">s časovým předstihem, který umožní </w:t>
      </w:r>
      <w:r w:rsidR="002A2A61">
        <w:rPr>
          <w:szCs w:val="24"/>
        </w:rPr>
        <w:t>UJEP</w:t>
      </w:r>
      <w:r w:rsidRPr="00E96753">
        <w:rPr>
          <w:szCs w:val="24"/>
        </w:rPr>
        <w:t xml:space="preserve"> včasné a řádné splnění závazků stanovených touto smlouvou</w:t>
      </w:r>
      <w:r w:rsidR="00FB649C">
        <w:rPr>
          <w:szCs w:val="24"/>
        </w:rPr>
        <w:t>;</w:t>
      </w:r>
    </w:p>
    <w:p w:rsidR="008E3DDC" w:rsidRPr="00FB649C" w:rsidRDefault="008E3DDC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rFonts w:eastAsia="Arial Unicode MS"/>
          <w:kern w:val="1"/>
          <w:szCs w:val="24"/>
          <w:lang w:eastAsia="hi-IN" w:bidi="hi-IN"/>
        </w:rPr>
      </w:pPr>
      <w:r w:rsidRPr="00FB649C">
        <w:rPr>
          <w:rFonts w:eastAsia="Arial Unicode MS"/>
          <w:kern w:val="1"/>
          <w:szCs w:val="24"/>
          <w:lang w:eastAsia="hi-IN" w:bidi="hi-IN"/>
        </w:rPr>
        <w:t>projednat s 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Pr="00FB649C">
        <w:rPr>
          <w:rFonts w:eastAsia="Arial Unicode MS"/>
          <w:kern w:val="1"/>
          <w:szCs w:val="24"/>
          <w:lang w:eastAsia="hi-IN" w:bidi="hi-IN"/>
        </w:rPr>
        <w:t xml:space="preserve"> na je</w:t>
      </w:r>
      <w:r w:rsidR="00FB649C">
        <w:rPr>
          <w:rFonts w:eastAsia="Arial Unicode MS"/>
          <w:kern w:val="1"/>
          <w:szCs w:val="24"/>
          <w:lang w:eastAsia="hi-IN" w:bidi="hi-IN"/>
        </w:rPr>
        <w:t>jí</w:t>
      </w:r>
      <w:r w:rsidRPr="00FB649C">
        <w:rPr>
          <w:rFonts w:eastAsia="Arial Unicode MS"/>
          <w:kern w:val="1"/>
          <w:szCs w:val="24"/>
          <w:lang w:eastAsia="hi-IN" w:bidi="hi-IN"/>
        </w:rPr>
        <w:t xml:space="preserve"> výzvu bez zbytečného odkladu (osobně, písemně, telefonicky) další postup či řešení konkrétní otázky, jejíž vyřešení je nezbytné pro plnění povinností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Pr="00FB649C">
        <w:rPr>
          <w:rFonts w:eastAsia="Arial Unicode MS"/>
          <w:kern w:val="1"/>
          <w:szCs w:val="24"/>
          <w:lang w:eastAsia="hi-IN" w:bidi="hi-IN"/>
        </w:rPr>
        <w:t xml:space="preserve"> z této smlouvy</w:t>
      </w:r>
      <w:r w:rsidR="00FB649C">
        <w:rPr>
          <w:rFonts w:eastAsia="Arial Unicode MS"/>
          <w:kern w:val="1"/>
          <w:szCs w:val="24"/>
          <w:lang w:eastAsia="hi-IN" w:bidi="hi-IN"/>
        </w:rPr>
        <w:t>;</w:t>
      </w:r>
    </w:p>
    <w:p w:rsidR="008E3DDC" w:rsidRPr="00FB649C" w:rsidRDefault="008E3DDC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rFonts w:eastAsia="Arial Unicode MS"/>
          <w:kern w:val="1"/>
          <w:szCs w:val="24"/>
          <w:lang w:eastAsia="hi-IN" w:bidi="hi-IN"/>
        </w:rPr>
      </w:pPr>
      <w:r w:rsidRPr="00FB649C">
        <w:rPr>
          <w:rFonts w:eastAsia="Arial Unicode MS"/>
          <w:kern w:val="1"/>
          <w:szCs w:val="24"/>
          <w:lang w:eastAsia="hi-IN" w:bidi="hi-IN"/>
        </w:rPr>
        <w:t xml:space="preserve">poskytnout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Pr="00FB649C">
        <w:rPr>
          <w:rFonts w:eastAsia="Arial Unicode MS"/>
          <w:kern w:val="1"/>
          <w:szCs w:val="24"/>
          <w:lang w:eastAsia="hi-IN" w:bidi="hi-IN"/>
        </w:rPr>
        <w:t xml:space="preserve"> ve stanovené lhůtě dodatečné informace nezbytné pro plnění povinností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Pr="00FB649C">
        <w:rPr>
          <w:rFonts w:eastAsia="Arial Unicode MS"/>
          <w:kern w:val="1"/>
          <w:szCs w:val="24"/>
          <w:lang w:eastAsia="hi-IN" w:bidi="hi-IN"/>
        </w:rPr>
        <w:t xml:space="preserve"> podle této smlouvy</w:t>
      </w:r>
      <w:r w:rsidR="00FB649C">
        <w:rPr>
          <w:rFonts w:eastAsia="Arial Unicode MS"/>
          <w:kern w:val="1"/>
          <w:szCs w:val="24"/>
          <w:lang w:eastAsia="hi-IN" w:bidi="hi-IN"/>
        </w:rPr>
        <w:t>;</w:t>
      </w:r>
    </w:p>
    <w:p w:rsidR="008E3DDC" w:rsidRPr="004C7399" w:rsidRDefault="008E3DDC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rFonts w:eastAsia="Arial Unicode MS"/>
          <w:kern w:val="1"/>
          <w:szCs w:val="24"/>
          <w:lang w:eastAsia="hi-IN" w:bidi="hi-IN"/>
        </w:rPr>
      </w:pPr>
      <w:r w:rsidRPr="00FB649C">
        <w:rPr>
          <w:rFonts w:eastAsia="Arial Unicode MS"/>
          <w:kern w:val="1"/>
          <w:szCs w:val="24"/>
          <w:lang w:eastAsia="hi-IN" w:bidi="hi-IN"/>
        </w:rPr>
        <w:t xml:space="preserve">poskytovat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Pr="00FB649C">
        <w:rPr>
          <w:rFonts w:eastAsia="Arial Unicode MS"/>
          <w:kern w:val="1"/>
          <w:szCs w:val="24"/>
          <w:lang w:eastAsia="hi-IN" w:bidi="hi-IN"/>
        </w:rPr>
        <w:t xml:space="preserve"> další součinnost nezbytnou k řádnému plnění povinností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Pr="00FB649C">
        <w:rPr>
          <w:rFonts w:eastAsia="Arial Unicode MS"/>
          <w:kern w:val="1"/>
          <w:szCs w:val="24"/>
          <w:lang w:eastAsia="hi-IN" w:bidi="hi-IN"/>
        </w:rPr>
        <w:t xml:space="preserve"> podle </w:t>
      </w:r>
      <w:r w:rsidRPr="004C7399">
        <w:rPr>
          <w:rFonts w:eastAsia="Arial Unicode MS"/>
          <w:kern w:val="1"/>
          <w:szCs w:val="24"/>
          <w:lang w:eastAsia="hi-IN" w:bidi="hi-IN"/>
        </w:rPr>
        <w:t>této smlouvy</w:t>
      </w:r>
      <w:r w:rsidR="00FB649C" w:rsidRPr="004C7399">
        <w:rPr>
          <w:rFonts w:eastAsia="Arial Unicode MS"/>
          <w:kern w:val="1"/>
          <w:szCs w:val="24"/>
          <w:lang w:eastAsia="hi-IN" w:bidi="hi-IN"/>
        </w:rPr>
        <w:t>.</w:t>
      </w:r>
    </w:p>
    <w:p w:rsidR="003A23BC" w:rsidRPr="004C7399" w:rsidRDefault="003A23BC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rFonts w:eastAsia="Arial Unicode MS"/>
          <w:kern w:val="1"/>
          <w:szCs w:val="24"/>
          <w:lang w:eastAsia="hi-IN" w:bidi="hi-IN"/>
        </w:rPr>
      </w:pPr>
      <w:r w:rsidRPr="004C7399">
        <w:rPr>
          <w:rFonts w:eastAsia="Arial Unicode MS"/>
          <w:kern w:val="1"/>
          <w:szCs w:val="24"/>
          <w:lang w:eastAsia="hi-IN" w:bidi="hi-IN"/>
        </w:rPr>
        <w:t>Uzavřít licenční smlouvu v případě vzniku autorského díla na základě této smlouvy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8E3DDC" w:rsidRDefault="002A2A61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szCs w:val="24"/>
        </w:rPr>
        <w:t>UJEP</w:t>
      </w:r>
      <w:r w:rsidR="008E3DDC" w:rsidRPr="006654F7">
        <w:rPr>
          <w:szCs w:val="24"/>
        </w:rPr>
        <w:t xml:space="preserve"> se </w:t>
      </w:r>
      <w:r w:rsidR="008E3DDC" w:rsidRPr="00FB649C">
        <w:rPr>
          <w:bCs/>
          <w:szCs w:val="24"/>
        </w:rPr>
        <w:t>zavazuje</w:t>
      </w:r>
      <w:r w:rsidR="008E3DDC">
        <w:rPr>
          <w:szCs w:val="24"/>
        </w:rPr>
        <w:t>:</w:t>
      </w:r>
    </w:p>
    <w:p w:rsidR="008E3DDC" w:rsidRDefault="00FB649C" w:rsidP="002339A0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r>
        <w:rPr>
          <w:szCs w:val="24"/>
        </w:rPr>
        <w:t>p</w:t>
      </w:r>
      <w:r w:rsidR="008E3DDC" w:rsidRPr="00030759">
        <w:rPr>
          <w:szCs w:val="24"/>
        </w:rPr>
        <w:t>os</w:t>
      </w:r>
      <w:r>
        <w:rPr>
          <w:szCs w:val="24"/>
        </w:rPr>
        <w:t xml:space="preserve">tupovat při </w:t>
      </w:r>
      <w:r w:rsidRPr="00FB649C">
        <w:rPr>
          <w:szCs w:val="24"/>
        </w:rPr>
        <w:t>činnostech a aktivitách, uvedených v odst. 2.1. této smlouvy</w:t>
      </w:r>
      <w:r w:rsidR="008E3DDC" w:rsidRPr="00030759">
        <w:rPr>
          <w:szCs w:val="24"/>
        </w:rPr>
        <w:t xml:space="preserve"> </w:t>
      </w:r>
      <w:r w:rsidR="008E3DDC" w:rsidRPr="00FB649C">
        <w:rPr>
          <w:szCs w:val="24"/>
        </w:rPr>
        <w:t xml:space="preserve">s odbornou péčí, poctivě a pečlivě, podle pokynů </w:t>
      </w:r>
      <w:r w:rsidR="00321116" w:rsidRPr="00FB649C">
        <w:rPr>
          <w:szCs w:val="24"/>
        </w:rPr>
        <w:t>VUZ</w:t>
      </w:r>
      <w:r w:rsidR="008E3DDC" w:rsidRPr="00FB649C">
        <w:rPr>
          <w:szCs w:val="24"/>
        </w:rPr>
        <w:t xml:space="preserve"> a v souladu s jeho zájmy; </w:t>
      </w:r>
    </w:p>
    <w:p w:rsidR="008E3DDC" w:rsidRDefault="008E3DDC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>
        <w:rPr>
          <w:szCs w:val="24"/>
        </w:rPr>
        <w:t xml:space="preserve">v případě nevhodnosti pokynů </w:t>
      </w:r>
      <w:r w:rsidR="00321116">
        <w:rPr>
          <w:szCs w:val="24"/>
        </w:rPr>
        <w:t>VUZ</w:t>
      </w:r>
      <w:r>
        <w:rPr>
          <w:szCs w:val="24"/>
        </w:rPr>
        <w:t xml:space="preserve"> na tuto skutečnost </w:t>
      </w:r>
      <w:r w:rsidR="00321116">
        <w:rPr>
          <w:szCs w:val="24"/>
        </w:rPr>
        <w:t>VUZ</w:t>
      </w:r>
      <w:r>
        <w:rPr>
          <w:szCs w:val="24"/>
        </w:rPr>
        <w:t xml:space="preserve"> bezodkladně upozornit</w:t>
      </w:r>
      <w:r w:rsidR="00FB649C">
        <w:rPr>
          <w:szCs w:val="24"/>
        </w:rPr>
        <w:t>.</w:t>
      </w:r>
    </w:p>
    <w:p w:rsidR="003A23BC" w:rsidRPr="004C7399" w:rsidRDefault="003A23BC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r w:rsidRPr="004C7399">
        <w:rPr>
          <w:szCs w:val="24"/>
        </w:rPr>
        <w:t xml:space="preserve">V případě vzniku autorského díla (bakalářské, magisterské a doktorské práce) se </w:t>
      </w:r>
      <w:r w:rsidR="002A2A61" w:rsidRPr="004C7399">
        <w:rPr>
          <w:szCs w:val="24"/>
        </w:rPr>
        <w:t>UJEP</w:t>
      </w:r>
      <w:r w:rsidRPr="004C7399">
        <w:rPr>
          <w:szCs w:val="24"/>
        </w:rPr>
        <w:t xml:space="preserve"> zavazuje vzniklé dílo využívat pouze k výuce, nikoli k získání majetkového prospěchu a umožnit uzavření licenční smlouvy v souladu s čl. 2.1.5 této Smlouvy</w:t>
      </w:r>
    </w:p>
    <w:p w:rsidR="008E3DDC" w:rsidRPr="006654F7" w:rsidRDefault="008E3DDC" w:rsidP="00B34ECE">
      <w:pPr>
        <w:spacing w:line="240" w:lineRule="auto"/>
        <w:ind w:firstLine="567"/>
        <w:rPr>
          <w:szCs w:val="24"/>
        </w:rPr>
      </w:pPr>
    </w:p>
    <w:p w:rsidR="008E3DDC" w:rsidRPr="006654F7" w:rsidRDefault="002A2A61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szCs w:val="24"/>
        </w:rPr>
        <w:t>UJEP</w:t>
      </w:r>
      <w:r w:rsidR="008E3DDC" w:rsidRPr="006654F7">
        <w:rPr>
          <w:szCs w:val="24"/>
        </w:rPr>
        <w:t xml:space="preserve"> </w:t>
      </w:r>
      <w:r w:rsidR="00FB649C">
        <w:rPr>
          <w:szCs w:val="24"/>
        </w:rPr>
        <w:t>není</w:t>
      </w:r>
      <w:r w:rsidR="008E3DDC" w:rsidRPr="006654F7">
        <w:rPr>
          <w:szCs w:val="24"/>
        </w:rPr>
        <w:t xml:space="preserve"> oprávněn</w:t>
      </w:r>
      <w:r w:rsidR="00FB649C">
        <w:rPr>
          <w:szCs w:val="24"/>
        </w:rPr>
        <w:t>a</w:t>
      </w:r>
      <w:r w:rsidR="008E3DDC" w:rsidRPr="006654F7">
        <w:rPr>
          <w:szCs w:val="24"/>
        </w:rPr>
        <w:t xml:space="preserve"> použít ke splnění své povinnosti podle této smlouvy třetí osobu.</w:t>
      </w:r>
    </w:p>
    <w:p w:rsidR="008E3DDC" w:rsidRPr="006654F7" w:rsidRDefault="008E3DDC" w:rsidP="00B34ECE">
      <w:pPr>
        <w:spacing w:line="240" w:lineRule="auto"/>
        <w:ind w:left="567"/>
        <w:rPr>
          <w:szCs w:val="24"/>
        </w:rPr>
      </w:pPr>
    </w:p>
    <w:p w:rsidR="008E3DDC" w:rsidRPr="006654F7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</w:rPr>
      </w:pPr>
      <w:r w:rsidRPr="006654F7">
        <w:rPr>
          <w:szCs w:val="24"/>
        </w:rPr>
        <w:t>Mlčenlivost</w:t>
      </w:r>
      <w:r w:rsidRPr="006654F7">
        <w:rPr>
          <w:bCs/>
          <w:szCs w:val="24"/>
        </w:rPr>
        <w:t xml:space="preserve"> a důvěrnost informací</w:t>
      </w:r>
      <w:r w:rsidR="005D101A">
        <w:rPr>
          <w:bCs/>
          <w:szCs w:val="24"/>
        </w:rPr>
        <w:t>:</w:t>
      </w:r>
    </w:p>
    <w:p w:rsidR="008E3DDC" w:rsidRPr="006654F7" w:rsidRDefault="008E3DDC" w:rsidP="002339A0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bookmarkStart w:id="0" w:name="_Hlk102112959"/>
      <w:bookmarkStart w:id="1" w:name="_Hlk102112984"/>
      <w:r w:rsidRPr="00FB649C">
        <w:rPr>
          <w:szCs w:val="24"/>
        </w:rPr>
        <w:t>Smluvní</w:t>
      </w:r>
      <w:r w:rsidRPr="006654F7">
        <w:rPr>
          <w:szCs w:val="24"/>
        </w:rPr>
        <w:t xml:space="preserve"> strany se zavazují neužívat, nesdělovat ani nijak nezpřístupňovat třetím osobám </w:t>
      </w:r>
      <w:bookmarkEnd w:id="0"/>
      <w:r w:rsidRPr="006654F7">
        <w:rPr>
          <w:szCs w:val="24"/>
        </w:rPr>
        <w:t>bez předchozího písemného souhlasu druhé smluvní strany informace o této smlouvě či o jednáních o ní, podmínky této smlouvy, veškeré dokumenty, nákresy, systémy, know-how, procesy, ukázky, finanční a marketingové informace, komunikace či další informace zpřístupněné mezi stranami. Smluvní strany se dále výslovně zavazují, že i členové jejich orgánů</w:t>
      </w:r>
      <w:r>
        <w:rPr>
          <w:szCs w:val="24"/>
        </w:rPr>
        <w:t>,</w:t>
      </w:r>
      <w:r w:rsidRPr="006654F7">
        <w:rPr>
          <w:szCs w:val="24"/>
        </w:rPr>
        <w:t xml:space="preserve"> zaměstnanci </w:t>
      </w:r>
      <w:r>
        <w:rPr>
          <w:szCs w:val="24"/>
        </w:rPr>
        <w:t xml:space="preserve">a jakékoli třetí osoby, které se na jejich straně účastní plnění této smlouvy, </w:t>
      </w:r>
      <w:r w:rsidRPr="006654F7">
        <w:rPr>
          <w:szCs w:val="24"/>
        </w:rPr>
        <w:t>budou zachovávat mlčenlivost ve smyslu předchozí věty tohoto odstavce smlouvy.</w:t>
      </w:r>
    </w:p>
    <w:p w:rsidR="008E3DDC" w:rsidRPr="006654F7" w:rsidRDefault="008E3DDC" w:rsidP="00B34ECE">
      <w:pPr>
        <w:pStyle w:val="Odstavecseseznamem"/>
        <w:widowControl w:val="0"/>
        <w:numPr>
          <w:ilvl w:val="2"/>
          <w:numId w:val="20"/>
        </w:numPr>
        <w:suppressAutoHyphens/>
        <w:spacing w:before="120" w:line="240" w:lineRule="auto"/>
        <w:ind w:left="1276" w:hanging="709"/>
        <w:rPr>
          <w:szCs w:val="24"/>
        </w:rPr>
      </w:pPr>
      <w:bookmarkStart w:id="2" w:name="_Hlk102113065"/>
      <w:bookmarkEnd w:id="1"/>
      <w:r w:rsidRPr="00FB649C">
        <w:rPr>
          <w:szCs w:val="24"/>
        </w:rPr>
        <w:t>Závazek</w:t>
      </w:r>
      <w:r w:rsidRPr="006654F7">
        <w:rPr>
          <w:szCs w:val="24"/>
        </w:rPr>
        <w:t xml:space="preserve"> mlčenlivosti dle tohoto článku smlouvy se nevztahuje na informace:</w:t>
      </w:r>
    </w:p>
    <w:bookmarkEnd w:id="2"/>
    <w:p w:rsidR="008E3DDC" w:rsidRPr="006654F7" w:rsidRDefault="008E3DDC" w:rsidP="00B34ECE">
      <w:pPr>
        <w:widowControl w:val="0"/>
        <w:numPr>
          <w:ilvl w:val="0"/>
          <w:numId w:val="21"/>
        </w:numPr>
        <w:tabs>
          <w:tab w:val="left" w:pos="1560"/>
        </w:tabs>
        <w:suppressAutoHyphens/>
        <w:spacing w:line="240" w:lineRule="auto"/>
        <w:ind w:left="1560" w:hanging="284"/>
        <w:rPr>
          <w:szCs w:val="24"/>
        </w:rPr>
      </w:pPr>
      <w:r w:rsidRPr="006654F7">
        <w:rPr>
          <w:szCs w:val="24"/>
        </w:rPr>
        <w:t xml:space="preserve">které </w:t>
      </w:r>
      <w:r w:rsidRPr="00E96753">
        <w:rPr>
          <w:rFonts w:eastAsia="Arial Unicode MS"/>
          <w:kern w:val="1"/>
          <w:szCs w:val="24"/>
          <w:lang w:eastAsia="hi-IN" w:bidi="hi-IN"/>
        </w:rPr>
        <w:t>jsou</w:t>
      </w:r>
      <w:r w:rsidRPr="006654F7">
        <w:rPr>
          <w:szCs w:val="24"/>
        </w:rPr>
        <w:t xml:space="preserve"> nebo se stanou veřejně dostupnými jinak než porušením této smlouvy,</w:t>
      </w:r>
    </w:p>
    <w:p w:rsidR="008E3DDC" w:rsidRPr="00E96753" w:rsidRDefault="008E3DDC" w:rsidP="00B34ECE">
      <w:pPr>
        <w:widowControl w:val="0"/>
        <w:numPr>
          <w:ilvl w:val="0"/>
          <w:numId w:val="21"/>
        </w:numPr>
        <w:tabs>
          <w:tab w:val="left" w:pos="1560"/>
        </w:tabs>
        <w:suppressAutoHyphens/>
        <w:spacing w:line="240" w:lineRule="auto"/>
        <w:ind w:left="1560" w:hanging="284"/>
        <w:rPr>
          <w:rFonts w:eastAsia="Arial Unicode MS"/>
          <w:kern w:val="1"/>
          <w:szCs w:val="24"/>
          <w:lang w:eastAsia="hi-IN" w:bidi="hi-IN"/>
        </w:rPr>
      </w:pPr>
      <w:r w:rsidRPr="00F27CC7">
        <w:rPr>
          <w:rFonts w:eastAsia="Arial Unicode MS"/>
          <w:kern w:val="1"/>
          <w:szCs w:val="24"/>
          <w:lang w:eastAsia="hi-IN" w:bidi="hi-IN"/>
        </w:rPr>
        <w:t xml:space="preserve">které </w:t>
      </w:r>
      <w:r w:rsidRPr="00E96753">
        <w:rPr>
          <w:rFonts w:eastAsia="Arial Unicode MS"/>
          <w:kern w:val="1"/>
          <w:szCs w:val="24"/>
          <w:lang w:eastAsia="hi-IN" w:bidi="hi-IN"/>
        </w:rPr>
        <w:t xml:space="preserve">jsou poskytovány poradcům smluvní strany vázaným povinností mlčenlivosti </w:t>
      </w:r>
      <w:r w:rsidRPr="00E96753">
        <w:rPr>
          <w:rFonts w:eastAsia="Arial Unicode MS"/>
          <w:kern w:val="1"/>
          <w:szCs w:val="24"/>
          <w:lang w:eastAsia="hi-IN" w:bidi="hi-IN"/>
        </w:rPr>
        <w:lastRenderedPageBreak/>
        <w:t>alespoň ve stejném rozsahu jako smluvní strany,</w:t>
      </w:r>
    </w:p>
    <w:p w:rsidR="008E3DDC" w:rsidRPr="00F27CC7" w:rsidRDefault="008E3DDC" w:rsidP="00B34ECE">
      <w:pPr>
        <w:widowControl w:val="0"/>
        <w:numPr>
          <w:ilvl w:val="0"/>
          <w:numId w:val="21"/>
        </w:numPr>
        <w:tabs>
          <w:tab w:val="left" w:pos="1560"/>
        </w:tabs>
        <w:suppressAutoHyphens/>
        <w:spacing w:line="240" w:lineRule="auto"/>
        <w:ind w:left="1560" w:hanging="284"/>
        <w:rPr>
          <w:rFonts w:eastAsia="Arial Unicode MS"/>
          <w:kern w:val="1"/>
          <w:szCs w:val="24"/>
          <w:lang w:eastAsia="hi-IN" w:bidi="hi-IN"/>
        </w:rPr>
      </w:pPr>
      <w:r w:rsidRPr="00E96753">
        <w:rPr>
          <w:rFonts w:eastAsia="Arial Unicode MS"/>
          <w:kern w:val="1"/>
          <w:szCs w:val="24"/>
          <w:lang w:eastAsia="hi-IN" w:bidi="hi-IN"/>
        </w:rPr>
        <w:t>které jso</w:t>
      </w:r>
      <w:r w:rsidRPr="00F27CC7">
        <w:rPr>
          <w:rFonts w:eastAsia="Arial Unicode MS"/>
          <w:kern w:val="1"/>
          <w:szCs w:val="24"/>
          <w:lang w:eastAsia="hi-IN" w:bidi="hi-IN"/>
        </w:rPr>
        <w:t>u poskytovány příslušným státním či jiným správním úřadům a soudům, pokud je příslušná smluvní strana povinna podle obecně závazných předpisů jim tyto informace poskytnout. V takovýchto případech si smluvní strany okamžitě písemně oznámí tuto skutečnost včetně rozsahu poskytnutých informací.</w:t>
      </w:r>
    </w:p>
    <w:p w:rsidR="008E3DDC" w:rsidRPr="00FB649C" w:rsidRDefault="008E3DDC" w:rsidP="00B34ECE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r w:rsidRPr="00FB649C">
        <w:rPr>
          <w:szCs w:val="24"/>
        </w:rPr>
        <w:t>Poruší-li třetí osoba povinnost mlčenlivosti dle této smlouvy, odpovídá za takové porušení smluvní strana, která této třetí osobě příslušnou informaci sdělila či zpřístupnila, jako by se tohoto porušení dopustila sama.</w:t>
      </w:r>
    </w:p>
    <w:p w:rsidR="00DB0E1E" w:rsidRDefault="00DB0E1E" w:rsidP="00B34ECE">
      <w:pPr>
        <w:autoSpaceDE w:val="0"/>
        <w:autoSpaceDN w:val="0"/>
        <w:spacing w:line="240" w:lineRule="auto"/>
        <w:ind w:left="567"/>
        <w:rPr>
          <w:bCs/>
          <w:szCs w:val="24"/>
        </w:rPr>
      </w:pPr>
    </w:p>
    <w:p w:rsidR="008E3DDC" w:rsidRPr="006654F7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</w:rPr>
      </w:pPr>
      <w:r w:rsidRPr="00FB649C">
        <w:rPr>
          <w:bCs/>
          <w:szCs w:val="24"/>
        </w:rPr>
        <w:t>Zmocnění</w:t>
      </w:r>
      <w:r w:rsidRPr="006654F7">
        <w:rPr>
          <w:bCs/>
          <w:szCs w:val="24"/>
        </w:rPr>
        <w:t xml:space="preserve"> smluvních stran</w:t>
      </w:r>
    </w:p>
    <w:p w:rsidR="00DB0E1E" w:rsidRDefault="00DB0E1E" w:rsidP="00B34ECE">
      <w:pPr>
        <w:spacing w:line="240" w:lineRule="auto"/>
        <w:ind w:left="567"/>
        <w:rPr>
          <w:szCs w:val="24"/>
        </w:rPr>
      </w:pPr>
    </w:p>
    <w:p w:rsidR="008E3DDC" w:rsidRPr="006654F7" w:rsidRDefault="008E3DDC" w:rsidP="00B34ECE">
      <w:pPr>
        <w:spacing w:line="240" w:lineRule="auto"/>
        <w:ind w:left="567"/>
        <w:rPr>
          <w:szCs w:val="24"/>
        </w:rPr>
      </w:pPr>
      <w:r w:rsidRPr="006654F7">
        <w:rPr>
          <w:szCs w:val="24"/>
        </w:rPr>
        <w:t>Smluvní strany pro účely vzájemné operativní komunikace při plnění této smlouvy ustanovují své nevýhradní zmocněnce, vybavené pravomocí jednat v záležitostech dotýkajících se této smlouvy jménem jednotlivých smluvních stran.</w:t>
      </w:r>
    </w:p>
    <w:p w:rsidR="008E3DDC" w:rsidRPr="006654F7" w:rsidRDefault="008E3DDC" w:rsidP="00B34ECE">
      <w:pPr>
        <w:pStyle w:val="Zkladntext2"/>
        <w:spacing w:before="0"/>
        <w:ind w:left="567"/>
        <w:rPr>
          <w:sz w:val="24"/>
          <w:szCs w:val="24"/>
        </w:rPr>
      </w:pPr>
      <w:r w:rsidRPr="006654F7">
        <w:rPr>
          <w:sz w:val="24"/>
          <w:szCs w:val="24"/>
        </w:rPr>
        <w:t xml:space="preserve">Zmocněncem </w:t>
      </w:r>
      <w:r w:rsidR="00321116">
        <w:rPr>
          <w:sz w:val="24"/>
          <w:szCs w:val="24"/>
        </w:rPr>
        <w:t>VUZ</w:t>
      </w:r>
      <w:r w:rsidRPr="006654F7">
        <w:rPr>
          <w:sz w:val="24"/>
          <w:szCs w:val="24"/>
        </w:rPr>
        <w:t xml:space="preserve"> je: </w:t>
      </w:r>
      <w:r w:rsidR="004C7399">
        <w:rPr>
          <w:sz w:val="24"/>
          <w:szCs w:val="24"/>
        </w:rPr>
        <w:t>xxxxxxx</w:t>
      </w:r>
    </w:p>
    <w:p w:rsidR="008E3DDC" w:rsidRPr="006654F7" w:rsidRDefault="008E3DDC" w:rsidP="00B34ECE">
      <w:pPr>
        <w:pStyle w:val="Zkladntext2"/>
        <w:spacing w:before="0"/>
        <w:ind w:left="567"/>
        <w:rPr>
          <w:sz w:val="24"/>
          <w:szCs w:val="24"/>
        </w:rPr>
      </w:pPr>
      <w:r w:rsidRPr="006654F7">
        <w:rPr>
          <w:sz w:val="24"/>
          <w:szCs w:val="24"/>
        </w:rPr>
        <w:t xml:space="preserve">Zmocněncem </w:t>
      </w:r>
      <w:r w:rsidR="002A2A61">
        <w:rPr>
          <w:sz w:val="24"/>
          <w:szCs w:val="24"/>
        </w:rPr>
        <w:t>UJEP</w:t>
      </w:r>
      <w:r w:rsidRPr="006654F7">
        <w:rPr>
          <w:sz w:val="24"/>
          <w:szCs w:val="24"/>
        </w:rPr>
        <w:t xml:space="preserve"> je: </w:t>
      </w:r>
      <w:r w:rsidR="004C7399">
        <w:rPr>
          <w:sz w:val="24"/>
          <w:szCs w:val="24"/>
        </w:rPr>
        <w:t>xxxxxxxx</w:t>
      </w:r>
    </w:p>
    <w:p w:rsidR="008E3DDC" w:rsidRDefault="008E3DDC" w:rsidP="00B34ECE">
      <w:pPr>
        <w:pStyle w:val="Zpat"/>
        <w:tabs>
          <w:tab w:val="clear" w:pos="4536"/>
          <w:tab w:val="clear" w:pos="9072"/>
        </w:tabs>
        <w:ind w:left="567"/>
        <w:jc w:val="both"/>
        <w:rPr>
          <w:sz w:val="24"/>
          <w:szCs w:val="24"/>
        </w:rPr>
      </w:pPr>
      <w:r w:rsidRPr="006654F7">
        <w:rPr>
          <w:sz w:val="24"/>
          <w:szCs w:val="24"/>
        </w:rPr>
        <w:t>Změny v osobách zmocněnců se smluvní strany zavazují si vzájemně neprodleně písemně oznámit.</w:t>
      </w:r>
    </w:p>
    <w:p w:rsidR="00DB0E1E" w:rsidRDefault="00DB0E1E" w:rsidP="00B34ECE">
      <w:pPr>
        <w:autoSpaceDE w:val="0"/>
        <w:autoSpaceDN w:val="0"/>
        <w:spacing w:line="240" w:lineRule="auto"/>
        <w:ind w:left="567"/>
        <w:rPr>
          <w:szCs w:val="24"/>
        </w:rPr>
      </w:pPr>
    </w:p>
    <w:p w:rsidR="00DB0E1E" w:rsidRPr="006654F7" w:rsidRDefault="00DB0E1E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6654F7">
        <w:rPr>
          <w:szCs w:val="24"/>
        </w:rPr>
        <w:t>Smluvní strany prohlašují a činí nesporným, že žádná ze stran není oprávněna bez předchozího písemného souhlasu druhé strany postoupit tuto smlouvu na třetí stranu</w:t>
      </w:r>
      <w:r w:rsidR="00B34ECE">
        <w:rPr>
          <w:szCs w:val="24"/>
        </w:rPr>
        <w:t>.</w:t>
      </w:r>
    </w:p>
    <w:p w:rsidR="008E3DDC" w:rsidRPr="006654F7" w:rsidRDefault="008E3DDC" w:rsidP="00B34ECE">
      <w:pPr>
        <w:pStyle w:val="Nadpis3"/>
        <w:keepNext w:val="0"/>
        <w:jc w:val="left"/>
        <w:rPr>
          <w:b w:val="0"/>
          <w:sz w:val="24"/>
          <w:szCs w:val="24"/>
        </w:rPr>
      </w:pPr>
    </w:p>
    <w:p w:rsidR="00012CAE" w:rsidRPr="008E3DDC" w:rsidRDefault="00012CAE" w:rsidP="00B34ECE">
      <w:pPr>
        <w:pStyle w:val="Odstavecseseznamem"/>
        <w:numPr>
          <w:ilvl w:val="0"/>
          <w:numId w:val="20"/>
        </w:numPr>
        <w:spacing w:line="240" w:lineRule="auto"/>
        <w:ind w:left="567" w:hanging="567"/>
        <w:rPr>
          <w:b/>
          <w:szCs w:val="24"/>
        </w:rPr>
      </w:pPr>
      <w:r>
        <w:rPr>
          <w:b/>
          <w:snapToGrid w:val="0"/>
          <w:szCs w:val="24"/>
        </w:rPr>
        <w:t>Odměna a platební podmínky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012CAE" w:rsidRPr="009057B2" w:rsidRDefault="00012CAE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>
        <w:rPr>
          <w:szCs w:val="24"/>
          <w:lang w:bidi="cs-CZ"/>
        </w:rPr>
        <w:t xml:space="preserve">VUZ se </w:t>
      </w:r>
      <w:r>
        <w:rPr>
          <w:szCs w:val="24"/>
        </w:rPr>
        <w:t>zavazuje</w:t>
      </w:r>
      <w:r>
        <w:rPr>
          <w:szCs w:val="24"/>
          <w:lang w:bidi="cs-CZ"/>
        </w:rPr>
        <w:t xml:space="preserve"> platit </w:t>
      </w:r>
      <w:r w:rsidR="002A2A61">
        <w:rPr>
          <w:szCs w:val="24"/>
          <w:lang w:bidi="cs-CZ"/>
        </w:rPr>
        <w:t>UJEP</w:t>
      </w:r>
      <w:r>
        <w:rPr>
          <w:szCs w:val="24"/>
          <w:lang w:bidi="cs-CZ"/>
        </w:rPr>
        <w:t xml:space="preserve"> roční odměnu ve výši 10.000,- Kč (slovy deset tisíc korun českých) za všechny činnosti a aktivity, uvedené v odst. 2.1. této smlouvy.</w:t>
      </w:r>
      <w:r>
        <w:rPr>
          <w:bCs/>
          <w:szCs w:val="24"/>
          <w:lang w:bidi="cs-CZ"/>
        </w:rPr>
        <w:t xml:space="preserve"> </w:t>
      </w:r>
      <w:r w:rsidR="008E3DDC" w:rsidRPr="00012CAE">
        <w:rPr>
          <w:szCs w:val="24"/>
          <w:lang w:bidi="cs-CZ"/>
        </w:rPr>
        <w:t>K ceně bude připočtena DPH v zákonem stanovené výši ke dni zdanitelného plnění.</w:t>
      </w:r>
    </w:p>
    <w:p w:rsidR="009057B2" w:rsidRPr="00012CAE" w:rsidRDefault="009057B2" w:rsidP="009057B2">
      <w:pPr>
        <w:autoSpaceDE w:val="0"/>
        <w:autoSpaceDN w:val="0"/>
        <w:spacing w:line="240" w:lineRule="auto"/>
        <w:ind w:left="567"/>
        <w:rPr>
          <w:bCs/>
          <w:szCs w:val="24"/>
          <w:lang w:bidi="cs-CZ"/>
        </w:rPr>
      </w:pPr>
    </w:p>
    <w:p w:rsidR="008E3DDC" w:rsidRDefault="00012CAE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 w:rsidRPr="004C7399">
        <w:rPr>
          <w:bCs/>
          <w:szCs w:val="24"/>
          <w:lang w:bidi="cs-CZ"/>
        </w:rPr>
        <w:t xml:space="preserve">Odměna dle odst. 4.1. je splatná ke dni </w:t>
      </w:r>
      <w:r w:rsidR="00DE509F" w:rsidRPr="004C7399">
        <w:rPr>
          <w:bCs/>
          <w:szCs w:val="24"/>
          <w:lang w:bidi="cs-CZ"/>
        </w:rPr>
        <w:t>31. 12.</w:t>
      </w:r>
      <w:r w:rsidR="004A7202" w:rsidRPr="004C7399">
        <w:rPr>
          <w:bCs/>
          <w:szCs w:val="24"/>
          <w:lang w:bidi="cs-CZ"/>
        </w:rPr>
        <w:t xml:space="preserve"> </w:t>
      </w:r>
      <w:r w:rsidRPr="004C7399">
        <w:rPr>
          <w:bCs/>
          <w:szCs w:val="24"/>
          <w:lang w:bidi="cs-CZ"/>
        </w:rPr>
        <w:t xml:space="preserve">každého kalendářního roku, a bude </w:t>
      </w:r>
      <w:r w:rsidR="002A2A61" w:rsidRPr="004C7399">
        <w:rPr>
          <w:bCs/>
          <w:szCs w:val="24"/>
          <w:lang w:bidi="cs-CZ"/>
        </w:rPr>
        <w:t>UJEP</w:t>
      </w:r>
      <w:r w:rsidRPr="004C7399">
        <w:rPr>
          <w:bCs/>
          <w:szCs w:val="24"/>
          <w:lang w:bidi="cs-CZ"/>
        </w:rPr>
        <w:t xml:space="preserve"> zaplacena na základě faktury, vystavené </w:t>
      </w:r>
      <w:r w:rsidR="002A2A61" w:rsidRPr="004C7399">
        <w:rPr>
          <w:bCs/>
          <w:szCs w:val="24"/>
          <w:lang w:bidi="cs-CZ"/>
        </w:rPr>
        <w:t>UJEP</w:t>
      </w:r>
      <w:r w:rsidRPr="004C7399">
        <w:rPr>
          <w:bCs/>
          <w:szCs w:val="24"/>
          <w:lang w:bidi="cs-CZ"/>
        </w:rPr>
        <w:t xml:space="preserve"> vždy do </w:t>
      </w:r>
      <w:r w:rsidR="00DE509F" w:rsidRPr="004C7399">
        <w:rPr>
          <w:bCs/>
          <w:szCs w:val="24"/>
          <w:lang w:bidi="cs-CZ"/>
        </w:rPr>
        <w:t xml:space="preserve">30. 11. </w:t>
      </w:r>
      <w:r w:rsidRPr="004C7399">
        <w:rPr>
          <w:bCs/>
          <w:szCs w:val="24"/>
          <w:lang w:bidi="cs-CZ"/>
        </w:rPr>
        <w:t>každého kalendářního</w:t>
      </w:r>
      <w:r>
        <w:rPr>
          <w:bCs/>
          <w:szCs w:val="24"/>
          <w:lang w:bidi="cs-CZ"/>
        </w:rPr>
        <w:t xml:space="preserve"> roku.</w:t>
      </w:r>
    </w:p>
    <w:p w:rsidR="009057B2" w:rsidRDefault="009057B2" w:rsidP="009057B2">
      <w:pPr>
        <w:pStyle w:val="Odstavecseseznamem"/>
        <w:rPr>
          <w:bCs/>
          <w:szCs w:val="24"/>
          <w:lang w:bidi="cs-CZ"/>
        </w:rPr>
      </w:pPr>
    </w:p>
    <w:p w:rsidR="00012CAE" w:rsidRDefault="00012CAE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>
        <w:rPr>
          <w:bCs/>
          <w:szCs w:val="24"/>
          <w:lang w:bidi="cs-CZ"/>
        </w:rPr>
        <w:t xml:space="preserve">VUZ se zavazuje </w:t>
      </w:r>
      <w:r w:rsidR="002A2A61">
        <w:rPr>
          <w:bCs/>
          <w:szCs w:val="24"/>
          <w:lang w:bidi="cs-CZ"/>
        </w:rPr>
        <w:t>UJEP</w:t>
      </w:r>
      <w:r>
        <w:rPr>
          <w:bCs/>
          <w:szCs w:val="24"/>
          <w:lang w:bidi="cs-CZ"/>
        </w:rPr>
        <w:t xml:space="preserve"> zaplatit:</w:t>
      </w:r>
    </w:p>
    <w:p w:rsidR="00810E4E" w:rsidRDefault="00012CAE" w:rsidP="00B34ECE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r>
        <w:rPr>
          <w:szCs w:val="24"/>
        </w:rPr>
        <w:t>č</w:t>
      </w:r>
      <w:r w:rsidRPr="00012CAE">
        <w:rPr>
          <w:szCs w:val="24"/>
        </w:rPr>
        <w:t xml:space="preserve">ástku </w:t>
      </w:r>
      <w:r>
        <w:rPr>
          <w:szCs w:val="24"/>
        </w:rPr>
        <w:t xml:space="preserve">10.000,- Kč </w:t>
      </w:r>
      <w:r w:rsidR="00810E4E">
        <w:rPr>
          <w:szCs w:val="24"/>
          <w:lang w:bidi="cs-CZ"/>
        </w:rPr>
        <w:t xml:space="preserve">(slovy deset tisíc korun českých) </w:t>
      </w:r>
      <w:r>
        <w:rPr>
          <w:szCs w:val="24"/>
        </w:rPr>
        <w:t xml:space="preserve">v případě, že se </w:t>
      </w:r>
      <w:r w:rsidR="00810E4E">
        <w:rPr>
          <w:szCs w:val="24"/>
        </w:rPr>
        <w:t xml:space="preserve">alespoň jeden </w:t>
      </w:r>
      <w:r>
        <w:rPr>
          <w:szCs w:val="24"/>
        </w:rPr>
        <w:t xml:space="preserve">student </w:t>
      </w:r>
      <w:r w:rsidR="00810E4E">
        <w:rPr>
          <w:rFonts w:eastAsia="Arial Unicode MS"/>
          <w:kern w:val="1"/>
          <w:szCs w:val="24"/>
          <w:lang w:eastAsia="hi-IN" w:bidi="hi-IN"/>
        </w:rPr>
        <w:t xml:space="preserve">prvního ročníku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 w:rsidR="00810E4E">
        <w:rPr>
          <w:rFonts w:eastAsia="Arial Unicode MS"/>
          <w:kern w:val="1"/>
          <w:szCs w:val="24"/>
          <w:lang w:eastAsia="hi-IN" w:bidi="hi-IN"/>
        </w:rPr>
        <w:t xml:space="preserve"> zúčastní souvislé dvoutýdenní pracovní stáže</w:t>
      </w:r>
      <w:r w:rsidR="00810E4E">
        <w:rPr>
          <w:szCs w:val="24"/>
        </w:rPr>
        <w:t xml:space="preserve"> na pracovištích VUZ;</w:t>
      </w:r>
    </w:p>
    <w:p w:rsidR="00810E4E" w:rsidRDefault="00810E4E" w:rsidP="00B34ECE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r>
        <w:rPr>
          <w:szCs w:val="24"/>
        </w:rPr>
        <w:t>č</w:t>
      </w:r>
      <w:r w:rsidRPr="00012CAE">
        <w:rPr>
          <w:szCs w:val="24"/>
        </w:rPr>
        <w:t xml:space="preserve">ástku </w:t>
      </w:r>
      <w:r w:rsidR="009166FE">
        <w:rPr>
          <w:szCs w:val="24"/>
        </w:rPr>
        <w:t>2</w:t>
      </w:r>
      <w:r>
        <w:rPr>
          <w:szCs w:val="24"/>
        </w:rPr>
        <w:t xml:space="preserve">0.000,- Kč </w:t>
      </w:r>
      <w:r>
        <w:rPr>
          <w:szCs w:val="24"/>
          <w:lang w:bidi="cs-CZ"/>
        </w:rPr>
        <w:t xml:space="preserve">(slovy deset tisíc korun českých) </w:t>
      </w:r>
      <w:r>
        <w:rPr>
          <w:szCs w:val="24"/>
        </w:rPr>
        <w:t>v případě, že se alespoň jeden student druhého</w:t>
      </w:r>
      <w:r>
        <w:rPr>
          <w:rFonts w:eastAsia="Arial Unicode MS"/>
          <w:kern w:val="1"/>
          <w:szCs w:val="24"/>
          <w:lang w:eastAsia="hi-IN" w:bidi="hi-IN"/>
        </w:rPr>
        <w:t xml:space="preserve"> ročníku </w:t>
      </w:r>
      <w:r w:rsidR="002A2A61">
        <w:rPr>
          <w:rFonts w:eastAsia="Arial Unicode MS"/>
          <w:kern w:val="1"/>
          <w:szCs w:val="24"/>
          <w:lang w:eastAsia="hi-IN" w:bidi="hi-IN"/>
        </w:rPr>
        <w:t>UJEP</w:t>
      </w:r>
      <w:r>
        <w:rPr>
          <w:rFonts w:eastAsia="Arial Unicode MS"/>
          <w:kern w:val="1"/>
          <w:szCs w:val="24"/>
          <w:lang w:eastAsia="hi-IN" w:bidi="hi-IN"/>
        </w:rPr>
        <w:t xml:space="preserve"> zúčastní souvislé čtyřtýdenní pracovní stáže</w:t>
      </w:r>
      <w:r>
        <w:rPr>
          <w:szCs w:val="24"/>
        </w:rPr>
        <w:t xml:space="preserve"> na pracovištích VUZ.</w:t>
      </w:r>
    </w:p>
    <w:p w:rsidR="00810E4E" w:rsidRDefault="002A2A61" w:rsidP="00B34ECE">
      <w:pPr>
        <w:widowControl w:val="0"/>
        <w:suppressAutoHyphens/>
        <w:spacing w:line="240" w:lineRule="auto"/>
        <w:ind w:left="567"/>
        <w:rPr>
          <w:szCs w:val="24"/>
        </w:rPr>
      </w:pPr>
      <w:r>
        <w:rPr>
          <w:szCs w:val="24"/>
        </w:rPr>
        <w:t>UJEP</w:t>
      </w:r>
      <w:r w:rsidR="00810E4E">
        <w:rPr>
          <w:szCs w:val="24"/>
        </w:rPr>
        <w:t xml:space="preserve"> je oprávněna účtovat odměny dle odst. 4.3.1. a 4.3.2. jednou v každém </w:t>
      </w:r>
      <w:r w:rsidR="00810E4E" w:rsidRPr="004C7399">
        <w:rPr>
          <w:szCs w:val="24"/>
        </w:rPr>
        <w:t>kalendářním</w:t>
      </w:r>
      <w:r w:rsidR="009057B2" w:rsidRPr="004C7399">
        <w:rPr>
          <w:szCs w:val="24"/>
        </w:rPr>
        <w:t>/</w:t>
      </w:r>
      <w:r w:rsidR="009057B2" w:rsidRPr="004C7399">
        <w:rPr>
          <w:strike/>
          <w:szCs w:val="24"/>
        </w:rPr>
        <w:t>školním</w:t>
      </w:r>
      <w:r w:rsidR="00810E4E">
        <w:rPr>
          <w:szCs w:val="24"/>
        </w:rPr>
        <w:t xml:space="preserve"> roce, a to po ukončení dané stáže a potvrzení VUZ, že se jí student/studenti </w:t>
      </w:r>
      <w:r>
        <w:rPr>
          <w:szCs w:val="24"/>
        </w:rPr>
        <w:t>UJEP</w:t>
      </w:r>
      <w:r w:rsidR="00810E4E">
        <w:rPr>
          <w:szCs w:val="24"/>
        </w:rPr>
        <w:t xml:space="preserve"> řádně zúčastnili.</w:t>
      </w:r>
    </w:p>
    <w:p w:rsidR="009057B2" w:rsidRDefault="009057B2" w:rsidP="009057B2">
      <w:pPr>
        <w:widowControl w:val="0"/>
        <w:suppressAutoHyphens/>
        <w:spacing w:line="240" w:lineRule="auto"/>
        <w:rPr>
          <w:szCs w:val="24"/>
        </w:rPr>
      </w:pPr>
    </w:p>
    <w:p w:rsidR="00810E4E" w:rsidRDefault="00810E4E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szCs w:val="24"/>
        </w:rPr>
        <w:t xml:space="preserve">VUZ se </w:t>
      </w:r>
      <w:r>
        <w:rPr>
          <w:szCs w:val="24"/>
          <w:lang w:bidi="cs-CZ"/>
        </w:rPr>
        <w:t>zavazuje</w:t>
      </w:r>
      <w:r>
        <w:rPr>
          <w:szCs w:val="24"/>
        </w:rPr>
        <w:t xml:space="preserve"> </w:t>
      </w:r>
      <w:r w:rsidR="002A2A61">
        <w:rPr>
          <w:szCs w:val="24"/>
        </w:rPr>
        <w:t>UJEP</w:t>
      </w:r>
      <w:r>
        <w:rPr>
          <w:szCs w:val="24"/>
        </w:rPr>
        <w:t xml:space="preserve"> zaplatit:</w:t>
      </w:r>
    </w:p>
    <w:p w:rsidR="00810E4E" w:rsidRDefault="00810E4E" w:rsidP="00B34ECE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r>
        <w:rPr>
          <w:szCs w:val="24"/>
        </w:rPr>
        <w:t xml:space="preserve"> částku 10.000,- Kč </w:t>
      </w:r>
      <w:r>
        <w:rPr>
          <w:szCs w:val="24"/>
          <w:lang w:bidi="cs-CZ"/>
        </w:rPr>
        <w:t xml:space="preserve">(slovy deset tisíc korun českých) v případě, že některý ze studentů </w:t>
      </w:r>
      <w:r w:rsidR="002A2A61">
        <w:rPr>
          <w:szCs w:val="24"/>
          <w:lang w:bidi="cs-CZ"/>
        </w:rPr>
        <w:t>UJEP</w:t>
      </w:r>
      <w:r>
        <w:rPr>
          <w:szCs w:val="24"/>
          <w:lang w:bidi="cs-CZ"/>
        </w:rPr>
        <w:t xml:space="preserve"> vypracuje bakalářskou práci na téma, určené VUZ, tuto práci řádně obhájí a </w:t>
      </w:r>
      <w:r w:rsidR="002A2A61">
        <w:rPr>
          <w:szCs w:val="24"/>
          <w:lang w:bidi="cs-CZ"/>
        </w:rPr>
        <w:t>UJEP</w:t>
      </w:r>
      <w:r>
        <w:rPr>
          <w:szCs w:val="24"/>
          <w:lang w:bidi="cs-CZ"/>
        </w:rPr>
        <w:t xml:space="preserve"> zpřístupní VUZ výsledky práce;</w:t>
      </w:r>
    </w:p>
    <w:p w:rsidR="00012CAE" w:rsidRDefault="00810E4E" w:rsidP="00B34ECE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r>
        <w:rPr>
          <w:szCs w:val="24"/>
        </w:rPr>
        <w:t xml:space="preserve">částku 20.000,- Kč </w:t>
      </w:r>
      <w:r>
        <w:rPr>
          <w:szCs w:val="24"/>
          <w:lang w:bidi="cs-CZ"/>
        </w:rPr>
        <w:t xml:space="preserve">(slovy dvacet tisíc korun českých) v případě, že některý ze studentů </w:t>
      </w:r>
      <w:r w:rsidR="002A2A61">
        <w:rPr>
          <w:szCs w:val="24"/>
          <w:lang w:bidi="cs-CZ"/>
        </w:rPr>
        <w:t>UJEP</w:t>
      </w:r>
      <w:r>
        <w:rPr>
          <w:szCs w:val="24"/>
          <w:lang w:bidi="cs-CZ"/>
        </w:rPr>
        <w:t xml:space="preserve"> vypracuje magisterskou práci na téma, určené VUZ, tuto práci řádně obhájí a</w:t>
      </w:r>
      <w:r>
        <w:rPr>
          <w:szCs w:val="24"/>
        </w:rPr>
        <w:t xml:space="preserve"> </w:t>
      </w:r>
      <w:r w:rsidR="002A2A61">
        <w:rPr>
          <w:szCs w:val="24"/>
        </w:rPr>
        <w:t>UJEP</w:t>
      </w:r>
      <w:r>
        <w:rPr>
          <w:szCs w:val="24"/>
        </w:rPr>
        <w:t xml:space="preserve"> zpřístupní VUZ výsledky práce;</w:t>
      </w:r>
    </w:p>
    <w:p w:rsidR="00810E4E" w:rsidRDefault="00810E4E" w:rsidP="00B34ECE">
      <w:pPr>
        <w:pStyle w:val="Odstavecseseznamem"/>
        <w:widowControl w:val="0"/>
        <w:numPr>
          <w:ilvl w:val="2"/>
          <w:numId w:val="20"/>
        </w:numPr>
        <w:suppressAutoHyphens/>
        <w:spacing w:line="240" w:lineRule="auto"/>
        <w:ind w:left="1276" w:hanging="709"/>
        <w:rPr>
          <w:szCs w:val="24"/>
        </w:rPr>
      </w:pPr>
      <w:r>
        <w:rPr>
          <w:szCs w:val="24"/>
        </w:rPr>
        <w:t xml:space="preserve">částku 30.000,- Kč </w:t>
      </w:r>
      <w:r>
        <w:rPr>
          <w:szCs w:val="24"/>
          <w:lang w:bidi="cs-CZ"/>
        </w:rPr>
        <w:t xml:space="preserve">(slovy třicet tisíc korun českých) v případě, že některý ze studentů </w:t>
      </w:r>
      <w:r w:rsidR="002A2A61">
        <w:rPr>
          <w:szCs w:val="24"/>
          <w:lang w:bidi="cs-CZ"/>
        </w:rPr>
        <w:t>UJEP</w:t>
      </w:r>
      <w:r>
        <w:rPr>
          <w:szCs w:val="24"/>
          <w:lang w:bidi="cs-CZ"/>
        </w:rPr>
        <w:t xml:space="preserve"> vypracuje doktorskou práci na téma, určené VUZ, tuto práci řádně obhájí a</w:t>
      </w:r>
      <w:r>
        <w:rPr>
          <w:szCs w:val="24"/>
        </w:rPr>
        <w:t xml:space="preserve"> </w:t>
      </w:r>
      <w:r w:rsidR="002A2A61">
        <w:rPr>
          <w:szCs w:val="24"/>
        </w:rPr>
        <w:t>UJEP</w:t>
      </w:r>
      <w:r>
        <w:rPr>
          <w:szCs w:val="24"/>
        </w:rPr>
        <w:t xml:space="preserve"> zpřístupní VUZ výsledky práce</w:t>
      </w:r>
      <w:r w:rsidR="001059F9">
        <w:rPr>
          <w:szCs w:val="24"/>
        </w:rPr>
        <w:t>.</w:t>
      </w:r>
    </w:p>
    <w:p w:rsidR="009057B2" w:rsidRDefault="009057B2" w:rsidP="00B34ECE">
      <w:pPr>
        <w:widowControl w:val="0"/>
        <w:suppressAutoHyphens/>
        <w:spacing w:line="240" w:lineRule="auto"/>
        <w:ind w:left="567"/>
        <w:rPr>
          <w:szCs w:val="24"/>
        </w:rPr>
      </w:pPr>
    </w:p>
    <w:p w:rsidR="001059F9" w:rsidRDefault="002A2A61" w:rsidP="00B34ECE">
      <w:pPr>
        <w:widowControl w:val="0"/>
        <w:suppressAutoHyphens/>
        <w:spacing w:line="240" w:lineRule="auto"/>
        <w:ind w:left="567"/>
        <w:rPr>
          <w:szCs w:val="24"/>
        </w:rPr>
      </w:pPr>
      <w:r>
        <w:rPr>
          <w:szCs w:val="24"/>
        </w:rPr>
        <w:lastRenderedPageBreak/>
        <w:t>UJEP</w:t>
      </w:r>
      <w:r w:rsidR="001059F9">
        <w:rPr>
          <w:szCs w:val="24"/>
        </w:rPr>
        <w:t xml:space="preserve"> je oprávněna účtovat odměny dle odst. 4.4.1., 4.4.2. a 4.4.3. po předání výsledků dané práce VUZ.</w:t>
      </w:r>
    </w:p>
    <w:p w:rsidR="009057B2" w:rsidRPr="001059F9" w:rsidRDefault="009057B2" w:rsidP="00B34ECE">
      <w:pPr>
        <w:widowControl w:val="0"/>
        <w:suppressAutoHyphens/>
        <w:spacing w:line="240" w:lineRule="auto"/>
        <w:ind w:left="567"/>
        <w:rPr>
          <w:szCs w:val="24"/>
        </w:rPr>
      </w:pPr>
    </w:p>
    <w:p w:rsidR="001059F9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 w:rsidRPr="006654F7">
        <w:rPr>
          <w:bCs/>
          <w:szCs w:val="24"/>
          <w:lang w:bidi="cs-CZ"/>
        </w:rPr>
        <w:t>Lhůta splatnosti faktury nesmí být kratší 30ti dnů.</w:t>
      </w:r>
    </w:p>
    <w:p w:rsidR="009057B2" w:rsidRDefault="009057B2" w:rsidP="009057B2">
      <w:pPr>
        <w:autoSpaceDE w:val="0"/>
        <w:autoSpaceDN w:val="0"/>
        <w:spacing w:line="240" w:lineRule="auto"/>
        <w:ind w:left="567"/>
        <w:rPr>
          <w:bCs/>
          <w:szCs w:val="24"/>
          <w:lang w:bidi="cs-CZ"/>
        </w:rPr>
      </w:pPr>
    </w:p>
    <w:p w:rsidR="001059F9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 w:rsidRPr="001059F9">
        <w:rPr>
          <w:bCs/>
          <w:szCs w:val="24"/>
          <w:lang w:bidi="cs-CZ"/>
        </w:rPr>
        <w:t xml:space="preserve">Dnem zaplacení je den, kdy </w:t>
      </w:r>
      <w:r w:rsidR="00321116" w:rsidRPr="001059F9">
        <w:rPr>
          <w:bCs/>
          <w:szCs w:val="24"/>
          <w:lang w:bidi="cs-CZ"/>
        </w:rPr>
        <w:t>VUZ</w:t>
      </w:r>
      <w:r w:rsidRPr="001059F9">
        <w:rPr>
          <w:bCs/>
          <w:szCs w:val="24"/>
          <w:lang w:bidi="cs-CZ"/>
        </w:rPr>
        <w:t xml:space="preserve"> dá pokyn k převodu ceny ze svého bankovního účtu na účet </w:t>
      </w:r>
      <w:r w:rsidR="002A2A61">
        <w:rPr>
          <w:bCs/>
          <w:szCs w:val="24"/>
          <w:lang w:bidi="cs-CZ"/>
        </w:rPr>
        <w:t>UJEP</w:t>
      </w:r>
      <w:r w:rsidRPr="001059F9">
        <w:rPr>
          <w:bCs/>
          <w:szCs w:val="24"/>
          <w:lang w:bidi="cs-CZ"/>
        </w:rPr>
        <w:t>.</w:t>
      </w:r>
    </w:p>
    <w:p w:rsidR="001059F9" w:rsidRPr="009057B2" w:rsidRDefault="002A2A61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>
        <w:rPr>
          <w:szCs w:val="24"/>
          <w:lang w:bidi="cs-CZ"/>
        </w:rPr>
        <w:t>UJEP</w:t>
      </w:r>
      <w:r w:rsidR="008E3DDC" w:rsidRPr="001059F9">
        <w:rPr>
          <w:szCs w:val="24"/>
          <w:lang w:bidi="cs-CZ"/>
        </w:rPr>
        <w:t xml:space="preserve"> se zavazuje, že bankovní účet jím určený pro zaplacení jakéhokoliv závazku nabyvatele na základě této smlouvy bude k datu splatnosti příslušného závazku zveřejněn způsobem umožňujícím dálkový přístup ve smyslu § 96 odst. 2 zákona o DPH. Pokud bude </w:t>
      </w:r>
      <w:r>
        <w:rPr>
          <w:szCs w:val="24"/>
          <w:lang w:bidi="cs-CZ"/>
        </w:rPr>
        <w:t>UJEP</w:t>
      </w:r>
      <w:r w:rsidR="008E3DDC" w:rsidRPr="001059F9">
        <w:rPr>
          <w:szCs w:val="24"/>
          <w:lang w:bidi="cs-CZ"/>
        </w:rPr>
        <w:t xml:space="preserve"> označen správcem daně za nespolehlivého plátce ve smyslu § 106a zákona o DPH, zavazuje se zároveň o této skutečnosti neprodleně písemně informovat </w:t>
      </w:r>
      <w:r w:rsidR="00321116" w:rsidRPr="001059F9">
        <w:rPr>
          <w:szCs w:val="24"/>
          <w:lang w:bidi="cs-CZ"/>
        </w:rPr>
        <w:t>VUZ</w:t>
      </w:r>
      <w:r w:rsidR="008E3DDC" w:rsidRPr="001059F9">
        <w:rPr>
          <w:szCs w:val="24"/>
          <w:lang w:bidi="cs-CZ"/>
        </w:rPr>
        <w:t xml:space="preserve"> spolu s uvedením data, kdy tato skutečnost nastala.</w:t>
      </w:r>
    </w:p>
    <w:p w:rsidR="009057B2" w:rsidRDefault="009057B2" w:rsidP="009057B2">
      <w:pPr>
        <w:autoSpaceDE w:val="0"/>
        <w:autoSpaceDN w:val="0"/>
        <w:spacing w:line="240" w:lineRule="auto"/>
        <w:ind w:left="567"/>
        <w:rPr>
          <w:bCs/>
          <w:szCs w:val="24"/>
          <w:lang w:bidi="cs-CZ"/>
        </w:rPr>
      </w:pPr>
    </w:p>
    <w:p w:rsidR="001059F9" w:rsidRPr="009057B2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 w:rsidRPr="001059F9">
        <w:rPr>
          <w:szCs w:val="24"/>
        </w:rPr>
        <w:t xml:space="preserve">Faktury musí splňovat náležitosti daňového dokladu ve smyslu zákona číslo 563/1991 Sb., o účetnictví, v platném znění, zákona číslo 235/2004 Sb., o dani z přidané hodnoty, v platném znění, a § 435 </w:t>
      </w:r>
      <w:r w:rsidRPr="001059F9">
        <w:rPr>
          <w:color w:val="000000"/>
          <w:szCs w:val="24"/>
        </w:rPr>
        <w:t xml:space="preserve">ObčZ. </w:t>
      </w:r>
      <w:r w:rsidR="002A2A61">
        <w:rPr>
          <w:color w:val="000000"/>
          <w:szCs w:val="24"/>
        </w:rPr>
        <w:t>UJEP</w:t>
      </w:r>
      <w:r w:rsidRPr="001059F9">
        <w:rPr>
          <w:color w:val="000000"/>
          <w:szCs w:val="24"/>
        </w:rPr>
        <w:t xml:space="preserve"> je bude zasílat</w:t>
      </w:r>
      <w:r w:rsidRPr="001059F9">
        <w:rPr>
          <w:szCs w:val="24"/>
        </w:rPr>
        <w:t xml:space="preserve"> na adresu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, uvedenou v záhlaví této smlouvy. </w:t>
      </w:r>
    </w:p>
    <w:p w:rsidR="009057B2" w:rsidRDefault="009057B2" w:rsidP="009057B2">
      <w:pPr>
        <w:pStyle w:val="Odstavecseseznamem"/>
        <w:rPr>
          <w:bCs/>
          <w:szCs w:val="24"/>
          <w:lang w:bidi="cs-CZ"/>
        </w:rPr>
      </w:pPr>
    </w:p>
    <w:p w:rsidR="001059F9" w:rsidRPr="009057B2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 w:rsidRPr="001059F9">
        <w:rPr>
          <w:szCs w:val="24"/>
        </w:rPr>
        <w:t xml:space="preserve">V případě, že daňový doklad nebude obsahovat příslušné náležitosti a přílohy, a/nebo je bude uvádět chybně, a/nebo bude fakturováno vadné plnění, a/nebo bude faktura vystavena v rozporu s touto smlouvou, je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 oprávněn daňový doklad vrátit nejpozději 10 pracovních dnů před lhůtou splatnosti </w:t>
      </w:r>
      <w:r w:rsidR="002A2A61">
        <w:rPr>
          <w:szCs w:val="24"/>
        </w:rPr>
        <w:t>UJEP</w:t>
      </w:r>
      <w:r w:rsidRPr="001059F9">
        <w:rPr>
          <w:szCs w:val="24"/>
        </w:rPr>
        <w:t xml:space="preserve"> k přepracování a vystavení nového daňového dokladu bez provedení úhrady. Na vráceném daňovém dokladu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 vyznačí důvody, pro které daňový doklad vrací.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 není v těchto případech v prodlení s plněním svých závazků. Doručením nového daňového dokladu počíná běžet nová lhůta splatnosti. </w:t>
      </w:r>
    </w:p>
    <w:p w:rsidR="009057B2" w:rsidRDefault="009057B2" w:rsidP="009057B2">
      <w:pPr>
        <w:pStyle w:val="Odstavecseseznamem"/>
        <w:rPr>
          <w:bCs/>
          <w:szCs w:val="24"/>
          <w:lang w:bidi="cs-CZ"/>
        </w:rPr>
      </w:pPr>
    </w:p>
    <w:p w:rsidR="001059F9" w:rsidRPr="009057B2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 w:rsidRPr="001059F9">
        <w:rPr>
          <w:szCs w:val="24"/>
        </w:rPr>
        <w:t xml:space="preserve">Vznikne-li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 podle § 109 zákona o DPH ručení za nezaplacenou DPH ze zdanitelného plnění přijatého </w:t>
      </w:r>
      <w:r w:rsidR="002A2A61">
        <w:rPr>
          <w:szCs w:val="24"/>
        </w:rPr>
        <w:t>UJEP</w:t>
      </w:r>
      <w:r w:rsidRPr="001059F9">
        <w:rPr>
          <w:szCs w:val="24"/>
        </w:rPr>
        <w:t xml:space="preserve">, nebo se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 oprávněně domnívá, že by mohlo vzniknout, má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 právo bez souhlasu </w:t>
      </w:r>
      <w:r w:rsidR="002A2A61">
        <w:rPr>
          <w:szCs w:val="24"/>
        </w:rPr>
        <w:t>UJEP</w:t>
      </w:r>
      <w:r w:rsidRPr="001059F9">
        <w:rPr>
          <w:szCs w:val="24"/>
        </w:rPr>
        <w:t xml:space="preserve"> uplatnit postup zvláštního způsobu zajištění daně podle § 109a zákona o DPH. Při uplatnění zvláštního způsobu zajištění daně uhradí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 částku DPH podle faktury vystavené </w:t>
      </w:r>
      <w:r w:rsidR="002A2A61">
        <w:rPr>
          <w:szCs w:val="24"/>
        </w:rPr>
        <w:t>UJEP</w:t>
      </w:r>
      <w:r w:rsidRPr="001059F9">
        <w:rPr>
          <w:szCs w:val="24"/>
        </w:rPr>
        <w:t xml:space="preserve"> na účet správce daně </w:t>
      </w:r>
      <w:r w:rsidR="002A2A61">
        <w:rPr>
          <w:szCs w:val="24"/>
        </w:rPr>
        <w:t>UJEP</w:t>
      </w:r>
      <w:r w:rsidRPr="001059F9">
        <w:rPr>
          <w:szCs w:val="24"/>
        </w:rPr>
        <w:t xml:space="preserve"> a </w:t>
      </w:r>
      <w:r w:rsidR="002A2A61">
        <w:rPr>
          <w:szCs w:val="24"/>
        </w:rPr>
        <w:t>UJEP</w:t>
      </w:r>
      <w:r w:rsidRPr="001059F9">
        <w:rPr>
          <w:szCs w:val="24"/>
        </w:rPr>
        <w:t xml:space="preserve"> o tomto kroku vhodným způsobem neprodleně vyrozumí. Úhradou částky DPH na účet správce daně </w:t>
      </w:r>
      <w:r w:rsidR="002A2A61">
        <w:rPr>
          <w:szCs w:val="24"/>
        </w:rPr>
        <w:t>UJEP</w:t>
      </w:r>
      <w:r w:rsidRPr="001059F9">
        <w:rPr>
          <w:szCs w:val="24"/>
        </w:rPr>
        <w:t xml:space="preserve"> a jeho vyrozuměním o tomto kroku se závazek </w:t>
      </w:r>
      <w:r w:rsidR="00321116" w:rsidRPr="001059F9">
        <w:rPr>
          <w:szCs w:val="24"/>
        </w:rPr>
        <w:t>VUZ</w:t>
      </w:r>
      <w:r w:rsidRPr="001059F9">
        <w:rPr>
          <w:szCs w:val="24"/>
        </w:rPr>
        <w:t xml:space="preserve"> uhradit částku odpovídající výši takto zaplacené DPH vyplývající z této smlouvy považuje za splněný. </w:t>
      </w:r>
    </w:p>
    <w:p w:rsidR="009057B2" w:rsidRDefault="009057B2" w:rsidP="009057B2">
      <w:pPr>
        <w:pStyle w:val="Odstavecseseznamem"/>
        <w:rPr>
          <w:bCs/>
          <w:szCs w:val="24"/>
          <w:lang w:bidi="cs-CZ"/>
        </w:rPr>
      </w:pPr>
    </w:p>
    <w:p w:rsidR="001059F9" w:rsidRPr="009057B2" w:rsidRDefault="002A2A61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>
        <w:rPr>
          <w:szCs w:val="24"/>
        </w:rPr>
        <w:t>UJEP</w:t>
      </w:r>
      <w:r w:rsidR="008E3DDC" w:rsidRPr="001059F9">
        <w:rPr>
          <w:szCs w:val="24"/>
        </w:rPr>
        <w:t xml:space="preserve"> je oprávněn</w:t>
      </w:r>
      <w:r w:rsidR="001059F9">
        <w:rPr>
          <w:szCs w:val="24"/>
        </w:rPr>
        <w:t>a</w:t>
      </w:r>
      <w:r w:rsidR="008E3DDC" w:rsidRPr="001059F9">
        <w:rPr>
          <w:szCs w:val="24"/>
        </w:rPr>
        <w:t xml:space="preserve"> postoupit nebo zastavit pohledávky a jiná práva vyplývající z této smlouvy vůči </w:t>
      </w:r>
      <w:r w:rsidR="00321116" w:rsidRPr="001059F9">
        <w:rPr>
          <w:szCs w:val="24"/>
        </w:rPr>
        <w:t>VUZ</w:t>
      </w:r>
      <w:r w:rsidR="008E3DDC" w:rsidRPr="001059F9">
        <w:rPr>
          <w:szCs w:val="24"/>
        </w:rPr>
        <w:t xml:space="preserve"> pouze po předchozím písemném souhlasu </w:t>
      </w:r>
      <w:r w:rsidR="00321116" w:rsidRPr="001059F9">
        <w:rPr>
          <w:szCs w:val="24"/>
        </w:rPr>
        <w:t>VUZ</w:t>
      </w:r>
      <w:r w:rsidR="008E3DDC" w:rsidRPr="001059F9">
        <w:rPr>
          <w:szCs w:val="24"/>
        </w:rPr>
        <w:t>.</w:t>
      </w:r>
    </w:p>
    <w:p w:rsidR="009057B2" w:rsidRDefault="009057B2" w:rsidP="009057B2">
      <w:pPr>
        <w:pStyle w:val="Odstavecseseznamem"/>
        <w:rPr>
          <w:bCs/>
          <w:szCs w:val="24"/>
          <w:lang w:bidi="cs-CZ"/>
        </w:rPr>
      </w:pPr>
    </w:p>
    <w:p w:rsidR="008E3DDC" w:rsidRPr="001059F9" w:rsidRDefault="002A2A61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bCs/>
          <w:szCs w:val="24"/>
          <w:lang w:bidi="cs-CZ"/>
        </w:rPr>
      </w:pPr>
      <w:r>
        <w:rPr>
          <w:szCs w:val="24"/>
        </w:rPr>
        <w:t>UJEP</w:t>
      </w:r>
      <w:r w:rsidR="008E3DDC" w:rsidRPr="001059F9">
        <w:rPr>
          <w:szCs w:val="24"/>
        </w:rPr>
        <w:t xml:space="preserve"> je oprávněn použít pohledávky vyplývající z této smlouvy vůči </w:t>
      </w:r>
      <w:r w:rsidR="00321116" w:rsidRPr="001059F9">
        <w:rPr>
          <w:szCs w:val="24"/>
        </w:rPr>
        <w:t>VUZ</w:t>
      </w:r>
      <w:r w:rsidR="008E3DDC" w:rsidRPr="001059F9">
        <w:rPr>
          <w:szCs w:val="24"/>
        </w:rPr>
        <w:t xml:space="preserve"> jako zástavu či pro jiné zajištění svých závazků vůči třetí osobě pouze po předchozím písemném souhlasu </w:t>
      </w:r>
      <w:r w:rsidR="00321116" w:rsidRPr="001059F9">
        <w:rPr>
          <w:szCs w:val="24"/>
        </w:rPr>
        <w:t>VUZ</w:t>
      </w:r>
      <w:r w:rsidR="008E3DDC" w:rsidRPr="001059F9">
        <w:rPr>
          <w:szCs w:val="24"/>
        </w:rPr>
        <w:t>.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EA57AF" w:rsidRPr="008E3DDC" w:rsidRDefault="00EA57AF" w:rsidP="00B34ECE">
      <w:pPr>
        <w:pStyle w:val="Odstavecseseznamem"/>
        <w:numPr>
          <w:ilvl w:val="0"/>
          <w:numId w:val="20"/>
        </w:numPr>
        <w:spacing w:line="240" w:lineRule="auto"/>
        <w:ind w:left="567" w:hanging="567"/>
        <w:rPr>
          <w:b/>
          <w:szCs w:val="24"/>
        </w:rPr>
      </w:pPr>
      <w:r>
        <w:rPr>
          <w:b/>
          <w:snapToGrid w:val="0"/>
          <w:szCs w:val="24"/>
        </w:rPr>
        <w:t>Doba trvání smlouvy a způsob jejího ukončení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EA57AF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6654F7">
        <w:rPr>
          <w:szCs w:val="24"/>
        </w:rPr>
        <w:t xml:space="preserve">Tato smlouva je sjednána na dobu určitou, a to na </w:t>
      </w:r>
      <w:r w:rsidR="004C7399">
        <w:rPr>
          <w:szCs w:val="24"/>
        </w:rPr>
        <w:t xml:space="preserve">36 </w:t>
      </w:r>
      <w:r w:rsidRPr="006654F7">
        <w:rPr>
          <w:szCs w:val="24"/>
        </w:rPr>
        <w:t xml:space="preserve">měsíců od data </w:t>
      </w:r>
      <w:r>
        <w:rPr>
          <w:szCs w:val="24"/>
        </w:rPr>
        <w:t xml:space="preserve">účinnosti této </w:t>
      </w:r>
      <w:r w:rsidRPr="006654F7">
        <w:rPr>
          <w:szCs w:val="24"/>
        </w:rPr>
        <w:t xml:space="preserve">smlouvy. V případě, že ani jedna ze smluvních stran neoznámí druhé smluvní straně nejpozději tři měsíce před skončením této doby, že nemá na dalším trvání smlouvy zájem, prodlužuje se dohodnutá doba o jeden rok. </w:t>
      </w:r>
    </w:p>
    <w:p w:rsidR="00F977F5" w:rsidRDefault="00F977F5" w:rsidP="00F977F5">
      <w:pPr>
        <w:autoSpaceDE w:val="0"/>
        <w:autoSpaceDN w:val="0"/>
        <w:spacing w:line="240" w:lineRule="auto"/>
        <w:ind w:left="567"/>
        <w:rPr>
          <w:szCs w:val="24"/>
        </w:rPr>
      </w:pPr>
    </w:p>
    <w:p w:rsidR="00EA57AF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EA57AF">
        <w:rPr>
          <w:szCs w:val="24"/>
        </w:rPr>
        <w:t xml:space="preserve">Každá ze stran je oprávněna tuto smlouvu písemně vypovědět, a to i bez uvedení důvodu. Výpovědní </w:t>
      </w:r>
      <w:r w:rsidRPr="004C7399">
        <w:rPr>
          <w:szCs w:val="24"/>
        </w:rPr>
        <w:t xml:space="preserve">lhůta </w:t>
      </w:r>
      <w:r w:rsidR="00EA57AF" w:rsidRPr="004C7399">
        <w:rPr>
          <w:szCs w:val="24"/>
        </w:rPr>
        <w:t>činí</w:t>
      </w:r>
      <w:r w:rsidR="00DE509F" w:rsidRPr="004C7399">
        <w:rPr>
          <w:szCs w:val="24"/>
        </w:rPr>
        <w:t xml:space="preserve"> 1 měsíc</w:t>
      </w:r>
      <w:r w:rsidRPr="00EA57AF">
        <w:rPr>
          <w:szCs w:val="24"/>
        </w:rPr>
        <w:t xml:space="preserve"> a počíná běžet prvním dnem kalendářního čtvrtletí následujícího po kalendářním čtvrtletí, ve kterém byla výpověď doručena druhé smluvní straně. </w:t>
      </w:r>
    </w:p>
    <w:p w:rsidR="00F977F5" w:rsidRDefault="00F977F5" w:rsidP="00F977F5">
      <w:pPr>
        <w:pStyle w:val="Odstavecseseznamem"/>
        <w:rPr>
          <w:szCs w:val="24"/>
        </w:rPr>
      </w:pPr>
    </w:p>
    <w:p w:rsidR="008E3DDC" w:rsidRPr="00EA57AF" w:rsidRDefault="00EA57AF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szCs w:val="24"/>
        </w:rPr>
        <w:lastRenderedPageBreak/>
        <w:t xml:space="preserve">Od této smlouvy lze odstoupit pouze v případě jejího podstatného porušení. </w:t>
      </w:r>
      <w:r w:rsidRPr="00EA57AF">
        <w:rPr>
          <w:szCs w:val="24"/>
        </w:rPr>
        <w:t xml:space="preserve">Za podstatné porušení smlouvy na straně </w:t>
      </w:r>
      <w:r w:rsidR="002A2A61">
        <w:rPr>
          <w:szCs w:val="24"/>
        </w:rPr>
        <w:t>UJEP</w:t>
      </w:r>
      <w:r w:rsidRPr="00EA57AF">
        <w:rPr>
          <w:szCs w:val="24"/>
        </w:rPr>
        <w:t xml:space="preserve"> se považuje zejména neplnění kteréhokoli ze závazků, uvedených v odst. 2.1. této smlouvy, po dobu nejméně</w:t>
      </w:r>
      <w:r w:rsidR="004C7399">
        <w:rPr>
          <w:szCs w:val="24"/>
        </w:rPr>
        <w:t xml:space="preserve"> 60 </w:t>
      </w:r>
      <w:bookmarkStart w:id="3" w:name="_GoBack"/>
      <w:bookmarkEnd w:id="3"/>
      <w:r w:rsidR="004C7399">
        <w:rPr>
          <w:szCs w:val="24"/>
        </w:rPr>
        <w:t>dnů.</w:t>
      </w:r>
      <w:r>
        <w:rPr>
          <w:szCs w:val="24"/>
        </w:rPr>
        <w:t xml:space="preserve"> Za podstatné porušení smlouvy na straně VUZ se považuje prodlení s úhradou řádně vystavené faktury přesahující 60 dnů.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EA57AF" w:rsidRPr="008E3DDC" w:rsidRDefault="00EA57AF" w:rsidP="00B34ECE">
      <w:pPr>
        <w:pStyle w:val="Odstavecseseznamem"/>
        <w:numPr>
          <w:ilvl w:val="0"/>
          <w:numId w:val="20"/>
        </w:numPr>
        <w:spacing w:line="240" w:lineRule="auto"/>
        <w:ind w:left="567" w:hanging="567"/>
        <w:rPr>
          <w:b/>
          <w:szCs w:val="24"/>
        </w:rPr>
      </w:pPr>
      <w:r>
        <w:rPr>
          <w:b/>
          <w:snapToGrid w:val="0"/>
          <w:szCs w:val="24"/>
        </w:rPr>
        <w:t>Ochrana osobních údajů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8E3DDC" w:rsidRPr="006654F7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6654F7">
        <w:rPr>
          <w:szCs w:val="24"/>
        </w:rPr>
        <w:t xml:space="preserve">V případě, že v souvislosti s touto </w:t>
      </w:r>
      <w:r w:rsidR="00EA57AF">
        <w:rPr>
          <w:szCs w:val="24"/>
        </w:rPr>
        <w:t>s</w:t>
      </w:r>
      <w:r w:rsidRPr="006654F7">
        <w:rPr>
          <w:szCs w:val="24"/>
        </w:rPr>
        <w:t xml:space="preserve">mlouvou dochází ke zpracovávání osobních údajů, jsou tyto zpracovávány v souladu s platnými právními předpisy, které upravují ochranu a zpracování osobních údajů,  a to s nařízením Evropského parlamentu a Rady (EU) 2016/679 ze dne 27.4.2016  o ochraně fyzických osob v souvislosti se zpracováním osobních údajů a o volném pohybu těchto údajů a o zrušení směrnice 95/46/ES (obecné nařízení o ochraně osobních údajů), (dále jen „Nařízení“) a souvisejícími právními předpisy zejména zákonem č. 110/2019 Sb., o zpracování osobních údajů. </w:t>
      </w:r>
    </w:p>
    <w:p w:rsidR="008E3DDC" w:rsidRPr="006654F7" w:rsidRDefault="00321116" w:rsidP="00B34ECE">
      <w:pPr>
        <w:suppressAutoHyphens/>
        <w:adjustRightInd w:val="0"/>
        <w:spacing w:line="240" w:lineRule="auto"/>
        <w:ind w:left="567"/>
        <w:rPr>
          <w:szCs w:val="24"/>
        </w:rPr>
      </w:pPr>
      <w:r>
        <w:rPr>
          <w:szCs w:val="24"/>
        </w:rPr>
        <w:t>VUZ</w:t>
      </w:r>
      <w:r w:rsidR="008E3DDC" w:rsidRPr="006654F7">
        <w:rPr>
          <w:szCs w:val="24"/>
        </w:rPr>
        <w:t xml:space="preserve"> je dle Nařízení správcem osobních údajů. Podrobnosti ke zpracování osobních údajů (účel zpracování, doba zpracování, práva subjektu údajů apod.) jsou uvedeny v PRIVACY POLICY (zásady ochrany osobních údajů), které jsou dostupné na </w:t>
      </w:r>
      <w:hyperlink r:id="rId9" w:history="1">
        <w:r w:rsidR="008E3DDC" w:rsidRPr="006654F7">
          <w:rPr>
            <w:rStyle w:val="Hypertextovodkaz"/>
            <w:szCs w:val="24"/>
          </w:rPr>
          <w:t>www.cdvuz.cz/store/Zasady_ochrany_osobnich_udaju.pdf</w:t>
        </w:r>
      </w:hyperlink>
      <w:r w:rsidR="008E3DDC" w:rsidRPr="006654F7">
        <w:rPr>
          <w:szCs w:val="24"/>
        </w:rPr>
        <w:t>.</w:t>
      </w:r>
    </w:p>
    <w:p w:rsidR="008E3DDC" w:rsidRDefault="002A2A61" w:rsidP="00B34ECE">
      <w:pPr>
        <w:tabs>
          <w:tab w:val="num" w:pos="567"/>
        </w:tabs>
        <w:suppressAutoHyphens/>
        <w:adjustRightInd w:val="0"/>
        <w:spacing w:before="120" w:line="240" w:lineRule="auto"/>
        <w:ind w:left="567"/>
        <w:rPr>
          <w:szCs w:val="24"/>
        </w:rPr>
      </w:pPr>
      <w:r>
        <w:rPr>
          <w:szCs w:val="24"/>
        </w:rPr>
        <w:t>UJEP</w:t>
      </w:r>
      <w:r w:rsidR="008E3DDC" w:rsidRPr="006654F7">
        <w:rPr>
          <w:szCs w:val="24"/>
        </w:rPr>
        <w:t xml:space="preserve"> výslovně prohlašuje, že se s obsahem PRIVACY POLICY (zásadami ochrany osobních údajů) před podpisem této Smlouvy seznámil</w:t>
      </w:r>
      <w:r w:rsidR="00EA57AF">
        <w:rPr>
          <w:szCs w:val="24"/>
        </w:rPr>
        <w:t>a</w:t>
      </w:r>
      <w:r w:rsidR="008E3DDC" w:rsidRPr="006654F7">
        <w:rPr>
          <w:szCs w:val="24"/>
        </w:rPr>
        <w:t xml:space="preserve"> a souhlasí s nimi.</w:t>
      </w:r>
    </w:p>
    <w:p w:rsidR="00B34ECE" w:rsidRDefault="00B34ECE" w:rsidP="00B34ECE">
      <w:pPr>
        <w:tabs>
          <w:tab w:val="num" w:pos="567"/>
        </w:tabs>
        <w:suppressAutoHyphens/>
        <w:adjustRightInd w:val="0"/>
        <w:spacing w:before="120" w:line="240" w:lineRule="auto"/>
        <w:ind w:left="567"/>
        <w:rPr>
          <w:szCs w:val="24"/>
        </w:rPr>
      </w:pPr>
    </w:p>
    <w:p w:rsidR="00B34ECE" w:rsidRPr="008E3DDC" w:rsidRDefault="00B34ECE" w:rsidP="00B34ECE">
      <w:pPr>
        <w:pStyle w:val="Odstavecseseznamem"/>
        <w:numPr>
          <w:ilvl w:val="0"/>
          <w:numId w:val="20"/>
        </w:numPr>
        <w:spacing w:line="240" w:lineRule="auto"/>
        <w:ind w:left="567" w:hanging="567"/>
        <w:rPr>
          <w:b/>
          <w:szCs w:val="24"/>
        </w:rPr>
      </w:pPr>
      <w:r>
        <w:rPr>
          <w:b/>
          <w:snapToGrid w:val="0"/>
          <w:szCs w:val="24"/>
        </w:rPr>
        <w:t>Závěrečná ustanovení</w:t>
      </w: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8E3DDC" w:rsidRPr="006654F7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B34ECE">
        <w:rPr>
          <w:szCs w:val="24"/>
        </w:rPr>
        <w:t>Tato smlouva nabývá platnosti dnem podpisu poslední smluvní stranou.</w:t>
      </w:r>
    </w:p>
    <w:p w:rsidR="00B34ECE" w:rsidRDefault="00B34ECE" w:rsidP="00B34ECE">
      <w:pPr>
        <w:autoSpaceDE w:val="0"/>
        <w:autoSpaceDN w:val="0"/>
        <w:spacing w:line="240" w:lineRule="auto"/>
        <w:ind w:left="567"/>
        <w:rPr>
          <w:szCs w:val="24"/>
        </w:rPr>
      </w:pPr>
    </w:p>
    <w:p w:rsidR="008E3DDC" w:rsidRPr="006654F7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B34ECE">
        <w:rPr>
          <w:szCs w:val="24"/>
        </w:rPr>
        <w:t xml:space="preserve">Smluvní strany jsou si vědomy skutečnosti, že tato smlouva nabývá účinnosti dnem jejího uveřejnění v Registru smluv, neboť </w:t>
      </w:r>
      <w:r w:rsidR="002A2A61">
        <w:rPr>
          <w:szCs w:val="24"/>
        </w:rPr>
        <w:t>UJEP</w:t>
      </w:r>
      <w:r w:rsidRPr="00B34ECE">
        <w:rPr>
          <w:szCs w:val="24"/>
        </w:rPr>
        <w:t xml:space="preserve"> je povinným subjektem ve smyslu zákona č. 340/2015 Sb.  </w:t>
      </w:r>
      <w:r w:rsidR="002A2A61">
        <w:rPr>
          <w:szCs w:val="24"/>
        </w:rPr>
        <w:t>UJEP</w:t>
      </w:r>
      <w:r w:rsidR="00B34ECE">
        <w:rPr>
          <w:szCs w:val="24"/>
        </w:rPr>
        <w:t xml:space="preserve"> </w:t>
      </w:r>
      <w:r w:rsidRPr="00B34ECE">
        <w:rPr>
          <w:szCs w:val="24"/>
        </w:rPr>
        <w:t xml:space="preserve">se zavazuje do 15 dnů ode dne platnosti této smlouvy zajistit její uveřejnění v Registru smluv při zachování obchodního tajemství ve smyslu § 504 zákona č. 89/2012 Sb., občanský zákoník. Za obchodní tajemství smluvní strany považují ujednání o </w:t>
      </w:r>
      <w:r w:rsidR="00B34ECE">
        <w:rPr>
          <w:szCs w:val="24"/>
        </w:rPr>
        <w:t>odměně</w:t>
      </w:r>
      <w:r w:rsidRPr="00B34ECE">
        <w:rPr>
          <w:szCs w:val="24"/>
        </w:rPr>
        <w:t>.</w:t>
      </w:r>
    </w:p>
    <w:p w:rsidR="008E3DDC" w:rsidRPr="006654F7" w:rsidRDefault="008E3DDC" w:rsidP="00B34ECE">
      <w:pPr>
        <w:autoSpaceDE w:val="0"/>
        <w:autoSpaceDN w:val="0"/>
        <w:spacing w:line="240" w:lineRule="auto"/>
        <w:ind w:left="567"/>
        <w:rPr>
          <w:szCs w:val="24"/>
        </w:rPr>
      </w:pPr>
    </w:p>
    <w:p w:rsidR="008E3DDC" w:rsidRPr="006654F7" w:rsidRDefault="00B34ECE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>
        <w:rPr>
          <w:szCs w:val="24"/>
        </w:rPr>
        <w:t>Smluvní strany</w:t>
      </w:r>
      <w:r w:rsidR="008E3DDC" w:rsidRPr="006654F7">
        <w:rPr>
          <w:szCs w:val="24"/>
        </w:rPr>
        <w:t xml:space="preserve"> na sebe přebír</w:t>
      </w:r>
      <w:r>
        <w:rPr>
          <w:szCs w:val="24"/>
        </w:rPr>
        <w:t>ají</w:t>
      </w:r>
      <w:r w:rsidR="008E3DDC" w:rsidRPr="006654F7">
        <w:rPr>
          <w:szCs w:val="24"/>
        </w:rPr>
        <w:t xml:space="preserve"> nebezpečí změny okolností ve smyslu ust. § 1765 odst. 2 občanského zákoníku.</w:t>
      </w:r>
    </w:p>
    <w:p w:rsidR="008E3DDC" w:rsidRPr="006654F7" w:rsidRDefault="008E3DDC" w:rsidP="00B34ECE">
      <w:pPr>
        <w:autoSpaceDE w:val="0"/>
        <w:autoSpaceDN w:val="0"/>
        <w:spacing w:line="240" w:lineRule="auto"/>
        <w:ind w:left="567"/>
        <w:rPr>
          <w:szCs w:val="24"/>
        </w:rPr>
      </w:pPr>
    </w:p>
    <w:p w:rsidR="008E3DDC" w:rsidRPr="006654F7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B34ECE">
        <w:rPr>
          <w:szCs w:val="24"/>
        </w:rPr>
        <w:t>Změny</w:t>
      </w:r>
      <w:r w:rsidRPr="006654F7">
        <w:rPr>
          <w:szCs w:val="24"/>
        </w:rPr>
        <w:t xml:space="preserve"> této smlouvy je možné sjednat pouze v písemné formě dodatkem podepsaným oběma </w:t>
      </w:r>
      <w:r w:rsidRPr="00B34ECE">
        <w:rPr>
          <w:szCs w:val="24"/>
        </w:rPr>
        <w:t>smluvními</w:t>
      </w:r>
      <w:r w:rsidRPr="006654F7">
        <w:rPr>
          <w:szCs w:val="24"/>
        </w:rPr>
        <w:t xml:space="preserve"> stranami. Pokud některá strana předloží návrh dodatku, je druhá povinna se k tomuto návrhu do 14 dní vyjádřit a po tuto dobu je zároveň návrhem vázána strana, která jej podala.</w:t>
      </w:r>
    </w:p>
    <w:p w:rsidR="008E3DDC" w:rsidRDefault="008E3DDC" w:rsidP="00B34ECE">
      <w:pPr>
        <w:autoSpaceDE w:val="0"/>
        <w:autoSpaceDN w:val="0"/>
        <w:spacing w:line="240" w:lineRule="auto"/>
        <w:ind w:left="567"/>
        <w:rPr>
          <w:szCs w:val="24"/>
        </w:rPr>
      </w:pPr>
    </w:p>
    <w:p w:rsidR="008E3DDC" w:rsidRPr="000D61EE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6654F7">
        <w:rPr>
          <w:szCs w:val="24"/>
        </w:rPr>
        <w:t>Práva a povinnosti smluvních stran v této smlouvě výslovně neupravená se řídí českými právními předpisy.</w:t>
      </w:r>
    </w:p>
    <w:p w:rsidR="008E3DDC" w:rsidRPr="006654F7" w:rsidRDefault="008E3DDC" w:rsidP="00B34ECE">
      <w:pPr>
        <w:autoSpaceDE w:val="0"/>
        <w:autoSpaceDN w:val="0"/>
        <w:spacing w:line="240" w:lineRule="auto"/>
        <w:ind w:left="567"/>
        <w:rPr>
          <w:szCs w:val="24"/>
        </w:rPr>
      </w:pPr>
    </w:p>
    <w:p w:rsidR="008E3DDC" w:rsidRPr="006654F7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6654F7">
        <w:rPr>
          <w:szCs w:val="24"/>
        </w:rPr>
        <w:t xml:space="preserve">V případě sporu jsou smluvní strany povinny vynaložit veškeré úsilí, které na nich lze spravedlivě požadovat, ke smírnému řešení sporu. Nenajdou-li řešení, budou všechny spory vznikající z této </w:t>
      </w:r>
      <w:r w:rsidR="00B34ECE">
        <w:rPr>
          <w:szCs w:val="24"/>
        </w:rPr>
        <w:t>s</w:t>
      </w:r>
      <w:r w:rsidRPr="006654F7">
        <w:rPr>
          <w:szCs w:val="24"/>
        </w:rPr>
        <w:t xml:space="preserve">mlouvy a v souvislosti s ní budou rozhodovány s konečnou platností u příslušného soudu; jeho místní příslušnost se bude řídit sídlem </w:t>
      </w:r>
      <w:r w:rsidR="00321116">
        <w:rPr>
          <w:szCs w:val="24"/>
        </w:rPr>
        <w:t>VUZ</w:t>
      </w:r>
      <w:r w:rsidRPr="006654F7">
        <w:rPr>
          <w:szCs w:val="24"/>
        </w:rPr>
        <w:t>.</w:t>
      </w:r>
    </w:p>
    <w:p w:rsidR="008E3DDC" w:rsidRPr="006654F7" w:rsidRDefault="008E3DDC" w:rsidP="00B34ECE">
      <w:pPr>
        <w:autoSpaceDE w:val="0"/>
        <w:autoSpaceDN w:val="0"/>
        <w:spacing w:line="240" w:lineRule="auto"/>
        <w:ind w:left="567"/>
        <w:rPr>
          <w:szCs w:val="24"/>
        </w:rPr>
      </w:pPr>
    </w:p>
    <w:p w:rsidR="00B34ECE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DE509F">
        <w:rPr>
          <w:szCs w:val="24"/>
        </w:rPr>
        <w:t>Tato smlouva je sepsána ve dvou vyhotoveních v jazyce českém s platností originálu. Každá ze smluvních stran obdrží po jednom vyhotovení.</w:t>
      </w:r>
      <w:r w:rsidR="00DE509F" w:rsidRPr="00DE509F">
        <w:rPr>
          <w:szCs w:val="24"/>
        </w:rPr>
        <w:t xml:space="preserve"> </w:t>
      </w:r>
    </w:p>
    <w:p w:rsidR="00DE509F" w:rsidRDefault="00DE509F" w:rsidP="00DE509F">
      <w:pPr>
        <w:pStyle w:val="Odstavecseseznamem"/>
        <w:rPr>
          <w:szCs w:val="24"/>
        </w:rPr>
      </w:pPr>
    </w:p>
    <w:p w:rsidR="00DE509F" w:rsidRPr="00DE509F" w:rsidRDefault="00DE509F" w:rsidP="00DE509F">
      <w:pPr>
        <w:autoSpaceDE w:val="0"/>
        <w:autoSpaceDN w:val="0"/>
        <w:spacing w:line="240" w:lineRule="auto"/>
        <w:rPr>
          <w:szCs w:val="24"/>
        </w:rPr>
      </w:pPr>
    </w:p>
    <w:p w:rsidR="008E3DDC" w:rsidRPr="00B34ECE" w:rsidRDefault="008E3DDC" w:rsidP="00B34ECE">
      <w:pPr>
        <w:numPr>
          <w:ilvl w:val="1"/>
          <w:numId w:val="20"/>
        </w:numPr>
        <w:autoSpaceDE w:val="0"/>
        <w:autoSpaceDN w:val="0"/>
        <w:spacing w:line="240" w:lineRule="auto"/>
        <w:ind w:left="567" w:hanging="567"/>
        <w:rPr>
          <w:szCs w:val="24"/>
        </w:rPr>
      </w:pPr>
      <w:r w:rsidRPr="00B34ECE">
        <w:rPr>
          <w:szCs w:val="24"/>
        </w:rPr>
        <w:t xml:space="preserve">Smluvní strany prohlašují, že si tuto smlouvu před jejím podpisem přečetly, že byla uzavřena podle jejich svobodné vůle, určitě, vážně a srozumitelně a nikoli za nápadně nevýhodných </w:t>
      </w:r>
      <w:r w:rsidRPr="00B34ECE">
        <w:rPr>
          <w:szCs w:val="24"/>
        </w:rPr>
        <w:lastRenderedPageBreak/>
        <w:t>podmínek či v rozporu s poctivým obchodním stykem a na důkaz tohoto tvrzení připojují svoje vlastnoruční podpisy</w:t>
      </w:r>
    </w:p>
    <w:p w:rsidR="008E3DDC" w:rsidRPr="006654F7" w:rsidRDefault="008E3DDC" w:rsidP="00B34ECE">
      <w:pPr>
        <w:spacing w:line="240" w:lineRule="auto"/>
        <w:ind w:left="567"/>
        <w:rPr>
          <w:szCs w:val="24"/>
        </w:rPr>
      </w:pPr>
    </w:p>
    <w:p w:rsidR="008E3DDC" w:rsidRPr="006654F7" w:rsidRDefault="008E3DDC" w:rsidP="00B34ECE">
      <w:pPr>
        <w:spacing w:line="240" w:lineRule="auto"/>
        <w:ind w:firstLine="567"/>
        <w:rPr>
          <w:szCs w:val="24"/>
        </w:rPr>
      </w:pPr>
      <w:r w:rsidRPr="006654F7">
        <w:rPr>
          <w:szCs w:val="24"/>
        </w:rPr>
        <w:t>V Praze dne ……………………</w:t>
      </w:r>
      <w:r w:rsidRPr="006654F7">
        <w:rPr>
          <w:szCs w:val="24"/>
        </w:rPr>
        <w:tab/>
      </w:r>
      <w:r w:rsidRPr="006654F7">
        <w:rPr>
          <w:szCs w:val="24"/>
        </w:rPr>
        <w:tab/>
      </w:r>
      <w:r w:rsidRPr="006654F7">
        <w:rPr>
          <w:szCs w:val="24"/>
        </w:rPr>
        <w:tab/>
        <w:t>V …………. dne ………………</w:t>
      </w:r>
    </w:p>
    <w:p w:rsidR="008E3DDC" w:rsidRPr="006654F7" w:rsidRDefault="008E3DDC" w:rsidP="00B34ECE">
      <w:pPr>
        <w:spacing w:line="240" w:lineRule="auto"/>
        <w:ind w:firstLine="567"/>
        <w:rPr>
          <w:szCs w:val="24"/>
        </w:rPr>
      </w:pP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8E3DDC" w:rsidRPr="006654F7" w:rsidRDefault="008E3DDC" w:rsidP="00B34ECE">
      <w:pPr>
        <w:spacing w:line="240" w:lineRule="auto"/>
        <w:rPr>
          <w:szCs w:val="24"/>
        </w:rPr>
      </w:pPr>
    </w:p>
    <w:p w:rsidR="008E3DDC" w:rsidRPr="006654F7" w:rsidRDefault="008E3DDC" w:rsidP="00B34ECE">
      <w:pPr>
        <w:spacing w:line="240" w:lineRule="auto"/>
        <w:rPr>
          <w:snapToGrid w:val="0"/>
          <w:szCs w:val="24"/>
        </w:rPr>
      </w:pPr>
      <w:r w:rsidRPr="006654F7">
        <w:rPr>
          <w:szCs w:val="24"/>
        </w:rPr>
        <w:tab/>
      </w:r>
    </w:p>
    <w:p w:rsidR="008E3DDC" w:rsidRPr="006654F7" w:rsidRDefault="008E3DDC" w:rsidP="00B34ECE">
      <w:pPr>
        <w:spacing w:line="240" w:lineRule="auto"/>
        <w:rPr>
          <w:snapToGrid w:val="0"/>
          <w:szCs w:val="24"/>
        </w:rPr>
      </w:pPr>
      <w:r w:rsidRPr="006654F7">
        <w:rPr>
          <w:snapToGrid w:val="0"/>
          <w:szCs w:val="24"/>
        </w:rPr>
        <w:t>…………………………..</w:t>
      </w:r>
      <w:r w:rsidRPr="006654F7">
        <w:rPr>
          <w:snapToGrid w:val="0"/>
          <w:szCs w:val="24"/>
        </w:rPr>
        <w:tab/>
      </w:r>
      <w:r w:rsidRPr="006654F7">
        <w:rPr>
          <w:snapToGrid w:val="0"/>
          <w:szCs w:val="24"/>
        </w:rPr>
        <w:tab/>
      </w:r>
      <w:r w:rsidRPr="006654F7">
        <w:rPr>
          <w:snapToGrid w:val="0"/>
          <w:szCs w:val="24"/>
        </w:rPr>
        <w:tab/>
      </w:r>
      <w:r w:rsidRPr="006654F7">
        <w:rPr>
          <w:snapToGrid w:val="0"/>
          <w:szCs w:val="24"/>
        </w:rPr>
        <w:tab/>
        <w:t>……………………………….</w:t>
      </w:r>
    </w:p>
    <w:p w:rsidR="008E3DDC" w:rsidRPr="006654F7" w:rsidRDefault="008E3DDC" w:rsidP="00B34ECE">
      <w:pPr>
        <w:pStyle w:val="Zkladntext2"/>
        <w:spacing w:before="0"/>
        <w:ind w:left="720" w:right="-51" w:hanging="11"/>
        <w:rPr>
          <w:sz w:val="24"/>
          <w:szCs w:val="24"/>
        </w:rPr>
      </w:pPr>
      <w:r w:rsidRPr="006654F7">
        <w:rPr>
          <w:sz w:val="24"/>
          <w:szCs w:val="24"/>
          <w:lang w:bidi="cs-CZ"/>
        </w:rPr>
        <w:tab/>
      </w:r>
      <w:r w:rsidRPr="006654F7">
        <w:rPr>
          <w:sz w:val="24"/>
          <w:szCs w:val="24"/>
          <w:lang w:bidi="cs-CZ"/>
        </w:rPr>
        <w:tab/>
      </w:r>
      <w:r w:rsidRPr="006654F7"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</w:p>
    <w:p w:rsidR="00AA2E6E" w:rsidRDefault="008E3DDC" w:rsidP="00B34ECE">
      <w:pPr>
        <w:keepNext/>
        <w:spacing w:line="240" w:lineRule="auto"/>
        <w:jc w:val="center"/>
      </w:pPr>
      <w:r w:rsidRPr="006654F7">
        <w:rPr>
          <w:szCs w:val="24"/>
        </w:rPr>
        <w:tab/>
      </w:r>
    </w:p>
    <w:sectPr w:rsidR="00AA2E6E" w:rsidSect="001A6E96">
      <w:footerReference w:type="default" r:id="rId10"/>
      <w:pgSz w:w="11906" w:h="16838"/>
      <w:pgMar w:top="964" w:right="1021" w:bottom="1134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ED60" w16cex:dateUtc="2022-03-28T06:1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BA" w:rsidRDefault="002818BA" w:rsidP="002A2A61">
      <w:pPr>
        <w:spacing w:line="240" w:lineRule="auto"/>
      </w:pPr>
      <w:r>
        <w:separator/>
      </w:r>
    </w:p>
  </w:endnote>
  <w:endnote w:type="continuationSeparator" w:id="0">
    <w:p w:rsidR="002818BA" w:rsidRDefault="002818BA" w:rsidP="002A2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517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A2A61" w:rsidRDefault="002A2A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39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39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2A61" w:rsidRDefault="002A2A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BA" w:rsidRDefault="002818BA" w:rsidP="002A2A61">
      <w:pPr>
        <w:spacing w:line="240" w:lineRule="auto"/>
      </w:pPr>
      <w:r>
        <w:separator/>
      </w:r>
    </w:p>
  </w:footnote>
  <w:footnote w:type="continuationSeparator" w:id="0">
    <w:p w:rsidR="002818BA" w:rsidRDefault="002818BA" w:rsidP="002A2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E50"/>
    <w:multiLevelType w:val="multilevel"/>
    <w:tmpl w:val="FE06D19E"/>
    <w:styleLink w:val="Styl1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C67C12"/>
    <w:multiLevelType w:val="multilevel"/>
    <w:tmpl w:val="FE06D19E"/>
    <w:numStyleLink w:val="Styl1"/>
  </w:abstractNum>
  <w:abstractNum w:abstractNumId="2">
    <w:nsid w:val="14CF6CC2"/>
    <w:multiLevelType w:val="hybridMultilevel"/>
    <w:tmpl w:val="2D14E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D0A"/>
    <w:multiLevelType w:val="hybridMultilevel"/>
    <w:tmpl w:val="AF78097A"/>
    <w:lvl w:ilvl="0" w:tplc="A5729FA6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55C"/>
    <w:multiLevelType w:val="multilevel"/>
    <w:tmpl w:val="0660FF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696855"/>
    <w:multiLevelType w:val="multilevel"/>
    <w:tmpl w:val="371EF5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9F16A6"/>
    <w:multiLevelType w:val="hybridMultilevel"/>
    <w:tmpl w:val="1B54B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20E0"/>
    <w:multiLevelType w:val="hybridMultilevel"/>
    <w:tmpl w:val="343C5E18"/>
    <w:lvl w:ilvl="0" w:tplc="9788DB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5729F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DDC81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135DE"/>
    <w:multiLevelType w:val="multilevel"/>
    <w:tmpl w:val="96DCF0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2EE680F"/>
    <w:multiLevelType w:val="hybridMultilevel"/>
    <w:tmpl w:val="BBD68244"/>
    <w:lvl w:ilvl="0" w:tplc="CBF864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0A6A"/>
    <w:multiLevelType w:val="multilevel"/>
    <w:tmpl w:val="59E081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F43EE9"/>
    <w:multiLevelType w:val="multilevel"/>
    <w:tmpl w:val="498CCEF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9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2">
    <w:nsid w:val="48994719"/>
    <w:multiLevelType w:val="multilevel"/>
    <w:tmpl w:val="6DB89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7A81F19"/>
    <w:multiLevelType w:val="hybridMultilevel"/>
    <w:tmpl w:val="5694CA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84EE5"/>
    <w:multiLevelType w:val="singleLevel"/>
    <w:tmpl w:val="ED36B7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0854A5"/>
    <w:multiLevelType w:val="multilevel"/>
    <w:tmpl w:val="2BE0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03105C4"/>
    <w:multiLevelType w:val="hybridMultilevel"/>
    <w:tmpl w:val="280C9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4CD6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A15E0"/>
    <w:multiLevelType w:val="hybridMultilevel"/>
    <w:tmpl w:val="E5AC9F4E"/>
    <w:lvl w:ilvl="0" w:tplc="4682547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2344A"/>
    <w:multiLevelType w:val="multilevel"/>
    <w:tmpl w:val="90CA38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22E196B"/>
    <w:multiLevelType w:val="hybridMultilevel"/>
    <w:tmpl w:val="8E749404"/>
    <w:lvl w:ilvl="0" w:tplc="650C168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002EB"/>
    <w:multiLevelType w:val="hybridMultilevel"/>
    <w:tmpl w:val="339AEF00"/>
    <w:lvl w:ilvl="0" w:tplc="A5729FA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BEC546A"/>
    <w:multiLevelType w:val="multilevel"/>
    <w:tmpl w:val="82569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ED32C87"/>
    <w:multiLevelType w:val="multilevel"/>
    <w:tmpl w:val="5AD077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18"/>
  </w:num>
  <w:num w:numId="9">
    <w:abstractNumId w:val="15"/>
  </w:num>
  <w:num w:numId="10">
    <w:abstractNumId w:val="22"/>
  </w:num>
  <w:num w:numId="11">
    <w:abstractNumId w:val="5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16"/>
  </w:num>
  <w:num w:numId="18">
    <w:abstractNumId w:val="9"/>
  </w:num>
  <w:num w:numId="19">
    <w:abstractNumId w:val="20"/>
  </w:num>
  <w:num w:numId="20">
    <w:abstractNumId w:val="21"/>
  </w:num>
  <w:num w:numId="21">
    <w:abstractNumId w:val="17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96"/>
    <w:rsid w:val="00012CAE"/>
    <w:rsid w:val="0003160B"/>
    <w:rsid w:val="000669EA"/>
    <w:rsid w:val="000704D0"/>
    <w:rsid w:val="000867BF"/>
    <w:rsid w:val="000A0407"/>
    <w:rsid w:val="000B05EC"/>
    <w:rsid w:val="000E0ADC"/>
    <w:rsid w:val="001059F9"/>
    <w:rsid w:val="00121DA4"/>
    <w:rsid w:val="00125B80"/>
    <w:rsid w:val="001A6E96"/>
    <w:rsid w:val="001B7249"/>
    <w:rsid w:val="001C101D"/>
    <w:rsid w:val="002339A0"/>
    <w:rsid w:val="00237AA5"/>
    <w:rsid w:val="00253A04"/>
    <w:rsid w:val="002818BA"/>
    <w:rsid w:val="002A2A61"/>
    <w:rsid w:val="002D013E"/>
    <w:rsid w:val="002E168A"/>
    <w:rsid w:val="00320343"/>
    <w:rsid w:val="00321116"/>
    <w:rsid w:val="0034053B"/>
    <w:rsid w:val="003A23BC"/>
    <w:rsid w:val="004243DF"/>
    <w:rsid w:val="00424AC3"/>
    <w:rsid w:val="00462324"/>
    <w:rsid w:val="00476CD4"/>
    <w:rsid w:val="00485310"/>
    <w:rsid w:val="004A7202"/>
    <w:rsid w:val="004C7399"/>
    <w:rsid w:val="004D3011"/>
    <w:rsid w:val="004E77A1"/>
    <w:rsid w:val="004F6CA5"/>
    <w:rsid w:val="005034CD"/>
    <w:rsid w:val="005455E4"/>
    <w:rsid w:val="00583B6D"/>
    <w:rsid w:val="005A100B"/>
    <w:rsid w:val="005D101A"/>
    <w:rsid w:val="005E1130"/>
    <w:rsid w:val="00621C96"/>
    <w:rsid w:val="006264C1"/>
    <w:rsid w:val="00662D2A"/>
    <w:rsid w:val="006C2E42"/>
    <w:rsid w:val="006E6516"/>
    <w:rsid w:val="00727F00"/>
    <w:rsid w:val="007514A5"/>
    <w:rsid w:val="00753A9F"/>
    <w:rsid w:val="007605FC"/>
    <w:rsid w:val="00777ED4"/>
    <w:rsid w:val="00796920"/>
    <w:rsid w:val="007A4DFE"/>
    <w:rsid w:val="007B034A"/>
    <w:rsid w:val="007C25F6"/>
    <w:rsid w:val="00810E4E"/>
    <w:rsid w:val="00882507"/>
    <w:rsid w:val="008E3DDC"/>
    <w:rsid w:val="008F4BEA"/>
    <w:rsid w:val="00901C06"/>
    <w:rsid w:val="009057B2"/>
    <w:rsid w:val="009166FE"/>
    <w:rsid w:val="00942B0B"/>
    <w:rsid w:val="00967C4B"/>
    <w:rsid w:val="009803DC"/>
    <w:rsid w:val="009A2571"/>
    <w:rsid w:val="009C4E05"/>
    <w:rsid w:val="00A15A1B"/>
    <w:rsid w:val="00A25A7C"/>
    <w:rsid w:val="00A2610A"/>
    <w:rsid w:val="00A73068"/>
    <w:rsid w:val="00AA2E6E"/>
    <w:rsid w:val="00AA60B7"/>
    <w:rsid w:val="00AD2F79"/>
    <w:rsid w:val="00B34ECE"/>
    <w:rsid w:val="00B532E2"/>
    <w:rsid w:val="00BB3B63"/>
    <w:rsid w:val="00BE6E65"/>
    <w:rsid w:val="00C26C17"/>
    <w:rsid w:val="00C325E4"/>
    <w:rsid w:val="00C462A0"/>
    <w:rsid w:val="00C51CB0"/>
    <w:rsid w:val="00C53ED7"/>
    <w:rsid w:val="00C74452"/>
    <w:rsid w:val="00CA3659"/>
    <w:rsid w:val="00CC125A"/>
    <w:rsid w:val="00CD0ECA"/>
    <w:rsid w:val="00CF0994"/>
    <w:rsid w:val="00D16831"/>
    <w:rsid w:val="00D71DAE"/>
    <w:rsid w:val="00D759DD"/>
    <w:rsid w:val="00DA244C"/>
    <w:rsid w:val="00DB0E1E"/>
    <w:rsid w:val="00DB65E8"/>
    <w:rsid w:val="00DE4262"/>
    <w:rsid w:val="00DE509F"/>
    <w:rsid w:val="00E36C15"/>
    <w:rsid w:val="00E37DDD"/>
    <w:rsid w:val="00E46D5B"/>
    <w:rsid w:val="00E82C4B"/>
    <w:rsid w:val="00E92D8A"/>
    <w:rsid w:val="00EA075D"/>
    <w:rsid w:val="00EA57AF"/>
    <w:rsid w:val="00F27CC7"/>
    <w:rsid w:val="00F977F5"/>
    <w:rsid w:val="00FB649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E96"/>
    <w:pPr>
      <w:spacing w:after="0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8E3DDC"/>
    <w:pPr>
      <w:keepNext/>
      <w:autoSpaceDE w:val="0"/>
      <w:autoSpaceDN w:val="0"/>
      <w:spacing w:line="240" w:lineRule="auto"/>
      <w:jc w:val="center"/>
      <w:outlineLvl w:val="2"/>
    </w:pPr>
    <w:rPr>
      <w:rFonts w:eastAsia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A6E96"/>
    <w:pPr>
      <w:ind w:left="720"/>
      <w:contextualSpacing/>
    </w:pPr>
  </w:style>
  <w:style w:type="table" w:styleId="Mkatabulky">
    <w:name w:val="Table Grid"/>
    <w:basedOn w:val="Normlntabulka"/>
    <w:uiPriority w:val="39"/>
    <w:rsid w:val="00C5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669E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E82C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2C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C4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C4B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C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C4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E3D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E3DDC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E3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8E3DDC"/>
    <w:pPr>
      <w:spacing w:before="120" w:line="240" w:lineRule="auto"/>
      <w:ind w:right="-52"/>
      <w:jc w:val="left"/>
    </w:pPr>
    <w:rPr>
      <w:rFonts w:eastAsia="Times New Roman" w:cs="Times New Roman"/>
      <w:snapToGrid w:val="0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E3DDC"/>
    <w:rPr>
      <w:rFonts w:ascii="Times New Roman" w:eastAsia="Times New Roman" w:hAnsi="Times New Roman" w:cs="Times New Roman"/>
      <w:snapToGrid w:val="0"/>
      <w:sz w:val="1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3DDC"/>
    <w:rPr>
      <w:color w:val="0563C1" w:themeColor="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8E3DDC"/>
    <w:rPr>
      <w:rFonts w:ascii="Tahoma" w:eastAsia="Tahoma" w:hAnsi="Tahoma" w:cs="Tahoma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E3DDC"/>
    <w:pPr>
      <w:widowControl w:val="0"/>
      <w:shd w:val="clear" w:color="auto" w:fill="FFFFFF"/>
      <w:spacing w:after="200" w:line="240" w:lineRule="auto"/>
    </w:pPr>
    <w:rPr>
      <w:rFonts w:ascii="Tahoma" w:eastAsia="Tahoma" w:hAnsi="Tahoma" w:cs="Tahoma"/>
      <w:sz w:val="22"/>
    </w:rPr>
  </w:style>
  <w:style w:type="numbering" w:customStyle="1" w:styleId="Styl1">
    <w:name w:val="Styl1"/>
    <w:uiPriority w:val="99"/>
    <w:rsid w:val="008E3DDC"/>
    <w:pPr>
      <w:numPr>
        <w:numId w:val="15"/>
      </w:numPr>
    </w:pPr>
  </w:style>
  <w:style w:type="paragraph" w:styleId="Zhlav">
    <w:name w:val="header"/>
    <w:basedOn w:val="Normln"/>
    <w:link w:val="ZhlavChar"/>
    <w:uiPriority w:val="99"/>
    <w:unhideWhenUsed/>
    <w:rsid w:val="002A2A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A6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E96"/>
    <w:pPr>
      <w:spacing w:after="0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8E3DDC"/>
    <w:pPr>
      <w:keepNext/>
      <w:autoSpaceDE w:val="0"/>
      <w:autoSpaceDN w:val="0"/>
      <w:spacing w:line="240" w:lineRule="auto"/>
      <w:jc w:val="center"/>
      <w:outlineLvl w:val="2"/>
    </w:pPr>
    <w:rPr>
      <w:rFonts w:eastAsia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A6E96"/>
    <w:pPr>
      <w:ind w:left="720"/>
      <w:contextualSpacing/>
    </w:pPr>
  </w:style>
  <w:style w:type="table" w:styleId="Mkatabulky">
    <w:name w:val="Table Grid"/>
    <w:basedOn w:val="Normlntabulka"/>
    <w:uiPriority w:val="39"/>
    <w:rsid w:val="00C5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669E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E82C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2C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C4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C4B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C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C4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E3D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E3DDC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E3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8E3DDC"/>
    <w:pPr>
      <w:spacing w:before="120" w:line="240" w:lineRule="auto"/>
      <w:ind w:right="-52"/>
      <w:jc w:val="left"/>
    </w:pPr>
    <w:rPr>
      <w:rFonts w:eastAsia="Times New Roman" w:cs="Times New Roman"/>
      <w:snapToGrid w:val="0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E3DDC"/>
    <w:rPr>
      <w:rFonts w:ascii="Times New Roman" w:eastAsia="Times New Roman" w:hAnsi="Times New Roman" w:cs="Times New Roman"/>
      <w:snapToGrid w:val="0"/>
      <w:sz w:val="1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3DDC"/>
    <w:rPr>
      <w:color w:val="0563C1" w:themeColor="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8E3DDC"/>
    <w:rPr>
      <w:rFonts w:ascii="Tahoma" w:eastAsia="Tahoma" w:hAnsi="Tahoma" w:cs="Tahoma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E3DDC"/>
    <w:pPr>
      <w:widowControl w:val="0"/>
      <w:shd w:val="clear" w:color="auto" w:fill="FFFFFF"/>
      <w:spacing w:after="200" w:line="240" w:lineRule="auto"/>
    </w:pPr>
    <w:rPr>
      <w:rFonts w:ascii="Tahoma" w:eastAsia="Tahoma" w:hAnsi="Tahoma" w:cs="Tahoma"/>
      <w:sz w:val="22"/>
    </w:rPr>
  </w:style>
  <w:style w:type="numbering" w:customStyle="1" w:styleId="Styl1">
    <w:name w:val="Styl1"/>
    <w:uiPriority w:val="99"/>
    <w:rsid w:val="008E3DDC"/>
    <w:pPr>
      <w:numPr>
        <w:numId w:val="15"/>
      </w:numPr>
    </w:pPr>
  </w:style>
  <w:style w:type="paragraph" w:styleId="Zhlav">
    <w:name w:val="header"/>
    <w:basedOn w:val="Normln"/>
    <w:link w:val="ZhlavChar"/>
    <w:uiPriority w:val="99"/>
    <w:unhideWhenUsed/>
    <w:rsid w:val="002A2A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A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dvuz.cz/store/Zasady_ochrany_osobnich_udaju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916A-17F5-4550-957E-A69F4A6F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Voltr Petr</dc:creator>
  <cp:lastModifiedBy>Fockeová Šárka</cp:lastModifiedBy>
  <cp:revision>2</cp:revision>
  <cp:lastPrinted>2022-03-28T12:04:00Z</cp:lastPrinted>
  <dcterms:created xsi:type="dcterms:W3CDTF">2023-07-10T08:01:00Z</dcterms:created>
  <dcterms:modified xsi:type="dcterms:W3CDTF">2023-07-10T08:01:00Z</dcterms:modified>
</cp:coreProperties>
</file>